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D2C0F" w14:textId="63F16DCF" w:rsidR="00872CBE" w:rsidRDefault="00872CBE" w:rsidP="00872CBE">
      <w:pPr>
        <w:pStyle w:val="TOC2"/>
        <w:tabs>
          <w:tab w:val="right" w:leader="dot" w:pos="12950"/>
        </w:tabs>
        <w:ind w:left="0"/>
        <w:rPr>
          <w:rFonts w:ascii="Verdana" w:hAnsi="Verdana" w:cs="Arial"/>
          <w:b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 w:cs="Arial"/>
          <w:b/>
          <w:color w:val="000000"/>
          <w:sz w:val="36"/>
          <w:szCs w:val="36"/>
        </w:rPr>
        <w:t xml:space="preserve">MED D - Blue MedicareRx </w:t>
      </w:r>
      <w:r w:rsidRPr="00872CBE">
        <w:rPr>
          <w:rFonts w:ascii="Verdana" w:hAnsi="Verdana" w:cs="Arial"/>
          <w:b/>
          <w:color w:val="000000"/>
          <w:sz w:val="36"/>
          <w:szCs w:val="36"/>
        </w:rPr>
        <w:t xml:space="preserve">SQM </w:t>
      </w:r>
    </w:p>
    <w:p w14:paraId="400E97CF" w14:textId="77777777" w:rsidR="006C6339" w:rsidRPr="006C6339" w:rsidRDefault="006C6339" w:rsidP="006C6339"/>
    <w:p w14:paraId="6FC4D69D" w14:textId="77777777" w:rsidR="007C1063" w:rsidRPr="007C1063" w:rsidRDefault="007C1063" w:rsidP="007C1063"/>
    <w:p w14:paraId="77597C4B" w14:textId="77777777" w:rsidR="00A864C6" w:rsidRDefault="00B13B3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5D7976">
        <w:rPr>
          <w:rFonts w:ascii="Verdana" w:hAnsi="Verdana"/>
        </w:rPr>
        <w:fldChar w:fldCharType="begin"/>
      </w:r>
      <w:r w:rsidRPr="005D7976">
        <w:rPr>
          <w:rFonts w:ascii="Verdana" w:hAnsi="Verdana"/>
        </w:rPr>
        <w:instrText xml:space="preserve"> TOC \o "2-3" \n \h \z \u </w:instrText>
      </w:r>
      <w:r w:rsidRPr="005D7976">
        <w:rPr>
          <w:rFonts w:ascii="Verdana" w:hAnsi="Verdana"/>
        </w:rPr>
        <w:fldChar w:fldCharType="separate"/>
      </w:r>
      <w:hyperlink w:anchor="_Toc192770808" w:history="1">
        <w:r w:rsidR="00A864C6" w:rsidRPr="004B507A">
          <w:rPr>
            <w:rStyle w:val="Hyperlink"/>
            <w:rFonts w:ascii="Verdana" w:hAnsi="Verdana"/>
            <w:noProof/>
          </w:rPr>
          <w:t>Overview</w:t>
        </w:r>
      </w:hyperlink>
    </w:p>
    <w:p w14:paraId="3F023717" w14:textId="77777777" w:rsidR="00A864C6" w:rsidRDefault="00A864C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770809" w:history="1">
        <w:r w:rsidRPr="004B507A">
          <w:rPr>
            <w:rStyle w:val="Hyperlink"/>
            <w:rFonts w:ascii="Verdana" w:hAnsi="Verdana"/>
            <w:noProof/>
          </w:rPr>
          <w:t>What is SQM?</w:t>
        </w:r>
      </w:hyperlink>
    </w:p>
    <w:p w14:paraId="53085248" w14:textId="77777777" w:rsidR="00A864C6" w:rsidRDefault="00A864C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770810" w:history="1">
        <w:r w:rsidRPr="004B507A">
          <w:rPr>
            <w:rStyle w:val="Hyperlink"/>
            <w:rFonts w:ascii="Verdana" w:hAnsi="Verdana"/>
            <w:noProof/>
          </w:rPr>
          <w:t>Why is SQM so Important?</w:t>
        </w:r>
      </w:hyperlink>
    </w:p>
    <w:p w14:paraId="014987B3" w14:textId="77777777" w:rsidR="00A864C6" w:rsidRDefault="00A864C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770811" w:history="1">
        <w:r w:rsidRPr="004B507A">
          <w:rPr>
            <w:rStyle w:val="Hyperlink"/>
            <w:rFonts w:ascii="Verdana" w:hAnsi="Verdana"/>
            <w:noProof/>
          </w:rPr>
          <w:t>SQM and You</w:t>
        </w:r>
      </w:hyperlink>
    </w:p>
    <w:p w14:paraId="7CE794F2" w14:textId="77777777" w:rsidR="00A864C6" w:rsidRDefault="00A864C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770812" w:history="1">
        <w:r w:rsidRPr="004B507A">
          <w:rPr>
            <w:rStyle w:val="Hyperlink"/>
            <w:rFonts w:ascii="Verdana" w:hAnsi="Verdana"/>
            <w:noProof/>
          </w:rPr>
          <w:t>Survey Questions</w:t>
        </w:r>
      </w:hyperlink>
    </w:p>
    <w:p w14:paraId="5B4A0D96" w14:textId="77777777" w:rsidR="00A864C6" w:rsidRDefault="00A864C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770813" w:history="1">
        <w:r w:rsidRPr="004B507A">
          <w:rPr>
            <w:rStyle w:val="Hyperlink"/>
            <w:rFonts w:ascii="Verdana" w:hAnsi="Verdana"/>
            <w:noProof/>
          </w:rPr>
          <w:t>Call Flow Process</w:t>
        </w:r>
      </w:hyperlink>
    </w:p>
    <w:p w14:paraId="42F81AAB" w14:textId="77777777" w:rsidR="00A864C6" w:rsidRDefault="00A864C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770814" w:history="1">
        <w:r w:rsidRPr="004B507A">
          <w:rPr>
            <w:rStyle w:val="Hyperlink"/>
            <w:rFonts w:ascii="Verdana" w:hAnsi="Verdana"/>
            <w:noProof/>
          </w:rPr>
          <w:t>First Call Resolution Best Practices</w:t>
        </w:r>
      </w:hyperlink>
    </w:p>
    <w:p w14:paraId="4323F088" w14:textId="77777777" w:rsidR="00A864C6" w:rsidRDefault="00A864C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770815" w:history="1">
        <w:r w:rsidRPr="004B507A">
          <w:rPr>
            <w:rStyle w:val="Hyperlink"/>
            <w:rFonts w:ascii="Verdana" w:hAnsi="Verdana"/>
            <w:noProof/>
          </w:rPr>
          <w:t>4 Key Habits</w:t>
        </w:r>
      </w:hyperlink>
    </w:p>
    <w:p w14:paraId="54CF6626" w14:textId="77777777" w:rsidR="00A864C6" w:rsidRDefault="00A864C6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770816" w:history="1">
        <w:r w:rsidRPr="004B507A">
          <w:rPr>
            <w:rStyle w:val="Hyperlink"/>
            <w:rFonts w:ascii="Verdana" w:hAnsi="Verdana"/>
            <w:noProof/>
          </w:rPr>
          <w:t>Before Ending the Call Think to Yourself</w:t>
        </w:r>
      </w:hyperlink>
    </w:p>
    <w:p w14:paraId="338EAA5B" w14:textId="77777777" w:rsidR="00A864C6" w:rsidRDefault="00A864C6">
      <w:pPr>
        <w:pStyle w:val="TOC2"/>
        <w:tabs>
          <w:tab w:val="right" w:leader="dot" w:pos="12950"/>
        </w:tabs>
        <w:rPr>
          <w:rStyle w:val="Hyperlink"/>
          <w:noProof/>
        </w:rPr>
      </w:pPr>
      <w:hyperlink w:anchor="_Toc192770817" w:history="1">
        <w:r w:rsidRPr="004B507A">
          <w:rPr>
            <w:rStyle w:val="Hyperlink"/>
            <w:rFonts w:ascii="Verdana" w:hAnsi="Verdana"/>
            <w:noProof/>
          </w:rPr>
          <w:t>Related Documents</w:t>
        </w:r>
      </w:hyperlink>
    </w:p>
    <w:p w14:paraId="4B7A8F7E" w14:textId="77777777" w:rsidR="003255DD" w:rsidRPr="003255DD" w:rsidRDefault="003255DD" w:rsidP="003255DD">
      <w:pPr>
        <w:rPr>
          <w:rFonts w:eastAsiaTheme="minorEastAsia"/>
        </w:rPr>
      </w:pPr>
    </w:p>
    <w:p w14:paraId="6BFFC2B2" w14:textId="77777777" w:rsidR="008B69C1" w:rsidRPr="005D7976" w:rsidRDefault="00B13B31" w:rsidP="0046239E">
      <w:pPr>
        <w:pStyle w:val="TOC2"/>
        <w:tabs>
          <w:tab w:val="right" w:leader="dot" w:pos="12950"/>
        </w:tabs>
        <w:ind w:left="0"/>
        <w:rPr>
          <w:rFonts w:ascii="Verdana" w:hAnsi="Verdana"/>
        </w:rPr>
      </w:pPr>
      <w:r w:rsidRPr="005D7976"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5D7976" w14:paraId="347A0ED1" w14:textId="77777777" w:rsidTr="00680364">
        <w:tc>
          <w:tcPr>
            <w:tcW w:w="5000" w:type="pct"/>
            <w:shd w:val="clear" w:color="auto" w:fill="C0C0C0"/>
          </w:tcPr>
          <w:p w14:paraId="4DDD0E4A" w14:textId="77777777" w:rsidR="005A64DA" w:rsidRPr="005D7976" w:rsidRDefault="005A64DA" w:rsidP="0064267B">
            <w:pPr>
              <w:pStyle w:val="Heading2"/>
              <w:jc w:val="both"/>
              <w:rPr>
                <w:rFonts w:ascii="Verdana" w:hAnsi="Verdana"/>
                <w:i w:val="0"/>
                <w:iCs w:val="0"/>
              </w:rPr>
            </w:pPr>
            <w:bookmarkStart w:id="1" w:name="_Overview"/>
            <w:bookmarkStart w:id="2" w:name="_Toc192770808"/>
            <w:bookmarkEnd w:id="1"/>
            <w:r w:rsidRPr="005D7976">
              <w:rPr>
                <w:rFonts w:ascii="Verdana" w:hAnsi="Verdana"/>
                <w:i w:val="0"/>
                <w:iCs w:val="0"/>
              </w:rPr>
              <w:t>Overview</w:t>
            </w:r>
            <w:bookmarkEnd w:id="2"/>
            <w:r w:rsidRPr="005D7976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49972AE9" w14:textId="23239214" w:rsidR="00846373" w:rsidRPr="002D4A44" w:rsidRDefault="00680364" w:rsidP="00680364">
      <w:pPr>
        <w:pStyle w:val="BodyTextIndent2"/>
        <w:spacing w:after="0" w:line="240" w:lineRule="auto"/>
        <w:ind w:left="0"/>
        <w:rPr>
          <w:rFonts w:ascii="Verdana" w:hAnsi="Verdana"/>
          <w:strike/>
        </w:rPr>
      </w:pPr>
      <w:r w:rsidRPr="00680364">
        <w:rPr>
          <w:rFonts w:ascii="Verdana" w:hAnsi="Verdana"/>
        </w:rPr>
        <w:t xml:space="preserve">This document will provide the Blue MedicareRx Customer Care Representative (CCR) </w:t>
      </w:r>
      <w:r w:rsidR="00187BA5">
        <w:rPr>
          <w:rFonts w:ascii="Verdana" w:hAnsi="Verdana"/>
        </w:rPr>
        <w:t>w</w:t>
      </w:r>
      <w:r w:rsidR="00187BA5" w:rsidRPr="00187BA5">
        <w:rPr>
          <w:rFonts w:ascii="Verdana" w:hAnsi="Verdana"/>
        </w:rPr>
        <w:t>ith details on achieving better results on the SQM Satisfaction Survey. The survey measures Satisfaction/First Call Resolu</w:t>
      </w:r>
      <w:r w:rsidR="00187BA5">
        <w:rPr>
          <w:rFonts w:ascii="Verdana" w:hAnsi="Verdana"/>
        </w:rPr>
        <w:t xml:space="preserve">tion </w:t>
      </w:r>
      <w:r w:rsidR="00505925">
        <w:rPr>
          <w:rFonts w:ascii="Verdana" w:hAnsi="Verdana"/>
        </w:rPr>
        <w:t>(</w:t>
      </w:r>
      <w:r w:rsidR="00505925" w:rsidRPr="00187BA5">
        <w:rPr>
          <w:rFonts w:ascii="Verdana" w:hAnsi="Verdana"/>
        </w:rPr>
        <w:t>This is not related to FCR grievances</w:t>
      </w:r>
      <w:r w:rsidR="00505925">
        <w:rPr>
          <w:rFonts w:ascii="Verdana" w:hAnsi="Verdana"/>
        </w:rPr>
        <w:t xml:space="preserve">) </w:t>
      </w:r>
      <w:r w:rsidR="00187BA5">
        <w:rPr>
          <w:rFonts w:ascii="Verdana" w:hAnsi="Verdana"/>
        </w:rPr>
        <w:t>and One Contact Resolution</w:t>
      </w:r>
      <w:r w:rsidR="00505925">
        <w:rPr>
          <w:rFonts w:ascii="Verdana" w:hAnsi="Verdana"/>
        </w:rPr>
        <w:t xml:space="preserve"> on every call</w:t>
      </w:r>
      <w:r w:rsidR="00187BA5">
        <w:rPr>
          <w:rFonts w:ascii="Verdana" w:hAnsi="Verdana"/>
        </w:rPr>
        <w:t>.</w:t>
      </w:r>
      <w:r w:rsidR="00187BA5" w:rsidRPr="00187BA5">
        <w:rPr>
          <w:rFonts w:ascii="Verdana" w:hAnsi="Verdana"/>
        </w:rPr>
        <w:t xml:space="preserve"> </w:t>
      </w:r>
    </w:p>
    <w:p w14:paraId="47561552" w14:textId="77777777" w:rsidR="00680364" w:rsidRDefault="00680364" w:rsidP="005A64DA">
      <w:pPr>
        <w:jc w:val="right"/>
        <w:rPr>
          <w:rStyle w:val="Hyperlink"/>
          <w:rFonts w:ascii="Verdana" w:hAnsi="Verdana"/>
        </w:rPr>
      </w:pPr>
    </w:p>
    <w:p w14:paraId="4C7CBB1D" w14:textId="7A269250" w:rsidR="005A64DA" w:rsidRPr="005D7976" w:rsidRDefault="008B69C1" w:rsidP="005A64DA">
      <w:pPr>
        <w:jc w:val="right"/>
        <w:rPr>
          <w:rFonts w:ascii="Verdana" w:hAnsi="Verdana"/>
        </w:rPr>
      </w:pPr>
      <w:hyperlink w:anchor="_top" w:history="1">
        <w:r w:rsidRPr="005D7976">
          <w:rPr>
            <w:rStyle w:val="Hyperlink"/>
            <w:rFonts w:ascii="Verdana" w:hAnsi="Verdana"/>
          </w:rPr>
          <w:t>Top of the Document</w:t>
        </w:r>
      </w:hyperlink>
      <w:bookmarkStart w:id="3" w:name="_Rationale"/>
      <w:bookmarkStart w:id="4" w:name="_Definitions"/>
      <w:bookmarkStart w:id="5" w:name="_Definitions/Abbreviations"/>
      <w:bookmarkEnd w:id="3"/>
      <w:bookmarkEnd w:id="4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5D7976" w14:paraId="2526442C" w14:textId="77777777" w:rsidTr="00C91480">
        <w:tc>
          <w:tcPr>
            <w:tcW w:w="5000" w:type="pct"/>
            <w:shd w:val="clear" w:color="auto" w:fill="C0C0C0"/>
          </w:tcPr>
          <w:p w14:paraId="68231695" w14:textId="77777777" w:rsidR="005A64DA" w:rsidRPr="005D7976" w:rsidRDefault="00680364" w:rsidP="0086059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6" w:name="_Process_for_Handling"/>
            <w:bookmarkStart w:id="7" w:name="_Toc192770809"/>
            <w:bookmarkEnd w:id="6"/>
            <w:r w:rsidRPr="00680364">
              <w:rPr>
                <w:rFonts w:ascii="Verdana" w:hAnsi="Verdana"/>
                <w:i w:val="0"/>
                <w:iCs w:val="0"/>
              </w:rPr>
              <w:t>What is SQM?</w:t>
            </w:r>
            <w:bookmarkEnd w:id="7"/>
          </w:p>
        </w:tc>
      </w:tr>
    </w:tbl>
    <w:p w14:paraId="07FF0E9E" w14:textId="18FECDBA" w:rsidR="00F41521" w:rsidRDefault="00680364" w:rsidP="005A64DA">
      <w:pPr>
        <w:rPr>
          <w:rFonts w:ascii="Verdana" w:hAnsi="Verdana"/>
        </w:rPr>
      </w:pPr>
      <w:r w:rsidRPr="00680364">
        <w:rPr>
          <w:rFonts w:ascii="Verdana" w:hAnsi="Verdana"/>
        </w:rPr>
        <w:t xml:space="preserve">SQM </w:t>
      </w:r>
      <w:r w:rsidR="00AF688D" w:rsidRPr="00680364">
        <w:rPr>
          <w:rFonts w:ascii="Verdana" w:hAnsi="Verdana"/>
        </w:rPr>
        <w:t>Group</w:t>
      </w:r>
      <w:r w:rsidRPr="00680364">
        <w:rPr>
          <w:rFonts w:ascii="Verdana" w:hAnsi="Verdana"/>
        </w:rPr>
        <w:t xml:space="preserve"> is an independent customer experience research firm. SQM </w:t>
      </w:r>
      <w:r w:rsidR="00C91480">
        <w:rPr>
          <w:rFonts w:ascii="Verdana" w:hAnsi="Verdana"/>
        </w:rPr>
        <w:t xml:space="preserve">performs </w:t>
      </w:r>
      <w:hyperlink r:id="rId8" w:anchor="!/view?docid=67702a0d-d72a-420d-945c-85c6c50bade3" w:history="1">
        <w:r w:rsidR="00C91480" w:rsidRPr="004804FD">
          <w:rPr>
            <w:rStyle w:val="Hyperlink"/>
            <w:rFonts w:ascii="Verdana" w:hAnsi="Verdana"/>
          </w:rPr>
          <w:t>l</w:t>
        </w:r>
        <w:r w:rsidRPr="004804FD">
          <w:rPr>
            <w:rStyle w:val="Hyperlink"/>
            <w:rFonts w:ascii="Verdana" w:hAnsi="Verdana"/>
          </w:rPr>
          <w:t>ive</w:t>
        </w:r>
      </w:hyperlink>
      <w:r w:rsidRPr="00680364">
        <w:rPr>
          <w:rFonts w:ascii="Verdana" w:hAnsi="Verdana"/>
        </w:rPr>
        <w:t xml:space="preserve"> </w:t>
      </w:r>
      <w:r w:rsidR="00110A85">
        <w:rPr>
          <w:rFonts w:ascii="Verdana" w:hAnsi="Verdana"/>
        </w:rPr>
        <w:t xml:space="preserve">and </w:t>
      </w:r>
      <w:hyperlink r:id="rId9" w:anchor="!/view?docid=92c20dba-a0ad-44dc-98b4-aa2e680bfff1" w:history="1">
        <w:r w:rsidR="00110A85" w:rsidRPr="007C1063">
          <w:rPr>
            <w:rStyle w:val="Hyperlink"/>
            <w:rFonts w:ascii="Verdana" w:hAnsi="Verdana"/>
          </w:rPr>
          <w:t>IVR</w:t>
        </w:r>
      </w:hyperlink>
      <w:r w:rsidR="00110A85">
        <w:rPr>
          <w:rFonts w:ascii="Verdana" w:hAnsi="Verdana"/>
        </w:rPr>
        <w:t xml:space="preserve"> surveys </w:t>
      </w:r>
      <w:r w:rsidRPr="00680364">
        <w:rPr>
          <w:rFonts w:ascii="Verdana" w:hAnsi="Verdana"/>
        </w:rPr>
        <w:t xml:space="preserve">to </w:t>
      </w:r>
      <w:r>
        <w:rPr>
          <w:rFonts w:ascii="Verdana" w:hAnsi="Verdana"/>
        </w:rPr>
        <w:t>beneficiaries</w:t>
      </w:r>
      <w:r w:rsidRPr="00680364">
        <w:rPr>
          <w:rFonts w:ascii="Verdana" w:hAnsi="Verdana"/>
        </w:rPr>
        <w:t xml:space="preserve"> that have contacted Customer Care. Surveys are done 1-3 days after the contact. The survey will measure the </w:t>
      </w:r>
      <w:r>
        <w:rPr>
          <w:rFonts w:ascii="Verdana" w:hAnsi="Verdana"/>
        </w:rPr>
        <w:t>beneficiarie</w:t>
      </w:r>
      <w:r w:rsidRPr="00680364">
        <w:rPr>
          <w:rFonts w:ascii="Verdana" w:hAnsi="Verdana"/>
        </w:rPr>
        <w:t xml:space="preserve">s’ </w:t>
      </w:r>
      <w:r w:rsidR="00C91480">
        <w:rPr>
          <w:rFonts w:ascii="Verdana" w:hAnsi="Verdana"/>
        </w:rPr>
        <w:t xml:space="preserve">overall </w:t>
      </w:r>
      <w:r w:rsidRPr="00680364">
        <w:rPr>
          <w:rFonts w:ascii="Verdana" w:hAnsi="Verdana"/>
        </w:rPr>
        <w:t xml:space="preserve">satisfaction </w:t>
      </w:r>
      <w:r w:rsidR="00C91480">
        <w:rPr>
          <w:rFonts w:ascii="Verdana" w:hAnsi="Verdana"/>
        </w:rPr>
        <w:t xml:space="preserve">with both the Customer Care Representative and the </w:t>
      </w:r>
      <w:r w:rsidR="00C91480" w:rsidRPr="00682B8D">
        <w:rPr>
          <w:rFonts w:ascii="Verdana" w:hAnsi="Verdana"/>
        </w:rPr>
        <w:t>call center as a whole.</w:t>
      </w:r>
      <w:r w:rsidR="005729AE">
        <w:rPr>
          <w:rFonts w:ascii="Verdana" w:hAnsi="Verdana"/>
        </w:rPr>
        <w:t xml:space="preserve"> </w:t>
      </w:r>
    </w:p>
    <w:p w14:paraId="64CCFA94" w14:textId="77777777" w:rsidR="00F41521" w:rsidRDefault="00F41521" w:rsidP="005A64DA">
      <w:pPr>
        <w:rPr>
          <w:rFonts w:ascii="Verdana" w:hAnsi="Verdana"/>
        </w:rPr>
      </w:pPr>
    </w:p>
    <w:p w14:paraId="49938581" w14:textId="507409F4" w:rsidR="00C91480" w:rsidRDefault="00C91480" w:rsidP="00F41521">
      <w:pPr>
        <w:rPr>
          <w:rFonts w:ascii="Verdana" w:hAnsi="Verdana"/>
        </w:rPr>
      </w:pPr>
      <w:r w:rsidRPr="00682B8D">
        <w:rPr>
          <w:rFonts w:ascii="Verdana" w:hAnsi="Verdana"/>
        </w:rPr>
        <w:t xml:space="preserve">Additionally, SQM measures the </w:t>
      </w:r>
      <w:r>
        <w:rPr>
          <w:rFonts w:ascii="Verdana" w:hAnsi="Verdana"/>
        </w:rPr>
        <w:t>beneficiarie</w:t>
      </w:r>
      <w:r w:rsidRPr="00682B8D">
        <w:rPr>
          <w:rFonts w:ascii="Verdana" w:hAnsi="Verdana"/>
        </w:rPr>
        <w:t>s’ perception as to whether or not their issue was resolved by the CCR during their initial call into the call center (First Call Resolution</w:t>
      </w:r>
      <w:r>
        <w:rPr>
          <w:rFonts w:ascii="Verdana" w:hAnsi="Verdana"/>
        </w:rPr>
        <w:t xml:space="preserve"> - </w:t>
      </w:r>
      <w:r w:rsidR="00187BA5">
        <w:rPr>
          <w:rFonts w:ascii="Verdana" w:hAnsi="Verdana"/>
        </w:rPr>
        <w:t>not related to FCR grievances)</w:t>
      </w:r>
      <w:r w:rsidR="00680364" w:rsidRPr="00680364">
        <w:rPr>
          <w:rFonts w:ascii="Verdana" w:hAnsi="Verdana"/>
        </w:rPr>
        <w:t xml:space="preserve">. The survey call will last about 5-6 minutes. </w:t>
      </w:r>
      <w:r w:rsidR="00F41521">
        <w:rPr>
          <w:rFonts w:ascii="Verdana" w:hAnsi="Verdana"/>
        </w:rPr>
        <w:t>Every month, 150 live surveys are completed at random and each CCR will have a total of 5 IVR surveys conducted on their calls each month. The goal for Customer Care is to achieve a First Call Resolution score of 75% assessed on the live surveys only.</w:t>
      </w:r>
    </w:p>
    <w:p w14:paraId="2ECCEEC3" w14:textId="77777777" w:rsidR="005729AE" w:rsidRPr="005D7976" w:rsidRDefault="005729AE" w:rsidP="005729AE">
      <w:pPr>
        <w:jc w:val="right"/>
        <w:rPr>
          <w:rFonts w:ascii="Verdana" w:hAnsi="Verdana"/>
        </w:rPr>
      </w:pPr>
      <w:hyperlink w:anchor="_top" w:history="1">
        <w:r w:rsidRPr="005D797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91480" w:rsidRPr="005D7976" w14:paraId="2CC50A60" w14:textId="77777777" w:rsidTr="008013A9">
        <w:tc>
          <w:tcPr>
            <w:tcW w:w="5000" w:type="pct"/>
            <w:shd w:val="clear" w:color="auto" w:fill="C0C0C0"/>
          </w:tcPr>
          <w:p w14:paraId="26F8AB01" w14:textId="27951BFD" w:rsidR="00C91480" w:rsidRPr="005D7976" w:rsidRDefault="00C91480" w:rsidP="008013A9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8" w:name="_Toc192770810"/>
            <w:r w:rsidRPr="00C91480">
              <w:rPr>
                <w:rFonts w:ascii="Verdana" w:hAnsi="Verdana"/>
                <w:i w:val="0"/>
                <w:iCs w:val="0"/>
              </w:rPr>
              <w:t>Why is SQM so Important?</w:t>
            </w:r>
            <w:bookmarkEnd w:id="8"/>
          </w:p>
        </w:tc>
      </w:tr>
    </w:tbl>
    <w:p w14:paraId="37D61C2C" w14:textId="4FD0A84F" w:rsidR="00C91480" w:rsidRPr="00CE51A6" w:rsidRDefault="00C91480" w:rsidP="00CE51A6">
      <w:pPr>
        <w:pStyle w:val="ListParagraph"/>
        <w:numPr>
          <w:ilvl w:val="0"/>
          <w:numId w:val="20"/>
        </w:numPr>
        <w:rPr>
          <w:rStyle w:val="Hyperlink"/>
          <w:rFonts w:ascii="Verdana" w:hAnsi="Verdana"/>
          <w:color w:val="auto"/>
          <w:u w:val="none"/>
        </w:rPr>
      </w:pPr>
      <w:r w:rsidRPr="00CE51A6">
        <w:rPr>
          <w:rStyle w:val="Hyperlink"/>
          <w:rFonts w:ascii="Verdana" w:hAnsi="Verdana"/>
          <w:color w:val="auto"/>
          <w:u w:val="none"/>
        </w:rPr>
        <w:t xml:space="preserve">Our goal is to avoid having our </w:t>
      </w:r>
      <w:r w:rsidR="003D0E0E" w:rsidRPr="00CE51A6">
        <w:rPr>
          <w:rStyle w:val="Hyperlink"/>
          <w:rFonts w:ascii="Verdana" w:hAnsi="Verdana"/>
          <w:color w:val="auto"/>
          <w:u w:val="none"/>
        </w:rPr>
        <w:t>beneficiaries</w:t>
      </w:r>
      <w:r w:rsidRPr="00CE51A6">
        <w:rPr>
          <w:rStyle w:val="Hyperlink"/>
          <w:rFonts w:ascii="Verdana" w:hAnsi="Verdana"/>
          <w:color w:val="auto"/>
          <w:u w:val="none"/>
        </w:rPr>
        <w:t xml:space="preserve"> make multiple calls to resolve one issue.</w:t>
      </w:r>
    </w:p>
    <w:p w14:paraId="2C03846D" w14:textId="14DEDA6C" w:rsidR="00C91480" w:rsidRPr="00CE51A6" w:rsidRDefault="00C91480" w:rsidP="00CE51A6">
      <w:pPr>
        <w:pStyle w:val="ListParagraph"/>
        <w:numPr>
          <w:ilvl w:val="0"/>
          <w:numId w:val="20"/>
        </w:numPr>
        <w:rPr>
          <w:rStyle w:val="Hyperlink"/>
          <w:rFonts w:ascii="Verdana" w:hAnsi="Verdana"/>
          <w:color w:val="auto"/>
          <w:u w:val="none"/>
        </w:rPr>
      </w:pPr>
      <w:r w:rsidRPr="00CE51A6">
        <w:rPr>
          <w:rStyle w:val="Hyperlink"/>
          <w:rFonts w:ascii="Verdana" w:hAnsi="Verdana"/>
          <w:color w:val="auto"/>
          <w:u w:val="none"/>
        </w:rPr>
        <w:t>To promote First Call Resolution</w:t>
      </w:r>
      <w:r w:rsidR="007C1063">
        <w:rPr>
          <w:rStyle w:val="Hyperlink"/>
          <w:rFonts w:ascii="Verdana" w:hAnsi="Verdana"/>
          <w:color w:val="auto"/>
          <w:u w:val="none"/>
        </w:rPr>
        <w:t>,</w:t>
      </w:r>
      <w:r w:rsidRPr="00CE51A6">
        <w:rPr>
          <w:rStyle w:val="Hyperlink"/>
          <w:rFonts w:ascii="Verdana" w:hAnsi="Verdana"/>
          <w:color w:val="auto"/>
          <w:u w:val="none"/>
        </w:rPr>
        <w:t xml:space="preserve"> Concierge Service should be performed on each and every call</w:t>
      </w:r>
      <w:r w:rsidR="007C1063">
        <w:rPr>
          <w:rStyle w:val="Hyperlink"/>
          <w:rFonts w:ascii="Verdana" w:hAnsi="Verdana"/>
          <w:color w:val="auto"/>
          <w:u w:val="none"/>
        </w:rPr>
        <w:t>.</w:t>
      </w:r>
      <w:r w:rsidRPr="00CE51A6">
        <w:rPr>
          <w:rStyle w:val="Hyperlink"/>
          <w:rFonts w:ascii="Verdana" w:hAnsi="Verdana"/>
          <w:color w:val="auto"/>
          <w:u w:val="none"/>
        </w:rPr>
        <w:t xml:space="preserve"> Concierge Service includes:</w:t>
      </w:r>
    </w:p>
    <w:p w14:paraId="1DFC052B" w14:textId="64931B9C" w:rsidR="00C91480" w:rsidRPr="00CE51A6" w:rsidRDefault="00C91480" w:rsidP="00CE51A6">
      <w:pPr>
        <w:pStyle w:val="ListParagraph"/>
        <w:numPr>
          <w:ilvl w:val="1"/>
          <w:numId w:val="20"/>
        </w:numPr>
        <w:rPr>
          <w:rStyle w:val="Hyperlink"/>
          <w:rFonts w:ascii="Verdana" w:hAnsi="Verdana"/>
          <w:color w:val="auto"/>
          <w:u w:val="none"/>
        </w:rPr>
      </w:pPr>
      <w:r w:rsidRPr="00CE51A6">
        <w:rPr>
          <w:rStyle w:val="Hyperlink"/>
          <w:rFonts w:ascii="Verdana" w:hAnsi="Verdana"/>
          <w:color w:val="auto"/>
          <w:u w:val="none"/>
        </w:rPr>
        <w:t xml:space="preserve">Taking </w:t>
      </w:r>
      <w:r w:rsidR="003D0E0E" w:rsidRPr="00CE51A6">
        <w:rPr>
          <w:rStyle w:val="Hyperlink"/>
          <w:rFonts w:ascii="Verdana" w:hAnsi="Verdana"/>
          <w:color w:val="auto"/>
          <w:u w:val="none"/>
        </w:rPr>
        <w:t>beneficiaries</w:t>
      </w:r>
      <w:r w:rsidRPr="00CE51A6">
        <w:rPr>
          <w:rStyle w:val="Hyperlink"/>
          <w:rFonts w:ascii="Verdana" w:hAnsi="Verdana"/>
          <w:color w:val="auto"/>
          <w:u w:val="none"/>
        </w:rPr>
        <w:t xml:space="preserve"> out of the loop - Taking an issue completely out of a beneficiary’s hands whenever possible (i.e., contacting prescribers and/or pharmacies on the beneficiary’s behalf).</w:t>
      </w:r>
    </w:p>
    <w:p w14:paraId="685F059B" w14:textId="56B245EC" w:rsidR="00C91480" w:rsidRPr="00CE51A6" w:rsidRDefault="00C91480" w:rsidP="00CE51A6">
      <w:pPr>
        <w:pStyle w:val="ListParagraph"/>
        <w:numPr>
          <w:ilvl w:val="1"/>
          <w:numId w:val="20"/>
        </w:numPr>
        <w:rPr>
          <w:rStyle w:val="Hyperlink"/>
          <w:rFonts w:ascii="Verdana" w:hAnsi="Verdana"/>
          <w:color w:val="auto"/>
          <w:u w:val="none"/>
        </w:rPr>
      </w:pPr>
      <w:r w:rsidRPr="00CE51A6">
        <w:rPr>
          <w:rStyle w:val="Hyperlink"/>
          <w:rFonts w:ascii="Verdana" w:hAnsi="Verdana"/>
          <w:color w:val="auto"/>
          <w:u w:val="none"/>
        </w:rPr>
        <w:t xml:space="preserve">Assure </w:t>
      </w:r>
      <w:r w:rsidR="003D0E0E" w:rsidRPr="00CE51A6">
        <w:rPr>
          <w:rStyle w:val="Hyperlink"/>
          <w:rFonts w:ascii="Verdana" w:hAnsi="Verdana"/>
          <w:color w:val="auto"/>
          <w:u w:val="none"/>
        </w:rPr>
        <w:t>beneficiaries</w:t>
      </w:r>
      <w:r w:rsidRPr="00CE51A6">
        <w:rPr>
          <w:rStyle w:val="Hyperlink"/>
          <w:rFonts w:ascii="Verdana" w:hAnsi="Verdana"/>
          <w:color w:val="auto"/>
          <w:u w:val="none"/>
        </w:rPr>
        <w:t xml:space="preserve"> have the tools and understanding to avoid issues in the future.</w:t>
      </w:r>
    </w:p>
    <w:p w14:paraId="2066F3FC" w14:textId="4217CE05" w:rsidR="00C91480" w:rsidRPr="00CE51A6" w:rsidRDefault="00C91480" w:rsidP="00CE51A6">
      <w:pPr>
        <w:pStyle w:val="ListParagraph"/>
        <w:numPr>
          <w:ilvl w:val="1"/>
          <w:numId w:val="20"/>
        </w:numPr>
        <w:rPr>
          <w:rStyle w:val="Hyperlink"/>
          <w:rFonts w:ascii="Verdana" w:hAnsi="Verdana"/>
          <w:color w:val="auto"/>
          <w:u w:val="none"/>
        </w:rPr>
      </w:pPr>
      <w:r w:rsidRPr="00CE51A6">
        <w:rPr>
          <w:rStyle w:val="Hyperlink"/>
          <w:rFonts w:ascii="Verdana" w:hAnsi="Verdana"/>
          <w:color w:val="auto"/>
          <w:u w:val="none"/>
        </w:rPr>
        <w:t>First Call Resolution - Completely and accurately resolving a beneficiary’s issue during the first point of contact. The goal is First Call Resolution on each and every call.</w:t>
      </w:r>
    </w:p>
    <w:p w14:paraId="28AADADF" w14:textId="56F9D673" w:rsidR="00C91480" w:rsidRDefault="00C91480" w:rsidP="00CE51A6">
      <w:pPr>
        <w:pStyle w:val="ListParagraph"/>
        <w:numPr>
          <w:ilvl w:val="1"/>
          <w:numId w:val="20"/>
        </w:numPr>
        <w:rPr>
          <w:rStyle w:val="Hyperlink"/>
          <w:rFonts w:ascii="Verdana" w:hAnsi="Verdana"/>
          <w:color w:val="auto"/>
          <w:u w:val="none"/>
        </w:rPr>
      </w:pPr>
      <w:r w:rsidRPr="00CE51A6">
        <w:rPr>
          <w:rStyle w:val="Hyperlink"/>
          <w:rFonts w:ascii="Verdana" w:hAnsi="Verdana"/>
          <w:color w:val="auto"/>
          <w:u w:val="none"/>
        </w:rPr>
        <w:t xml:space="preserve">Research/Follow-up - Taking ownership of the issue, fully researching, following </w:t>
      </w:r>
      <w:r w:rsidR="007C1063" w:rsidRPr="00CE51A6">
        <w:rPr>
          <w:rStyle w:val="Hyperlink"/>
          <w:rFonts w:ascii="Verdana" w:hAnsi="Verdana"/>
          <w:color w:val="auto"/>
          <w:u w:val="none"/>
        </w:rPr>
        <w:t>through,</w:t>
      </w:r>
      <w:r w:rsidRPr="00CE51A6">
        <w:rPr>
          <w:rStyle w:val="Hyperlink"/>
          <w:rFonts w:ascii="Verdana" w:hAnsi="Verdana"/>
          <w:color w:val="auto"/>
          <w:u w:val="none"/>
        </w:rPr>
        <w:t xml:space="preserve"> and assuring complete and accurate documentation within plan systems. Communicating and adhering to appropriate timeframes.</w:t>
      </w:r>
    </w:p>
    <w:p w14:paraId="21F9150A" w14:textId="56CC7E3D" w:rsidR="00062286" w:rsidRDefault="00062286" w:rsidP="00062286">
      <w:pPr>
        <w:pStyle w:val="ListParagraph"/>
        <w:numPr>
          <w:ilvl w:val="2"/>
          <w:numId w:val="20"/>
        </w:numPr>
        <w:rPr>
          <w:rStyle w:val="Hyperlink"/>
          <w:rFonts w:ascii="Verdana" w:hAnsi="Verdana"/>
          <w:color w:val="auto"/>
          <w:u w:val="none"/>
        </w:rPr>
      </w:pPr>
      <w:r>
        <w:rPr>
          <w:rStyle w:val="Hyperlink"/>
          <w:rFonts w:ascii="Verdana" w:hAnsi="Verdana"/>
          <w:color w:val="auto"/>
          <w:u w:val="none"/>
        </w:rPr>
        <w:t xml:space="preserve">Identify which plan </w:t>
      </w:r>
      <w:r w:rsidR="007C1063">
        <w:rPr>
          <w:rStyle w:val="Hyperlink"/>
          <w:rFonts w:ascii="Verdana" w:hAnsi="Verdana"/>
          <w:color w:val="auto"/>
          <w:u w:val="none"/>
        </w:rPr>
        <w:t xml:space="preserve">a </w:t>
      </w:r>
      <w:r>
        <w:rPr>
          <w:rStyle w:val="Hyperlink"/>
          <w:rFonts w:ascii="Verdana" w:hAnsi="Verdana"/>
          <w:color w:val="auto"/>
          <w:u w:val="none"/>
        </w:rPr>
        <w:t>beneficiary is in (Value Plus, Premier, or EGWP)</w:t>
      </w:r>
    </w:p>
    <w:p w14:paraId="5DCCBD74" w14:textId="79D57C88" w:rsidR="00062286" w:rsidRPr="00CE51A6" w:rsidRDefault="00062286" w:rsidP="008F2E21">
      <w:pPr>
        <w:pStyle w:val="ListParagraph"/>
        <w:numPr>
          <w:ilvl w:val="2"/>
          <w:numId w:val="20"/>
        </w:numPr>
        <w:rPr>
          <w:rStyle w:val="Hyperlink"/>
          <w:rFonts w:ascii="Verdana" w:hAnsi="Verdana"/>
          <w:color w:val="auto"/>
          <w:u w:val="none"/>
        </w:rPr>
      </w:pPr>
      <w:r>
        <w:rPr>
          <w:rStyle w:val="Hyperlink"/>
          <w:rFonts w:ascii="Verdana" w:hAnsi="Verdana"/>
          <w:color w:val="auto"/>
          <w:u w:val="none"/>
        </w:rPr>
        <w:t>Utilize the plan design matrix and formulary as appropriate</w:t>
      </w:r>
    </w:p>
    <w:p w14:paraId="3D9B6C10" w14:textId="0E17551C" w:rsidR="00C91480" w:rsidRDefault="00C91480" w:rsidP="00CE51A6">
      <w:pPr>
        <w:pStyle w:val="ListParagraph"/>
        <w:numPr>
          <w:ilvl w:val="1"/>
          <w:numId w:val="20"/>
        </w:numPr>
        <w:rPr>
          <w:rStyle w:val="Hyperlink"/>
          <w:rFonts w:ascii="Verdana" w:hAnsi="Verdana"/>
          <w:color w:val="auto"/>
          <w:u w:val="none"/>
        </w:rPr>
      </w:pPr>
      <w:r w:rsidRPr="00CE51A6">
        <w:rPr>
          <w:rStyle w:val="Hyperlink"/>
          <w:rFonts w:ascii="Verdana" w:hAnsi="Verdana"/>
          <w:color w:val="auto"/>
          <w:u w:val="none"/>
        </w:rPr>
        <w:t>Proactive Plan Education - Asking productive questions. Providing guidance and education on how a beneficiary’s plan works. Anticipate questions that beneficiary may not know that they need to ask.</w:t>
      </w:r>
    </w:p>
    <w:p w14:paraId="3028D5A2" w14:textId="5937170E" w:rsidR="00062286" w:rsidRPr="00CE51A6" w:rsidRDefault="00062286" w:rsidP="008F2E21">
      <w:pPr>
        <w:pStyle w:val="ListParagraph"/>
        <w:numPr>
          <w:ilvl w:val="2"/>
          <w:numId w:val="20"/>
        </w:numPr>
        <w:rPr>
          <w:rStyle w:val="Hyperlink"/>
          <w:rFonts w:ascii="Verdana" w:hAnsi="Verdana"/>
          <w:color w:val="auto"/>
          <w:u w:val="none"/>
        </w:rPr>
      </w:pPr>
      <w:r>
        <w:rPr>
          <w:rStyle w:val="Hyperlink"/>
          <w:rFonts w:ascii="Verdana" w:hAnsi="Verdana"/>
          <w:color w:val="auto"/>
          <w:u w:val="none"/>
        </w:rPr>
        <w:t xml:space="preserve">Fully educate </w:t>
      </w:r>
      <w:r w:rsidR="002E4BD0">
        <w:rPr>
          <w:rStyle w:val="Hyperlink"/>
          <w:rFonts w:ascii="Verdana" w:hAnsi="Verdana"/>
          <w:color w:val="auto"/>
          <w:u w:val="none"/>
        </w:rPr>
        <w:t>beneficiary</w:t>
      </w:r>
      <w:r>
        <w:rPr>
          <w:rStyle w:val="Hyperlink"/>
          <w:rFonts w:ascii="Verdana" w:hAnsi="Verdana"/>
          <w:color w:val="auto"/>
          <w:u w:val="none"/>
        </w:rPr>
        <w:t xml:space="preserve"> on deductible and/or coverage gap to avoid return calls</w:t>
      </w:r>
    </w:p>
    <w:p w14:paraId="0E8D6D7E" w14:textId="77777777" w:rsidR="00C91480" w:rsidRDefault="00C91480" w:rsidP="00C91480">
      <w:pPr>
        <w:rPr>
          <w:rStyle w:val="Hyperlink"/>
          <w:rFonts w:ascii="Verdana" w:hAnsi="Verdana"/>
          <w:color w:val="auto"/>
        </w:rPr>
      </w:pPr>
    </w:p>
    <w:p w14:paraId="52C9E320" w14:textId="77777777" w:rsidR="005729AE" w:rsidRPr="005D7976" w:rsidRDefault="005729AE" w:rsidP="005729AE">
      <w:pPr>
        <w:jc w:val="right"/>
        <w:rPr>
          <w:rFonts w:ascii="Verdana" w:hAnsi="Verdana"/>
        </w:rPr>
      </w:pPr>
      <w:hyperlink w:anchor="_top" w:history="1">
        <w:r w:rsidRPr="005D797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91480" w:rsidRPr="005D7976" w14:paraId="1C036C76" w14:textId="77777777" w:rsidTr="008013A9">
        <w:tc>
          <w:tcPr>
            <w:tcW w:w="5000" w:type="pct"/>
            <w:shd w:val="clear" w:color="auto" w:fill="C0C0C0"/>
          </w:tcPr>
          <w:p w14:paraId="52AB986D" w14:textId="04C8318C" w:rsidR="00C91480" w:rsidRPr="005D7976" w:rsidRDefault="00C91480" w:rsidP="008013A9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9" w:name="_Toc192770811"/>
            <w:r w:rsidRPr="00C91480">
              <w:rPr>
                <w:rFonts w:ascii="Verdana" w:hAnsi="Verdana"/>
                <w:i w:val="0"/>
                <w:iCs w:val="0"/>
              </w:rPr>
              <w:t>SQM and You</w:t>
            </w:r>
            <w:bookmarkEnd w:id="9"/>
          </w:p>
        </w:tc>
      </w:tr>
    </w:tbl>
    <w:p w14:paraId="51D1C0A9" w14:textId="7A971532" w:rsidR="00C91480" w:rsidRPr="00682B8D" w:rsidRDefault="00C91480" w:rsidP="00C91480">
      <w:pPr>
        <w:rPr>
          <w:rStyle w:val="Hyperlink"/>
          <w:rFonts w:ascii="Verdana" w:hAnsi="Verdana"/>
          <w:color w:val="auto"/>
          <w:u w:val="none"/>
        </w:rPr>
      </w:pPr>
      <w:r>
        <w:rPr>
          <w:rStyle w:val="Hyperlink"/>
          <w:rFonts w:ascii="Verdana" w:hAnsi="Verdana"/>
          <w:color w:val="auto"/>
          <w:u w:val="none"/>
        </w:rPr>
        <w:t xml:space="preserve">It is the </w:t>
      </w:r>
      <w:r w:rsidRPr="00682B8D">
        <w:rPr>
          <w:rStyle w:val="Hyperlink"/>
          <w:rFonts w:ascii="Verdana" w:hAnsi="Verdana"/>
          <w:color w:val="auto"/>
          <w:u w:val="none"/>
        </w:rPr>
        <w:t xml:space="preserve">CCR’s responsibility to take ownership and control of the call to address all concerns </w:t>
      </w:r>
      <w:r>
        <w:rPr>
          <w:rStyle w:val="Hyperlink"/>
          <w:rFonts w:ascii="Verdana" w:hAnsi="Verdana"/>
          <w:color w:val="auto"/>
          <w:u w:val="none"/>
        </w:rPr>
        <w:t xml:space="preserve">during the beneficiary’s </w:t>
      </w:r>
      <w:r w:rsidR="003D0E0E">
        <w:rPr>
          <w:rStyle w:val="Hyperlink"/>
          <w:rFonts w:ascii="Verdana" w:hAnsi="Verdana"/>
          <w:color w:val="auto"/>
          <w:u w:val="none"/>
        </w:rPr>
        <w:t>initial</w:t>
      </w:r>
      <w:r w:rsidR="003D0E0E" w:rsidRPr="00682B8D">
        <w:rPr>
          <w:rStyle w:val="Hyperlink"/>
          <w:rFonts w:ascii="Verdana" w:hAnsi="Verdana"/>
          <w:color w:val="auto"/>
          <w:u w:val="none"/>
        </w:rPr>
        <w:t xml:space="preserve"> contact</w:t>
      </w:r>
      <w:r>
        <w:rPr>
          <w:rStyle w:val="Hyperlink"/>
          <w:rFonts w:ascii="Verdana" w:hAnsi="Verdana"/>
          <w:color w:val="auto"/>
          <w:u w:val="none"/>
        </w:rPr>
        <w:t xml:space="preserve"> with Customer Care</w:t>
      </w:r>
      <w:r w:rsidRPr="00682B8D">
        <w:rPr>
          <w:rStyle w:val="Hyperlink"/>
          <w:rFonts w:ascii="Verdana" w:hAnsi="Verdana"/>
          <w:color w:val="auto"/>
          <w:u w:val="none"/>
        </w:rPr>
        <w:t xml:space="preserve">. </w:t>
      </w:r>
    </w:p>
    <w:p w14:paraId="76D8E789" w14:textId="77777777" w:rsidR="00C91480" w:rsidRPr="00682B8D" w:rsidRDefault="00C91480" w:rsidP="00C91480">
      <w:pPr>
        <w:pStyle w:val="ListParagraph"/>
        <w:numPr>
          <w:ilvl w:val="0"/>
          <w:numId w:val="14"/>
        </w:numPr>
        <w:rPr>
          <w:rStyle w:val="Hyperlink"/>
          <w:rFonts w:ascii="Verdana" w:hAnsi="Verdana"/>
          <w:color w:val="auto"/>
          <w:u w:val="none"/>
        </w:rPr>
      </w:pPr>
      <w:r w:rsidRPr="00682B8D">
        <w:rPr>
          <w:rStyle w:val="Hyperlink"/>
          <w:rFonts w:ascii="Verdana" w:hAnsi="Verdana"/>
          <w:color w:val="auto"/>
          <w:u w:val="none"/>
        </w:rPr>
        <w:t>Professional tone and actions</w:t>
      </w:r>
    </w:p>
    <w:p w14:paraId="7A37724B" w14:textId="11152417" w:rsidR="00C91480" w:rsidRPr="00682B8D" w:rsidRDefault="00C91480" w:rsidP="00C91480">
      <w:pPr>
        <w:pStyle w:val="ListParagraph"/>
        <w:numPr>
          <w:ilvl w:val="0"/>
          <w:numId w:val="14"/>
        </w:numPr>
        <w:rPr>
          <w:rStyle w:val="Hyperlink"/>
          <w:rFonts w:ascii="Verdana" w:hAnsi="Verdana"/>
          <w:color w:val="auto"/>
          <w:u w:val="none"/>
        </w:rPr>
      </w:pPr>
      <w:r w:rsidRPr="00682B8D">
        <w:rPr>
          <w:rStyle w:val="Hyperlink"/>
          <w:rFonts w:ascii="Verdana" w:hAnsi="Verdana"/>
          <w:color w:val="auto"/>
          <w:u w:val="none"/>
        </w:rPr>
        <w:t xml:space="preserve">Treating the caller as </w:t>
      </w:r>
      <w:r>
        <w:rPr>
          <w:rStyle w:val="Hyperlink"/>
          <w:rFonts w:ascii="Verdana" w:hAnsi="Verdana"/>
          <w:color w:val="auto"/>
          <w:u w:val="none"/>
        </w:rPr>
        <w:t>if they are</w:t>
      </w:r>
      <w:r w:rsidRPr="00682B8D">
        <w:rPr>
          <w:rStyle w:val="Hyperlink"/>
          <w:rFonts w:ascii="Verdana" w:hAnsi="Verdana"/>
          <w:color w:val="auto"/>
          <w:u w:val="none"/>
        </w:rPr>
        <w:t xml:space="preserve"> one of your loved ones, remember to be empathic.</w:t>
      </w:r>
    </w:p>
    <w:p w14:paraId="3C28AD71" w14:textId="380E6288" w:rsidR="00C91480" w:rsidRPr="00682B8D" w:rsidRDefault="00C91480" w:rsidP="00C91480">
      <w:pPr>
        <w:pStyle w:val="ListParagraph"/>
        <w:numPr>
          <w:ilvl w:val="0"/>
          <w:numId w:val="14"/>
        </w:numPr>
        <w:rPr>
          <w:rStyle w:val="Hyperlink"/>
          <w:rFonts w:ascii="Verdana" w:hAnsi="Verdana"/>
          <w:color w:val="auto"/>
          <w:u w:val="none"/>
        </w:rPr>
      </w:pPr>
      <w:r>
        <w:rPr>
          <w:rStyle w:val="Hyperlink"/>
          <w:rFonts w:ascii="Verdana" w:hAnsi="Verdana"/>
          <w:color w:val="auto"/>
          <w:u w:val="none"/>
        </w:rPr>
        <w:t>Remember to display p</w:t>
      </w:r>
      <w:r w:rsidRPr="00682B8D">
        <w:rPr>
          <w:rStyle w:val="Hyperlink"/>
          <w:rFonts w:ascii="Verdana" w:hAnsi="Verdana"/>
          <w:color w:val="auto"/>
          <w:u w:val="none"/>
        </w:rPr>
        <w:t xml:space="preserve">atience when explaining what is needed or what </w:t>
      </w:r>
      <w:r>
        <w:rPr>
          <w:rStyle w:val="Hyperlink"/>
          <w:rFonts w:ascii="Verdana" w:hAnsi="Verdana"/>
          <w:color w:val="auto"/>
          <w:u w:val="none"/>
        </w:rPr>
        <w:t xml:space="preserve">you are </w:t>
      </w:r>
      <w:r w:rsidRPr="00682B8D">
        <w:rPr>
          <w:rStyle w:val="Hyperlink"/>
          <w:rFonts w:ascii="Verdana" w:hAnsi="Verdana"/>
          <w:color w:val="auto"/>
          <w:u w:val="none"/>
        </w:rPr>
        <w:t>doing to resolve</w:t>
      </w:r>
      <w:r>
        <w:rPr>
          <w:rStyle w:val="Hyperlink"/>
          <w:rFonts w:ascii="Verdana" w:hAnsi="Verdana"/>
          <w:color w:val="auto"/>
          <w:u w:val="none"/>
        </w:rPr>
        <w:t xml:space="preserve"> the beneficiary’s issue</w:t>
      </w:r>
      <w:r w:rsidRPr="00682B8D">
        <w:rPr>
          <w:rStyle w:val="Hyperlink"/>
          <w:rFonts w:ascii="Verdana" w:hAnsi="Verdana"/>
          <w:color w:val="auto"/>
          <w:u w:val="none"/>
        </w:rPr>
        <w:t>.</w:t>
      </w:r>
    </w:p>
    <w:p w14:paraId="7F92AE2D" w14:textId="1AE6D925" w:rsidR="00C91480" w:rsidRPr="00682B8D" w:rsidRDefault="00C91480" w:rsidP="00C91480">
      <w:pPr>
        <w:pStyle w:val="ListParagraph"/>
        <w:numPr>
          <w:ilvl w:val="0"/>
          <w:numId w:val="14"/>
        </w:numPr>
        <w:rPr>
          <w:rStyle w:val="Hyperlink"/>
          <w:rFonts w:ascii="Verdana" w:hAnsi="Verdana"/>
          <w:color w:val="auto"/>
          <w:u w:val="none"/>
        </w:rPr>
      </w:pPr>
      <w:r w:rsidRPr="00682B8D">
        <w:rPr>
          <w:rStyle w:val="Hyperlink"/>
          <w:rFonts w:ascii="Verdana" w:hAnsi="Verdana"/>
          <w:color w:val="auto"/>
          <w:u w:val="none"/>
        </w:rPr>
        <w:t xml:space="preserve">Take </w:t>
      </w:r>
      <w:r>
        <w:rPr>
          <w:rStyle w:val="Hyperlink"/>
          <w:rFonts w:ascii="Verdana" w:hAnsi="Verdana"/>
          <w:color w:val="auto"/>
          <w:u w:val="none"/>
        </w:rPr>
        <w:t>the beneficiary</w:t>
      </w:r>
      <w:r w:rsidRPr="00682B8D">
        <w:rPr>
          <w:rStyle w:val="Hyperlink"/>
          <w:rFonts w:ascii="Verdana" w:hAnsi="Verdana"/>
          <w:color w:val="auto"/>
          <w:u w:val="none"/>
        </w:rPr>
        <w:t xml:space="preserve"> out of the loop – tak</w:t>
      </w:r>
      <w:r>
        <w:rPr>
          <w:rStyle w:val="Hyperlink"/>
          <w:rFonts w:ascii="Verdana" w:hAnsi="Verdana"/>
          <w:color w:val="auto"/>
          <w:u w:val="none"/>
        </w:rPr>
        <w:t>e</w:t>
      </w:r>
      <w:r w:rsidRPr="00682B8D">
        <w:rPr>
          <w:rStyle w:val="Hyperlink"/>
          <w:rFonts w:ascii="Verdana" w:hAnsi="Verdana"/>
          <w:color w:val="auto"/>
          <w:u w:val="none"/>
        </w:rPr>
        <w:t xml:space="preserve"> the extra step to fully resolve all issues</w:t>
      </w:r>
      <w:r>
        <w:rPr>
          <w:rStyle w:val="Hyperlink"/>
          <w:rFonts w:ascii="Verdana" w:hAnsi="Verdana"/>
          <w:color w:val="auto"/>
          <w:u w:val="none"/>
        </w:rPr>
        <w:t xml:space="preserve"> during the beneficiary’s initial call into Customer Care.</w:t>
      </w:r>
    </w:p>
    <w:p w14:paraId="7822C546" w14:textId="77777777" w:rsidR="00680364" w:rsidRDefault="00680364" w:rsidP="00680364">
      <w:pPr>
        <w:jc w:val="right"/>
        <w:rPr>
          <w:rStyle w:val="Hyperlink"/>
          <w:rFonts w:ascii="Verdana" w:hAnsi="Verdana"/>
        </w:rPr>
      </w:pPr>
    </w:p>
    <w:p w14:paraId="7BCBF41F" w14:textId="77777777" w:rsidR="005729AE" w:rsidRPr="005D7976" w:rsidRDefault="005729AE" w:rsidP="005729AE">
      <w:pPr>
        <w:jc w:val="right"/>
        <w:rPr>
          <w:rFonts w:ascii="Verdana" w:hAnsi="Verdana"/>
        </w:rPr>
      </w:pPr>
      <w:hyperlink w:anchor="_top" w:history="1">
        <w:r w:rsidRPr="005D797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80364" w:rsidRPr="005D7976" w14:paraId="7D96143F" w14:textId="77777777" w:rsidTr="005C1780">
        <w:tc>
          <w:tcPr>
            <w:tcW w:w="5000" w:type="pct"/>
            <w:shd w:val="clear" w:color="auto" w:fill="C0C0C0"/>
          </w:tcPr>
          <w:p w14:paraId="681EB86D" w14:textId="531A23AD" w:rsidR="00680364" w:rsidRPr="005D7976" w:rsidRDefault="005C1780" w:rsidP="00B112B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r>
              <w:rPr>
                <w:rFonts w:ascii="Verdana" w:hAnsi="Verdana"/>
                <w:i w:val="0"/>
                <w:iCs w:val="0"/>
              </w:rPr>
              <w:t xml:space="preserve"> </w:t>
            </w:r>
            <w:bookmarkStart w:id="10" w:name="_Toc192770812"/>
            <w:r w:rsidR="00680364">
              <w:rPr>
                <w:rFonts w:ascii="Verdana" w:hAnsi="Verdana"/>
                <w:i w:val="0"/>
                <w:iCs w:val="0"/>
              </w:rPr>
              <w:t>Survey Questions</w:t>
            </w:r>
            <w:bookmarkEnd w:id="10"/>
          </w:p>
        </w:tc>
      </w:tr>
    </w:tbl>
    <w:p w14:paraId="4BBB07E0" w14:textId="711F5A0F" w:rsidR="002E4BD0" w:rsidRDefault="00680364" w:rsidP="002E4BD0">
      <w:pPr>
        <w:rPr>
          <w:rFonts w:ascii="Verdana" w:hAnsi="Verdana"/>
        </w:rPr>
      </w:pPr>
      <w:r w:rsidRPr="002D4A44">
        <w:rPr>
          <w:rFonts w:ascii="Verdana" w:hAnsi="Verdana"/>
        </w:rPr>
        <w:t xml:space="preserve">Below is a sampling of questions that beneficiaries will be asked on the survey call. To review all survey questions, refer to </w:t>
      </w:r>
      <w:bookmarkStart w:id="11" w:name="OLE_LINK1"/>
      <w:r w:rsidR="004804FD">
        <w:rPr>
          <w:rFonts w:ascii="Verdana" w:hAnsi="Verdana"/>
        </w:rPr>
        <w:fldChar w:fldCharType="begin"/>
      </w:r>
      <w:r w:rsidR="004804FD">
        <w:rPr>
          <w:rFonts w:ascii="Verdana" w:hAnsi="Verdana"/>
        </w:rPr>
        <w:instrText xml:space="preserve"> HYPERLINK "https://thesource.cvshealth.com/nuxeo/thesource/" \l "!/view?docid=67702a0d-d72a-420d-945c-85c6c50bade3" </w:instrText>
      </w:r>
      <w:r w:rsidR="004804FD">
        <w:rPr>
          <w:rFonts w:ascii="Verdana" w:hAnsi="Verdana"/>
        </w:rPr>
      </w:r>
      <w:r w:rsidR="004804FD">
        <w:rPr>
          <w:rFonts w:ascii="Verdana" w:hAnsi="Verdana"/>
        </w:rPr>
        <w:fldChar w:fldCharType="separate"/>
      </w:r>
      <w:r w:rsidR="002E4BD0" w:rsidRPr="004804FD">
        <w:rPr>
          <w:rStyle w:val="Hyperlink"/>
          <w:rFonts w:ascii="Verdana" w:hAnsi="Verdana"/>
        </w:rPr>
        <w:t>SQM Live Survey Questions</w:t>
      </w:r>
      <w:r w:rsidR="004804FD">
        <w:rPr>
          <w:rFonts w:ascii="Verdana" w:hAnsi="Verdana"/>
        </w:rPr>
        <w:fldChar w:fldCharType="end"/>
      </w:r>
      <w:bookmarkEnd w:id="11"/>
      <w:r w:rsidR="002E4BD0">
        <w:rPr>
          <w:rFonts w:ascii="Verdana" w:hAnsi="Verdana"/>
        </w:rPr>
        <w:t xml:space="preserve"> </w:t>
      </w:r>
      <w:r w:rsidR="004E615E">
        <w:rPr>
          <w:rFonts w:ascii="Verdana" w:hAnsi="Verdana"/>
        </w:rPr>
        <w:t>and</w:t>
      </w:r>
      <w:r w:rsidR="002E4BD0">
        <w:rPr>
          <w:rFonts w:ascii="Verdana" w:hAnsi="Verdana"/>
        </w:rPr>
        <w:t xml:space="preserve"> </w:t>
      </w:r>
      <w:hyperlink r:id="rId10" w:anchor="!/view?docid=92c20dba-a0ad-44dc-98b4-aa2e680bfff1" w:history="1">
        <w:r w:rsidR="002E4BD0" w:rsidRPr="007C1063">
          <w:rPr>
            <w:rStyle w:val="Hyperlink"/>
            <w:rFonts w:ascii="Verdana" w:hAnsi="Verdana"/>
          </w:rPr>
          <w:t>SQM IVR Survey Questions</w:t>
        </w:r>
      </w:hyperlink>
      <w:r w:rsidR="002E4BD0">
        <w:rPr>
          <w:rFonts w:ascii="Verdana" w:hAnsi="Verdana"/>
        </w:rPr>
        <w:t>.</w:t>
      </w:r>
    </w:p>
    <w:p w14:paraId="2019C615" w14:textId="77777777" w:rsidR="002E4BD0" w:rsidRPr="002D4A44" w:rsidRDefault="002E4BD0" w:rsidP="002D4A44">
      <w:pPr>
        <w:rPr>
          <w:rFonts w:ascii="Verdana" w:hAnsi="Verdana" w:cs="Verdana"/>
          <w:highlight w:val="yellow"/>
        </w:rPr>
      </w:pPr>
    </w:p>
    <w:p w14:paraId="19B6CF31" w14:textId="77777777" w:rsidR="00680364" w:rsidRPr="009C0D91" w:rsidRDefault="00680364" w:rsidP="002E4BD0">
      <w:pPr>
        <w:rPr>
          <w:rFonts w:ascii="Verdana" w:hAnsi="Verdana"/>
        </w:rPr>
      </w:pPr>
      <w:r w:rsidRPr="009C0D91">
        <w:rPr>
          <w:rFonts w:ascii="Verdana" w:hAnsi="Verdana"/>
        </w:rPr>
        <w:t>What was the main reason for your initial call to the call center?</w:t>
      </w:r>
    </w:p>
    <w:p w14:paraId="15375356" w14:textId="77777777" w:rsidR="00680364" w:rsidRPr="00680364" w:rsidRDefault="00680364" w:rsidP="009C0D91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680364">
        <w:rPr>
          <w:rFonts w:ascii="Verdana" w:hAnsi="Verdana"/>
        </w:rPr>
        <w:t xml:space="preserve">Based on your last call to Blue Medicare Rx, overall how satisfied are you with their call center? </w:t>
      </w:r>
    </w:p>
    <w:p w14:paraId="0684C2A1" w14:textId="77777777" w:rsidR="00680364" w:rsidRPr="00680364" w:rsidRDefault="00680364" w:rsidP="009C0D91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680364">
        <w:rPr>
          <w:rFonts w:ascii="Verdana" w:hAnsi="Verdana"/>
        </w:rPr>
        <w:t>Did Blue Medicare Rx’s call center resolve your inquiry?</w:t>
      </w:r>
    </w:p>
    <w:p w14:paraId="2E2B550C" w14:textId="77777777" w:rsidR="00680364" w:rsidRPr="00680364" w:rsidRDefault="00680364" w:rsidP="009C0D91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680364">
        <w:rPr>
          <w:rFonts w:ascii="Verdana" w:hAnsi="Verdana"/>
        </w:rPr>
        <w:t>Did you try to resolve your inquiry by contacting Blue Medicare Rx in any other way, such as their website?</w:t>
      </w:r>
    </w:p>
    <w:p w14:paraId="4F6A722E" w14:textId="77777777" w:rsidR="00680364" w:rsidRPr="00680364" w:rsidRDefault="00680364" w:rsidP="009C0D91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680364">
        <w:rPr>
          <w:rFonts w:ascii="Verdana" w:hAnsi="Verdana"/>
        </w:rPr>
        <w:t>When you used more than one contact method trying to resolve your inquiry, did you have to start your interaction over again or was it a seamless experience?</w:t>
      </w:r>
    </w:p>
    <w:p w14:paraId="41AB357A" w14:textId="77777777" w:rsidR="00680364" w:rsidRPr="00680364" w:rsidRDefault="00680364" w:rsidP="009C0D91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680364">
        <w:rPr>
          <w:rFonts w:ascii="Verdana" w:hAnsi="Verdana"/>
        </w:rPr>
        <w:t xml:space="preserve">Overall how did you feel about your entire experience trying to resolve your inquiry? Would you say it was: </w:t>
      </w:r>
    </w:p>
    <w:p w14:paraId="602F548C" w14:textId="77777777" w:rsidR="00680364" w:rsidRPr="00680364" w:rsidRDefault="00680364" w:rsidP="009C0D91">
      <w:pPr>
        <w:pStyle w:val="ListParagraph"/>
        <w:numPr>
          <w:ilvl w:val="1"/>
          <w:numId w:val="13"/>
        </w:numPr>
        <w:rPr>
          <w:rFonts w:ascii="Verdana" w:hAnsi="Verdana"/>
        </w:rPr>
      </w:pPr>
      <w:r w:rsidRPr="00680364">
        <w:rPr>
          <w:rFonts w:ascii="Verdana" w:hAnsi="Verdana"/>
        </w:rPr>
        <w:t>Very Satisfied</w:t>
      </w:r>
    </w:p>
    <w:p w14:paraId="12CB66CA" w14:textId="77777777" w:rsidR="00680364" w:rsidRPr="00680364" w:rsidRDefault="00680364" w:rsidP="009C0D91">
      <w:pPr>
        <w:pStyle w:val="ListParagraph"/>
        <w:numPr>
          <w:ilvl w:val="1"/>
          <w:numId w:val="13"/>
        </w:numPr>
        <w:rPr>
          <w:rFonts w:ascii="Verdana" w:hAnsi="Verdana"/>
        </w:rPr>
      </w:pPr>
      <w:r w:rsidRPr="00680364">
        <w:rPr>
          <w:rFonts w:ascii="Verdana" w:hAnsi="Verdana"/>
        </w:rPr>
        <w:t>Somewhat Satisfied</w:t>
      </w:r>
    </w:p>
    <w:p w14:paraId="20330463" w14:textId="77777777" w:rsidR="00680364" w:rsidRPr="00680364" w:rsidRDefault="00680364" w:rsidP="009C0D91">
      <w:pPr>
        <w:pStyle w:val="ListParagraph"/>
        <w:numPr>
          <w:ilvl w:val="1"/>
          <w:numId w:val="13"/>
        </w:numPr>
        <w:rPr>
          <w:rFonts w:ascii="Verdana" w:hAnsi="Verdana"/>
        </w:rPr>
      </w:pPr>
      <w:r w:rsidRPr="00680364">
        <w:rPr>
          <w:rFonts w:ascii="Verdana" w:hAnsi="Verdana"/>
        </w:rPr>
        <w:t>Somewhat Dissatisfied</w:t>
      </w:r>
    </w:p>
    <w:p w14:paraId="603C1BDC" w14:textId="77777777" w:rsidR="00680364" w:rsidRPr="00680364" w:rsidRDefault="00680364" w:rsidP="009C0D91">
      <w:pPr>
        <w:pStyle w:val="ListParagraph"/>
        <w:numPr>
          <w:ilvl w:val="1"/>
          <w:numId w:val="13"/>
        </w:numPr>
        <w:rPr>
          <w:rFonts w:ascii="Verdana" w:hAnsi="Verdana"/>
        </w:rPr>
      </w:pPr>
      <w:r w:rsidRPr="00680364">
        <w:rPr>
          <w:rFonts w:ascii="Verdana" w:hAnsi="Verdana"/>
        </w:rPr>
        <w:t>Or, Very Dissatisfied</w:t>
      </w:r>
    </w:p>
    <w:p w14:paraId="7D05B537" w14:textId="77777777" w:rsidR="00680364" w:rsidRPr="00680364" w:rsidRDefault="00680364" w:rsidP="009C0D91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680364">
        <w:rPr>
          <w:rFonts w:ascii="Verdana" w:hAnsi="Verdana"/>
        </w:rPr>
        <w:t>Thinking about your entire experience as a customer of Blue Medicare Rx, how would you rate your overall customer experience?</w:t>
      </w:r>
    </w:p>
    <w:p w14:paraId="5F05E734" w14:textId="77777777" w:rsidR="00680364" w:rsidRPr="00680364" w:rsidRDefault="00680364" w:rsidP="009C0D91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680364">
        <w:rPr>
          <w:rFonts w:ascii="Verdana" w:hAnsi="Verdana"/>
        </w:rPr>
        <w:t>Would you like someone from Blue Medicare Rx to contact you to help you with your inquiry?</w:t>
      </w:r>
    </w:p>
    <w:p w14:paraId="0083A936" w14:textId="77777777" w:rsidR="00680364" w:rsidRDefault="00680364" w:rsidP="005A64DA">
      <w:pPr>
        <w:rPr>
          <w:rFonts w:ascii="Verdana" w:hAnsi="Verdana"/>
        </w:rPr>
      </w:pPr>
    </w:p>
    <w:p w14:paraId="5DF95242" w14:textId="77777777" w:rsidR="005729AE" w:rsidRPr="005D7976" w:rsidRDefault="005729AE" w:rsidP="005729AE">
      <w:pPr>
        <w:jc w:val="right"/>
        <w:rPr>
          <w:rFonts w:ascii="Verdana" w:hAnsi="Verdana"/>
        </w:rPr>
      </w:pPr>
      <w:hyperlink w:anchor="_top" w:history="1">
        <w:r w:rsidRPr="005D797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80364" w:rsidRPr="005D7976" w14:paraId="3D84B2A8" w14:textId="77777777" w:rsidTr="00B112B6">
        <w:tc>
          <w:tcPr>
            <w:tcW w:w="5000" w:type="pct"/>
            <w:shd w:val="clear" w:color="auto" w:fill="C0C0C0"/>
          </w:tcPr>
          <w:p w14:paraId="37471887" w14:textId="531C8888" w:rsidR="00680364" w:rsidRPr="005D7976" w:rsidRDefault="00CB3DDC" w:rsidP="00B112B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2" w:name="_Toc192770813"/>
            <w:r>
              <w:rPr>
                <w:rFonts w:ascii="Verdana" w:hAnsi="Verdana"/>
                <w:i w:val="0"/>
                <w:iCs w:val="0"/>
              </w:rPr>
              <w:t xml:space="preserve">Call Flow </w:t>
            </w:r>
            <w:r w:rsidR="00680364">
              <w:rPr>
                <w:rFonts w:ascii="Verdana" w:hAnsi="Verdana"/>
                <w:i w:val="0"/>
                <w:iCs w:val="0"/>
              </w:rPr>
              <w:t>Process</w:t>
            </w:r>
            <w:bookmarkEnd w:id="12"/>
          </w:p>
        </w:tc>
      </w:tr>
    </w:tbl>
    <w:p w14:paraId="24656202" w14:textId="5CCD28E3" w:rsidR="007746E3" w:rsidRPr="007746E3" w:rsidRDefault="00CB3DDC" w:rsidP="007746E3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Refer to </w:t>
      </w:r>
      <w:bookmarkStart w:id="13" w:name="OLE_LINK7"/>
      <w:r w:rsidR="007746E3" w:rsidRPr="007746E3">
        <w:rPr>
          <w:rFonts w:ascii="Verdana" w:hAnsi="Verdana"/>
        </w:rPr>
        <w:fldChar w:fldCharType="begin"/>
      </w:r>
      <w:r w:rsidR="007746E3" w:rsidRPr="007746E3">
        <w:rPr>
          <w:rFonts w:ascii="Verdana" w:hAnsi="Verdana"/>
        </w:rPr>
        <w:instrText xml:space="preserve"> HYPERLINK "https://thesource.cvshealth.com/nuxeo/thesource/" \l "!/view?docid=c954b131-7884-494c-b4bb-dfc12fdc846f" </w:instrText>
      </w:r>
      <w:r w:rsidR="007746E3" w:rsidRPr="007746E3">
        <w:rPr>
          <w:rFonts w:ascii="Verdana" w:hAnsi="Verdana"/>
        </w:rPr>
      </w:r>
      <w:r w:rsidR="007746E3" w:rsidRPr="007746E3">
        <w:rPr>
          <w:rFonts w:ascii="Verdana" w:hAnsi="Verdana"/>
        </w:rPr>
        <w:fldChar w:fldCharType="separate"/>
      </w:r>
      <w:r w:rsidR="007746E3" w:rsidRPr="007746E3">
        <w:rPr>
          <w:rFonts w:ascii="Verdana" w:hAnsi="Verdana"/>
          <w:color w:val="0000FF"/>
          <w:u w:val="single"/>
        </w:rPr>
        <w:t xml:space="preserve">Universal </w:t>
      </w:r>
      <w:r w:rsidR="00A864C6">
        <w:rPr>
          <w:rFonts w:ascii="Verdana" w:hAnsi="Verdana"/>
          <w:color w:val="0000FF"/>
          <w:u w:val="single"/>
        </w:rPr>
        <w:t>Care</w:t>
      </w:r>
      <w:r w:rsidR="007746E3" w:rsidRPr="007746E3">
        <w:rPr>
          <w:rFonts w:ascii="Verdana" w:hAnsi="Verdana"/>
          <w:color w:val="0000FF"/>
          <w:u w:val="single"/>
        </w:rPr>
        <w:t xml:space="preserve"> - Consultative Call Flow (CCF) Process</w:t>
      </w:r>
      <w:r w:rsidR="007746E3" w:rsidRPr="007746E3">
        <w:rPr>
          <w:rFonts w:ascii="Verdana" w:hAnsi="Verdana"/>
        </w:rPr>
        <w:fldChar w:fldCharType="end"/>
      </w:r>
      <w:bookmarkEnd w:id="13"/>
      <w:r w:rsidR="007746E3">
        <w:rPr>
          <w:rFonts w:ascii="Verdana" w:hAnsi="Verdana"/>
        </w:rPr>
        <w:t>.</w:t>
      </w:r>
    </w:p>
    <w:p w14:paraId="5EF52EDE" w14:textId="77777777" w:rsidR="00680364" w:rsidRPr="005D7976" w:rsidRDefault="00680364" w:rsidP="006C6339">
      <w:pPr>
        <w:rPr>
          <w:rFonts w:ascii="Verdana" w:hAnsi="Verdana"/>
        </w:rPr>
      </w:pPr>
    </w:p>
    <w:bookmarkStart w:id="14" w:name="_Log_Activity"/>
    <w:bookmarkEnd w:id="14"/>
    <w:p w14:paraId="27979B02" w14:textId="77777777" w:rsidR="005729AE" w:rsidRPr="005D7976" w:rsidRDefault="005729AE" w:rsidP="005729AE">
      <w:pPr>
        <w:jc w:val="right"/>
        <w:rPr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>
        <w:rPr>
          <w:rStyle w:val="Hyperlink"/>
          <w:rFonts w:ascii="Verdana" w:hAnsi="Verdana"/>
        </w:rPr>
        <w:instrText>HYPERLINK  \l "_top"</w:instrText>
      </w:r>
      <w:r>
        <w:rPr>
          <w:rStyle w:val="Hyperlink"/>
          <w:rFonts w:ascii="Verdana" w:hAnsi="Verdana"/>
        </w:rPr>
      </w:r>
      <w:r>
        <w:rPr>
          <w:rStyle w:val="Hyperlink"/>
          <w:rFonts w:ascii="Verdana" w:hAnsi="Verdana"/>
        </w:rPr>
        <w:fldChar w:fldCharType="separate"/>
      </w:r>
      <w:r w:rsidRPr="005D7976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91480" w:rsidRPr="005D7976" w14:paraId="32B0208A" w14:textId="77777777" w:rsidTr="00C91480">
        <w:tc>
          <w:tcPr>
            <w:tcW w:w="5000" w:type="pct"/>
            <w:shd w:val="clear" w:color="auto" w:fill="C0C0C0"/>
          </w:tcPr>
          <w:p w14:paraId="5E711143" w14:textId="1F770763" w:rsidR="00C91480" w:rsidRPr="005D7976" w:rsidRDefault="00C91480" w:rsidP="008013A9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5" w:name="_Toc192770814"/>
            <w:r w:rsidRPr="00C91480">
              <w:rPr>
                <w:rFonts w:ascii="Verdana" w:hAnsi="Verdana"/>
                <w:i w:val="0"/>
                <w:iCs w:val="0"/>
              </w:rPr>
              <w:t>First Call Resolution Best Practices</w:t>
            </w:r>
            <w:bookmarkEnd w:id="15"/>
          </w:p>
        </w:tc>
      </w:tr>
    </w:tbl>
    <w:p w14:paraId="5E2A570F" w14:textId="5B752F60" w:rsidR="00C91480" w:rsidRPr="00C91480" w:rsidRDefault="00C91480" w:rsidP="00C91480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C91480">
        <w:rPr>
          <w:rFonts w:ascii="Verdana" w:hAnsi="Verdana"/>
        </w:rPr>
        <w:t xml:space="preserve">Treat the </w:t>
      </w:r>
      <w:r>
        <w:rPr>
          <w:rFonts w:ascii="Verdana" w:hAnsi="Verdana"/>
        </w:rPr>
        <w:t>beneficiary</w:t>
      </w:r>
      <w:r w:rsidRPr="00C91480">
        <w:rPr>
          <w:rFonts w:ascii="Verdana" w:hAnsi="Verdana"/>
        </w:rPr>
        <w:t xml:space="preserve"> with respect, courtesy, and empathy</w:t>
      </w:r>
    </w:p>
    <w:p w14:paraId="195AB6EA" w14:textId="61FA990A" w:rsidR="00C91480" w:rsidRPr="00C91480" w:rsidRDefault="00C91480" w:rsidP="00C91480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C91480">
        <w:rPr>
          <w:rFonts w:ascii="Verdana" w:hAnsi="Verdana"/>
        </w:rPr>
        <w:t xml:space="preserve">Speak to the </w:t>
      </w:r>
      <w:r>
        <w:rPr>
          <w:rFonts w:ascii="Verdana" w:hAnsi="Verdana"/>
        </w:rPr>
        <w:t>beneficiary</w:t>
      </w:r>
      <w:r w:rsidRPr="00C91480">
        <w:rPr>
          <w:rFonts w:ascii="Verdana" w:hAnsi="Verdana"/>
        </w:rPr>
        <w:t xml:space="preserve"> in the same manner in which you would want to be spoken to</w:t>
      </w:r>
    </w:p>
    <w:p w14:paraId="4827E807" w14:textId="177D6C87" w:rsidR="00C91480" w:rsidRPr="00C91480" w:rsidRDefault="00C91480" w:rsidP="00C91480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C91480">
        <w:rPr>
          <w:rFonts w:ascii="Verdana" w:hAnsi="Verdana"/>
        </w:rPr>
        <w:t>Remain professional at all times</w:t>
      </w:r>
    </w:p>
    <w:p w14:paraId="3DFD3726" w14:textId="2B5EA5CF" w:rsidR="00C91480" w:rsidRPr="00C91480" w:rsidRDefault="00C91480" w:rsidP="00C91480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C91480">
        <w:rPr>
          <w:rFonts w:ascii="Verdana" w:hAnsi="Verdana"/>
        </w:rPr>
        <w:t xml:space="preserve">Research and use all resources to assist the </w:t>
      </w:r>
      <w:r>
        <w:rPr>
          <w:rFonts w:ascii="Verdana" w:hAnsi="Verdana"/>
        </w:rPr>
        <w:t>beneficiary</w:t>
      </w:r>
    </w:p>
    <w:p w14:paraId="36398825" w14:textId="3D3E4262" w:rsidR="00C91480" w:rsidRPr="00C91480" w:rsidRDefault="00C91480" w:rsidP="00C91480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C91480">
        <w:rPr>
          <w:rFonts w:ascii="Verdana" w:hAnsi="Verdana"/>
        </w:rPr>
        <w:t>Review previous calls to see if this is an ongoing problem</w:t>
      </w:r>
    </w:p>
    <w:p w14:paraId="5828B707" w14:textId="59A73CD6" w:rsidR="00C91480" w:rsidRPr="00C91480" w:rsidRDefault="00C91480" w:rsidP="00C91480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C91480">
        <w:rPr>
          <w:rFonts w:ascii="Verdana" w:hAnsi="Verdana"/>
        </w:rPr>
        <w:t>Reach out to other departments when needed to resolve the call</w:t>
      </w:r>
    </w:p>
    <w:p w14:paraId="2D025B3D" w14:textId="00CF3422" w:rsidR="00C91480" w:rsidRPr="00C91480" w:rsidRDefault="00C91480" w:rsidP="00C91480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C91480">
        <w:rPr>
          <w:rFonts w:ascii="Verdana" w:hAnsi="Verdana"/>
        </w:rPr>
        <w:t xml:space="preserve">Take all action steps that you would want taken if you were in the </w:t>
      </w:r>
      <w:r>
        <w:rPr>
          <w:rFonts w:ascii="Verdana" w:hAnsi="Verdana"/>
        </w:rPr>
        <w:t>beneficiary</w:t>
      </w:r>
      <w:r w:rsidRPr="00C91480">
        <w:rPr>
          <w:rFonts w:ascii="Verdana" w:hAnsi="Verdana"/>
        </w:rPr>
        <w:t>’s situation</w:t>
      </w:r>
    </w:p>
    <w:p w14:paraId="4E7308E1" w14:textId="313FB08C" w:rsidR="00C91480" w:rsidRPr="00C91480" w:rsidRDefault="00C91480" w:rsidP="00C91480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C91480">
        <w:rPr>
          <w:rFonts w:ascii="Verdana" w:hAnsi="Verdana"/>
        </w:rPr>
        <w:t>Provide complete and accurate information</w:t>
      </w:r>
    </w:p>
    <w:p w14:paraId="2E2871C9" w14:textId="7E06FC1B" w:rsidR="00C91480" w:rsidRPr="00C91480" w:rsidRDefault="00C91480" w:rsidP="00C91480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C91480">
        <w:rPr>
          <w:rFonts w:ascii="Verdana" w:hAnsi="Verdana"/>
        </w:rPr>
        <w:t xml:space="preserve">Be clear with the resolution, make sure the </w:t>
      </w:r>
      <w:r>
        <w:rPr>
          <w:rFonts w:ascii="Verdana" w:hAnsi="Verdana"/>
        </w:rPr>
        <w:t>beneficiary</w:t>
      </w:r>
      <w:r w:rsidRPr="00C91480">
        <w:rPr>
          <w:rFonts w:ascii="Verdana" w:hAnsi="Verdana"/>
        </w:rPr>
        <w:t xml:space="preserve"> understands how the issue was resolved/completed and any steps to avoid repeat issues in the future</w:t>
      </w:r>
    </w:p>
    <w:p w14:paraId="60A201E3" w14:textId="3C5C9312" w:rsidR="00C91480" w:rsidRPr="00C91480" w:rsidRDefault="00C91480" w:rsidP="00C91480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C91480">
        <w:rPr>
          <w:rFonts w:ascii="Verdana" w:hAnsi="Verdana"/>
        </w:rPr>
        <w:t xml:space="preserve">Don’t hesitate to call external resources on the </w:t>
      </w:r>
      <w:r>
        <w:rPr>
          <w:rFonts w:ascii="Verdana" w:hAnsi="Verdana"/>
        </w:rPr>
        <w:t>beneficiary</w:t>
      </w:r>
      <w:r w:rsidR="005729AE">
        <w:rPr>
          <w:rFonts w:ascii="Verdana" w:hAnsi="Verdana"/>
        </w:rPr>
        <w:t>’s behalf including.</w:t>
      </w:r>
    </w:p>
    <w:p w14:paraId="422F4173" w14:textId="1D4CC258" w:rsidR="00C91480" w:rsidRPr="00C91480" w:rsidRDefault="007C1063" w:rsidP="00C91480">
      <w:pPr>
        <w:pStyle w:val="ListParagraph"/>
        <w:numPr>
          <w:ilvl w:val="1"/>
          <w:numId w:val="18"/>
        </w:numPr>
        <w:rPr>
          <w:rFonts w:ascii="Verdana" w:hAnsi="Verdana"/>
        </w:rPr>
      </w:pPr>
      <w:r w:rsidRPr="00C91480">
        <w:rPr>
          <w:rFonts w:ascii="Verdana" w:hAnsi="Verdana"/>
        </w:rPr>
        <w:t>Doctors’</w:t>
      </w:r>
      <w:r w:rsidR="00C91480" w:rsidRPr="00C91480">
        <w:rPr>
          <w:rFonts w:ascii="Verdana" w:hAnsi="Verdana"/>
        </w:rPr>
        <w:t xml:space="preserve"> office for questions on a new prescription request, prescription refill or Formulary Exception/Prior Authorization</w:t>
      </w:r>
    </w:p>
    <w:p w14:paraId="079A5B5D" w14:textId="3AC579FC" w:rsidR="00C91480" w:rsidRDefault="00C91480" w:rsidP="00C91480">
      <w:pPr>
        <w:pStyle w:val="ListParagraph"/>
        <w:numPr>
          <w:ilvl w:val="1"/>
          <w:numId w:val="18"/>
        </w:numPr>
        <w:rPr>
          <w:rFonts w:ascii="Verdana" w:hAnsi="Verdana"/>
        </w:rPr>
      </w:pPr>
      <w:r w:rsidRPr="00C91480">
        <w:rPr>
          <w:rFonts w:ascii="Verdana" w:hAnsi="Verdana"/>
        </w:rPr>
        <w:t xml:space="preserve">Local pharmacy if </w:t>
      </w:r>
      <w:r>
        <w:rPr>
          <w:rFonts w:ascii="Verdana" w:hAnsi="Verdana"/>
        </w:rPr>
        <w:t>beneficiary</w:t>
      </w:r>
      <w:r w:rsidRPr="00C91480">
        <w:rPr>
          <w:rFonts w:ascii="Verdana" w:hAnsi="Verdana"/>
        </w:rPr>
        <w:t xml:space="preserve"> needs a </w:t>
      </w:r>
      <w:r w:rsidR="007C1063" w:rsidRPr="00C91480">
        <w:rPr>
          <w:rFonts w:ascii="Verdana" w:hAnsi="Verdana"/>
        </w:rPr>
        <w:t>short-term</w:t>
      </w:r>
      <w:r w:rsidRPr="00C91480">
        <w:rPr>
          <w:rFonts w:ascii="Verdana" w:hAnsi="Verdana"/>
        </w:rPr>
        <w:t xml:space="preserve"> supply to ensure they have the medication in stock</w:t>
      </w:r>
    </w:p>
    <w:p w14:paraId="1A626121" w14:textId="23BA1501" w:rsidR="00A864C6" w:rsidRPr="00A864C6" w:rsidRDefault="00A864C6" w:rsidP="003255DD">
      <w:pPr>
        <w:pStyle w:val="ListParagraph"/>
        <w:jc w:val="right"/>
        <w:rPr>
          <w:rFonts w:ascii="Verdana" w:hAnsi="Verdana"/>
        </w:rPr>
      </w:pPr>
      <w:hyperlink w:anchor="_top" w:history="1">
        <w:r w:rsidRPr="00A864C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864C6" w:rsidRPr="005D7976" w14:paraId="47D515E9" w14:textId="77777777" w:rsidTr="00A864C6">
        <w:tc>
          <w:tcPr>
            <w:tcW w:w="5000" w:type="pct"/>
            <w:shd w:val="clear" w:color="auto" w:fill="C0C0C0"/>
          </w:tcPr>
          <w:p w14:paraId="4B34E8D5" w14:textId="511674F9" w:rsidR="00A864C6" w:rsidRPr="005D7976" w:rsidRDefault="00A864C6" w:rsidP="002E645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6" w:name="_Toc192770815"/>
            <w:r w:rsidRPr="00A864C6">
              <w:rPr>
                <w:rFonts w:ascii="Verdana" w:hAnsi="Verdana"/>
                <w:i w:val="0"/>
                <w:iCs w:val="0"/>
              </w:rPr>
              <w:t>4 Key Habits</w:t>
            </w:r>
            <w:bookmarkEnd w:id="16"/>
          </w:p>
        </w:tc>
      </w:tr>
    </w:tbl>
    <w:p w14:paraId="7C903100" w14:textId="77777777" w:rsidR="00A864C6" w:rsidRPr="002B503F" w:rsidRDefault="00A864C6" w:rsidP="00A864C6">
      <w:pPr>
        <w:pStyle w:val="ListParagraph"/>
        <w:numPr>
          <w:ilvl w:val="0"/>
          <w:numId w:val="22"/>
        </w:numPr>
        <w:rPr>
          <w:rFonts w:ascii="Verdana" w:hAnsi="Verdana"/>
          <w:color w:val="000000"/>
        </w:rPr>
      </w:pPr>
      <w:r w:rsidRPr="002B503F">
        <w:rPr>
          <w:rFonts w:ascii="Verdana" w:hAnsi="Verdana"/>
          <w:color w:val="000000"/>
        </w:rPr>
        <w:t>Provide a ‘yes I can’ statement/reassurance statement.</w:t>
      </w:r>
    </w:p>
    <w:p w14:paraId="42B4CFC0" w14:textId="77777777" w:rsidR="00A864C6" w:rsidRPr="002B503F" w:rsidRDefault="00A864C6" w:rsidP="00A864C6">
      <w:pPr>
        <w:pStyle w:val="ListParagraph"/>
        <w:numPr>
          <w:ilvl w:val="0"/>
          <w:numId w:val="22"/>
        </w:numPr>
        <w:rPr>
          <w:rFonts w:ascii="Verdana" w:hAnsi="Verdana"/>
          <w:color w:val="000000"/>
        </w:rPr>
      </w:pPr>
      <w:r w:rsidRPr="002B503F">
        <w:rPr>
          <w:rFonts w:ascii="Verdana" w:hAnsi="Verdana"/>
          <w:color w:val="000000"/>
        </w:rPr>
        <w:t>Ask Days’ Supply of the medication the member has on hand.</w:t>
      </w:r>
    </w:p>
    <w:p w14:paraId="2D92D13E" w14:textId="77777777" w:rsidR="00A864C6" w:rsidRPr="002B503F" w:rsidRDefault="00A864C6" w:rsidP="00A864C6">
      <w:pPr>
        <w:pStyle w:val="ListParagraph"/>
        <w:numPr>
          <w:ilvl w:val="0"/>
          <w:numId w:val="22"/>
        </w:numPr>
        <w:rPr>
          <w:rFonts w:ascii="Verdana" w:hAnsi="Verdana"/>
          <w:color w:val="000000"/>
        </w:rPr>
      </w:pPr>
      <w:r w:rsidRPr="002B503F">
        <w:rPr>
          <w:rFonts w:ascii="Verdana" w:hAnsi="Verdana"/>
          <w:color w:val="000000"/>
        </w:rPr>
        <w:t>Access and appropriately utilize CIF/Work Instructions.</w:t>
      </w:r>
    </w:p>
    <w:p w14:paraId="7471FEDA" w14:textId="77777777" w:rsidR="00A864C6" w:rsidRPr="002B503F" w:rsidRDefault="00A864C6" w:rsidP="00A864C6">
      <w:pPr>
        <w:pStyle w:val="ListParagraph"/>
        <w:numPr>
          <w:ilvl w:val="0"/>
          <w:numId w:val="22"/>
        </w:numPr>
        <w:rPr>
          <w:rFonts w:ascii="Verdana" w:hAnsi="Verdana"/>
          <w:color w:val="000000"/>
        </w:rPr>
      </w:pPr>
      <w:r w:rsidRPr="002B503F">
        <w:rPr>
          <w:rFonts w:ascii="Verdana" w:hAnsi="Verdana"/>
          <w:color w:val="000000"/>
        </w:rPr>
        <w:t>Summarize/recap reason for call, including ensuring all concerns have been addressed.</w:t>
      </w:r>
    </w:p>
    <w:p w14:paraId="29DD28DF" w14:textId="77777777" w:rsidR="00C91480" w:rsidRDefault="00C91480" w:rsidP="003255DD">
      <w:pPr>
        <w:rPr>
          <w:rFonts w:ascii="Verdana" w:hAnsi="Verdana"/>
        </w:rPr>
      </w:pPr>
    </w:p>
    <w:p w14:paraId="0639A493" w14:textId="3DFEDAE3" w:rsidR="005729AE" w:rsidRPr="005D7976" w:rsidRDefault="005729AE" w:rsidP="005729AE">
      <w:pPr>
        <w:jc w:val="right"/>
        <w:rPr>
          <w:rFonts w:ascii="Verdana" w:hAnsi="Verdana"/>
        </w:rPr>
      </w:pPr>
      <w:hyperlink w:anchor="_top" w:history="1">
        <w:r w:rsidRPr="005D797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91480" w:rsidRPr="005D7976" w14:paraId="6C213869" w14:textId="77777777" w:rsidTr="00C91480">
        <w:tc>
          <w:tcPr>
            <w:tcW w:w="5000" w:type="pct"/>
            <w:shd w:val="clear" w:color="auto" w:fill="C0C0C0"/>
          </w:tcPr>
          <w:p w14:paraId="34884DE6" w14:textId="02BCE01C" w:rsidR="00C91480" w:rsidRPr="00C91480" w:rsidRDefault="00C91480" w:rsidP="0072303E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7" w:name="_Toc192770816"/>
            <w:r w:rsidRPr="00C91480">
              <w:rPr>
                <w:rFonts w:ascii="Verdana" w:hAnsi="Verdana"/>
                <w:i w:val="0"/>
                <w:iCs w:val="0"/>
              </w:rPr>
              <w:t xml:space="preserve">Before </w:t>
            </w:r>
            <w:r w:rsidR="0072303E">
              <w:rPr>
                <w:rFonts w:ascii="Verdana" w:hAnsi="Verdana"/>
                <w:i w:val="0"/>
                <w:iCs w:val="0"/>
              </w:rPr>
              <w:t>Ending the Call T</w:t>
            </w:r>
            <w:r w:rsidRPr="00C91480">
              <w:rPr>
                <w:rFonts w:ascii="Verdana" w:hAnsi="Verdana"/>
                <w:i w:val="0"/>
                <w:iCs w:val="0"/>
              </w:rPr>
              <w:t xml:space="preserve">hink to </w:t>
            </w:r>
            <w:r w:rsidR="0072303E">
              <w:rPr>
                <w:rFonts w:ascii="Verdana" w:hAnsi="Verdana"/>
                <w:i w:val="0"/>
                <w:iCs w:val="0"/>
              </w:rPr>
              <w:t>Y</w:t>
            </w:r>
            <w:r w:rsidRPr="00C91480">
              <w:rPr>
                <w:rFonts w:ascii="Verdana" w:hAnsi="Verdana"/>
                <w:i w:val="0"/>
                <w:iCs w:val="0"/>
              </w:rPr>
              <w:t>ourself</w:t>
            </w:r>
            <w:bookmarkEnd w:id="17"/>
          </w:p>
        </w:tc>
      </w:tr>
    </w:tbl>
    <w:p w14:paraId="6BA5057D" w14:textId="284E8DF6" w:rsidR="00062286" w:rsidRPr="00682B8D" w:rsidRDefault="00062286" w:rsidP="00C91480">
      <w:pPr>
        <w:pStyle w:val="ListParagraph"/>
        <w:numPr>
          <w:ilvl w:val="0"/>
          <w:numId w:val="19"/>
        </w:numPr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Did I do everything that I could do to fully resolve the reason why the beneficiary called?</w:t>
      </w:r>
    </w:p>
    <w:p w14:paraId="3F84FB39" w14:textId="77A055F6" w:rsidR="00C91480" w:rsidRPr="00682B8D" w:rsidRDefault="00C91480" w:rsidP="00C91480">
      <w:pPr>
        <w:pStyle w:val="ListParagraph"/>
        <w:numPr>
          <w:ilvl w:val="0"/>
          <w:numId w:val="19"/>
        </w:numPr>
        <w:rPr>
          <w:rFonts w:ascii="Verdana" w:eastAsiaTheme="minorEastAsia" w:hAnsi="Verdana"/>
        </w:rPr>
      </w:pPr>
      <w:r w:rsidRPr="00682B8D">
        <w:rPr>
          <w:rFonts w:ascii="Verdana" w:eastAsiaTheme="minorEastAsia" w:hAnsi="Verdana"/>
        </w:rPr>
        <w:t xml:space="preserve">Did I leave the </w:t>
      </w:r>
      <w:r>
        <w:rPr>
          <w:rFonts w:ascii="Verdana" w:eastAsiaTheme="minorEastAsia" w:hAnsi="Verdana"/>
        </w:rPr>
        <w:t>beneficiary</w:t>
      </w:r>
      <w:r w:rsidRPr="00682B8D">
        <w:rPr>
          <w:rFonts w:ascii="Verdana" w:eastAsiaTheme="minorEastAsia" w:hAnsi="Verdana"/>
        </w:rPr>
        <w:t xml:space="preserve"> with homework to do?</w:t>
      </w:r>
    </w:p>
    <w:p w14:paraId="6BA69E8F" w14:textId="77777777" w:rsidR="00C91480" w:rsidRPr="00682B8D" w:rsidRDefault="00C91480" w:rsidP="00C91480">
      <w:pPr>
        <w:pStyle w:val="ListParagraph"/>
        <w:numPr>
          <w:ilvl w:val="0"/>
          <w:numId w:val="19"/>
        </w:numPr>
        <w:rPr>
          <w:rFonts w:ascii="Verdana" w:eastAsiaTheme="minorEastAsia" w:hAnsi="Verdana"/>
        </w:rPr>
      </w:pPr>
      <w:r w:rsidRPr="00682B8D">
        <w:rPr>
          <w:rFonts w:ascii="Verdana" w:eastAsiaTheme="minorEastAsia" w:hAnsi="Verdana"/>
        </w:rPr>
        <w:t xml:space="preserve">Did I answer </w:t>
      </w:r>
      <w:r>
        <w:rPr>
          <w:rFonts w:ascii="Verdana" w:eastAsiaTheme="minorEastAsia" w:hAnsi="Verdana"/>
        </w:rPr>
        <w:t xml:space="preserve">all of </w:t>
      </w:r>
      <w:r w:rsidRPr="00682B8D">
        <w:rPr>
          <w:rFonts w:ascii="Verdana" w:eastAsiaTheme="minorEastAsia" w:hAnsi="Verdana"/>
        </w:rPr>
        <w:t>their questions completely</w:t>
      </w:r>
      <w:r>
        <w:rPr>
          <w:rFonts w:ascii="Verdana" w:eastAsiaTheme="minorEastAsia" w:hAnsi="Verdana"/>
        </w:rPr>
        <w:t xml:space="preserve"> and accurately</w:t>
      </w:r>
      <w:r w:rsidRPr="00682B8D">
        <w:rPr>
          <w:rFonts w:ascii="Verdana" w:eastAsiaTheme="minorEastAsia" w:hAnsi="Verdana"/>
        </w:rPr>
        <w:t>?</w:t>
      </w:r>
    </w:p>
    <w:p w14:paraId="721DC085" w14:textId="77777777" w:rsidR="00C91480" w:rsidRPr="00682B8D" w:rsidRDefault="00C91480" w:rsidP="00C91480">
      <w:pPr>
        <w:pStyle w:val="ListParagraph"/>
        <w:numPr>
          <w:ilvl w:val="0"/>
          <w:numId w:val="19"/>
        </w:numPr>
        <w:rPr>
          <w:rFonts w:ascii="Verdana" w:eastAsiaTheme="minorEastAsia" w:hAnsi="Verdana"/>
        </w:rPr>
      </w:pPr>
      <w:r w:rsidRPr="00682B8D">
        <w:rPr>
          <w:rFonts w:ascii="Verdana" w:eastAsiaTheme="minorEastAsia" w:hAnsi="Verdana"/>
        </w:rPr>
        <w:t>Did I provide a clear and concise response for them to understand?</w:t>
      </w:r>
    </w:p>
    <w:p w14:paraId="7A6F8FCB" w14:textId="77777777" w:rsidR="00C91480" w:rsidRPr="00682B8D" w:rsidRDefault="00C91480" w:rsidP="00C91480">
      <w:pPr>
        <w:pStyle w:val="ListParagraph"/>
        <w:numPr>
          <w:ilvl w:val="0"/>
          <w:numId w:val="19"/>
        </w:numPr>
        <w:rPr>
          <w:rFonts w:ascii="Verdana" w:eastAsiaTheme="minorEastAsia" w:hAnsi="Verdana"/>
        </w:rPr>
      </w:pPr>
      <w:r w:rsidRPr="00682B8D">
        <w:rPr>
          <w:rFonts w:ascii="Verdana" w:eastAsiaTheme="minorEastAsia" w:hAnsi="Verdana"/>
        </w:rPr>
        <w:t>Did I give the appropriate timeframes for what they are requesting?</w:t>
      </w:r>
    </w:p>
    <w:p w14:paraId="24EC6B17" w14:textId="3F2A0195" w:rsidR="00C91480" w:rsidRDefault="00C91480" w:rsidP="00C91480">
      <w:pPr>
        <w:pStyle w:val="ListParagraph"/>
        <w:numPr>
          <w:ilvl w:val="0"/>
          <w:numId w:val="19"/>
        </w:numPr>
        <w:rPr>
          <w:rFonts w:ascii="Verdana" w:eastAsiaTheme="minorEastAsia" w:hAnsi="Verdana"/>
        </w:rPr>
      </w:pPr>
      <w:r w:rsidRPr="00682B8D">
        <w:rPr>
          <w:rFonts w:ascii="Verdana" w:eastAsiaTheme="minorEastAsia" w:hAnsi="Verdana"/>
        </w:rPr>
        <w:t>Did I do everything</w:t>
      </w:r>
      <w:r>
        <w:rPr>
          <w:rFonts w:ascii="Verdana" w:eastAsiaTheme="minorEastAsia" w:hAnsi="Verdana"/>
        </w:rPr>
        <w:t xml:space="preserve"> I could do</w:t>
      </w:r>
      <w:r w:rsidRPr="00682B8D">
        <w:rPr>
          <w:rFonts w:ascii="Verdana" w:eastAsiaTheme="minorEastAsia" w:hAnsi="Verdana"/>
        </w:rPr>
        <w:t xml:space="preserve"> to take them out of the loop?</w:t>
      </w:r>
    </w:p>
    <w:p w14:paraId="498B84F9" w14:textId="6969A00F" w:rsidR="006F7164" w:rsidRDefault="006F7164" w:rsidP="00C91480">
      <w:pPr>
        <w:pStyle w:val="ListParagraph"/>
        <w:numPr>
          <w:ilvl w:val="0"/>
          <w:numId w:val="19"/>
        </w:numPr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Close the call</w:t>
      </w:r>
    </w:p>
    <w:p w14:paraId="3375DA0A" w14:textId="212E95FD" w:rsidR="00062286" w:rsidRDefault="00062286" w:rsidP="006F7164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="Verdana" w:hAnsi="Verdana" w:cs="Arial"/>
          <w:bCs/>
          <w:color w:val="000000"/>
        </w:rPr>
      </w:pPr>
      <w:r>
        <w:rPr>
          <w:rFonts w:ascii="Verdana" w:hAnsi="Verdana" w:cs="Arial"/>
          <w:bCs/>
          <w:color w:val="000000"/>
        </w:rPr>
        <w:t>Recap everything that was discussed on the call “To recap our call today . . . “</w:t>
      </w:r>
    </w:p>
    <w:p w14:paraId="1B64216B" w14:textId="68A8EC15" w:rsidR="006F7164" w:rsidRPr="0073242C" w:rsidRDefault="006F7164" w:rsidP="006F7164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="Verdana" w:hAnsi="Verdana" w:cs="Arial"/>
          <w:bCs/>
          <w:color w:val="000000"/>
        </w:rPr>
      </w:pPr>
      <w:r w:rsidRPr="00CE40EB">
        <w:rPr>
          <w:rFonts w:ascii="Verdana" w:hAnsi="Verdana" w:cs="Arial"/>
          <w:bCs/>
          <w:color w:val="000000"/>
        </w:rPr>
        <w:t xml:space="preserve">If you have </w:t>
      </w:r>
      <w:r w:rsidRPr="00CE40EB">
        <w:rPr>
          <w:rFonts w:ascii="Verdana" w:hAnsi="Verdana" w:cs="Arial"/>
          <w:b/>
          <w:color w:val="000000"/>
        </w:rPr>
        <w:t>fully</w:t>
      </w:r>
      <w:r w:rsidRPr="00CE40EB">
        <w:rPr>
          <w:rFonts w:ascii="Verdana" w:hAnsi="Verdana" w:cs="Arial"/>
          <w:bCs/>
          <w:color w:val="000000"/>
        </w:rPr>
        <w:t xml:space="preserve"> resolved the reason for the </w:t>
      </w:r>
      <w:r>
        <w:rPr>
          <w:rFonts w:ascii="Verdana" w:hAnsi="Verdana" w:cs="Arial"/>
          <w:bCs/>
          <w:color w:val="000000"/>
        </w:rPr>
        <w:t>beneficiar</w:t>
      </w:r>
      <w:r w:rsidRPr="00CE40EB">
        <w:rPr>
          <w:rFonts w:ascii="Verdana" w:hAnsi="Verdana" w:cs="Arial"/>
          <w:bCs/>
          <w:color w:val="000000"/>
        </w:rPr>
        <w:t xml:space="preserve">y’s call, use the </w:t>
      </w:r>
      <w:r w:rsidRPr="00CE40EB">
        <w:rPr>
          <w:rFonts w:ascii="Verdana" w:hAnsi="Verdana" w:cs="Arial"/>
          <w:b/>
          <w:color w:val="000000"/>
        </w:rPr>
        <w:t>FCR Closing</w:t>
      </w:r>
      <w:r w:rsidRPr="00CE40EB">
        <w:rPr>
          <w:rFonts w:ascii="Verdana" w:hAnsi="Verdana" w:cs="Arial"/>
          <w:bCs/>
          <w:color w:val="000000"/>
        </w:rPr>
        <w:t xml:space="preserve"> below</w:t>
      </w:r>
      <w:r>
        <w:rPr>
          <w:rFonts w:ascii="Verdana" w:hAnsi="Verdana" w:cs="Arial"/>
          <w:bCs/>
          <w:color w:val="000000"/>
        </w:rPr>
        <w:t>:</w:t>
      </w:r>
    </w:p>
    <w:p w14:paraId="6B62CD5A" w14:textId="77777777" w:rsidR="006F7164" w:rsidRDefault="006F7164" w:rsidP="006F7164">
      <w:pPr>
        <w:pStyle w:val="ListParagraph"/>
        <w:autoSpaceDE w:val="0"/>
        <w:autoSpaceDN w:val="0"/>
        <w:adjustRightInd w:val="0"/>
        <w:ind w:left="1440"/>
        <w:rPr>
          <w:rFonts w:ascii="Verdana" w:hAnsi="Verdana" w:cs="Arial"/>
          <w:bCs/>
          <w:color w:val="000000"/>
        </w:rPr>
      </w:pPr>
    </w:p>
    <w:p w14:paraId="486CDA79" w14:textId="77777777" w:rsidR="006F7164" w:rsidRPr="006F0317" w:rsidRDefault="006F7164" w:rsidP="006F7164">
      <w:pPr>
        <w:pStyle w:val="ListParagraph"/>
        <w:autoSpaceDE w:val="0"/>
        <w:autoSpaceDN w:val="0"/>
        <w:adjustRightInd w:val="0"/>
        <w:ind w:left="2160"/>
        <w:rPr>
          <w:rFonts w:ascii="Verdana" w:hAnsi="Verdana" w:cs="Arial"/>
          <w:b/>
          <w:bCs/>
          <w:color w:val="000000"/>
        </w:rPr>
      </w:pPr>
      <w:r w:rsidRPr="006F0317">
        <w:rPr>
          <w:rFonts w:ascii="Verdana" w:hAnsi="Verdana"/>
          <w:b/>
          <w:bCs/>
          <w:noProof/>
          <w:color w:val="000000"/>
        </w:rPr>
        <w:t>Closing to use with First Call Resolution (no further action required)</w:t>
      </w:r>
    </w:p>
    <w:p w14:paraId="130639A3" w14:textId="77777777" w:rsidR="006F7164" w:rsidRDefault="006F7164" w:rsidP="006F7164">
      <w:pPr>
        <w:ind w:left="2160"/>
        <w:rPr>
          <w:rFonts w:ascii="Verdana" w:hAnsi="Verdana"/>
          <w:noProof/>
          <w:color w:val="000000"/>
        </w:rPr>
      </w:pPr>
    </w:p>
    <w:p w14:paraId="70DDE858" w14:textId="78A0780A" w:rsidR="006F7164" w:rsidRDefault="006F7164" w:rsidP="006F7164">
      <w:pPr>
        <w:ind w:left="2160"/>
        <w:rPr>
          <w:rFonts w:ascii="Verdana" w:hAnsi="Verdana"/>
        </w:rPr>
      </w:pPr>
      <w:r w:rsidRPr="006F0317">
        <w:rPr>
          <w:rFonts w:ascii="Verdana" w:hAnsi="Verdana"/>
          <w:noProof/>
          <w:color w:val="000000"/>
        </w:rPr>
        <w:drawing>
          <wp:inline distT="0" distB="0" distL="0" distR="0" wp14:anchorId="4DEB9E21" wp14:editId="12C05C45">
            <wp:extent cx="23812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317">
        <w:rPr>
          <w:rFonts w:ascii="Verdana" w:hAnsi="Verdana"/>
          <w:noProof/>
          <w:color w:val="000000"/>
        </w:rPr>
        <w:t xml:space="preserve"> </w:t>
      </w:r>
      <w:r>
        <w:rPr>
          <w:rFonts w:ascii="Verdana" w:hAnsi="Verdana"/>
          <w:noProof/>
          <w:color w:val="000000"/>
        </w:rPr>
        <w:t xml:space="preserve"> </w:t>
      </w:r>
      <w:r w:rsidRPr="006F0317">
        <w:rPr>
          <w:rFonts w:ascii="Verdana" w:hAnsi="Verdana"/>
        </w:rPr>
        <w:t xml:space="preserve">Have I fully resolved the reason for your call today? &lt;pause for response&gt; </w:t>
      </w:r>
      <w:r>
        <w:rPr>
          <w:rFonts w:ascii="Verdana" w:hAnsi="Verdana"/>
        </w:rPr>
        <w:t>I</w:t>
      </w:r>
      <w:r w:rsidRPr="006F0317">
        <w:rPr>
          <w:rFonts w:ascii="Verdana" w:hAnsi="Verdana"/>
        </w:rPr>
        <w:t>t’s been a pleasure speaking with you, have a great day!</w:t>
      </w:r>
    </w:p>
    <w:p w14:paraId="0C2778C6" w14:textId="77777777" w:rsidR="006F7164" w:rsidRDefault="006F7164" w:rsidP="006F7164">
      <w:pPr>
        <w:ind w:left="1440"/>
        <w:rPr>
          <w:rFonts w:ascii="Verdana" w:hAnsi="Verdana"/>
        </w:rPr>
      </w:pPr>
    </w:p>
    <w:p w14:paraId="615100B2" w14:textId="77777777" w:rsidR="006F7164" w:rsidRPr="00CE40EB" w:rsidRDefault="006F7164" w:rsidP="006F7164">
      <w:pPr>
        <w:numPr>
          <w:ilvl w:val="1"/>
          <w:numId w:val="19"/>
        </w:numPr>
        <w:rPr>
          <w:rFonts w:ascii="Verdana" w:hAnsi="Verdana"/>
        </w:rPr>
      </w:pPr>
      <w:r w:rsidRPr="00CE40EB">
        <w:rPr>
          <w:rFonts w:ascii="Verdana" w:hAnsi="Verdana"/>
        </w:rPr>
        <w:t xml:space="preserve">If it is clear you have </w:t>
      </w:r>
      <w:r w:rsidRPr="00CE40EB">
        <w:rPr>
          <w:rFonts w:ascii="Verdana" w:hAnsi="Verdana"/>
          <w:b/>
          <w:bCs/>
        </w:rPr>
        <w:t>not been</w:t>
      </w:r>
      <w:r w:rsidRPr="00CE40EB">
        <w:rPr>
          <w:rFonts w:ascii="Verdana" w:hAnsi="Verdana"/>
        </w:rPr>
        <w:t xml:space="preserve"> able to resolve the reason for the </w:t>
      </w:r>
      <w:r>
        <w:rPr>
          <w:rFonts w:ascii="Verdana" w:hAnsi="Verdana"/>
        </w:rPr>
        <w:t>beneficiar</w:t>
      </w:r>
      <w:r w:rsidRPr="00CE40EB">
        <w:rPr>
          <w:rFonts w:ascii="Verdana" w:hAnsi="Verdana"/>
        </w:rPr>
        <w:t xml:space="preserve">y’s call and additional action is required either by the </w:t>
      </w:r>
      <w:r>
        <w:rPr>
          <w:rFonts w:ascii="Verdana" w:hAnsi="Verdana"/>
        </w:rPr>
        <w:t xml:space="preserve">beneficiary </w:t>
      </w:r>
      <w:r w:rsidRPr="00CE40EB">
        <w:rPr>
          <w:rFonts w:ascii="Verdana" w:hAnsi="Verdana"/>
        </w:rPr>
        <w:t xml:space="preserve">and/or </w:t>
      </w:r>
      <w:proofErr w:type="spellStart"/>
      <w:r w:rsidRPr="00CE40EB">
        <w:rPr>
          <w:rFonts w:ascii="Verdana" w:hAnsi="Verdana"/>
        </w:rPr>
        <w:t>CVSHealth</w:t>
      </w:r>
      <w:proofErr w:type="spellEnd"/>
      <w:r w:rsidRPr="00CE40EB">
        <w:rPr>
          <w:rFonts w:ascii="Verdana" w:hAnsi="Verdana"/>
        </w:rPr>
        <w:t xml:space="preserve">, use the </w:t>
      </w:r>
      <w:r w:rsidRPr="00CE40EB">
        <w:rPr>
          <w:rFonts w:ascii="Verdana" w:hAnsi="Verdana"/>
          <w:b/>
          <w:bCs/>
        </w:rPr>
        <w:t>NON-FCR Closing</w:t>
      </w:r>
      <w:r w:rsidRPr="00CE40EB">
        <w:rPr>
          <w:rFonts w:ascii="Verdana" w:hAnsi="Verdana"/>
        </w:rPr>
        <w:t xml:space="preserve"> below</w:t>
      </w:r>
      <w:r>
        <w:rPr>
          <w:rFonts w:ascii="Verdana" w:hAnsi="Verdana"/>
        </w:rPr>
        <w:t>:</w:t>
      </w:r>
    </w:p>
    <w:p w14:paraId="7B94926A" w14:textId="77777777" w:rsidR="006F7164" w:rsidRDefault="006F7164" w:rsidP="006F7164">
      <w:pPr>
        <w:ind w:left="2160"/>
        <w:rPr>
          <w:rFonts w:ascii="Verdana" w:hAnsi="Verdana"/>
          <w:b/>
          <w:bCs/>
        </w:rPr>
      </w:pPr>
    </w:p>
    <w:p w14:paraId="0DC1DFFA" w14:textId="77777777" w:rsidR="006F7164" w:rsidRPr="006F0317" w:rsidRDefault="006F7164" w:rsidP="006F7164">
      <w:pPr>
        <w:ind w:left="2160"/>
        <w:rPr>
          <w:rFonts w:ascii="Verdana" w:hAnsi="Verdana"/>
          <w:b/>
          <w:bCs/>
        </w:rPr>
      </w:pPr>
      <w:r w:rsidRPr="006F0317">
        <w:rPr>
          <w:rFonts w:ascii="Verdana" w:hAnsi="Verdana"/>
          <w:b/>
          <w:bCs/>
        </w:rPr>
        <w:t>Closing to use with Non- First Call Resolution (additional action required)</w:t>
      </w:r>
    </w:p>
    <w:p w14:paraId="61BA29D9" w14:textId="77777777" w:rsidR="006F7164" w:rsidRDefault="006F7164" w:rsidP="006F7164">
      <w:pPr>
        <w:ind w:left="2160"/>
        <w:rPr>
          <w:rFonts w:ascii="Verdana" w:hAnsi="Verdana"/>
          <w:noProof/>
          <w:color w:val="000000"/>
        </w:rPr>
      </w:pPr>
    </w:p>
    <w:p w14:paraId="3DE4543B" w14:textId="33944DC3" w:rsidR="006F7164" w:rsidRPr="006F0317" w:rsidRDefault="006F7164" w:rsidP="006F7164">
      <w:pPr>
        <w:ind w:left="2160"/>
        <w:rPr>
          <w:rFonts w:ascii="Verdana" w:hAnsi="Verdana"/>
        </w:rPr>
      </w:pPr>
      <w:r w:rsidRPr="006F0317">
        <w:rPr>
          <w:rFonts w:ascii="Verdana" w:hAnsi="Verdana"/>
          <w:noProof/>
          <w:color w:val="000000"/>
        </w:rPr>
        <w:drawing>
          <wp:inline distT="0" distB="0" distL="0" distR="0" wp14:anchorId="631E45AE" wp14:editId="301F15CE">
            <wp:extent cx="23812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317">
        <w:rPr>
          <w:rFonts w:ascii="Verdana" w:hAnsi="Verdana"/>
          <w:noProof/>
          <w:color w:val="000000"/>
        </w:rPr>
        <w:t xml:space="preserve"> </w:t>
      </w:r>
      <w:r>
        <w:rPr>
          <w:rFonts w:ascii="Verdana" w:hAnsi="Verdana"/>
          <w:noProof/>
          <w:color w:val="000000"/>
        </w:rPr>
        <w:t xml:space="preserve"> I</w:t>
      </w:r>
      <w:r w:rsidRPr="006F0317">
        <w:rPr>
          <w:rFonts w:ascii="Verdana" w:hAnsi="Verdana"/>
        </w:rPr>
        <w:t xml:space="preserve"> would like to thank you for your call today. &lt;pause for response&gt; </w:t>
      </w:r>
      <w:r>
        <w:rPr>
          <w:rFonts w:ascii="Verdana" w:hAnsi="Verdana"/>
        </w:rPr>
        <w:t>I</w:t>
      </w:r>
      <w:r w:rsidRPr="006F0317">
        <w:rPr>
          <w:rFonts w:ascii="Verdana" w:hAnsi="Verdana"/>
        </w:rPr>
        <w:t>t’s been a pleasure speaking with you, have a great day!</w:t>
      </w:r>
    </w:p>
    <w:p w14:paraId="2FC14001" w14:textId="77777777" w:rsidR="00C91480" w:rsidRDefault="00C91480" w:rsidP="005A64DA">
      <w:pPr>
        <w:jc w:val="right"/>
        <w:rPr>
          <w:rFonts w:ascii="Verdana" w:hAnsi="Verdana"/>
        </w:rPr>
      </w:pPr>
    </w:p>
    <w:p w14:paraId="6AEEE8B8" w14:textId="77777777" w:rsidR="005729AE" w:rsidRPr="005D7976" w:rsidRDefault="005729AE" w:rsidP="005729AE">
      <w:pPr>
        <w:jc w:val="right"/>
        <w:rPr>
          <w:rFonts w:ascii="Verdana" w:hAnsi="Verdana"/>
        </w:rPr>
      </w:pPr>
      <w:hyperlink w:anchor="_top" w:history="1">
        <w:r w:rsidRPr="005D797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5D7976" w14:paraId="59D1B8DD" w14:textId="77777777" w:rsidTr="005C1780">
        <w:tc>
          <w:tcPr>
            <w:tcW w:w="5000" w:type="pct"/>
            <w:shd w:val="clear" w:color="auto" w:fill="C0C0C0"/>
          </w:tcPr>
          <w:p w14:paraId="3827616F" w14:textId="497D6B26" w:rsidR="002C282A" w:rsidRPr="005D7976" w:rsidRDefault="002C282A" w:rsidP="00A614C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8" w:name="_Toc192770817"/>
            <w:r w:rsidRPr="005D7976">
              <w:rPr>
                <w:rFonts w:ascii="Verdana" w:hAnsi="Verdana"/>
                <w:i w:val="0"/>
                <w:iCs w:val="0"/>
              </w:rPr>
              <w:t>Related Documents</w:t>
            </w:r>
            <w:bookmarkEnd w:id="18"/>
          </w:p>
        </w:tc>
      </w:tr>
    </w:tbl>
    <w:p w14:paraId="446005B5" w14:textId="2F008E3F" w:rsidR="004804FD" w:rsidRDefault="004804FD" w:rsidP="00D372A3">
      <w:pPr>
        <w:pStyle w:val="ListParagraph"/>
        <w:numPr>
          <w:ilvl w:val="0"/>
          <w:numId w:val="10"/>
        </w:numPr>
        <w:rPr>
          <w:rFonts w:ascii="Verdana" w:hAnsi="Verdana" w:cs="Verdana"/>
        </w:rPr>
      </w:pPr>
      <w:hyperlink r:id="rId12" w:anchor="!/view?docid=67702a0d-d72a-420d-945c-85c6c50bade3" w:history="1">
        <w:r w:rsidRPr="004804FD">
          <w:rPr>
            <w:rStyle w:val="Hyperlink"/>
            <w:rFonts w:ascii="Verdana" w:hAnsi="Verdana" w:cs="Verdana"/>
          </w:rPr>
          <w:t>MED D - BlueMedicareRx SQM Live Survey Questions</w:t>
        </w:r>
      </w:hyperlink>
    </w:p>
    <w:p w14:paraId="435DDBEE" w14:textId="240AF4B5" w:rsidR="004804FD" w:rsidRPr="004804FD" w:rsidRDefault="004804FD" w:rsidP="00D372A3">
      <w:pPr>
        <w:pStyle w:val="ListParagraph"/>
        <w:numPr>
          <w:ilvl w:val="0"/>
          <w:numId w:val="10"/>
        </w:numPr>
        <w:rPr>
          <w:rFonts w:ascii="Verdana" w:hAnsi="Verdana" w:cs="Verdana"/>
        </w:rPr>
      </w:pPr>
      <w:hyperlink r:id="rId13" w:anchor="!/view?docid=92c20dba-a0ad-44dc-98b4-aa2e680bfff1" w:history="1">
        <w:r w:rsidRPr="007C1063">
          <w:rPr>
            <w:rStyle w:val="Hyperlink"/>
            <w:rFonts w:ascii="Verdana" w:hAnsi="Verdana" w:cs="Verdana"/>
          </w:rPr>
          <w:t>MED D - BlueMedicareRx SQM IVR Survey Questions</w:t>
        </w:r>
      </w:hyperlink>
    </w:p>
    <w:p w14:paraId="51D401D6" w14:textId="752000DE" w:rsidR="00A864C6" w:rsidRPr="00D372A3" w:rsidRDefault="00A864C6" w:rsidP="00D372A3">
      <w:pPr>
        <w:pStyle w:val="ListParagraph"/>
        <w:numPr>
          <w:ilvl w:val="0"/>
          <w:numId w:val="10"/>
        </w:numPr>
        <w:rPr>
          <w:rFonts w:ascii="Verdana" w:hAnsi="Verdana" w:cs="Verdana"/>
        </w:rPr>
      </w:pPr>
      <w:hyperlink r:id="rId14" w:history="1">
        <w:r w:rsidRPr="00A864C6">
          <w:rPr>
            <w:rStyle w:val="Hyperlink"/>
            <w:rFonts w:ascii="Verdana" w:hAnsi="Verdana" w:cs="Verdana"/>
          </w:rPr>
          <w:t>HIPAA (Health Insurance Portability and Accountability Act) Grid - CVS</w:t>
        </w:r>
      </w:hyperlink>
    </w:p>
    <w:p w14:paraId="1DF2EA84" w14:textId="44922DEA" w:rsidR="00533C57" w:rsidRPr="00D124D1" w:rsidRDefault="00533C57" w:rsidP="00D372A3">
      <w:pPr>
        <w:pStyle w:val="ListParagraph"/>
        <w:numPr>
          <w:ilvl w:val="0"/>
          <w:numId w:val="10"/>
        </w:numPr>
        <w:rPr>
          <w:rStyle w:val="Hyperlink"/>
          <w:rFonts w:ascii="Verdana" w:hAnsi="Verdana" w:cs="Verdana"/>
          <w:color w:val="auto"/>
          <w:u w:val="none"/>
        </w:rPr>
      </w:pPr>
      <w:hyperlink r:id="rId15" w:anchor="!/view?docid=ad3a7263-725b-4d5d-a2ec-440f1f30d79c" w:history="1">
        <w:r w:rsidRPr="00533C57">
          <w:rPr>
            <w:rStyle w:val="Hyperlink"/>
            <w:rFonts w:ascii="Verdana" w:hAnsi="Verdana" w:cs="Verdana"/>
          </w:rPr>
          <w:t>Compass - Mail Rx Refill/Renewal (Order Placement)</w:t>
        </w:r>
      </w:hyperlink>
    </w:p>
    <w:p w14:paraId="65C90282" w14:textId="7ED3C9D5" w:rsidR="00680364" w:rsidRPr="00FF6109" w:rsidRDefault="00FF6109" w:rsidP="00D372A3">
      <w:pPr>
        <w:pStyle w:val="ListParagraph"/>
        <w:numPr>
          <w:ilvl w:val="0"/>
          <w:numId w:val="10"/>
        </w:numPr>
        <w:rPr>
          <w:rFonts w:ascii="Verdana" w:hAnsi="Verdana" w:cs="Verdana"/>
        </w:rPr>
      </w:pPr>
      <w:hyperlink r:id="rId16" w:anchor="!/view?docid=0ad0ab77-cb2e-4521-8f97-659304a0c8f8" w:history="1">
        <w:r w:rsidRPr="00533C57">
          <w:rPr>
            <w:rStyle w:val="Hyperlink"/>
            <w:rFonts w:ascii="Verdana" w:hAnsi="Verdana" w:cs="Verdana"/>
          </w:rPr>
          <w:t>Compass - Mail Order History / Order Status</w:t>
        </w:r>
      </w:hyperlink>
    </w:p>
    <w:p w14:paraId="6B722D56" w14:textId="2EC22934" w:rsidR="00D372A3" w:rsidRPr="00D372A3" w:rsidRDefault="00D372A3" w:rsidP="00D372A3">
      <w:pPr>
        <w:pStyle w:val="ListParagraph"/>
        <w:numPr>
          <w:ilvl w:val="0"/>
          <w:numId w:val="10"/>
        </w:numPr>
        <w:rPr>
          <w:rFonts w:ascii="Verdana" w:hAnsi="Verdana"/>
        </w:rPr>
      </w:pPr>
      <w:hyperlink r:id="rId17" w:history="1">
        <w:r w:rsidRPr="00D372A3">
          <w:rPr>
            <w:rStyle w:val="Hyperlink"/>
            <w:rFonts w:ascii="Verdana" w:hAnsi="Verdana"/>
          </w:rPr>
          <w:t>Caremark.com - CMP Alert Messages Sent via Secure Message, Email, and Text (1 Way and 2 Way SMS)</w:t>
        </w:r>
      </w:hyperlink>
    </w:p>
    <w:p w14:paraId="16421C9A" w14:textId="0CCDD086" w:rsidR="00680364" w:rsidRPr="00FF6109" w:rsidRDefault="00FF6109" w:rsidP="00D372A3">
      <w:pPr>
        <w:pStyle w:val="ListParagraph"/>
        <w:numPr>
          <w:ilvl w:val="0"/>
          <w:numId w:val="10"/>
        </w:numPr>
        <w:rPr>
          <w:rFonts w:ascii="Verdana" w:hAnsi="Verdana" w:cs="Verdana"/>
          <w:strike/>
        </w:rPr>
      </w:pPr>
      <w:hyperlink r:id="rId18" w:anchor="!/view?docid=fd695030-498e-4d5a-97c8-3fd9575b7bf4" w:history="1">
        <w:r w:rsidRPr="00533C57">
          <w:rPr>
            <w:rStyle w:val="Hyperlink"/>
            <w:rFonts w:ascii="Verdana" w:hAnsi="Verdana" w:cs="Verdana"/>
          </w:rPr>
          <w:t>Compass MED D - Blue Medicare Rx (NEJE) Account Wellness Check List</w:t>
        </w:r>
      </w:hyperlink>
    </w:p>
    <w:p w14:paraId="01500A34" w14:textId="242585BC" w:rsidR="00924924" w:rsidRPr="00AB16B5" w:rsidRDefault="00680364" w:rsidP="00D372A3">
      <w:pPr>
        <w:pStyle w:val="ListParagraph"/>
        <w:numPr>
          <w:ilvl w:val="0"/>
          <w:numId w:val="10"/>
        </w:numPr>
        <w:rPr>
          <w:rStyle w:val="Hyperlink"/>
          <w:rFonts w:ascii="Verdana" w:hAnsi="Verdana" w:cs="Verdana"/>
          <w:color w:val="auto"/>
          <w:u w:val="none"/>
        </w:rPr>
      </w:pPr>
      <w:hyperlink r:id="rId19" w:history="1">
        <w:r w:rsidRPr="00D372A3">
          <w:rPr>
            <w:rStyle w:val="Hyperlink"/>
            <w:rFonts w:ascii="Verdana" w:hAnsi="Verdana" w:cs="Verdana"/>
          </w:rPr>
          <w:t>FCR Reference Guide</w:t>
        </w:r>
      </w:hyperlink>
    </w:p>
    <w:p w14:paraId="02120058" w14:textId="2F482C2F" w:rsidR="007746E3" w:rsidRPr="006C6339" w:rsidRDefault="007746E3" w:rsidP="007746E3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</w:rPr>
      </w:pPr>
      <w:hyperlink r:id="rId20" w:anchor="!/view?docid=c954b131-7884-494c-b4bb-dfc12fdc846f" w:history="1">
        <w:r w:rsidRPr="006C6339">
          <w:rPr>
            <w:rStyle w:val="Hyperlink"/>
            <w:rFonts w:ascii="Verdana" w:hAnsi="Verdana"/>
          </w:rPr>
          <w:t xml:space="preserve">Universal </w:t>
        </w:r>
        <w:r w:rsidR="00533C57">
          <w:rPr>
            <w:rStyle w:val="Hyperlink"/>
            <w:rFonts w:ascii="Verdana" w:hAnsi="Verdana"/>
          </w:rPr>
          <w:t>Care</w:t>
        </w:r>
        <w:r w:rsidRPr="006C6339">
          <w:rPr>
            <w:rStyle w:val="Hyperlink"/>
            <w:rFonts w:ascii="Verdana" w:hAnsi="Verdana"/>
          </w:rPr>
          <w:t xml:space="preserve"> - Consultative Call Flow (CCF) Process</w:t>
        </w:r>
      </w:hyperlink>
    </w:p>
    <w:p w14:paraId="76A42097" w14:textId="77777777" w:rsidR="00680364" w:rsidRDefault="00680364" w:rsidP="00680364">
      <w:pPr>
        <w:rPr>
          <w:rFonts w:ascii="Verdana" w:hAnsi="Verdana" w:cs="Verdana"/>
          <w:u w:val="single"/>
        </w:rPr>
      </w:pPr>
    </w:p>
    <w:p w14:paraId="11832770" w14:textId="77777777" w:rsidR="00924924" w:rsidRDefault="00924924" w:rsidP="00924924">
      <w:pPr>
        <w:rPr>
          <w:rStyle w:val="Hyperlink"/>
          <w:color w:val="auto"/>
          <w:u w:val="none"/>
        </w:rPr>
      </w:pPr>
      <w:r>
        <w:rPr>
          <w:rFonts w:ascii="Verdana" w:hAnsi="Verdana"/>
          <w:b/>
        </w:rPr>
        <w:t xml:space="preserve">Parent SOP:  </w:t>
      </w:r>
      <w:r>
        <w:rPr>
          <w:rFonts w:ascii="Verdana" w:hAnsi="Verdana"/>
          <w:bCs/>
        </w:rPr>
        <w:t>CALL-0048:</w:t>
      </w:r>
      <w:r>
        <w:rPr>
          <w:rFonts w:ascii="Verdana" w:hAnsi="Verdana"/>
          <w:bCs/>
          <w:color w:val="333333"/>
        </w:rPr>
        <w:t xml:space="preserve">  </w:t>
      </w:r>
      <w:hyperlink r:id="rId21" w:tgtFrame="_blank" w:history="1">
        <w:r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6F8CA5F6" w14:textId="09667607" w:rsidR="00924924" w:rsidRDefault="00924924" w:rsidP="00924924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22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01C7CA01" w14:textId="77777777" w:rsidR="00924924" w:rsidRDefault="00924924" w:rsidP="00E82F09">
      <w:pPr>
        <w:rPr>
          <w:rFonts w:ascii="Verdana" w:hAnsi="Verdana"/>
          <w:b/>
        </w:rPr>
      </w:pPr>
    </w:p>
    <w:p w14:paraId="6A62D08E" w14:textId="77777777" w:rsidR="005729AE" w:rsidRPr="005D7976" w:rsidRDefault="005729AE" w:rsidP="005729AE">
      <w:pPr>
        <w:jc w:val="right"/>
        <w:rPr>
          <w:rFonts w:ascii="Verdana" w:hAnsi="Verdana"/>
        </w:rPr>
      </w:pPr>
      <w:hyperlink w:anchor="_top" w:history="1">
        <w:r w:rsidRPr="005D7976">
          <w:rPr>
            <w:rStyle w:val="Hyperlink"/>
            <w:rFonts w:ascii="Verdana" w:hAnsi="Verdana"/>
          </w:rPr>
          <w:t>Top of the Document</w:t>
        </w:r>
      </w:hyperlink>
    </w:p>
    <w:p w14:paraId="71640BEB" w14:textId="77777777" w:rsidR="00B13B31" w:rsidRPr="005D7976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262A22DF" w14:textId="77777777" w:rsidR="00710E68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 xml:space="preserve">Not </w:t>
      </w:r>
      <w:r w:rsidR="009F64F1" w:rsidRPr="005D7976">
        <w:rPr>
          <w:rFonts w:ascii="Verdana" w:hAnsi="Verdana"/>
          <w:sz w:val="16"/>
          <w:szCs w:val="16"/>
        </w:rPr>
        <w:t xml:space="preserve">to </w:t>
      </w:r>
      <w:r w:rsidRPr="005D7976">
        <w:rPr>
          <w:rFonts w:ascii="Verdana" w:hAnsi="Verdana"/>
          <w:sz w:val="16"/>
          <w:szCs w:val="16"/>
        </w:rPr>
        <w:t xml:space="preserve">Be Reproduced </w:t>
      </w:r>
      <w:r w:rsidR="009F64F1" w:rsidRPr="005D7976">
        <w:rPr>
          <w:rFonts w:ascii="Verdana" w:hAnsi="Verdana"/>
          <w:sz w:val="16"/>
          <w:szCs w:val="16"/>
        </w:rPr>
        <w:t xml:space="preserve">or </w:t>
      </w:r>
      <w:r w:rsidRPr="005D7976">
        <w:rPr>
          <w:rFonts w:ascii="Verdana" w:hAnsi="Verdana"/>
          <w:sz w:val="16"/>
          <w:szCs w:val="16"/>
        </w:rPr>
        <w:t xml:space="preserve">Disclosed to Others </w:t>
      </w:r>
      <w:r w:rsidR="009F64F1" w:rsidRPr="005D7976">
        <w:rPr>
          <w:rFonts w:ascii="Verdana" w:hAnsi="Verdana"/>
          <w:sz w:val="16"/>
          <w:szCs w:val="16"/>
        </w:rPr>
        <w:t xml:space="preserve">without </w:t>
      </w:r>
      <w:r w:rsidRPr="005D7976">
        <w:rPr>
          <w:rFonts w:ascii="Verdana" w:hAnsi="Verdana"/>
          <w:sz w:val="16"/>
          <w:szCs w:val="16"/>
        </w:rPr>
        <w:t>Prior Written Approval</w:t>
      </w:r>
    </w:p>
    <w:p w14:paraId="39887916" w14:textId="77777777" w:rsidR="005A64DA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5D7976" w:rsidSect="00F1152F">
      <w:footerReference w:type="even" r:id="rId23"/>
      <w:footerReference w:type="default" r:id="rId24"/>
      <w:headerReference w:type="first" r:id="rId25"/>
      <w:footerReference w:type="first" r:id="rId2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A1D6F" w14:textId="77777777" w:rsidR="00A72E28" w:rsidRDefault="00A72E28">
      <w:r>
        <w:separator/>
      </w:r>
    </w:p>
  </w:endnote>
  <w:endnote w:type="continuationSeparator" w:id="0">
    <w:p w14:paraId="487746F6" w14:textId="77777777" w:rsidR="00A72E28" w:rsidRDefault="00A7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25645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D47DF7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20D0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116B">
      <w:rPr>
        <w:rStyle w:val="PageNumber"/>
        <w:noProof/>
      </w:rPr>
      <w:t>5</w:t>
    </w:r>
    <w:r>
      <w:rPr>
        <w:rStyle w:val="PageNumber"/>
      </w:rPr>
      <w:fldChar w:fldCharType="end"/>
    </w:r>
  </w:p>
  <w:p w14:paraId="341B9EE3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5A3FA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841C0" w14:textId="77777777" w:rsidR="00A72E28" w:rsidRDefault="00A72E28">
      <w:r>
        <w:separator/>
      </w:r>
    </w:p>
  </w:footnote>
  <w:footnote w:type="continuationSeparator" w:id="0">
    <w:p w14:paraId="766F3BA0" w14:textId="77777777" w:rsidR="00A72E28" w:rsidRDefault="00A72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389FC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73FC6"/>
    <w:multiLevelType w:val="hybridMultilevel"/>
    <w:tmpl w:val="A5F6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A1C0B"/>
    <w:multiLevelType w:val="hybridMultilevel"/>
    <w:tmpl w:val="16448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74ABC1E">
      <w:numFmt w:val="bullet"/>
      <w:lvlText w:val="•"/>
      <w:lvlJc w:val="left"/>
      <w:pPr>
        <w:ind w:left="2700" w:hanging="720"/>
      </w:pPr>
      <w:rPr>
        <w:rFonts w:ascii="Verdana" w:eastAsia="Times New Roman" w:hAnsi="Verdana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53B1D"/>
    <w:multiLevelType w:val="hybridMultilevel"/>
    <w:tmpl w:val="69B2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6ED49A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C2140"/>
    <w:multiLevelType w:val="hybridMultilevel"/>
    <w:tmpl w:val="BD30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547BC"/>
    <w:multiLevelType w:val="hybridMultilevel"/>
    <w:tmpl w:val="8216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86CE8"/>
    <w:multiLevelType w:val="hybridMultilevel"/>
    <w:tmpl w:val="931061FA"/>
    <w:lvl w:ilvl="0" w:tplc="AE7EA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15573"/>
    <w:multiLevelType w:val="hybridMultilevel"/>
    <w:tmpl w:val="C964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F5152"/>
    <w:multiLevelType w:val="hybridMultilevel"/>
    <w:tmpl w:val="B1BAC24A"/>
    <w:lvl w:ilvl="0" w:tplc="9496BF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5864216">
      <w:start w:val="6"/>
      <w:numFmt w:val="bullet"/>
      <w:lvlText w:val="•"/>
      <w:lvlJc w:val="left"/>
      <w:pPr>
        <w:ind w:left="1800" w:hanging="720"/>
      </w:pPr>
      <w:rPr>
        <w:rFonts w:ascii="Verdana" w:eastAsia="Times New Roman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9096C"/>
    <w:multiLevelType w:val="hybridMultilevel"/>
    <w:tmpl w:val="566C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77D89"/>
    <w:multiLevelType w:val="hybridMultilevel"/>
    <w:tmpl w:val="B4C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21F29"/>
    <w:multiLevelType w:val="hybridMultilevel"/>
    <w:tmpl w:val="5408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8592F"/>
    <w:multiLevelType w:val="hybridMultilevel"/>
    <w:tmpl w:val="35D6B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8E7B88"/>
    <w:multiLevelType w:val="hybridMultilevel"/>
    <w:tmpl w:val="E02ED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167E0"/>
    <w:multiLevelType w:val="hybridMultilevel"/>
    <w:tmpl w:val="8718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D614A"/>
    <w:multiLevelType w:val="hybridMultilevel"/>
    <w:tmpl w:val="24A6712C"/>
    <w:lvl w:ilvl="0" w:tplc="9496BF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691617"/>
    <w:multiLevelType w:val="hybridMultilevel"/>
    <w:tmpl w:val="2578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433B9"/>
    <w:multiLevelType w:val="hybridMultilevel"/>
    <w:tmpl w:val="20E4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0" w15:restartNumberingAfterBreak="0">
    <w:nsid w:val="72AB56EA"/>
    <w:multiLevelType w:val="hybridMultilevel"/>
    <w:tmpl w:val="3C0A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C4EA1"/>
    <w:multiLevelType w:val="hybridMultilevel"/>
    <w:tmpl w:val="19B22652"/>
    <w:lvl w:ilvl="0" w:tplc="5E929F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1075471">
    <w:abstractNumId w:val="2"/>
  </w:num>
  <w:num w:numId="2" w16cid:durableId="1555265226">
    <w:abstractNumId w:val="7"/>
  </w:num>
  <w:num w:numId="3" w16cid:durableId="1779371801">
    <w:abstractNumId w:val="19"/>
  </w:num>
  <w:num w:numId="4" w16cid:durableId="1232623466">
    <w:abstractNumId w:val="21"/>
  </w:num>
  <w:num w:numId="5" w16cid:durableId="320231129">
    <w:abstractNumId w:val="4"/>
  </w:num>
  <w:num w:numId="6" w16cid:durableId="1762752328">
    <w:abstractNumId w:val="9"/>
  </w:num>
  <w:num w:numId="7" w16cid:durableId="1191799553">
    <w:abstractNumId w:val="16"/>
  </w:num>
  <w:num w:numId="8" w16cid:durableId="1094865466">
    <w:abstractNumId w:val="5"/>
  </w:num>
  <w:num w:numId="9" w16cid:durableId="2135323205">
    <w:abstractNumId w:val="11"/>
  </w:num>
  <w:num w:numId="10" w16cid:durableId="499203530">
    <w:abstractNumId w:val="15"/>
  </w:num>
  <w:num w:numId="11" w16cid:durableId="273513719">
    <w:abstractNumId w:val="14"/>
  </w:num>
  <w:num w:numId="12" w16cid:durableId="1135636361">
    <w:abstractNumId w:val="8"/>
  </w:num>
  <w:num w:numId="13" w16cid:durableId="1412850413">
    <w:abstractNumId w:val="1"/>
  </w:num>
  <w:num w:numId="14" w16cid:durableId="1664041649">
    <w:abstractNumId w:val="10"/>
  </w:num>
  <w:num w:numId="15" w16cid:durableId="377824565">
    <w:abstractNumId w:val="13"/>
  </w:num>
  <w:num w:numId="16" w16cid:durableId="1664428864">
    <w:abstractNumId w:val="12"/>
  </w:num>
  <w:num w:numId="17" w16cid:durableId="575550510">
    <w:abstractNumId w:val="20"/>
  </w:num>
  <w:num w:numId="18" w16cid:durableId="662468755">
    <w:abstractNumId w:val="18"/>
  </w:num>
  <w:num w:numId="19" w16cid:durableId="480653629">
    <w:abstractNumId w:val="0"/>
  </w:num>
  <w:num w:numId="20" w16cid:durableId="1636714665">
    <w:abstractNumId w:val="3"/>
  </w:num>
  <w:num w:numId="21" w16cid:durableId="1160855056">
    <w:abstractNumId w:val="17"/>
  </w:num>
  <w:num w:numId="22" w16cid:durableId="413168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16C9A"/>
    <w:rsid w:val="000300ED"/>
    <w:rsid w:val="00035BED"/>
    <w:rsid w:val="00044013"/>
    <w:rsid w:val="00061AD2"/>
    <w:rsid w:val="00062286"/>
    <w:rsid w:val="000820B7"/>
    <w:rsid w:val="0008665F"/>
    <w:rsid w:val="00095AB5"/>
    <w:rsid w:val="000A0521"/>
    <w:rsid w:val="000A65CE"/>
    <w:rsid w:val="000A6B88"/>
    <w:rsid w:val="000B3C4C"/>
    <w:rsid w:val="000B656F"/>
    <w:rsid w:val="000B72DF"/>
    <w:rsid w:val="000D1870"/>
    <w:rsid w:val="000D1C79"/>
    <w:rsid w:val="000D6714"/>
    <w:rsid w:val="000F0D1B"/>
    <w:rsid w:val="000F4459"/>
    <w:rsid w:val="00110A85"/>
    <w:rsid w:val="00115944"/>
    <w:rsid w:val="001212D7"/>
    <w:rsid w:val="0012373E"/>
    <w:rsid w:val="001360A5"/>
    <w:rsid w:val="0014131D"/>
    <w:rsid w:val="001560C4"/>
    <w:rsid w:val="0016273A"/>
    <w:rsid w:val="00176400"/>
    <w:rsid w:val="001802AE"/>
    <w:rsid w:val="00187BA5"/>
    <w:rsid w:val="001B3879"/>
    <w:rsid w:val="001E2739"/>
    <w:rsid w:val="001F1218"/>
    <w:rsid w:val="00201203"/>
    <w:rsid w:val="002016B4"/>
    <w:rsid w:val="002055CF"/>
    <w:rsid w:val="002206A9"/>
    <w:rsid w:val="002333BE"/>
    <w:rsid w:val="00243EBB"/>
    <w:rsid w:val="00245B90"/>
    <w:rsid w:val="00245D49"/>
    <w:rsid w:val="00255C6B"/>
    <w:rsid w:val="00265D86"/>
    <w:rsid w:val="00271A9C"/>
    <w:rsid w:val="0028215B"/>
    <w:rsid w:val="0028648E"/>
    <w:rsid w:val="00291CA7"/>
    <w:rsid w:val="00291CE8"/>
    <w:rsid w:val="00296127"/>
    <w:rsid w:val="00296765"/>
    <w:rsid w:val="002B593E"/>
    <w:rsid w:val="002C282A"/>
    <w:rsid w:val="002D4A44"/>
    <w:rsid w:val="002E4BD0"/>
    <w:rsid w:val="002E58AD"/>
    <w:rsid w:val="002E7CF2"/>
    <w:rsid w:val="002F1F92"/>
    <w:rsid w:val="00312690"/>
    <w:rsid w:val="003255DD"/>
    <w:rsid w:val="0033143E"/>
    <w:rsid w:val="00337DBB"/>
    <w:rsid w:val="003725A1"/>
    <w:rsid w:val="003868A2"/>
    <w:rsid w:val="00392A5B"/>
    <w:rsid w:val="003A6D70"/>
    <w:rsid w:val="003B1F86"/>
    <w:rsid w:val="003B77DE"/>
    <w:rsid w:val="003C4627"/>
    <w:rsid w:val="003D0E0E"/>
    <w:rsid w:val="003E2C62"/>
    <w:rsid w:val="003E4D64"/>
    <w:rsid w:val="003E6C1A"/>
    <w:rsid w:val="0040640A"/>
    <w:rsid w:val="00406DB5"/>
    <w:rsid w:val="00422081"/>
    <w:rsid w:val="0042336D"/>
    <w:rsid w:val="00430E7B"/>
    <w:rsid w:val="00443F8C"/>
    <w:rsid w:val="00457EAE"/>
    <w:rsid w:val="0046239E"/>
    <w:rsid w:val="004624D7"/>
    <w:rsid w:val="004768BE"/>
    <w:rsid w:val="00477F73"/>
    <w:rsid w:val="00480113"/>
    <w:rsid w:val="004804FD"/>
    <w:rsid w:val="0048355A"/>
    <w:rsid w:val="004B719C"/>
    <w:rsid w:val="004D3C53"/>
    <w:rsid w:val="004D6DE5"/>
    <w:rsid w:val="004E615E"/>
    <w:rsid w:val="004F2D9F"/>
    <w:rsid w:val="00505925"/>
    <w:rsid w:val="00512486"/>
    <w:rsid w:val="0052465B"/>
    <w:rsid w:val="00524CDD"/>
    <w:rsid w:val="00533C57"/>
    <w:rsid w:val="005729AE"/>
    <w:rsid w:val="005801FD"/>
    <w:rsid w:val="00582E85"/>
    <w:rsid w:val="005910B5"/>
    <w:rsid w:val="005A6118"/>
    <w:rsid w:val="005A64DA"/>
    <w:rsid w:val="005B4E1E"/>
    <w:rsid w:val="005B7B55"/>
    <w:rsid w:val="005C1780"/>
    <w:rsid w:val="005C1D83"/>
    <w:rsid w:val="005D7976"/>
    <w:rsid w:val="005E650E"/>
    <w:rsid w:val="006022FC"/>
    <w:rsid w:val="00622D77"/>
    <w:rsid w:val="00625170"/>
    <w:rsid w:val="00627F34"/>
    <w:rsid w:val="00636B18"/>
    <w:rsid w:val="00637CA1"/>
    <w:rsid w:val="0064116B"/>
    <w:rsid w:val="0064267B"/>
    <w:rsid w:val="00662770"/>
    <w:rsid w:val="00666848"/>
    <w:rsid w:val="00674A16"/>
    <w:rsid w:val="00680364"/>
    <w:rsid w:val="00691E10"/>
    <w:rsid w:val="006A0481"/>
    <w:rsid w:val="006B562F"/>
    <w:rsid w:val="006B6005"/>
    <w:rsid w:val="006C6339"/>
    <w:rsid w:val="006C653F"/>
    <w:rsid w:val="006C701A"/>
    <w:rsid w:val="006D0A7B"/>
    <w:rsid w:val="006D2245"/>
    <w:rsid w:val="006D7723"/>
    <w:rsid w:val="006E7F0B"/>
    <w:rsid w:val="006F565C"/>
    <w:rsid w:val="006F7164"/>
    <w:rsid w:val="006F7DFC"/>
    <w:rsid w:val="00704AF2"/>
    <w:rsid w:val="00710E68"/>
    <w:rsid w:val="00712C73"/>
    <w:rsid w:val="00714BA0"/>
    <w:rsid w:val="00720CC2"/>
    <w:rsid w:val="0072303E"/>
    <w:rsid w:val="007269B6"/>
    <w:rsid w:val="00726E7A"/>
    <w:rsid w:val="0073294A"/>
    <w:rsid w:val="00732E52"/>
    <w:rsid w:val="00745690"/>
    <w:rsid w:val="00752801"/>
    <w:rsid w:val="00765D11"/>
    <w:rsid w:val="007746E3"/>
    <w:rsid w:val="007747B8"/>
    <w:rsid w:val="00782E0F"/>
    <w:rsid w:val="00785118"/>
    <w:rsid w:val="00786BEB"/>
    <w:rsid w:val="007C1063"/>
    <w:rsid w:val="007C5E7D"/>
    <w:rsid w:val="007C77DD"/>
    <w:rsid w:val="007E3EA6"/>
    <w:rsid w:val="008042E1"/>
    <w:rsid w:val="00804D63"/>
    <w:rsid w:val="00806B9D"/>
    <w:rsid w:val="00812777"/>
    <w:rsid w:val="0084129E"/>
    <w:rsid w:val="00843390"/>
    <w:rsid w:val="00846373"/>
    <w:rsid w:val="008568AE"/>
    <w:rsid w:val="00860590"/>
    <w:rsid w:val="008614E8"/>
    <w:rsid w:val="00867EDF"/>
    <w:rsid w:val="00872CBE"/>
    <w:rsid w:val="00874D1B"/>
    <w:rsid w:val="00875F0D"/>
    <w:rsid w:val="00877414"/>
    <w:rsid w:val="008A03B7"/>
    <w:rsid w:val="008A3B29"/>
    <w:rsid w:val="008A674F"/>
    <w:rsid w:val="008B69C1"/>
    <w:rsid w:val="008C2197"/>
    <w:rsid w:val="008C3493"/>
    <w:rsid w:val="008C7034"/>
    <w:rsid w:val="008D11A6"/>
    <w:rsid w:val="008D1F7B"/>
    <w:rsid w:val="008D2D64"/>
    <w:rsid w:val="008F2E21"/>
    <w:rsid w:val="00902E07"/>
    <w:rsid w:val="00915690"/>
    <w:rsid w:val="00924924"/>
    <w:rsid w:val="00932548"/>
    <w:rsid w:val="00947783"/>
    <w:rsid w:val="00951FF4"/>
    <w:rsid w:val="00954FE8"/>
    <w:rsid w:val="009726E0"/>
    <w:rsid w:val="00975003"/>
    <w:rsid w:val="00980B25"/>
    <w:rsid w:val="00990822"/>
    <w:rsid w:val="00990C0F"/>
    <w:rsid w:val="00992E77"/>
    <w:rsid w:val="0099415F"/>
    <w:rsid w:val="009C0D91"/>
    <w:rsid w:val="009C4A31"/>
    <w:rsid w:val="009F54B2"/>
    <w:rsid w:val="009F64F1"/>
    <w:rsid w:val="009F6FD2"/>
    <w:rsid w:val="009F78D3"/>
    <w:rsid w:val="00A4732A"/>
    <w:rsid w:val="00A54CD4"/>
    <w:rsid w:val="00A62CC6"/>
    <w:rsid w:val="00A7166B"/>
    <w:rsid w:val="00A72E28"/>
    <w:rsid w:val="00A83BA0"/>
    <w:rsid w:val="00A84F18"/>
    <w:rsid w:val="00A85045"/>
    <w:rsid w:val="00A864C6"/>
    <w:rsid w:val="00A95738"/>
    <w:rsid w:val="00A97B7D"/>
    <w:rsid w:val="00AA4825"/>
    <w:rsid w:val="00AB16B5"/>
    <w:rsid w:val="00AB33E1"/>
    <w:rsid w:val="00AB3AE2"/>
    <w:rsid w:val="00AD1646"/>
    <w:rsid w:val="00AF038B"/>
    <w:rsid w:val="00AF688D"/>
    <w:rsid w:val="00B13B31"/>
    <w:rsid w:val="00B26045"/>
    <w:rsid w:val="00B36A77"/>
    <w:rsid w:val="00B44C55"/>
    <w:rsid w:val="00B46A95"/>
    <w:rsid w:val="00B544C2"/>
    <w:rsid w:val="00B5566F"/>
    <w:rsid w:val="00B60043"/>
    <w:rsid w:val="00B64BE7"/>
    <w:rsid w:val="00B70CAB"/>
    <w:rsid w:val="00B70CC4"/>
    <w:rsid w:val="00B85C46"/>
    <w:rsid w:val="00BB02DE"/>
    <w:rsid w:val="00BB371A"/>
    <w:rsid w:val="00BD7B25"/>
    <w:rsid w:val="00BE1AFF"/>
    <w:rsid w:val="00BF6B5A"/>
    <w:rsid w:val="00BF74E9"/>
    <w:rsid w:val="00C0030C"/>
    <w:rsid w:val="00C170C9"/>
    <w:rsid w:val="00C247CB"/>
    <w:rsid w:val="00C25830"/>
    <w:rsid w:val="00C360BD"/>
    <w:rsid w:val="00C476E1"/>
    <w:rsid w:val="00C52E77"/>
    <w:rsid w:val="00C566B3"/>
    <w:rsid w:val="00C65249"/>
    <w:rsid w:val="00C67B32"/>
    <w:rsid w:val="00C729E0"/>
    <w:rsid w:val="00C75C83"/>
    <w:rsid w:val="00C91480"/>
    <w:rsid w:val="00CA5B6E"/>
    <w:rsid w:val="00CB0C1D"/>
    <w:rsid w:val="00CB3DDC"/>
    <w:rsid w:val="00CC5AA2"/>
    <w:rsid w:val="00CC721A"/>
    <w:rsid w:val="00CD0963"/>
    <w:rsid w:val="00CD29F5"/>
    <w:rsid w:val="00CD3FBD"/>
    <w:rsid w:val="00CD4BF8"/>
    <w:rsid w:val="00CE3D42"/>
    <w:rsid w:val="00CE51A6"/>
    <w:rsid w:val="00CE53E6"/>
    <w:rsid w:val="00CF5CC0"/>
    <w:rsid w:val="00CF6131"/>
    <w:rsid w:val="00D06541"/>
    <w:rsid w:val="00D06EAA"/>
    <w:rsid w:val="00D124D1"/>
    <w:rsid w:val="00D13502"/>
    <w:rsid w:val="00D20B51"/>
    <w:rsid w:val="00D36733"/>
    <w:rsid w:val="00D372A3"/>
    <w:rsid w:val="00D471B5"/>
    <w:rsid w:val="00D528E6"/>
    <w:rsid w:val="00D571DB"/>
    <w:rsid w:val="00D6774D"/>
    <w:rsid w:val="00D75191"/>
    <w:rsid w:val="00D80929"/>
    <w:rsid w:val="00D85254"/>
    <w:rsid w:val="00D95BD1"/>
    <w:rsid w:val="00DC03D9"/>
    <w:rsid w:val="00DC4FFC"/>
    <w:rsid w:val="00DC5334"/>
    <w:rsid w:val="00DF6BE4"/>
    <w:rsid w:val="00E157BC"/>
    <w:rsid w:val="00E427EA"/>
    <w:rsid w:val="00E50E4A"/>
    <w:rsid w:val="00E82F09"/>
    <w:rsid w:val="00E91F5F"/>
    <w:rsid w:val="00E929AF"/>
    <w:rsid w:val="00EA6F59"/>
    <w:rsid w:val="00EB12DD"/>
    <w:rsid w:val="00EB153E"/>
    <w:rsid w:val="00EB57EB"/>
    <w:rsid w:val="00EC1E26"/>
    <w:rsid w:val="00ED50CF"/>
    <w:rsid w:val="00EF7554"/>
    <w:rsid w:val="00F1152F"/>
    <w:rsid w:val="00F207B3"/>
    <w:rsid w:val="00F41521"/>
    <w:rsid w:val="00F5486B"/>
    <w:rsid w:val="00F658E0"/>
    <w:rsid w:val="00F847EA"/>
    <w:rsid w:val="00F859B7"/>
    <w:rsid w:val="00FC1C44"/>
    <w:rsid w:val="00FF0B95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C2ABA6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680364"/>
    <w:pPr>
      <w:ind w:left="720"/>
      <w:contextualSpacing/>
    </w:pPr>
  </w:style>
  <w:style w:type="character" w:styleId="CommentReference">
    <w:name w:val="annotation reference"/>
    <w:basedOn w:val="DefaultParagraphFont"/>
    <w:rsid w:val="006B562F"/>
    <w:rPr>
      <w:sz w:val="16"/>
      <w:szCs w:val="16"/>
    </w:rPr>
  </w:style>
  <w:style w:type="paragraph" w:styleId="CommentText">
    <w:name w:val="annotation text"/>
    <w:basedOn w:val="Normal"/>
    <w:link w:val="CommentTextChar"/>
    <w:rsid w:val="006B56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B562F"/>
  </w:style>
  <w:style w:type="paragraph" w:styleId="CommentSubject">
    <w:name w:val="annotation subject"/>
    <w:basedOn w:val="CommentText"/>
    <w:next w:val="CommentText"/>
    <w:link w:val="CommentSubjectChar"/>
    <w:rsid w:val="006B56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B562F"/>
    <w:rPr>
      <w:b/>
      <w:bCs/>
    </w:rPr>
  </w:style>
  <w:style w:type="paragraph" w:styleId="BalloonText">
    <w:name w:val="Balloon Text"/>
    <w:basedOn w:val="Normal"/>
    <w:link w:val="BalloonTextChar"/>
    <w:rsid w:val="006B56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B562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04F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746E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0622">
                  <w:marLeft w:val="2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7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2026">
              <w:marLeft w:val="2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policy.corp.cvscaremark.com/pnp/faces/SecureDocRenderer?documentId=CALL-0048&amp;uid=pnpdev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file:///C:\Users\MMCMENOMY\AppData\Local\Microsoft\Windows\INetCache\Content.Outlook\GDCCO52O\CMS-PRD1-071518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file:///C:\Users\MMCMENOMY\AppData\Local\Microsoft\Windows\INetCache\Content.Outlook\GDCCO52O\TSRC-PROD-0218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file:///C:\Users\MMCMENOMY\AppData\Local\Microsoft\Windows\INetCache\Content.Outlook\GDCCO52O\CMS-2-028920" TargetMode="External"/><Relationship Id="rId22" Type="http://schemas.openxmlformats.org/officeDocument/2006/relationships/hyperlink" Target="file:///C:\Users\MMCMENOMY\AppData\Local\Microsoft\Windows\INetCache\Content.Outlook\GDCCO52O\CMS-2-017428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5A8243-D459-4CFF-BE76-1C457BD6A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10540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2</cp:revision>
  <cp:lastPrinted>2007-01-03T15:56:00Z</cp:lastPrinted>
  <dcterms:created xsi:type="dcterms:W3CDTF">2025-03-20T16:48:00Z</dcterms:created>
  <dcterms:modified xsi:type="dcterms:W3CDTF">2025-03-20T16:48:00Z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2022-02-15T17:11:24Z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fea8822d-74e9-4caf-8c6d-318794025f77</vt:lpwstr>
  </property>
  <property fmtid="{D5CDD505-2E9C-101B-9397-08002B2CF9AE}" pid="8" name="MSIP_Label_67599526-06ca-49cc-9fa9-5307800a949a_ContentBits">
    <vt:lpwstr>0</vt:lpwstr>
  </property>
</Properties>
</file>