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99841" w14:textId="7DF2FE96" w:rsidR="00255C6B" w:rsidRDefault="00501842" w:rsidP="0076050F">
      <w:pPr>
        <w:pStyle w:val="Heading1"/>
        <w:spacing w:line="360" w:lineRule="auto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2"/>
      <w:bookmarkStart w:id="2" w:name="OLE_LINK47"/>
      <w:bookmarkEnd w:id="0"/>
      <w:r>
        <w:rPr>
          <w:rFonts w:ascii="Verdana" w:hAnsi="Verdana"/>
          <w:color w:val="000000"/>
          <w:sz w:val="36"/>
          <w:szCs w:val="36"/>
        </w:rPr>
        <w:t>Over the Counter (OTC) Health Solutions</w:t>
      </w:r>
    </w:p>
    <w:bookmarkEnd w:id="1"/>
    <w:p w14:paraId="0494A2BC" w14:textId="77777777" w:rsidR="0087536D" w:rsidRPr="0087536D" w:rsidRDefault="0087536D" w:rsidP="0087536D"/>
    <w:bookmarkEnd w:id="2"/>
    <w:p w14:paraId="51FFA748" w14:textId="77777777" w:rsidR="008E53D6" w:rsidRDefault="00B13B3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"2-3" \n \h \z \u </w:instrText>
      </w:r>
      <w:r>
        <w:fldChar w:fldCharType="separate"/>
      </w:r>
      <w:hyperlink w:anchor="_Toc190348539" w:history="1">
        <w:r w:rsidR="008E53D6" w:rsidRPr="00F902C6">
          <w:rPr>
            <w:rStyle w:val="Hyperlink"/>
            <w:rFonts w:ascii="Verdana" w:hAnsi="Verdana"/>
            <w:noProof/>
          </w:rPr>
          <w:t>General Information</w:t>
        </w:r>
      </w:hyperlink>
    </w:p>
    <w:p w14:paraId="57C15F7A" w14:textId="77777777" w:rsidR="008E53D6" w:rsidRDefault="008E53D6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348540" w:history="1">
        <w:r w:rsidRPr="00F902C6">
          <w:rPr>
            <w:rStyle w:val="Hyperlink"/>
            <w:rFonts w:ascii="Verdana" w:hAnsi="Verdana"/>
            <w:noProof/>
          </w:rPr>
          <w:t>Benefits of OTC Health Solutions Program</w:t>
        </w:r>
      </w:hyperlink>
    </w:p>
    <w:p w14:paraId="3078C1DC" w14:textId="77777777" w:rsidR="008E53D6" w:rsidRDefault="008E53D6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348541" w:history="1">
        <w:r w:rsidRPr="00F902C6">
          <w:rPr>
            <w:rStyle w:val="Hyperlink"/>
            <w:rFonts w:ascii="Verdana" w:hAnsi="Verdana"/>
            <w:noProof/>
          </w:rPr>
          <w:t>Ordering OTC Products</w:t>
        </w:r>
      </w:hyperlink>
    </w:p>
    <w:p w14:paraId="23B1D609" w14:textId="77777777" w:rsidR="008E53D6" w:rsidRDefault="008E53D6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348542" w:history="1">
        <w:r w:rsidRPr="00F902C6">
          <w:rPr>
            <w:rStyle w:val="Hyperlink"/>
            <w:rFonts w:ascii="Verdana" w:hAnsi="Verdana"/>
            <w:noProof/>
          </w:rPr>
          <w:t>Tracking OTC Health Solutions Orders</w:t>
        </w:r>
      </w:hyperlink>
    </w:p>
    <w:p w14:paraId="786CEB30" w14:textId="77777777" w:rsidR="008E53D6" w:rsidRDefault="008E53D6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348543" w:history="1">
        <w:r w:rsidRPr="00F902C6">
          <w:rPr>
            <w:rStyle w:val="Hyperlink"/>
            <w:rFonts w:ascii="Verdana" w:hAnsi="Verdana"/>
            <w:noProof/>
          </w:rPr>
          <w:t>Related Documents</w:t>
        </w:r>
      </w:hyperlink>
    </w:p>
    <w:p w14:paraId="57990768" w14:textId="05877B10" w:rsidR="00A55D4E" w:rsidRPr="00964DE1" w:rsidRDefault="00B13B31" w:rsidP="007F1D2A">
      <w:pPr>
        <w:rPr>
          <w:rFonts w:ascii="Verdana" w:hAnsi="Verdana"/>
        </w:rPr>
      </w:pPr>
      <w:r>
        <w:fldChar w:fldCharType="end"/>
      </w:r>
    </w:p>
    <w:p w14:paraId="609FF87F" w14:textId="77777777" w:rsidR="00D103D0" w:rsidRPr="00964DE1" w:rsidRDefault="00D103D0" w:rsidP="007F1D2A">
      <w:pPr>
        <w:rPr>
          <w:rFonts w:ascii="Verdana" w:hAnsi="Verdana"/>
        </w:rPr>
      </w:pPr>
    </w:p>
    <w:p w14:paraId="7A7D5491" w14:textId="078A3200" w:rsidR="00D103D0" w:rsidRDefault="00D103D0" w:rsidP="007F1D2A">
      <w:pPr>
        <w:rPr>
          <w:rFonts w:ascii="Verdana" w:hAnsi="Verdana"/>
        </w:rPr>
      </w:pPr>
      <w:r w:rsidRPr="00964DE1">
        <w:rPr>
          <w:rFonts w:ascii="Verdana" w:hAnsi="Verdana"/>
          <w:b/>
          <w:bCs/>
        </w:rPr>
        <w:t xml:space="preserve">Description:  </w:t>
      </w:r>
      <w:r w:rsidRPr="00964DE1">
        <w:rPr>
          <w:rFonts w:ascii="Verdana" w:hAnsi="Verdana"/>
        </w:rPr>
        <w:t>This document provides information for the CCR to help answer questions the beneficiary may have on OTC Health Solutions.</w:t>
      </w:r>
    </w:p>
    <w:p w14:paraId="5BACD814" w14:textId="77777777" w:rsidR="0087536D" w:rsidRPr="00964DE1" w:rsidRDefault="0087536D" w:rsidP="007F1D2A">
      <w:pPr>
        <w:rPr>
          <w:rFonts w:ascii="Verdana" w:hAnsi="Verdana"/>
        </w:rPr>
      </w:pPr>
    </w:p>
    <w:p w14:paraId="56560A02" w14:textId="77777777" w:rsidR="00D103D0" w:rsidRPr="00964DE1" w:rsidRDefault="00D103D0" w:rsidP="007F1D2A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64267B" w14:paraId="27C011E0" w14:textId="77777777" w:rsidTr="00D103D0">
        <w:tc>
          <w:tcPr>
            <w:tcW w:w="5000" w:type="pct"/>
            <w:shd w:val="clear" w:color="auto" w:fill="C0C0C0"/>
          </w:tcPr>
          <w:p w14:paraId="24BDFDD8" w14:textId="1771F86A" w:rsidR="005A64DA" w:rsidRPr="0064267B" w:rsidRDefault="00D103D0" w:rsidP="0064267B">
            <w:pPr>
              <w:pStyle w:val="Heading2"/>
              <w:jc w:val="both"/>
              <w:rPr>
                <w:rFonts w:ascii="Verdana" w:hAnsi="Verdana"/>
                <w:i w:val="0"/>
                <w:iCs w:val="0"/>
              </w:rPr>
            </w:pPr>
            <w:bookmarkStart w:id="3" w:name="_Overview"/>
            <w:bookmarkStart w:id="4" w:name="OLE_LINK9"/>
            <w:bookmarkStart w:id="5" w:name="_Toc190348539"/>
            <w:bookmarkEnd w:id="3"/>
            <w:r>
              <w:rPr>
                <w:rFonts w:ascii="Verdana" w:hAnsi="Verdana"/>
                <w:i w:val="0"/>
                <w:iCs w:val="0"/>
              </w:rPr>
              <w:t>General Information</w:t>
            </w:r>
            <w:bookmarkEnd w:id="5"/>
            <w:r w:rsidRPr="0064267B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bookmarkEnd w:id="4"/>
    <w:p w14:paraId="0E7A8004" w14:textId="0098879F" w:rsidR="008D3818" w:rsidRDefault="00353C98" w:rsidP="008D3818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OTC Health Solutions</w:t>
      </w:r>
      <w:r w:rsidR="00501842" w:rsidRPr="00501842">
        <w:rPr>
          <w:rFonts w:ascii="Verdana" w:hAnsi="Verdana"/>
        </w:rPr>
        <w:t xml:space="preserve"> is a CVS Pharmacy program that provides over the counter (OTC) benefit administration. </w:t>
      </w:r>
      <w:r w:rsidR="008D3818">
        <w:rPr>
          <w:rFonts w:ascii="Verdana" w:hAnsi="Verdana"/>
        </w:rPr>
        <w:t xml:space="preserve">There are over </w:t>
      </w:r>
      <w:r w:rsidR="00A65AB9">
        <w:rPr>
          <w:rFonts w:ascii="Verdana" w:hAnsi="Verdana"/>
        </w:rPr>
        <w:t>1,000</w:t>
      </w:r>
      <w:r w:rsidR="00D103D0">
        <w:rPr>
          <w:rFonts w:ascii="Verdana" w:hAnsi="Verdana"/>
        </w:rPr>
        <w:t xml:space="preserve"> </w:t>
      </w:r>
      <w:r w:rsidR="008D3818">
        <w:rPr>
          <w:rFonts w:ascii="Verdana" w:hAnsi="Verdana"/>
        </w:rPr>
        <w:t>products</w:t>
      </w:r>
      <w:r w:rsidR="00DC0B9B">
        <w:rPr>
          <w:rFonts w:ascii="Verdana" w:hAnsi="Verdana"/>
        </w:rPr>
        <w:t xml:space="preserve"> </w:t>
      </w:r>
      <w:r w:rsidR="008D3818">
        <w:rPr>
          <w:rFonts w:ascii="Verdana" w:hAnsi="Verdana"/>
        </w:rPr>
        <w:t xml:space="preserve">and </w:t>
      </w:r>
      <w:hyperlink w:anchor="_List_of_Health" w:history="1">
        <w:r w:rsidR="008D3818" w:rsidRPr="008D3818">
          <w:rPr>
            <w:rStyle w:val="Hyperlink"/>
            <w:rFonts w:ascii="Verdana" w:hAnsi="Verdana"/>
          </w:rPr>
          <w:t>a plan</w:t>
        </w:r>
      </w:hyperlink>
      <w:r w:rsidR="008D3818">
        <w:rPr>
          <w:rFonts w:ascii="Verdana" w:hAnsi="Verdana"/>
        </w:rPr>
        <w:t xml:space="preserve"> can choose to offer</w:t>
      </w:r>
      <w:r w:rsidR="008D3818" w:rsidRPr="00501842">
        <w:rPr>
          <w:rFonts w:ascii="Verdana" w:hAnsi="Verdana"/>
        </w:rPr>
        <w:t xml:space="preserve"> the full list of products or a subset of them.</w:t>
      </w:r>
    </w:p>
    <w:p w14:paraId="0C8DD16E" w14:textId="77777777" w:rsidR="00353C98" w:rsidRDefault="00353C98" w:rsidP="008D3818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37A81060" w14:textId="3EDAE15F" w:rsidR="00353C98" w:rsidRPr="00353C98" w:rsidRDefault="00353C98" w:rsidP="008D3818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  <w:b/>
        </w:rPr>
        <w:t xml:space="preserve">Note:  </w:t>
      </w:r>
      <w:r>
        <w:rPr>
          <w:rFonts w:ascii="Verdana" w:hAnsi="Verdana"/>
        </w:rPr>
        <w:t xml:space="preserve">Do </w:t>
      </w:r>
      <w:r>
        <w:rPr>
          <w:rFonts w:ascii="Verdana" w:hAnsi="Verdana"/>
          <w:b/>
        </w:rPr>
        <w:t>NOT</w:t>
      </w:r>
      <w:r>
        <w:rPr>
          <w:rFonts w:ascii="Verdana" w:hAnsi="Verdana"/>
        </w:rPr>
        <w:t xml:space="preserve"> proactively offer this program to beneficiaries</w:t>
      </w:r>
      <w:r w:rsidR="002B0194">
        <w:rPr>
          <w:rFonts w:ascii="Verdana" w:hAnsi="Verdana"/>
        </w:rPr>
        <w:t xml:space="preserve"> or advise any beneficiary they </w:t>
      </w:r>
      <w:r w:rsidR="00F36848">
        <w:rPr>
          <w:rFonts w:ascii="Verdana" w:hAnsi="Verdana"/>
        </w:rPr>
        <w:t xml:space="preserve">are eligible for this benefit. </w:t>
      </w:r>
      <w:r w:rsidR="002B0194">
        <w:rPr>
          <w:rFonts w:ascii="Verdana" w:hAnsi="Verdana"/>
        </w:rPr>
        <w:t>Only certain beneficiaries of the plans list</w:t>
      </w:r>
      <w:r w:rsidR="00B80A56">
        <w:rPr>
          <w:rFonts w:ascii="Verdana" w:hAnsi="Verdana"/>
        </w:rPr>
        <w:t>ed</w:t>
      </w:r>
      <w:r w:rsidR="002B0194">
        <w:rPr>
          <w:rFonts w:ascii="Verdana" w:hAnsi="Verdana"/>
        </w:rPr>
        <w:t xml:space="preserve"> below are eligible for an OTC benefit.</w:t>
      </w:r>
      <w:r>
        <w:rPr>
          <w:rFonts w:ascii="Verdana" w:hAnsi="Verdana"/>
        </w:rPr>
        <w:t xml:space="preserve"> </w:t>
      </w:r>
    </w:p>
    <w:p w14:paraId="4588FB2E" w14:textId="539ACE3F" w:rsidR="008D3818" w:rsidRPr="00964DE1" w:rsidRDefault="008D3818" w:rsidP="008D3818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45C04FE2" w14:textId="769790E3" w:rsidR="00D103D0" w:rsidRPr="00964DE1" w:rsidRDefault="00D103D0" w:rsidP="00D103D0">
      <w:pPr>
        <w:rPr>
          <w:rFonts w:ascii="Verdana" w:hAnsi="Verdana"/>
        </w:rPr>
      </w:pPr>
      <w:r w:rsidRPr="00964DE1">
        <w:rPr>
          <w:rFonts w:ascii="Verdana" w:hAnsi="Verdana"/>
          <w:noProof/>
        </w:rPr>
        <w:drawing>
          <wp:inline distT="0" distB="0" distL="0" distR="0" wp14:anchorId="473E3FC9" wp14:editId="0FF227C0">
            <wp:extent cx="238095" cy="20952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DE1">
        <w:rPr>
          <w:rFonts w:ascii="Verdana" w:hAnsi="Verdana"/>
        </w:rPr>
        <w:t xml:space="preserve">  Warm transfer the beneficiary to OTC Health Solutions at </w:t>
      </w:r>
      <w:r w:rsidRPr="00964DE1">
        <w:rPr>
          <w:rFonts w:ascii="Verdana" w:hAnsi="Verdana"/>
          <w:b/>
          <w:bCs/>
        </w:rPr>
        <w:t>1-888-628-2770</w:t>
      </w:r>
      <w:r w:rsidRPr="00964DE1">
        <w:rPr>
          <w:rFonts w:ascii="Verdana" w:hAnsi="Verdana"/>
        </w:rPr>
        <w:t xml:space="preserve"> to place an order, have questions regarding an existing order or about the OTC benefit. </w:t>
      </w:r>
    </w:p>
    <w:p w14:paraId="72C60AE1" w14:textId="47946C3B" w:rsidR="00D103D0" w:rsidRPr="0076050F" w:rsidRDefault="00F35982" w:rsidP="0076050F">
      <w:pPr>
        <w:pStyle w:val="NormalWeb"/>
        <w:numPr>
          <w:ilvl w:val="0"/>
          <w:numId w:val="15"/>
        </w:numPr>
      </w:pPr>
      <w:r w:rsidRPr="005454BE">
        <w:rPr>
          <w:noProof/>
        </w:rPr>
        <w:drawing>
          <wp:inline distT="0" distB="0" distL="0" distR="0" wp14:anchorId="2408F4EB" wp14:editId="06A89AEA">
            <wp:extent cx="311150" cy="31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3D0" w:rsidRPr="0076050F">
        <w:rPr>
          <w:rFonts w:ascii="Verdana" w:hAnsi="Verdana"/>
        </w:rPr>
        <w:t>Hours of Operation</w:t>
      </w:r>
    </w:p>
    <w:p w14:paraId="73D04D0F" w14:textId="77777777" w:rsidR="00F35982" w:rsidRPr="00182151" w:rsidRDefault="00F35982" w:rsidP="00F35982">
      <w:pPr>
        <w:numPr>
          <w:ilvl w:val="1"/>
          <w:numId w:val="15"/>
        </w:numPr>
      </w:pPr>
      <w:r w:rsidRPr="00182151">
        <w:rPr>
          <w:rFonts w:ascii="Verdana" w:hAnsi="Verdana"/>
        </w:rPr>
        <w:t>Monday to Friday from 9 AM to 8 PM (local time).</w:t>
      </w:r>
    </w:p>
    <w:p w14:paraId="19292972" w14:textId="1FFA636F" w:rsidR="00F35982" w:rsidRPr="00182151" w:rsidRDefault="00F35982" w:rsidP="00F35982">
      <w:pPr>
        <w:numPr>
          <w:ilvl w:val="1"/>
          <w:numId w:val="15"/>
        </w:numPr>
      </w:pPr>
      <w:r w:rsidRPr="00182151">
        <w:rPr>
          <w:rFonts w:ascii="Verdana" w:hAnsi="Verdana"/>
        </w:rPr>
        <w:t>New Year’s Day 1/1/2</w:t>
      </w:r>
      <w:r>
        <w:rPr>
          <w:rFonts w:ascii="Verdana" w:hAnsi="Verdana"/>
        </w:rPr>
        <w:t>5</w:t>
      </w:r>
      <w:r w:rsidRPr="00182151">
        <w:rPr>
          <w:rFonts w:ascii="Verdana" w:hAnsi="Verdana"/>
        </w:rPr>
        <w:t> – 9 AM to 5:30 PM ET</w:t>
      </w:r>
    </w:p>
    <w:p w14:paraId="5B27AA97" w14:textId="77777777" w:rsidR="00F35982" w:rsidRPr="00182151" w:rsidRDefault="00F35982" w:rsidP="00F35982">
      <w:pPr>
        <w:numPr>
          <w:ilvl w:val="1"/>
          <w:numId w:val="15"/>
        </w:numPr>
      </w:pPr>
      <w:r w:rsidRPr="00182151">
        <w:rPr>
          <w:rFonts w:ascii="Verdana" w:hAnsi="Verdana"/>
        </w:rPr>
        <w:t>Martin Luther King Jr Day 1/20/25 – Closed</w:t>
      </w:r>
    </w:p>
    <w:p w14:paraId="1BC85B31" w14:textId="77777777" w:rsidR="00F35982" w:rsidRPr="00182151" w:rsidRDefault="00F35982" w:rsidP="00F35982">
      <w:pPr>
        <w:numPr>
          <w:ilvl w:val="1"/>
          <w:numId w:val="15"/>
        </w:numPr>
      </w:pPr>
      <w:r w:rsidRPr="00182151">
        <w:rPr>
          <w:rFonts w:ascii="Verdana" w:hAnsi="Verdana"/>
        </w:rPr>
        <w:t>Memorial Day 5/26/25 – Closed</w:t>
      </w:r>
    </w:p>
    <w:p w14:paraId="705F35B3" w14:textId="77777777" w:rsidR="00F35982" w:rsidRPr="00182151" w:rsidRDefault="00F35982" w:rsidP="00F35982">
      <w:pPr>
        <w:numPr>
          <w:ilvl w:val="1"/>
          <w:numId w:val="15"/>
        </w:numPr>
      </w:pPr>
      <w:r w:rsidRPr="00182151">
        <w:rPr>
          <w:rFonts w:ascii="Verdana" w:hAnsi="Verdana"/>
        </w:rPr>
        <w:t>Independence Day 7/4/25– Closed</w:t>
      </w:r>
    </w:p>
    <w:p w14:paraId="0F9BF823" w14:textId="77777777" w:rsidR="00F35982" w:rsidRPr="00182151" w:rsidRDefault="00F35982" w:rsidP="00F35982">
      <w:pPr>
        <w:numPr>
          <w:ilvl w:val="1"/>
          <w:numId w:val="15"/>
        </w:numPr>
      </w:pPr>
      <w:r w:rsidRPr="00182151">
        <w:rPr>
          <w:rFonts w:ascii="Verdana" w:hAnsi="Verdana"/>
        </w:rPr>
        <w:t>Labor Day 9/1/25 – Closed</w:t>
      </w:r>
    </w:p>
    <w:p w14:paraId="6D8AFD9A" w14:textId="77777777" w:rsidR="00F35982" w:rsidRPr="00182151" w:rsidRDefault="00F35982" w:rsidP="00F35982">
      <w:pPr>
        <w:numPr>
          <w:ilvl w:val="1"/>
          <w:numId w:val="15"/>
        </w:numPr>
      </w:pPr>
      <w:r w:rsidRPr="00182151">
        <w:rPr>
          <w:rFonts w:ascii="Verdana" w:hAnsi="Verdana"/>
        </w:rPr>
        <w:t>Thanksgiving Eve 11/26/25 – 9 AM to 5:30 PM ET</w:t>
      </w:r>
    </w:p>
    <w:p w14:paraId="082FE134" w14:textId="77777777" w:rsidR="00F35982" w:rsidRPr="005454BE" w:rsidRDefault="00F35982" w:rsidP="00F35982">
      <w:pPr>
        <w:numPr>
          <w:ilvl w:val="1"/>
          <w:numId w:val="15"/>
        </w:numPr>
        <w:rPr>
          <w:color w:val="000000"/>
        </w:rPr>
      </w:pPr>
      <w:r w:rsidRPr="005454BE">
        <w:rPr>
          <w:rFonts w:ascii="Verdana" w:hAnsi="Verdana"/>
          <w:color w:val="000000"/>
        </w:rPr>
        <w:t>Thanksgiving Day 11/2</w:t>
      </w:r>
      <w:r>
        <w:rPr>
          <w:rFonts w:ascii="Verdana" w:hAnsi="Verdana"/>
          <w:color w:val="000000"/>
        </w:rPr>
        <w:t>7</w:t>
      </w:r>
      <w:r w:rsidRPr="005454BE">
        <w:rPr>
          <w:rFonts w:ascii="Verdana" w:hAnsi="Verdana"/>
          <w:color w:val="000000"/>
        </w:rPr>
        <w:t>/2</w:t>
      </w:r>
      <w:r>
        <w:rPr>
          <w:rFonts w:ascii="Verdana" w:hAnsi="Verdana"/>
          <w:color w:val="000000"/>
        </w:rPr>
        <w:t>5</w:t>
      </w:r>
      <w:r w:rsidRPr="005454BE">
        <w:rPr>
          <w:rFonts w:ascii="Verdana" w:hAnsi="Verdana"/>
          <w:color w:val="000000"/>
        </w:rPr>
        <w:t> – Closed</w:t>
      </w:r>
    </w:p>
    <w:p w14:paraId="2FDF3CDE" w14:textId="77777777" w:rsidR="00F35982" w:rsidRPr="005454BE" w:rsidRDefault="00F35982" w:rsidP="00F35982">
      <w:pPr>
        <w:numPr>
          <w:ilvl w:val="1"/>
          <w:numId w:val="15"/>
        </w:numPr>
        <w:rPr>
          <w:color w:val="000000"/>
        </w:rPr>
      </w:pPr>
      <w:r w:rsidRPr="005454BE">
        <w:rPr>
          <w:rFonts w:ascii="Verdana" w:hAnsi="Verdana"/>
          <w:color w:val="000000"/>
        </w:rPr>
        <w:t>Christmas Day 12/25/2</w:t>
      </w:r>
      <w:r>
        <w:rPr>
          <w:rFonts w:ascii="Verdana" w:hAnsi="Verdana"/>
          <w:color w:val="000000"/>
        </w:rPr>
        <w:t>5</w:t>
      </w:r>
      <w:r w:rsidRPr="005454BE">
        <w:rPr>
          <w:rFonts w:ascii="Verdana" w:hAnsi="Verdana"/>
          <w:color w:val="000000"/>
        </w:rPr>
        <w:t> – Closed</w:t>
      </w:r>
    </w:p>
    <w:p w14:paraId="38E070D2" w14:textId="3900E19B" w:rsidR="00D103D0" w:rsidRPr="00964DE1" w:rsidRDefault="00D103D0" w:rsidP="00D103D0">
      <w:pPr>
        <w:pStyle w:val="ListParagraph"/>
        <w:numPr>
          <w:ilvl w:val="0"/>
          <w:numId w:val="15"/>
        </w:numPr>
        <w:rPr>
          <w:sz w:val="27"/>
          <w:szCs w:val="27"/>
        </w:rPr>
      </w:pPr>
      <w:r w:rsidRPr="00964DE1">
        <w:rPr>
          <w:rFonts w:ascii="Verdana" w:hAnsi="Verdana"/>
        </w:rPr>
        <w:t xml:space="preserve">Beneficiary can also place order 24/7 using the automated IVR system or online by visiting </w:t>
      </w:r>
      <w:r w:rsidRPr="00D103D0">
        <w:rPr>
          <w:rFonts w:ascii="Verdana" w:hAnsi="Verdana"/>
        </w:rPr>
        <w:t xml:space="preserve">the plan </w:t>
      </w:r>
      <w:hyperlink w:anchor="_List_of_Health" w:history="1">
        <w:r w:rsidRPr="00D103D0">
          <w:rPr>
            <w:rStyle w:val="Hyperlink"/>
            <w:rFonts w:ascii="Verdana" w:hAnsi="Verdana"/>
          </w:rPr>
          <w:t>webpage</w:t>
        </w:r>
      </w:hyperlink>
      <w:r w:rsidRPr="00964DE1">
        <w:rPr>
          <w:rFonts w:ascii="Verdana" w:hAnsi="Verdana"/>
        </w:rPr>
        <w:t xml:space="preserve">. </w:t>
      </w:r>
    </w:p>
    <w:p w14:paraId="7784D193" w14:textId="2857159A" w:rsidR="00D103D0" w:rsidRPr="00D103D0" w:rsidRDefault="00D103D0" w:rsidP="00D103D0">
      <w:pPr>
        <w:pStyle w:val="ListParagraph"/>
        <w:numPr>
          <w:ilvl w:val="0"/>
          <w:numId w:val="15"/>
        </w:numPr>
        <w:rPr>
          <w:sz w:val="27"/>
          <w:szCs w:val="27"/>
        </w:rPr>
      </w:pPr>
      <w:r w:rsidRPr="00D103D0">
        <w:rPr>
          <w:rFonts w:ascii="Verdana" w:hAnsi="Verdana"/>
        </w:rPr>
        <w:t xml:space="preserve">To speak with a live agent advise the beneficiary to call back during business hours </w:t>
      </w:r>
    </w:p>
    <w:p w14:paraId="4987E4DF" w14:textId="71F10E67" w:rsidR="00D103D0" w:rsidRDefault="00D103D0" w:rsidP="00D103D0">
      <w:pPr>
        <w:rPr>
          <w:rFonts w:ascii="Verdana" w:hAnsi="Verdana"/>
        </w:rPr>
      </w:pPr>
    </w:p>
    <w:p w14:paraId="3318F86A" w14:textId="63675B44" w:rsidR="004740F7" w:rsidRDefault="008D3818" w:rsidP="00501842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OTC Health Solutions:</w:t>
      </w:r>
    </w:p>
    <w:p w14:paraId="5FFED924" w14:textId="77777777" w:rsidR="004740F7" w:rsidRDefault="00ED3879" w:rsidP="004740F7">
      <w:pPr>
        <w:pStyle w:val="BodyTextIndent2"/>
        <w:numPr>
          <w:ilvl w:val="0"/>
          <w:numId w:val="6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Is s</w:t>
      </w:r>
      <w:r w:rsidR="00501842" w:rsidRPr="00501842">
        <w:rPr>
          <w:rFonts w:ascii="Verdana" w:hAnsi="Verdana"/>
        </w:rPr>
        <w:t xml:space="preserve">eparate from the pharmacy benefit </w:t>
      </w:r>
    </w:p>
    <w:p w14:paraId="4EDD23BA" w14:textId="77777777" w:rsidR="004740F7" w:rsidRDefault="00ED3879" w:rsidP="004740F7">
      <w:pPr>
        <w:pStyle w:val="BodyTextIndent2"/>
        <w:numPr>
          <w:ilvl w:val="0"/>
          <w:numId w:val="6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Requires </w:t>
      </w:r>
      <w:r>
        <w:rPr>
          <w:rFonts w:ascii="Verdana" w:hAnsi="Verdana"/>
          <w:b/>
        </w:rPr>
        <w:t xml:space="preserve">NO </w:t>
      </w:r>
      <w:r>
        <w:rPr>
          <w:rFonts w:ascii="Verdana" w:hAnsi="Verdana"/>
        </w:rPr>
        <w:t>prescription</w:t>
      </w:r>
    </w:p>
    <w:p w14:paraId="14B074C2" w14:textId="4CC9DFEA" w:rsidR="004740F7" w:rsidRDefault="008D3818" w:rsidP="004740F7">
      <w:pPr>
        <w:pStyle w:val="BodyTextIndent2"/>
        <w:numPr>
          <w:ilvl w:val="0"/>
          <w:numId w:val="6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Has nationwide mail service capability and the </w:t>
      </w:r>
      <w:r w:rsidR="004740F7">
        <w:rPr>
          <w:rFonts w:ascii="Verdana" w:hAnsi="Verdana"/>
        </w:rPr>
        <w:t>beneficiary</w:t>
      </w:r>
      <w:r w:rsidR="00501842" w:rsidRPr="00501842">
        <w:rPr>
          <w:rFonts w:ascii="Verdana" w:hAnsi="Verdana"/>
        </w:rPr>
        <w:t xml:space="preserve"> </w:t>
      </w:r>
      <w:r>
        <w:rPr>
          <w:rFonts w:ascii="Verdana" w:hAnsi="Verdana"/>
        </w:rPr>
        <w:t>does not pay shipping cost</w:t>
      </w:r>
    </w:p>
    <w:p w14:paraId="77A00359" w14:textId="50AD6A63" w:rsidR="00BC006B" w:rsidRDefault="00BC006B" w:rsidP="00BC006B">
      <w:pPr>
        <w:pStyle w:val="BodyTextIndent2"/>
        <w:spacing w:after="0" w:line="240" w:lineRule="auto"/>
        <w:rPr>
          <w:rFonts w:ascii="Verdana" w:hAnsi="Verdana"/>
        </w:rPr>
      </w:pPr>
    </w:p>
    <w:p w14:paraId="2DC69017" w14:textId="4D257C7E" w:rsidR="00BC006B" w:rsidRDefault="00BC006B" w:rsidP="00BC006B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OTC Health Solutions has an in-house fulfillment center and customer service call center with English and Spanish speaking agents (translation line also available). If a beneficiary would like to place an order or has questions about this benefit or an existing order, warm transfer the call to OTC Health Solutions at </w:t>
      </w:r>
      <w:r>
        <w:rPr>
          <w:rFonts w:ascii="Verdana" w:hAnsi="Verdana"/>
          <w:b/>
        </w:rPr>
        <w:t>1-888-628-2770</w:t>
      </w:r>
      <w:r>
        <w:rPr>
          <w:rFonts w:ascii="Verdana" w:hAnsi="Verdana"/>
        </w:rPr>
        <w:t>. The IVR is available 24 hours a day / 7 days a week.</w:t>
      </w:r>
    </w:p>
    <w:p w14:paraId="35929873" w14:textId="77777777" w:rsidR="00BC006B" w:rsidRDefault="00BC006B" w:rsidP="00BC006B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53EF424D" w14:textId="77777777" w:rsidR="00BC006B" w:rsidRDefault="00BC006B" w:rsidP="00BC006B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  <w:b/>
        </w:rPr>
        <w:t xml:space="preserve">Note: </w:t>
      </w:r>
      <w:r>
        <w:rPr>
          <w:rFonts w:ascii="Verdana" w:hAnsi="Verdana"/>
        </w:rPr>
        <w:t xml:space="preserve"> Beneficiaries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do not require a separate card for this benefit. OTC Health Solutions use the beneficiary’s health plan ID.</w:t>
      </w:r>
    </w:p>
    <w:p w14:paraId="507BF651" w14:textId="79E26572" w:rsidR="00ED3879" w:rsidRDefault="00ED3879" w:rsidP="00ED3879">
      <w:pPr>
        <w:pStyle w:val="BodyTextIndent2"/>
        <w:spacing w:after="0" w:line="240" w:lineRule="auto"/>
        <w:ind w:left="720"/>
        <w:rPr>
          <w:rFonts w:ascii="Verdana" w:hAnsi="Verdana"/>
        </w:rPr>
      </w:pPr>
    </w:p>
    <w:bookmarkStart w:id="6" w:name="OLE_LINK11"/>
    <w:p w14:paraId="7D5ABA79" w14:textId="3C5EA101" w:rsidR="00D103D0" w:rsidRDefault="00D103D0" w:rsidP="00D103D0">
      <w:pPr>
        <w:pStyle w:val="BodyTextIndent2"/>
        <w:spacing w:after="0" w:line="240" w:lineRule="auto"/>
        <w:ind w:left="7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 w:rsidR="00964DE1"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D103D0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103D0" w14:paraId="1B724E37" w14:textId="77777777" w:rsidTr="00964DE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2D25E23" w14:textId="59843BC8" w:rsidR="00D103D0" w:rsidRDefault="00D103D0">
            <w:pPr>
              <w:pStyle w:val="Heading2"/>
              <w:jc w:val="both"/>
              <w:rPr>
                <w:rFonts w:ascii="Verdana" w:hAnsi="Verdana"/>
                <w:i w:val="0"/>
                <w:iCs w:val="0"/>
              </w:rPr>
            </w:pPr>
            <w:bookmarkStart w:id="7" w:name="_Toc190348540"/>
            <w:bookmarkEnd w:id="6"/>
            <w:r>
              <w:rPr>
                <w:rFonts w:ascii="Verdana" w:hAnsi="Verdana"/>
                <w:i w:val="0"/>
                <w:iCs w:val="0"/>
              </w:rPr>
              <w:t>Benefits of OTC Health Solutions Program</w:t>
            </w:r>
            <w:bookmarkEnd w:id="7"/>
          </w:p>
        </w:tc>
      </w:tr>
    </w:tbl>
    <w:p w14:paraId="3424F384" w14:textId="77777777" w:rsidR="00D103D0" w:rsidRDefault="00D103D0" w:rsidP="00D103D0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Benefits of using this program include:</w:t>
      </w:r>
    </w:p>
    <w:p w14:paraId="05652A82" w14:textId="6A4A376D" w:rsidR="00A65AB9" w:rsidRPr="009935B7" w:rsidRDefault="00A65AB9" w:rsidP="0076050F">
      <w:pPr>
        <w:pStyle w:val="NormalWeb"/>
        <w:numPr>
          <w:ilvl w:val="0"/>
          <w:numId w:val="22"/>
        </w:numPr>
      </w:pPr>
      <w:r w:rsidRPr="0076050F">
        <w:rPr>
          <w:rFonts w:ascii="Verdana" w:hAnsi="Verdana"/>
          <w:b/>
          <w:bCs/>
        </w:rPr>
        <w:t>OTC Health Solutions – Traditional Program:</w:t>
      </w:r>
    </w:p>
    <w:p w14:paraId="151C8396" w14:textId="1DEF793D" w:rsidR="00A65AB9" w:rsidRPr="0076050F" w:rsidRDefault="00A65AB9" w:rsidP="0076050F">
      <w:pPr>
        <w:pStyle w:val="ListParagraph"/>
        <w:numPr>
          <w:ilvl w:val="1"/>
          <w:numId w:val="22"/>
        </w:numPr>
      </w:pPr>
      <w:r w:rsidRPr="00A65AB9">
        <w:rPr>
          <w:rFonts w:ascii="Verdana" w:hAnsi="Verdana"/>
        </w:rPr>
        <w:t xml:space="preserve">Beneficiaries receive an allowance from their health </w:t>
      </w:r>
      <w:r w:rsidRPr="0076050F">
        <w:rPr>
          <w:rFonts w:ascii="Verdana" w:hAnsi="Verdana"/>
          <w:color w:val="000000"/>
        </w:rPr>
        <w:t>plan to spend on eligible OTC products</w:t>
      </w:r>
      <w:r w:rsidRPr="00A65AB9">
        <w:rPr>
          <w:rFonts w:ascii="Verdana" w:hAnsi="Verdana"/>
          <w:color w:val="000000"/>
        </w:rPr>
        <w:t>.</w:t>
      </w:r>
    </w:p>
    <w:p w14:paraId="01F0DA7A" w14:textId="470E1BB8" w:rsidR="00A65AB9" w:rsidRPr="0076050F" w:rsidRDefault="00A65AB9" w:rsidP="0076050F">
      <w:pPr>
        <w:pStyle w:val="ListParagraph"/>
        <w:numPr>
          <w:ilvl w:val="2"/>
          <w:numId w:val="23"/>
        </w:numPr>
      </w:pPr>
      <w:r w:rsidRPr="0076050F">
        <w:rPr>
          <w:rFonts w:ascii="Verdana" w:hAnsi="Verdana"/>
          <w:color w:val="000000"/>
        </w:rPr>
        <w:t>Beneficiary cannot exceed the benefit when placing order</w:t>
      </w:r>
      <w:r w:rsidR="00F0603A">
        <w:rPr>
          <w:rFonts w:ascii="Verdana" w:hAnsi="Verdana"/>
          <w:color w:val="000000"/>
        </w:rPr>
        <w:t>s</w:t>
      </w:r>
      <w:r w:rsidRPr="0076050F">
        <w:rPr>
          <w:rFonts w:ascii="Verdana" w:hAnsi="Verdana"/>
          <w:color w:val="000000"/>
        </w:rPr>
        <w:t xml:space="preserve"> through home delivery (call center</w:t>
      </w:r>
      <w:r w:rsidRPr="00A65AB9">
        <w:rPr>
          <w:rFonts w:ascii="Verdana" w:hAnsi="Verdana"/>
          <w:color w:val="000000"/>
        </w:rPr>
        <w:t>,</w:t>
      </w:r>
      <w:r w:rsidRPr="0076050F">
        <w:rPr>
          <w:rFonts w:ascii="Verdana" w:hAnsi="Verdana"/>
          <w:color w:val="000000"/>
        </w:rPr>
        <w:t xml:space="preserve"> online</w:t>
      </w:r>
      <w:r w:rsidRPr="00A65AB9">
        <w:rPr>
          <w:rFonts w:ascii="Verdana" w:hAnsi="Verdana"/>
          <w:color w:val="000000"/>
        </w:rPr>
        <w:t>, or app).</w:t>
      </w:r>
    </w:p>
    <w:p w14:paraId="0FFA2AA7" w14:textId="034A3F82" w:rsidR="00A65AB9" w:rsidRPr="0076050F" w:rsidRDefault="00A65AB9" w:rsidP="0076050F">
      <w:pPr>
        <w:pStyle w:val="ListParagraph"/>
        <w:numPr>
          <w:ilvl w:val="2"/>
          <w:numId w:val="23"/>
        </w:numPr>
      </w:pPr>
      <w:r w:rsidRPr="0076050F">
        <w:rPr>
          <w:rFonts w:ascii="Verdana" w:hAnsi="Verdana"/>
          <w:color w:val="000000"/>
        </w:rPr>
        <w:t>Beneficiary can only exceed benefit in</w:t>
      </w:r>
      <w:r w:rsidR="00F0603A">
        <w:rPr>
          <w:rFonts w:ascii="Verdana" w:hAnsi="Verdana"/>
          <w:color w:val="000000"/>
        </w:rPr>
        <w:t>-</w:t>
      </w:r>
      <w:r w:rsidRPr="0076050F">
        <w:rPr>
          <w:rFonts w:ascii="Verdana" w:hAnsi="Verdana"/>
          <w:color w:val="000000"/>
        </w:rPr>
        <w:t>store and pay difference out of pocket</w:t>
      </w:r>
      <w:r w:rsidRPr="00A65AB9">
        <w:rPr>
          <w:rFonts w:ascii="Verdana" w:hAnsi="Verdana"/>
          <w:color w:val="000000"/>
        </w:rPr>
        <w:t>.</w:t>
      </w:r>
    </w:p>
    <w:p w14:paraId="37DBEC01" w14:textId="1CB01572" w:rsidR="00D103D0" w:rsidRDefault="00D103D0" w:rsidP="00ED3879">
      <w:pPr>
        <w:pStyle w:val="BodyTextIndent2"/>
        <w:spacing w:after="0" w:line="240" w:lineRule="auto"/>
        <w:ind w:left="720"/>
        <w:rPr>
          <w:rFonts w:ascii="Verdana" w:hAnsi="Verdana"/>
        </w:rPr>
      </w:pPr>
    </w:p>
    <w:bookmarkStart w:id="8" w:name="OLE_LINK12"/>
    <w:p w14:paraId="44602D8B" w14:textId="32A9961E" w:rsidR="00D103D0" w:rsidRDefault="00D103D0" w:rsidP="00D103D0">
      <w:pPr>
        <w:pStyle w:val="BodyTextIndent2"/>
        <w:spacing w:after="0" w:line="240" w:lineRule="auto"/>
        <w:ind w:left="7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 w:rsidR="00964DE1"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103D0" w14:paraId="23B194CE" w14:textId="77777777" w:rsidTr="00D103D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423FD19" w14:textId="272C25CD" w:rsidR="00D103D0" w:rsidRDefault="00D103D0">
            <w:pPr>
              <w:pStyle w:val="Heading2"/>
              <w:jc w:val="both"/>
              <w:rPr>
                <w:rFonts w:ascii="Verdana" w:hAnsi="Verdana"/>
                <w:i w:val="0"/>
                <w:iCs w:val="0"/>
              </w:rPr>
            </w:pPr>
            <w:bookmarkStart w:id="9" w:name="OLE_LINK10"/>
            <w:bookmarkStart w:id="10" w:name="_Toc190348541"/>
            <w:r>
              <w:rPr>
                <w:rFonts w:ascii="Verdana" w:hAnsi="Verdana"/>
                <w:i w:val="0"/>
                <w:iCs w:val="0"/>
              </w:rPr>
              <w:t>Ordering OTC Products</w:t>
            </w:r>
            <w:bookmarkEnd w:id="10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bookmarkEnd w:id="8"/>
    <w:bookmarkEnd w:id="9"/>
    <w:p w14:paraId="3EA551F9" w14:textId="77777777" w:rsidR="00ED3879" w:rsidRDefault="004740F7" w:rsidP="004740F7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Beneficiaries can order</w:t>
      </w:r>
      <w:r w:rsidR="00ED3879">
        <w:rPr>
          <w:rFonts w:ascii="Verdana" w:hAnsi="Verdana"/>
        </w:rPr>
        <w:t xml:space="preserve"> these OTC products:</w:t>
      </w:r>
    </w:p>
    <w:p w14:paraId="6746A169" w14:textId="0A0D1121" w:rsidR="00ED3879" w:rsidRPr="0076050F" w:rsidRDefault="00ED3879" w:rsidP="0076050F">
      <w:pPr>
        <w:pStyle w:val="NormalWeb"/>
        <w:numPr>
          <w:ilvl w:val="0"/>
          <w:numId w:val="7"/>
        </w:numPr>
      </w:pPr>
      <w:r w:rsidRPr="0076050F">
        <w:rPr>
          <w:rFonts w:ascii="Verdana" w:hAnsi="Verdana"/>
        </w:rPr>
        <w:t>Online</w:t>
      </w:r>
      <w:r w:rsidR="007E0ADA" w:rsidRPr="0076050F">
        <w:rPr>
          <w:rFonts w:ascii="Verdana" w:hAnsi="Verdana"/>
        </w:rPr>
        <w:t xml:space="preserve"> by going to </w:t>
      </w:r>
      <w:hyperlink r:id="rId10" w:history="1">
        <w:r w:rsidR="00A65AB9" w:rsidRPr="0076050F">
          <w:rPr>
            <w:rStyle w:val="Hyperlink"/>
            <w:rFonts w:ascii="Verdana" w:hAnsi="Verdana"/>
          </w:rPr>
          <w:t>www.cvs.com/benefits</w:t>
        </w:r>
      </w:hyperlink>
      <w:r w:rsidR="00A65AB9" w:rsidRPr="0076050F">
        <w:rPr>
          <w:rFonts w:ascii="Verdana" w:hAnsi="Verdana"/>
        </w:rPr>
        <w:t xml:space="preserve"> </w:t>
      </w:r>
      <w:r w:rsidR="007E0ADA" w:rsidRPr="0076050F">
        <w:rPr>
          <w:rFonts w:ascii="Verdana" w:hAnsi="Verdana"/>
        </w:rPr>
        <w:t>and creating an account</w:t>
      </w:r>
    </w:p>
    <w:p w14:paraId="1BAB1ED3" w14:textId="59474186" w:rsidR="00ED3879" w:rsidRDefault="00ED3879" w:rsidP="00ED3879">
      <w:pPr>
        <w:pStyle w:val="BodyTextIndent2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</w:t>
      </w:r>
      <w:r w:rsidR="00501842" w:rsidRPr="00501842">
        <w:rPr>
          <w:rFonts w:ascii="Verdana" w:hAnsi="Verdana"/>
        </w:rPr>
        <w:t xml:space="preserve">y phone </w:t>
      </w:r>
      <w:r w:rsidR="007E0ADA" w:rsidRPr="007E0ADA">
        <w:rPr>
          <w:rFonts w:ascii="Verdana" w:hAnsi="Verdana"/>
        </w:rPr>
        <w:t>through the OTC Health Solutions call center</w:t>
      </w:r>
    </w:p>
    <w:p w14:paraId="206D61DC" w14:textId="4E263706" w:rsidR="00952742" w:rsidRDefault="00952742" w:rsidP="00952742">
      <w:pPr>
        <w:pStyle w:val="BodyTextIndent2"/>
        <w:numPr>
          <w:ilvl w:val="1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IVR option also available 24/7</w:t>
      </w:r>
    </w:p>
    <w:p w14:paraId="21B17FC8" w14:textId="77777777" w:rsidR="00A65AB9" w:rsidRPr="00A65AB9" w:rsidRDefault="00A65AB9" w:rsidP="00A65AB9">
      <w:pPr>
        <w:pStyle w:val="ListParagraph"/>
        <w:numPr>
          <w:ilvl w:val="0"/>
          <w:numId w:val="7"/>
        </w:numPr>
        <w:rPr>
          <w:color w:val="000000"/>
        </w:rPr>
      </w:pPr>
      <w:r w:rsidRPr="00A65AB9">
        <w:rPr>
          <w:rFonts w:ascii="Verdana" w:hAnsi="Verdana"/>
          <w:color w:val="000000"/>
        </w:rPr>
        <w:t xml:space="preserve">By downloading the OTCHS mobile app. </w:t>
      </w:r>
    </w:p>
    <w:p w14:paraId="317FE769" w14:textId="79F6B325" w:rsidR="00A65AB9" w:rsidRPr="0076050F" w:rsidRDefault="00A65AB9" w:rsidP="0076050F">
      <w:pPr>
        <w:pStyle w:val="ListParagraph"/>
        <w:numPr>
          <w:ilvl w:val="0"/>
          <w:numId w:val="7"/>
        </w:numPr>
      </w:pPr>
      <w:r w:rsidRPr="0076050F">
        <w:rPr>
          <w:rFonts w:ascii="Verdana" w:hAnsi="Verdana"/>
          <w:color w:val="000000"/>
        </w:rPr>
        <w:t xml:space="preserve">At </w:t>
      </w:r>
      <w:r w:rsidRPr="00A65AB9">
        <w:rPr>
          <w:rFonts w:ascii="Verdana" w:hAnsi="Verdana"/>
          <w:color w:val="000000"/>
        </w:rPr>
        <w:t>any</w:t>
      </w:r>
      <w:r w:rsidRPr="0076050F">
        <w:rPr>
          <w:rFonts w:ascii="Verdana" w:hAnsi="Verdana"/>
          <w:color w:val="000000"/>
        </w:rPr>
        <w:t xml:space="preserve"> CVS Pharmacy locations</w:t>
      </w:r>
      <w:r w:rsidRPr="00A65AB9">
        <w:rPr>
          <w:rFonts w:ascii="Verdana" w:hAnsi="Verdana"/>
          <w:color w:val="000000"/>
        </w:rPr>
        <w:t xml:space="preserve"> (excluding Target or Schnucks stores).</w:t>
      </w:r>
    </w:p>
    <w:p w14:paraId="12DD7320" w14:textId="13245B59" w:rsidR="00A65AB9" w:rsidRPr="0076050F" w:rsidRDefault="00A65AB9" w:rsidP="0076050F">
      <w:pPr>
        <w:pStyle w:val="ListParagraph"/>
        <w:numPr>
          <w:ilvl w:val="1"/>
          <w:numId w:val="7"/>
        </w:numPr>
      </w:pPr>
      <w:r w:rsidRPr="0076050F">
        <w:rPr>
          <w:rFonts w:ascii="Verdana" w:hAnsi="Verdana"/>
          <w:color w:val="000000"/>
        </w:rPr>
        <w:t>Not all health plans offer a retail option for this benefit</w:t>
      </w:r>
      <w:r w:rsidR="006C4861">
        <w:rPr>
          <w:rFonts w:ascii="Verdana" w:hAnsi="Verdana"/>
          <w:color w:val="000000"/>
        </w:rPr>
        <w:t>-</w:t>
      </w:r>
      <w:r w:rsidRPr="0076050F">
        <w:rPr>
          <w:rFonts w:ascii="Verdana" w:hAnsi="Verdana"/>
          <w:color w:val="000000"/>
        </w:rPr>
        <w:t xml:space="preserve"> some only allow online or by phone orders.</w:t>
      </w:r>
    </w:p>
    <w:p w14:paraId="7ED3AB02" w14:textId="0FA9BC68" w:rsidR="00A65AB9" w:rsidRPr="0076050F" w:rsidRDefault="00A65AB9" w:rsidP="0076050F">
      <w:pPr>
        <w:pStyle w:val="ListParagraph"/>
        <w:numPr>
          <w:ilvl w:val="1"/>
          <w:numId w:val="7"/>
        </w:numPr>
      </w:pPr>
      <w:r w:rsidRPr="0076050F">
        <w:rPr>
          <w:rFonts w:ascii="Verdana" w:hAnsi="Verdana"/>
          <w:color w:val="000000"/>
        </w:rPr>
        <w:t xml:space="preserve">Beneficiaries can locate OTC enabled stores by visiting </w:t>
      </w:r>
      <w:r w:rsidRPr="00A65AB9">
        <w:rPr>
          <w:rFonts w:ascii="Verdana" w:hAnsi="Verdana"/>
          <w:color w:val="000000"/>
        </w:rPr>
        <w:t>the OTCHS web page </w:t>
      </w:r>
      <w:r w:rsidRPr="0076050F">
        <w:rPr>
          <w:rFonts w:ascii="Verdana" w:hAnsi="Verdana"/>
          <w:color w:val="000000"/>
        </w:rPr>
        <w:t>and utilizing the store locator feature on the upper right</w:t>
      </w:r>
      <w:r w:rsidRPr="00A65AB9">
        <w:rPr>
          <w:rFonts w:ascii="Verdana" w:hAnsi="Verdana"/>
          <w:color w:val="000000"/>
        </w:rPr>
        <w:t>-</w:t>
      </w:r>
      <w:r w:rsidRPr="0076050F">
        <w:rPr>
          <w:rFonts w:ascii="Verdana" w:hAnsi="Verdana"/>
          <w:color w:val="000000"/>
        </w:rPr>
        <w:t>hand corner of the landing page.</w:t>
      </w:r>
    </w:p>
    <w:p w14:paraId="40E9466D" w14:textId="3E49BB38" w:rsidR="00D103D0" w:rsidRDefault="00D103D0" w:rsidP="00A65AB9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13DBFAEB" w14:textId="417E6FF1" w:rsidR="00A65AB9" w:rsidRDefault="00A65AB9" w:rsidP="00D103D0">
      <w:pPr>
        <w:pStyle w:val="BodyTextIndent2"/>
        <w:spacing w:after="0" w:line="240" w:lineRule="auto"/>
        <w:jc w:val="center"/>
        <w:rPr>
          <w:rFonts w:ascii="Verdana" w:hAnsi="Verdana"/>
        </w:rPr>
      </w:pPr>
    </w:p>
    <w:p w14:paraId="2A993BDB" w14:textId="593E0F7A" w:rsidR="00A65AB9" w:rsidRDefault="00F35982" w:rsidP="00D103D0">
      <w:pPr>
        <w:pStyle w:val="BodyTextIndent2"/>
        <w:spacing w:after="0" w:line="240" w:lineRule="auto"/>
        <w:jc w:val="center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noProof/>
        </w:rPr>
        <w:drawing>
          <wp:inline distT="0" distB="0" distL="0" distR="0" wp14:anchorId="1A035FD6" wp14:editId="046D14AE">
            <wp:extent cx="7710012" cy="2475781"/>
            <wp:effectExtent l="19050" t="19050" r="2476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26368" cy="2481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467F1" w14:textId="2E42363B" w:rsidR="006C4861" w:rsidRDefault="006C4861" w:rsidP="00D103D0">
      <w:pPr>
        <w:pStyle w:val="BodyTextIndent2"/>
        <w:spacing w:after="0" w:line="240" w:lineRule="auto"/>
        <w:jc w:val="center"/>
        <w:rPr>
          <w:rFonts w:ascii="Verdana" w:hAnsi="Verdana"/>
        </w:rPr>
      </w:pPr>
    </w:p>
    <w:p w14:paraId="3D273B1E" w14:textId="5A273731" w:rsidR="006C4861" w:rsidRDefault="006C4861" w:rsidP="00D103D0">
      <w:pPr>
        <w:pStyle w:val="BodyTextIndent2"/>
        <w:spacing w:after="0" w:line="240" w:lineRule="auto"/>
        <w:jc w:val="center"/>
        <w:rPr>
          <w:rFonts w:ascii="Verdana" w:hAnsi="Verdana"/>
        </w:rPr>
      </w:pPr>
    </w:p>
    <w:p w14:paraId="30730C9B" w14:textId="77777777" w:rsidR="006C4861" w:rsidRDefault="006C4861" w:rsidP="006C4861">
      <w:pPr>
        <w:pStyle w:val="BodyTextIndent2"/>
        <w:spacing w:after="0" w:line="240" w:lineRule="auto"/>
        <w:ind w:left="720"/>
        <w:jc w:val="right"/>
        <w:rPr>
          <w:rFonts w:ascii="Verdana" w:hAnsi="Verdana"/>
        </w:rPr>
      </w:pPr>
      <w:hyperlink w:anchor="_top" w:history="1">
        <w:r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C4861" w14:paraId="3D0079E3" w14:textId="77777777" w:rsidTr="0076050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8B759E5" w14:textId="0A0C15D5" w:rsidR="006C4861" w:rsidRPr="0076050F" w:rsidRDefault="0076050F" w:rsidP="0076050F">
            <w:pPr>
              <w:pStyle w:val="NormalWeb"/>
            </w:pPr>
            <w:r>
              <w:rPr>
                <w:rFonts w:ascii="Verdana" w:hAnsi="Verdana"/>
              </w:rPr>
              <w:t xml:space="preserve"> </w:t>
            </w:r>
            <w:r w:rsidR="006C4861" w:rsidRPr="0076050F">
              <w:rPr>
                <w:rFonts w:ascii="Verdana" w:hAnsi="Verdana"/>
                <w:b/>
                <w:bCs/>
                <w:sz w:val="28"/>
                <w:szCs w:val="28"/>
              </w:rPr>
              <w:t xml:space="preserve">Benefits of CVS </w:t>
            </w:r>
            <w:proofErr w:type="spellStart"/>
            <w:r w:rsidR="006C4861" w:rsidRPr="0076050F">
              <w:rPr>
                <w:rFonts w:ascii="Verdana" w:hAnsi="Verdana"/>
                <w:b/>
                <w:bCs/>
                <w:sz w:val="28"/>
                <w:szCs w:val="28"/>
              </w:rPr>
              <w:t>Flexcard</w:t>
            </w:r>
            <w:proofErr w:type="spellEnd"/>
            <w:r w:rsidR="006C4861" w:rsidRPr="0076050F">
              <w:rPr>
                <w:rFonts w:ascii="Verdana" w:hAnsi="Verdana"/>
                <w:b/>
                <w:bCs/>
                <w:sz w:val="28"/>
                <w:szCs w:val="28"/>
              </w:rPr>
              <w:t xml:space="preserve"> Offering</w:t>
            </w:r>
          </w:p>
        </w:tc>
      </w:tr>
    </w:tbl>
    <w:p w14:paraId="68BA6DFC" w14:textId="560ACE92" w:rsidR="006C4861" w:rsidRDefault="006C4861" w:rsidP="006C4861">
      <w:r>
        <w:rPr>
          <w:rFonts w:ascii="Verdana" w:hAnsi="Verdana"/>
          <w:color w:val="000000"/>
        </w:rPr>
        <w:t>Benefits of using this program include:</w:t>
      </w:r>
    </w:p>
    <w:p w14:paraId="531A540F" w14:textId="77777777" w:rsidR="006C4861" w:rsidRPr="00D60512" w:rsidRDefault="006C4861" w:rsidP="006C4861">
      <w:pPr>
        <w:ind w:left="720"/>
        <w:jc w:val="right"/>
        <w:rPr>
          <w:color w:val="FF0000"/>
        </w:rPr>
      </w:pPr>
    </w:p>
    <w:p w14:paraId="3417926D" w14:textId="791403DA" w:rsidR="006C4861" w:rsidRPr="006C4861" w:rsidRDefault="006C4861" w:rsidP="006C4861">
      <w:pPr>
        <w:pStyle w:val="ListParagraph"/>
        <w:numPr>
          <w:ilvl w:val="0"/>
          <w:numId w:val="25"/>
        </w:numPr>
        <w:rPr>
          <w:b/>
          <w:bCs/>
        </w:rPr>
      </w:pPr>
      <w:r w:rsidRPr="006C4861">
        <w:rPr>
          <w:rFonts w:ascii="Verdana" w:hAnsi="Verdana"/>
          <w:b/>
          <w:bCs/>
        </w:rPr>
        <w:t xml:space="preserve">CVS </w:t>
      </w:r>
      <w:proofErr w:type="spellStart"/>
      <w:r w:rsidRPr="006C4861">
        <w:rPr>
          <w:rFonts w:ascii="Verdana" w:hAnsi="Verdana"/>
          <w:b/>
          <w:bCs/>
        </w:rPr>
        <w:t>Flexcard</w:t>
      </w:r>
      <w:proofErr w:type="spellEnd"/>
      <w:r w:rsidRPr="006C4861">
        <w:rPr>
          <w:rFonts w:ascii="Verdana" w:hAnsi="Verdana"/>
          <w:b/>
          <w:bCs/>
        </w:rPr>
        <w:t xml:space="preserve"> Offering</w:t>
      </w:r>
      <w:r w:rsidR="00F35982">
        <w:rPr>
          <w:rFonts w:ascii="Verdana" w:hAnsi="Verdana"/>
          <w:b/>
          <w:bCs/>
        </w:rPr>
        <w:t>:</w:t>
      </w:r>
    </w:p>
    <w:p w14:paraId="07592450" w14:textId="7EE3DD2E" w:rsidR="006C4861" w:rsidRPr="009935B7" w:rsidRDefault="006C4861" w:rsidP="006C4861">
      <w:pPr>
        <w:pStyle w:val="ListParagraph"/>
        <w:numPr>
          <w:ilvl w:val="1"/>
          <w:numId w:val="25"/>
        </w:numPr>
      </w:pPr>
      <w:r w:rsidRPr="006C4861">
        <w:rPr>
          <w:rFonts w:ascii="Verdana" w:hAnsi="Verdana"/>
        </w:rPr>
        <w:t xml:space="preserve">The </w:t>
      </w:r>
      <w:proofErr w:type="spellStart"/>
      <w:r w:rsidRPr="006C4861">
        <w:rPr>
          <w:rFonts w:ascii="Verdana" w:hAnsi="Verdana"/>
        </w:rPr>
        <w:t>Flexcard</w:t>
      </w:r>
      <w:proofErr w:type="spellEnd"/>
      <w:r w:rsidRPr="006C4861">
        <w:rPr>
          <w:rFonts w:ascii="Verdana" w:hAnsi="Verdana"/>
        </w:rPr>
        <w:t xml:space="preserve"> program allows beneficiaries to select from a variety of categories in</w:t>
      </w:r>
      <w:r w:rsidR="00F0603A">
        <w:rPr>
          <w:rFonts w:ascii="Verdana" w:hAnsi="Verdana"/>
        </w:rPr>
        <w:t>-</w:t>
      </w:r>
      <w:r w:rsidRPr="006C4861">
        <w:rPr>
          <w:rFonts w:ascii="Verdana" w:hAnsi="Verdana"/>
        </w:rPr>
        <w:t xml:space="preserve">store. </w:t>
      </w:r>
    </w:p>
    <w:p w14:paraId="01D2B3D5" w14:textId="05E19F0F" w:rsidR="006C4861" w:rsidRPr="006C4861" w:rsidRDefault="006C4861" w:rsidP="006C4861">
      <w:pPr>
        <w:pStyle w:val="ListParagraph"/>
        <w:numPr>
          <w:ilvl w:val="2"/>
          <w:numId w:val="26"/>
        </w:numPr>
        <w:rPr>
          <w:color w:val="000000"/>
        </w:rPr>
      </w:pPr>
      <w:r w:rsidRPr="006C4861">
        <w:rPr>
          <w:rFonts w:ascii="Verdana" w:hAnsi="Verdana"/>
          <w:color w:val="000000"/>
        </w:rPr>
        <w:t>Depending on the plan, a beneficiary can place one, two</w:t>
      </w:r>
      <w:r>
        <w:rPr>
          <w:rFonts w:ascii="Verdana" w:hAnsi="Verdana"/>
          <w:color w:val="000000"/>
        </w:rPr>
        <w:t>,</w:t>
      </w:r>
      <w:r w:rsidRPr="006C4861">
        <w:rPr>
          <w:rFonts w:ascii="Verdana" w:hAnsi="Verdana"/>
          <w:color w:val="000000"/>
        </w:rPr>
        <w:t xml:space="preserve"> or multiple orders per benefit period (monthly, quarterly, or annually benefit).</w:t>
      </w:r>
    </w:p>
    <w:p w14:paraId="0B49B0A6" w14:textId="58529C04" w:rsidR="006C4861" w:rsidRPr="006C4861" w:rsidRDefault="006C4861" w:rsidP="006C4861">
      <w:pPr>
        <w:pStyle w:val="ListParagraph"/>
        <w:numPr>
          <w:ilvl w:val="2"/>
          <w:numId w:val="26"/>
        </w:numPr>
        <w:rPr>
          <w:color w:val="000000"/>
        </w:rPr>
      </w:pPr>
      <w:r w:rsidRPr="006C4861">
        <w:rPr>
          <w:rFonts w:ascii="Verdana" w:hAnsi="Verdana"/>
          <w:color w:val="000000"/>
        </w:rPr>
        <w:t xml:space="preserve">Depending on the plan, a beneficiary can place </w:t>
      </w:r>
      <w:r w:rsidR="00F0603A">
        <w:rPr>
          <w:rFonts w:ascii="Verdana" w:hAnsi="Verdana"/>
          <w:color w:val="000000"/>
        </w:rPr>
        <w:t xml:space="preserve">an </w:t>
      </w:r>
      <w:r w:rsidRPr="006C4861">
        <w:rPr>
          <w:rFonts w:ascii="Verdana" w:hAnsi="Verdana"/>
          <w:color w:val="000000"/>
        </w:rPr>
        <w:t>unlimited number of orders in stores.</w:t>
      </w:r>
    </w:p>
    <w:p w14:paraId="250A819D" w14:textId="77777777" w:rsidR="006C4861" w:rsidRPr="006C4861" w:rsidRDefault="006C4861" w:rsidP="006C4861">
      <w:pPr>
        <w:pStyle w:val="ListParagraph"/>
        <w:numPr>
          <w:ilvl w:val="2"/>
          <w:numId w:val="26"/>
        </w:numPr>
        <w:rPr>
          <w:color w:val="000000"/>
        </w:rPr>
      </w:pPr>
      <w:r w:rsidRPr="006C4861">
        <w:rPr>
          <w:rFonts w:ascii="Verdana" w:hAnsi="Verdana"/>
          <w:color w:val="000000"/>
        </w:rPr>
        <w:t>Beneficiaries can order up to 3 of each item per month or up to 9 of each item per quarter.</w:t>
      </w:r>
    </w:p>
    <w:p w14:paraId="1F1B1C13" w14:textId="77777777" w:rsidR="006C4861" w:rsidRPr="006C4861" w:rsidRDefault="006C4861" w:rsidP="006C4861">
      <w:pPr>
        <w:pStyle w:val="ListParagraph"/>
        <w:numPr>
          <w:ilvl w:val="2"/>
          <w:numId w:val="26"/>
        </w:numPr>
        <w:rPr>
          <w:color w:val="000000"/>
        </w:rPr>
      </w:pPr>
      <w:r w:rsidRPr="006C4861">
        <w:rPr>
          <w:rFonts w:ascii="Verdana" w:hAnsi="Verdana"/>
          <w:color w:val="000000"/>
        </w:rPr>
        <w:t>Blood pressure monitors, weight scale and Pulse oximeter are limited to 1 per year.</w:t>
      </w:r>
    </w:p>
    <w:p w14:paraId="6E10CA65" w14:textId="77777777" w:rsidR="006C4861" w:rsidRPr="006C4861" w:rsidRDefault="006C4861" w:rsidP="006C4861">
      <w:pPr>
        <w:pStyle w:val="ListParagraph"/>
        <w:numPr>
          <w:ilvl w:val="2"/>
          <w:numId w:val="26"/>
        </w:numPr>
        <w:rPr>
          <w:color w:val="000000"/>
        </w:rPr>
      </w:pPr>
      <w:r w:rsidRPr="0076050F">
        <w:rPr>
          <w:rFonts w:ascii="Verdana" w:hAnsi="Verdana"/>
          <w:color w:val="000000"/>
        </w:rPr>
        <w:t xml:space="preserve">Certain items are limited to 1 per benefit period (month or quarter). This is indicated in the </w:t>
      </w:r>
      <w:r w:rsidRPr="006C4861">
        <w:rPr>
          <w:rFonts w:ascii="Verdana" w:hAnsi="Verdana"/>
          <w:color w:val="000000"/>
        </w:rPr>
        <w:t>beneficiary’s catalog.</w:t>
      </w:r>
    </w:p>
    <w:p w14:paraId="153183CF" w14:textId="77777777" w:rsidR="006C4861" w:rsidRPr="006C4861" w:rsidRDefault="006C4861" w:rsidP="006C4861">
      <w:pPr>
        <w:pStyle w:val="ListParagraph"/>
        <w:numPr>
          <w:ilvl w:val="2"/>
          <w:numId w:val="26"/>
        </w:numPr>
        <w:rPr>
          <w:color w:val="000000"/>
        </w:rPr>
      </w:pPr>
      <w:r w:rsidRPr="006C4861">
        <w:rPr>
          <w:rFonts w:ascii="Verdana" w:hAnsi="Verdana"/>
          <w:color w:val="000000"/>
        </w:rPr>
        <w:t>Most of the OTC products are CVS Health brand products (generic brand).</w:t>
      </w:r>
    </w:p>
    <w:p w14:paraId="279A68DA" w14:textId="0FE4A8DA" w:rsidR="006C4861" w:rsidRPr="006C4861" w:rsidRDefault="006C4861" w:rsidP="006C4861">
      <w:pPr>
        <w:pStyle w:val="ListParagraph"/>
        <w:numPr>
          <w:ilvl w:val="1"/>
          <w:numId w:val="26"/>
        </w:numPr>
        <w:rPr>
          <w:color w:val="000000"/>
        </w:rPr>
      </w:pPr>
      <w:r w:rsidRPr="006C4861">
        <w:rPr>
          <w:rFonts w:ascii="Verdana" w:hAnsi="Verdana"/>
          <w:color w:val="000000"/>
        </w:rPr>
        <w:t>Several national brand items have been added for 202</w:t>
      </w:r>
      <w:r w:rsidR="00F35982">
        <w:rPr>
          <w:rFonts w:ascii="Verdana" w:hAnsi="Verdana"/>
          <w:color w:val="000000"/>
        </w:rPr>
        <w:t>5</w:t>
      </w:r>
      <w:r w:rsidRPr="006C4861">
        <w:rPr>
          <w:rFonts w:ascii="Verdana" w:hAnsi="Verdana"/>
          <w:color w:val="000000"/>
        </w:rPr>
        <w:t xml:space="preserve">. </w:t>
      </w:r>
    </w:p>
    <w:p w14:paraId="69B54610" w14:textId="77777777" w:rsidR="006C4861" w:rsidRPr="006C4861" w:rsidRDefault="006C4861" w:rsidP="006C4861">
      <w:pPr>
        <w:pStyle w:val="ListParagraph"/>
        <w:numPr>
          <w:ilvl w:val="1"/>
          <w:numId w:val="26"/>
        </w:numPr>
        <w:rPr>
          <w:color w:val="000000"/>
        </w:rPr>
      </w:pPr>
      <w:r w:rsidRPr="006C4861">
        <w:rPr>
          <w:rFonts w:ascii="Verdana" w:hAnsi="Verdana"/>
          <w:color w:val="000000"/>
        </w:rPr>
        <w:t>No returns or exchanges are allowed for home delivery.</w:t>
      </w:r>
    </w:p>
    <w:p w14:paraId="2D7D32DC" w14:textId="77777777" w:rsidR="006C4861" w:rsidRPr="00F36848" w:rsidRDefault="006C4861" w:rsidP="006C4861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2E7A3CD1" w14:textId="77777777" w:rsidR="00964DE1" w:rsidRDefault="00964DE1" w:rsidP="00D103D0">
      <w:pPr>
        <w:pStyle w:val="BodyTextIndent2"/>
        <w:spacing w:after="0" w:line="240" w:lineRule="auto"/>
        <w:ind w:left="720"/>
        <w:jc w:val="right"/>
        <w:rPr>
          <w:rFonts w:ascii="Verdana" w:hAnsi="Verdana"/>
        </w:rPr>
      </w:pPr>
    </w:p>
    <w:bookmarkStart w:id="11" w:name="_Hlk155169235"/>
    <w:p w14:paraId="5E276CBD" w14:textId="79BE279A" w:rsidR="00D103D0" w:rsidRDefault="00F0603A" w:rsidP="00D103D0">
      <w:pPr>
        <w:pStyle w:val="BodyTextIndent2"/>
        <w:spacing w:after="0" w:line="240" w:lineRule="auto"/>
        <w:ind w:left="720"/>
        <w:jc w:val="right"/>
        <w:rPr>
          <w:rFonts w:ascii="Verdana" w:hAnsi="Verdana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D103D0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103D0" w14:paraId="3315D39C" w14:textId="77777777" w:rsidTr="00964DE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983746A" w14:textId="7834F805" w:rsidR="00D103D0" w:rsidRDefault="00D103D0">
            <w:pPr>
              <w:pStyle w:val="Heading2"/>
              <w:jc w:val="both"/>
              <w:rPr>
                <w:rFonts w:ascii="Verdana" w:hAnsi="Verdana"/>
                <w:i w:val="0"/>
                <w:iCs w:val="0"/>
              </w:rPr>
            </w:pPr>
            <w:bookmarkStart w:id="12" w:name="_Toc190348542"/>
            <w:r>
              <w:rPr>
                <w:rFonts w:ascii="Verdana" w:hAnsi="Verdana"/>
                <w:i w:val="0"/>
                <w:iCs w:val="0"/>
              </w:rPr>
              <w:t>Tracking OTC Health Solution</w:t>
            </w:r>
            <w:r w:rsidR="005736ED">
              <w:rPr>
                <w:rFonts w:ascii="Verdana" w:hAnsi="Verdana"/>
                <w:i w:val="0"/>
                <w:iCs w:val="0"/>
              </w:rPr>
              <w:t>s</w:t>
            </w:r>
            <w:r>
              <w:rPr>
                <w:rFonts w:ascii="Verdana" w:hAnsi="Verdana"/>
                <w:i w:val="0"/>
                <w:iCs w:val="0"/>
              </w:rPr>
              <w:t xml:space="preserve"> Orders</w:t>
            </w:r>
            <w:bookmarkEnd w:id="12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bookmarkEnd w:id="11"/>
    <w:p w14:paraId="55A37604" w14:textId="0EB54B58" w:rsidR="00D103D0" w:rsidRPr="00D103D0" w:rsidRDefault="00D103D0" w:rsidP="00D103D0">
      <w:pPr>
        <w:rPr>
          <w:rFonts w:ascii="Verdana" w:hAnsi="Verdana"/>
        </w:rPr>
      </w:pPr>
      <w:r w:rsidRPr="00D103D0">
        <w:rPr>
          <w:rFonts w:ascii="Verdana" w:hAnsi="Verdana"/>
        </w:rPr>
        <w:t>A beneficiary can track orders online and using the IVR.</w:t>
      </w:r>
    </w:p>
    <w:p w14:paraId="6FC6D626" w14:textId="10741AEE" w:rsidR="00D103D0" w:rsidRPr="00D103D0" w:rsidRDefault="00D103D0" w:rsidP="00D103D0">
      <w:pPr>
        <w:pStyle w:val="ListParagraph"/>
        <w:numPr>
          <w:ilvl w:val="0"/>
          <w:numId w:val="19"/>
        </w:numPr>
      </w:pPr>
      <w:r w:rsidRPr="00D103D0">
        <w:rPr>
          <w:rFonts w:ascii="Verdana" w:hAnsi="Verdana"/>
        </w:rPr>
        <w:t xml:space="preserve">Beneficiaries who register online will receive </w:t>
      </w:r>
      <w:r w:rsidR="007E0ADA">
        <w:rPr>
          <w:rFonts w:ascii="Verdana" w:hAnsi="Verdana"/>
        </w:rPr>
        <w:t xml:space="preserve">order </w:t>
      </w:r>
      <w:r w:rsidRPr="00D103D0">
        <w:rPr>
          <w:rFonts w:ascii="Verdana" w:hAnsi="Verdana"/>
        </w:rPr>
        <w:t xml:space="preserve">tracking </w:t>
      </w:r>
      <w:r w:rsidR="007E0ADA">
        <w:rPr>
          <w:rFonts w:ascii="Verdana" w:hAnsi="Verdana"/>
        </w:rPr>
        <w:t xml:space="preserve">updates via </w:t>
      </w:r>
      <w:r w:rsidRPr="00D103D0">
        <w:rPr>
          <w:rFonts w:ascii="Verdana" w:hAnsi="Verdana"/>
        </w:rPr>
        <w:t>email.</w:t>
      </w:r>
    </w:p>
    <w:p w14:paraId="4BB4D4E7" w14:textId="53F01071" w:rsidR="00D103D0" w:rsidRPr="00D103D0" w:rsidRDefault="00D103D0" w:rsidP="00614FC9">
      <w:pPr>
        <w:pStyle w:val="ListParagraph"/>
        <w:numPr>
          <w:ilvl w:val="0"/>
          <w:numId w:val="19"/>
        </w:numPr>
        <w:rPr>
          <w:rFonts w:ascii="Verdana" w:hAnsi="Verdana"/>
        </w:rPr>
      </w:pPr>
      <w:r w:rsidRPr="00D103D0">
        <w:rPr>
          <w:rFonts w:ascii="Verdana" w:hAnsi="Verdana"/>
        </w:rPr>
        <w:t xml:space="preserve">Beneficiaries can opt in to receive order tracking </w:t>
      </w:r>
      <w:r w:rsidR="007E0ADA">
        <w:rPr>
          <w:rFonts w:ascii="Verdana" w:hAnsi="Verdana"/>
        </w:rPr>
        <w:t xml:space="preserve">updates via </w:t>
      </w:r>
      <w:r w:rsidRPr="00D103D0">
        <w:rPr>
          <w:rFonts w:ascii="Verdana" w:hAnsi="Verdana"/>
        </w:rPr>
        <w:t>text messaging</w:t>
      </w:r>
      <w:r w:rsidR="007E0ADA">
        <w:rPr>
          <w:rFonts w:ascii="Verdana" w:hAnsi="Verdana"/>
        </w:rPr>
        <w:t xml:space="preserve"> when they call the OTCHS call center. </w:t>
      </w:r>
    </w:p>
    <w:p w14:paraId="2262EC3D" w14:textId="77777777" w:rsidR="00D103D0" w:rsidRDefault="00D103D0" w:rsidP="00ED3879">
      <w:pPr>
        <w:pStyle w:val="BodyTextIndent2"/>
        <w:spacing w:after="0" w:line="240" w:lineRule="auto"/>
        <w:ind w:left="720"/>
        <w:rPr>
          <w:rFonts w:ascii="Verdana" w:hAnsi="Verdana"/>
        </w:rPr>
      </w:pPr>
    </w:p>
    <w:p w14:paraId="16D404AE" w14:textId="054EBCF7" w:rsidR="008D3818" w:rsidRPr="00501842" w:rsidRDefault="008D3818" w:rsidP="008D3818">
      <w:pPr>
        <w:pStyle w:val="BodyTextIndent2"/>
        <w:spacing w:after="0" w:line="240" w:lineRule="auto"/>
        <w:ind w:left="0"/>
        <w:jc w:val="right"/>
        <w:rPr>
          <w:rFonts w:ascii="Verdana" w:hAnsi="Verdana"/>
        </w:rPr>
      </w:pPr>
      <w:hyperlink w:anchor="_top" w:history="1">
        <w:r w:rsidRPr="008D381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D3818" w:rsidRPr="0064267B" w14:paraId="2CCC586A" w14:textId="77777777" w:rsidTr="00F35982">
        <w:tc>
          <w:tcPr>
            <w:tcW w:w="5000" w:type="pct"/>
            <w:shd w:val="clear" w:color="auto" w:fill="C0C0C0"/>
          </w:tcPr>
          <w:p w14:paraId="5EC453B6" w14:textId="69AF4C20" w:rsidR="008D3818" w:rsidRPr="0076050F" w:rsidRDefault="00F35982" w:rsidP="0076050F">
            <w:pPr>
              <w:pStyle w:val="NormalWeb"/>
            </w:pPr>
            <w:bookmarkStart w:id="13" w:name="_List_of_Health"/>
            <w:bookmarkStart w:id="14" w:name="OLE_LINK1"/>
            <w:bookmarkEnd w:id="13"/>
            <w:r w:rsidRPr="005454BE">
              <w:rPr>
                <w:noProof/>
              </w:rPr>
              <w:drawing>
                <wp:inline distT="0" distB="0" distL="0" distR="0" wp14:anchorId="1CF9B90B" wp14:editId="333C8A6D">
                  <wp:extent cx="311150" cy="311150"/>
                  <wp:effectExtent l="0" t="0" r="0" b="0"/>
                  <wp:docPr id="62039281" name="Picture 62039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28"/>
                <w:szCs w:val="28"/>
              </w:rPr>
              <w:t xml:space="preserve"> </w:t>
            </w:r>
            <w:r w:rsidR="008D3818" w:rsidRPr="0076050F">
              <w:rPr>
                <w:rFonts w:ascii="Verdana" w:hAnsi="Verdana"/>
                <w:b/>
                <w:bCs/>
                <w:sz w:val="28"/>
                <w:szCs w:val="28"/>
              </w:rPr>
              <w:t>List of Health Plans</w:t>
            </w:r>
            <w:r w:rsidR="008D3818" w:rsidRPr="0064267B">
              <w:rPr>
                <w:rFonts w:ascii="Verdana" w:hAnsi="Verdana"/>
              </w:rPr>
              <w:t xml:space="preserve"> </w:t>
            </w:r>
            <w:bookmarkEnd w:id="14"/>
          </w:p>
        </w:tc>
      </w:tr>
    </w:tbl>
    <w:p w14:paraId="29515C44" w14:textId="77777777" w:rsidR="004767D5" w:rsidRDefault="004767D5" w:rsidP="00501842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6A7C84C2" w14:textId="09F4A27C" w:rsidR="00ED3879" w:rsidRDefault="008D3818" w:rsidP="00501842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Below is a list of health plan</w:t>
      </w:r>
      <w:r w:rsidR="00B94936">
        <w:rPr>
          <w:rFonts w:ascii="Verdana" w:hAnsi="Verdana"/>
        </w:rPr>
        <w:t>s</w:t>
      </w:r>
      <w:r>
        <w:rPr>
          <w:rFonts w:ascii="Verdana" w:hAnsi="Verdana"/>
        </w:rPr>
        <w:t xml:space="preserve"> that OTC Health Solutions services</w:t>
      </w:r>
      <w:r w:rsidR="006C4861">
        <w:rPr>
          <w:rFonts w:ascii="Verdana" w:hAnsi="Verdana"/>
        </w:rPr>
        <w:t xml:space="preserve">, which </w:t>
      </w:r>
      <w:r w:rsidR="006C4861" w:rsidRPr="006C4861">
        <w:rPr>
          <w:rFonts w:ascii="Verdana" w:hAnsi="Verdana"/>
        </w:rPr>
        <w:t xml:space="preserve">use the </w:t>
      </w:r>
      <w:hyperlink r:id="rId12" w:history="1">
        <w:r w:rsidR="006C4861" w:rsidRPr="00A8060B">
          <w:rPr>
            <w:rStyle w:val="Hyperlink"/>
            <w:rFonts w:ascii="Verdana" w:hAnsi="Verdana"/>
          </w:rPr>
          <w:t>www.cvs.com/benefits</w:t>
        </w:r>
      </w:hyperlink>
      <w:r w:rsidR="006C4861">
        <w:rPr>
          <w:rFonts w:ascii="Verdana" w:hAnsi="Verdana"/>
        </w:rPr>
        <w:t xml:space="preserve"> </w:t>
      </w:r>
      <w:r w:rsidR="006C4861" w:rsidRPr="006C4861">
        <w:rPr>
          <w:rFonts w:ascii="Verdana" w:hAnsi="Verdana"/>
        </w:rPr>
        <w:t>url:</w:t>
      </w:r>
    </w:p>
    <w:p w14:paraId="09585F45" w14:textId="77777777" w:rsidR="00F35982" w:rsidRDefault="00F35982" w:rsidP="00501842">
      <w:pPr>
        <w:pStyle w:val="BodyTextIndent2"/>
        <w:spacing w:after="0" w:line="240" w:lineRule="auto"/>
        <w:ind w:left="0"/>
        <w:rPr>
          <w:rFonts w:ascii="Verdana" w:hAnsi="Verdana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9"/>
        <w:gridCol w:w="6635"/>
      </w:tblGrid>
      <w:tr w:rsidR="00F35982" w:rsidRPr="003269FF" w14:paraId="2550280A" w14:textId="77777777" w:rsidTr="00F35982">
        <w:trPr>
          <w:jc w:val="center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94" w:type="dxa"/>
              <w:bottom w:w="0" w:type="dxa"/>
              <w:right w:w="94" w:type="dxa"/>
            </w:tcMar>
            <w:vAlign w:val="bottom"/>
            <w:hideMark/>
          </w:tcPr>
          <w:p w14:paraId="5DDA9342" w14:textId="77777777" w:rsidR="00F35982" w:rsidRPr="003269FF" w:rsidRDefault="00F35982" w:rsidP="00D738B8">
            <w:pPr>
              <w:ind w:left="360"/>
              <w:jc w:val="center"/>
            </w:pPr>
            <w:r w:rsidRPr="003269FF">
              <w:rPr>
                <w:rFonts w:ascii="Verdana" w:hAnsi="Verdana"/>
                <w:b/>
                <w:bCs/>
              </w:rPr>
              <w:t>Health Plans</w:t>
            </w:r>
          </w:p>
        </w:tc>
      </w:tr>
      <w:tr w:rsidR="00F35982" w:rsidRPr="003269FF" w14:paraId="5F95B466" w14:textId="77777777" w:rsidTr="00F35982">
        <w:tblPrEx>
          <w:tblCellMar>
            <w:left w:w="108" w:type="dxa"/>
            <w:right w:w="108" w:type="dxa"/>
          </w:tblCellMar>
        </w:tblPrEx>
        <w:trPr>
          <w:trHeight w:val="288"/>
          <w:jc w:val="center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D20A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r w:rsidRPr="003269FF">
              <w:rPr>
                <w:rFonts w:ascii="Verdana" w:hAnsi="Verdana" w:cs="Calibri"/>
                <w:color w:val="000000"/>
              </w:rPr>
              <w:t>UHC LTC &amp; MEDICAID FL</w:t>
            </w:r>
          </w:p>
        </w:tc>
        <w:tc>
          <w:tcPr>
            <w:tcW w:w="2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8B45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r w:rsidRPr="003269FF">
              <w:rPr>
                <w:rFonts w:ascii="Verdana" w:hAnsi="Verdana" w:cs="Calibri"/>
                <w:color w:val="000000"/>
              </w:rPr>
              <w:t xml:space="preserve">AETNA MERITAIN VALUE </w:t>
            </w:r>
          </w:p>
        </w:tc>
      </w:tr>
      <w:tr w:rsidR="00F35982" w:rsidRPr="003269FF" w14:paraId="47A1B74C" w14:textId="77777777" w:rsidTr="00F35982">
        <w:tblPrEx>
          <w:tblCellMar>
            <w:left w:w="108" w:type="dxa"/>
            <w:right w:w="108" w:type="dxa"/>
          </w:tblCellMar>
        </w:tblPrEx>
        <w:trPr>
          <w:trHeight w:val="288"/>
          <w:jc w:val="center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A132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r w:rsidRPr="003269FF">
              <w:rPr>
                <w:rFonts w:ascii="Verdana" w:hAnsi="Verdana" w:cs="Calibri"/>
                <w:color w:val="000000"/>
              </w:rPr>
              <w:t>CENTENE MEDICAID</w:t>
            </w:r>
          </w:p>
        </w:tc>
        <w:tc>
          <w:tcPr>
            <w:tcW w:w="2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C379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 xml:space="preserve">AETNA MEDICAL </w:t>
            </w:r>
          </w:p>
        </w:tc>
      </w:tr>
      <w:tr w:rsidR="00F35982" w:rsidRPr="003269FF" w14:paraId="3CC2BF2B" w14:textId="77777777" w:rsidTr="00F35982">
        <w:tblPrEx>
          <w:tblCellMar>
            <w:left w:w="108" w:type="dxa"/>
            <w:right w:w="108" w:type="dxa"/>
          </w:tblCellMar>
        </w:tblPrEx>
        <w:trPr>
          <w:trHeight w:val="288"/>
          <w:jc w:val="center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BD3F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>MERCY AZ MEDICARE</w:t>
            </w:r>
          </w:p>
        </w:tc>
        <w:tc>
          <w:tcPr>
            <w:tcW w:w="2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DD2C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r w:rsidRPr="003269FF">
              <w:rPr>
                <w:rFonts w:ascii="Verdana" w:hAnsi="Verdana" w:cs="Calibri"/>
                <w:color w:val="000000"/>
              </w:rPr>
              <w:t>SODA HEALTH (OTC HD) IMPERIAL</w:t>
            </w:r>
          </w:p>
        </w:tc>
      </w:tr>
      <w:tr w:rsidR="00F35982" w:rsidRPr="003269FF" w14:paraId="4722E57B" w14:textId="77777777" w:rsidTr="00F35982">
        <w:tblPrEx>
          <w:tblCellMar>
            <w:left w:w="108" w:type="dxa"/>
            <w:right w:w="108" w:type="dxa"/>
          </w:tblCellMar>
        </w:tblPrEx>
        <w:trPr>
          <w:trHeight w:val="288"/>
          <w:jc w:val="center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CBAD3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r w:rsidRPr="003269FF">
              <w:rPr>
                <w:rFonts w:ascii="Verdana" w:hAnsi="Verdana" w:cs="Calibri"/>
                <w:color w:val="000000"/>
              </w:rPr>
              <w:t>Aetna Medicare</w:t>
            </w:r>
          </w:p>
        </w:tc>
        <w:tc>
          <w:tcPr>
            <w:tcW w:w="2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0133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r w:rsidRPr="003269FF">
              <w:rPr>
                <w:rFonts w:ascii="Verdana" w:hAnsi="Verdana" w:cs="Calibri"/>
                <w:color w:val="000000"/>
              </w:rPr>
              <w:t>SODA HEALTH (OTC HD) GHC</w:t>
            </w:r>
          </w:p>
        </w:tc>
      </w:tr>
      <w:tr w:rsidR="00F35982" w:rsidRPr="003269FF" w14:paraId="68F53FCF" w14:textId="77777777" w:rsidTr="00F35982">
        <w:tblPrEx>
          <w:tblCellMar>
            <w:left w:w="108" w:type="dxa"/>
            <w:right w:w="108" w:type="dxa"/>
          </w:tblCellMar>
        </w:tblPrEx>
        <w:trPr>
          <w:trHeight w:val="288"/>
          <w:jc w:val="center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855D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r w:rsidRPr="003269FF">
              <w:rPr>
                <w:rFonts w:ascii="Verdana" w:hAnsi="Verdana" w:cs="Calibri"/>
                <w:color w:val="000000"/>
              </w:rPr>
              <w:t>Aetna ISNP</w:t>
            </w:r>
          </w:p>
        </w:tc>
        <w:tc>
          <w:tcPr>
            <w:tcW w:w="2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06EC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r w:rsidRPr="003269FF">
              <w:rPr>
                <w:rFonts w:ascii="Verdana" w:hAnsi="Verdana" w:cs="Calibri"/>
                <w:color w:val="000000"/>
              </w:rPr>
              <w:t>WEX (ZING)</w:t>
            </w:r>
          </w:p>
        </w:tc>
      </w:tr>
      <w:tr w:rsidR="00F35982" w:rsidRPr="003269FF" w14:paraId="383E2947" w14:textId="77777777" w:rsidTr="00F35982">
        <w:tblPrEx>
          <w:tblCellMar>
            <w:left w:w="108" w:type="dxa"/>
            <w:right w:w="108" w:type="dxa"/>
          </w:tblCellMar>
        </w:tblPrEx>
        <w:trPr>
          <w:trHeight w:val="288"/>
          <w:jc w:val="center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CB42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r w:rsidRPr="003269FF">
              <w:rPr>
                <w:rFonts w:ascii="Verdana" w:hAnsi="Verdana" w:cs="Calibri"/>
                <w:color w:val="000000"/>
              </w:rPr>
              <w:t>Allina Health</w:t>
            </w:r>
          </w:p>
        </w:tc>
        <w:tc>
          <w:tcPr>
            <w:tcW w:w="2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5B65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 xml:space="preserve">SIMPLY (Medicaid) </w:t>
            </w:r>
          </w:p>
        </w:tc>
      </w:tr>
      <w:tr w:rsidR="00F35982" w:rsidRPr="003269FF" w14:paraId="66D615C1" w14:textId="77777777" w:rsidTr="00F35982">
        <w:tblPrEx>
          <w:tblCellMar>
            <w:left w:w="108" w:type="dxa"/>
            <w:right w:w="108" w:type="dxa"/>
          </w:tblCellMar>
        </w:tblPrEx>
        <w:trPr>
          <w:trHeight w:val="288"/>
          <w:jc w:val="center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5EBC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>ABH FL MEDICAID</w:t>
            </w:r>
          </w:p>
        </w:tc>
        <w:tc>
          <w:tcPr>
            <w:tcW w:w="2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3940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 xml:space="preserve">SIMPLY MEDICARE </w:t>
            </w:r>
          </w:p>
        </w:tc>
      </w:tr>
      <w:tr w:rsidR="00F35982" w:rsidRPr="003269FF" w14:paraId="5016A5D8" w14:textId="77777777" w:rsidTr="00F35982">
        <w:tblPrEx>
          <w:tblCellMar>
            <w:left w:w="108" w:type="dxa"/>
            <w:right w:w="108" w:type="dxa"/>
          </w:tblCellMar>
        </w:tblPrEx>
        <w:trPr>
          <w:trHeight w:val="288"/>
          <w:jc w:val="center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6E39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>ABH KS MEDICAID</w:t>
            </w:r>
          </w:p>
        </w:tc>
        <w:tc>
          <w:tcPr>
            <w:tcW w:w="2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43C5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>CLEAR HEALTH ALLIANCE MEDICAID</w:t>
            </w:r>
          </w:p>
        </w:tc>
      </w:tr>
      <w:tr w:rsidR="00F35982" w:rsidRPr="003269FF" w14:paraId="03F6CED3" w14:textId="77777777" w:rsidTr="00F35982">
        <w:tblPrEx>
          <w:tblCellMar>
            <w:left w:w="108" w:type="dxa"/>
            <w:right w:w="108" w:type="dxa"/>
          </w:tblCellMar>
        </w:tblPrEx>
        <w:trPr>
          <w:trHeight w:val="288"/>
          <w:jc w:val="center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420A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 xml:space="preserve">ABH KY MEDICAID </w:t>
            </w:r>
          </w:p>
        </w:tc>
        <w:tc>
          <w:tcPr>
            <w:tcW w:w="2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22B1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>FLORIDA COMMUNITY CARE MEDICAID</w:t>
            </w:r>
          </w:p>
        </w:tc>
      </w:tr>
      <w:tr w:rsidR="00F35982" w:rsidRPr="003269FF" w14:paraId="555D7644" w14:textId="77777777" w:rsidTr="00F35982">
        <w:tblPrEx>
          <w:tblCellMar>
            <w:left w:w="108" w:type="dxa"/>
            <w:right w:w="108" w:type="dxa"/>
          </w:tblCellMar>
        </w:tblPrEx>
        <w:trPr>
          <w:trHeight w:val="288"/>
          <w:jc w:val="center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250F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>MOLINA HEALTHCARE (MEDICAID)</w:t>
            </w:r>
          </w:p>
        </w:tc>
        <w:tc>
          <w:tcPr>
            <w:tcW w:w="2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70F7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>FLORIDA COMPLETE CARE (FC2) MEDICARE</w:t>
            </w:r>
          </w:p>
        </w:tc>
      </w:tr>
      <w:tr w:rsidR="00F35982" w:rsidRPr="003269FF" w14:paraId="1D3BA08B" w14:textId="77777777" w:rsidTr="00F35982">
        <w:tblPrEx>
          <w:tblCellMar>
            <w:left w:w="108" w:type="dxa"/>
            <w:right w:w="108" w:type="dxa"/>
          </w:tblCellMar>
        </w:tblPrEx>
        <w:trPr>
          <w:trHeight w:val="288"/>
          <w:jc w:val="center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F3EE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 xml:space="preserve">ABH </w:t>
            </w:r>
            <w:proofErr w:type="gramStart"/>
            <w:r w:rsidRPr="003269FF">
              <w:rPr>
                <w:rFonts w:ascii="Verdana" w:hAnsi="Verdana" w:cs="Calibri"/>
              </w:rPr>
              <w:t>LA  MEDICAID</w:t>
            </w:r>
            <w:proofErr w:type="gramEnd"/>
          </w:p>
        </w:tc>
        <w:tc>
          <w:tcPr>
            <w:tcW w:w="2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DA82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 xml:space="preserve">MARTIN'S POINT MEDICARE </w:t>
            </w:r>
          </w:p>
        </w:tc>
      </w:tr>
      <w:tr w:rsidR="00F35982" w:rsidRPr="003269FF" w14:paraId="588015C3" w14:textId="77777777" w:rsidTr="00F35982">
        <w:tblPrEx>
          <w:tblCellMar>
            <w:left w:w="108" w:type="dxa"/>
            <w:right w:w="108" w:type="dxa"/>
          </w:tblCellMar>
        </w:tblPrEx>
        <w:trPr>
          <w:trHeight w:val="288"/>
          <w:jc w:val="center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BCF4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>ABH MD MEDICAID + Grocery</w:t>
            </w:r>
          </w:p>
        </w:tc>
        <w:tc>
          <w:tcPr>
            <w:tcW w:w="2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A8EB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>MEDICA MN MEDICARE</w:t>
            </w:r>
          </w:p>
        </w:tc>
      </w:tr>
      <w:tr w:rsidR="00F35982" w:rsidRPr="003269FF" w14:paraId="5C2B8054" w14:textId="77777777" w:rsidTr="00F35982">
        <w:tblPrEx>
          <w:tblCellMar>
            <w:left w:w="108" w:type="dxa"/>
            <w:right w:w="108" w:type="dxa"/>
          </w:tblCellMar>
        </w:tblPrEx>
        <w:trPr>
          <w:trHeight w:val="288"/>
          <w:jc w:val="center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C43D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 xml:space="preserve">ABH PA (CHIP) MEDICAID </w:t>
            </w:r>
          </w:p>
        </w:tc>
        <w:tc>
          <w:tcPr>
            <w:tcW w:w="2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2F4D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 xml:space="preserve">MEDIGOLD MEDICARE </w:t>
            </w:r>
          </w:p>
        </w:tc>
      </w:tr>
      <w:tr w:rsidR="00F35982" w:rsidRPr="003269FF" w14:paraId="44B1AB32" w14:textId="77777777" w:rsidTr="00F35982">
        <w:tblPrEx>
          <w:tblCellMar>
            <w:left w:w="108" w:type="dxa"/>
            <w:right w:w="108" w:type="dxa"/>
          </w:tblCellMar>
        </w:tblPrEx>
        <w:trPr>
          <w:trHeight w:val="288"/>
          <w:jc w:val="center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EAF7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r w:rsidRPr="003269FF">
              <w:rPr>
                <w:rFonts w:ascii="Verdana" w:hAnsi="Verdana" w:cs="Calibri"/>
                <w:color w:val="000000"/>
              </w:rPr>
              <w:t>ABH TX MEDICAID + Grocery</w:t>
            </w:r>
          </w:p>
        </w:tc>
        <w:tc>
          <w:tcPr>
            <w:tcW w:w="2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AE0B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r w:rsidRPr="003269FF">
              <w:rPr>
                <w:rFonts w:ascii="Verdana" w:hAnsi="Verdana" w:cs="Calibri"/>
                <w:color w:val="000000"/>
              </w:rPr>
              <w:t xml:space="preserve">BC/BS MN DUALS </w:t>
            </w:r>
          </w:p>
        </w:tc>
      </w:tr>
      <w:tr w:rsidR="00F35982" w:rsidRPr="003269FF" w14:paraId="16C27C11" w14:textId="77777777" w:rsidTr="00F35982">
        <w:tblPrEx>
          <w:tblCellMar>
            <w:left w:w="108" w:type="dxa"/>
            <w:right w:w="108" w:type="dxa"/>
          </w:tblCellMar>
        </w:tblPrEx>
        <w:trPr>
          <w:trHeight w:val="288"/>
          <w:jc w:val="center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76C7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 xml:space="preserve">ABH </w:t>
            </w:r>
            <w:proofErr w:type="gramStart"/>
            <w:r w:rsidRPr="003269FF">
              <w:rPr>
                <w:rFonts w:ascii="Verdana" w:hAnsi="Verdana" w:cs="Calibri"/>
              </w:rPr>
              <w:t>VA  MEDICAID</w:t>
            </w:r>
            <w:proofErr w:type="gramEnd"/>
            <w:r w:rsidRPr="003269FF">
              <w:rPr>
                <w:rFonts w:ascii="Verdana" w:hAnsi="Verdana" w:cs="Calibri"/>
              </w:rPr>
              <w:t xml:space="preserve"> </w:t>
            </w:r>
          </w:p>
        </w:tc>
        <w:tc>
          <w:tcPr>
            <w:tcW w:w="2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936D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>BC/BS MN MEDICARE</w:t>
            </w:r>
          </w:p>
        </w:tc>
      </w:tr>
      <w:tr w:rsidR="00F35982" w:rsidRPr="003269FF" w14:paraId="02E3646B" w14:textId="77777777" w:rsidTr="00F35982">
        <w:tblPrEx>
          <w:tblCellMar>
            <w:left w:w="108" w:type="dxa"/>
            <w:right w:w="108" w:type="dxa"/>
          </w:tblCellMar>
        </w:tblPrEx>
        <w:trPr>
          <w:trHeight w:val="288"/>
          <w:jc w:val="center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45E2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>AETNA ILLINICARE MEDICAID + Grocery</w:t>
            </w:r>
          </w:p>
        </w:tc>
        <w:tc>
          <w:tcPr>
            <w:tcW w:w="2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C14D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>BLUE SHIELD OF CA MEDICARE/MEDSUPP</w:t>
            </w:r>
          </w:p>
        </w:tc>
      </w:tr>
      <w:tr w:rsidR="00F35982" w:rsidRPr="003269FF" w14:paraId="2AB699D2" w14:textId="77777777" w:rsidTr="00F35982">
        <w:tblPrEx>
          <w:tblCellMar>
            <w:left w:w="108" w:type="dxa"/>
            <w:right w:w="108" w:type="dxa"/>
          </w:tblCellMar>
        </w:tblPrEx>
        <w:trPr>
          <w:trHeight w:val="288"/>
          <w:jc w:val="center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0E3F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 xml:space="preserve">ABH MI MEDICAID + Grocery  </w:t>
            </w:r>
          </w:p>
        </w:tc>
        <w:tc>
          <w:tcPr>
            <w:tcW w:w="2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7BA0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>INDIANA UNIVERSITY MEDICARE</w:t>
            </w:r>
          </w:p>
        </w:tc>
      </w:tr>
      <w:tr w:rsidR="00F35982" w:rsidRPr="003269FF" w14:paraId="358F5045" w14:textId="77777777" w:rsidTr="00F35982">
        <w:tblPrEx>
          <w:tblCellMar>
            <w:left w:w="108" w:type="dxa"/>
            <w:right w:w="108" w:type="dxa"/>
          </w:tblCellMar>
        </w:tblPrEx>
        <w:trPr>
          <w:trHeight w:val="288"/>
          <w:jc w:val="center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C7F5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r w:rsidRPr="003269FF">
              <w:rPr>
                <w:rFonts w:ascii="Verdana" w:hAnsi="Verdana" w:cs="Calibri"/>
                <w:color w:val="000000"/>
              </w:rPr>
              <w:t>ABH OH MEDICAID</w:t>
            </w:r>
          </w:p>
        </w:tc>
        <w:tc>
          <w:tcPr>
            <w:tcW w:w="2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E477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r w:rsidRPr="003269FF">
              <w:rPr>
                <w:rFonts w:ascii="Verdana" w:hAnsi="Verdana" w:cs="Calibri"/>
                <w:color w:val="000000"/>
              </w:rPr>
              <w:t>Centene MMP</w:t>
            </w:r>
          </w:p>
        </w:tc>
      </w:tr>
      <w:tr w:rsidR="00F35982" w:rsidRPr="003269FF" w14:paraId="241A717A" w14:textId="77777777" w:rsidTr="00F35982">
        <w:tblPrEx>
          <w:tblCellMar>
            <w:left w:w="108" w:type="dxa"/>
            <w:right w:w="108" w:type="dxa"/>
          </w:tblCellMar>
        </w:tblPrEx>
        <w:trPr>
          <w:trHeight w:val="288"/>
          <w:jc w:val="center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32E5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r w:rsidRPr="003269FF">
              <w:rPr>
                <w:rFonts w:ascii="Verdana" w:hAnsi="Verdana" w:cs="Calibri"/>
                <w:color w:val="000000"/>
              </w:rPr>
              <w:t xml:space="preserve">ABH OK MEDICAID  </w:t>
            </w:r>
          </w:p>
        </w:tc>
        <w:tc>
          <w:tcPr>
            <w:tcW w:w="2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4E22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r w:rsidRPr="003269FF">
              <w:rPr>
                <w:rFonts w:ascii="Verdana" w:hAnsi="Verdana" w:cs="Calibri"/>
                <w:color w:val="000000"/>
              </w:rPr>
              <w:t>JOHN HOPKINS MEDICARE</w:t>
            </w:r>
          </w:p>
        </w:tc>
      </w:tr>
      <w:tr w:rsidR="00F35982" w:rsidRPr="003269FF" w14:paraId="55476010" w14:textId="77777777" w:rsidTr="00F35982">
        <w:tblPrEx>
          <w:tblCellMar>
            <w:left w:w="108" w:type="dxa"/>
            <w:right w:w="108" w:type="dxa"/>
          </w:tblCellMar>
        </w:tblPrEx>
        <w:trPr>
          <w:trHeight w:val="288"/>
          <w:jc w:val="center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2A5E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>AETNA COMMERCIAL</w:t>
            </w:r>
          </w:p>
        </w:tc>
        <w:tc>
          <w:tcPr>
            <w:tcW w:w="2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11D8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r w:rsidRPr="003269FF">
              <w:rPr>
                <w:rFonts w:ascii="Verdana" w:hAnsi="Verdana" w:cs="Calibri"/>
                <w:color w:val="000000"/>
              </w:rPr>
              <w:t>CARELONRX AMERIGROUP MEDICAID</w:t>
            </w:r>
          </w:p>
        </w:tc>
      </w:tr>
      <w:tr w:rsidR="00F35982" w:rsidRPr="003269FF" w14:paraId="14F6FFF4" w14:textId="77777777" w:rsidTr="00F35982">
        <w:tblPrEx>
          <w:tblCellMar>
            <w:left w:w="108" w:type="dxa"/>
            <w:right w:w="108" w:type="dxa"/>
          </w:tblCellMar>
        </w:tblPrEx>
        <w:trPr>
          <w:trHeight w:val="288"/>
          <w:jc w:val="center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226D" w14:textId="77777777" w:rsidR="00F35982" w:rsidRPr="003269FF" w:rsidRDefault="00F35982" w:rsidP="00D738B8">
            <w:pPr>
              <w:rPr>
                <w:rFonts w:ascii="Verdana" w:hAnsi="Verdana" w:cs="Calibri"/>
              </w:rPr>
            </w:pPr>
            <w:r w:rsidRPr="003269FF">
              <w:rPr>
                <w:rFonts w:ascii="Verdana" w:hAnsi="Verdana" w:cs="Calibri"/>
              </w:rPr>
              <w:t>AETNA CVS IFP</w:t>
            </w:r>
          </w:p>
        </w:tc>
        <w:tc>
          <w:tcPr>
            <w:tcW w:w="2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768D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proofErr w:type="spellStart"/>
            <w:r w:rsidRPr="003269FF">
              <w:rPr>
                <w:rFonts w:ascii="Verdana" w:hAnsi="Verdana" w:cs="Calibri"/>
                <w:color w:val="000000"/>
              </w:rPr>
              <w:t>MyTruAdvantage</w:t>
            </w:r>
            <w:proofErr w:type="spellEnd"/>
            <w:r w:rsidRPr="003269FF">
              <w:rPr>
                <w:rFonts w:ascii="Verdana" w:hAnsi="Verdana" w:cs="Calibri"/>
                <w:color w:val="000000"/>
              </w:rPr>
              <w:t xml:space="preserve"> MEDICARE </w:t>
            </w:r>
          </w:p>
        </w:tc>
      </w:tr>
    </w:tbl>
    <w:p w14:paraId="74033ED1" w14:textId="77777777" w:rsidR="00F35982" w:rsidRDefault="00F35982" w:rsidP="00501842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7A67FC72" w14:textId="010F9332" w:rsidR="006C4861" w:rsidRDefault="006C4861" w:rsidP="00501842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6EA51F8D" w14:textId="77777777" w:rsidR="006C4861" w:rsidRDefault="006C4861" w:rsidP="006C4861">
      <w:pPr>
        <w:rPr>
          <w:rFonts w:ascii="Verdana" w:hAnsi="Verdana"/>
          <w:color w:val="000000"/>
        </w:rPr>
      </w:pPr>
      <w:r w:rsidRPr="00F00780">
        <w:rPr>
          <w:rFonts w:ascii="Verdana" w:hAnsi="Verdana"/>
          <w:color w:val="000000"/>
        </w:rPr>
        <w:t>Below is a list of health plans </w:t>
      </w:r>
      <w:r>
        <w:rPr>
          <w:rFonts w:ascii="Verdana" w:hAnsi="Verdana"/>
          <w:color w:val="000000"/>
        </w:rPr>
        <w:t xml:space="preserve">that are Traditional/Flex and use the </w:t>
      </w:r>
      <w:hyperlink r:id="rId13" w:history="1">
        <w:r w:rsidRPr="001A4406">
          <w:rPr>
            <w:rStyle w:val="Hyperlink"/>
            <w:rFonts w:ascii="Verdana" w:hAnsi="Verdana"/>
          </w:rPr>
          <w:t>www.mybenefitscenter.com</w:t>
        </w:r>
      </w:hyperlink>
      <w:r>
        <w:rPr>
          <w:rFonts w:ascii="Verdana" w:hAnsi="Verdana"/>
          <w:color w:val="000000"/>
        </w:rPr>
        <w:t xml:space="preserve"> url</w:t>
      </w:r>
      <w:r w:rsidRPr="00F00780">
        <w:rPr>
          <w:rFonts w:ascii="Verdana" w:hAnsi="Verdana"/>
          <w:color w:val="000000"/>
        </w:rPr>
        <w:t>:</w:t>
      </w:r>
    </w:p>
    <w:p w14:paraId="667EC31A" w14:textId="77777777" w:rsidR="00F35982" w:rsidRPr="00F00780" w:rsidRDefault="00F35982" w:rsidP="006C4861">
      <w:pPr>
        <w:rPr>
          <w:color w:val="000000"/>
          <w:sz w:val="27"/>
          <w:szCs w:val="27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3"/>
        <w:gridCol w:w="6661"/>
      </w:tblGrid>
      <w:tr w:rsidR="00F35982" w:rsidRPr="003269FF" w14:paraId="24E44CC9" w14:textId="77777777" w:rsidTr="00F35982">
        <w:trPr>
          <w:jc w:val="center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CA08392" w14:textId="77777777" w:rsidR="00F35982" w:rsidRPr="003269FF" w:rsidRDefault="00F35982" w:rsidP="00D738B8">
            <w:pPr>
              <w:jc w:val="center"/>
              <w:rPr>
                <w:rFonts w:ascii="Verdana" w:hAnsi="Verdana"/>
              </w:rPr>
            </w:pPr>
            <w:r w:rsidRPr="003269FF">
              <w:rPr>
                <w:rFonts w:ascii="Verdana" w:hAnsi="Verdana"/>
                <w:b/>
                <w:bCs/>
              </w:rPr>
              <w:t>Health Plans</w:t>
            </w:r>
          </w:p>
        </w:tc>
      </w:tr>
      <w:tr w:rsidR="00F35982" w:rsidRPr="003269FF" w14:paraId="16C84F36" w14:textId="77777777" w:rsidTr="00F35982">
        <w:trPr>
          <w:jc w:val="center"/>
        </w:trPr>
        <w:tc>
          <w:tcPr>
            <w:tcW w:w="24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bottom"/>
            <w:hideMark/>
          </w:tcPr>
          <w:p w14:paraId="65627F34" w14:textId="77777777" w:rsidR="00F35982" w:rsidRPr="003269FF" w:rsidRDefault="00F35982" w:rsidP="00D738B8">
            <w:pPr>
              <w:rPr>
                <w:rFonts w:ascii="Verdana" w:hAnsi="Verdana"/>
              </w:rPr>
            </w:pPr>
            <w:r w:rsidRPr="003269FF">
              <w:rPr>
                <w:rFonts w:ascii="Verdana" w:hAnsi="Verdana" w:cs="Calibri"/>
                <w:color w:val="000000"/>
              </w:rPr>
              <w:t>Aetna DSNP</w:t>
            </w:r>
          </w:p>
        </w:tc>
        <w:tc>
          <w:tcPr>
            <w:tcW w:w="2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bottom"/>
            <w:hideMark/>
          </w:tcPr>
          <w:p w14:paraId="0EB6D2F9" w14:textId="77777777" w:rsidR="00F35982" w:rsidRPr="003269FF" w:rsidRDefault="00F35982" w:rsidP="00D738B8">
            <w:pPr>
              <w:rPr>
                <w:rFonts w:ascii="Verdana" w:hAnsi="Verdana"/>
              </w:rPr>
            </w:pPr>
            <w:r w:rsidRPr="003269FF">
              <w:rPr>
                <w:rFonts w:ascii="Verdana" w:hAnsi="Verdana" w:cs="Calibri"/>
                <w:color w:val="000000"/>
              </w:rPr>
              <w:t>SHARP MEDICARE</w:t>
            </w:r>
          </w:p>
        </w:tc>
      </w:tr>
      <w:tr w:rsidR="00F35982" w:rsidRPr="003269FF" w14:paraId="6D07CCB6" w14:textId="77777777" w:rsidTr="00F35982">
        <w:trPr>
          <w:jc w:val="center"/>
        </w:trPr>
        <w:tc>
          <w:tcPr>
            <w:tcW w:w="24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bottom"/>
            <w:hideMark/>
          </w:tcPr>
          <w:p w14:paraId="1D93794D" w14:textId="77777777" w:rsidR="00F35982" w:rsidRPr="003269FF" w:rsidRDefault="00F35982" w:rsidP="00D738B8">
            <w:pPr>
              <w:rPr>
                <w:rFonts w:ascii="Verdana" w:hAnsi="Verdana"/>
              </w:rPr>
            </w:pPr>
            <w:proofErr w:type="spellStart"/>
            <w:r w:rsidRPr="003269FF">
              <w:rPr>
                <w:rFonts w:ascii="Verdana" w:hAnsi="Verdana" w:cs="Calibri"/>
                <w:color w:val="000000"/>
              </w:rPr>
              <w:t>InComm</w:t>
            </w:r>
            <w:proofErr w:type="spellEnd"/>
            <w:r w:rsidRPr="003269FF">
              <w:rPr>
                <w:rFonts w:ascii="Verdana" w:hAnsi="Verdana" w:cs="Calibri"/>
                <w:color w:val="000000"/>
              </w:rPr>
              <w:t xml:space="preserve"> (OTC HD)</w:t>
            </w:r>
          </w:p>
        </w:tc>
        <w:tc>
          <w:tcPr>
            <w:tcW w:w="2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bottom"/>
            <w:hideMark/>
          </w:tcPr>
          <w:p w14:paraId="3DA138AB" w14:textId="77777777" w:rsidR="00F35982" w:rsidRPr="003269FF" w:rsidRDefault="00F35982" w:rsidP="00D738B8">
            <w:pPr>
              <w:rPr>
                <w:rFonts w:ascii="Verdana" w:hAnsi="Verdana"/>
              </w:rPr>
            </w:pPr>
            <w:r w:rsidRPr="003269FF">
              <w:rPr>
                <w:rFonts w:ascii="Verdana" w:hAnsi="Verdana" w:cs="Calibri"/>
                <w:color w:val="000000"/>
              </w:rPr>
              <w:t>UAW BUDD COMMERCIAL</w:t>
            </w:r>
          </w:p>
        </w:tc>
      </w:tr>
      <w:tr w:rsidR="00F35982" w:rsidRPr="003269FF" w14:paraId="42409736" w14:textId="77777777" w:rsidTr="00F35982">
        <w:trPr>
          <w:jc w:val="center"/>
        </w:trPr>
        <w:tc>
          <w:tcPr>
            <w:tcW w:w="24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bottom"/>
          </w:tcPr>
          <w:p w14:paraId="5F456517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r w:rsidRPr="003269FF">
              <w:rPr>
                <w:rFonts w:ascii="Verdana" w:hAnsi="Verdana" w:cs="Calibri"/>
                <w:color w:val="000000"/>
              </w:rPr>
              <w:t>DEVOTED HEALTH MEDICARE</w:t>
            </w:r>
          </w:p>
        </w:tc>
        <w:tc>
          <w:tcPr>
            <w:tcW w:w="2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bottom"/>
          </w:tcPr>
          <w:p w14:paraId="044410AE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r w:rsidRPr="003269FF">
              <w:rPr>
                <w:rFonts w:ascii="Verdana" w:hAnsi="Verdana" w:cs="Calibri"/>
                <w:color w:val="000000"/>
              </w:rPr>
              <w:t>IMCARE MEDICARE + Grocery</w:t>
            </w:r>
          </w:p>
        </w:tc>
      </w:tr>
      <w:tr w:rsidR="00F35982" w:rsidRPr="003269FF" w14:paraId="214FDE76" w14:textId="77777777" w:rsidTr="00F35982">
        <w:trPr>
          <w:jc w:val="center"/>
        </w:trPr>
        <w:tc>
          <w:tcPr>
            <w:tcW w:w="24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bottom"/>
          </w:tcPr>
          <w:p w14:paraId="42F5CEB4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r w:rsidRPr="003269FF">
              <w:rPr>
                <w:rFonts w:ascii="Verdana" w:hAnsi="Verdana" w:cs="Calibri"/>
              </w:rPr>
              <w:t>FLORIDA COMPLETE CARE DSNP + GROCERY</w:t>
            </w:r>
          </w:p>
        </w:tc>
        <w:tc>
          <w:tcPr>
            <w:tcW w:w="2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bottom"/>
          </w:tcPr>
          <w:p w14:paraId="6B07B24B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r w:rsidRPr="003269FF">
              <w:rPr>
                <w:rFonts w:ascii="Verdana" w:hAnsi="Verdana" w:cs="Calibri"/>
                <w:color w:val="000000"/>
              </w:rPr>
              <w:t>UAW TRUST</w:t>
            </w:r>
          </w:p>
        </w:tc>
      </w:tr>
      <w:tr w:rsidR="00F35982" w:rsidRPr="003269FF" w14:paraId="73D86A67" w14:textId="77777777" w:rsidTr="00F35982">
        <w:trPr>
          <w:jc w:val="center"/>
        </w:trPr>
        <w:tc>
          <w:tcPr>
            <w:tcW w:w="24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bottom"/>
          </w:tcPr>
          <w:p w14:paraId="1016080C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r w:rsidRPr="003269FF">
              <w:rPr>
                <w:rFonts w:ascii="Verdana" w:hAnsi="Verdana" w:cs="Calibri"/>
                <w:color w:val="000000"/>
              </w:rPr>
              <w:t>BC/BS MN MEDICARE</w:t>
            </w:r>
          </w:p>
        </w:tc>
        <w:tc>
          <w:tcPr>
            <w:tcW w:w="2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bottom"/>
          </w:tcPr>
          <w:p w14:paraId="383F6A29" w14:textId="77777777" w:rsidR="00F35982" w:rsidRPr="003269FF" w:rsidRDefault="00F35982" w:rsidP="00D738B8">
            <w:pPr>
              <w:rPr>
                <w:rFonts w:ascii="Verdana" w:hAnsi="Verdana" w:cs="Calibri"/>
                <w:color w:val="000000"/>
              </w:rPr>
            </w:pPr>
            <w:r w:rsidRPr="003269FF">
              <w:rPr>
                <w:rFonts w:ascii="Verdana" w:hAnsi="Verdana" w:cs="Calibri"/>
                <w:color w:val="000000"/>
              </w:rPr>
              <w:t>SCAN HEALTH PLAN MEDICARE + Grocery</w:t>
            </w:r>
          </w:p>
        </w:tc>
      </w:tr>
    </w:tbl>
    <w:p w14:paraId="4FB84DDF" w14:textId="77777777" w:rsidR="006C4861" w:rsidRPr="00F00780" w:rsidRDefault="006C4861" w:rsidP="006C4861">
      <w:pPr>
        <w:jc w:val="center"/>
        <w:rPr>
          <w:color w:val="000000"/>
          <w:sz w:val="27"/>
          <w:szCs w:val="27"/>
        </w:rPr>
      </w:pPr>
      <w:r w:rsidRPr="00F00780">
        <w:rPr>
          <w:rFonts w:ascii="Verdana" w:hAnsi="Verdana"/>
          <w:color w:val="000000"/>
        </w:rPr>
        <w:t> </w:t>
      </w:r>
    </w:p>
    <w:p w14:paraId="23794990" w14:textId="6D0122D7" w:rsidR="00E911FC" w:rsidRDefault="00E911FC" w:rsidP="00F35982">
      <w:pPr>
        <w:rPr>
          <w:rFonts w:ascii="Verdana" w:hAnsi="Verdana"/>
        </w:rPr>
      </w:pPr>
      <w:bookmarkStart w:id="15" w:name="_Rationale"/>
      <w:bookmarkStart w:id="16" w:name="_Definitions"/>
      <w:bookmarkStart w:id="17" w:name="_Definitions/Abbreviations"/>
      <w:bookmarkStart w:id="18" w:name="_Various_Work_Instructions"/>
      <w:bookmarkStart w:id="19" w:name="_PAR_Process_after_a_FRX_/_FRC_confl"/>
      <w:bookmarkStart w:id="20" w:name="_Next_Day_and"/>
      <w:bookmarkStart w:id="21" w:name="_Scanning_the_Targets"/>
      <w:bookmarkStart w:id="22" w:name="_LAN_Log_In"/>
      <w:bookmarkStart w:id="23" w:name="_AMOS_Log_In"/>
      <w:bookmarkStart w:id="24" w:name="_Search_by_Order#"/>
      <w:bookmarkStart w:id="25" w:name="_Check_Look_Up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4B4913C7" w14:textId="373B1B2B" w:rsidR="00F31487" w:rsidRDefault="00F31487" w:rsidP="00F31487">
      <w:pPr>
        <w:jc w:val="right"/>
        <w:rPr>
          <w:rFonts w:ascii="Verdana" w:hAnsi="Verdana" w:cs="Calibri"/>
        </w:rPr>
      </w:pPr>
      <w:hyperlink w:anchor="_top" w:history="1">
        <w:r>
          <w:rPr>
            <w:rStyle w:val="Hyperlink"/>
            <w:rFonts w:ascii="Verdana" w:hAnsi="Verdana" w:cs="Calibri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31487" w14:paraId="0B984FFE" w14:textId="77777777" w:rsidTr="00F3148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D8893BB" w14:textId="77777777" w:rsidR="00F31487" w:rsidRDefault="00F31487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26" w:name="_Toc9940889"/>
            <w:bookmarkStart w:id="27" w:name="_Toc190348543"/>
            <w:r>
              <w:rPr>
                <w:rFonts w:ascii="Verdana" w:hAnsi="Verdana"/>
                <w:i w:val="0"/>
                <w:szCs w:val="24"/>
              </w:rPr>
              <w:t>Related Documents</w:t>
            </w:r>
            <w:bookmarkEnd w:id="26"/>
            <w:bookmarkEnd w:id="27"/>
          </w:p>
        </w:tc>
      </w:tr>
    </w:tbl>
    <w:p w14:paraId="3A4DD669" w14:textId="77777777" w:rsidR="00F31487" w:rsidRDefault="00F31487" w:rsidP="00F31487">
      <w:pPr>
        <w:rPr>
          <w:rFonts w:ascii="Verdana" w:hAnsi="Verdana" w:cs="Calibri"/>
        </w:rPr>
      </w:pPr>
      <w:r>
        <w:rPr>
          <w:rFonts w:ascii="Verdana" w:hAnsi="Verdana" w:cs="Calibri"/>
          <w:b/>
        </w:rPr>
        <w:t>Parent SOP:</w:t>
      </w:r>
      <w:r>
        <w:rPr>
          <w:rFonts w:ascii="Verdana" w:hAnsi="Verdana" w:cs="Calibri"/>
        </w:rPr>
        <w:t xml:space="preserve">  CALL-0048:  </w:t>
      </w:r>
      <w:hyperlink r:id="rId14" w:tgtFrame="_blank" w:history="1">
        <w:r>
          <w:rPr>
            <w:rStyle w:val="Hyperlink"/>
            <w:rFonts w:ascii="Verdana" w:hAnsi="Verdana" w:cs="Calibri"/>
          </w:rPr>
          <w:t>Medicare Part D Customer Care Call Center Requirements-CVS Caremark Part D Services, L.L.C.</w:t>
        </w:r>
      </w:hyperlink>
    </w:p>
    <w:p w14:paraId="57273ABB" w14:textId="694D8B9E" w:rsidR="00F31487" w:rsidRDefault="00F31487" w:rsidP="00F31487">
      <w:pPr>
        <w:rPr>
          <w:rFonts w:ascii="Verdana" w:hAnsi="Verdana" w:cs="Calibri"/>
        </w:rPr>
      </w:pPr>
      <w:r>
        <w:rPr>
          <w:rFonts w:ascii="Verdana" w:hAnsi="Verdana" w:cs="Calibri"/>
          <w:b/>
        </w:rPr>
        <w:t>Abbreviations/Definitions:</w:t>
      </w:r>
      <w:r>
        <w:rPr>
          <w:rFonts w:ascii="Verdana" w:hAnsi="Verdana" w:cs="Calibri"/>
        </w:rPr>
        <w:t xml:space="preserve">  </w:t>
      </w:r>
      <w:hyperlink r:id="rId15" w:history="1">
        <w:r>
          <w:rPr>
            <w:rStyle w:val="Hyperlink"/>
            <w:rFonts w:ascii="Verdana" w:hAnsi="Verdana" w:cs="Calibri"/>
          </w:rPr>
          <w:t>Abbreviations / Definitions</w:t>
        </w:r>
      </w:hyperlink>
    </w:p>
    <w:p w14:paraId="170507CE" w14:textId="77777777" w:rsidR="00F31487" w:rsidRDefault="00F31487" w:rsidP="00F31487">
      <w:pPr>
        <w:rPr>
          <w:rFonts w:ascii="Verdana" w:hAnsi="Verdana" w:cs="Calibri"/>
        </w:rPr>
      </w:pPr>
    </w:p>
    <w:p w14:paraId="2D4EC030" w14:textId="79FE8EBC" w:rsidR="003967C7" w:rsidRDefault="003967C7" w:rsidP="003967C7">
      <w:pPr>
        <w:jc w:val="right"/>
        <w:rPr>
          <w:rFonts w:ascii="Verdana" w:hAnsi="Verdana"/>
        </w:rPr>
      </w:pPr>
      <w:hyperlink w:anchor="_top" w:history="1">
        <w:r w:rsidRPr="003967C7">
          <w:rPr>
            <w:rStyle w:val="Hyperlink"/>
            <w:rFonts w:ascii="Verdana" w:hAnsi="Verdana"/>
          </w:rPr>
          <w:t>Top of the Document</w:t>
        </w:r>
      </w:hyperlink>
    </w:p>
    <w:p w14:paraId="45EEA26F" w14:textId="6E96E151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9F64F1" w:rsidRPr="00C247CB">
        <w:rPr>
          <w:rFonts w:ascii="Verdana" w:hAnsi="Verdana"/>
          <w:sz w:val="16"/>
          <w:szCs w:val="16"/>
        </w:rPr>
        <w:t xml:space="preserve">to </w:t>
      </w:r>
      <w:r w:rsidRPr="00C247CB">
        <w:rPr>
          <w:rFonts w:ascii="Verdana" w:hAnsi="Verdana"/>
          <w:sz w:val="16"/>
          <w:szCs w:val="16"/>
        </w:rPr>
        <w:t xml:space="preserve">Be Reproduced </w:t>
      </w:r>
      <w:r w:rsidR="009F64F1" w:rsidRPr="00C247CB">
        <w:rPr>
          <w:rFonts w:ascii="Verdana" w:hAnsi="Verdana"/>
          <w:sz w:val="16"/>
          <w:szCs w:val="16"/>
        </w:rPr>
        <w:t xml:space="preserve">or </w:t>
      </w:r>
      <w:r w:rsidRPr="00C247CB">
        <w:rPr>
          <w:rFonts w:ascii="Verdana" w:hAnsi="Verdana"/>
          <w:sz w:val="16"/>
          <w:szCs w:val="16"/>
        </w:rPr>
        <w:t xml:space="preserve">Disclosed to Others </w:t>
      </w:r>
      <w:r w:rsidR="009F64F1" w:rsidRPr="00C247CB">
        <w:rPr>
          <w:rFonts w:ascii="Verdana" w:hAnsi="Verdana"/>
          <w:sz w:val="16"/>
          <w:szCs w:val="16"/>
        </w:rPr>
        <w:t xml:space="preserve">without </w:t>
      </w:r>
      <w:r w:rsidRPr="00C247CB">
        <w:rPr>
          <w:rFonts w:ascii="Verdana" w:hAnsi="Verdana"/>
          <w:sz w:val="16"/>
          <w:szCs w:val="16"/>
        </w:rPr>
        <w:t>Prior Written Approval</w:t>
      </w:r>
    </w:p>
    <w:p w14:paraId="4B5EA174" w14:textId="1F073935" w:rsidR="005A64DA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C247CB" w:rsidSect="00F1152F"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DC60B" w14:textId="77777777" w:rsidR="009450A4" w:rsidRDefault="009450A4">
      <w:r>
        <w:separator/>
      </w:r>
    </w:p>
  </w:endnote>
  <w:endnote w:type="continuationSeparator" w:id="0">
    <w:p w14:paraId="0B292125" w14:textId="77777777" w:rsidR="009450A4" w:rsidRDefault="00945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C486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00FF9B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AFE6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709D">
      <w:rPr>
        <w:rStyle w:val="PageNumber"/>
        <w:noProof/>
      </w:rPr>
      <w:t>4</w:t>
    </w:r>
    <w:r>
      <w:rPr>
        <w:rStyle w:val="PageNumber"/>
      </w:rPr>
      <w:fldChar w:fldCharType="end"/>
    </w:r>
  </w:p>
  <w:p w14:paraId="16AF3CCB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73C2E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809FC" w14:textId="77777777" w:rsidR="009450A4" w:rsidRDefault="009450A4">
      <w:r>
        <w:separator/>
      </w:r>
    </w:p>
  </w:footnote>
  <w:footnote w:type="continuationSeparator" w:id="0">
    <w:p w14:paraId="299FD349" w14:textId="77777777" w:rsidR="009450A4" w:rsidRDefault="00945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ABC78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87F804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41453763" o:spid="_x0000_i1025" type="#_x0000_t75" style="width:18.35pt;height:17pt;visibility:visible;mso-wrap-style:square">
            <v:imagedata r:id="rId1" o:title=""/>
          </v:shape>
        </w:pict>
      </mc:Choice>
      <mc:Fallback>
        <w:drawing>
          <wp:inline distT="0" distB="0" distL="0" distR="0" wp14:anchorId="2F6DE10B" wp14:editId="255F4035">
            <wp:extent cx="233045" cy="215900"/>
            <wp:effectExtent l="0" t="0" r="0" b="0"/>
            <wp:docPr id="641453763" name="Picture 641453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DB7230"/>
    <w:multiLevelType w:val="hybridMultilevel"/>
    <w:tmpl w:val="F7D89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DD4D21"/>
    <w:multiLevelType w:val="hybridMultilevel"/>
    <w:tmpl w:val="8ADA559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E297C07"/>
    <w:multiLevelType w:val="hybridMultilevel"/>
    <w:tmpl w:val="D4AC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23AD3"/>
    <w:multiLevelType w:val="hybridMultilevel"/>
    <w:tmpl w:val="2C10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C6CF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A68F5"/>
    <w:multiLevelType w:val="hybridMultilevel"/>
    <w:tmpl w:val="2838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75381"/>
    <w:multiLevelType w:val="hybridMultilevel"/>
    <w:tmpl w:val="415CB4D6"/>
    <w:lvl w:ilvl="0" w:tplc="0BCE4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3154C"/>
    <w:multiLevelType w:val="hybridMultilevel"/>
    <w:tmpl w:val="7FF44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13812"/>
    <w:multiLevelType w:val="hybridMultilevel"/>
    <w:tmpl w:val="129A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822C34">
      <w:numFmt w:val="bullet"/>
      <w:lvlText w:val="•"/>
      <w:lvlJc w:val="left"/>
      <w:pPr>
        <w:ind w:left="1800" w:hanging="72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81C85"/>
    <w:multiLevelType w:val="hybridMultilevel"/>
    <w:tmpl w:val="8902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9019B"/>
    <w:multiLevelType w:val="hybridMultilevel"/>
    <w:tmpl w:val="FB883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E54C3"/>
    <w:multiLevelType w:val="hybridMultilevel"/>
    <w:tmpl w:val="FF8C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A75BC"/>
    <w:multiLevelType w:val="multilevel"/>
    <w:tmpl w:val="F462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BD6D4D"/>
    <w:multiLevelType w:val="hybridMultilevel"/>
    <w:tmpl w:val="E8CC70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BDF66DE"/>
    <w:multiLevelType w:val="hybridMultilevel"/>
    <w:tmpl w:val="F70E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84D90"/>
    <w:multiLevelType w:val="hybridMultilevel"/>
    <w:tmpl w:val="AF18C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8" w15:restartNumberingAfterBreak="0">
    <w:nsid w:val="6D0A75CD"/>
    <w:multiLevelType w:val="multilevel"/>
    <w:tmpl w:val="127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117468"/>
    <w:multiLevelType w:val="hybridMultilevel"/>
    <w:tmpl w:val="F9DCF3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0184A"/>
    <w:multiLevelType w:val="multilevel"/>
    <w:tmpl w:val="02BE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C11A09"/>
    <w:multiLevelType w:val="hybridMultilevel"/>
    <w:tmpl w:val="EA6C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D554E"/>
    <w:multiLevelType w:val="multilevel"/>
    <w:tmpl w:val="7D56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F265A0"/>
    <w:multiLevelType w:val="hybridMultilevel"/>
    <w:tmpl w:val="9012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D5ACD"/>
    <w:multiLevelType w:val="hybridMultilevel"/>
    <w:tmpl w:val="6B2E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47F14"/>
    <w:multiLevelType w:val="hybridMultilevel"/>
    <w:tmpl w:val="1172C3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466954">
    <w:abstractNumId w:val="8"/>
  </w:num>
  <w:num w:numId="2" w16cid:durableId="705563796">
    <w:abstractNumId w:val="11"/>
  </w:num>
  <w:num w:numId="3" w16cid:durableId="1873225828">
    <w:abstractNumId w:val="17"/>
  </w:num>
  <w:num w:numId="4" w16cid:durableId="540173095">
    <w:abstractNumId w:val="14"/>
  </w:num>
  <w:num w:numId="5" w16cid:durableId="1829862210">
    <w:abstractNumId w:val="2"/>
  </w:num>
  <w:num w:numId="6" w16cid:durableId="308632850">
    <w:abstractNumId w:val="12"/>
  </w:num>
  <w:num w:numId="7" w16cid:durableId="372925564">
    <w:abstractNumId w:val="3"/>
  </w:num>
  <w:num w:numId="8" w16cid:durableId="2115902929">
    <w:abstractNumId w:val="21"/>
  </w:num>
  <w:num w:numId="9" w16cid:durableId="1723361713">
    <w:abstractNumId w:val="0"/>
  </w:num>
  <w:num w:numId="10" w16cid:durableId="737629610">
    <w:abstractNumId w:val="9"/>
  </w:num>
  <w:num w:numId="11" w16cid:durableId="1791826568">
    <w:abstractNumId w:val="16"/>
  </w:num>
  <w:num w:numId="12" w16cid:durableId="1490899026">
    <w:abstractNumId w:val="1"/>
  </w:num>
  <w:num w:numId="13" w16cid:durableId="1209755871">
    <w:abstractNumId w:val="7"/>
  </w:num>
  <w:num w:numId="14" w16cid:durableId="2030450575">
    <w:abstractNumId w:val="10"/>
  </w:num>
  <w:num w:numId="15" w16cid:durableId="841894744">
    <w:abstractNumId w:val="5"/>
  </w:num>
  <w:num w:numId="16" w16cid:durableId="184711449">
    <w:abstractNumId w:val="18"/>
  </w:num>
  <w:num w:numId="17" w16cid:durableId="1660959292">
    <w:abstractNumId w:val="21"/>
  </w:num>
  <w:num w:numId="18" w16cid:durableId="619066240">
    <w:abstractNumId w:val="24"/>
  </w:num>
  <w:num w:numId="19" w16cid:durableId="505944815">
    <w:abstractNumId w:val="23"/>
  </w:num>
  <w:num w:numId="20" w16cid:durableId="276959420">
    <w:abstractNumId w:val="6"/>
  </w:num>
  <w:num w:numId="21" w16cid:durableId="644821440">
    <w:abstractNumId w:val="22"/>
  </w:num>
  <w:num w:numId="22" w16cid:durableId="635646867">
    <w:abstractNumId w:val="15"/>
  </w:num>
  <w:num w:numId="23" w16cid:durableId="142505354">
    <w:abstractNumId w:val="19"/>
  </w:num>
  <w:num w:numId="24" w16cid:durableId="672489252">
    <w:abstractNumId w:val="13"/>
  </w:num>
  <w:num w:numId="25" w16cid:durableId="1329406874">
    <w:abstractNumId w:val="4"/>
  </w:num>
  <w:num w:numId="26" w16cid:durableId="1878738151">
    <w:abstractNumId w:val="25"/>
  </w:num>
  <w:num w:numId="27" w16cid:durableId="6444358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7BD1"/>
    <w:rsid w:val="00015A2E"/>
    <w:rsid w:val="00035BED"/>
    <w:rsid w:val="00044013"/>
    <w:rsid w:val="00047D8D"/>
    <w:rsid w:val="00061AD2"/>
    <w:rsid w:val="00066231"/>
    <w:rsid w:val="00067402"/>
    <w:rsid w:val="0008665F"/>
    <w:rsid w:val="00095AB5"/>
    <w:rsid w:val="00096435"/>
    <w:rsid w:val="000A0521"/>
    <w:rsid w:val="000A07B8"/>
    <w:rsid w:val="000A2A88"/>
    <w:rsid w:val="000A35A6"/>
    <w:rsid w:val="000A6B88"/>
    <w:rsid w:val="000A70E9"/>
    <w:rsid w:val="000B3C4C"/>
    <w:rsid w:val="000B656F"/>
    <w:rsid w:val="000B72DF"/>
    <w:rsid w:val="000D1870"/>
    <w:rsid w:val="000D3926"/>
    <w:rsid w:val="000D6714"/>
    <w:rsid w:val="000E0DBB"/>
    <w:rsid w:val="000F0D1B"/>
    <w:rsid w:val="000F4459"/>
    <w:rsid w:val="000F7CE0"/>
    <w:rsid w:val="001020B1"/>
    <w:rsid w:val="00115944"/>
    <w:rsid w:val="0012373E"/>
    <w:rsid w:val="001360A5"/>
    <w:rsid w:val="001560C4"/>
    <w:rsid w:val="0016273A"/>
    <w:rsid w:val="001726A3"/>
    <w:rsid w:val="00176400"/>
    <w:rsid w:val="001845FC"/>
    <w:rsid w:val="001B3879"/>
    <w:rsid w:val="001F1218"/>
    <w:rsid w:val="002016B4"/>
    <w:rsid w:val="002055CF"/>
    <w:rsid w:val="00207FB5"/>
    <w:rsid w:val="00234E10"/>
    <w:rsid w:val="00237A13"/>
    <w:rsid w:val="00243EBB"/>
    <w:rsid w:val="00245B90"/>
    <w:rsid w:val="00245D49"/>
    <w:rsid w:val="00255C6B"/>
    <w:rsid w:val="00256810"/>
    <w:rsid w:val="002606A1"/>
    <w:rsid w:val="00265D86"/>
    <w:rsid w:val="00277484"/>
    <w:rsid w:val="0028215B"/>
    <w:rsid w:val="0028648E"/>
    <w:rsid w:val="00291CE8"/>
    <w:rsid w:val="00296127"/>
    <w:rsid w:val="00296765"/>
    <w:rsid w:val="002B0194"/>
    <w:rsid w:val="002B593E"/>
    <w:rsid w:val="002C282A"/>
    <w:rsid w:val="002E58AD"/>
    <w:rsid w:val="002F1F92"/>
    <w:rsid w:val="002F6FCF"/>
    <w:rsid w:val="00312690"/>
    <w:rsid w:val="0033143E"/>
    <w:rsid w:val="00343F8A"/>
    <w:rsid w:val="00353C98"/>
    <w:rsid w:val="003725A1"/>
    <w:rsid w:val="00377888"/>
    <w:rsid w:val="003868A2"/>
    <w:rsid w:val="00392A5B"/>
    <w:rsid w:val="003967C7"/>
    <w:rsid w:val="003A6D70"/>
    <w:rsid w:val="003B1F86"/>
    <w:rsid w:val="003C4627"/>
    <w:rsid w:val="003C7802"/>
    <w:rsid w:val="003D759F"/>
    <w:rsid w:val="003E53EE"/>
    <w:rsid w:val="003E6C1A"/>
    <w:rsid w:val="0040640A"/>
    <w:rsid w:val="00406DB5"/>
    <w:rsid w:val="0041120B"/>
    <w:rsid w:val="00413D3D"/>
    <w:rsid w:val="00417704"/>
    <w:rsid w:val="0042336D"/>
    <w:rsid w:val="00430E7B"/>
    <w:rsid w:val="00436E62"/>
    <w:rsid w:val="00443F8C"/>
    <w:rsid w:val="004450E5"/>
    <w:rsid w:val="00457EAE"/>
    <w:rsid w:val="00460CBD"/>
    <w:rsid w:val="0046239E"/>
    <w:rsid w:val="004740F7"/>
    <w:rsid w:val="00476043"/>
    <w:rsid w:val="004767D5"/>
    <w:rsid w:val="004768BE"/>
    <w:rsid w:val="00477F73"/>
    <w:rsid w:val="0048355A"/>
    <w:rsid w:val="004A075C"/>
    <w:rsid w:val="004A2B40"/>
    <w:rsid w:val="004B719C"/>
    <w:rsid w:val="004D3C53"/>
    <w:rsid w:val="004F5F6D"/>
    <w:rsid w:val="00501842"/>
    <w:rsid w:val="00512486"/>
    <w:rsid w:val="00522545"/>
    <w:rsid w:val="0052465B"/>
    <w:rsid w:val="00524CDD"/>
    <w:rsid w:val="005736ED"/>
    <w:rsid w:val="00580917"/>
    <w:rsid w:val="00582E85"/>
    <w:rsid w:val="005910B5"/>
    <w:rsid w:val="005933D3"/>
    <w:rsid w:val="005A54DA"/>
    <w:rsid w:val="005A6118"/>
    <w:rsid w:val="005A64DA"/>
    <w:rsid w:val="005B4DAC"/>
    <w:rsid w:val="005B4E1E"/>
    <w:rsid w:val="005C1D83"/>
    <w:rsid w:val="005E56CE"/>
    <w:rsid w:val="005E650E"/>
    <w:rsid w:val="00615757"/>
    <w:rsid w:val="00622D77"/>
    <w:rsid w:val="00625170"/>
    <w:rsid w:val="00627F34"/>
    <w:rsid w:val="00633F23"/>
    <w:rsid w:val="00636B18"/>
    <w:rsid w:val="00637CA1"/>
    <w:rsid w:val="0064267B"/>
    <w:rsid w:val="00674A16"/>
    <w:rsid w:val="00682BDB"/>
    <w:rsid w:val="00691E10"/>
    <w:rsid w:val="006A0481"/>
    <w:rsid w:val="006B0A33"/>
    <w:rsid w:val="006C4861"/>
    <w:rsid w:val="006C653F"/>
    <w:rsid w:val="006D0A7B"/>
    <w:rsid w:val="006E20CA"/>
    <w:rsid w:val="006F565C"/>
    <w:rsid w:val="006F7DFC"/>
    <w:rsid w:val="00704AF2"/>
    <w:rsid w:val="00710E68"/>
    <w:rsid w:val="00714BA0"/>
    <w:rsid w:val="00720CC2"/>
    <w:rsid w:val="007269B6"/>
    <w:rsid w:val="00726E7A"/>
    <w:rsid w:val="00727D0B"/>
    <w:rsid w:val="0073294A"/>
    <w:rsid w:val="00732E52"/>
    <w:rsid w:val="00745690"/>
    <w:rsid w:val="00752801"/>
    <w:rsid w:val="0076050F"/>
    <w:rsid w:val="00765D11"/>
    <w:rsid w:val="007747B8"/>
    <w:rsid w:val="0077634A"/>
    <w:rsid w:val="00777254"/>
    <w:rsid w:val="00785118"/>
    <w:rsid w:val="00786BEB"/>
    <w:rsid w:val="00792C17"/>
    <w:rsid w:val="007C77DD"/>
    <w:rsid w:val="007E0ADA"/>
    <w:rsid w:val="007E3EA6"/>
    <w:rsid w:val="007F1D2A"/>
    <w:rsid w:val="007F295D"/>
    <w:rsid w:val="007F2CB1"/>
    <w:rsid w:val="007F7BED"/>
    <w:rsid w:val="008042E1"/>
    <w:rsid w:val="00804D63"/>
    <w:rsid w:val="00806B9D"/>
    <w:rsid w:val="00807C6D"/>
    <w:rsid w:val="00812777"/>
    <w:rsid w:val="00822393"/>
    <w:rsid w:val="0082648D"/>
    <w:rsid w:val="00834A2F"/>
    <w:rsid w:val="0084129E"/>
    <w:rsid w:val="00843390"/>
    <w:rsid w:val="00846373"/>
    <w:rsid w:val="00853B9F"/>
    <w:rsid w:val="008568AE"/>
    <w:rsid w:val="00860590"/>
    <w:rsid w:val="008614E8"/>
    <w:rsid w:val="008624C0"/>
    <w:rsid w:val="00867EDF"/>
    <w:rsid w:val="0087536D"/>
    <w:rsid w:val="00875F0D"/>
    <w:rsid w:val="00877414"/>
    <w:rsid w:val="008917C1"/>
    <w:rsid w:val="008919CC"/>
    <w:rsid w:val="008A03B7"/>
    <w:rsid w:val="008A3B29"/>
    <w:rsid w:val="008B69C1"/>
    <w:rsid w:val="008C2197"/>
    <w:rsid w:val="008C3493"/>
    <w:rsid w:val="008D11A6"/>
    <w:rsid w:val="008D1F7B"/>
    <w:rsid w:val="008D2D64"/>
    <w:rsid w:val="008D3818"/>
    <w:rsid w:val="008E53D6"/>
    <w:rsid w:val="00902E07"/>
    <w:rsid w:val="00904DE9"/>
    <w:rsid w:val="00915690"/>
    <w:rsid w:val="00924C8A"/>
    <w:rsid w:val="00932BD8"/>
    <w:rsid w:val="009450A4"/>
    <w:rsid w:val="00947783"/>
    <w:rsid w:val="00952742"/>
    <w:rsid w:val="00954FE8"/>
    <w:rsid w:val="00956DC5"/>
    <w:rsid w:val="00964DE1"/>
    <w:rsid w:val="009726E0"/>
    <w:rsid w:val="00974F82"/>
    <w:rsid w:val="00975003"/>
    <w:rsid w:val="00990822"/>
    <w:rsid w:val="00992E77"/>
    <w:rsid w:val="0099415F"/>
    <w:rsid w:val="009A7E4F"/>
    <w:rsid w:val="009B1D40"/>
    <w:rsid w:val="009B3EA9"/>
    <w:rsid w:val="009C4A31"/>
    <w:rsid w:val="009F64F1"/>
    <w:rsid w:val="009F6FD2"/>
    <w:rsid w:val="009F78D3"/>
    <w:rsid w:val="00A02A76"/>
    <w:rsid w:val="00A0708E"/>
    <w:rsid w:val="00A4709D"/>
    <w:rsid w:val="00A4732A"/>
    <w:rsid w:val="00A55D4E"/>
    <w:rsid w:val="00A639A1"/>
    <w:rsid w:val="00A65AB9"/>
    <w:rsid w:val="00A7166B"/>
    <w:rsid w:val="00A83BA0"/>
    <w:rsid w:val="00A84F18"/>
    <w:rsid w:val="00A85045"/>
    <w:rsid w:val="00A932F8"/>
    <w:rsid w:val="00A95738"/>
    <w:rsid w:val="00A97B7D"/>
    <w:rsid w:val="00AA28E6"/>
    <w:rsid w:val="00AA29B9"/>
    <w:rsid w:val="00AA4825"/>
    <w:rsid w:val="00AA76C7"/>
    <w:rsid w:val="00AB33E1"/>
    <w:rsid w:val="00AD1646"/>
    <w:rsid w:val="00AE3CAE"/>
    <w:rsid w:val="00AF038B"/>
    <w:rsid w:val="00AF4567"/>
    <w:rsid w:val="00AF4A1E"/>
    <w:rsid w:val="00B117FD"/>
    <w:rsid w:val="00B13B31"/>
    <w:rsid w:val="00B26045"/>
    <w:rsid w:val="00B436E2"/>
    <w:rsid w:val="00B44C55"/>
    <w:rsid w:val="00B4644D"/>
    <w:rsid w:val="00B46A95"/>
    <w:rsid w:val="00B544C2"/>
    <w:rsid w:val="00B5566F"/>
    <w:rsid w:val="00B64BE7"/>
    <w:rsid w:val="00B70CC4"/>
    <w:rsid w:val="00B80A56"/>
    <w:rsid w:val="00B94936"/>
    <w:rsid w:val="00BB02DE"/>
    <w:rsid w:val="00BB371A"/>
    <w:rsid w:val="00BC006B"/>
    <w:rsid w:val="00BD60B0"/>
    <w:rsid w:val="00BD7B25"/>
    <w:rsid w:val="00BE1AFF"/>
    <w:rsid w:val="00BF74E9"/>
    <w:rsid w:val="00C0030C"/>
    <w:rsid w:val="00C177F8"/>
    <w:rsid w:val="00C209E9"/>
    <w:rsid w:val="00C247CB"/>
    <w:rsid w:val="00C25830"/>
    <w:rsid w:val="00C360BD"/>
    <w:rsid w:val="00C44AFC"/>
    <w:rsid w:val="00C476E1"/>
    <w:rsid w:val="00C52E77"/>
    <w:rsid w:val="00C565FA"/>
    <w:rsid w:val="00C566B3"/>
    <w:rsid w:val="00C65249"/>
    <w:rsid w:val="00C67B32"/>
    <w:rsid w:val="00C729E0"/>
    <w:rsid w:val="00C75C83"/>
    <w:rsid w:val="00C81A47"/>
    <w:rsid w:val="00C82628"/>
    <w:rsid w:val="00C915F2"/>
    <w:rsid w:val="00CA0E52"/>
    <w:rsid w:val="00CA7B9E"/>
    <w:rsid w:val="00CB0C1D"/>
    <w:rsid w:val="00CB5246"/>
    <w:rsid w:val="00CC5AA2"/>
    <w:rsid w:val="00CC721A"/>
    <w:rsid w:val="00CD0963"/>
    <w:rsid w:val="00CE3D42"/>
    <w:rsid w:val="00CE53E6"/>
    <w:rsid w:val="00CE5D55"/>
    <w:rsid w:val="00CE62E2"/>
    <w:rsid w:val="00CF5B6B"/>
    <w:rsid w:val="00CF5CC0"/>
    <w:rsid w:val="00CF6131"/>
    <w:rsid w:val="00D06EAA"/>
    <w:rsid w:val="00D103D0"/>
    <w:rsid w:val="00D36733"/>
    <w:rsid w:val="00D471B5"/>
    <w:rsid w:val="00D534CA"/>
    <w:rsid w:val="00D571DB"/>
    <w:rsid w:val="00D64760"/>
    <w:rsid w:val="00D6774D"/>
    <w:rsid w:val="00D75191"/>
    <w:rsid w:val="00D80929"/>
    <w:rsid w:val="00D85254"/>
    <w:rsid w:val="00D8583D"/>
    <w:rsid w:val="00DA268F"/>
    <w:rsid w:val="00DB1993"/>
    <w:rsid w:val="00DC0B9B"/>
    <w:rsid w:val="00DC4FFC"/>
    <w:rsid w:val="00DC62A2"/>
    <w:rsid w:val="00DF6BE4"/>
    <w:rsid w:val="00E13AAF"/>
    <w:rsid w:val="00E157BC"/>
    <w:rsid w:val="00E3543E"/>
    <w:rsid w:val="00E427EA"/>
    <w:rsid w:val="00E46AA1"/>
    <w:rsid w:val="00E50E4A"/>
    <w:rsid w:val="00E62263"/>
    <w:rsid w:val="00E65020"/>
    <w:rsid w:val="00E911FC"/>
    <w:rsid w:val="00E91F5F"/>
    <w:rsid w:val="00EA6F59"/>
    <w:rsid w:val="00EB12DD"/>
    <w:rsid w:val="00EB153E"/>
    <w:rsid w:val="00EB57EB"/>
    <w:rsid w:val="00ED3879"/>
    <w:rsid w:val="00ED50CF"/>
    <w:rsid w:val="00ED5952"/>
    <w:rsid w:val="00EE48F9"/>
    <w:rsid w:val="00F0603A"/>
    <w:rsid w:val="00F1152F"/>
    <w:rsid w:val="00F207B3"/>
    <w:rsid w:val="00F31487"/>
    <w:rsid w:val="00F35982"/>
    <w:rsid w:val="00F36848"/>
    <w:rsid w:val="00F5486B"/>
    <w:rsid w:val="00F658E0"/>
    <w:rsid w:val="00F8344E"/>
    <w:rsid w:val="00F859B7"/>
    <w:rsid w:val="00FA6974"/>
    <w:rsid w:val="00FC1C44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1380B4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uiPriority w:val="39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BalloonText">
    <w:name w:val="Balloon Text"/>
    <w:basedOn w:val="Normal"/>
    <w:link w:val="BalloonTextChar"/>
    <w:rsid w:val="002B01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019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DC0B9B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B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C0B9B"/>
  </w:style>
  <w:style w:type="paragraph" w:styleId="CommentSubject">
    <w:name w:val="annotation subject"/>
    <w:basedOn w:val="CommentText"/>
    <w:next w:val="CommentText"/>
    <w:link w:val="CommentSubjectChar"/>
    <w:rsid w:val="00DC0B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C0B9B"/>
    <w:rPr>
      <w:b/>
      <w:bCs/>
    </w:rPr>
  </w:style>
  <w:style w:type="paragraph" w:styleId="ListParagraph">
    <w:name w:val="List Paragraph"/>
    <w:basedOn w:val="Normal"/>
    <w:uiPriority w:val="34"/>
    <w:qFormat/>
    <w:rsid w:val="00CE5D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70E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22393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31487"/>
    <w:rPr>
      <w:rFonts w:ascii="Arial" w:hAnsi="Arial" w:cs="Arial"/>
      <w:b/>
      <w:bCs/>
      <w:i/>
      <w:iCs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rsid w:val="00D103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mybenefitscenter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vs.com/benefit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file:///C:\Users\C337799\Downloads\CMS-2-017428" TargetMode="External"/><Relationship Id="rId10" Type="http://schemas.openxmlformats.org/officeDocument/2006/relationships/hyperlink" Target="http://www.cvs.com/benefits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policy.corp.cvscaremark.com/pnp/faces/SecureDocRenderer?documentId=CALL-0048&amp;uid=pnpdev1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DD698D-319F-4865-8114-53CF71AA1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1049</Words>
  <Characters>5982</Characters>
  <Application>Microsoft Office Word</Application>
  <DocSecurity>2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7017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3</cp:revision>
  <cp:lastPrinted>2007-01-03T15:56:00Z</cp:lastPrinted>
  <dcterms:created xsi:type="dcterms:W3CDTF">2025-02-13T19:15:00Z</dcterms:created>
  <dcterms:modified xsi:type="dcterms:W3CDTF">2025-02-13T19:15:00Z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2022-01-12T21:10:25Z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b66db9fd-0076-4e11-801b-bfba4de15ce2</vt:lpwstr>
  </property>
  <property fmtid="{D5CDD505-2E9C-101B-9397-08002B2CF9AE}" pid="8" name="MSIP_Label_67599526-06ca-49cc-9fa9-5307800a949a_ContentBits">
    <vt:lpwstr>0</vt:lpwstr>
  </property>
</Properties>
</file>