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D6F0" w14:textId="0F989A4C" w:rsidR="001C5E90" w:rsidRPr="002A1725" w:rsidRDefault="005F5A56" w:rsidP="002B2758">
      <w:pPr>
        <w:pStyle w:val="DateAddress"/>
        <w:ind w:left="-90"/>
        <w:rPr>
          <w:rFonts w:ascii="CVS Health Sans" w:hAnsi="CVS Health Sans"/>
          <w:color w:val="auto"/>
          <w:sz w:val="22"/>
          <w:szCs w:val="22"/>
        </w:rPr>
      </w:pPr>
      <w:bookmarkStart w:id="0" w:name="_Hlk45103034"/>
      <w:r w:rsidRPr="002A1725">
        <w:rPr>
          <w:rFonts w:ascii="CVS Health Sans" w:hAnsi="CVS Health Sans"/>
          <w:b/>
          <w:bCs/>
          <w:color w:val="auto"/>
          <w:sz w:val="22"/>
          <w:szCs w:val="22"/>
        </w:rPr>
        <w:t xml:space="preserve">Get ready for </w:t>
      </w:r>
      <w:r w:rsidR="003C6B4A">
        <w:rPr>
          <w:rFonts w:ascii="CVS Health Sans" w:hAnsi="CVS Health Sans"/>
          <w:b/>
          <w:bCs/>
          <w:color w:val="auto"/>
          <w:sz w:val="22"/>
          <w:szCs w:val="22"/>
        </w:rPr>
        <w:t>&lt;</w:t>
      </w:r>
      <w:r w:rsidR="00437A8E" w:rsidRPr="002A1725">
        <w:rPr>
          <w:rFonts w:ascii="CVS Health Sans" w:hAnsi="CVS Health Sans"/>
          <w:b/>
          <w:bCs/>
          <w:color w:val="auto"/>
          <w:sz w:val="22"/>
          <w:szCs w:val="22"/>
        </w:rPr>
        <w:t>2024</w:t>
      </w:r>
      <w:r w:rsidR="003C6B4A">
        <w:rPr>
          <w:rFonts w:ascii="CVS Health Sans" w:hAnsi="CVS Health Sans"/>
          <w:b/>
          <w:bCs/>
          <w:color w:val="auto"/>
          <w:sz w:val="22"/>
          <w:szCs w:val="22"/>
        </w:rPr>
        <w:t>&gt;</w:t>
      </w:r>
    </w:p>
    <w:p w14:paraId="79EB6700" w14:textId="12937DD6" w:rsidR="005F5A56" w:rsidRPr="00477CCE" w:rsidRDefault="00953041" w:rsidP="0097708E">
      <w:pPr>
        <w:pStyle w:val="Letterbody"/>
      </w:pPr>
      <w:r w:rsidRPr="00477CCE">
        <w:t>We want</w:t>
      </w:r>
      <w:r w:rsidR="00A12C13" w:rsidRPr="00477CCE">
        <w:t xml:space="preserve"> to help you get ready for a new year. </w:t>
      </w:r>
      <w:r w:rsidR="00D67B34" w:rsidRPr="00477CCE">
        <w:t>Use the information below to get the most out of your</w:t>
      </w:r>
      <w:r w:rsidR="00D67B34" w:rsidRPr="00477CCE">
        <w:rPr>
          <w:color w:val="0070C0"/>
        </w:rPr>
        <w:t xml:space="preserve"> </w:t>
      </w:r>
      <w:r w:rsidR="00903F1D" w:rsidRPr="005C67DF">
        <w:rPr>
          <w:rFonts w:cs="Open Sans"/>
        </w:rPr>
        <w:t>Medicare Part D</w:t>
      </w:r>
      <w:r w:rsidR="00CB1AAA" w:rsidRPr="005C67DF">
        <w:t xml:space="preserve"> </w:t>
      </w:r>
      <w:r w:rsidR="00D67B34" w:rsidRPr="005C67DF">
        <w:t>b</w:t>
      </w:r>
      <w:r w:rsidR="00D67B34" w:rsidRPr="00477CCE">
        <w:t xml:space="preserve">enefits </w:t>
      </w:r>
      <w:r w:rsidR="00A12C13" w:rsidRPr="00477CCE">
        <w:t xml:space="preserve">in </w:t>
      </w:r>
      <w:r w:rsidR="003C6B4A">
        <w:t>&lt;</w:t>
      </w:r>
      <w:r w:rsidR="00437A8E">
        <w:t>2024</w:t>
      </w:r>
      <w:r w:rsidR="003C6B4A">
        <w:t>&gt;</w:t>
      </w:r>
      <w:r w:rsidR="00D67B34" w:rsidRPr="00477CCE">
        <w:t>.</w:t>
      </w:r>
    </w:p>
    <w:bookmarkEnd w:id="0"/>
    <w:p w14:paraId="0D62DB79" w14:textId="0D722D3A" w:rsidR="00EC4F02" w:rsidRPr="00477CCE" w:rsidRDefault="00EC4F02" w:rsidP="0097708E">
      <w:pPr>
        <w:pStyle w:val="Letterbody"/>
      </w:pPr>
    </w:p>
    <w:p w14:paraId="7FDD8D83" w14:textId="77777777" w:rsidR="003077B9" w:rsidRDefault="003077B9" w:rsidP="0097708E">
      <w:pPr>
        <w:pStyle w:val="Letterbody"/>
        <w:rPr>
          <w:noProof/>
        </w:rPr>
      </w:pPr>
    </w:p>
    <w:p w14:paraId="470AA4CE" w14:textId="42DB7B7D" w:rsidR="002B2A5D" w:rsidRPr="00477CCE" w:rsidRDefault="00B46D06" w:rsidP="0097708E">
      <w:pPr>
        <w:pStyle w:val="Letterbody"/>
        <w:rPr>
          <w:b/>
          <w:bCs/>
        </w:rPr>
      </w:pPr>
      <w:r w:rsidRPr="0CA75E7D">
        <w:rPr>
          <w:noProof/>
        </w:rPr>
        <w:t>&lt;</w:t>
      </w:r>
      <w:r w:rsidR="009B7E92" w:rsidRPr="0CA75E7D">
        <w:rPr>
          <w:noProof/>
        </w:rPr>
        <w:t>Clipboard icon.eps</w:t>
      </w:r>
      <w:r w:rsidRPr="0CA75E7D">
        <w:rPr>
          <w:noProof/>
        </w:rPr>
        <w:t xml:space="preserve">&gt; </w:t>
      </w:r>
      <w:proofErr w:type="gramStart"/>
      <w:r w:rsidR="00EC2D71" w:rsidRPr="0CA75E7D">
        <w:rPr>
          <w:b/>
          <w:bCs/>
        </w:rPr>
        <w:t>Take action</w:t>
      </w:r>
      <w:proofErr w:type="gramEnd"/>
    </w:p>
    <w:p w14:paraId="592A771F" w14:textId="4C43588B" w:rsidR="002B2A5D" w:rsidRPr="00477CCE" w:rsidRDefault="002F1714" w:rsidP="0097708E">
      <w:pPr>
        <w:pStyle w:val="Letterbody"/>
      </w:pPr>
      <w:r w:rsidRPr="04D136BB">
        <w:t>It</w:t>
      </w:r>
      <w:r w:rsidR="5B6FC401" w:rsidRPr="04D136BB">
        <w:t xml:space="preserve"> is</w:t>
      </w:r>
      <w:r w:rsidRPr="04D136BB">
        <w:t xml:space="preserve"> important to get your prescriptions on time. </w:t>
      </w:r>
      <w:r w:rsidR="009A58CC" w:rsidRPr="04D136BB">
        <w:t>Here are some</w:t>
      </w:r>
      <w:r w:rsidRPr="04D136BB">
        <w:t xml:space="preserve"> changes to your</w:t>
      </w:r>
      <w:r w:rsidR="00B46D06" w:rsidRPr="04D136BB">
        <w:t xml:space="preserve"> </w:t>
      </w:r>
      <w:r w:rsidRPr="04D136BB">
        <w:t>drug</w:t>
      </w:r>
      <w:r w:rsidR="00F755DF" w:rsidRPr="04D136BB">
        <w:t xml:space="preserve"> coverage</w:t>
      </w:r>
      <w:r w:rsidRPr="04D136BB">
        <w:t xml:space="preserve"> &amp; </w:t>
      </w:r>
      <w:r w:rsidR="00EC4F02" w:rsidRPr="04D136BB">
        <w:t xml:space="preserve">what to do </w:t>
      </w:r>
      <w:r w:rsidRPr="04D136BB">
        <w:t>so you</w:t>
      </w:r>
      <w:r w:rsidR="008C24EB">
        <w:t>’re</w:t>
      </w:r>
      <w:r w:rsidRPr="04D136BB">
        <w:t xml:space="preserve"> ready</w:t>
      </w:r>
      <w:r w:rsidR="00101755" w:rsidRPr="04D136BB">
        <w:t xml:space="preserve"> the first time you go to the pharmacy next year</w:t>
      </w:r>
      <w:r w:rsidRPr="04D136BB">
        <w:t>.</w:t>
      </w:r>
    </w:p>
    <w:p w14:paraId="497EADCD" w14:textId="45E54ECB" w:rsidR="00BF7329" w:rsidRPr="00477CCE" w:rsidRDefault="00BF7329" w:rsidP="0097708E">
      <w:pPr>
        <w:pStyle w:val="Letterbody"/>
      </w:pPr>
    </w:p>
    <w:p w14:paraId="5F2ED826" w14:textId="146D8258" w:rsidR="00AD397D" w:rsidRPr="00D40AE7" w:rsidRDefault="00AD397D" w:rsidP="0097708E">
      <w:pPr>
        <w:pStyle w:val="Letterbody"/>
        <w:rPr>
          <w:noProof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3"/>
        <w:gridCol w:w="67"/>
        <w:gridCol w:w="6698"/>
      </w:tblGrid>
      <w:tr w:rsidR="005C16A2" w:rsidRPr="002A1725" w14:paraId="37EB39D5" w14:textId="77777777" w:rsidTr="0CA75E7D">
        <w:tc>
          <w:tcPr>
            <w:tcW w:w="3220" w:type="dxa"/>
            <w:gridSpan w:val="2"/>
            <w:shd w:val="clear" w:color="auto" w:fill="D9D9D9" w:themeFill="background1" w:themeFillShade="D9"/>
          </w:tcPr>
          <w:p w14:paraId="7BA83CEC" w14:textId="110079AA" w:rsidR="005C16A2" w:rsidRPr="00477CCE" w:rsidRDefault="005C16A2" w:rsidP="0097708E">
            <w:pPr>
              <w:pStyle w:val="Letterbody"/>
            </w:pPr>
            <w:bookmarkStart w:id="1" w:name="_Hlk40442860"/>
            <w:r w:rsidRPr="00477CCE">
              <w:t>[Drug name</w:t>
            </w:r>
          </w:p>
        </w:tc>
        <w:tc>
          <w:tcPr>
            <w:tcW w:w="6698" w:type="dxa"/>
            <w:shd w:val="clear" w:color="auto" w:fill="D9D9D9" w:themeFill="background1" w:themeFillShade="D9"/>
          </w:tcPr>
          <w:p w14:paraId="0036230C" w14:textId="7112ED0F" w:rsidR="005C16A2" w:rsidRPr="00477CCE" w:rsidRDefault="005C16A2" w:rsidP="0097708E">
            <w:pPr>
              <w:pStyle w:val="Letterbody"/>
            </w:pPr>
            <w:r w:rsidRPr="00477CCE">
              <w:t>Change</w:t>
            </w:r>
          </w:p>
        </w:tc>
      </w:tr>
      <w:tr w:rsidR="00BF7329" w:rsidRPr="002A1725" w14:paraId="60ACF826" w14:textId="77777777" w:rsidTr="0CA75E7D">
        <w:tc>
          <w:tcPr>
            <w:tcW w:w="3153" w:type="dxa"/>
          </w:tcPr>
          <w:p w14:paraId="58E3EB13" w14:textId="7DA5CC38" w:rsidR="00BF7329" w:rsidRPr="00BC2537" w:rsidRDefault="7F56A210" w:rsidP="0097708E">
            <w:pPr>
              <w:pStyle w:val="Letterbody"/>
            </w:pPr>
            <w:r>
              <w:t>[</w:t>
            </w:r>
            <w:r w:rsidR="796333CE">
              <w:t>&lt;DRUG NAME&gt;</w:t>
            </w:r>
          </w:p>
          <w:p w14:paraId="3D4B4E2F" w14:textId="446E355F" w:rsidR="00BF7329" w:rsidRPr="00477CCE" w:rsidRDefault="00BF7329" w:rsidP="0097708E">
            <w:pPr>
              <w:pStyle w:val="Letterbody"/>
            </w:pPr>
          </w:p>
        </w:tc>
        <w:tc>
          <w:tcPr>
            <w:tcW w:w="6765" w:type="dxa"/>
            <w:gridSpan w:val="2"/>
          </w:tcPr>
          <w:p w14:paraId="50A18D0C" w14:textId="7A0E46E6" w:rsidR="00E60FD8" w:rsidRPr="00477CCE" w:rsidRDefault="377BD0D0" w:rsidP="0097708E">
            <w:pPr>
              <w:pStyle w:val="Letterbody"/>
            </w:pPr>
            <w:r w:rsidRPr="04D136BB">
              <w:t xml:space="preserve">This drug </w:t>
            </w:r>
            <w:r w:rsidR="784D7271" w:rsidRPr="04D136BB">
              <w:rPr>
                <w:b/>
                <w:bCs/>
              </w:rPr>
              <w:t>will not</w:t>
            </w:r>
            <w:r w:rsidRPr="04D136BB">
              <w:t xml:space="preserve"> be covered in </w:t>
            </w:r>
            <w:r w:rsidR="003C6B4A">
              <w:t>&lt;</w:t>
            </w:r>
            <w:r w:rsidR="00437A8E">
              <w:t>2024</w:t>
            </w:r>
            <w:r w:rsidR="003C6B4A">
              <w:t>&gt;</w:t>
            </w:r>
            <w:r w:rsidRPr="04D136BB">
              <w:t xml:space="preserve">. </w:t>
            </w:r>
            <w:r w:rsidR="00326681">
              <w:t>[</w:t>
            </w:r>
            <w:r w:rsidR="6C2CEBA7" w:rsidRPr="04D136BB">
              <w:t>Another drug that may work is</w:t>
            </w:r>
            <w:r w:rsidR="00413F77">
              <w:t xml:space="preserve"> &lt;drug 1&gt;</w:t>
            </w:r>
            <w:r w:rsidR="6C2CEBA7" w:rsidRPr="04D136BB">
              <w:t xml:space="preserve">. </w:t>
            </w:r>
            <w:r w:rsidRPr="04D136BB">
              <w:t xml:space="preserve">Talk to your doctor to </w:t>
            </w:r>
            <w:r w:rsidR="00A12C13" w:rsidRPr="04D136BB">
              <w:t>see</w:t>
            </w:r>
            <w:r w:rsidRPr="04D136BB">
              <w:t xml:space="preserve"> if another drug </w:t>
            </w:r>
            <w:r w:rsidR="18B18039" w:rsidRPr="04D136BB">
              <w:t>may</w:t>
            </w:r>
            <w:r w:rsidRPr="04D136BB">
              <w:t xml:space="preserve"> work for you</w:t>
            </w:r>
            <w:r w:rsidR="00A12C13" w:rsidRPr="04D136BB">
              <w:t xml:space="preserve">. If not, your doctor </w:t>
            </w:r>
            <w:r w:rsidR="00953041" w:rsidRPr="04D136BB">
              <w:t>can</w:t>
            </w:r>
            <w:r w:rsidR="00A12C13" w:rsidRPr="04D136BB">
              <w:t xml:space="preserve"> work with us to ask for</w:t>
            </w:r>
            <w:r w:rsidR="5792CEAD" w:rsidRPr="04D136BB">
              <w:t xml:space="preserve"> </w:t>
            </w:r>
            <w:r w:rsidR="00645F08">
              <w:t>[</w:t>
            </w:r>
            <w:r w:rsidR="5792CEAD" w:rsidRPr="04D136BB">
              <w:t>a medical</w:t>
            </w:r>
            <w:r w:rsidR="00645F08">
              <w:t>]</w:t>
            </w:r>
            <w:r w:rsidR="5792CEAD" w:rsidRPr="04D136BB">
              <w:t xml:space="preserve"> </w:t>
            </w:r>
            <w:r w:rsidR="00645F08">
              <w:t>[</w:t>
            </w:r>
            <w:r w:rsidR="00A12C13" w:rsidRPr="04D136BB">
              <w:t>an</w:t>
            </w:r>
            <w:r w:rsidR="12CF1BF7" w:rsidRPr="005A36BD">
              <w:t>]</w:t>
            </w:r>
            <w:r w:rsidR="00A12C13" w:rsidRPr="04D136BB">
              <w:t xml:space="preserve"> exception.</w:t>
            </w:r>
            <w:r w:rsidR="6C2CEBA7" w:rsidRPr="007378AE">
              <w:t>]</w:t>
            </w:r>
          </w:p>
        </w:tc>
      </w:tr>
      <w:tr w:rsidR="00A12C13" w:rsidRPr="002A1725" w14:paraId="679B76FF" w14:textId="77777777" w:rsidTr="0CA75E7D">
        <w:tc>
          <w:tcPr>
            <w:tcW w:w="3153" w:type="dxa"/>
          </w:tcPr>
          <w:p w14:paraId="4944ECE2" w14:textId="552C8A06" w:rsidR="00A12C13" w:rsidRPr="00477CCE" w:rsidRDefault="31B31D59" w:rsidP="0097708E">
            <w:pPr>
              <w:pStyle w:val="Letterbody"/>
            </w:pPr>
            <w:r>
              <w:t>[</w:t>
            </w:r>
            <w:r w:rsidR="796333CE">
              <w:t>&lt;DRUG NAME&gt;</w:t>
            </w:r>
          </w:p>
        </w:tc>
        <w:tc>
          <w:tcPr>
            <w:tcW w:w="6765" w:type="dxa"/>
            <w:gridSpan w:val="2"/>
          </w:tcPr>
          <w:p w14:paraId="486A40C8" w14:textId="1FBDF071" w:rsidR="009F0CD1" w:rsidRPr="00477CCE" w:rsidRDefault="741CF4A4" w:rsidP="0097708E">
            <w:pPr>
              <w:pStyle w:val="Letterbody"/>
            </w:pPr>
            <w:r>
              <w:t xml:space="preserve">This drug will require a prior authorization for us to cover it. Your doctor can work with us to </w:t>
            </w:r>
            <w:r w:rsidR="00F755DF">
              <w:t>request this</w:t>
            </w:r>
            <w:r>
              <w:t>.</w:t>
            </w:r>
            <w:r w:rsidR="691BEB7C">
              <w:t>]</w:t>
            </w:r>
          </w:p>
          <w:p w14:paraId="61303EB1" w14:textId="77777777" w:rsidR="009F0CD1" w:rsidRPr="00477CCE" w:rsidRDefault="009F0CD1" w:rsidP="0097708E">
            <w:pPr>
              <w:pStyle w:val="Letterbody"/>
            </w:pPr>
          </w:p>
          <w:p w14:paraId="7440737D" w14:textId="195BCE57" w:rsidR="00A12C13" w:rsidRPr="00477CCE" w:rsidRDefault="691BEB7C" w:rsidP="0097708E">
            <w:pPr>
              <w:pStyle w:val="Letterbody"/>
            </w:pPr>
            <w:r>
              <w:t>[</w:t>
            </w:r>
            <w:r w:rsidR="2071515A">
              <w:t xml:space="preserve">This drug has also changed tiers. </w:t>
            </w:r>
            <w:r w:rsidR="27966B1C">
              <w:t xml:space="preserve">You usually pay more for drugs on a higher tier. This drug is on tier </w:t>
            </w:r>
            <w:r w:rsidR="00021034">
              <w:t>&lt;x&gt;</w:t>
            </w:r>
            <w:r w:rsidR="27966B1C">
              <w:t xml:space="preserve"> this year and will be on tier </w:t>
            </w:r>
            <w:r w:rsidR="00021034">
              <w:t>&lt;x&gt;</w:t>
            </w:r>
            <w:r w:rsidR="27966B1C">
              <w:t xml:space="preserve"> next year.</w:t>
            </w:r>
            <w:r w:rsidR="6B8D461C">
              <w:t>]</w:t>
            </w:r>
          </w:p>
        </w:tc>
      </w:tr>
      <w:tr w:rsidR="005C16A2" w:rsidRPr="002A1725" w14:paraId="2AFDB39F" w14:textId="77777777" w:rsidTr="0CA75E7D">
        <w:tc>
          <w:tcPr>
            <w:tcW w:w="3153" w:type="dxa"/>
          </w:tcPr>
          <w:p w14:paraId="50E62C2F" w14:textId="0D518FDD" w:rsidR="005C16A2" w:rsidRPr="00477CCE" w:rsidRDefault="6F3C0D33" w:rsidP="0097708E">
            <w:pPr>
              <w:pStyle w:val="Letterbody"/>
            </w:pPr>
            <w:bookmarkStart w:id="2" w:name="_Hlk49244499"/>
            <w:r>
              <w:t>[</w:t>
            </w:r>
            <w:r w:rsidR="796333CE">
              <w:t>&lt;DRUG NAME&gt;</w:t>
            </w:r>
          </w:p>
        </w:tc>
        <w:tc>
          <w:tcPr>
            <w:tcW w:w="6765" w:type="dxa"/>
            <w:gridSpan w:val="2"/>
          </w:tcPr>
          <w:p w14:paraId="2939D719" w14:textId="5FF5B5A5" w:rsidR="00E62420" w:rsidRPr="00477CCE" w:rsidRDefault="796333CE" w:rsidP="0097708E">
            <w:pPr>
              <w:pStyle w:val="Letterbody"/>
              <w:rPr>
                <w:i/>
                <w:iCs/>
                <w:color w:val="7D3F98" w:themeColor="accent2"/>
              </w:rPr>
            </w:pPr>
            <w:r>
              <w:t>This drug has changed tiers. You usually pay more for drugs on a higher tier. This drug</w:t>
            </w:r>
            <w:r w:rsidR="0DD4758C">
              <w:t xml:space="preserve"> is on </w:t>
            </w:r>
            <w:r w:rsidR="24EC42DC">
              <w:t>t</w:t>
            </w:r>
            <w:r w:rsidR="00EF6ADA">
              <w:t xml:space="preserve">ier </w:t>
            </w:r>
            <w:r w:rsidR="43DDEB84">
              <w:t>&lt;</w:t>
            </w:r>
            <w:r w:rsidR="002B76A3">
              <w:t>x</w:t>
            </w:r>
            <w:r w:rsidR="43DDEB84">
              <w:t xml:space="preserve">&gt; </w:t>
            </w:r>
            <w:r w:rsidR="0DD4758C">
              <w:t>this year and</w:t>
            </w:r>
            <w:r>
              <w:t xml:space="preserve"> will be on </w:t>
            </w:r>
            <w:r w:rsidR="24EC42DC">
              <w:t>t</w:t>
            </w:r>
            <w:r w:rsidR="00EF6ADA">
              <w:t xml:space="preserve">ier </w:t>
            </w:r>
            <w:r w:rsidR="2902B078">
              <w:t>&lt;</w:t>
            </w:r>
            <w:r w:rsidR="002B76A3">
              <w:t>x</w:t>
            </w:r>
            <w:r w:rsidR="2902B078">
              <w:t>&gt;</w:t>
            </w:r>
            <w:r>
              <w:t xml:space="preserve"> next year.</w:t>
            </w:r>
            <w:r w:rsidR="26185FFD" w:rsidRPr="003C457C">
              <w:rPr>
                <w:color w:val="7D3F98" w:themeColor="accent2"/>
              </w:rPr>
              <w:t>]</w:t>
            </w:r>
          </w:p>
        </w:tc>
      </w:tr>
      <w:tr w:rsidR="0AD19DF0" w:rsidRPr="002A1725" w14:paraId="53871B52" w14:textId="77777777" w:rsidTr="0CA75E7D">
        <w:tc>
          <w:tcPr>
            <w:tcW w:w="3153" w:type="dxa"/>
          </w:tcPr>
          <w:p w14:paraId="05EA095F" w14:textId="16103DE4" w:rsidR="4E5A36C2" w:rsidRDefault="6BD0ADCD" w:rsidP="0097708E">
            <w:pPr>
              <w:pStyle w:val="Letterbody"/>
            </w:pPr>
            <w:r w:rsidRPr="2B39E7F3">
              <w:t>Note</w:t>
            </w:r>
          </w:p>
        </w:tc>
        <w:tc>
          <w:tcPr>
            <w:tcW w:w="6765" w:type="dxa"/>
            <w:gridSpan w:val="2"/>
          </w:tcPr>
          <w:p w14:paraId="0A0E1BD6" w14:textId="7C745A8F" w:rsidR="4E5A36C2" w:rsidRDefault="1956A45F" w:rsidP="0097708E">
            <w:pPr>
              <w:pStyle w:val="Letterbody"/>
            </w:pPr>
            <w:r w:rsidRPr="04D136BB">
              <w:t xml:space="preserve">Some medications may be subject to a quantity limit. Please check your </w:t>
            </w:r>
            <w:r w:rsidR="2BFBC56B" w:rsidRPr="04D136BB">
              <w:t>F</w:t>
            </w:r>
            <w:r w:rsidRPr="04D136BB">
              <w:t xml:space="preserve">ormulary for more information. If you need to take more medication than our quantity limit permits, your doctor can work with us to ask for </w:t>
            </w:r>
            <w:r w:rsidR="00224315">
              <w:t>[</w:t>
            </w:r>
            <w:r w:rsidR="5194F32C" w:rsidRPr="04D136BB">
              <w:t>a medical</w:t>
            </w:r>
            <w:r w:rsidR="00224315">
              <w:t>]</w:t>
            </w:r>
            <w:r w:rsidR="5194F32C" w:rsidRPr="04D136BB">
              <w:t xml:space="preserve"> </w:t>
            </w:r>
            <w:r w:rsidR="00224315">
              <w:t>[</w:t>
            </w:r>
            <w:r w:rsidRPr="04D136BB">
              <w:t>an</w:t>
            </w:r>
            <w:r w:rsidR="00224315">
              <w:t xml:space="preserve">] </w:t>
            </w:r>
            <w:r w:rsidRPr="04D136BB">
              <w:t>exception.</w:t>
            </w:r>
            <w:r w:rsidR="00224315">
              <w:t>]</w:t>
            </w:r>
          </w:p>
        </w:tc>
      </w:tr>
      <w:tr w:rsidR="00EF4EB7" w:rsidRPr="002A1725" w14:paraId="534B9384" w14:textId="77777777" w:rsidTr="00911F83">
        <w:tc>
          <w:tcPr>
            <w:tcW w:w="9918" w:type="dxa"/>
            <w:gridSpan w:val="3"/>
          </w:tcPr>
          <w:p w14:paraId="7EC128EA" w14:textId="0E89F619" w:rsidR="00EF4EB7" w:rsidRPr="04D136BB" w:rsidRDefault="00EF4EB7" w:rsidP="0097708E">
            <w:pPr>
              <w:pStyle w:val="Letterbody"/>
            </w:pPr>
            <w:r>
              <w:t>{Repeat rows above as needed for additional drugs}</w:t>
            </w:r>
          </w:p>
        </w:tc>
      </w:tr>
      <w:bookmarkEnd w:id="1"/>
      <w:bookmarkEnd w:id="2"/>
    </w:tbl>
    <w:p w14:paraId="75802057" w14:textId="77777777" w:rsidR="00E62420" w:rsidRPr="00477CCE" w:rsidRDefault="00E62420" w:rsidP="0097708E">
      <w:pPr>
        <w:pStyle w:val="Letterbody"/>
        <w:rPr>
          <w:noProof/>
        </w:rPr>
      </w:pPr>
    </w:p>
    <w:p w14:paraId="6F2A374F" w14:textId="315D5A8A" w:rsidR="00206BFF" w:rsidRPr="00477CCE" w:rsidRDefault="00206BFF" w:rsidP="0097708E">
      <w:pPr>
        <w:pStyle w:val="Letterbody"/>
      </w:pPr>
    </w:p>
    <w:p w14:paraId="5F4207EE" w14:textId="55E6AB1D" w:rsidR="002F1714" w:rsidRPr="00477CCE" w:rsidRDefault="005B6128" w:rsidP="0097708E">
      <w:pPr>
        <w:pStyle w:val="Letterbody"/>
      </w:pPr>
      <w:r w:rsidRPr="00477CCE">
        <w:rPr>
          <w:noProof/>
        </w:rPr>
        <w:t>&lt;</w:t>
      </w:r>
      <w:r w:rsidR="009B7E92" w:rsidRPr="00477CCE">
        <w:rPr>
          <w:noProof/>
        </w:rPr>
        <w:t>Letter icon.eps</w:t>
      </w:r>
      <w:r w:rsidRPr="00477CCE">
        <w:rPr>
          <w:noProof/>
        </w:rPr>
        <w:t xml:space="preserve">&gt; </w:t>
      </w:r>
      <w:r w:rsidR="005F5A56" w:rsidRPr="00224315">
        <w:t>Review your benefits</w:t>
      </w:r>
    </w:p>
    <w:p w14:paraId="04311861" w14:textId="725DC2EA" w:rsidR="00004643" w:rsidRPr="00CB1F72" w:rsidRDefault="1B881199" w:rsidP="0097708E">
      <w:pPr>
        <w:pStyle w:val="Letterbody"/>
      </w:pPr>
      <w:r w:rsidRPr="04D136BB">
        <w:rPr>
          <w:rFonts w:eastAsia="CVS Health Sans"/>
        </w:rPr>
        <w:t xml:space="preserve">Review your </w:t>
      </w:r>
      <w:r w:rsidRPr="0035117B">
        <w:rPr>
          <w:rFonts w:eastAsia="CVS Health Sans"/>
          <w:i/>
          <w:iCs/>
        </w:rPr>
        <w:t>Annual Notice of Change</w:t>
      </w:r>
      <w:r w:rsidR="0DC77E01" w:rsidRPr="0035117B">
        <w:rPr>
          <w:rFonts w:eastAsia="CVS Health Sans"/>
          <w:i/>
          <w:iCs/>
        </w:rPr>
        <w:t>s</w:t>
      </w:r>
      <w:r w:rsidRPr="04D136BB">
        <w:rPr>
          <w:rFonts w:eastAsia="CVS Health Sans"/>
        </w:rPr>
        <w:t xml:space="preserve"> (ANOC). This is an important letter that explains changes to your plan for </w:t>
      </w:r>
      <w:r w:rsidR="003C6B4A">
        <w:rPr>
          <w:rFonts w:eastAsia="CVS Health Sans"/>
        </w:rPr>
        <w:t>&lt;</w:t>
      </w:r>
      <w:r w:rsidR="00437A8E">
        <w:rPr>
          <w:rFonts w:eastAsia="CVS Health Sans"/>
        </w:rPr>
        <w:t>2024</w:t>
      </w:r>
      <w:r w:rsidR="003C6B4A">
        <w:rPr>
          <w:rFonts w:eastAsia="CVS Health Sans"/>
        </w:rPr>
        <w:t>&gt;</w:t>
      </w:r>
      <w:r w:rsidRPr="04D136BB">
        <w:rPr>
          <w:rFonts w:eastAsia="CVS Health Sans"/>
        </w:rPr>
        <w:t xml:space="preserve">. It shows you this </w:t>
      </w:r>
      <w:proofErr w:type="gramStart"/>
      <w:r w:rsidRPr="04D136BB">
        <w:rPr>
          <w:rFonts w:eastAsia="CVS Health Sans"/>
        </w:rPr>
        <w:t>year’s</w:t>
      </w:r>
      <w:proofErr w:type="gramEnd"/>
      <w:r w:rsidRPr="04D136BB">
        <w:rPr>
          <w:rFonts w:eastAsia="CVS Health Sans"/>
        </w:rPr>
        <w:t xml:space="preserve"> </w:t>
      </w:r>
      <w:r w:rsidR="00357DC4" w:rsidRPr="04D136BB">
        <w:rPr>
          <w:rFonts w:eastAsia="CVS Health Sans"/>
        </w:rPr>
        <w:t>and</w:t>
      </w:r>
      <w:r w:rsidRPr="04D136BB">
        <w:rPr>
          <w:rFonts w:eastAsia="CVS Health Sans"/>
        </w:rPr>
        <w:t xml:space="preserve"> next year’s </w:t>
      </w:r>
      <w:r w:rsidR="00FB543D" w:rsidRPr="04D136BB">
        <w:rPr>
          <w:rFonts w:eastAsia="CVS Health Sans"/>
        </w:rPr>
        <w:t>cost sharing side by side</w:t>
      </w:r>
      <w:r w:rsidRPr="04D136BB">
        <w:rPr>
          <w:rFonts w:eastAsia="CVS Health Sans"/>
        </w:rPr>
        <w:t>, so you can easily see if there are changes to what you</w:t>
      </w:r>
      <w:r w:rsidR="008E6227">
        <w:rPr>
          <w:rFonts w:eastAsia="CVS Health Sans"/>
        </w:rPr>
        <w:t>’</w:t>
      </w:r>
      <w:r w:rsidRPr="04D136BB">
        <w:rPr>
          <w:rFonts w:eastAsia="CVS Health Sans"/>
        </w:rPr>
        <w:t>ll pay. Be sure to read this.</w:t>
      </w:r>
    </w:p>
    <w:p w14:paraId="2A18DD40" w14:textId="77777777" w:rsidR="00084EF3" w:rsidRPr="00477CCE" w:rsidRDefault="00084EF3" w:rsidP="0097708E">
      <w:pPr>
        <w:pStyle w:val="Letterbody"/>
      </w:pPr>
    </w:p>
    <w:p w14:paraId="4E6DD2A6" w14:textId="742AF4FC" w:rsidR="005F5A56" w:rsidRPr="00477CCE" w:rsidRDefault="2850C493" w:rsidP="0097708E">
      <w:pPr>
        <w:pStyle w:val="Letterbody"/>
      </w:pPr>
      <w:r>
        <w:t xml:space="preserve">Go to </w:t>
      </w:r>
      <w:r w:rsidR="00224315" w:rsidRPr="0CA75E7D">
        <w:rPr>
          <w:b/>
          <w:bCs/>
        </w:rPr>
        <w:t>&lt;URL&gt;</w:t>
      </w:r>
      <w:r>
        <w:t xml:space="preserve"> to check on other </w:t>
      </w:r>
      <w:r w:rsidR="0A1E4D98">
        <w:t>medications</w:t>
      </w:r>
      <w:r>
        <w:t xml:space="preserve"> that may work for you.</w:t>
      </w:r>
    </w:p>
    <w:p w14:paraId="66955705" w14:textId="77777777" w:rsidR="005B6128" w:rsidRPr="00477CCE" w:rsidRDefault="005B6128" w:rsidP="0097708E">
      <w:pPr>
        <w:pStyle w:val="Letterbody"/>
        <w:rPr>
          <w:noProof/>
        </w:rPr>
      </w:pPr>
    </w:p>
    <w:p w14:paraId="66028FD8" w14:textId="0E36F65A" w:rsidR="002B2A5D" w:rsidRPr="00477CCE" w:rsidRDefault="005B6128" w:rsidP="0097708E">
      <w:pPr>
        <w:pStyle w:val="Letterbody"/>
      </w:pPr>
      <w:r w:rsidRPr="00477CCE">
        <w:rPr>
          <w:noProof/>
        </w:rPr>
        <w:t>&lt;</w:t>
      </w:r>
      <w:r w:rsidR="00404613" w:rsidRPr="00477CCE">
        <w:rPr>
          <w:noProof/>
        </w:rPr>
        <w:t>Monitor icon.eps</w:t>
      </w:r>
      <w:r w:rsidRPr="00477CCE">
        <w:rPr>
          <w:noProof/>
        </w:rPr>
        <w:t>&gt;</w:t>
      </w:r>
      <w:r w:rsidRPr="00477CCE">
        <w:t xml:space="preserve"> </w:t>
      </w:r>
      <w:r w:rsidR="00146464" w:rsidRPr="00224315">
        <w:rPr>
          <w:b/>
          <w:bCs/>
        </w:rPr>
        <w:t>Contact</w:t>
      </w:r>
      <w:r w:rsidR="005F5A56" w:rsidRPr="00224315">
        <w:rPr>
          <w:b/>
          <w:bCs/>
        </w:rPr>
        <w:t xml:space="preserve"> us</w:t>
      </w:r>
      <w:r w:rsidR="002B2A5D" w:rsidRPr="00477CCE">
        <w:t xml:space="preserve">         </w:t>
      </w:r>
    </w:p>
    <w:p w14:paraId="690EE020" w14:textId="409265C3" w:rsidR="002C09AB" w:rsidRPr="00477CCE" w:rsidRDefault="00EC4F02" w:rsidP="0097708E">
      <w:pPr>
        <w:pStyle w:val="Letterbody"/>
      </w:pPr>
      <w:r w:rsidRPr="04D136BB">
        <w:t xml:space="preserve">We want to help you get ready for </w:t>
      </w:r>
      <w:r w:rsidR="003C6B4A">
        <w:t>&lt;</w:t>
      </w:r>
      <w:r w:rsidR="00437A8E">
        <w:t>2024</w:t>
      </w:r>
      <w:r w:rsidR="003C6B4A">
        <w:t>&gt;</w:t>
      </w:r>
      <w:r w:rsidRPr="04D136BB">
        <w:t xml:space="preserve">. </w:t>
      </w:r>
      <w:r w:rsidR="00525A35" w:rsidRPr="04D136BB">
        <w:t>Go</w:t>
      </w:r>
      <w:r w:rsidR="002C09AB" w:rsidRPr="04D136BB">
        <w:t xml:space="preserve"> online at </w:t>
      </w:r>
      <w:r w:rsidR="00224315" w:rsidRPr="00224315">
        <w:rPr>
          <w:b/>
          <w:bCs/>
        </w:rPr>
        <w:t>&lt;URL</w:t>
      </w:r>
      <w:r w:rsidR="00691604">
        <w:rPr>
          <w:b/>
          <w:bCs/>
        </w:rPr>
        <w:t>&gt;</w:t>
      </w:r>
      <w:r w:rsidR="002C09AB" w:rsidRPr="04D136BB">
        <w:t xml:space="preserve"> to check out your plan benefits and review your prescription drugs, 24</w:t>
      </w:r>
      <w:r w:rsidR="00EF6ADA" w:rsidRPr="04D136BB">
        <w:t xml:space="preserve">/7. </w:t>
      </w:r>
    </w:p>
    <w:p w14:paraId="2C7FD970" w14:textId="77777777" w:rsidR="002C09AB" w:rsidRPr="00477CCE" w:rsidRDefault="002C09AB" w:rsidP="0097708E">
      <w:pPr>
        <w:pStyle w:val="Letterbody"/>
      </w:pPr>
    </w:p>
    <w:p w14:paraId="719CBD8C" w14:textId="51DA549B" w:rsidR="00D218FE" w:rsidRPr="00477CCE" w:rsidRDefault="00C96221" w:rsidP="0097708E">
      <w:pPr>
        <w:pStyle w:val="Letterbody"/>
      </w:pPr>
      <w:r w:rsidRPr="04D136BB">
        <w:t xml:space="preserve">You can also </w:t>
      </w:r>
      <w:r w:rsidRPr="04D136BB">
        <w:rPr>
          <w:b/>
          <w:bCs/>
        </w:rPr>
        <w:t xml:space="preserve">call </w:t>
      </w:r>
      <w:r w:rsidR="007A5D9E" w:rsidRPr="04D136BB">
        <w:rPr>
          <w:b/>
          <w:bCs/>
        </w:rPr>
        <w:t>the number on your ID card</w:t>
      </w:r>
      <w:r w:rsidR="00797A47" w:rsidRPr="04D136BB">
        <w:rPr>
          <w:b/>
          <w:bCs/>
        </w:rPr>
        <w:t xml:space="preserve"> </w:t>
      </w:r>
      <w:r w:rsidR="00BE44D4">
        <w:rPr>
          <w:b/>
          <w:bCs/>
        </w:rPr>
        <w:t>.</w:t>
      </w:r>
      <w:r w:rsidRPr="04D136BB">
        <w:t>We can answer q</w:t>
      </w:r>
      <w:r w:rsidR="00D218FE" w:rsidRPr="04D136BB">
        <w:t>uestions about your ANOC, rev</w:t>
      </w:r>
      <w:r w:rsidR="00EC4F02" w:rsidRPr="04D136BB">
        <w:t>iew the changes listed</w:t>
      </w:r>
      <w:r w:rsidR="00D218FE" w:rsidRPr="04D136BB">
        <w:t xml:space="preserve"> on this letter with you, and help you check other </w:t>
      </w:r>
      <w:r w:rsidR="00C32505">
        <w:t>drug</w:t>
      </w:r>
      <w:r w:rsidR="26495CA5" w:rsidRPr="04D136BB">
        <w:t>s</w:t>
      </w:r>
      <w:r w:rsidR="00D218FE" w:rsidRPr="04D136BB">
        <w:t xml:space="preserve"> that you take</w:t>
      </w:r>
      <w:r w:rsidR="00EC4F02" w:rsidRPr="04D136BB">
        <w:t>.</w:t>
      </w:r>
    </w:p>
    <w:p w14:paraId="70E6AFA6" w14:textId="18202DC3" w:rsidR="00D218FE" w:rsidRPr="00477CCE" w:rsidRDefault="00D218FE" w:rsidP="0097708E">
      <w:pPr>
        <w:pStyle w:val="Letterbody"/>
      </w:pPr>
    </w:p>
    <w:p w14:paraId="2D7BA29B" w14:textId="66C3C99D" w:rsidR="00EC4F02" w:rsidRDefault="009A58CC" w:rsidP="0097708E">
      <w:pPr>
        <w:pStyle w:val="Letterbody"/>
      </w:pPr>
      <w:r>
        <w:t>Important note: the changes above may not be a full list. It</w:t>
      </w:r>
      <w:r w:rsidR="043BE956">
        <w:t xml:space="preserve"> is</w:t>
      </w:r>
      <w:r>
        <w:t xml:space="preserve"> important to review the ANOC,</w:t>
      </w:r>
      <w:r w:rsidR="25D8DD07">
        <w:t xml:space="preserve"> </w:t>
      </w:r>
      <w:r w:rsidR="25D8DD07" w:rsidRPr="00BE44D4">
        <w:t>Evidence of Coverage</w:t>
      </w:r>
      <w:r w:rsidR="25D8DD07">
        <w:t xml:space="preserve"> (EOC),</w:t>
      </w:r>
      <w:r>
        <w:t xml:space="preserve"> </w:t>
      </w:r>
      <w:r w:rsidR="7BAFA1E4">
        <w:t>F</w:t>
      </w:r>
      <w:r w:rsidR="00EF6ADA">
        <w:t xml:space="preserve">ormulary </w:t>
      </w:r>
      <w:r>
        <w:t>(</w:t>
      </w:r>
      <w:r w:rsidR="747EC8D5">
        <w:t>L</w:t>
      </w:r>
      <w:r w:rsidR="00EF6ADA">
        <w:t xml:space="preserve">ist </w:t>
      </w:r>
      <w:r>
        <w:t xml:space="preserve">of </w:t>
      </w:r>
      <w:r w:rsidR="30250BB2">
        <w:t>C</w:t>
      </w:r>
      <w:r w:rsidR="00EF6ADA">
        <w:t xml:space="preserve">overed </w:t>
      </w:r>
      <w:r w:rsidR="785028C8">
        <w:t>D</w:t>
      </w:r>
      <w:r w:rsidR="00EF6ADA">
        <w:t>rugs</w:t>
      </w:r>
      <w:r>
        <w:t xml:space="preserve">) and </w:t>
      </w:r>
      <w:r w:rsidR="38612FA3">
        <w:t>P</w:t>
      </w:r>
      <w:r w:rsidR="00AD397D">
        <w:t xml:space="preserve">harmacy </w:t>
      </w:r>
      <w:r w:rsidR="1EFCC9C5">
        <w:t>D</w:t>
      </w:r>
      <w:r w:rsidR="00EF6ADA">
        <w:t xml:space="preserve">irectory </w:t>
      </w:r>
      <w:r>
        <w:t>each year.</w:t>
      </w:r>
      <w:r w:rsidR="00EC4F02">
        <w:t xml:space="preserve">  </w:t>
      </w:r>
    </w:p>
    <w:p w14:paraId="7FD91586" w14:textId="77777777" w:rsidR="00224315" w:rsidRPr="00477CCE" w:rsidRDefault="00224315" w:rsidP="0097708E">
      <w:pPr>
        <w:pStyle w:val="Letterbody"/>
      </w:pPr>
    </w:p>
    <w:p w14:paraId="27D4B6D2" w14:textId="77777777" w:rsidR="003C457C" w:rsidRDefault="5FD29A3D" w:rsidP="0097708E">
      <w:pPr>
        <w:pStyle w:val="Letterbody"/>
      </w:pPr>
      <w:r w:rsidRPr="005A36BD">
        <w:lastRenderedPageBreak/>
        <w:t xml:space="preserve">Your plan may provide additional coverage for prescription drugs not included in your Medicare </w:t>
      </w:r>
    </w:p>
    <w:p w14:paraId="033661FA" w14:textId="16F749BE" w:rsidR="5FD29A3D" w:rsidRPr="005A36BD" w:rsidRDefault="5FD29A3D" w:rsidP="0097708E">
      <w:pPr>
        <w:pStyle w:val="Letterbody"/>
      </w:pPr>
      <w:r w:rsidRPr="005A36BD">
        <w:t xml:space="preserve">Part D benefit. There may be instances where your share of the cost may be </w:t>
      </w:r>
      <w:proofErr w:type="gramStart"/>
      <w:r w:rsidRPr="005A36BD">
        <w:t>more or less due</w:t>
      </w:r>
      <w:proofErr w:type="gramEnd"/>
      <w:r w:rsidRPr="005A36BD">
        <w:t xml:space="preserve"> to this additional coverage. If you are unsure about your share of the cost or which drugs may or may not be covered, please call SilverScript Customer Care.</w:t>
      </w:r>
    </w:p>
    <w:p w14:paraId="73254189" w14:textId="44FF513E" w:rsidR="00183416" w:rsidRPr="00477CCE" w:rsidRDefault="00183416" w:rsidP="0097708E">
      <w:pPr>
        <w:pStyle w:val="Letterbody"/>
      </w:pPr>
    </w:p>
    <w:p w14:paraId="3A87AFAE" w14:textId="77777777" w:rsidR="00EF4EB7" w:rsidRDefault="00EF4EB7" w:rsidP="0CA75E7D">
      <w:pPr>
        <w:spacing w:after="120"/>
        <w:ind w:left="-90"/>
        <w:rPr>
          <w:rFonts w:ascii="CVS Health Sans" w:eastAsia="CVS Health Sans" w:hAnsi="CVS Health Sans" w:cs="CVS Health Sans"/>
          <w:color w:val="auto"/>
          <w:sz w:val="22"/>
        </w:rPr>
      </w:pPr>
      <w:r>
        <w:rPr>
          <w:rFonts w:ascii="CVS Health Sans" w:eastAsia="CVS Health Sans" w:hAnsi="CVS Health Sans" w:cs="CVS Health Sans"/>
          <w:color w:val="auto"/>
          <w:sz w:val="22"/>
        </w:rPr>
        <w:t>{Disclaimers}</w:t>
      </w:r>
    </w:p>
    <w:p w14:paraId="0227A99E" w14:textId="0C1627F7" w:rsidR="04D136BB" w:rsidRPr="002A1725" w:rsidRDefault="04D136BB" w:rsidP="04D136BB">
      <w:pPr>
        <w:rPr>
          <w:rFonts w:ascii="CVS Health Sans" w:eastAsia="CVS Health Sans" w:hAnsi="CVS Health Sans" w:cs="CVS Health Sans"/>
          <w:i/>
          <w:iCs/>
          <w:color w:val="auto"/>
          <w:sz w:val="22"/>
        </w:rPr>
      </w:pPr>
    </w:p>
    <w:p w14:paraId="36B2F30E" w14:textId="03B470B3" w:rsidR="005E47A5" w:rsidRPr="002A1725" w:rsidRDefault="080656E4" w:rsidP="0CA75E7D">
      <w:pPr>
        <w:spacing w:after="120"/>
        <w:ind w:left="-90"/>
        <w:rPr>
          <w:rStyle w:val="normaltextrun"/>
          <w:rFonts w:ascii="CVS Health Sans" w:hAnsi="CVS Health Sans" w:cs="Segoe UI"/>
          <w:i/>
          <w:iCs/>
          <w:color w:val="auto"/>
          <w:sz w:val="22"/>
        </w:rPr>
      </w:pPr>
      <w:r w:rsidRPr="002A1725">
        <w:rPr>
          <w:rStyle w:val="normaltextrun"/>
          <w:rFonts w:ascii="CVS Health Sans" w:hAnsi="CVS Health Sans" w:cs="Segoe UI"/>
          <w:color w:val="auto"/>
          <w:sz w:val="22"/>
        </w:rPr>
        <w:t>The formulary and</w:t>
      </w:r>
      <w:r w:rsidR="00BE44D4">
        <w:rPr>
          <w:rStyle w:val="normaltextrun"/>
          <w:rFonts w:ascii="CVS Health Sans" w:hAnsi="CVS Health Sans" w:cs="Segoe UI"/>
          <w:color w:val="auto"/>
          <w:sz w:val="22"/>
        </w:rPr>
        <w:t>/or</w:t>
      </w:r>
      <w:r w:rsidRPr="002A1725">
        <w:rPr>
          <w:rStyle w:val="normaltextrun"/>
          <w:rFonts w:ascii="CVS Health Sans" w:hAnsi="CVS Health Sans" w:cs="Segoe UI"/>
          <w:color w:val="auto"/>
          <w:sz w:val="22"/>
        </w:rPr>
        <w:t xml:space="preserve"> pharmacy network may change at any time. You will receive notice when necessary. </w:t>
      </w:r>
      <w:r w:rsidR="003C6B4A" w:rsidRPr="003C6B4A">
        <w:rPr>
          <w:rStyle w:val="normaltextrun"/>
          <w:rFonts w:ascii="CVS Health Sans" w:hAnsi="CVS Health Sans" w:cs="Segoe UI"/>
          <w:color w:val="auto"/>
          <w:sz w:val="22"/>
        </w:rPr>
        <w:t xml:space="preserve">See Evidence of Coverage for a complete description of plan benefits, exclusions, </w:t>
      </w:r>
      <w:proofErr w:type="gramStart"/>
      <w:r w:rsidR="003C6B4A" w:rsidRPr="003C6B4A">
        <w:rPr>
          <w:rStyle w:val="normaltextrun"/>
          <w:rFonts w:ascii="CVS Health Sans" w:hAnsi="CVS Health Sans" w:cs="Segoe UI"/>
          <w:color w:val="auto"/>
          <w:sz w:val="22"/>
        </w:rPr>
        <w:t>limitations</w:t>
      </w:r>
      <w:proofErr w:type="gramEnd"/>
      <w:r w:rsidR="003C6B4A" w:rsidRPr="003C6B4A">
        <w:rPr>
          <w:rStyle w:val="normaltextrun"/>
          <w:rFonts w:ascii="CVS Health Sans" w:hAnsi="CVS Health Sans" w:cs="Segoe UI"/>
          <w:color w:val="auto"/>
          <w:sz w:val="22"/>
        </w:rPr>
        <w:t xml:space="preserve"> and conditions of coverage. Plan features and availability may vary by service area.</w:t>
      </w:r>
    </w:p>
    <w:p w14:paraId="549EF440" w14:textId="4CDF3465" w:rsidR="005E47A5" w:rsidRPr="00477CCE" w:rsidRDefault="005E47A5" w:rsidP="005E47A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VS Health Sans" w:hAnsi="CVS Health Sans" w:cs="Segoe UI"/>
          <w:color w:val="414141"/>
          <w:sz w:val="22"/>
          <w:szCs w:val="22"/>
        </w:rPr>
      </w:pPr>
    </w:p>
    <w:p w14:paraId="099B5D1A" w14:textId="60802657" w:rsidR="005E47A5" w:rsidRPr="002A1725" w:rsidRDefault="131E492E" w:rsidP="0CA75E7D">
      <w:pPr>
        <w:pStyle w:val="paragraph"/>
        <w:spacing w:before="0" w:beforeAutospacing="0" w:after="0" w:afterAutospacing="0"/>
        <w:ind w:left="-90"/>
        <w:rPr>
          <w:rStyle w:val="normaltextrun"/>
          <w:rFonts w:ascii="CVS Health Sans" w:hAnsi="CVS Health Sans" w:cs="Segoe UI"/>
          <w:sz w:val="22"/>
          <w:szCs w:val="22"/>
        </w:rPr>
      </w:pPr>
      <w:r w:rsidRPr="002A1725">
        <w:rPr>
          <w:rStyle w:val="normaltextrun"/>
          <w:rFonts w:ascii="CVS Health Sans" w:hAnsi="CVS Health Sans" w:cs="Segoe UI"/>
          <w:sz w:val="22"/>
          <w:szCs w:val="22"/>
        </w:rPr>
        <w:t xml:space="preserve">© </w:t>
      </w:r>
      <w:r w:rsidR="003C6B4A">
        <w:rPr>
          <w:rStyle w:val="normaltextrun"/>
          <w:rFonts w:ascii="CVS Health Sans" w:hAnsi="CVS Health Sans" w:cs="Segoe UI"/>
          <w:sz w:val="22"/>
          <w:szCs w:val="22"/>
        </w:rPr>
        <w:t>&lt;</w:t>
      </w:r>
      <w:r w:rsidR="00437A8E" w:rsidRPr="002A1725">
        <w:rPr>
          <w:rStyle w:val="normaltextrun"/>
          <w:rFonts w:ascii="CVS Health Sans" w:hAnsi="CVS Health Sans" w:cs="Segoe UI"/>
          <w:sz w:val="22"/>
          <w:szCs w:val="22"/>
        </w:rPr>
        <w:t>2023</w:t>
      </w:r>
      <w:r w:rsidR="003C6B4A">
        <w:rPr>
          <w:rStyle w:val="normaltextrun"/>
          <w:rFonts w:ascii="CVS Health Sans" w:hAnsi="CVS Health Sans" w:cs="Segoe UI"/>
          <w:sz w:val="22"/>
          <w:szCs w:val="22"/>
        </w:rPr>
        <w:t>&gt;</w:t>
      </w:r>
      <w:r w:rsidRPr="002A1725">
        <w:rPr>
          <w:rStyle w:val="normaltextrun"/>
          <w:rFonts w:ascii="CVS Health Sans" w:hAnsi="CVS Health Sans" w:cs="Segoe UI"/>
          <w:sz w:val="22"/>
          <w:szCs w:val="22"/>
        </w:rPr>
        <w:t xml:space="preserve"> Silver</w:t>
      </w:r>
      <w:r w:rsidR="59D8D8FB" w:rsidRPr="002A1725">
        <w:rPr>
          <w:rStyle w:val="normaltextrun"/>
          <w:rFonts w:ascii="CVS Health Sans" w:hAnsi="CVS Health Sans" w:cs="Segoe UI"/>
          <w:sz w:val="22"/>
          <w:szCs w:val="22"/>
        </w:rPr>
        <w:t>S</w:t>
      </w:r>
      <w:r w:rsidRPr="002A1725">
        <w:rPr>
          <w:rStyle w:val="normaltextrun"/>
          <w:rFonts w:ascii="CVS Health Sans" w:hAnsi="CVS Health Sans" w:cs="Segoe UI"/>
          <w:sz w:val="22"/>
          <w:szCs w:val="22"/>
        </w:rPr>
        <w:t>cript Insurance Company</w:t>
      </w:r>
    </w:p>
    <w:p w14:paraId="731F9E70" w14:textId="53374E24" w:rsidR="00E32771" w:rsidRDefault="003C6B4A" w:rsidP="005E47A5">
      <w:pPr>
        <w:pStyle w:val="paragraph"/>
        <w:spacing w:before="0" w:beforeAutospacing="0" w:after="0" w:afterAutospacing="0"/>
        <w:textAlignment w:val="baseline"/>
        <w:rPr>
          <w:rStyle w:val="eop"/>
          <w:rFonts w:ascii="CVS Health Sans" w:hAnsi="CVS Health Sans"/>
          <w:color w:val="000000"/>
          <w:shd w:val="clear" w:color="auto" w:fill="FFFFFF"/>
        </w:rPr>
      </w:pPr>
      <w:r>
        <w:rPr>
          <w:rStyle w:val="eop"/>
          <w:rFonts w:ascii="CVS Health Sans" w:hAnsi="CVS Health Sans"/>
          <w:color w:val="000000"/>
          <w:shd w:val="clear" w:color="auto" w:fill="FFFFFF"/>
        </w:rPr>
        <w:t>Y0001_GRP_</w:t>
      </w:r>
      <w:r w:rsidR="00BE44D4">
        <w:rPr>
          <w:rStyle w:val="eop"/>
          <w:rFonts w:ascii="CVS Health Sans" w:hAnsi="CVS Health Sans"/>
          <w:color w:val="000000"/>
          <w:shd w:val="clear" w:color="auto" w:fill="FFFFFF"/>
        </w:rPr>
        <w:t>5878</w:t>
      </w:r>
      <w:r>
        <w:rPr>
          <w:rStyle w:val="eop"/>
          <w:rFonts w:ascii="CVS Health Sans" w:hAnsi="CVS Health Sans"/>
          <w:color w:val="000000"/>
          <w:shd w:val="clear" w:color="auto" w:fill="FFFFFF"/>
        </w:rPr>
        <w:t>_2024_C</w:t>
      </w:r>
    </w:p>
    <w:p w14:paraId="4007AA87" w14:textId="6F30CC8D" w:rsidR="00EF4EB7" w:rsidRPr="00477CCE" w:rsidRDefault="00EF4EB7" w:rsidP="005E47A5">
      <w:pPr>
        <w:pStyle w:val="paragraph"/>
        <w:spacing w:before="0" w:beforeAutospacing="0" w:after="0" w:afterAutospacing="0"/>
        <w:textAlignment w:val="baseline"/>
        <w:rPr>
          <w:rFonts w:ascii="CVS Health Sans" w:hAnsi="CVS Health Sans" w:cs="Segoe UI"/>
          <w:color w:val="414141"/>
          <w:sz w:val="22"/>
          <w:szCs w:val="22"/>
        </w:rPr>
      </w:pPr>
      <w:r>
        <w:rPr>
          <w:rStyle w:val="eop"/>
          <w:rFonts w:ascii="CVS Health Sans" w:hAnsi="CVS Health Sans"/>
          <w:color w:val="000000"/>
          <w:shd w:val="clear" w:color="auto" w:fill="FFFFFF"/>
        </w:rPr>
        <w:t>[&lt;APN&gt;]</w:t>
      </w:r>
    </w:p>
    <w:sectPr w:rsidR="00EF4EB7" w:rsidRPr="00477CCE" w:rsidSect="005F4E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810" w:bottom="720" w:left="1440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7721E" w14:textId="77777777" w:rsidR="008237F7" w:rsidRDefault="008237F7">
      <w:r>
        <w:separator/>
      </w:r>
    </w:p>
  </w:endnote>
  <w:endnote w:type="continuationSeparator" w:id="0">
    <w:p w14:paraId="784E179B" w14:textId="77777777" w:rsidR="008237F7" w:rsidRDefault="008237F7">
      <w:r>
        <w:continuationSeparator/>
      </w:r>
    </w:p>
  </w:endnote>
  <w:endnote w:type="continuationNotice" w:id="1">
    <w:p w14:paraId="19C0FBEA" w14:textId="77777777" w:rsidR="008237F7" w:rsidRDefault="008237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entury Gothic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E6EB" w14:textId="77777777" w:rsidR="00930F24" w:rsidRPr="002A1725" w:rsidRDefault="00930F24">
    <w:pPr>
      <w:pStyle w:val="Footer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2CD4" w14:textId="185BEFDA" w:rsidR="00300D2D" w:rsidRPr="002A1725" w:rsidRDefault="00300D2D">
    <w:pPr>
      <w:pStyle w:val="Footer"/>
      <w:rPr>
        <w:color w:val="aut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EEC2E" w14:textId="28831F0C" w:rsidR="00304F80" w:rsidRPr="002A1725" w:rsidRDefault="00304F80">
    <w:pPr>
      <w:pStyle w:val="Footer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9063" w14:textId="77777777" w:rsidR="008237F7" w:rsidRDefault="008237F7">
      <w:r>
        <w:separator/>
      </w:r>
    </w:p>
  </w:footnote>
  <w:footnote w:type="continuationSeparator" w:id="0">
    <w:p w14:paraId="1867AB91" w14:textId="77777777" w:rsidR="008237F7" w:rsidRDefault="008237F7">
      <w:r>
        <w:continuationSeparator/>
      </w:r>
    </w:p>
  </w:footnote>
  <w:footnote w:type="continuationNotice" w:id="1">
    <w:p w14:paraId="5A5EE4E8" w14:textId="77777777" w:rsidR="008237F7" w:rsidRDefault="008237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1796" w14:textId="77777777" w:rsidR="00930F24" w:rsidRPr="002A1725" w:rsidRDefault="00930F24">
    <w:pPr>
      <w:pStyle w:val="Header"/>
      <w:rPr>
        <w:color w:val="au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D1B8" w14:textId="77777777" w:rsidR="00930F24" w:rsidRPr="002A1725" w:rsidRDefault="00930F24">
    <w:pPr>
      <w:pStyle w:val="Header"/>
      <w:rPr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0765" w14:textId="77777777" w:rsidR="00930F24" w:rsidRPr="002A1725" w:rsidRDefault="00930F24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520D2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3462F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A28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EEE51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F5A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E88B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77A23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EC29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880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16B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6C09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2F703E"/>
    <w:multiLevelType w:val="multilevel"/>
    <w:tmpl w:val="46B4B834"/>
    <w:lvl w:ilvl="0">
      <w:start w:val="1"/>
      <w:numFmt w:val="bullet"/>
      <w:lvlText w:val="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10EDD"/>
    <w:multiLevelType w:val="hybridMultilevel"/>
    <w:tmpl w:val="4252A934"/>
    <w:lvl w:ilvl="0" w:tplc="C7B2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CA130F"/>
    <w:multiLevelType w:val="hybridMultilevel"/>
    <w:tmpl w:val="B3F094BA"/>
    <w:lvl w:ilvl="0" w:tplc="8968EE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LT Std 45 Light" w:eastAsia="Times New Roman" w:hAnsi="Frutiger LT Std 45 Light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811BFB"/>
    <w:multiLevelType w:val="hybridMultilevel"/>
    <w:tmpl w:val="35320600"/>
    <w:lvl w:ilvl="0" w:tplc="7778A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3F6F08"/>
    <w:multiLevelType w:val="multilevel"/>
    <w:tmpl w:val="3532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37589"/>
    <w:multiLevelType w:val="hybridMultilevel"/>
    <w:tmpl w:val="7DDA7DEA"/>
    <w:lvl w:ilvl="0" w:tplc="E3EEE1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DB5AEF"/>
    <w:multiLevelType w:val="hybridMultilevel"/>
    <w:tmpl w:val="AAEE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441659"/>
    <w:multiLevelType w:val="hybridMultilevel"/>
    <w:tmpl w:val="CF801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15899"/>
    <w:multiLevelType w:val="hybridMultilevel"/>
    <w:tmpl w:val="5B4A8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915CA"/>
    <w:multiLevelType w:val="multilevel"/>
    <w:tmpl w:val="4D5AD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C6DAE"/>
    <w:multiLevelType w:val="multilevel"/>
    <w:tmpl w:val="3532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F408D"/>
    <w:multiLevelType w:val="hybridMultilevel"/>
    <w:tmpl w:val="26AC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25DB"/>
    <w:multiLevelType w:val="hybridMultilevel"/>
    <w:tmpl w:val="0F20C5DA"/>
    <w:lvl w:ilvl="0" w:tplc="9B1AC76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C6489"/>
    <w:multiLevelType w:val="hybridMultilevel"/>
    <w:tmpl w:val="89EC92B2"/>
    <w:lvl w:ilvl="0" w:tplc="27402488">
      <w:start w:val="1"/>
      <w:numFmt w:val="bullet"/>
      <w:pStyle w:val="Letter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22D70"/>
    <w:multiLevelType w:val="multilevel"/>
    <w:tmpl w:val="46B4B834"/>
    <w:lvl w:ilvl="0">
      <w:start w:val="1"/>
      <w:numFmt w:val="bullet"/>
      <w:lvlText w:val="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83800"/>
    <w:multiLevelType w:val="hybridMultilevel"/>
    <w:tmpl w:val="243A1F0C"/>
    <w:lvl w:ilvl="0" w:tplc="86E205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807BD"/>
    <w:multiLevelType w:val="multilevel"/>
    <w:tmpl w:val="B3F094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LT Std 45 Light" w:eastAsia="Times New Roman" w:hAnsi="Frutiger LT Std 45 Light" w:cs="Tahom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07C61"/>
    <w:multiLevelType w:val="hybridMultilevel"/>
    <w:tmpl w:val="14DA4572"/>
    <w:lvl w:ilvl="0" w:tplc="B222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148F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09626">
      <w:start w:val="1"/>
      <w:numFmt w:val="bullet"/>
      <w:pStyle w:val="Firstlevel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02C58">
      <w:start w:val="686"/>
      <w:numFmt w:val="bullet"/>
      <w:pStyle w:val="Style32ndleftbullet"/>
      <w:lvlText w:val="-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F9A8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8F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09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27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4B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C4F503A"/>
    <w:multiLevelType w:val="hybridMultilevel"/>
    <w:tmpl w:val="46B4B834"/>
    <w:lvl w:ilvl="0" w:tplc="45182CC4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52924"/>
    <w:multiLevelType w:val="multilevel"/>
    <w:tmpl w:val="89EC9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93D78"/>
    <w:multiLevelType w:val="hybridMultilevel"/>
    <w:tmpl w:val="A88469F4"/>
    <w:lvl w:ilvl="0" w:tplc="9B1AC76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956FD"/>
    <w:multiLevelType w:val="hybridMultilevel"/>
    <w:tmpl w:val="E1D40028"/>
    <w:lvl w:ilvl="0" w:tplc="1C38E250">
      <w:start w:val="1"/>
      <w:numFmt w:val="bullet"/>
      <w:lvlText w:val="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3551B"/>
    <w:multiLevelType w:val="hybridMultilevel"/>
    <w:tmpl w:val="A5F2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F0637"/>
    <w:multiLevelType w:val="hybridMultilevel"/>
    <w:tmpl w:val="EEFCBDBE"/>
    <w:lvl w:ilvl="0" w:tplc="86E205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6187018">
    <w:abstractNumId w:val="23"/>
  </w:num>
  <w:num w:numId="2" w16cid:durableId="1432627665">
    <w:abstractNumId w:val="31"/>
  </w:num>
  <w:num w:numId="3" w16cid:durableId="1984307423">
    <w:abstractNumId w:val="13"/>
  </w:num>
  <w:num w:numId="4" w16cid:durableId="1206983416">
    <w:abstractNumId w:val="27"/>
  </w:num>
  <w:num w:numId="5" w16cid:durableId="1209410759">
    <w:abstractNumId w:val="34"/>
  </w:num>
  <w:num w:numId="6" w16cid:durableId="614942063">
    <w:abstractNumId w:val="14"/>
  </w:num>
  <w:num w:numId="7" w16cid:durableId="1918248549">
    <w:abstractNumId w:val="26"/>
  </w:num>
  <w:num w:numId="8" w16cid:durableId="1881747849">
    <w:abstractNumId w:val="15"/>
  </w:num>
  <w:num w:numId="9" w16cid:durableId="401219592">
    <w:abstractNumId w:val="24"/>
  </w:num>
  <w:num w:numId="10" w16cid:durableId="113911669">
    <w:abstractNumId w:val="21"/>
  </w:num>
  <w:num w:numId="11" w16cid:durableId="1545211472">
    <w:abstractNumId w:val="32"/>
  </w:num>
  <w:num w:numId="12" w16cid:durableId="903373132">
    <w:abstractNumId w:val="11"/>
  </w:num>
  <w:num w:numId="13" w16cid:durableId="547111513">
    <w:abstractNumId w:val="29"/>
  </w:num>
  <w:num w:numId="14" w16cid:durableId="175196122">
    <w:abstractNumId w:val="25"/>
  </w:num>
  <w:num w:numId="15" w16cid:durableId="430005551">
    <w:abstractNumId w:val="20"/>
  </w:num>
  <w:num w:numId="16" w16cid:durableId="287131496">
    <w:abstractNumId w:val="30"/>
  </w:num>
  <w:num w:numId="17" w16cid:durableId="1197044198">
    <w:abstractNumId w:val="28"/>
  </w:num>
  <w:num w:numId="18" w16cid:durableId="405299215">
    <w:abstractNumId w:val="10"/>
  </w:num>
  <w:num w:numId="19" w16cid:durableId="1803187591">
    <w:abstractNumId w:val="8"/>
  </w:num>
  <w:num w:numId="20" w16cid:durableId="1880437895">
    <w:abstractNumId w:val="7"/>
  </w:num>
  <w:num w:numId="21" w16cid:durableId="480775109">
    <w:abstractNumId w:val="6"/>
  </w:num>
  <w:num w:numId="22" w16cid:durableId="761729363">
    <w:abstractNumId w:val="5"/>
  </w:num>
  <w:num w:numId="23" w16cid:durableId="734159214">
    <w:abstractNumId w:val="9"/>
  </w:num>
  <w:num w:numId="24" w16cid:durableId="2110540934">
    <w:abstractNumId w:val="4"/>
  </w:num>
  <w:num w:numId="25" w16cid:durableId="739448898">
    <w:abstractNumId w:val="3"/>
  </w:num>
  <w:num w:numId="26" w16cid:durableId="960569495">
    <w:abstractNumId w:val="2"/>
  </w:num>
  <w:num w:numId="27" w16cid:durableId="939144902">
    <w:abstractNumId w:val="1"/>
  </w:num>
  <w:num w:numId="28" w16cid:durableId="608009057">
    <w:abstractNumId w:val="0"/>
  </w:num>
  <w:num w:numId="29" w16cid:durableId="1489785194">
    <w:abstractNumId w:val="33"/>
  </w:num>
  <w:num w:numId="30" w16cid:durableId="1703743377">
    <w:abstractNumId w:val="18"/>
  </w:num>
  <w:num w:numId="31" w16cid:durableId="760301739">
    <w:abstractNumId w:val="22"/>
  </w:num>
  <w:num w:numId="32" w16cid:durableId="1964379079">
    <w:abstractNumId w:val="19"/>
  </w:num>
  <w:num w:numId="33" w16cid:durableId="1404446194">
    <w:abstractNumId w:val="16"/>
  </w:num>
  <w:num w:numId="34" w16cid:durableId="1940136281">
    <w:abstractNumId w:val="17"/>
  </w:num>
  <w:num w:numId="35" w16cid:durableId="15623990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9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E0"/>
    <w:rsid w:val="00004643"/>
    <w:rsid w:val="000174CA"/>
    <w:rsid w:val="00021034"/>
    <w:rsid w:val="00022D35"/>
    <w:rsid w:val="000255E1"/>
    <w:rsid w:val="00030353"/>
    <w:rsid w:val="000358A6"/>
    <w:rsid w:val="00041202"/>
    <w:rsid w:val="00051F9D"/>
    <w:rsid w:val="000547BD"/>
    <w:rsid w:val="00057B5F"/>
    <w:rsid w:val="00061695"/>
    <w:rsid w:val="00065D9B"/>
    <w:rsid w:val="0007666A"/>
    <w:rsid w:val="00076A0F"/>
    <w:rsid w:val="00080346"/>
    <w:rsid w:val="00084EF3"/>
    <w:rsid w:val="00090623"/>
    <w:rsid w:val="00090654"/>
    <w:rsid w:val="0009229D"/>
    <w:rsid w:val="00092719"/>
    <w:rsid w:val="000932C1"/>
    <w:rsid w:val="000A4E4B"/>
    <w:rsid w:val="000A76A0"/>
    <w:rsid w:val="000A7F4D"/>
    <w:rsid w:val="000B0C4D"/>
    <w:rsid w:val="000B4C34"/>
    <w:rsid w:val="000C2AB2"/>
    <w:rsid w:val="000C36EE"/>
    <w:rsid w:val="000D092F"/>
    <w:rsid w:val="000D7508"/>
    <w:rsid w:val="000D767B"/>
    <w:rsid w:val="000E2919"/>
    <w:rsid w:val="000E3C27"/>
    <w:rsid w:val="000E68C6"/>
    <w:rsid w:val="000E7AC9"/>
    <w:rsid w:val="000F08AF"/>
    <w:rsid w:val="000F4887"/>
    <w:rsid w:val="000F569B"/>
    <w:rsid w:val="00101755"/>
    <w:rsid w:val="00101A55"/>
    <w:rsid w:val="00120175"/>
    <w:rsid w:val="001228C5"/>
    <w:rsid w:val="00122B58"/>
    <w:rsid w:val="00126A70"/>
    <w:rsid w:val="00130F07"/>
    <w:rsid w:val="00142AAB"/>
    <w:rsid w:val="00145C97"/>
    <w:rsid w:val="00146464"/>
    <w:rsid w:val="00153468"/>
    <w:rsid w:val="00155FE3"/>
    <w:rsid w:val="001563CC"/>
    <w:rsid w:val="00157F54"/>
    <w:rsid w:val="001634B4"/>
    <w:rsid w:val="00163DC9"/>
    <w:rsid w:val="00171194"/>
    <w:rsid w:val="00175A3D"/>
    <w:rsid w:val="001804D8"/>
    <w:rsid w:val="00183416"/>
    <w:rsid w:val="0019157A"/>
    <w:rsid w:val="00196F18"/>
    <w:rsid w:val="001B1C52"/>
    <w:rsid w:val="001B6A54"/>
    <w:rsid w:val="001B736C"/>
    <w:rsid w:val="001C5E90"/>
    <w:rsid w:val="001C7CE5"/>
    <w:rsid w:val="001D06B1"/>
    <w:rsid w:val="001E3470"/>
    <w:rsid w:val="001E60DA"/>
    <w:rsid w:val="001E6985"/>
    <w:rsid w:val="001F0E0F"/>
    <w:rsid w:val="001F2B15"/>
    <w:rsid w:val="001F301E"/>
    <w:rsid w:val="001F32E3"/>
    <w:rsid w:val="001F4A99"/>
    <w:rsid w:val="001F62BB"/>
    <w:rsid w:val="001F680F"/>
    <w:rsid w:val="001F7FC6"/>
    <w:rsid w:val="002000AB"/>
    <w:rsid w:val="00203503"/>
    <w:rsid w:val="00206BFF"/>
    <w:rsid w:val="00211D3B"/>
    <w:rsid w:val="00212DE0"/>
    <w:rsid w:val="002172E5"/>
    <w:rsid w:val="00224315"/>
    <w:rsid w:val="0022444D"/>
    <w:rsid w:val="00243594"/>
    <w:rsid w:val="00244609"/>
    <w:rsid w:val="002566F6"/>
    <w:rsid w:val="002620BC"/>
    <w:rsid w:val="00273821"/>
    <w:rsid w:val="00275DB9"/>
    <w:rsid w:val="002770C6"/>
    <w:rsid w:val="0027767C"/>
    <w:rsid w:val="002830EA"/>
    <w:rsid w:val="00284A4B"/>
    <w:rsid w:val="0028622B"/>
    <w:rsid w:val="002866C4"/>
    <w:rsid w:val="00293DCF"/>
    <w:rsid w:val="002A1725"/>
    <w:rsid w:val="002B1832"/>
    <w:rsid w:val="002B18D9"/>
    <w:rsid w:val="002B2758"/>
    <w:rsid w:val="002B2A5D"/>
    <w:rsid w:val="002B4AD0"/>
    <w:rsid w:val="002B4E67"/>
    <w:rsid w:val="002B7453"/>
    <w:rsid w:val="002B76A3"/>
    <w:rsid w:val="002C09AB"/>
    <w:rsid w:val="002C2760"/>
    <w:rsid w:val="002C38CB"/>
    <w:rsid w:val="002D071C"/>
    <w:rsid w:val="002D07E5"/>
    <w:rsid w:val="002D70B1"/>
    <w:rsid w:val="002E2D4E"/>
    <w:rsid w:val="002E2F51"/>
    <w:rsid w:val="002F1714"/>
    <w:rsid w:val="002F373D"/>
    <w:rsid w:val="002F3E28"/>
    <w:rsid w:val="002F5D23"/>
    <w:rsid w:val="002F689B"/>
    <w:rsid w:val="00300D2D"/>
    <w:rsid w:val="00304F80"/>
    <w:rsid w:val="00306ADB"/>
    <w:rsid w:val="003077B9"/>
    <w:rsid w:val="00312772"/>
    <w:rsid w:val="00314464"/>
    <w:rsid w:val="00315E3A"/>
    <w:rsid w:val="00317F40"/>
    <w:rsid w:val="00322A2C"/>
    <w:rsid w:val="00322D2F"/>
    <w:rsid w:val="00324884"/>
    <w:rsid w:val="00326681"/>
    <w:rsid w:val="0032702F"/>
    <w:rsid w:val="00330263"/>
    <w:rsid w:val="00330844"/>
    <w:rsid w:val="0033144C"/>
    <w:rsid w:val="00342C74"/>
    <w:rsid w:val="0034696B"/>
    <w:rsid w:val="00347BE3"/>
    <w:rsid w:val="0035054C"/>
    <w:rsid w:val="0035117B"/>
    <w:rsid w:val="00352EDF"/>
    <w:rsid w:val="00355491"/>
    <w:rsid w:val="00357DC4"/>
    <w:rsid w:val="00360747"/>
    <w:rsid w:val="003639D2"/>
    <w:rsid w:val="00364605"/>
    <w:rsid w:val="003816CB"/>
    <w:rsid w:val="00383DF6"/>
    <w:rsid w:val="00386B58"/>
    <w:rsid w:val="00394E01"/>
    <w:rsid w:val="003A2969"/>
    <w:rsid w:val="003A37C9"/>
    <w:rsid w:val="003A506E"/>
    <w:rsid w:val="003B4D01"/>
    <w:rsid w:val="003C457C"/>
    <w:rsid w:val="003C5A8C"/>
    <w:rsid w:val="003C6B4A"/>
    <w:rsid w:val="003C78F8"/>
    <w:rsid w:val="003F2412"/>
    <w:rsid w:val="003F70AC"/>
    <w:rsid w:val="00404613"/>
    <w:rsid w:val="0040700F"/>
    <w:rsid w:val="00407C16"/>
    <w:rsid w:val="00410325"/>
    <w:rsid w:val="00413F77"/>
    <w:rsid w:val="00415FBA"/>
    <w:rsid w:val="004310F5"/>
    <w:rsid w:val="00431710"/>
    <w:rsid w:val="0043215D"/>
    <w:rsid w:val="00433272"/>
    <w:rsid w:val="00436630"/>
    <w:rsid w:val="00437A8E"/>
    <w:rsid w:val="00447726"/>
    <w:rsid w:val="0045254A"/>
    <w:rsid w:val="0045298A"/>
    <w:rsid w:val="004540BD"/>
    <w:rsid w:val="00460AAC"/>
    <w:rsid w:val="004621C9"/>
    <w:rsid w:val="00462386"/>
    <w:rsid w:val="00462C41"/>
    <w:rsid w:val="00470AA5"/>
    <w:rsid w:val="00472B1A"/>
    <w:rsid w:val="00477CCE"/>
    <w:rsid w:val="004810C3"/>
    <w:rsid w:val="00492BEF"/>
    <w:rsid w:val="00494398"/>
    <w:rsid w:val="00494DCA"/>
    <w:rsid w:val="00495BCB"/>
    <w:rsid w:val="004A36DB"/>
    <w:rsid w:val="004A5690"/>
    <w:rsid w:val="004A5FAA"/>
    <w:rsid w:val="004B01E3"/>
    <w:rsid w:val="004B1349"/>
    <w:rsid w:val="004B314C"/>
    <w:rsid w:val="004B71D1"/>
    <w:rsid w:val="004D2000"/>
    <w:rsid w:val="004D2469"/>
    <w:rsid w:val="004E1A8F"/>
    <w:rsid w:val="004E4350"/>
    <w:rsid w:val="004F67EA"/>
    <w:rsid w:val="004F6D15"/>
    <w:rsid w:val="00500EB4"/>
    <w:rsid w:val="005021E1"/>
    <w:rsid w:val="005052CA"/>
    <w:rsid w:val="00506944"/>
    <w:rsid w:val="005125BF"/>
    <w:rsid w:val="00513383"/>
    <w:rsid w:val="005134F7"/>
    <w:rsid w:val="00514A34"/>
    <w:rsid w:val="00517219"/>
    <w:rsid w:val="0052093B"/>
    <w:rsid w:val="00520DE3"/>
    <w:rsid w:val="005210E9"/>
    <w:rsid w:val="0052265E"/>
    <w:rsid w:val="00525A35"/>
    <w:rsid w:val="0053288B"/>
    <w:rsid w:val="00535265"/>
    <w:rsid w:val="00537582"/>
    <w:rsid w:val="005502C9"/>
    <w:rsid w:val="00550307"/>
    <w:rsid w:val="00551F47"/>
    <w:rsid w:val="005544E1"/>
    <w:rsid w:val="005610CD"/>
    <w:rsid w:val="0056545C"/>
    <w:rsid w:val="00576392"/>
    <w:rsid w:val="00580AA2"/>
    <w:rsid w:val="00590882"/>
    <w:rsid w:val="00592E94"/>
    <w:rsid w:val="0059384E"/>
    <w:rsid w:val="00595AA4"/>
    <w:rsid w:val="005A262D"/>
    <w:rsid w:val="005A36BD"/>
    <w:rsid w:val="005B444C"/>
    <w:rsid w:val="005B6128"/>
    <w:rsid w:val="005C16A2"/>
    <w:rsid w:val="005C3895"/>
    <w:rsid w:val="005C3EBC"/>
    <w:rsid w:val="005C67DF"/>
    <w:rsid w:val="005D604A"/>
    <w:rsid w:val="005D6B4C"/>
    <w:rsid w:val="005E2019"/>
    <w:rsid w:val="005E235A"/>
    <w:rsid w:val="005E3E92"/>
    <w:rsid w:val="005E47A5"/>
    <w:rsid w:val="005E5DE9"/>
    <w:rsid w:val="005F4211"/>
    <w:rsid w:val="005F4C0B"/>
    <w:rsid w:val="005F4EAE"/>
    <w:rsid w:val="005F5A56"/>
    <w:rsid w:val="00612A39"/>
    <w:rsid w:val="00614D82"/>
    <w:rsid w:val="00616F22"/>
    <w:rsid w:val="0061701E"/>
    <w:rsid w:val="0062133E"/>
    <w:rsid w:val="00621B7A"/>
    <w:rsid w:val="00623832"/>
    <w:rsid w:val="006276FF"/>
    <w:rsid w:val="006351B8"/>
    <w:rsid w:val="0063767E"/>
    <w:rsid w:val="00637911"/>
    <w:rsid w:val="00640F8A"/>
    <w:rsid w:val="00645F08"/>
    <w:rsid w:val="00647735"/>
    <w:rsid w:val="00651030"/>
    <w:rsid w:val="006525EA"/>
    <w:rsid w:val="006531BA"/>
    <w:rsid w:val="00661B97"/>
    <w:rsid w:val="0067144E"/>
    <w:rsid w:val="00677339"/>
    <w:rsid w:val="006840A6"/>
    <w:rsid w:val="00687B3A"/>
    <w:rsid w:val="00687FE5"/>
    <w:rsid w:val="006913CE"/>
    <w:rsid w:val="00691604"/>
    <w:rsid w:val="006934CE"/>
    <w:rsid w:val="00693A45"/>
    <w:rsid w:val="00694EB0"/>
    <w:rsid w:val="006A0510"/>
    <w:rsid w:val="006A2241"/>
    <w:rsid w:val="006A300A"/>
    <w:rsid w:val="006B0CE8"/>
    <w:rsid w:val="006B4214"/>
    <w:rsid w:val="006B7F6F"/>
    <w:rsid w:val="006C2225"/>
    <w:rsid w:val="006C6480"/>
    <w:rsid w:val="006C691B"/>
    <w:rsid w:val="006D6E15"/>
    <w:rsid w:val="006E1D7C"/>
    <w:rsid w:val="006F3235"/>
    <w:rsid w:val="007108C1"/>
    <w:rsid w:val="00715CF3"/>
    <w:rsid w:val="00720104"/>
    <w:rsid w:val="00723BA9"/>
    <w:rsid w:val="00726860"/>
    <w:rsid w:val="00734407"/>
    <w:rsid w:val="007378AE"/>
    <w:rsid w:val="00740DA1"/>
    <w:rsid w:val="00743AAF"/>
    <w:rsid w:val="00750299"/>
    <w:rsid w:val="00751A79"/>
    <w:rsid w:val="007524A1"/>
    <w:rsid w:val="00760FF5"/>
    <w:rsid w:val="00763397"/>
    <w:rsid w:val="007718BA"/>
    <w:rsid w:val="00776706"/>
    <w:rsid w:val="00780102"/>
    <w:rsid w:val="00784D30"/>
    <w:rsid w:val="007858C3"/>
    <w:rsid w:val="00786E0E"/>
    <w:rsid w:val="00787156"/>
    <w:rsid w:val="00792675"/>
    <w:rsid w:val="00793255"/>
    <w:rsid w:val="00796B9F"/>
    <w:rsid w:val="00797A47"/>
    <w:rsid w:val="00797CFD"/>
    <w:rsid w:val="007A2B8B"/>
    <w:rsid w:val="007A5D9E"/>
    <w:rsid w:val="007A7D56"/>
    <w:rsid w:val="007B4B9C"/>
    <w:rsid w:val="007B524C"/>
    <w:rsid w:val="007B5455"/>
    <w:rsid w:val="007C599D"/>
    <w:rsid w:val="007E235A"/>
    <w:rsid w:val="007E2E1B"/>
    <w:rsid w:val="007E79CB"/>
    <w:rsid w:val="007F087C"/>
    <w:rsid w:val="007F1E3B"/>
    <w:rsid w:val="00800049"/>
    <w:rsid w:val="00802715"/>
    <w:rsid w:val="0080372A"/>
    <w:rsid w:val="008124B0"/>
    <w:rsid w:val="008237F7"/>
    <w:rsid w:val="0082630B"/>
    <w:rsid w:val="00827137"/>
    <w:rsid w:val="00827A87"/>
    <w:rsid w:val="00827F32"/>
    <w:rsid w:val="00833394"/>
    <w:rsid w:val="00837FF7"/>
    <w:rsid w:val="00847802"/>
    <w:rsid w:val="0084EA74"/>
    <w:rsid w:val="00850732"/>
    <w:rsid w:val="00857891"/>
    <w:rsid w:val="0087024F"/>
    <w:rsid w:val="00872081"/>
    <w:rsid w:val="00875357"/>
    <w:rsid w:val="0087798C"/>
    <w:rsid w:val="008802F5"/>
    <w:rsid w:val="00883AE8"/>
    <w:rsid w:val="00884794"/>
    <w:rsid w:val="00887087"/>
    <w:rsid w:val="00887B48"/>
    <w:rsid w:val="00895DA9"/>
    <w:rsid w:val="00896AA0"/>
    <w:rsid w:val="00897B62"/>
    <w:rsid w:val="008A3838"/>
    <w:rsid w:val="008A593C"/>
    <w:rsid w:val="008A7ADA"/>
    <w:rsid w:val="008B1C78"/>
    <w:rsid w:val="008B6B6D"/>
    <w:rsid w:val="008B7D6C"/>
    <w:rsid w:val="008C1478"/>
    <w:rsid w:val="008C23FD"/>
    <w:rsid w:val="008C24EB"/>
    <w:rsid w:val="008C4D28"/>
    <w:rsid w:val="008D019C"/>
    <w:rsid w:val="008D1128"/>
    <w:rsid w:val="008D2378"/>
    <w:rsid w:val="008D446B"/>
    <w:rsid w:val="008D5F16"/>
    <w:rsid w:val="008D6C86"/>
    <w:rsid w:val="008D7299"/>
    <w:rsid w:val="008E6227"/>
    <w:rsid w:val="008F4F85"/>
    <w:rsid w:val="00900134"/>
    <w:rsid w:val="00903F1D"/>
    <w:rsid w:val="009123D4"/>
    <w:rsid w:val="00923320"/>
    <w:rsid w:val="00930F24"/>
    <w:rsid w:val="009317FA"/>
    <w:rsid w:val="009338A9"/>
    <w:rsid w:val="009342B6"/>
    <w:rsid w:val="009374A2"/>
    <w:rsid w:val="00940D60"/>
    <w:rsid w:val="00946CDC"/>
    <w:rsid w:val="00953041"/>
    <w:rsid w:val="00954CC4"/>
    <w:rsid w:val="0095587B"/>
    <w:rsid w:val="00955DE9"/>
    <w:rsid w:val="00974CFB"/>
    <w:rsid w:val="0097708E"/>
    <w:rsid w:val="0097723C"/>
    <w:rsid w:val="00987AAC"/>
    <w:rsid w:val="009921E0"/>
    <w:rsid w:val="00993CA4"/>
    <w:rsid w:val="00994028"/>
    <w:rsid w:val="0099528C"/>
    <w:rsid w:val="00996E86"/>
    <w:rsid w:val="009A04A2"/>
    <w:rsid w:val="009A1CB2"/>
    <w:rsid w:val="009A345B"/>
    <w:rsid w:val="009A58CC"/>
    <w:rsid w:val="009B5F3C"/>
    <w:rsid w:val="009B7E92"/>
    <w:rsid w:val="009C33C8"/>
    <w:rsid w:val="009C7053"/>
    <w:rsid w:val="009D4C9A"/>
    <w:rsid w:val="009E03B8"/>
    <w:rsid w:val="009E5A58"/>
    <w:rsid w:val="009F0843"/>
    <w:rsid w:val="009F0CD1"/>
    <w:rsid w:val="009F136A"/>
    <w:rsid w:val="009F172A"/>
    <w:rsid w:val="009F471B"/>
    <w:rsid w:val="00A006D2"/>
    <w:rsid w:val="00A00A5A"/>
    <w:rsid w:val="00A11FE8"/>
    <w:rsid w:val="00A12C13"/>
    <w:rsid w:val="00A13660"/>
    <w:rsid w:val="00A16E4D"/>
    <w:rsid w:val="00A17F03"/>
    <w:rsid w:val="00A21D01"/>
    <w:rsid w:val="00A22F98"/>
    <w:rsid w:val="00A37153"/>
    <w:rsid w:val="00A43DE2"/>
    <w:rsid w:val="00A4585C"/>
    <w:rsid w:val="00A45DD7"/>
    <w:rsid w:val="00A52D4E"/>
    <w:rsid w:val="00A62502"/>
    <w:rsid w:val="00A639C9"/>
    <w:rsid w:val="00A70353"/>
    <w:rsid w:val="00A70DBA"/>
    <w:rsid w:val="00A76472"/>
    <w:rsid w:val="00A81D8A"/>
    <w:rsid w:val="00A835F7"/>
    <w:rsid w:val="00A83C3A"/>
    <w:rsid w:val="00A92BB7"/>
    <w:rsid w:val="00AA0C8A"/>
    <w:rsid w:val="00AA1CA6"/>
    <w:rsid w:val="00AA2091"/>
    <w:rsid w:val="00AA298C"/>
    <w:rsid w:val="00AB5900"/>
    <w:rsid w:val="00AC15B7"/>
    <w:rsid w:val="00AC3AC1"/>
    <w:rsid w:val="00AC5384"/>
    <w:rsid w:val="00AC6BEF"/>
    <w:rsid w:val="00AC712B"/>
    <w:rsid w:val="00AD14B2"/>
    <w:rsid w:val="00AD3820"/>
    <w:rsid w:val="00AD397D"/>
    <w:rsid w:val="00AD48E1"/>
    <w:rsid w:val="00AD6736"/>
    <w:rsid w:val="00AE3935"/>
    <w:rsid w:val="00AE7BEA"/>
    <w:rsid w:val="00AF3ED0"/>
    <w:rsid w:val="00AF68BC"/>
    <w:rsid w:val="00B053BF"/>
    <w:rsid w:val="00B05699"/>
    <w:rsid w:val="00B149BF"/>
    <w:rsid w:val="00B15A4B"/>
    <w:rsid w:val="00B24F5A"/>
    <w:rsid w:val="00B25C97"/>
    <w:rsid w:val="00B26BE3"/>
    <w:rsid w:val="00B27AF8"/>
    <w:rsid w:val="00B3314E"/>
    <w:rsid w:val="00B35D9E"/>
    <w:rsid w:val="00B45079"/>
    <w:rsid w:val="00B46D06"/>
    <w:rsid w:val="00B4775C"/>
    <w:rsid w:val="00B5680A"/>
    <w:rsid w:val="00B60409"/>
    <w:rsid w:val="00B60756"/>
    <w:rsid w:val="00B650BA"/>
    <w:rsid w:val="00B65AEC"/>
    <w:rsid w:val="00B6650C"/>
    <w:rsid w:val="00B66E96"/>
    <w:rsid w:val="00B671A4"/>
    <w:rsid w:val="00B7766F"/>
    <w:rsid w:val="00B84BAF"/>
    <w:rsid w:val="00B946A0"/>
    <w:rsid w:val="00B94879"/>
    <w:rsid w:val="00B95451"/>
    <w:rsid w:val="00BA6B2C"/>
    <w:rsid w:val="00BC2537"/>
    <w:rsid w:val="00BC57A4"/>
    <w:rsid w:val="00BC7438"/>
    <w:rsid w:val="00BC780C"/>
    <w:rsid w:val="00BD01C3"/>
    <w:rsid w:val="00BE44D4"/>
    <w:rsid w:val="00BE4F81"/>
    <w:rsid w:val="00BE5A54"/>
    <w:rsid w:val="00BF7329"/>
    <w:rsid w:val="00C01E8B"/>
    <w:rsid w:val="00C04FB7"/>
    <w:rsid w:val="00C109F3"/>
    <w:rsid w:val="00C13EDB"/>
    <w:rsid w:val="00C152B8"/>
    <w:rsid w:val="00C16103"/>
    <w:rsid w:val="00C178EE"/>
    <w:rsid w:val="00C32505"/>
    <w:rsid w:val="00C36005"/>
    <w:rsid w:val="00C36B0C"/>
    <w:rsid w:val="00C37032"/>
    <w:rsid w:val="00C45BEA"/>
    <w:rsid w:val="00C52015"/>
    <w:rsid w:val="00C61888"/>
    <w:rsid w:val="00C622FB"/>
    <w:rsid w:val="00C626A2"/>
    <w:rsid w:val="00C62DF3"/>
    <w:rsid w:val="00C63328"/>
    <w:rsid w:val="00C65FF0"/>
    <w:rsid w:val="00C71A1A"/>
    <w:rsid w:val="00C96221"/>
    <w:rsid w:val="00CA2877"/>
    <w:rsid w:val="00CA6F05"/>
    <w:rsid w:val="00CB1AAA"/>
    <w:rsid w:val="00CB1F72"/>
    <w:rsid w:val="00CB61D0"/>
    <w:rsid w:val="00CC04B8"/>
    <w:rsid w:val="00CC2D39"/>
    <w:rsid w:val="00CD1C49"/>
    <w:rsid w:val="00CD3BD5"/>
    <w:rsid w:val="00CD5528"/>
    <w:rsid w:val="00CD649B"/>
    <w:rsid w:val="00CD65A8"/>
    <w:rsid w:val="00CE22FE"/>
    <w:rsid w:val="00CE5399"/>
    <w:rsid w:val="00CE5D3C"/>
    <w:rsid w:val="00CE7D1E"/>
    <w:rsid w:val="00CF250B"/>
    <w:rsid w:val="00CF34B5"/>
    <w:rsid w:val="00CF7525"/>
    <w:rsid w:val="00D03DC0"/>
    <w:rsid w:val="00D0770C"/>
    <w:rsid w:val="00D1514F"/>
    <w:rsid w:val="00D2038C"/>
    <w:rsid w:val="00D218FE"/>
    <w:rsid w:val="00D2634C"/>
    <w:rsid w:val="00D31123"/>
    <w:rsid w:val="00D31B13"/>
    <w:rsid w:val="00D33B9E"/>
    <w:rsid w:val="00D3412B"/>
    <w:rsid w:val="00D4057E"/>
    <w:rsid w:val="00D40AE7"/>
    <w:rsid w:val="00D41375"/>
    <w:rsid w:val="00D42B91"/>
    <w:rsid w:val="00D440CF"/>
    <w:rsid w:val="00D5382B"/>
    <w:rsid w:val="00D55BA9"/>
    <w:rsid w:val="00D605D3"/>
    <w:rsid w:val="00D62245"/>
    <w:rsid w:val="00D63403"/>
    <w:rsid w:val="00D66997"/>
    <w:rsid w:val="00D675AD"/>
    <w:rsid w:val="00D67B34"/>
    <w:rsid w:val="00D70537"/>
    <w:rsid w:val="00D762E0"/>
    <w:rsid w:val="00D8503E"/>
    <w:rsid w:val="00D93440"/>
    <w:rsid w:val="00D9493A"/>
    <w:rsid w:val="00D94E7D"/>
    <w:rsid w:val="00DA1DED"/>
    <w:rsid w:val="00DA4818"/>
    <w:rsid w:val="00DA4B0D"/>
    <w:rsid w:val="00DA501B"/>
    <w:rsid w:val="00DA7439"/>
    <w:rsid w:val="00DB0787"/>
    <w:rsid w:val="00DB43FD"/>
    <w:rsid w:val="00DC1031"/>
    <w:rsid w:val="00DC1420"/>
    <w:rsid w:val="00DC41C0"/>
    <w:rsid w:val="00DE0296"/>
    <w:rsid w:val="00DE7B60"/>
    <w:rsid w:val="00DF213C"/>
    <w:rsid w:val="00DF2CD7"/>
    <w:rsid w:val="00DF58DD"/>
    <w:rsid w:val="00E0188D"/>
    <w:rsid w:val="00E041C4"/>
    <w:rsid w:val="00E0694C"/>
    <w:rsid w:val="00E11A2B"/>
    <w:rsid w:val="00E12ABA"/>
    <w:rsid w:val="00E14022"/>
    <w:rsid w:val="00E15ED2"/>
    <w:rsid w:val="00E32771"/>
    <w:rsid w:val="00E42458"/>
    <w:rsid w:val="00E42521"/>
    <w:rsid w:val="00E53125"/>
    <w:rsid w:val="00E60FD8"/>
    <w:rsid w:val="00E61BD6"/>
    <w:rsid w:val="00E62420"/>
    <w:rsid w:val="00E70BE9"/>
    <w:rsid w:val="00E7318F"/>
    <w:rsid w:val="00E73774"/>
    <w:rsid w:val="00E75364"/>
    <w:rsid w:val="00E77305"/>
    <w:rsid w:val="00E830EA"/>
    <w:rsid w:val="00E833DF"/>
    <w:rsid w:val="00E853A5"/>
    <w:rsid w:val="00E86922"/>
    <w:rsid w:val="00E918D7"/>
    <w:rsid w:val="00E94186"/>
    <w:rsid w:val="00EB121E"/>
    <w:rsid w:val="00EB25BE"/>
    <w:rsid w:val="00EB3620"/>
    <w:rsid w:val="00EB70EA"/>
    <w:rsid w:val="00EC1254"/>
    <w:rsid w:val="00EC2D71"/>
    <w:rsid w:val="00EC4F02"/>
    <w:rsid w:val="00EC520C"/>
    <w:rsid w:val="00EC6CDC"/>
    <w:rsid w:val="00ED0DAD"/>
    <w:rsid w:val="00ED1F35"/>
    <w:rsid w:val="00ED3D6D"/>
    <w:rsid w:val="00ED6D26"/>
    <w:rsid w:val="00EE030F"/>
    <w:rsid w:val="00EE6126"/>
    <w:rsid w:val="00EF35EE"/>
    <w:rsid w:val="00EF3E45"/>
    <w:rsid w:val="00EF4EB7"/>
    <w:rsid w:val="00EF5D81"/>
    <w:rsid w:val="00EF6ADA"/>
    <w:rsid w:val="00F0081F"/>
    <w:rsid w:val="00F012B7"/>
    <w:rsid w:val="00F01B82"/>
    <w:rsid w:val="00F050EA"/>
    <w:rsid w:val="00F17602"/>
    <w:rsid w:val="00F23663"/>
    <w:rsid w:val="00F244EE"/>
    <w:rsid w:val="00F25A3C"/>
    <w:rsid w:val="00F31531"/>
    <w:rsid w:val="00F31782"/>
    <w:rsid w:val="00F3576E"/>
    <w:rsid w:val="00F36B89"/>
    <w:rsid w:val="00F42379"/>
    <w:rsid w:val="00F43389"/>
    <w:rsid w:val="00F44061"/>
    <w:rsid w:val="00F44C68"/>
    <w:rsid w:val="00F4515B"/>
    <w:rsid w:val="00F468A2"/>
    <w:rsid w:val="00F5115B"/>
    <w:rsid w:val="00F55992"/>
    <w:rsid w:val="00F578A9"/>
    <w:rsid w:val="00F610B1"/>
    <w:rsid w:val="00F620DB"/>
    <w:rsid w:val="00F6253A"/>
    <w:rsid w:val="00F654BF"/>
    <w:rsid w:val="00F70A25"/>
    <w:rsid w:val="00F755DF"/>
    <w:rsid w:val="00F759C6"/>
    <w:rsid w:val="00F77EFC"/>
    <w:rsid w:val="00F77F5F"/>
    <w:rsid w:val="00F908CA"/>
    <w:rsid w:val="00F91AF6"/>
    <w:rsid w:val="00F934CF"/>
    <w:rsid w:val="00FA0595"/>
    <w:rsid w:val="00FA7D54"/>
    <w:rsid w:val="00FB034E"/>
    <w:rsid w:val="00FB0721"/>
    <w:rsid w:val="00FB543D"/>
    <w:rsid w:val="00FB6991"/>
    <w:rsid w:val="00FC552E"/>
    <w:rsid w:val="00FD3B9E"/>
    <w:rsid w:val="00FE0948"/>
    <w:rsid w:val="00FE3652"/>
    <w:rsid w:val="00FF6CFE"/>
    <w:rsid w:val="0109C309"/>
    <w:rsid w:val="0123121E"/>
    <w:rsid w:val="0164677D"/>
    <w:rsid w:val="0171FD69"/>
    <w:rsid w:val="01965514"/>
    <w:rsid w:val="019A4B35"/>
    <w:rsid w:val="023CC14B"/>
    <w:rsid w:val="02B727CA"/>
    <w:rsid w:val="02CEEB6E"/>
    <w:rsid w:val="043BE956"/>
    <w:rsid w:val="049E7ADF"/>
    <w:rsid w:val="04D136BB"/>
    <w:rsid w:val="0605AA5E"/>
    <w:rsid w:val="06CAFF4E"/>
    <w:rsid w:val="0778B956"/>
    <w:rsid w:val="0793CDC1"/>
    <w:rsid w:val="080656E4"/>
    <w:rsid w:val="0883A038"/>
    <w:rsid w:val="0908D2F1"/>
    <w:rsid w:val="09B81846"/>
    <w:rsid w:val="09DA14A3"/>
    <w:rsid w:val="0A1E4D98"/>
    <w:rsid w:val="0A858F11"/>
    <w:rsid w:val="0AD19DF0"/>
    <w:rsid w:val="0BB597FB"/>
    <w:rsid w:val="0BE3A391"/>
    <w:rsid w:val="0C4917F0"/>
    <w:rsid w:val="0CA75E7D"/>
    <w:rsid w:val="0CBD9C17"/>
    <w:rsid w:val="0CFD8375"/>
    <w:rsid w:val="0DC77E01"/>
    <w:rsid w:val="0DD4758C"/>
    <w:rsid w:val="0DEFEB84"/>
    <w:rsid w:val="0EB4C93D"/>
    <w:rsid w:val="0EC50098"/>
    <w:rsid w:val="0FC08D0B"/>
    <w:rsid w:val="0FCA12A8"/>
    <w:rsid w:val="10DA0C38"/>
    <w:rsid w:val="10F457F2"/>
    <w:rsid w:val="10F708E0"/>
    <w:rsid w:val="1174DEF6"/>
    <w:rsid w:val="118278CD"/>
    <w:rsid w:val="11AE4342"/>
    <w:rsid w:val="11BF7F35"/>
    <w:rsid w:val="1224C181"/>
    <w:rsid w:val="12902853"/>
    <w:rsid w:val="12CF1BF7"/>
    <w:rsid w:val="131E492E"/>
    <w:rsid w:val="13EC0A33"/>
    <w:rsid w:val="146A7DB6"/>
    <w:rsid w:val="14FF2708"/>
    <w:rsid w:val="16144FC9"/>
    <w:rsid w:val="1665206D"/>
    <w:rsid w:val="1672462E"/>
    <w:rsid w:val="18685337"/>
    <w:rsid w:val="18B18039"/>
    <w:rsid w:val="1956A45F"/>
    <w:rsid w:val="1965315A"/>
    <w:rsid w:val="19746255"/>
    <w:rsid w:val="1977929F"/>
    <w:rsid w:val="1A04E8F7"/>
    <w:rsid w:val="1A65E480"/>
    <w:rsid w:val="1B881199"/>
    <w:rsid w:val="1BDC83B0"/>
    <w:rsid w:val="1BE9F222"/>
    <w:rsid w:val="1C1C6694"/>
    <w:rsid w:val="1D164054"/>
    <w:rsid w:val="1E0E27A5"/>
    <w:rsid w:val="1EFCC9C5"/>
    <w:rsid w:val="1F95426A"/>
    <w:rsid w:val="2071515A"/>
    <w:rsid w:val="219489D4"/>
    <w:rsid w:val="21B78CEB"/>
    <w:rsid w:val="21C284C7"/>
    <w:rsid w:val="21EED4D8"/>
    <w:rsid w:val="22554291"/>
    <w:rsid w:val="22EC13FE"/>
    <w:rsid w:val="24116ECA"/>
    <w:rsid w:val="241D1ECE"/>
    <w:rsid w:val="24236208"/>
    <w:rsid w:val="242AB98E"/>
    <w:rsid w:val="245CFCE2"/>
    <w:rsid w:val="24EC42DC"/>
    <w:rsid w:val="252FEE90"/>
    <w:rsid w:val="255AA7A8"/>
    <w:rsid w:val="25D8DD07"/>
    <w:rsid w:val="26185FFD"/>
    <w:rsid w:val="26495CA5"/>
    <w:rsid w:val="26BEB19A"/>
    <w:rsid w:val="27966B1C"/>
    <w:rsid w:val="2850C493"/>
    <w:rsid w:val="287E36D9"/>
    <w:rsid w:val="28E278B1"/>
    <w:rsid w:val="2902B078"/>
    <w:rsid w:val="29860DF6"/>
    <w:rsid w:val="29939A56"/>
    <w:rsid w:val="29E0BE60"/>
    <w:rsid w:val="2A40EAC4"/>
    <w:rsid w:val="2A7AACCD"/>
    <w:rsid w:val="2AA6A7EC"/>
    <w:rsid w:val="2B39E7F3"/>
    <w:rsid w:val="2B542BE4"/>
    <w:rsid w:val="2B7CF338"/>
    <w:rsid w:val="2BFBC56B"/>
    <w:rsid w:val="2C820766"/>
    <w:rsid w:val="2CBD09DF"/>
    <w:rsid w:val="2D5B4560"/>
    <w:rsid w:val="2EC2A6E9"/>
    <w:rsid w:val="2FA8402C"/>
    <w:rsid w:val="30250BB2"/>
    <w:rsid w:val="307434F6"/>
    <w:rsid w:val="3093727C"/>
    <w:rsid w:val="30A3B799"/>
    <w:rsid w:val="30D8F1A3"/>
    <w:rsid w:val="31B31D59"/>
    <w:rsid w:val="32072298"/>
    <w:rsid w:val="32C05375"/>
    <w:rsid w:val="332BD17B"/>
    <w:rsid w:val="36294EBF"/>
    <w:rsid w:val="3659FCF6"/>
    <w:rsid w:val="37280254"/>
    <w:rsid w:val="3752F7F4"/>
    <w:rsid w:val="37682EC4"/>
    <w:rsid w:val="377BD0D0"/>
    <w:rsid w:val="37D659F4"/>
    <w:rsid w:val="37F7C5CA"/>
    <w:rsid w:val="384FD79B"/>
    <w:rsid w:val="38612FA3"/>
    <w:rsid w:val="39919DB8"/>
    <w:rsid w:val="3A212C65"/>
    <w:rsid w:val="3A67BE0E"/>
    <w:rsid w:val="3B2D6E19"/>
    <w:rsid w:val="3B6C81E4"/>
    <w:rsid w:val="3D95C060"/>
    <w:rsid w:val="3F507E25"/>
    <w:rsid w:val="3F50CAFB"/>
    <w:rsid w:val="4102C119"/>
    <w:rsid w:val="432739AA"/>
    <w:rsid w:val="43AF681D"/>
    <w:rsid w:val="43DDEB84"/>
    <w:rsid w:val="45752BC1"/>
    <w:rsid w:val="45C3EA3B"/>
    <w:rsid w:val="45EE4386"/>
    <w:rsid w:val="467064BA"/>
    <w:rsid w:val="4686FF1E"/>
    <w:rsid w:val="46C2E28C"/>
    <w:rsid w:val="46D98ACA"/>
    <w:rsid w:val="481D207D"/>
    <w:rsid w:val="487EF15D"/>
    <w:rsid w:val="48966981"/>
    <w:rsid w:val="49744B02"/>
    <w:rsid w:val="4977ADFB"/>
    <w:rsid w:val="49BF1FE0"/>
    <w:rsid w:val="49C0B5B4"/>
    <w:rsid w:val="49CC233B"/>
    <w:rsid w:val="4A33AA7F"/>
    <w:rsid w:val="4AC65529"/>
    <w:rsid w:val="4AF3F792"/>
    <w:rsid w:val="4CC6E383"/>
    <w:rsid w:val="4D6E031C"/>
    <w:rsid w:val="4D924366"/>
    <w:rsid w:val="4DF9556B"/>
    <w:rsid w:val="4E31FE1E"/>
    <w:rsid w:val="4E5A36C2"/>
    <w:rsid w:val="4E5EC9CA"/>
    <w:rsid w:val="4E9472A6"/>
    <w:rsid w:val="4F1C9E43"/>
    <w:rsid w:val="4F32132A"/>
    <w:rsid w:val="50D768F7"/>
    <w:rsid w:val="50E03DFB"/>
    <w:rsid w:val="5130F62D"/>
    <w:rsid w:val="5194F32C"/>
    <w:rsid w:val="52013BEF"/>
    <w:rsid w:val="537F2F2E"/>
    <w:rsid w:val="54125334"/>
    <w:rsid w:val="54591FE0"/>
    <w:rsid w:val="54D93952"/>
    <w:rsid w:val="552D6A94"/>
    <w:rsid w:val="55336568"/>
    <w:rsid w:val="555FC57D"/>
    <w:rsid w:val="5662289C"/>
    <w:rsid w:val="56D6051D"/>
    <w:rsid w:val="5792CEAD"/>
    <w:rsid w:val="58CF7893"/>
    <w:rsid w:val="59D8D8FB"/>
    <w:rsid w:val="5A4833B1"/>
    <w:rsid w:val="5AACAF1E"/>
    <w:rsid w:val="5B242475"/>
    <w:rsid w:val="5B274BA6"/>
    <w:rsid w:val="5B6FC401"/>
    <w:rsid w:val="5BA33C8C"/>
    <w:rsid w:val="5C16F56A"/>
    <w:rsid w:val="5C2C74E1"/>
    <w:rsid w:val="5C42FEFE"/>
    <w:rsid w:val="5C87C9EE"/>
    <w:rsid w:val="5CA75325"/>
    <w:rsid w:val="5CE849C3"/>
    <w:rsid w:val="5D2C7270"/>
    <w:rsid w:val="5D60E706"/>
    <w:rsid w:val="5DF953C6"/>
    <w:rsid w:val="5EF879AB"/>
    <w:rsid w:val="5FD29A3D"/>
    <w:rsid w:val="6085E42C"/>
    <w:rsid w:val="610FAEEC"/>
    <w:rsid w:val="633A81A0"/>
    <w:rsid w:val="63EC56DD"/>
    <w:rsid w:val="643FA622"/>
    <w:rsid w:val="65E3200F"/>
    <w:rsid w:val="67790D4C"/>
    <w:rsid w:val="67CDEF15"/>
    <w:rsid w:val="6890F611"/>
    <w:rsid w:val="68CAADE4"/>
    <w:rsid w:val="691BEB7C"/>
    <w:rsid w:val="6920DAD5"/>
    <w:rsid w:val="692AE278"/>
    <w:rsid w:val="6A21D869"/>
    <w:rsid w:val="6A9D68D5"/>
    <w:rsid w:val="6B8D461C"/>
    <w:rsid w:val="6BD0ADCD"/>
    <w:rsid w:val="6C2CEBA7"/>
    <w:rsid w:val="6C6D838F"/>
    <w:rsid w:val="6D678C1A"/>
    <w:rsid w:val="6DC083D3"/>
    <w:rsid w:val="6DDF59A6"/>
    <w:rsid w:val="6E0D5769"/>
    <w:rsid w:val="6F2E10FC"/>
    <w:rsid w:val="6F3C0D33"/>
    <w:rsid w:val="6F973CD0"/>
    <w:rsid w:val="6FF76623"/>
    <w:rsid w:val="70873A8F"/>
    <w:rsid w:val="70E645FF"/>
    <w:rsid w:val="71B17749"/>
    <w:rsid w:val="727B801C"/>
    <w:rsid w:val="7291AAF4"/>
    <w:rsid w:val="731A7777"/>
    <w:rsid w:val="732F06E5"/>
    <w:rsid w:val="741CF4A4"/>
    <w:rsid w:val="747EC8D5"/>
    <w:rsid w:val="7578AF9B"/>
    <w:rsid w:val="76B5767F"/>
    <w:rsid w:val="772A236A"/>
    <w:rsid w:val="77FC011B"/>
    <w:rsid w:val="784D7271"/>
    <w:rsid w:val="784F4289"/>
    <w:rsid w:val="785028C8"/>
    <w:rsid w:val="78912D98"/>
    <w:rsid w:val="7904133F"/>
    <w:rsid w:val="796333CE"/>
    <w:rsid w:val="7A538E96"/>
    <w:rsid w:val="7ACCF8F6"/>
    <w:rsid w:val="7ADF05CA"/>
    <w:rsid w:val="7AE5F4FD"/>
    <w:rsid w:val="7B9D77BF"/>
    <w:rsid w:val="7BAFA1E4"/>
    <w:rsid w:val="7C032DA1"/>
    <w:rsid w:val="7C574A86"/>
    <w:rsid w:val="7C75592A"/>
    <w:rsid w:val="7D394820"/>
    <w:rsid w:val="7D9BBA31"/>
    <w:rsid w:val="7E5BED54"/>
    <w:rsid w:val="7ED90D30"/>
    <w:rsid w:val="7F56A210"/>
    <w:rsid w:val="7FE4F359"/>
    <w:rsid w:val="7FED22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B226C6"/>
  <w15:docId w15:val="{EE544AC7-3F62-4A94-8CC1-02060478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Times New Roman" w:hAnsi="Open Sans" w:cs="Arial"/>
        <w:color w:val="221E1F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1st level bullets"/>
    <w:rsid w:val="00797CFD"/>
    <w:rPr>
      <w:color w:val="414141" w:themeColor="text2"/>
    </w:rPr>
  </w:style>
  <w:style w:type="paragraph" w:styleId="Heading1">
    <w:name w:val="heading 1"/>
    <w:aliases w:val="Aetna Headline"/>
    <w:basedOn w:val="Normal"/>
    <w:next w:val="Normal"/>
    <w:link w:val="Heading1Char"/>
    <w:autoRedefine/>
    <w:qFormat/>
    <w:rsid w:val="002D071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Heading2">
    <w:name w:val="heading 2"/>
    <w:basedOn w:val="Normal"/>
    <w:next w:val="Normal"/>
    <w:link w:val="Heading2Char"/>
    <w:rsid w:val="00F62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63D82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etna Headline Char"/>
    <w:basedOn w:val="DefaultParagraphFont"/>
    <w:link w:val="Heading1"/>
    <w:rsid w:val="002D071C"/>
    <w:rPr>
      <w:rFonts w:asciiTheme="majorHAnsi" w:eastAsiaTheme="majorEastAsia" w:hAnsiTheme="majorHAnsi" w:cstheme="majorBidi"/>
      <w:bCs/>
      <w:color w:val="414141" w:themeColor="text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F620DB"/>
    <w:rPr>
      <w:rFonts w:asciiTheme="majorHAnsi" w:eastAsiaTheme="majorEastAsia" w:hAnsiTheme="majorHAnsi" w:cstheme="majorBidi"/>
      <w:b/>
      <w:bCs/>
      <w:color w:val="563D82" w:themeColor="accent1"/>
      <w:sz w:val="26"/>
      <w:szCs w:val="26"/>
    </w:rPr>
  </w:style>
  <w:style w:type="paragraph" w:customStyle="1" w:styleId="Style2">
    <w:name w:val="Style2"/>
    <w:basedOn w:val="Tablecolumnheaders"/>
    <w:rsid w:val="004B1349"/>
    <w:rPr>
      <w:bCs w:val="0"/>
    </w:rPr>
  </w:style>
  <w:style w:type="paragraph" w:customStyle="1" w:styleId="LetterBullets">
    <w:name w:val="Letter Bullets"/>
    <w:basedOn w:val="Normal"/>
    <w:autoRedefine/>
    <w:rsid w:val="00DB0787"/>
    <w:pPr>
      <w:numPr>
        <w:numId w:val="9"/>
      </w:numPr>
      <w:spacing w:before="120" w:after="120"/>
      <w:contextualSpacing/>
    </w:pPr>
  </w:style>
  <w:style w:type="paragraph" w:styleId="Footer">
    <w:name w:val="footer"/>
    <w:basedOn w:val="Normal"/>
    <w:link w:val="FooterChar"/>
    <w:autoRedefine/>
    <w:rsid w:val="000F4887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sid w:val="00EE213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EE21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213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E2132"/>
    <w:rPr>
      <w:b/>
      <w:bCs/>
    </w:rPr>
  </w:style>
  <w:style w:type="character" w:styleId="FootnoteReference">
    <w:name w:val="footnote reference"/>
    <w:basedOn w:val="DefaultParagraphFont"/>
    <w:semiHidden/>
    <w:rsid w:val="0021237E"/>
    <w:rPr>
      <w:vertAlign w:val="superscript"/>
    </w:rPr>
  </w:style>
  <w:style w:type="paragraph" w:customStyle="1" w:styleId="MailingAddress">
    <w:name w:val="Mailing Address"/>
    <w:basedOn w:val="Normal"/>
    <w:link w:val="MailingAddressChar"/>
    <w:autoRedefine/>
    <w:qFormat/>
    <w:rsid w:val="00D9493A"/>
    <w:pPr>
      <w:autoSpaceDE w:val="0"/>
      <w:autoSpaceDN w:val="0"/>
      <w:adjustRightInd w:val="0"/>
      <w:jc w:val="right"/>
    </w:pPr>
    <w:rPr>
      <w:sz w:val="22"/>
    </w:rPr>
  </w:style>
  <w:style w:type="paragraph" w:customStyle="1" w:styleId="LetterGreetingSalutation">
    <w:name w:val="Letter Greeting/Salutation"/>
    <w:basedOn w:val="Normal"/>
    <w:link w:val="LetterGreetingSalutationChar"/>
    <w:autoRedefine/>
    <w:rsid w:val="009317FA"/>
    <w:pPr>
      <w:autoSpaceDE w:val="0"/>
      <w:autoSpaceDN w:val="0"/>
      <w:adjustRightInd w:val="0"/>
      <w:ind w:right="86"/>
    </w:pPr>
    <w:rPr>
      <w:sz w:val="22"/>
    </w:rPr>
  </w:style>
  <w:style w:type="paragraph" w:customStyle="1" w:styleId="Disclaimer">
    <w:name w:val="Disclaimer"/>
    <w:basedOn w:val="Normal"/>
    <w:autoRedefine/>
    <w:qFormat/>
    <w:rsid w:val="00212DE0"/>
    <w:pPr>
      <w:spacing w:before="120" w:after="120"/>
    </w:pPr>
    <w:rPr>
      <w:rFonts w:cs="Open Sans"/>
      <w:sz w:val="22"/>
    </w:rPr>
  </w:style>
  <w:style w:type="paragraph" w:customStyle="1" w:styleId="PartNumberCopyright">
    <w:name w:val="Part Number/Copyright"/>
    <w:qFormat/>
    <w:rsid w:val="002D071C"/>
    <w:rPr>
      <w:color w:val="414141" w:themeColor="text2"/>
      <w:sz w:val="24"/>
      <w:szCs w:val="24"/>
    </w:rPr>
  </w:style>
  <w:style w:type="paragraph" w:customStyle="1" w:styleId="Subheadline">
    <w:name w:val="Sub headline"/>
    <w:basedOn w:val="Normal"/>
    <w:autoRedefine/>
    <w:qFormat/>
    <w:rsid w:val="002D071C"/>
    <w:pPr>
      <w:autoSpaceDE w:val="0"/>
      <w:autoSpaceDN w:val="0"/>
      <w:adjustRightInd w:val="0"/>
      <w:spacing w:before="240"/>
    </w:pPr>
    <w:rPr>
      <w:rFonts w:cs="Frutiger LT Std 45 Light"/>
      <w:b/>
      <w:bCs/>
      <w:sz w:val="24"/>
      <w:szCs w:val="26"/>
    </w:rPr>
  </w:style>
  <w:style w:type="paragraph" w:customStyle="1" w:styleId="Letterbody">
    <w:name w:val="Letter body"/>
    <w:basedOn w:val="LetterGreetingSalutation"/>
    <w:link w:val="LetterbodyChar"/>
    <w:qFormat/>
    <w:rsid w:val="0097708E"/>
    <w:pPr>
      <w:ind w:left="-105" w:right="-103"/>
    </w:pPr>
    <w:rPr>
      <w:rFonts w:ascii="CVS Health Sans" w:hAnsi="CVS Health Sans"/>
      <w:color w:val="auto"/>
    </w:rPr>
  </w:style>
  <w:style w:type="paragraph" w:styleId="Header">
    <w:name w:val="header"/>
    <w:basedOn w:val="Normal"/>
    <w:link w:val="HeaderChar"/>
    <w:autoRedefine/>
    <w:rsid w:val="00CF75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7525"/>
  </w:style>
  <w:style w:type="character" w:customStyle="1" w:styleId="FooterChar">
    <w:name w:val="Footer Char"/>
    <w:basedOn w:val="DefaultParagraphFont"/>
    <w:link w:val="Footer"/>
    <w:rsid w:val="000F4887"/>
    <w:rPr>
      <w:rFonts w:ascii="Open Sans" w:hAnsi="Open Sans"/>
      <w:sz w:val="20"/>
    </w:rPr>
  </w:style>
  <w:style w:type="paragraph" w:customStyle="1" w:styleId="tip">
    <w:name w:val="tip"/>
    <w:basedOn w:val="Normal"/>
    <w:rsid w:val="00EB121E"/>
    <w:pPr>
      <w:autoSpaceDE w:val="0"/>
      <w:autoSpaceDN w:val="0"/>
      <w:adjustRightInd w:val="0"/>
      <w:spacing w:before="120"/>
    </w:pPr>
    <w:rPr>
      <w:rFonts w:ascii="Frutiger LT Std 45 Light" w:hAnsi="Frutiger LT Std 45 Light" w:cs="Frutiger LT Std 45 Light"/>
      <w:b/>
      <w:bCs/>
      <w:i/>
      <w:iCs/>
      <w:sz w:val="18"/>
      <w:szCs w:val="18"/>
    </w:rPr>
  </w:style>
  <w:style w:type="paragraph" w:customStyle="1" w:styleId="TableContents">
    <w:name w:val="Table Contents"/>
    <w:basedOn w:val="Tablecolumnheaders"/>
    <w:autoRedefine/>
    <w:qFormat/>
    <w:rsid w:val="00F91AF6"/>
    <w:rPr>
      <w:bCs w:val="0"/>
    </w:rPr>
  </w:style>
  <w:style w:type="paragraph" w:customStyle="1" w:styleId="Tablecolumnheaders">
    <w:name w:val="Table_column headers"/>
    <w:qFormat/>
    <w:rsid w:val="002D071C"/>
    <w:pPr>
      <w:tabs>
        <w:tab w:val="num" w:pos="1080"/>
      </w:tabs>
      <w:autoSpaceDE w:val="0"/>
      <w:autoSpaceDN w:val="0"/>
      <w:adjustRightInd w:val="0"/>
      <w:spacing w:line="241" w:lineRule="atLeast"/>
    </w:pPr>
    <w:rPr>
      <w:rFonts w:cs="Open Sans"/>
      <w:bCs/>
      <w:iCs/>
      <w:color w:val="414141" w:themeColor="text2"/>
      <w:sz w:val="24"/>
      <w:szCs w:val="24"/>
    </w:rPr>
  </w:style>
  <w:style w:type="table" w:styleId="TableGrid">
    <w:name w:val="Table Grid"/>
    <w:basedOn w:val="TableNormal"/>
    <w:uiPriority w:val="39"/>
    <w:rsid w:val="00324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4">
    <w:name w:val="Colorful List Accent 4"/>
    <w:basedOn w:val="TableNormal"/>
    <w:rsid w:val="00324884"/>
    <w:rPr>
      <w:color w:val="000000" w:themeColor="text1"/>
    </w:rPr>
    <w:tblPr>
      <w:tblStyleRowBandSize w:val="1"/>
      <w:tblStyleColBandSize w:val="1"/>
    </w:tblPr>
    <w:tcPr>
      <w:shd w:val="clear" w:color="auto" w:fill="F8F7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360A9" w:themeFill="accent3" w:themeFillShade="CC"/>
      </w:tcPr>
    </w:tblStylePr>
    <w:tblStylePr w:type="lastRow">
      <w:rPr>
        <w:b/>
        <w:bCs/>
        <w:color w:val="9360A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BF4" w:themeFill="accent4" w:themeFillTint="3F"/>
      </w:tcPr>
    </w:tblStylePr>
    <w:tblStylePr w:type="band1Horz">
      <w:tblPr/>
      <w:tcPr>
        <w:shd w:val="clear" w:color="auto" w:fill="F0EEF6" w:themeFill="accent4" w:themeFillTint="33"/>
      </w:tcPr>
    </w:tblStylePr>
  </w:style>
  <w:style w:type="table" w:styleId="LightGrid-Accent4">
    <w:name w:val="Light Grid Accent 4"/>
    <w:basedOn w:val="TableNormal"/>
    <w:rsid w:val="002E2F51"/>
    <w:tblPr>
      <w:tblStyleRowBandSize w:val="1"/>
      <w:tblStyleColBandSize w:val="1"/>
      <w:tblBorders>
        <w:top w:val="single" w:sz="8" w:space="0" w:color="B9AFD6" w:themeColor="accent4"/>
        <w:left w:val="single" w:sz="8" w:space="0" w:color="B9AFD6" w:themeColor="accent4"/>
        <w:bottom w:val="single" w:sz="8" w:space="0" w:color="B9AFD6" w:themeColor="accent4"/>
        <w:right w:val="single" w:sz="8" w:space="0" w:color="B9AFD6" w:themeColor="accent4"/>
        <w:insideH w:val="single" w:sz="8" w:space="0" w:color="B9AFD6" w:themeColor="accent4"/>
        <w:insideV w:val="single" w:sz="8" w:space="0" w:color="B9AFD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AFD6" w:themeColor="accent4"/>
          <w:left w:val="single" w:sz="8" w:space="0" w:color="B9AFD6" w:themeColor="accent4"/>
          <w:bottom w:val="single" w:sz="18" w:space="0" w:color="B9AFD6" w:themeColor="accent4"/>
          <w:right w:val="single" w:sz="8" w:space="0" w:color="B9AFD6" w:themeColor="accent4"/>
          <w:insideH w:val="nil"/>
          <w:insideV w:val="single" w:sz="8" w:space="0" w:color="B9AFD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9AFD6" w:themeColor="accent4"/>
          <w:left w:val="single" w:sz="8" w:space="0" w:color="B9AFD6" w:themeColor="accent4"/>
          <w:bottom w:val="single" w:sz="8" w:space="0" w:color="B9AFD6" w:themeColor="accent4"/>
          <w:right w:val="single" w:sz="8" w:space="0" w:color="B9AFD6" w:themeColor="accent4"/>
          <w:insideH w:val="nil"/>
          <w:insideV w:val="single" w:sz="8" w:space="0" w:color="B9AFD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AFD6" w:themeColor="accent4"/>
          <w:left w:val="single" w:sz="8" w:space="0" w:color="B9AFD6" w:themeColor="accent4"/>
          <w:bottom w:val="single" w:sz="8" w:space="0" w:color="B9AFD6" w:themeColor="accent4"/>
          <w:right w:val="single" w:sz="8" w:space="0" w:color="B9AFD6" w:themeColor="accent4"/>
        </w:tcBorders>
      </w:tcPr>
    </w:tblStylePr>
    <w:tblStylePr w:type="band1Vert">
      <w:tblPr/>
      <w:tcPr>
        <w:tcBorders>
          <w:top w:val="single" w:sz="8" w:space="0" w:color="B9AFD6" w:themeColor="accent4"/>
          <w:left w:val="single" w:sz="8" w:space="0" w:color="B9AFD6" w:themeColor="accent4"/>
          <w:bottom w:val="single" w:sz="8" w:space="0" w:color="B9AFD6" w:themeColor="accent4"/>
          <w:right w:val="single" w:sz="8" w:space="0" w:color="B9AFD6" w:themeColor="accent4"/>
        </w:tcBorders>
        <w:shd w:val="clear" w:color="auto" w:fill="EDEBF4" w:themeFill="accent4" w:themeFillTint="3F"/>
      </w:tcPr>
    </w:tblStylePr>
    <w:tblStylePr w:type="band1Horz">
      <w:tblPr/>
      <w:tcPr>
        <w:tcBorders>
          <w:top w:val="single" w:sz="8" w:space="0" w:color="B9AFD6" w:themeColor="accent4"/>
          <w:left w:val="single" w:sz="8" w:space="0" w:color="B9AFD6" w:themeColor="accent4"/>
          <w:bottom w:val="single" w:sz="8" w:space="0" w:color="B9AFD6" w:themeColor="accent4"/>
          <w:right w:val="single" w:sz="8" w:space="0" w:color="B9AFD6" w:themeColor="accent4"/>
          <w:insideV w:val="single" w:sz="8" w:space="0" w:color="B9AFD6" w:themeColor="accent4"/>
        </w:tcBorders>
        <w:shd w:val="clear" w:color="auto" w:fill="EDEBF4" w:themeFill="accent4" w:themeFillTint="3F"/>
      </w:tcPr>
    </w:tblStylePr>
    <w:tblStylePr w:type="band2Horz">
      <w:tblPr/>
      <w:tcPr>
        <w:tcBorders>
          <w:top w:val="single" w:sz="8" w:space="0" w:color="B9AFD6" w:themeColor="accent4"/>
          <w:left w:val="single" w:sz="8" w:space="0" w:color="B9AFD6" w:themeColor="accent4"/>
          <w:bottom w:val="single" w:sz="8" w:space="0" w:color="B9AFD6" w:themeColor="accent4"/>
          <w:right w:val="single" w:sz="8" w:space="0" w:color="B9AFD6" w:themeColor="accent4"/>
          <w:insideV w:val="single" w:sz="8" w:space="0" w:color="B9AFD6" w:themeColor="accent4"/>
        </w:tcBorders>
      </w:tcPr>
    </w:tblStylePr>
  </w:style>
  <w:style w:type="table" w:styleId="LightShading-Accent2">
    <w:name w:val="Light Shading Accent 2"/>
    <w:basedOn w:val="TableNormal"/>
    <w:rsid w:val="002E2F51"/>
    <w:rPr>
      <w:color w:val="5D2F71" w:themeColor="accent2" w:themeShade="BF"/>
    </w:rPr>
    <w:tblPr>
      <w:tblStyleRowBandSize w:val="1"/>
      <w:tblStyleColBandSize w:val="1"/>
      <w:tblBorders>
        <w:top w:val="single" w:sz="8" w:space="0" w:color="7D3F98" w:themeColor="accent2"/>
        <w:bottom w:val="single" w:sz="8" w:space="0" w:color="7D3F9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F98" w:themeColor="accent2"/>
          <w:left w:val="nil"/>
          <w:bottom w:val="single" w:sz="8" w:space="0" w:color="7D3F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F98" w:themeColor="accent2"/>
          <w:left w:val="nil"/>
          <w:bottom w:val="single" w:sz="8" w:space="0" w:color="7D3F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CBE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CBE9" w:themeFill="accent2" w:themeFillTint="3F"/>
      </w:tcPr>
    </w:tblStylePr>
  </w:style>
  <w:style w:type="table" w:styleId="LightShading-Accent4">
    <w:name w:val="Light Shading Accent 4"/>
    <w:basedOn w:val="TableNormal"/>
    <w:rsid w:val="002E2F51"/>
    <w:rPr>
      <w:color w:val="806EB5" w:themeColor="accent4" w:themeShade="BF"/>
    </w:rPr>
    <w:tblPr>
      <w:tblStyleRowBandSize w:val="1"/>
      <w:tblStyleColBandSize w:val="1"/>
      <w:tblBorders>
        <w:top w:val="single" w:sz="8" w:space="0" w:color="B9AFD6" w:themeColor="accent4"/>
        <w:bottom w:val="single" w:sz="8" w:space="0" w:color="B9AFD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AFD6" w:themeColor="accent4"/>
          <w:left w:val="nil"/>
          <w:bottom w:val="single" w:sz="8" w:space="0" w:color="B9AFD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AFD6" w:themeColor="accent4"/>
          <w:left w:val="nil"/>
          <w:bottom w:val="single" w:sz="8" w:space="0" w:color="B9AFD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B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BF4" w:themeFill="accent4" w:themeFillTint="3F"/>
      </w:tcPr>
    </w:tblStylePr>
  </w:style>
  <w:style w:type="paragraph" w:customStyle="1" w:styleId="DateAddress">
    <w:name w:val="Date Address"/>
    <w:basedOn w:val="MailingAddress"/>
    <w:link w:val="DateAddressChar"/>
    <w:qFormat/>
    <w:rsid w:val="002D071C"/>
    <w:pPr>
      <w:jc w:val="left"/>
    </w:pPr>
    <w:rPr>
      <w:sz w:val="24"/>
      <w:szCs w:val="24"/>
    </w:rPr>
  </w:style>
  <w:style w:type="paragraph" w:customStyle="1" w:styleId="Style2Headline">
    <w:name w:val="Style 2 Headline"/>
    <w:basedOn w:val="Letterbody"/>
    <w:link w:val="Style2HeadlineChar"/>
    <w:rsid w:val="00EE030F"/>
  </w:style>
  <w:style w:type="character" w:customStyle="1" w:styleId="MailingAddressChar">
    <w:name w:val="Mailing Address Char"/>
    <w:basedOn w:val="DefaultParagraphFont"/>
    <w:link w:val="MailingAddress"/>
    <w:rsid w:val="00D9493A"/>
    <w:rPr>
      <w:color w:val="414141" w:themeColor="text2"/>
      <w:sz w:val="22"/>
    </w:rPr>
  </w:style>
  <w:style w:type="character" w:customStyle="1" w:styleId="DateAddressChar">
    <w:name w:val="Date Address Char"/>
    <w:basedOn w:val="MailingAddressChar"/>
    <w:link w:val="DateAddress"/>
    <w:rsid w:val="002D071C"/>
    <w:rPr>
      <w:color w:val="414141" w:themeColor="text2"/>
      <w:sz w:val="24"/>
      <w:szCs w:val="24"/>
    </w:rPr>
  </w:style>
  <w:style w:type="paragraph" w:customStyle="1" w:styleId="Style1">
    <w:name w:val="Style1"/>
    <w:basedOn w:val="Style2Headline"/>
    <w:link w:val="Style1Char"/>
    <w:autoRedefine/>
    <w:rsid w:val="00C622FB"/>
    <w:rPr>
      <w:sz w:val="44"/>
    </w:rPr>
  </w:style>
  <w:style w:type="character" w:customStyle="1" w:styleId="LetterGreetingSalutationChar">
    <w:name w:val="Letter Greeting/Salutation Char"/>
    <w:basedOn w:val="DefaultParagraphFont"/>
    <w:link w:val="LetterGreetingSalutation"/>
    <w:rsid w:val="009317FA"/>
    <w:rPr>
      <w:color w:val="414141" w:themeColor="text2"/>
      <w:sz w:val="22"/>
    </w:rPr>
  </w:style>
  <w:style w:type="character" w:customStyle="1" w:styleId="LetterbodyChar">
    <w:name w:val="Letter body Char"/>
    <w:basedOn w:val="LetterGreetingSalutationChar"/>
    <w:link w:val="Letterbody"/>
    <w:rsid w:val="0097708E"/>
    <w:rPr>
      <w:rFonts w:ascii="CVS Health Sans" w:hAnsi="CVS Health Sans"/>
      <w:color w:val="auto"/>
      <w:sz w:val="22"/>
    </w:rPr>
  </w:style>
  <w:style w:type="character" w:customStyle="1" w:styleId="Style2HeadlineChar">
    <w:name w:val="Style 2 Headline Char"/>
    <w:basedOn w:val="LetterbodyChar"/>
    <w:link w:val="Style2Headline"/>
    <w:rsid w:val="00EE030F"/>
    <w:rPr>
      <w:rFonts w:ascii="Open Sans" w:hAnsi="Open Sans" w:cs="Arial"/>
      <w:color w:val="221E1F"/>
      <w:sz w:val="20"/>
      <w:szCs w:val="22"/>
    </w:rPr>
  </w:style>
  <w:style w:type="paragraph" w:customStyle="1" w:styleId="Returnaddress">
    <w:name w:val="Return address"/>
    <w:basedOn w:val="MailingAddress"/>
    <w:link w:val="ReturnaddressChar"/>
    <w:autoRedefine/>
    <w:qFormat/>
    <w:rsid w:val="0062133E"/>
    <w:pPr>
      <w:jc w:val="left"/>
    </w:pPr>
    <w:rPr>
      <w:rFonts w:ascii="CVS Health Sans" w:hAnsi="CVS Health Sans" w:cs="Open Sans"/>
      <w:noProof/>
      <w:color w:val="auto"/>
      <w:sz w:val="24"/>
      <w:szCs w:val="24"/>
    </w:rPr>
  </w:style>
  <w:style w:type="character" w:customStyle="1" w:styleId="Style1Char">
    <w:name w:val="Style1 Char"/>
    <w:basedOn w:val="Style2HeadlineChar"/>
    <w:link w:val="Style1"/>
    <w:rsid w:val="00C622FB"/>
    <w:rPr>
      <w:rFonts w:ascii="Open Sans" w:hAnsi="Open Sans" w:cs="Arial"/>
      <w:color w:val="221E1F"/>
      <w:sz w:val="44"/>
      <w:szCs w:val="22"/>
    </w:rPr>
  </w:style>
  <w:style w:type="character" w:customStyle="1" w:styleId="ReturnaddressChar">
    <w:name w:val="Return address Char"/>
    <w:basedOn w:val="MailingAddressChar"/>
    <w:link w:val="Returnaddress"/>
    <w:rsid w:val="0062133E"/>
    <w:rPr>
      <w:rFonts w:ascii="CVS Health Sans" w:hAnsi="CVS Health Sans" w:cs="Open Sans"/>
      <w:noProof/>
      <w:color w:val="auto"/>
      <w:sz w:val="24"/>
      <w:szCs w:val="24"/>
    </w:rPr>
  </w:style>
  <w:style w:type="character" w:styleId="PlaceholderText">
    <w:name w:val="Placeholder Text"/>
    <w:basedOn w:val="DefaultParagraphFont"/>
    <w:rsid w:val="00E11A2B"/>
    <w:rPr>
      <w:color w:val="808080"/>
    </w:rPr>
  </w:style>
  <w:style w:type="character" w:styleId="Hyperlink">
    <w:name w:val="Hyperlink"/>
    <w:basedOn w:val="DefaultParagraphFont"/>
    <w:rsid w:val="0063767E"/>
    <w:rPr>
      <w:rFonts w:ascii="Open Sans" w:hAnsi="Open Sans"/>
      <w:color w:val="auto"/>
      <w:sz w:val="20"/>
      <w:u w:val="none"/>
    </w:rPr>
  </w:style>
  <w:style w:type="paragraph" w:customStyle="1" w:styleId="Style32ndleftbullet">
    <w:name w:val="Style3 2nd left bullet"/>
    <w:basedOn w:val="Normal"/>
    <w:link w:val="Style32ndleftbulletChar"/>
    <w:qFormat/>
    <w:rsid w:val="00A43DE2"/>
    <w:pPr>
      <w:keepNext/>
      <w:numPr>
        <w:ilvl w:val="3"/>
        <w:numId w:val="17"/>
      </w:numPr>
      <w:tabs>
        <w:tab w:val="num" w:pos="630"/>
      </w:tabs>
      <w:autoSpaceDE w:val="0"/>
      <w:autoSpaceDN w:val="0"/>
      <w:adjustRightInd w:val="0"/>
      <w:spacing w:line="241" w:lineRule="atLeast"/>
      <w:ind w:hanging="2430"/>
    </w:pPr>
    <w:rPr>
      <w:rFonts w:cs="Open Sans"/>
      <w:szCs w:val="20"/>
    </w:rPr>
  </w:style>
  <w:style w:type="character" w:customStyle="1" w:styleId="Style32ndleftbulletChar">
    <w:name w:val="Style3 2nd left bullet Char"/>
    <w:basedOn w:val="DefaultParagraphFont"/>
    <w:link w:val="Style32ndleftbullet"/>
    <w:rsid w:val="00A43DE2"/>
    <w:rPr>
      <w:rFonts w:cs="Open Sans"/>
      <w:szCs w:val="20"/>
    </w:rPr>
  </w:style>
  <w:style w:type="paragraph" w:customStyle="1" w:styleId="2ndlevelbullet">
    <w:name w:val="2nd level bullet"/>
    <w:basedOn w:val="Style32ndleftbullet"/>
    <w:link w:val="2ndlevelbulletChar"/>
    <w:qFormat/>
    <w:rsid w:val="00212DE0"/>
    <w:pPr>
      <w:tabs>
        <w:tab w:val="clear" w:pos="630"/>
        <w:tab w:val="clear" w:pos="2880"/>
        <w:tab w:val="num" w:pos="360"/>
      </w:tabs>
      <w:ind w:hanging="2700"/>
    </w:pPr>
    <w:rPr>
      <w:sz w:val="24"/>
      <w:szCs w:val="24"/>
    </w:rPr>
  </w:style>
  <w:style w:type="paragraph" w:customStyle="1" w:styleId="Firstlevelbullet">
    <w:name w:val="First level bullet"/>
    <w:basedOn w:val="Normal"/>
    <w:link w:val="FirstlevelbulletChar"/>
    <w:qFormat/>
    <w:rsid w:val="00212DE0"/>
    <w:pPr>
      <w:keepNext/>
      <w:numPr>
        <w:ilvl w:val="2"/>
        <w:numId w:val="17"/>
      </w:numPr>
      <w:tabs>
        <w:tab w:val="clear" w:pos="2160"/>
        <w:tab w:val="num" w:pos="180"/>
      </w:tabs>
      <w:autoSpaceDE w:val="0"/>
      <w:autoSpaceDN w:val="0"/>
      <w:adjustRightInd w:val="0"/>
      <w:spacing w:line="241" w:lineRule="atLeast"/>
      <w:ind w:hanging="2160"/>
    </w:pPr>
    <w:rPr>
      <w:rFonts w:cs="Open Sans"/>
      <w:sz w:val="24"/>
      <w:szCs w:val="24"/>
    </w:rPr>
  </w:style>
  <w:style w:type="character" w:customStyle="1" w:styleId="2ndlevelbulletChar">
    <w:name w:val="2nd level bullet Char"/>
    <w:basedOn w:val="Style32ndleftbulletChar"/>
    <w:link w:val="2ndlevelbullet"/>
    <w:rsid w:val="00212DE0"/>
    <w:rPr>
      <w:rFonts w:cs="Open Sans"/>
      <w:color w:val="414141" w:themeColor="text2"/>
      <w:sz w:val="24"/>
      <w:szCs w:val="24"/>
    </w:rPr>
  </w:style>
  <w:style w:type="character" w:customStyle="1" w:styleId="FirstlevelbulletChar">
    <w:name w:val="First level bullet Char"/>
    <w:basedOn w:val="DefaultParagraphFont"/>
    <w:link w:val="Firstlevelbullet"/>
    <w:rsid w:val="00212DE0"/>
    <w:rPr>
      <w:rFonts w:cs="Open Sans"/>
      <w:color w:val="414141" w:themeColor="text2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5210E9"/>
    <w:rPr>
      <w:color w:val="414141" w:themeColor="text2"/>
      <w:szCs w:val="20"/>
    </w:rPr>
  </w:style>
  <w:style w:type="paragraph" w:customStyle="1" w:styleId="AetnaDisclaimer">
    <w:name w:val="Aetna Disclaimer"/>
    <w:basedOn w:val="Disclaimer"/>
    <w:qFormat/>
    <w:rsid w:val="0045298A"/>
    <w:pPr>
      <w:spacing w:before="0"/>
      <w:jc w:val="both"/>
    </w:pPr>
  </w:style>
  <w:style w:type="paragraph" w:customStyle="1" w:styleId="EvidenceofCoverage">
    <w:name w:val="Evidence of Coverage"/>
    <w:basedOn w:val="Disclaimer"/>
    <w:rsid w:val="0045298A"/>
  </w:style>
  <w:style w:type="paragraph" w:customStyle="1" w:styleId="StylePartNumberCopyright">
    <w:name w:val="Style Part Number/Copyright"/>
    <w:basedOn w:val="PartNumberCopyright"/>
    <w:rsid w:val="00304F80"/>
    <w:pPr>
      <w:spacing w:before="240"/>
    </w:pPr>
    <w:rPr>
      <w:rFonts w:cs="Times New Roman"/>
      <w:sz w:val="22"/>
      <w:szCs w:val="20"/>
    </w:rPr>
  </w:style>
  <w:style w:type="paragraph" w:customStyle="1" w:styleId="paragraph">
    <w:name w:val="paragraph"/>
    <w:basedOn w:val="Normal"/>
    <w:rsid w:val="005E47A5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5E47A5"/>
  </w:style>
  <w:style w:type="character" w:customStyle="1" w:styleId="eop">
    <w:name w:val="eop"/>
    <w:basedOn w:val="DefaultParagraphFont"/>
    <w:rsid w:val="005E47A5"/>
  </w:style>
  <w:style w:type="table" w:styleId="ListTable1Light">
    <w:name w:val="List Table 1 Light"/>
    <w:basedOn w:val="TableNormal"/>
    <w:uiPriority w:val="46"/>
    <w:rsid w:val="002035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20350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rsid w:val="002035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unhideWhenUsed/>
    <w:rsid w:val="00787156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87156"/>
    <w:rPr>
      <w:color w:val="2B579A"/>
      <w:shd w:val="clear" w:color="auto" w:fill="E1DFDD"/>
    </w:rPr>
  </w:style>
  <w:style w:type="paragraph" w:styleId="Revision">
    <w:name w:val="Revision"/>
    <w:hidden/>
    <w:semiHidden/>
    <w:rsid w:val="003C457C"/>
    <w:rPr>
      <w:color w:val="414141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513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6807">
          <w:marLeft w:val="47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659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403">
          <w:marLeft w:val="47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441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eme1Letter">
  <a:themeElements>
    <a:clrScheme name="Custom 1 Aetna brand colors">
      <a:dk1>
        <a:sysClr val="windowText" lastClr="000000"/>
      </a:dk1>
      <a:lt1>
        <a:srgbClr val="FFFFFF"/>
      </a:lt1>
      <a:dk2>
        <a:srgbClr val="414141"/>
      </a:dk2>
      <a:lt2>
        <a:srgbClr val="C2C0C0"/>
      </a:lt2>
      <a:accent1>
        <a:srgbClr val="563D82"/>
      </a:accent1>
      <a:accent2>
        <a:srgbClr val="7D3F98"/>
      </a:accent2>
      <a:accent3>
        <a:srgbClr val="B18CC1"/>
      </a:accent3>
      <a:accent4>
        <a:srgbClr val="B9AFD6"/>
      </a:accent4>
      <a:accent5>
        <a:srgbClr val="AA0061"/>
      </a:accent5>
      <a:accent6>
        <a:srgbClr val="D20962"/>
      </a:accent6>
      <a:hlink>
        <a:srgbClr val="293BE5"/>
      </a:hlink>
      <a:folHlink>
        <a:srgbClr val="B2B2B2"/>
      </a:folHlink>
    </a:clrScheme>
    <a:fontScheme name="Custom 1 Aetna content font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c6702e-3e6d-434c-83fd-1a7ab24453cb" xsi:nil="true"/>
    <lcf76f155ced4ddcb4097134ff3c332f xmlns="b994b0b2-fbfc-4717-b58a-9169561367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B21A2A5B3BD419722A30DA59F446D" ma:contentTypeVersion="16" ma:contentTypeDescription="Create a new document." ma:contentTypeScope="" ma:versionID="b16aef9c6afb6379d735f079fc579458">
  <xsd:schema xmlns:xsd="http://www.w3.org/2001/XMLSchema" xmlns:xs="http://www.w3.org/2001/XMLSchema" xmlns:p="http://schemas.microsoft.com/office/2006/metadata/properties" xmlns:ns2="b994b0b2-fbfc-4717-b58a-91695613679b" xmlns:ns3="43c6702e-3e6d-434c-83fd-1a7ab24453cb" targetNamespace="http://schemas.microsoft.com/office/2006/metadata/properties" ma:root="true" ma:fieldsID="97785907f8d88e6faf96e5e53e6873fa" ns2:_="" ns3:_="">
    <xsd:import namespace="b994b0b2-fbfc-4717-b58a-91695613679b"/>
    <xsd:import namespace="43c6702e-3e6d-434c-83fd-1a7ab24453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4b0b2-fbfc-4717-b58a-9169561367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6702e-3e6d-434c-83fd-1a7ab24453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29cb5a5-d067-455c-a4c4-6e0967319afe}" ma:internalName="TaxCatchAll" ma:showField="CatchAllData" ma:web="43c6702e-3e6d-434c-83fd-1a7ab24453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5B529E-E96A-44C8-9962-6F040A58DDB6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b994b0b2-fbfc-4717-b58a-91695613679b"/>
    <ds:schemaRef ds:uri="http://purl.org/dc/elements/1.1/"/>
    <ds:schemaRef ds:uri="http://schemas.microsoft.com/office/2006/metadata/properties"/>
    <ds:schemaRef ds:uri="43c6702e-3e6d-434c-83fd-1a7ab24453cb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15039FD-3828-4344-93EF-C28B54413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4b0b2-fbfc-4717-b58a-91695613679b"/>
    <ds:schemaRef ds:uri="43c6702e-3e6d-434c-83fd-1a7ab24453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DC32FA-0D87-4943-BA7F-DA21D1AB9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1D83D2-4EC8-4201-9A3E-DAD967477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 AETNA Medicare member letter single window</vt:lpstr>
    </vt:vector>
  </TitlesOfParts>
  <Company>Aetna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AETNA Medicare member letter single window</dc:title>
  <dc:subject/>
  <dc:creator>Sue Morin</dc:creator>
  <cp:keywords/>
  <dc:description/>
  <cp:lastModifiedBy>Ranaweera, Randima I</cp:lastModifiedBy>
  <cp:revision>3</cp:revision>
  <cp:lastPrinted>2018-02-06T18:40:00Z</cp:lastPrinted>
  <dcterms:created xsi:type="dcterms:W3CDTF">2023-08-25T18:01:00Z</dcterms:created>
  <dcterms:modified xsi:type="dcterms:W3CDTF">2023-08-28T13:18:00Z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0x010100F23B21A2A5B3BD419722A30DA59F446D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2021-07-28T12:56:27Z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/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