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4DF3" w14:textId="6080439C" w:rsidR="00255C6B" w:rsidRDefault="0027254A" w:rsidP="00EB5E4F">
      <w:pPr>
        <w:pStyle w:val="Heading1"/>
        <w:rPr>
          <w:rFonts w:ascii="Verdana" w:hAnsi="Verdana"/>
          <w:color w:val="000000"/>
          <w:sz w:val="36"/>
          <w:szCs w:val="36"/>
        </w:rPr>
      </w:pPr>
      <w:bookmarkStart w:id="0" w:name="_top"/>
      <w:bookmarkStart w:id="1" w:name="_MED_D_-"/>
      <w:bookmarkStart w:id="2" w:name="OLE_LINK2"/>
      <w:bookmarkStart w:id="3" w:name="Top"/>
      <w:bookmarkEnd w:id="0"/>
      <w:bookmarkEnd w:id="1"/>
      <w:r>
        <w:rPr>
          <w:rFonts w:ascii="Verdana" w:hAnsi="Verdana"/>
          <w:color w:val="000000"/>
          <w:sz w:val="36"/>
          <w:szCs w:val="36"/>
        </w:rPr>
        <w:t xml:space="preserve">MED D </w:t>
      </w:r>
      <w:r w:rsidR="00B60C28">
        <w:rPr>
          <w:rFonts w:ascii="Verdana" w:hAnsi="Verdana"/>
          <w:color w:val="000000"/>
          <w:sz w:val="36"/>
          <w:szCs w:val="36"/>
        </w:rPr>
        <w:t xml:space="preserve">- </w:t>
      </w:r>
      <w:r w:rsidR="00B60C28" w:rsidRPr="00B60C28">
        <w:rPr>
          <w:rFonts w:ascii="Verdana" w:hAnsi="Verdana"/>
          <w:color w:val="000000"/>
          <w:sz w:val="36"/>
          <w:szCs w:val="36"/>
        </w:rPr>
        <w:t xml:space="preserve">Specialized Member Service Team (SMST) </w:t>
      </w:r>
      <w:r>
        <w:rPr>
          <w:rFonts w:ascii="Verdana" w:hAnsi="Verdana"/>
          <w:color w:val="000000"/>
          <w:sz w:val="36"/>
          <w:szCs w:val="36"/>
        </w:rPr>
        <w:t xml:space="preserve">- </w:t>
      </w:r>
      <w:r w:rsidR="00566425">
        <w:rPr>
          <w:rFonts w:ascii="Verdana" w:hAnsi="Verdana"/>
          <w:color w:val="000000"/>
          <w:sz w:val="36"/>
          <w:szCs w:val="36"/>
        </w:rPr>
        <w:t>CMS Initia</w:t>
      </w:r>
      <w:r w:rsidR="00100370">
        <w:rPr>
          <w:rFonts w:ascii="Verdana" w:hAnsi="Verdana"/>
          <w:color w:val="000000"/>
          <w:sz w:val="36"/>
          <w:szCs w:val="36"/>
        </w:rPr>
        <w:t>t</w:t>
      </w:r>
      <w:r w:rsidR="00566425">
        <w:rPr>
          <w:rFonts w:ascii="Verdana" w:hAnsi="Verdana"/>
          <w:color w:val="000000"/>
          <w:sz w:val="36"/>
          <w:szCs w:val="36"/>
        </w:rPr>
        <w:t>ed Enrollment</w:t>
      </w:r>
      <w:r w:rsidR="00C51A7E">
        <w:rPr>
          <w:rFonts w:ascii="Verdana" w:hAnsi="Verdana"/>
          <w:color w:val="000000"/>
          <w:sz w:val="36"/>
          <w:szCs w:val="36"/>
        </w:rPr>
        <w:t xml:space="preserve"> </w:t>
      </w:r>
      <w:bookmarkEnd w:id="2"/>
      <w:r w:rsidR="00C51A7E">
        <w:rPr>
          <w:rFonts w:ascii="Verdana" w:hAnsi="Verdana"/>
          <w:color w:val="000000"/>
          <w:sz w:val="36"/>
          <w:szCs w:val="36"/>
        </w:rPr>
        <w:t>and Disenrollment</w:t>
      </w:r>
      <w:r w:rsidR="00AE2831">
        <w:rPr>
          <w:rFonts w:ascii="Verdana" w:hAnsi="Verdana"/>
          <w:color w:val="000000"/>
          <w:sz w:val="36"/>
          <w:szCs w:val="36"/>
        </w:rPr>
        <w:t xml:space="preserve"> </w:t>
      </w:r>
      <w:r w:rsidR="003275ED">
        <w:rPr>
          <w:rFonts w:ascii="Verdana" w:hAnsi="Verdana"/>
          <w:color w:val="000000"/>
          <w:sz w:val="36"/>
          <w:szCs w:val="36"/>
        </w:rPr>
        <w:t>(Auto</w:t>
      </w:r>
      <w:r w:rsidR="00E62095">
        <w:rPr>
          <w:rFonts w:ascii="Verdana" w:hAnsi="Verdana"/>
          <w:color w:val="000000"/>
          <w:sz w:val="36"/>
          <w:szCs w:val="36"/>
        </w:rPr>
        <w:t xml:space="preserve">, </w:t>
      </w:r>
      <w:r w:rsidR="00C924DC">
        <w:rPr>
          <w:rFonts w:ascii="Verdana" w:hAnsi="Verdana"/>
          <w:color w:val="000000"/>
          <w:sz w:val="36"/>
          <w:szCs w:val="36"/>
        </w:rPr>
        <w:t>Facilitated</w:t>
      </w:r>
      <w:r w:rsidR="00DE28FC">
        <w:rPr>
          <w:rFonts w:ascii="Verdana" w:hAnsi="Verdana"/>
          <w:color w:val="000000"/>
          <w:sz w:val="36"/>
          <w:szCs w:val="36"/>
        </w:rPr>
        <w:t>,</w:t>
      </w:r>
      <w:r w:rsidR="00C924DC">
        <w:rPr>
          <w:rFonts w:ascii="Verdana" w:hAnsi="Verdana"/>
          <w:color w:val="000000"/>
          <w:sz w:val="36"/>
          <w:szCs w:val="36"/>
        </w:rPr>
        <w:t xml:space="preserve"> and </w:t>
      </w:r>
      <w:r w:rsidR="003275ED">
        <w:rPr>
          <w:rFonts w:ascii="Verdana" w:hAnsi="Verdana"/>
          <w:color w:val="000000"/>
          <w:sz w:val="36"/>
          <w:szCs w:val="36"/>
        </w:rPr>
        <w:t>Reassigned</w:t>
      </w:r>
      <w:r w:rsidR="00C51A7E">
        <w:rPr>
          <w:rFonts w:ascii="Verdana" w:hAnsi="Verdana"/>
          <w:color w:val="000000"/>
          <w:sz w:val="36"/>
          <w:szCs w:val="36"/>
        </w:rPr>
        <w:t>)</w:t>
      </w:r>
    </w:p>
    <w:bookmarkEnd w:id="3"/>
    <w:p w14:paraId="3921917F" w14:textId="77740F46" w:rsidR="00192E08" w:rsidRDefault="00192E08" w:rsidP="00192E08">
      <w:pPr>
        <w:pStyle w:val="Heading4"/>
      </w:pPr>
    </w:p>
    <w:p w14:paraId="3A7AD595" w14:textId="77777777" w:rsidR="00841213" w:rsidRPr="00841213" w:rsidRDefault="00841213" w:rsidP="00841213"/>
    <w:bookmarkStart w:id="4" w:name="_Overview"/>
    <w:bookmarkEnd w:id="4"/>
    <w:p w14:paraId="65A730DF" w14:textId="30FFE6C6" w:rsidR="00841213" w:rsidRDefault="00C06E3B">
      <w:pPr>
        <w:pStyle w:val="TOC2"/>
        <w:rPr>
          <w:rFonts w:asciiTheme="minorHAnsi" w:eastAsiaTheme="minorEastAsia" w:hAnsiTheme="minorHAnsi" w:cstheme="minorBidi"/>
          <w:noProof/>
          <w:sz w:val="22"/>
          <w:szCs w:val="22"/>
        </w:rPr>
      </w:pPr>
      <w:r>
        <w:fldChar w:fldCharType="begin"/>
      </w:r>
      <w:r>
        <w:instrText xml:space="preserve"> TOC \o "2-3" \n \p " " \h \z \u </w:instrText>
      </w:r>
      <w:r>
        <w:fldChar w:fldCharType="separate"/>
      </w:r>
      <w:hyperlink w:anchor="_Toc147827002" w:history="1">
        <w:r w:rsidR="00841213" w:rsidRPr="0007188C">
          <w:rPr>
            <w:rStyle w:val="Hyperlink"/>
            <w:rFonts w:ascii="Verdana" w:hAnsi="Verdana"/>
            <w:noProof/>
          </w:rPr>
          <w:t>Overview</w:t>
        </w:r>
      </w:hyperlink>
    </w:p>
    <w:p w14:paraId="5A0AC988" w14:textId="493F5C4C" w:rsidR="00841213" w:rsidRDefault="00841213">
      <w:pPr>
        <w:pStyle w:val="TOC2"/>
        <w:rPr>
          <w:rFonts w:asciiTheme="minorHAnsi" w:eastAsiaTheme="minorEastAsia" w:hAnsiTheme="minorHAnsi" w:cstheme="minorBidi"/>
          <w:noProof/>
          <w:sz w:val="22"/>
          <w:szCs w:val="22"/>
        </w:rPr>
      </w:pPr>
      <w:hyperlink w:anchor="_Toc147827003" w:history="1">
        <w:r w:rsidRPr="0007188C">
          <w:rPr>
            <w:rStyle w:val="Hyperlink"/>
            <w:rFonts w:ascii="Verdana" w:hAnsi="Verdana"/>
            <w:noProof/>
          </w:rPr>
          <w:t>Determine the Enrollment Source</w:t>
        </w:r>
      </w:hyperlink>
    </w:p>
    <w:p w14:paraId="6AE23D2C" w14:textId="7BD0397C" w:rsidR="00841213" w:rsidRDefault="00841213">
      <w:pPr>
        <w:pStyle w:val="TOC2"/>
        <w:rPr>
          <w:rFonts w:asciiTheme="minorHAnsi" w:eastAsiaTheme="minorEastAsia" w:hAnsiTheme="minorHAnsi" w:cstheme="minorBidi"/>
          <w:noProof/>
          <w:sz w:val="22"/>
          <w:szCs w:val="22"/>
        </w:rPr>
      </w:pPr>
      <w:hyperlink w:anchor="_Toc147827004" w:history="1">
        <w:r w:rsidRPr="0007188C">
          <w:rPr>
            <w:rStyle w:val="Hyperlink"/>
            <w:rFonts w:ascii="Verdana" w:hAnsi="Verdana"/>
            <w:noProof/>
          </w:rPr>
          <w:t>Disenrollment / Cancellation (Opt Out) Options</w:t>
        </w:r>
      </w:hyperlink>
    </w:p>
    <w:p w14:paraId="0451A7DD" w14:textId="1EB7DA22" w:rsidR="00841213" w:rsidRDefault="00841213">
      <w:pPr>
        <w:pStyle w:val="TOC2"/>
        <w:rPr>
          <w:rFonts w:asciiTheme="minorHAnsi" w:eastAsiaTheme="minorEastAsia" w:hAnsiTheme="minorHAnsi" w:cstheme="minorBidi"/>
          <w:noProof/>
          <w:sz w:val="22"/>
          <w:szCs w:val="22"/>
        </w:rPr>
      </w:pPr>
      <w:hyperlink w:anchor="_Toc147827005" w:history="1">
        <w:r w:rsidRPr="0007188C">
          <w:rPr>
            <w:rStyle w:val="Hyperlink"/>
            <w:rFonts w:ascii="Verdana" w:hAnsi="Verdana"/>
            <w:noProof/>
          </w:rPr>
          <w:t>Related Documents</w:t>
        </w:r>
      </w:hyperlink>
    </w:p>
    <w:p w14:paraId="63ABDC79" w14:textId="4BA18BE5" w:rsidR="00857A42" w:rsidRPr="00857A42" w:rsidRDefault="00C06E3B" w:rsidP="00C9590C">
      <w:pPr>
        <w:pStyle w:val="BodyTextIndent2"/>
        <w:spacing w:after="0" w:line="240" w:lineRule="auto"/>
        <w:ind w:left="0"/>
        <w:rPr>
          <w:rFonts w:ascii="Verdana" w:hAnsi="Verdana"/>
        </w:rPr>
      </w:pPr>
      <w:r>
        <w:fldChar w:fldCharType="end"/>
      </w:r>
    </w:p>
    <w:p w14:paraId="39809305" w14:textId="77777777" w:rsidR="00FC7274" w:rsidRDefault="00FC7274" w:rsidP="00FC7274">
      <w:pPr>
        <w:rPr>
          <w:rFonts w:ascii="Verdana" w:hAnsi="Verdana"/>
          <w:b/>
          <w:bCs/>
        </w:rPr>
      </w:pPr>
    </w:p>
    <w:p w14:paraId="0864D3AC" w14:textId="77777777" w:rsidR="00841213" w:rsidRDefault="00841213" w:rsidP="00C9590C">
      <w:pPr>
        <w:pStyle w:val="BodyTextIndent2"/>
        <w:spacing w:after="0" w:line="240" w:lineRule="auto"/>
        <w:ind w:left="0"/>
        <w:rPr>
          <w:rFonts w:ascii="Verdana" w:hAnsi="Verdana"/>
          <w:b/>
          <w:color w:val="000000"/>
        </w:rPr>
      </w:pPr>
    </w:p>
    <w:p w14:paraId="3D99DA0E" w14:textId="11691C06" w:rsidR="004D54EC" w:rsidRPr="00857A42" w:rsidRDefault="006511F0" w:rsidP="00C9590C">
      <w:pPr>
        <w:pStyle w:val="BodyTextIndent2"/>
        <w:spacing w:after="0" w:line="240" w:lineRule="auto"/>
        <w:ind w:left="0"/>
        <w:rPr>
          <w:rFonts w:ascii="Verdana" w:hAnsi="Verdana"/>
          <w:color w:val="000000"/>
        </w:rPr>
      </w:pPr>
      <w:r w:rsidRPr="00857A42">
        <w:rPr>
          <w:rFonts w:ascii="Verdana" w:hAnsi="Verdana"/>
          <w:b/>
          <w:color w:val="000000"/>
        </w:rPr>
        <w:t xml:space="preserve">Description:  </w:t>
      </w:r>
      <w:r w:rsidRPr="00857A42">
        <w:rPr>
          <w:rFonts w:ascii="Verdana" w:hAnsi="Verdana"/>
          <w:color w:val="000000"/>
        </w:rPr>
        <w:t>This document</w:t>
      </w:r>
      <w:r w:rsidR="00C9590C" w:rsidRPr="00857A42">
        <w:rPr>
          <w:rFonts w:ascii="Verdana" w:hAnsi="Verdana"/>
          <w:color w:val="000000"/>
        </w:rPr>
        <w:t xml:space="preserve"> outline</w:t>
      </w:r>
      <w:r w:rsidRPr="00857A42">
        <w:rPr>
          <w:rFonts w:ascii="Verdana" w:hAnsi="Verdana"/>
          <w:color w:val="000000"/>
        </w:rPr>
        <w:t>s</w:t>
      </w:r>
      <w:r w:rsidR="0085373D" w:rsidRPr="00857A42">
        <w:rPr>
          <w:rFonts w:ascii="Verdana" w:hAnsi="Verdana"/>
          <w:color w:val="000000"/>
        </w:rPr>
        <w:t xml:space="preserve"> </w:t>
      </w:r>
      <w:r w:rsidR="004644AB" w:rsidRPr="00857A42">
        <w:rPr>
          <w:rFonts w:ascii="Verdana" w:hAnsi="Verdana"/>
          <w:color w:val="000000"/>
        </w:rPr>
        <w:t xml:space="preserve">the process </w:t>
      </w:r>
      <w:r w:rsidR="00566425" w:rsidRPr="00857A42">
        <w:rPr>
          <w:rFonts w:ascii="Verdana" w:hAnsi="Verdana"/>
          <w:color w:val="000000"/>
        </w:rPr>
        <w:t>and define</w:t>
      </w:r>
      <w:r w:rsidRPr="00857A42">
        <w:rPr>
          <w:rFonts w:ascii="Verdana" w:hAnsi="Verdana"/>
          <w:color w:val="000000"/>
        </w:rPr>
        <w:t>s</w:t>
      </w:r>
      <w:r w:rsidR="00566425" w:rsidRPr="00857A42">
        <w:rPr>
          <w:rFonts w:ascii="Verdana" w:hAnsi="Verdana"/>
          <w:color w:val="000000"/>
        </w:rPr>
        <w:t xml:space="preserve"> talking points </w:t>
      </w:r>
      <w:r w:rsidR="00165DA1" w:rsidRPr="00857A42">
        <w:rPr>
          <w:rFonts w:ascii="Verdana" w:hAnsi="Verdana"/>
          <w:color w:val="000000"/>
        </w:rPr>
        <w:t xml:space="preserve">the </w:t>
      </w:r>
      <w:r w:rsidR="00165DA1" w:rsidRPr="00857A42">
        <w:rPr>
          <w:rFonts w:ascii="Verdana" w:hAnsi="Verdana"/>
        </w:rPr>
        <w:t xml:space="preserve">Specialized Member Services Team (SMST) will perform </w:t>
      </w:r>
      <w:r w:rsidR="00566425" w:rsidRPr="00857A42">
        <w:rPr>
          <w:rFonts w:ascii="Verdana" w:hAnsi="Verdana"/>
          <w:color w:val="000000"/>
        </w:rPr>
        <w:t xml:space="preserve">when a beneficiary has </w:t>
      </w:r>
      <w:r w:rsidR="00BF23CF" w:rsidRPr="00857A42">
        <w:rPr>
          <w:rFonts w:ascii="Verdana" w:hAnsi="Verdana"/>
          <w:color w:val="000000"/>
        </w:rPr>
        <w:t xml:space="preserve">either </w:t>
      </w:r>
      <w:r w:rsidR="00566425" w:rsidRPr="00857A42">
        <w:rPr>
          <w:rFonts w:ascii="Verdana" w:hAnsi="Verdana"/>
          <w:color w:val="000000"/>
        </w:rPr>
        <w:t>been enrolled</w:t>
      </w:r>
      <w:r w:rsidR="00BF23CF" w:rsidRPr="00857A42">
        <w:rPr>
          <w:rFonts w:ascii="Verdana" w:hAnsi="Verdana"/>
          <w:color w:val="000000"/>
        </w:rPr>
        <w:t xml:space="preserve"> or disenrolled by CMS a</w:t>
      </w:r>
      <w:r w:rsidR="00566425" w:rsidRPr="00857A42">
        <w:rPr>
          <w:rFonts w:ascii="Verdana" w:hAnsi="Verdana"/>
          <w:color w:val="000000"/>
        </w:rPr>
        <w:t xml:space="preserve">nd is calling to understand why or requesting to not be in </w:t>
      </w:r>
      <w:r w:rsidR="006477BE" w:rsidRPr="00857A42">
        <w:rPr>
          <w:rFonts w:ascii="Verdana" w:hAnsi="Verdana"/>
          <w:color w:val="000000"/>
        </w:rPr>
        <w:t xml:space="preserve">our plan. </w:t>
      </w:r>
      <w:r w:rsidR="003275ED" w:rsidRPr="00857A42">
        <w:rPr>
          <w:rFonts w:ascii="Verdana" w:hAnsi="Verdana"/>
          <w:color w:val="000000"/>
        </w:rPr>
        <w:t>This includes the following enrollment</w:t>
      </w:r>
      <w:r w:rsidR="00BF23CF" w:rsidRPr="00857A42">
        <w:rPr>
          <w:rFonts w:ascii="Verdana" w:hAnsi="Verdana"/>
          <w:color w:val="000000"/>
        </w:rPr>
        <w:t xml:space="preserve"> and disenrollment scenarios:</w:t>
      </w:r>
      <w:r w:rsidR="006477BE" w:rsidRPr="00857A42">
        <w:rPr>
          <w:rFonts w:ascii="Verdana" w:hAnsi="Verdana"/>
          <w:color w:val="000000"/>
        </w:rPr>
        <w:t xml:space="preserve"> </w:t>
      </w:r>
      <w:r w:rsidR="00566425" w:rsidRPr="00857A42">
        <w:rPr>
          <w:rFonts w:ascii="Verdana" w:hAnsi="Verdana"/>
          <w:color w:val="000000"/>
        </w:rPr>
        <w:t>Auto</w:t>
      </w:r>
      <w:r w:rsidR="00E62095" w:rsidRPr="00857A42">
        <w:rPr>
          <w:rFonts w:ascii="Verdana" w:hAnsi="Verdana"/>
          <w:color w:val="000000"/>
        </w:rPr>
        <w:t xml:space="preserve">, </w:t>
      </w:r>
      <w:r w:rsidR="00C924DC" w:rsidRPr="00857A42">
        <w:rPr>
          <w:rFonts w:ascii="Verdana" w:hAnsi="Verdana"/>
          <w:color w:val="000000"/>
        </w:rPr>
        <w:t>Facilitated</w:t>
      </w:r>
      <w:r w:rsidR="00DE28FC">
        <w:rPr>
          <w:rFonts w:ascii="Verdana" w:hAnsi="Verdana"/>
          <w:color w:val="000000"/>
        </w:rPr>
        <w:t>,</w:t>
      </w:r>
      <w:r w:rsidR="00C924DC" w:rsidRPr="00857A42">
        <w:rPr>
          <w:rFonts w:ascii="Verdana" w:hAnsi="Verdana"/>
          <w:color w:val="000000"/>
        </w:rPr>
        <w:t xml:space="preserve"> and </w:t>
      </w:r>
      <w:r w:rsidR="00566425" w:rsidRPr="00857A42">
        <w:rPr>
          <w:rFonts w:ascii="Verdana" w:hAnsi="Verdana"/>
          <w:color w:val="000000"/>
        </w:rPr>
        <w:t xml:space="preserve">Reassigned </w:t>
      </w:r>
      <w:r w:rsidR="00C924DC" w:rsidRPr="00857A42">
        <w:rPr>
          <w:rFonts w:ascii="Verdana" w:hAnsi="Verdana"/>
          <w:color w:val="000000"/>
        </w:rPr>
        <w:t xml:space="preserve">Enrollments. </w:t>
      </w:r>
    </w:p>
    <w:p w14:paraId="57B1EDB8" w14:textId="3BE50C3E" w:rsidR="00C06E3B" w:rsidRDefault="00C06E3B" w:rsidP="00C51A7E">
      <w:pPr>
        <w:jc w:val="center"/>
        <w:rPr>
          <w:rFonts w:ascii="Verdana" w:hAnsi="Verdana"/>
        </w:rPr>
      </w:pPr>
      <w:bookmarkStart w:id="5" w:name="_Rationale"/>
      <w:bookmarkStart w:id="6" w:name="_Definitions"/>
      <w:bookmarkStart w:id="7" w:name="_Definitions/Abbreviations"/>
      <w:bookmarkStart w:id="8" w:name="_Process_for_Handling"/>
      <w:bookmarkStart w:id="9" w:name="_High_Level_Process"/>
      <w:bookmarkStart w:id="10" w:name="OLE_LINK66"/>
      <w:bookmarkEnd w:id="5"/>
      <w:bookmarkEnd w:id="6"/>
      <w:bookmarkEnd w:id="7"/>
      <w:bookmarkEnd w:id="8"/>
      <w:bookmarkEnd w:id="9"/>
    </w:p>
    <w:p w14:paraId="524F27D9" w14:textId="4ABF5D48" w:rsidR="00CC2644" w:rsidRDefault="00CC2644" w:rsidP="00CC2644">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0175" w:rsidRPr="0064267B" w14:paraId="6B55B3F0" w14:textId="77777777" w:rsidTr="00480E2E">
        <w:trPr>
          <w:trHeight w:val="548"/>
        </w:trPr>
        <w:tc>
          <w:tcPr>
            <w:tcW w:w="5000" w:type="pct"/>
            <w:shd w:val="clear" w:color="auto" w:fill="C0C0C0"/>
          </w:tcPr>
          <w:p w14:paraId="126FEFF8" w14:textId="15E24D1B" w:rsidR="00480175" w:rsidRPr="0064267B" w:rsidRDefault="00815E2F" w:rsidP="00B86A83">
            <w:pPr>
              <w:pStyle w:val="Heading2"/>
              <w:rPr>
                <w:rFonts w:ascii="Verdana" w:hAnsi="Verdana"/>
                <w:i w:val="0"/>
                <w:iCs w:val="0"/>
              </w:rPr>
            </w:pPr>
            <w:bookmarkStart w:id="11" w:name="_Section_1_-"/>
            <w:bookmarkStart w:id="12" w:name="_Determine_How_the"/>
            <w:bookmarkStart w:id="13" w:name="OLE_LINK65"/>
            <w:bookmarkStart w:id="14" w:name="_Toc147827002"/>
            <w:bookmarkEnd w:id="10"/>
            <w:bookmarkEnd w:id="11"/>
            <w:bookmarkEnd w:id="12"/>
            <w:r>
              <w:rPr>
                <w:rFonts w:ascii="Verdana" w:hAnsi="Verdana"/>
                <w:i w:val="0"/>
                <w:iCs w:val="0"/>
              </w:rPr>
              <w:t>Overview</w:t>
            </w:r>
            <w:bookmarkEnd w:id="14"/>
          </w:p>
        </w:tc>
      </w:tr>
    </w:tbl>
    <w:bookmarkEnd w:id="13"/>
    <w:p w14:paraId="49DC7E35" w14:textId="20FAE340" w:rsidR="00815E2F" w:rsidRDefault="00815E2F" w:rsidP="00815E2F">
      <w:pPr>
        <w:pStyle w:val="BodyTextIndent2"/>
        <w:spacing w:after="0" w:line="240" w:lineRule="auto"/>
        <w:ind w:left="0"/>
        <w:contextualSpacing/>
        <w:rPr>
          <w:rFonts w:ascii="Verdana" w:hAnsi="Verdana"/>
        </w:rPr>
      </w:pPr>
      <w:r>
        <w:rPr>
          <w:rFonts w:ascii="Verdana" w:hAnsi="Verdana"/>
          <w:bCs/>
        </w:rPr>
        <w:t xml:space="preserve">Medicare beneficiaries that receive assistance through federal (Extra Help) and state (SPAP, PACE) programs may be notified of automatic or facilitated changes to their enrollment by Medicare or state agencies. When contacting the plan, the beneficiary (or authorized representative) may </w:t>
      </w:r>
      <w:r>
        <w:rPr>
          <w:rFonts w:ascii="Verdana" w:hAnsi="Verdana"/>
        </w:rPr>
        <w:t>have questions about their enrollment or disenrollment and may also be confused by the process. The CCR may be asked questions about the following:</w:t>
      </w:r>
    </w:p>
    <w:p w14:paraId="7348F6BA" w14:textId="41E413C9" w:rsidR="00815E2F" w:rsidRDefault="00815E2F" w:rsidP="00815E2F">
      <w:pPr>
        <w:pStyle w:val="BodyTextIndent2"/>
        <w:spacing w:after="0" w:line="240" w:lineRule="auto"/>
        <w:ind w:left="0"/>
        <w:contextualSpacing/>
        <w:rPr>
          <w:rFonts w:ascii="Verdana" w:hAnsi="Verdana"/>
        </w:rPr>
      </w:pPr>
    </w:p>
    <w:p w14:paraId="5330ED56" w14:textId="4A4F6152" w:rsidR="006511F0" w:rsidRDefault="00815E2F" w:rsidP="006511F0">
      <w:pPr>
        <w:pStyle w:val="BodyTextIndent2"/>
        <w:numPr>
          <w:ilvl w:val="0"/>
          <w:numId w:val="4"/>
        </w:numPr>
        <w:spacing w:after="0" w:line="240" w:lineRule="auto"/>
        <w:contextualSpacing/>
        <w:rPr>
          <w:rFonts w:ascii="Verdana" w:hAnsi="Verdana"/>
        </w:rPr>
      </w:pPr>
      <w:r>
        <w:rPr>
          <w:rFonts w:ascii="Verdana" w:hAnsi="Verdana"/>
        </w:rPr>
        <w:t>How</w:t>
      </w:r>
      <w:r w:rsidR="006511F0" w:rsidRPr="00996DCA">
        <w:rPr>
          <w:rFonts w:ascii="Verdana" w:hAnsi="Verdana"/>
        </w:rPr>
        <w:t xml:space="preserve"> did I get enrolled with your plan? </w:t>
      </w:r>
    </w:p>
    <w:p w14:paraId="170DCE97" w14:textId="65D7F07E" w:rsidR="006511F0" w:rsidRPr="00C51A7E" w:rsidRDefault="006511F0" w:rsidP="006511F0">
      <w:pPr>
        <w:pStyle w:val="BodyTextIndent2"/>
        <w:numPr>
          <w:ilvl w:val="0"/>
          <w:numId w:val="4"/>
        </w:numPr>
        <w:spacing w:after="0" w:line="240" w:lineRule="auto"/>
        <w:contextualSpacing/>
        <w:rPr>
          <w:rFonts w:ascii="Verdana" w:hAnsi="Verdana"/>
        </w:rPr>
      </w:pPr>
      <w:r w:rsidRPr="00996DCA">
        <w:rPr>
          <w:rFonts w:ascii="Verdana" w:hAnsi="Verdana"/>
        </w:rPr>
        <w:t xml:space="preserve">I </w:t>
      </w:r>
      <w:r w:rsidRPr="00C51A7E">
        <w:rPr>
          <w:rFonts w:ascii="Verdana" w:hAnsi="Verdana"/>
        </w:rPr>
        <w:t xml:space="preserve">received a blue letter from CMS </w:t>
      </w:r>
      <w:r w:rsidR="00C51A7E" w:rsidRPr="00C51A7E">
        <w:rPr>
          <w:rFonts w:ascii="Verdana" w:hAnsi="Verdana"/>
        </w:rPr>
        <w:t xml:space="preserve">(and </w:t>
      </w:r>
      <w:r w:rsidRPr="00C51A7E">
        <w:rPr>
          <w:rFonts w:ascii="Verdana" w:hAnsi="Verdana"/>
        </w:rPr>
        <w:t>or a letter from the SilverScript plan</w:t>
      </w:r>
      <w:r w:rsidR="00C51A7E" w:rsidRPr="00C51A7E">
        <w:rPr>
          <w:rFonts w:ascii="Verdana" w:hAnsi="Verdana"/>
        </w:rPr>
        <w:t>)</w:t>
      </w:r>
      <w:r w:rsidRPr="00C51A7E">
        <w:rPr>
          <w:rFonts w:ascii="Verdana" w:hAnsi="Verdana"/>
        </w:rPr>
        <w:t xml:space="preserve"> that I was reassigned to the plan. </w:t>
      </w:r>
    </w:p>
    <w:p w14:paraId="07BB423D" w14:textId="28CA07EA" w:rsidR="006511F0" w:rsidRPr="00C51A7E" w:rsidRDefault="006511F0" w:rsidP="006511F0">
      <w:pPr>
        <w:pStyle w:val="BodyTextIndent2"/>
        <w:numPr>
          <w:ilvl w:val="0"/>
          <w:numId w:val="4"/>
        </w:numPr>
        <w:spacing w:after="0" w:line="240" w:lineRule="auto"/>
        <w:contextualSpacing/>
        <w:rPr>
          <w:rFonts w:ascii="Verdana" w:hAnsi="Verdana"/>
        </w:rPr>
      </w:pPr>
      <w:r w:rsidRPr="00C51A7E">
        <w:rPr>
          <w:rFonts w:ascii="Verdana" w:hAnsi="Verdana"/>
        </w:rPr>
        <w:t xml:space="preserve">I received a letter from </w:t>
      </w:r>
      <w:r w:rsidR="00C51A7E" w:rsidRPr="00C51A7E">
        <w:rPr>
          <w:rFonts w:ascii="Verdana" w:hAnsi="Verdana"/>
        </w:rPr>
        <w:t xml:space="preserve">Medicare </w:t>
      </w:r>
      <w:r w:rsidRPr="00C51A7E">
        <w:rPr>
          <w:rFonts w:ascii="Verdana" w:hAnsi="Verdana"/>
        </w:rPr>
        <w:t>indicating I am being disenroll</w:t>
      </w:r>
      <w:r w:rsidR="006477BE" w:rsidRPr="00C51A7E">
        <w:rPr>
          <w:rFonts w:ascii="Verdana" w:hAnsi="Verdana"/>
        </w:rPr>
        <w:t>ed from the SilverScript Plan.</w:t>
      </w:r>
    </w:p>
    <w:p w14:paraId="1F1A349C" w14:textId="7AD1C8E7" w:rsidR="00480E2E" w:rsidRDefault="006511F0" w:rsidP="006511F0">
      <w:pPr>
        <w:pStyle w:val="BodyTextIndent2"/>
        <w:numPr>
          <w:ilvl w:val="0"/>
          <w:numId w:val="4"/>
        </w:numPr>
        <w:spacing w:after="0" w:line="240" w:lineRule="auto"/>
        <w:contextualSpacing/>
        <w:rPr>
          <w:rFonts w:ascii="Verdana" w:hAnsi="Verdana"/>
        </w:rPr>
      </w:pPr>
      <w:r w:rsidRPr="00BF23CF">
        <w:rPr>
          <w:rFonts w:ascii="Verdana" w:hAnsi="Verdana"/>
        </w:rPr>
        <w:t>I have a SPAP and/or PACE plan and do not need SilverScript</w:t>
      </w:r>
      <w:r w:rsidR="00815E2F">
        <w:rPr>
          <w:rFonts w:ascii="Verdana" w:hAnsi="Verdana"/>
        </w:rPr>
        <w:t>.</w:t>
      </w:r>
      <w:r w:rsidRPr="00BF23CF">
        <w:rPr>
          <w:rFonts w:ascii="Verdana" w:hAnsi="Verdana"/>
        </w:rPr>
        <w:t xml:space="preserve"> </w:t>
      </w:r>
      <w:r w:rsidR="00480E2E">
        <w:rPr>
          <w:rFonts w:ascii="Verdana" w:hAnsi="Verdana"/>
        </w:rPr>
        <w:br/>
      </w:r>
    </w:p>
    <w:p w14:paraId="320E67F2" w14:textId="7CC7786A" w:rsidR="006511F0" w:rsidRDefault="00480E2E" w:rsidP="00480E2E">
      <w:pPr>
        <w:pStyle w:val="BodyTextIndent2"/>
        <w:spacing w:after="0" w:line="240" w:lineRule="auto"/>
        <w:ind w:left="0"/>
        <w:contextualSpacing/>
        <w:rPr>
          <w:rFonts w:ascii="Verdana" w:hAnsi="Verdana"/>
        </w:rPr>
      </w:pPr>
      <w:r>
        <w:rPr>
          <w:rFonts w:ascii="Verdana" w:hAnsi="Verdana"/>
        </w:rPr>
        <w:t>It is the CCR</w:t>
      </w:r>
      <w:r w:rsidR="00C24708">
        <w:rPr>
          <w:rFonts w:ascii="Verdana" w:hAnsi="Verdana"/>
        </w:rPr>
        <w:t>’</w:t>
      </w:r>
      <w:r>
        <w:rPr>
          <w:rFonts w:ascii="Verdana" w:hAnsi="Verdana"/>
        </w:rPr>
        <w:t>s responsibility to help the beneficiary understand their enrollment and provide options for disenrollment/opting out of enrollment, if requested.</w:t>
      </w:r>
    </w:p>
    <w:p w14:paraId="77A734F9" w14:textId="5BE42362" w:rsidR="001465FF" w:rsidRDefault="001465FF" w:rsidP="006511F0">
      <w:pPr>
        <w:pStyle w:val="BodyTextIndent2"/>
        <w:spacing w:after="0" w:line="240" w:lineRule="auto"/>
        <w:ind w:left="0"/>
        <w:contextualSpacing/>
        <w:rPr>
          <w:rFonts w:ascii="Verdana" w:hAnsi="Verdana"/>
        </w:rPr>
      </w:pPr>
    </w:p>
    <w:p w14:paraId="5A2E4FBA" w14:textId="77777777" w:rsidR="00B16BAA" w:rsidRDefault="00B16BAA" w:rsidP="006511F0">
      <w:pPr>
        <w:pStyle w:val="BodyTextIndent2"/>
        <w:spacing w:after="0" w:line="240" w:lineRule="auto"/>
        <w:ind w:left="0"/>
        <w:contextualSpacing/>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80E2E" w14:paraId="43CBE1F5" w14:textId="77777777" w:rsidTr="00480E2E">
        <w:trPr>
          <w:trHeight w:val="548"/>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27CAB7E" w14:textId="5104F29E" w:rsidR="00480E2E" w:rsidRDefault="00480E2E">
            <w:pPr>
              <w:pStyle w:val="Heading2"/>
              <w:rPr>
                <w:rFonts w:ascii="Verdana" w:hAnsi="Verdana"/>
                <w:i w:val="0"/>
                <w:iCs w:val="0"/>
              </w:rPr>
            </w:pPr>
            <w:bookmarkStart w:id="15" w:name="_Toc147827003"/>
            <w:r>
              <w:rPr>
                <w:rFonts w:ascii="Verdana" w:hAnsi="Verdana"/>
                <w:i w:val="0"/>
                <w:iCs w:val="0"/>
              </w:rPr>
              <w:t>Determine the Enrollment Source</w:t>
            </w:r>
            <w:bookmarkEnd w:id="15"/>
          </w:p>
        </w:tc>
      </w:tr>
    </w:tbl>
    <w:p w14:paraId="5AB6B948" w14:textId="5A04639F" w:rsidR="00480E2E" w:rsidRDefault="00480E2E" w:rsidP="006511F0">
      <w:pPr>
        <w:pStyle w:val="BodyTextIndent2"/>
        <w:spacing w:after="0" w:line="240" w:lineRule="auto"/>
        <w:ind w:left="0"/>
        <w:contextualSpacing/>
        <w:rPr>
          <w:rFonts w:ascii="Verdana" w:hAnsi="Verdana"/>
        </w:rPr>
      </w:pPr>
    </w:p>
    <w:p w14:paraId="58C696A9" w14:textId="0B60F2BA" w:rsidR="00FC143D" w:rsidRDefault="006511F0" w:rsidP="00FC143D">
      <w:pPr>
        <w:pStyle w:val="NormalWeb"/>
        <w:spacing w:before="0" w:beforeAutospacing="0" w:after="0" w:afterAutospacing="0"/>
        <w:rPr>
          <w:b/>
          <w:bCs/>
          <w:color w:val="1F497D"/>
          <w:sz w:val="22"/>
          <w:szCs w:val="22"/>
        </w:rPr>
      </w:pPr>
      <w:r>
        <w:rPr>
          <w:rFonts w:ascii="Verdana" w:hAnsi="Verdana"/>
          <w:color w:val="000000"/>
        </w:rPr>
        <w:t>The SMST will perform</w:t>
      </w:r>
      <w:r w:rsidR="00FC143D">
        <w:rPr>
          <w:rFonts w:ascii="Verdana" w:hAnsi="Verdana"/>
          <w:color w:val="000000"/>
        </w:rPr>
        <w:t xml:space="preserv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3110"/>
        <w:gridCol w:w="527"/>
        <w:gridCol w:w="2021"/>
        <w:gridCol w:w="6301"/>
      </w:tblGrid>
      <w:tr w:rsidR="003739A5" w:rsidRPr="00857A42" w14:paraId="7BDDB728" w14:textId="77777777" w:rsidTr="00DE28FC">
        <w:tc>
          <w:tcPr>
            <w:tcW w:w="1291" w:type="dxa"/>
            <w:tcBorders>
              <w:bottom w:val="single" w:sz="4" w:space="0" w:color="auto"/>
            </w:tcBorders>
            <w:shd w:val="pct10" w:color="auto" w:fill="auto"/>
          </w:tcPr>
          <w:p w14:paraId="558EB772" w14:textId="77777777" w:rsidR="0035407E" w:rsidRPr="00857A42" w:rsidRDefault="0035407E" w:rsidP="00000696">
            <w:pPr>
              <w:jc w:val="center"/>
              <w:rPr>
                <w:rFonts w:ascii="Verdana" w:hAnsi="Verdana"/>
                <w:b/>
              </w:rPr>
            </w:pPr>
            <w:r w:rsidRPr="00857A42">
              <w:rPr>
                <w:rFonts w:ascii="Verdana" w:hAnsi="Verdana"/>
                <w:b/>
              </w:rPr>
              <w:t>Step</w:t>
            </w:r>
          </w:p>
        </w:tc>
        <w:tc>
          <w:tcPr>
            <w:tcW w:w="23017" w:type="dxa"/>
            <w:gridSpan w:val="4"/>
            <w:tcBorders>
              <w:bottom w:val="single" w:sz="4" w:space="0" w:color="auto"/>
            </w:tcBorders>
            <w:shd w:val="pct10" w:color="auto" w:fill="auto"/>
          </w:tcPr>
          <w:p w14:paraId="5F207963" w14:textId="77777777" w:rsidR="0035407E" w:rsidRPr="00857A42" w:rsidRDefault="0035407E" w:rsidP="00000696">
            <w:pPr>
              <w:jc w:val="center"/>
              <w:rPr>
                <w:rFonts w:ascii="Verdana" w:hAnsi="Verdana"/>
                <w:b/>
              </w:rPr>
            </w:pPr>
            <w:r w:rsidRPr="00857A42">
              <w:rPr>
                <w:rFonts w:ascii="Verdana" w:hAnsi="Verdana"/>
                <w:b/>
              </w:rPr>
              <w:t xml:space="preserve">Action </w:t>
            </w:r>
          </w:p>
        </w:tc>
      </w:tr>
      <w:tr w:rsidR="00C51A7E" w:rsidRPr="00857A42" w14:paraId="09176726" w14:textId="77777777" w:rsidTr="00DE28FC">
        <w:tc>
          <w:tcPr>
            <w:tcW w:w="1291" w:type="dxa"/>
            <w:vMerge w:val="restart"/>
          </w:tcPr>
          <w:p w14:paraId="435BCA26" w14:textId="3FDC09E4" w:rsidR="00C51A7E" w:rsidRPr="00857A42" w:rsidRDefault="00C24708" w:rsidP="00000696">
            <w:pPr>
              <w:jc w:val="center"/>
              <w:rPr>
                <w:rFonts w:ascii="Verdana" w:hAnsi="Verdana"/>
                <w:b/>
              </w:rPr>
            </w:pPr>
            <w:r>
              <w:rPr>
                <w:rFonts w:ascii="Verdana" w:hAnsi="Verdana"/>
                <w:b/>
              </w:rPr>
              <w:t>1</w:t>
            </w:r>
          </w:p>
        </w:tc>
        <w:tc>
          <w:tcPr>
            <w:tcW w:w="23017" w:type="dxa"/>
            <w:gridSpan w:val="4"/>
            <w:tcBorders>
              <w:bottom w:val="single" w:sz="4" w:space="0" w:color="auto"/>
            </w:tcBorders>
          </w:tcPr>
          <w:p w14:paraId="3366D97D" w14:textId="2859A058" w:rsidR="00C51A7E" w:rsidRPr="00857A42" w:rsidRDefault="00C51A7E" w:rsidP="002E4595">
            <w:pPr>
              <w:rPr>
                <w:rFonts w:ascii="Verdana" w:hAnsi="Verdana"/>
              </w:rPr>
            </w:pPr>
            <w:r>
              <w:rPr>
                <w:rFonts w:ascii="Verdana" w:hAnsi="Verdana"/>
              </w:rPr>
              <w:t xml:space="preserve">From the </w:t>
            </w:r>
            <w:r w:rsidRPr="00C51A7E">
              <w:rPr>
                <w:rFonts w:ascii="Verdana" w:hAnsi="Verdana"/>
                <w:b/>
                <w:bCs/>
              </w:rPr>
              <w:t>Medicare D Tab</w:t>
            </w:r>
            <w:r>
              <w:rPr>
                <w:rFonts w:ascii="Verdana" w:hAnsi="Verdana"/>
              </w:rPr>
              <w:t xml:space="preserve"> - </w:t>
            </w:r>
            <w:r w:rsidRPr="00C51A7E">
              <w:rPr>
                <w:rFonts w:ascii="Verdana" w:hAnsi="Verdana"/>
                <w:b/>
                <w:bCs/>
              </w:rPr>
              <w:t>Participant Details</w:t>
            </w:r>
            <w:r>
              <w:rPr>
                <w:rFonts w:ascii="Verdana" w:hAnsi="Verdana"/>
              </w:rPr>
              <w:t>, review the</w:t>
            </w:r>
            <w:r w:rsidRPr="00857A42">
              <w:rPr>
                <w:rFonts w:ascii="Verdana" w:hAnsi="Verdana"/>
              </w:rPr>
              <w:t xml:space="preserve"> </w:t>
            </w:r>
            <w:r w:rsidRPr="00857A42">
              <w:rPr>
                <w:rFonts w:ascii="Verdana" w:hAnsi="Verdana"/>
                <w:b/>
              </w:rPr>
              <w:t>Enrollment Sourc</w:t>
            </w:r>
            <w:r>
              <w:rPr>
                <w:rFonts w:ascii="Verdana" w:hAnsi="Verdana"/>
                <w:b/>
              </w:rPr>
              <w:t>e</w:t>
            </w:r>
            <w:r w:rsidR="00841213">
              <w:rPr>
                <w:rFonts w:ascii="Verdana" w:hAnsi="Verdana"/>
                <w:bCs/>
              </w:rPr>
              <w:t>.</w:t>
            </w:r>
            <w:r>
              <w:rPr>
                <w:rFonts w:ascii="Verdana" w:hAnsi="Verdana"/>
                <w:b/>
              </w:rPr>
              <w:t xml:space="preserve"> </w:t>
            </w:r>
          </w:p>
          <w:p w14:paraId="0BB26768" w14:textId="77777777" w:rsidR="00C51A7E" w:rsidRPr="00857A42" w:rsidRDefault="00C51A7E" w:rsidP="002E4595">
            <w:pPr>
              <w:rPr>
                <w:rFonts w:ascii="Verdana" w:hAnsi="Verdana"/>
              </w:rPr>
            </w:pPr>
          </w:p>
          <w:p w14:paraId="5635AFD6" w14:textId="2236251D" w:rsidR="00C51A7E" w:rsidRPr="00857A42" w:rsidRDefault="00C51A7E" w:rsidP="00000696">
            <w:pPr>
              <w:jc w:val="center"/>
              <w:rPr>
                <w:rFonts w:ascii="Verdana" w:hAnsi="Verdana"/>
              </w:rPr>
            </w:pPr>
            <w:r w:rsidRPr="00857A42">
              <w:rPr>
                <w:rFonts w:ascii="Verdana" w:hAnsi="Verdana"/>
                <w:noProof/>
              </w:rPr>
              <w:drawing>
                <wp:inline distT="0" distB="0" distL="0" distR="0" wp14:anchorId="6A530FFA" wp14:editId="6C771492">
                  <wp:extent cx="3404045" cy="3924109"/>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1857" cy="3933114"/>
                          </a:xfrm>
                          <a:prstGeom prst="rect">
                            <a:avLst/>
                          </a:prstGeom>
                        </pic:spPr>
                      </pic:pic>
                    </a:graphicData>
                  </a:graphic>
                </wp:inline>
              </w:drawing>
            </w:r>
          </w:p>
          <w:p w14:paraId="64A78147" w14:textId="77777777" w:rsidR="00C51A7E" w:rsidRPr="00857A42" w:rsidRDefault="00C51A7E" w:rsidP="00000696">
            <w:pPr>
              <w:jc w:val="center"/>
              <w:rPr>
                <w:rFonts w:ascii="Verdana" w:hAnsi="Verdana"/>
              </w:rPr>
            </w:pPr>
          </w:p>
        </w:tc>
      </w:tr>
      <w:tr w:rsidR="00931687" w:rsidRPr="00857A42" w14:paraId="1A08F9A8" w14:textId="77777777" w:rsidTr="00DE28FC">
        <w:trPr>
          <w:trHeight w:val="90"/>
        </w:trPr>
        <w:tc>
          <w:tcPr>
            <w:tcW w:w="1291" w:type="dxa"/>
            <w:vMerge/>
          </w:tcPr>
          <w:p w14:paraId="61DCD4ED" w14:textId="77777777" w:rsidR="00C51A7E" w:rsidRPr="00857A42" w:rsidRDefault="00C51A7E" w:rsidP="00000696">
            <w:pPr>
              <w:jc w:val="center"/>
              <w:rPr>
                <w:rFonts w:ascii="Verdana" w:hAnsi="Verdana"/>
                <w:b/>
              </w:rPr>
            </w:pPr>
          </w:p>
        </w:tc>
        <w:tc>
          <w:tcPr>
            <w:tcW w:w="6370" w:type="dxa"/>
            <w:gridSpan w:val="2"/>
            <w:shd w:val="pct10" w:color="auto" w:fill="auto"/>
          </w:tcPr>
          <w:p w14:paraId="6FE163CF" w14:textId="6BCF9227" w:rsidR="00C51A7E" w:rsidRPr="00857A42" w:rsidRDefault="00C51A7E" w:rsidP="00000696">
            <w:pPr>
              <w:jc w:val="center"/>
              <w:rPr>
                <w:rFonts w:ascii="Verdana" w:hAnsi="Verdana"/>
                <w:b/>
              </w:rPr>
            </w:pPr>
            <w:r>
              <w:rPr>
                <w:rFonts w:ascii="Verdana" w:hAnsi="Verdana"/>
                <w:b/>
              </w:rPr>
              <w:t xml:space="preserve">If the </w:t>
            </w:r>
            <w:r w:rsidRPr="00857A42">
              <w:rPr>
                <w:rFonts w:ascii="Verdana" w:hAnsi="Verdana"/>
                <w:b/>
              </w:rPr>
              <w:t>Enrollment Source</w:t>
            </w:r>
            <w:r>
              <w:rPr>
                <w:rFonts w:ascii="Verdana" w:hAnsi="Verdana"/>
                <w:b/>
              </w:rPr>
              <w:t xml:space="preserve"> is…</w:t>
            </w:r>
          </w:p>
        </w:tc>
        <w:tc>
          <w:tcPr>
            <w:tcW w:w="16647" w:type="dxa"/>
            <w:gridSpan w:val="2"/>
            <w:shd w:val="pct10" w:color="auto" w:fill="auto"/>
          </w:tcPr>
          <w:p w14:paraId="34BEE2A1" w14:textId="18689775" w:rsidR="00C51A7E" w:rsidRPr="00857A42" w:rsidRDefault="00C51A7E" w:rsidP="00000696">
            <w:pPr>
              <w:jc w:val="center"/>
              <w:rPr>
                <w:rFonts w:ascii="Verdana" w:hAnsi="Verdana"/>
                <w:b/>
              </w:rPr>
            </w:pPr>
            <w:r>
              <w:rPr>
                <w:rFonts w:ascii="Verdana" w:hAnsi="Verdana"/>
                <w:b/>
              </w:rPr>
              <w:t>Then…</w:t>
            </w:r>
          </w:p>
        </w:tc>
      </w:tr>
      <w:tr w:rsidR="00931687" w:rsidRPr="00857A42" w14:paraId="52EBDD39" w14:textId="77777777" w:rsidTr="00DE28FC">
        <w:trPr>
          <w:trHeight w:val="107"/>
        </w:trPr>
        <w:tc>
          <w:tcPr>
            <w:tcW w:w="1291" w:type="dxa"/>
            <w:vMerge/>
          </w:tcPr>
          <w:p w14:paraId="655E5A3A" w14:textId="77777777" w:rsidR="00C51A7E" w:rsidRPr="00857A42" w:rsidRDefault="00C51A7E" w:rsidP="0035407E">
            <w:pPr>
              <w:jc w:val="center"/>
              <w:rPr>
                <w:rFonts w:ascii="Verdana" w:hAnsi="Verdana"/>
                <w:b/>
              </w:rPr>
            </w:pPr>
            <w:bookmarkStart w:id="16" w:name="_Hlk147330527"/>
          </w:p>
        </w:tc>
        <w:tc>
          <w:tcPr>
            <w:tcW w:w="6370" w:type="dxa"/>
            <w:gridSpan w:val="2"/>
          </w:tcPr>
          <w:p w14:paraId="23CFF39C" w14:textId="7F871C12" w:rsidR="00C51A7E" w:rsidRDefault="00C51A7E" w:rsidP="001C248B">
            <w:pPr>
              <w:rPr>
                <w:rFonts w:ascii="Verdana" w:hAnsi="Verdana"/>
                <w:color w:val="000000"/>
              </w:rPr>
            </w:pPr>
            <w:r w:rsidRPr="00857A42">
              <w:rPr>
                <w:rFonts w:ascii="Verdana" w:hAnsi="Verdana"/>
                <w:color w:val="000000"/>
              </w:rPr>
              <w:t>CMS Auto Enrollments - TRC117</w:t>
            </w:r>
          </w:p>
          <w:p w14:paraId="01055282" w14:textId="77777777" w:rsidR="00DF2D7A" w:rsidRDefault="00DF2D7A" w:rsidP="001C248B">
            <w:pPr>
              <w:rPr>
                <w:rFonts w:ascii="Verdana" w:hAnsi="Verdana"/>
                <w:color w:val="000000"/>
              </w:rPr>
            </w:pPr>
          </w:p>
          <w:p w14:paraId="6FB845C0" w14:textId="4DA086F5" w:rsidR="00DF2D7A" w:rsidRPr="00857A42" w:rsidRDefault="00DF2D7A" w:rsidP="001C248B">
            <w:pPr>
              <w:rPr>
                <w:rFonts w:ascii="Verdana" w:hAnsi="Verdana"/>
                <w:color w:val="000000"/>
              </w:rPr>
            </w:pPr>
            <w:r w:rsidRPr="00DF2D7A">
              <w:rPr>
                <w:rFonts w:ascii="Verdana" w:hAnsi="Verdana"/>
                <w:b/>
                <w:bCs/>
                <w:color w:val="000000"/>
              </w:rPr>
              <w:t>Note</w:t>
            </w:r>
            <w:r>
              <w:rPr>
                <w:rFonts w:ascii="Verdana" w:hAnsi="Verdana"/>
                <w:color w:val="000000"/>
              </w:rPr>
              <w:t xml:space="preserve">: </w:t>
            </w:r>
            <w:r w:rsidR="003739A5">
              <w:rPr>
                <w:rFonts w:ascii="Verdana" w:hAnsi="Verdana"/>
                <w:color w:val="000000"/>
              </w:rPr>
              <w:t>“</w:t>
            </w:r>
            <w:r>
              <w:rPr>
                <w:rFonts w:ascii="Verdana" w:hAnsi="Verdana"/>
                <w:color w:val="000000"/>
              </w:rPr>
              <w:t>Auto Enrolled: Y</w:t>
            </w:r>
            <w:r w:rsidR="003739A5">
              <w:rPr>
                <w:rFonts w:ascii="Verdana" w:hAnsi="Verdana"/>
                <w:color w:val="000000"/>
              </w:rPr>
              <w:t>”</w:t>
            </w:r>
            <w:r>
              <w:rPr>
                <w:rFonts w:ascii="Verdana" w:hAnsi="Verdana"/>
                <w:color w:val="000000"/>
              </w:rPr>
              <w:t xml:space="preserve"> will </w:t>
            </w:r>
            <w:r w:rsidR="004A4A49">
              <w:rPr>
                <w:rFonts w:ascii="Verdana" w:hAnsi="Verdana"/>
                <w:color w:val="000000"/>
              </w:rPr>
              <w:t xml:space="preserve">also display </w:t>
            </w:r>
            <w:r w:rsidR="003739A5">
              <w:rPr>
                <w:rFonts w:ascii="Verdana" w:hAnsi="Verdana"/>
                <w:color w:val="000000"/>
              </w:rPr>
              <w:t xml:space="preserve">3 rows below the Enrollment Source </w:t>
            </w:r>
          </w:p>
        </w:tc>
        <w:tc>
          <w:tcPr>
            <w:tcW w:w="16647" w:type="dxa"/>
            <w:gridSpan w:val="2"/>
          </w:tcPr>
          <w:p w14:paraId="49E927FE" w14:textId="2DA4B0D9" w:rsidR="00554E7E" w:rsidRDefault="00554E7E" w:rsidP="00554E7E">
            <w:pPr>
              <w:rPr>
                <w:rFonts w:ascii="Verdana" w:hAnsi="Verdana"/>
                <w:color w:val="000000"/>
              </w:rPr>
            </w:pPr>
            <w:r>
              <w:rPr>
                <w:rFonts w:ascii="Verdana" w:hAnsi="Verdana"/>
                <w:b/>
                <w:noProof/>
              </w:rPr>
              <w:drawing>
                <wp:inline distT="0" distB="0" distL="0" distR="0" wp14:anchorId="38F92ABB" wp14:editId="5AC470E1">
                  <wp:extent cx="284480" cy="180975"/>
                  <wp:effectExtent l="0" t="0" r="12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Medicare auto enrolled you into the SilverScript plan</w:t>
            </w:r>
            <w:r>
              <w:rPr>
                <w:rFonts w:ascii="Verdana" w:hAnsi="Verdana"/>
                <w:color w:val="000000"/>
              </w:rPr>
              <w:t xml:space="preserve"> for your Part D benefit because you are eligible for Low </w:t>
            </w:r>
            <w:r w:rsidR="003739A5">
              <w:rPr>
                <w:rFonts w:ascii="Verdana" w:hAnsi="Verdana"/>
                <w:color w:val="000000"/>
              </w:rPr>
              <w:t>I</w:t>
            </w:r>
            <w:r>
              <w:rPr>
                <w:rFonts w:ascii="Verdana" w:hAnsi="Verdana"/>
                <w:color w:val="000000"/>
              </w:rPr>
              <w:t>ncome Subsidy (LIS) also known as Extra Help.</w:t>
            </w:r>
          </w:p>
          <w:p w14:paraId="0B58B90F" w14:textId="7D4CE40F" w:rsidR="00C51A7E" w:rsidRPr="00857A42" w:rsidRDefault="00C51A7E" w:rsidP="001C248B">
            <w:pPr>
              <w:pStyle w:val="NormalWeb"/>
              <w:spacing w:before="0" w:beforeAutospacing="0" w:after="0" w:afterAutospacing="0"/>
              <w:rPr>
                <w:rFonts w:ascii="Verdana" w:hAnsi="Verdana"/>
                <w:color w:val="000000"/>
              </w:rPr>
            </w:pPr>
          </w:p>
          <w:p w14:paraId="65C033E9" w14:textId="77777777" w:rsidR="00C51A7E" w:rsidRPr="00857A42" w:rsidRDefault="00C51A7E" w:rsidP="001C248B">
            <w:pPr>
              <w:pStyle w:val="NormalWeb"/>
              <w:spacing w:before="0" w:beforeAutospacing="0" w:after="0" w:afterAutospacing="0"/>
              <w:rPr>
                <w:rFonts w:ascii="Verdana" w:hAnsi="Verdana"/>
                <w:color w:val="000000"/>
              </w:rPr>
            </w:pPr>
          </w:p>
          <w:p w14:paraId="19946C14" w14:textId="09D607AB" w:rsidR="00C51A7E" w:rsidRPr="00857A42" w:rsidRDefault="00C51A7E" w:rsidP="001C248B">
            <w:pPr>
              <w:pStyle w:val="NormalWeb"/>
              <w:spacing w:before="0" w:beforeAutospacing="0" w:after="0" w:afterAutospacing="0"/>
              <w:rPr>
                <w:rFonts w:ascii="Verdana" w:hAnsi="Verdana"/>
                <w:color w:val="000000"/>
              </w:rPr>
            </w:pPr>
            <w:r w:rsidRPr="00857A42">
              <w:rPr>
                <w:rFonts w:ascii="Verdana" w:hAnsi="Verdana"/>
                <w:b/>
                <w:color w:val="000000"/>
              </w:rPr>
              <w:t xml:space="preserve">Note:  </w:t>
            </w:r>
            <w:r w:rsidRPr="00857A42">
              <w:rPr>
                <w:rFonts w:ascii="Verdana" w:hAnsi="Verdana"/>
                <w:color w:val="000000"/>
              </w:rPr>
              <w:t xml:space="preserve">The beneficiary is a full dual eligible (Medicaid and Medicare benefits). </w:t>
            </w:r>
          </w:p>
          <w:p w14:paraId="6E030D76" w14:textId="77777777" w:rsidR="00C51A7E" w:rsidRPr="00857A42" w:rsidRDefault="00C51A7E" w:rsidP="001C248B">
            <w:pPr>
              <w:pStyle w:val="NormalWeb"/>
              <w:spacing w:before="0" w:beforeAutospacing="0" w:after="0" w:afterAutospacing="0"/>
              <w:rPr>
                <w:rFonts w:ascii="Verdana" w:hAnsi="Verdana"/>
                <w:color w:val="000000"/>
              </w:rPr>
            </w:pPr>
          </w:p>
          <w:p w14:paraId="78DA7578" w14:textId="1C05F75D" w:rsidR="00C51A7E" w:rsidRPr="00DE28FC" w:rsidRDefault="00C51A7E" w:rsidP="00342C92">
            <w:pPr>
              <w:pStyle w:val="NormalWeb"/>
              <w:spacing w:before="0" w:beforeAutospacing="0" w:after="0" w:afterAutospacing="0"/>
              <w:rPr>
                <w:rFonts w:ascii="Verdana" w:hAnsi="Verdana"/>
              </w:rPr>
            </w:pPr>
            <w:bookmarkStart w:id="17" w:name="OLE_LINK1"/>
            <w:r w:rsidRPr="00480E2E">
              <w:rPr>
                <w:rFonts w:ascii="Verdana" w:hAnsi="Verdana"/>
                <w:color w:val="000000"/>
              </w:rPr>
              <w:t xml:space="preserve">Proceed to </w:t>
            </w:r>
            <w:hyperlink w:anchor="S4" w:history="1">
              <w:r w:rsidR="00480E2E" w:rsidRPr="00DE28FC">
                <w:rPr>
                  <w:rStyle w:val="Hyperlink"/>
                  <w:rFonts w:ascii="Verdana" w:hAnsi="Verdana"/>
                  <w:b/>
                  <w:bCs/>
                  <w:color w:val="auto"/>
                  <w:u w:val="none"/>
                </w:rPr>
                <w:t>Step 4</w:t>
              </w:r>
            </w:hyperlink>
            <w:r w:rsidR="00DE28FC" w:rsidRPr="00DE28FC">
              <w:rPr>
                <w:rFonts w:ascii="Verdana" w:hAnsi="Verdana"/>
                <w:b/>
                <w:bCs/>
              </w:rPr>
              <w:t>.</w:t>
            </w:r>
          </w:p>
          <w:bookmarkEnd w:id="17"/>
          <w:p w14:paraId="06284BAD" w14:textId="75AFEB15" w:rsidR="00C51A7E" w:rsidRPr="00857A42" w:rsidRDefault="00C51A7E" w:rsidP="00342C92">
            <w:pPr>
              <w:pStyle w:val="NormalWeb"/>
              <w:spacing w:before="0" w:beforeAutospacing="0" w:after="0" w:afterAutospacing="0"/>
              <w:rPr>
                <w:rFonts w:ascii="Verdana" w:hAnsi="Verdana"/>
              </w:rPr>
            </w:pPr>
          </w:p>
        </w:tc>
      </w:tr>
      <w:tr w:rsidR="00931687" w:rsidRPr="00857A42" w14:paraId="1F821D49" w14:textId="77777777" w:rsidTr="00DE28FC">
        <w:trPr>
          <w:trHeight w:val="90"/>
        </w:trPr>
        <w:tc>
          <w:tcPr>
            <w:tcW w:w="1291" w:type="dxa"/>
            <w:vMerge/>
          </w:tcPr>
          <w:p w14:paraId="3D92C872" w14:textId="77777777" w:rsidR="00C51A7E" w:rsidRPr="00857A42" w:rsidRDefault="00C51A7E" w:rsidP="0035407E">
            <w:pPr>
              <w:jc w:val="center"/>
              <w:rPr>
                <w:rFonts w:ascii="Verdana" w:hAnsi="Verdana"/>
                <w:b/>
              </w:rPr>
            </w:pPr>
          </w:p>
        </w:tc>
        <w:tc>
          <w:tcPr>
            <w:tcW w:w="6370" w:type="dxa"/>
            <w:gridSpan w:val="2"/>
          </w:tcPr>
          <w:p w14:paraId="4320971A" w14:textId="77777777" w:rsidR="00C51A7E" w:rsidRPr="00480E2E" w:rsidRDefault="00C51A7E" w:rsidP="001C248B">
            <w:pPr>
              <w:rPr>
                <w:rFonts w:ascii="Verdana" w:hAnsi="Verdana"/>
                <w:color w:val="000000"/>
              </w:rPr>
            </w:pPr>
            <w:r w:rsidRPr="00480E2E">
              <w:rPr>
                <w:rFonts w:ascii="Verdana" w:hAnsi="Verdana"/>
                <w:color w:val="000000"/>
              </w:rPr>
              <w:t>CMS Facilitated - TRC118</w:t>
            </w:r>
          </w:p>
        </w:tc>
        <w:tc>
          <w:tcPr>
            <w:tcW w:w="16647" w:type="dxa"/>
            <w:gridSpan w:val="2"/>
          </w:tcPr>
          <w:p w14:paraId="2557EC6E" w14:textId="3EFC55AD" w:rsidR="00554E7E" w:rsidRPr="00480E2E" w:rsidRDefault="00554E7E" w:rsidP="00554E7E">
            <w:pPr>
              <w:rPr>
                <w:rFonts w:ascii="Verdana" w:hAnsi="Verdana"/>
                <w:color w:val="000000"/>
              </w:rPr>
            </w:pPr>
            <w:r w:rsidRPr="00480E2E">
              <w:rPr>
                <w:rFonts w:ascii="Verdana" w:hAnsi="Verdana"/>
                <w:b/>
                <w:noProof/>
              </w:rPr>
              <w:drawing>
                <wp:inline distT="0" distB="0" distL="0" distR="0" wp14:anchorId="6C1CBBA7" wp14:editId="0A12BE5C">
                  <wp:extent cx="284480" cy="18097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sidRPr="00480E2E">
              <w:rPr>
                <w:rFonts w:ascii="Verdana" w:hAnsi="Verdana"/>
                <w:b/>
              </w:rPr>
              <w:t xml:space="preserve">  </w:t>
            </w:r>
            <w:r w:rsidRPr="00480E2E">
              <w:rPr>
                <w:rFonts w:ascii="Verdana" w:hAnsi="Verdana"/>
              </w:rPr>
              <w:t xml:space="preserve">CMS </w:t>
            </w:r>
            <w:r w:rsidR="00DF2D7A" w:rsidRPr="00480E2E">
              <w:rPr>
                <w:rFonts w:ascii="Verdana" w:hAnsi="Verdana"/>
              </w:rPr>
              <w:t>f</w:t>
            </w:r>
            <w:r w:rsidRPr="00480E2E">
              <w:rPr>
                <w:rFonts w:ascii="Verdana" w:hAnsi="Verdana"/>
              </w:rPr>
              <w:t>acilitated your enrollment into the SilverScript plan</w:t>
            </w:r>
            <w:r w:rsidRPr="00480E2E">
              <w:rPr>
                <w:rFonts w:ascii="Verdana" w:hAnsi="Verdana"/>
                <w:color w:val="000000"/>
              </w:rPr>
              <w:t xml:space="preserve"> for your Part D benefit because you are eligible for </w:t>
            </w:r>
            <w:r w:rsidR="00653067" w:rsidRPr="00480E2E">
              <w:rPr>
                <w:rFonts w:ascii="Verdana" w:hAnsi="Verdana"/>
                <w:color w:val="000000"/>
              </w:rPr>
              <w:t>Low-income</w:t>
            </w:r>
            <w:r w:rsidRPr="00480E2E">
              <w:rPr>
                <w:rFonts w:ascii="Verdana" w:hAnsi="Verdana"/>
                <w:color w:val="000000"/>
              </w:rPr>
              <w:t xml:space="preserve"> Subsidy (LIS) also known as Extra Help.</w:t>
            </w:r>
          </w:p>
          <w:p w14:paraId="5451AA8B" w14:textId="14C0A4BC" w:rsidR="00C51A7E" w:rsidRPr="00480E2E" w:rsidRDefault="00C51A7E" w:rsidP="001C248B">
            <w:pPr>
              <w:pStyle w:val="NormalWeb"/>
              <w:spacing w:before="0" w:beforeAutospacing="0" w:after="0" w:afterAutospacing="0"/>
              <w:rPr>
                <w:rFonts w:ascii="Verdana" w:hAnsi="Verdana"/>
                <w:color w:val="000000"/>
              </w:rPr>
            </w:pPr>
          </w:p>
          <w:p w14:paraId="5C087820" w14:textId="77777777" w:rsidR="00C51A7E" w:rsidRPr="00480E2E" w:rsidRDefault="00C51A7E" w:rsidP="001C248B">
            <w:pPr>
              <w:pStyle w:val="NormalWeb"/>
              <w:spacing w:before="0" w:beforeAutospacing="0" w:after="0" w:afterAutospacing="0"/>
              <w:rPr>
                <w:rFonts w:ascii="Verdana" w:hAnsi="Verdana"/>
                <w:color w:val="000000"/>
              </w:rPr>
            </w:pPr>
          </w:p>
          <w:p w14:paraId="4BF55777" w14:textId="64972115" w:rsidR="00C51A7E" w:rsidRPr="00480E2E" w:rsidRDefault="00C51A7E" w:rsidP="0066421D">
            <w:pPr>
              <w:pStyle w:val="NormalWeb"/>
              <w:spacing w:before="0" w:beforeAutospacing="0" w:after="0" w:afterAutospacing="0"/>
              <w:rPr>
                <w:rFonts w:ascii="Verdana" w:hAnsi="Verdana"/>
                <w:color w:val="000000"/>
              </w:rPr>
            </w:pPr>
            <w:r w:rsidRPr="00480E2E">
              <w:rPr>
                <w:rFonts w:ascii="Verdana" w:hAnsi="Verdana"/>
                <w:b/>
                <w:color w:val="000000"/>
              </w:rPr>
              <w:t xml:space="preserve">Note:  </w:t>
            </w:r>
            <w:r w:rsidRPr="00480E2E">
              <w:rPr>
                <w:rFonts w:ascii="Verdana" w:hAnsi="Verdana"/>
                <w:color w:val="000000"/>
              </w:rPr>
              <w:t>The beneficiary is eligible for Low Income Subsidy (LIS), but not eligible for full Medicaid benefits. CMS has facilitated their enrollment in the SilverScript plan for their Part D benefit.</w:t>
            </w:r>
          </w:p>
          <w:p w14:paraId="1E294307" w14:textId="77777777" w:rsidR="00C51A7E" w:rsidRPr="00480E2E" w:rsidRDefault="00C51A7E" w:rsidP="001C248B">
            <w:pPr>
              <w:pStyle w:val="NormalWeb"/>
              <w:spacing w:before="0" w:beforeAutospacing="0" w:after="0" w:afterAutospacing="0"/>
              <w:rPr>
                <w:rFonts w:ascii="Verdana" w:hAnsi="Verdana"/>
                <w:color w:val="000000"/>
              </w:rPr>
            </w:pPr>
          </w:p>
          <w:p w14:paraId="498EE095" w14:textId="699AAE4C" w:rsidR="00DE28FC" w:rsidRDefault="00DE28FC" w:rsidP="00DE28FC">
            <w:pPr>
              <w:pStyle w:val="NormalWeb"/>
              <w:spacing w:before="0" w:beforeAutospacing="0" w:after="0" w:afterAutospacing="0"/>
              <w:rPr>
                <w:rFonts w:ascii="Verdana" w:hAnsi="Verdana"/>
              </w:rPr>
            </w:pPr>
            <w:r>
              <w:rPr>
                <w:rFonts w:ascii="Verdana" w:hAnsi="Verdana"/>
                <w:color w:val="000000"/>
              </w:rPr>
              <w:t xml:space="preserve">Proceed to </w:t>
            </w:r>
            <w:hyperlink r:id="rId10" w:anchor="S4" w:history="1">
              <w:r>
                <w:rPr>
                  <w:rStyle w:val="Hyperlink"/>
                  <w:rFonts w:ascii="Verdana" w:hAnsi="Verdana"/>
                  <w:b/>
                  <w:bCs/>
                  <w:color w:val="auto"/>
                  <w:u w:val="none"/>
                </w:rPr>
                <w:t>Step 4</w:t>
              </w:r>
            </w:hyperlink>
            <w:r>
              <w:rPr>
                <w:rFonts w:ascii="Verdana" w:hAnsi="Verdana"/>
                <w:b/>
                <w:bCs/>
              </w:rPr>
              <w:t>.</w:t>
            </w:r>
          </w:p>
          <w:p w14:paraId="2FFD325E" w14:textId="560304FC" w:rsidR="00C51A7E" w:rsidRPr="00480E2E" w:rsidRDefault="00C51A7E" w:rsidP="00342C92">
            <w:pPr>
              <w:pStyle w:val="NormalWeb"/>
              <w:spacing w:before="0" w:beforeAutospacing="0" w:after="0" w:afterAutospacing="0"/>
              <w:rPr>
                <w:rFonts w:ascii="Verdana" w:hAnsi="Verdana"/>
              </w:rPr>
            </w:pPr>
          </w:p>
        </w:tc>
      </w:tr>
      <w:tr w:rsidR="00931687" w:rsidRPr="00857A42" w14:paraId="0AB2A1F1" w14:textId="77777777" w:rsidTr="00DE28FC">
        <w:trPr>
          <w:trHeight w:val="2438"/>
        </w:trPr>
        <w:tc>
          <w:tcPr>
            <w:tcW w:w="1291" w:type="dxa"/>
            <w:vMerge/>
          </w:tcPr>
          <w:p w14:paraId="5DAA4AE4" w14:textId="77777777" w:rsidR="00C51A7E" w:rsidRPr="00857A42" w:rsidRDefault="00C51A7E" w:rsidP="0035407E">
            <w:pPr>
              <w:jc w:val="center"/>
              <w:rPr>
                <w:rFonts w:ascii="Verdana" w:hAnsi="Verdana"/>
                <w:b/>
              </w:rPr>
            </w:pPr>
          </w:p>
        </w:tc>
        <w:tc>
          <w:tcPr>
            <w:tcW w:w="6370" w:type="dxa"/>
            <w:gridSpan w:val="2"/>
            <w:tcBorders>
              <w:bottom w:val="single" w:sz="4" w:space="0" w:color="auto"/>
            </w:tcBorders>
          </w:tcPr>
          <w:p w14:paraId="6907F0B5" w14:textId="77777777" w:rsidR="00C51A7E" w:rsidRPr="00857A42" w:rsidRDefault="00C51A7E" w:rsidP="007D2FA1">
            <w:pPr>
              <w:pStyle w:val="NormalWeb"/>
              <w:spacing w:before="0" w:beforeAutospacing="0" w:after="0" w:afterAutospacing="0"/>
              <w:rPr>
                <w:rFonts w:ascii="Verdana" w:hAnsi="Verdana"/>
              </w:rPr>
            </w:pPr>
            <w:r w:rsidRPr="00857A42">
              <w:rPr>
                <w:rFonts w:ascii="Verdana" w:hAnsi="Verdana"/>
              </w:rPr>
              <w:t>CMS Reassignment - TRC212</w:t>
            </w:r>
          </w:p>
        </w:tc>
        <w:tc>
          <w:tcPr>
            <w:tcW w:w="16647" w:type="dxa"/>
            <w:gridSpan w:val="2"/>
            <w:tcBorders>
              <w:bottom w:val="single" w:sz="4" w:space="0" w:color="auto"/>
            </w:tcBorders>
          </w:tcPr>
          <w:p w14:paraId="227F53CA" w14:textId="75A9B870" w:rsidR="00554E7E" w:rsidRDefault="00554E7E" w:rsidP="00554E7E">
            <w:pPr>
              <w:rPr>
                <w:rFonts w:ascii="Verdana" w:hAnsi="Verdana"/>
              </w:rPr>
            </w:pPr>
            <w:r>
              <w:rPr>
                <w:rFonts w:ascii="Verdana" w:hAnsi="Verdana"/>
                <w:b/>
                <w:noProof/>
              </w:rPr>
              <w:drawing>
                <wp:inline distT="0" distB="0" distL="0" distR="0" wp14:anchorId="3A3BC848" wp14:editId="34ADC6B7">
                  <wp:extent cx="284480" cy="1809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CMS reassigned you into the SilverScript plan because your previous plan’s premium will increase in the upcoming plan year and you will have to pay part of the premium if you remain in your current plan.</w:t>
            </w:r>
          </w:p>
          <w:p w14:paraId="62632D9C" w14:textId="181B605B" w:rsidR="00C51A7E" w:rsidRPr="00857A42" w:rsidRDefault="00C51A7E" w:rsidP="001C248B">
            <w:pPr>
              <w:pStyle w:val="NormalWeb"/>
              <w:spacing w:before="0" w:beforeAutospacing="0" w:after="0" w:afterAutospacing="0"/>
              <w:rPr>
                <w:rFonts w:ascii="Verdana" w:hAnsi="Verdana"/>
                <w:color w:val="000000"/>
              </w:rPr>
            </w:pPr>
          </w:p>
          <w:p w14:paraId="4BC5557C" w14:textId="77777777" w:rsidR="00C51A7E" w:rsidRPr="00857A42" w:rsidRDefault="00C51A7E" w:rsidP="001C248B">
            <w:pPr>
              <w:pStyle w:val="NormalWeb"/>
              <w:spacing w:before="0" w:beforeAutospacing="0" w:after="0" w:afterAutospacing="0"/>
              <w:rPr>
                <w:rFonts w:ascii="Verdana" w:hAnsi="Verdana"/>
                <w:color w:val="000000"/>
              </w:rPr>
            </w:pPr>
          </w:p>
          <w:p w14:paraId="3DF7FCEA" w14:textId="3C3FB6C8" w:rsidR="00C51A7E" w:rsidRDefault="00C51A7E" w:rsidP="00C51A7E">
            <w:pPr>
              <w:pStyle w:val="NormalWeb"/>
              <w:spacing w:before="0" w:beforeAutospacing="0" w:after="0" w:afterAutospacing="0"/>
              <w:rPr>
                <w:rFonts w:ascii="Verdana" w:hAnsi="Verdana"/>
                <w:color w:val="000000"/>
              </w:rPr>
            </w:pPr>
            <w:r w:rsidRPr="00857A42">
              <w:rPr>
                <w:rFonts w:ascii="Verdana" w:hAnsi="Verdana"/>
                <w:b/>
              </w:rPr>
              <w:t xml:space="preserve">Note:  </w:t>
            </w:r>
            <w:r w:rsidRPr="00857A42">
              <w:rPr>
                <w:rFonts w:ascii="Verdana" w:hAnsi="Verdana"/>
                <w:color w:val="000000"/>
              </w:rPr>
              <w:t xml:space="preserve">CMS has reassigned them to the SilverScript plan for their Part D benefit. </w:t>
            </w:r>
          </w:p>
          <w:p w14:paraId="5610C8E3" w14:textId="7BDE309D" w:rsidR="00554E7E" w:rsidRPr="00554E7E" w:rsidRDefault="00C51A7E" w:rsidP="003739A5">
            <w:pPr>
              <w:pStyle w:val="NormalWeb"/>
              <w:numPr>
                <w:ilvl w:val="0"/>
                <w:numId w:val="28"/>
              </w:numPr>
              <w:rPr>
                <w:rFonts w:ascii="Verdana" w:hAnsi="Verdana"/>
                <w:bCs/>
                <w:color w:val="000000"/>
              </w:rPr>
            </w:pPr>
            <w:r>
              <w:rPr>
                <w:rFonts w:ascii="Verdana" w:hAnsi="Verdana"/>
                <w:color w:val="000000"/>
              </w:rPr>
              <w:t xml:space="preserve">Refer to: </w:t>
            </w:r>
            <w:bookmarkStart w:id="18" w:name="_MED_D_SilverScript_1"/>
            <w:bookmarkStart w:id="19" w:name="_Toc370131028"/>
            <w:bookmarkStart w:id="20" w:name="_Toc367963497"/>
            <w:bookmarkStart w:id="21" w:name="_Toc494098104"/>
            <w:bookmarkStart w:id="22" w:name="_Toc462908900"/>
            <w:bookmarkStart w:id="23" w:name="_Toc430959262"/>
            <w:bookmarkStart w:id="24" w:name="_Toc428966402"/>
            <w:bookmarkStart w:id="25" w:name="_Toc400449783"/>
            <w:bookmarkEnd w:id="18"/>
            <w:r w:rsidR="00653067" w:rsidRPr="00480E2E">
              <w:rPr>
                <w:rFonts w:ascii="Verdana" w:hAnsi="Verdana"/>
                <w:bCs/>
                <w:color w:val="000000"/>
              </w:rPr>
              <w:fldChar w:fldCharType="begin"/>
            </w:r>
            <w:r w:rsidR="00653067" w:rsidRPr="00480E2E">
              <w:rPr>
                <w:rFonts w:ascii="Verdana" w:hAnsi="Verdana"/>
                <w:bCs/>
                <w:color w:val="000000"/>
              </w:rPr>
              <w:instrText xml:space="preserve"> HYPERLINK "https://thesource.cvshealth.com/nuxeo/thesource/" \l "!/view?docid=381521d0-4e7a-4b34-9d2e-8986ffa99826" </w:instrText>
            </w:r>
            <w:r w:rsidR="00653067" w:rsidRPr="00480E2E">
              <w:rPr>
                <w:rFonts w:ascii="Verdana" w:hAnsi="Verdana"/>
                <w:bCs/>
                <w:color w:val="000000"/>
              </w:rPr>
              <w:fldChar w:fldCharType="separate"/>
            </w:r>
            <w:r w:rsidRPr="00480E2E">
              <w:rPr>
                <w:rStyle w:val="Hyperlink"/>
                <w:rFonts w:ascii="Verdana" w:hAnsi="Verdana"/>
                <w:bCs/>
              </w:rPr>
              <w:t>MED D SilverScript - Annual Reassignment of Low Income Subsidy (LIS) Eligible Beneficiaries</w:t>
            </w:r>
            <w:bookmarkEnd w:id="19"/>
            <w:bookmarkEnd w:id="20"/>
            <w:r w:rsidR="00653067" w:rsidRPr="00480E2E">
              <w:rPr>
                <w:rFonts w:ascii="Verdana" w:hAnsi="Verdana"/>
                <w:bCs/>
                <w:color w:val="000000"/>
              </w:rPr>
              <w:fldChar w:fldCharType="end"/>
            </w:r>
            <w:r w:rsidRPr="00480E2E">
              <w:rPr>
                <w:rFonts w:ascii="Verdana" w:hAnsi="Verdana"/>
                <w:bCs/>
                <w:color w:val="000000"/>
              </w:rPr>
              <w:t xml:space="preserve"> </w:t>
            </w:r>
            <w:bookmarkEnd w:id="21"/>
            <w:bookmarkEnd w:id="22"/>
            <w:bookmarkEnd w:id="23"/>
            <w:bookmarkEnd w:id="24"/>
            <w:bookmarkEnd w:id="25"/>
          </w:p>
          <w:p w14:paraId="4E78C88D" w14:textId="1A3AB5EC" w:rsidR="00C51A7E" w:rsidRPr="00857A42" w:rsidRDefault="00C51A7E" w:rsidP="00554E7E">
            <w:pPr>
              <w:rPr>
                <w:rFonts w:ascii="Verdana" w:hAnsi="Verdana"/>
              </w:rPr>
            </w:pPr>
          </w:p>
        </w:tc>
      </w:tr>
      <w:bookmarkEnd w:id="16"/>
      <w:tr w:rsidR="00931687" w:rsidRPr="00857A42" w14:paraId="0F7887E8" w14:textId="77777777" w:rsidTr="00DE28FC">
        <w:trPr>
          <w:trHeight w:val="90"/>
        </w:trPr>
        <w:tc>
          <w:tcPr>
            <w:tcW w:w="1291" w:type="dxa"/>
            <w:vMerge/>
          </w:tcPr>
          <w:p w14:paraId="0B6A4279" w14:textId="77777777" w:rsidR="00C51A7E" w:rsidRPr="00857A42" w:rsidRDefault="00C51A7E" w:rsidP="0035407E">
            <w:pPr>
              <w:jc w:val="center"/>
              <w:rPr>
                <w:rFonts w:ascii="Verdana" w:hAnsi="Verdana"/>
                <w:b/>
              </w:rPr>
            </w:pPr>
          </w:p>
        </w:tc>
        <w:tc>
          <w:tcPr>
            <w:tcW w:w="6370" w:type="dxa"/>
            <w:gridSpan w:val="2"/>
            <w:tcBorders>
              <w:bottom w:val="single" w:sz="4" w:space="0" w:color="auto"/>
            </w:tcBorders>
          </w:tcPr>
          <w:p w14:paraId="0684D3A2" w14:textId="66F45BA3" w:rsidR="00C51A7E" w:rsidRPr="00857A42" w:rsidRDefault="00C51A7E" w:rsidP="007D2FA1">
            <w:pPr>
              <w:pStyle w:val="NormalWeb"/>
              <w:spacing w:before="0" w:beforeAutospacing="0" w:after="0" w:afterAutospacing="0"/>
              <w:rPr>
                <w:rFonts w:ascii="Verdana" w:hAnsi="Verdana"/>
              </w:rPr>
            </w:pPr>
            <w:r>
              <w:rPr>
                <w:rFonts w:ascii="Verdana" w:hAnsi="Verdana"/>
              </w:rPr>
              <w:t>Other source</w:t>
            </w:r>
          </w:p>
        </w:tc>
        <w:tc>
          <w:tcPr>
            <w:tcW w:w="16647" w:type="dxa"/>
            <w:gridSpan w:val="2"/>
            <w:tcBorders>
              <w:bottom w:val="single" w:sz="4" w:space="0" w:color="auto"/>
            </w:tcBorders>
          </w:tcPr>
          <w:p w14:paraId="19B0A9D9" w14:textId="0EF40B43" w:rsidR="00C51A7E" w:rsidRPr="001951AA" w:rsidRDefault="00C51A7E" w:rsidP="001C248B">
            <w:pPr>
              <w:pStyle w:val="NormalWeb"/>
              <w:spacing w:before="0" w:beforeAutospacing="0" w:after="0" w:afterAutospacing="0"/>
              <w:rPr>
                <w:rFonts w:ascii="Verdana" w:hAnsi="Verdana"/>
                <w:color w:val="000000"/>
              </w:rPr>
            </w:pPr>
            <w:r w:rsidRPr="001951AA">
              <w:rPr>
                <w:rFonts w:ascii="Verdana" w:hAnsi="Verdana"/>
                <w:color w:val="000000"/>
              </w:rPr>
              <w:t>Proceed to</w:t>
            </w:r>
            <w:r w:rsidR="00DE28FC">
              <w:rPr>
                <w:rFonts w:ascii="Verdana" w:hAnsi="Verdana"/>
                <w:color w:val="000000"/>
              </w:rPr>
              <w:t xml:space="preserve"> the</w:t>
            </w:r>
            <w:r w:rsidRPr="001951AA">
              <w:rPr>
                <w:rFonts w:ascii="Verdana" w:hAnsi="Verdana"/>
                <w:color w:val="000000"/>
              </w:rPr>
              <w:t xml:space="preserve"> </w:t>
            </w:r>
            <w:r w:rsidRPr="00DE28FC">
              <w:rPr>
                <w:rFonts w:ascii="Verdana" w:hAnsi="Verdana"/>
                <w:b/>
                <w:bCs/>
                <w:color w:val="000000"/>
              </w:rPr>
              <w:t>next step</w:t>
            </w:r>
            <w:r w:rsidR="00DE28FC">
              <w:rPr>
                <w:rFonts w:ascii="Verdana" w:hAnsi="Verdana"/>
                <w:color w:val="000000"/>
              </w:rPr>
              <w:t>.</w:t>
            </w:r>
          </w:p>
          <w:p w14:paraId="30B79FC1" w14:textId="4235815D" w:rsidR="00C51A7E" w:rsidRPr="00857A42" w:rsidRDefault="00C51A7E" w:rsidP="001C248B">
            <w:pPr>
              <w:pStyle w:val="NormalWeb"/>
              <w:spacing w:before="0" w:beforeAutospacing="0" w:after="0" w:afterAutospacing="0"/>
              <w:rPr>
                <w:rFonts w:ascii="Verdana" w:hAnsi="Verdana"/>
                <w:color w:val="000000"/>
              </w:rPr>
            </w:pPr>
          </w:p>
        </w:tc>
      </w:tr>
      <w:tr w:rsidR="003739A5" w:rsidRPr="00857A42" w14:paraId="26158958" w14:textId="77777777" w:rsidTr="00DE28FC">
        <w:trPr>
          <w:trHeight w:val="90"/>
        </w:trPr>
        <w:tc>
          <w:tcPr>
            <w:tcW w:w="1291" w:type="dxa"/>
            <w:vMerge w:val="restart"/>
          </w:tcPr>
          <w:p w14:paraId="5EF5B89A" w14:textId="54ECC75C" w:rsidR="0066421D" w:rsidRPr="00857A42" w:rsidRDefault="00C51A7E" w:rsidP="0066421D">
            <w:pPr>
              <w:jc w:val="center"/>
              <w:rPr>
                <w:rFonts w:ascii="Verdana" w:hAnsi="Verdana"/>
                <w:b/>
              </w:rPr>
            </w:pPr>
            <w:r>
              <w:rPr>
                <w:rFonts w:ascii="Verdana" w:hAnsi="Verdana"/>
                <w:b/>
              </w:rPr>
              <w:t>3</w:t>
            </w:r>
          </w:p>
        </w:tc>
        <w:tc>
          <w:tcPr>
            <w:tcW w:w="23017" w:type="dxa"/>
            <w:gridSpan w:val="4"/>
            <w:tcBorders>
              <w:bottom w:val="single" w:sz="4" w:space="0" w:color="auto"/>
            </w:tcBorders>
          </w:tcPr>
          <w:p w14:paraId="13B7CD35" w14:textId="6C272479" w:rsidR="0066421D" w:rsidRPr="00857A42" w:rsidRDefault="00C51A7E" w:rsidP="0066421D">
            <w:pPr>
              <w:autoSpaceDE w:val="0"/>
              <w:autoSpaceDN w:val="0"/>
              <w:rPr>
                <w:rFonts w:ascii="Verdana" w:hAnsi="Verdana"/>
              </w:rPr>
            </w:pPr>
            <w:r>
              <w:rPr>
                <w:rFonts w:ascii="Verdana" w:hAnsi="Verdana"/>
              </w:rPr>
              <w:t>From</w:t>
            </w:r>
            <w:r w:rsidRPr="00857A42">
              <w:rPr>
                <w:rFonts w:ascii="Verdana" w:hAnsi="Verdana"/>
              </w:rPr>
              <w:t xml:space="preserve"> </w:t>
            </w:r>
            <w:r w:rsidR="0066421D" w:rsidRPr="00857A42">
              <w:rPr>
                <w:rFonts w:ascii="Verdana" w:hAnsi="Verdana"/>
              </w:rPr>
              <w:t xml:space="preserve">the </w:t>
            </w:r>
            <w:r w:rsidR="0066421D" w:rsidRPr="00857A42">
              <w:rPr>
                <w:rFonts w:ascii="Verdana" w:hAnsi="Verdana"/>
                <w:b/>
              </w:rPr>
              <w:t xml:space="preserve">Plan Details </w:t>
            </w:r>
            <w:r w:rsidR="0066421D" w:rsidRPr="00857A42">
              <w:rPr>
                <w:rFonts w:ascii="Verdana" w:hAnsi="Verdana"/>
              </w:rPr>
              <w:t>tab</w:t>
            </w:r>
            <w:r>
              <w:rPr>
                <w:rFonts w:ascii="Verdana" w:hAnsi="Verdana"/>
              </w:rPr>
              <w:t>,</w:t>
            </w:r>
            <w:r w:rsidR="0066421D" w:rsidRPr="00857A42">
              <w:rPr>
                <w:rFonts w:ascii="Verdana" w:hAnsi="Verdana"/>
              </w:rPr>
              <w:t xml:space="preserve"> </w:t>
            </w:r>
            <w:r w:rsidR="00554E7E">
              <w:rPr>
                <w:rFonts w:ascii="Verdana" w:hAnsi="Verdana"/>
              </w:rPr>
              <w:t>review</w:t>
            </w:r>
            <w:r w:rsidR="0066421D" w:rsidRPr="00857A42">
              <w:rPr>
                <w:rFonts w:ascii="Verdana" w:hAnsi="Verdana"/>
              </w:rPr>
              <w:t xml:space="preserve"> </w:t>
            </w:r>
            <w:r w:rsidR="0066421D" w:rsidRPr="00857A42">
              <w:rPr>
                <w:rFonts w:ascii="Verdana" w:hAnsi="Verdana"/>
                <w:b/>
              </w:rPr>
              <w:t>External Product</w:t>
            </w:r>
            <w:r w:rsidR="0066421D" w:rsidRPr="00857A42">
              <w:rPr>
                <w:rFonts w:ascii="Verdana" w:hAnsi="Verdana"/>
              </w:rPr>
              <w:t xml:space="preserve"> field</w:t>
            </w:r>
            <w:r w:rsidR="00554E7E">
              <w:rPr>
                <w:rFonts w:ascii="Verdana" w:hAnsi="Verdana"/>
              </w:rPr>
              <w:t>s</w:t>
            </w:r>
            <w:r w:rsidR="0066421D" w:rsidRPr="00857A42">
              <w:rPr>
                <w:rFonts w:ascii="Verdana" w:hAnsi="Verdana"/>
              </w:rPr>
              <w:t xml:space="preserve"> to determine if the beneficiary is enrolled in a </w:t>
            </w:r>
            <w:r w:rsidR="0066421D" w:rsidRPr="00931687">
              <w:rPr>
                <w:rFonts w:ascii="Verdana" w:hAnsi="Verdana"/>
                <w:b/>
                <w:bCs/>
                <w:color w:val="000000"/>
              </w:rPr>
              <w:t>State Pharmaceutical Assistance Program (</w:t>
            </w:r>
            <w:r w:rsidR="0066421D" w:rsidRPr="00931687">
              <w:rPr>
                <w:rFonts w:ascii="Verdana" w:hAnsi="Verdana"/>
                <w:b/>
                <w:bCs/>
              </w:rPr>
              <w:t>SPAP)</w:t>
            </w:r>
            <w:r w:rsidR="0066421D" w:rsidRPr="00857A42">
              <w:rPr>
                <w:rFonts w:ascii="Verdana" w:hAnsi="Verdana"/>
              </w:rPr>
              <w:t xml:space="preserve"> or </w:t>
            </w:r>
            <w:r w:rsidR="0066421D" w:rsidRPr="00931687">
              <w:rPr>
                <w:rFonts w:ascii="Verdana" w:hAnsi="Verdana"/>
                <w:b/>
                <w:bCs/>
                <w:color w:val="000000"/>
              </w:rPr>
              <w:t>Program of All-Inclusive Care for the Elderly (PACE)</w:t>
            </w:r>
            <w:r w:rsidR="0066421D" w:rsidRPr="00857A42">
              <w:rPr>
                <w:rFonts w:ascii="Verdana" w:hAnsi="Verdana"/>
              </w:rPr>
              <w:t xml:space="preserve"> plan. </w:t>
            </w:r>
          </w:p>
          <w:p w14:paraId="0D4814E4" w14:textId="77777777" w:rsidR="0066421D" w:rsidRPr="00857A42" w:rsidRDefault="0066421D" w:rsidP="0066421D">
            <w:pPr>
              <w:pStyle w:val="NormalWeb"/>
              <w:spacing w:before="0" w:beforeAutospacing="0" w:after="0" w:afterAutospacing="0"/>
              <w:rPr>
                <w:rFonts w:ascii="Verdana" w:hAnsi="Verdana"/>
              </w:rPr>
            </w:pPr>
          </w:p>
          <w:p w14:paraId="21562FDE" w14:textId="68903FCC" w:rsidR="0066421D" w:rsidRPr="00857A42" w:rsidRDefault="0066421D" w:rsidP="0066421D">
            <w:pPr>
              <w:pStyle w:val="NormalWeb"/>
              <w:spacing w:before="0" w:beforeAutospacing="0" w:after="0" w:afterAutospacing="0"/>
              <w:jc w:val="center"/>
              <w:rPr>
                <w:rFonts w:ascii="Verdana" w:hAnsi="Verdana"/>
                <w:color w:val="000000"/>
              </w:rPr>
            </w:pPr>
            <w:r w:rsidRPr="00857A42">
              <w:rPr>
                <w:rFonts w:ascii="Verdana" w:hAnsi="Verdana"/>
                <w:noProof/>
              </w:rPr>
              <w:drawing>
                <wp:inline distT="0" distB="0" distL="0" distR="0" wp14:anchorId="763D3208" wp14:editId="24B56008">
                  <wp:extent cx="3029528" cy="3102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6869" cy="3120370"/>
                          </a:xfrm>
                          <a:prstGeom prst="rect">
                            <a:avLst/>
                          </a:prstGeom>
                        </pic:spPr>
                      </pic:pic>
                    </a:graphicData>
                  </a:graphic>
                </wp:inline>
              </w:drawing>
            </w:r>
            <w:r w:rsidRPr="00857A42">
              <w:rPr>
                <w:rFonts w:ascii="Verdana" w:hAnsi="Verdana"/>
                <w:color w:val="000000"/>
              </w:rPr>
              <w:t xml:space="preserve">     </w:t>
            </w:r>
            <w:r w:rsidRPr="00857A42">
              <w:rPr>
                <w:rFonts w:ascii="Verdana" w:hAnsi="Verdana"/>
                <w:noProof/>
              </w:rPr>
              <w:drawing>
                <wp:inline distT="0" distB="0" distL="0" distR="0" wp14:anchorId="5D31E7F3" wp14:editId="5E9C3555">
                  <wp:extent cx="3533677" cy="309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058" cy="3101694"/>
                          </a:xfrm>
                          <a:prstGeom prst="rect">
                            <a:avLst/>
                          </a:prstGeom>
                        </pic:spPr>
                      </pic:pic>
                    </a:graphicData>
                  </a:graphic>
                </wp:inline>
              </w:drawing>
            </w:r>
          </w:p>
          <w:p w14:paraId="0277249B" w14:textId="77777777" w:rsidR="0066421D" w:rsidRPr="00857A42" w:rsidRDefault="0066421D" w:rsidP="0066421D">
            <w:pPr>
              <w:pStyle w:val="NormalWeb"/>
              <w:spacing w:before="0" w:beforeAutospacing="0" w:after="0" w:afterAutospacing="0"/>
              <w:rPr>
                <w:rFonts w:ascii="Verdana" w:hAnsi="Verdana"/>
                <w:color w:val="000000"/>
              </w:rPr>
            </w:pPr>
          </w:p>
        </w:tc>
      </w:tr>
      <w:tr w:rsidR="00931687" w:rsidRPr="00857A42" w14:paraId="27BE9A68" w14:textId="77777777" w:rsidTr="00DE28FC">
        <w:trPr>
          <w:trHeight w:val="90"/>
        </w:trPr>
        <w:tc>
          <w:tcPr>
            <w:tcW w:w="1291" w:type="dxa"/>
            <w:vMerge/>
          </w:tcPr>
          <w:p w14:paraId="0AE78BD5" w14:textId="77777777" w:rsidR="0066421D" w:rsidRPr="00857A42" w:rsidRDefault="0066421D" w:rsidP="0066421D">
            <w:pPr>
              <w:jc w:val="center"/>
              <w:rPr>
                <w:rFonts w:ascii="Verdana" w:hAnsi="Verdana"/>
                <w:b/>
              </w:rPr>
            </w:pPr>
          </w:p>
        </w:tc>
        <w:tc>
          <w:tcPr>
            <w:tcW w:w="5164" w:type="dxa"/>
            <w:shd w:val="clear" w:color="auto" w:fill="E6E6E6"/>
          </w:tcPr>
          <w:p w14:paraId="6FEC0F2B" w14:textId="453BCE7C" w:rsidR="0066421D" w:rsidRPr="00857A42" w:rsidRDefault="00C51A7E" w:rsidP="0066421D">
            <w:pPr>
              <w:pStyle w:val="NormalWeb"/>
              <w:spacing w:before="0" w:beforeAutospacing="0" w:after="0" w:afterAutospacing="0"/>
              <w:jc w:val="center"/>
              <w:rPr>
                <w:rFonts w:ascii="Verdana" w:hAnsi="Verdana"/>
                <w:b/>
              </w:rPr>
            </w:pPr>
            <w:r>
              <w:rPr>
                <w:rFonts w:ascii="Verdana" w:hAnsi="Verdana"/>
                <w:b/>
              </w:rPr>
              <w:t xml:space="preserve">If the </w:t>
            </w:r>
            <w:r w:rsidR="0066421D" w:rsidRPr="00857A42">
              <w:rPr>
                <w:rFonts w:ascii="Verdana" w:hAnsi="Verdana"/>
                <w:b/>
              </w:rPr>
              <w:t>External Product...</w:t>
            </w:r>
          </w:p>
        </w:tc>
        <w:tc>
          <w:tcPr>
            <w:tcW w:w="17853" w:type="dxa"/>
            <w:gridSpan w:val="3"/>
            <w:shd w:val="clear" w:color="auto" w:fill="E6E6E6"/>
          </w:tcPr>
          <w:p w14:paraId="4E0EC594" w14:textId="77777777" w:rsidR="0066421D" w:rsidRPr="00857A42" w:rsidRDefault="0066421D" w:rsidP="0066421D">
            <w:pPr>
              <w:pStyle w:val="NormalWeb"/>
              <w:spacing w:before="0" w:beforeAutospacing="0" w:after="0" w:afterAutospacing="0"/>
              <w:jc w:val="center"/>
              <w:rPr>
                <w:rFonts w:ascii="Verdana" w:hAnsi="Verdana"/>
                <w:b/>
              </w:rPr>
            </w:pPr>
            <w:r w:rsidRPr="00857A42">
              <w:rPr>
                <w:rFonts w:ascii="Verdana" w:hAnsi="Verdana"/>
                <w:b/>
              </w:rPr>
              <w:t>Meaning...</w:t>
            </w:r>
          </w:p>
        </w:tc>
      </w:tr>
      <w:tr w:rsidR="00931687" w:rsidRPr="00857A42" w14:paraId="2DCFABC3" w14:textId="77777777" w:rsidTr="00DE28FC">
        <w:trPr>
          <w:trHeight w:val="90"/>
        </w:trPr>
        <w:tc>
          <w:tcPr>
            <w:tcW w:w="1291" w:type="dxa"/>
            <w:vMerge/>
          </w:tcPr>
          <w:p w14:paraId="563640E0" w14:textId="77777777" w:rsidR="0066421D" w:rsidRPr="00857A42" w:rsidRDefault="0066421D" w:rsidP="0066421D">
            <w:pPr>
              <w:jc w:val="center"/>
              <w:rPr>
                <w:rFonts w:ascii="Verdana" w:hAnsi="Verdana"/>
                <w:b/>
              </w:rPr>
            </w:pPr>
          </w:p>
        </w:tc>
        <w:tc>
          <w:tcPr>
            <w:tcW w:w="5164" w:type="dxa"/>
          </w:tcPr>
          <w:p w14:paraId="7A63BAF2" w14:textId="77777777"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SPAP</w:t>
            </w:r>
          </w:p>
        </w:tc>
        <w:tc>
          <w:tcPr>
            <w:tcW w:w="17853" w:type="dxa"/>
            <w:gridSpan w:val="3"/>
          </w:tcPr>
          <w:p w14:paraId="353943C8" w14:textId="18122325" w:rsidR="00554E7E" w:rsidRDefault="00554E7E" w:rsidP="00554E7E">
            <w:pPr>
              <w:rPr>
                <w:rFonts w:ascii="Verdana" w:hAnsi="Verdana"/>
              </w:rPr>
            </w:pPr>
            <w:r>
              <w:rPr>
                <w:rFonts w:ascii="Verdana" w:hAnsi="Verdana"/>
                <w:b/>
                <w:noProof/>
              </w:rPr>
              <w:drawing>
                <wp:inline distT="0" distB="0" distL="0" distR="0" wp14:anchorId="1E15610F" wp14:editId="7AEAAD95">
                  <wp:extent cx="284480" cy="180975"/>
                  <wp:effectExtent l="0" t="0" r="127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You have been enrolled in a SPAP plan by the state and will receive your prescription drug benefits from the SilverScript prescription drug plan. A portion of your benefits will be subsidized by the state.</w:t>
            </w:r>
          </w:p>
          <w:p w14:paraId="6AB72AB2" w14:textId="77777777" w:rsidR="00554E7E" w:rsidRDefault="00554E7E" w:rsidP="0066421D">
            <w:pPr>
              <w:pStyle w:val="NormalWeb"/>
              <w:spacing w:before="0" w:beforeAutospacing="0" w:after="0" w:afterAutospacing="0"/>
              <w:rPr>
                <w:rFonts w:ascii="Verdana" w:hAnsi="Verdana"/>
              </w:rPr>
            </w:pPr>
          </w:p>
          <w:p w14:paraId="330ECD8F" w14:textId="77777777" w:rsidR="00554E7E" w:rsidRDefault="00554E7E" w:rsidP="0066421D">
            <w:pPr>
              <w:pStyle w:val="NormalWeb"/>
              <w:spacing w:before="0" w:beforeAutospacing="0" w:after="0" w:afterAutospacing="0"/>
              <w:rPr>
                <w:rFonts w:ascii="Verdana" w:hAnsi="Verdana"/>
              </w:rPr>
            </w:pPr>
          </w:p>
          <w:p w14:paraId="7ED15640" w14:textId="0FEDDB9D"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 xml:space="preserve">A SPAP is a state funded program that provides people assistance in paying for drug coverage, based on financial need, age and/or medical </w:t>
            </w:r>
            <w:r w:rsidR="006477BE" w:rsidRPr="00857A42">
              <w:rPr>
                <w:rFonts w:ascii="Verdana" w:hAnsi="Verdana"/>
              </w:rPr>
              <w:t>condition. Points to remember:</w:t>
            </w:r>
          </w:p>
          <w:p w14:paraId="3FE6E317" w14:textId="77777777" w:rsidR="0066421D" w:rsidRPr="00857A42" w:rsidRDefault="0066421D" w:rsidP="009F4F87">
            <w:pPr>
              <w:pStyle w:val="NormalWeb"/>
              <w:numPr>
                <w:ilvl w:val="0"/>
                <w:numId w:val="10"/>
              </w:numPr>
              <w:spacing w:before="0" w:beforeAutospacing="0" w:after="0" w:afterAutospacing="0"/>
              <w:rPr>
                <w:rFonts w:ascii="Verdana" w:hAnsi="Verdana"/>
              </w:rPr>
            </w:pPr>
            <w:r w:rsidRPr="00857A42">
              <w:rPr>
                <w:rFonts w:ascii="Verdana" w:hAnsi="Verdana"/>
              </w:rPr>
              <w:t xml:space="preserve">Programs vary state by state. </w:t>
            </w:r>
          </w:p>
          <w:p w14:paraId="17A2BD5A" w14:textId="7F293E6F" w:rsidR="0066421D" w:rsidRPr="00857A42" w:rsidRDefault="006477BE" w:rsidP="009F4F87">
            <w:pPr>
              <w:pStyle w:val="NormalWeb"/>
              <w:numPr>
                <w:ilvl w:val="0"/>
                <w:numId w:val="10"/>
              </w:numPr>
              <w:spacing w:before="0" w:beforeAutospacing="0" w:after="0" w:afterAutospacing="0"/>
              <w:rPr>
                <w:rFonts w:ascii="Verdana" w:hAnsi="Verdana"/>
              </w:rPr>
            </w:pPr>
            <w:r w:rsidRPr="00857A42">
              <w:rPr>
                <w:rFonts w:ascii="Verdana" w:hAnsi="Verdana"/>
              </w:rPr>
              <w:t xml:space="preserve">SPAP subsidizes the </w:t>
            </w:r>
            <w:r w:rsidR="00653067">
              <w:rPr>
                <w:rFonts w:ascii="Verdana" w:hAnsi="Verdana"/>
              </w:rPr>
              <w:t>b</w:t>
            </w:r>
            <w:r w:rsidR="0066421D" w:rsidRPr="00857A42">
              <w:rPr>
                <w:rFonts w:ascii="Verdana" w:hAnsi="Verdana"/>
              </w:rPr>
              <w:t>eneficiary</w:t>
            </w:r>
            <w:r w:rsidRPr="00857A42">
              <w:rPr>
                <w:rFonts w:ascii="Verdana" w:hAnsi="Verdana"/>
              </w:rPr>
              <w:t xml:space="preserve"> </w:t>
            </w:r>
            <w:r w:rsidR="00C100A7" w:rsidRPr="00857A42">
              <w:rPr>
                <w:rFonts w:ascii="Verdana" w:hAnsi="Verdana"/>
              </w:rPr>
              <w:t>for some cost</w:t>
            </w:r>
            <w:r w:rsidR="0066421D" w:rsidRPr="00857A42">
              <w:rPr>
                <w:rFonts w:ascii="Verdana" w:hAnsi="Verdana"/>
              </w:rPr>
              <w:t xml:space="preserve">. </w:t>
            </w:r>
          </w:p>
          <w:p w14:paraId="5946F0EC" w14:textId="77777777" w:rsidR="0066421D" w:rsidRPr="00857A42" w:rsidRDefault="0066421D" w:rsidP="009F4F87">
            <w:pPr>
              <w:pStyle w:val="NormalWeb"/>
              <w:numPr>
                <w:ilvl w:val="0"/>
                <w:numId w:val="10"/>
              </w:numPr>
              <w:spacing w:before="0" w:beforeAutospacing="0" w:after="0" w:afterAutospacing="0"/>
              <w:rPr>
                <w:rFonts w:ascii="Verdana" w:hAnsi="Verdana"/>
              </w:rPr>
            </w:pPr>
            <w:r w:rsidRPr="00857A42">
              <w:rPr>
                <w:rFonts w:ascii="Verdana" w:hAnsi="Verdana"/>
              </w:rPr>
              <w:t xml:space="preserve">CMS allows qualified SPAPs to submit enrollment requests to PDPs. </w:t>
            </w:r>
          </w:p>
          <w:p w14:paraId="524E5710" w14:textId="1B100FFF" w:rsidR="0066421D" w:rsidRDefault="0066421D" w:rsidP="009F4F87">
            <w:pPr>
              <w:pStyle w:val="NormalWeb"/>
              <w:numPr>
                <w:ilvl w:val="0"/>
                <w:numId w:val="10"/>
              </w:numPr>
              <w:spacing w:before="0" w:beforeAutospacing="0" w:after="0" w:afterAutospacing="0"/>
              <w:rPr>
                <w:rFonts w:ascii="Verdana" w:hAnsi="Verdana"/>
              </w:rPr>
            </w:pPr>
            <w:r w:rsidRPr="00857A42">
              <w:rPr>
                <w:rFonts w:ascii="Verdana" w:hAnsi="Verdana"/>
              </w:rPr>
              <w:t>States have varying eligibility requirements.</w:t>
            </w:r>
          </w:p>
          <w:p w14:paraId="52427384" w14:textId="5D431E42" w:rsidR="00554E7E" w:rsidRDefault="00554E7E" w:rsidP="00554E7E">
            <w:pPr>
              <w:pStyle w:val="NormalWeb"/>
              <w:spacing w:before="0" w:beforeAutospacing="0" w:after="0" w:afterAutospacing="0"/>
              <w:rPr>
                <w:rFonts w:ascii="Verdana" w:hAnsi="Verdana"/>
              </w:rPr>
            </w:pPr>
          </w:p>
          <w:p w14:paraId="72ECBBCA" w14:textId="3525B27B" w:rsidR="00554E7E" w:rsidRPr="001951AA" w:rsidRDefault="00554E7E" w:rsidP="00554E7E">
            <w:pPr>
              <w:pStyle w:val="NormalWeb"/>
              <w:spacing w:before="0" w:beforeAutospacing="0" w:after="0" w:afterAutospacing="0"/>
              <w:rPr>
                <w:rFonts w:ascii="Verdana" w:hAnsi="Verdana"/>
              </w:rPr>
            </w:pPr>
            <w:r w:rsidRPr="001951AA">
              <w:rPr>
                <w:rFonts w:ascii="Verdana" w:hAnsi="Verdana"/>
              </w:rPr>
              <w:t xml:space="preserve">Proceed to </w:t>
            </w:r>
            <w:r w:rsidR="003739A5" w:rsidRPr="001951AA">
              <w:rPr>
                <w:rFonts w:ascii="Verdana" w:hAnsi="Verdana"/>
              </w:rPr>
              <w:t>next step</w:t>
            </w:r>
          </w:p>
          <w:p w14:paraId="119575AA" w14:textId="1BEC4636" w:rsidR="00857A42" w:rsidRPr="00857A42" w:rsidRDefault="00857A42" w:rsidP="00857A42">
            <w:pPr>
              <w:pStyle w:val="NormalWeb"/>
              <w:spacing w:before="0" w:beforeAutospacing="0" w:after="0" w:afterAutospacing="0"/>
              <w:ind w:left="720"/>
              <w:rPr>
                <w:rFonts w:ascii="Verdana" w:hAnsi="Verdana"/>
              </w:rPr>
            </w:pPr>
          </w:p>
        </w:tc>
      </w:tr>
      <w:tr w:rsidR="00931687" w:rsidRPr="00857A42" w14:paraId="5A30C6BF" w14:textId="77777777" w:rsidTr="00DE28FC">
        <w:trPr>
          <w:trHeight w:val="90"/>
        </w:trPr>
        <w:tc>
          <w:tcPr>
            <w:tcW w:w="1291" w:type="dxa"/>
            <w:vMerge/>
          </w:tcPr>
          <w:p w14:paraId="12FD29BD" w14:textId="77777777" w:rsidR="0066421D" w:rsidRPr="00857A42" w:rsidRDefault="0066421D" w:rsidP="0066421D">
            <w:pPr>
              <w:jc w:val="center"/>
              <w:rPr>
                <w:rFonts w:ascii="Verdana" w:hAnsi="Verdana"/>
                <w:b/>
              </w:rPr>
            </w:pPr>
          </w:p>
        </w:tc>
        <w:tc>
          <w:tcPr>
            <w:tcW w:w="5164" w:type="dxa"/>
          </w:tcPr>
          <w:p w14:paraId="1536FF98" w14:textId="77777777" w:rsidR="0066421D" w:rsidRPr="00857A42" w:rsidRDefault="0066421D" w:rsidP="0066421D">
            <w:pPr>
              <w:pStyle w:val="NormalWeb"/>
              <w:spacing w:before="0" w:beforeAutospacing="0" w:after="0" w:afterAutospacing="0"/>
              <w:rPr>
                <w:rFonts w:ascii="Verdana" w:hAnsi="Verdana"/>
              </w:rPr>
            </w:pPr>
            <w:r w:rsidRPr="00857A42">
              <w:rPr>
                <w:rFonts w:ascii="Verdana" w:hAnsi="Verdana"/>
              </w:rPr>
              <w:t>PACE</w:t>
            </w:r>
          </w:p>
        </w:tc>
        <w:tc>
          <w:tcPr>
            <w:tcW w:w="17853" w:type="dxa"/>
            <w:gridSpan w:val="3"/>
          </w:tcPr>
          <w:p w14:paraId="635BBA00" w14:textId="7143ABC2" w:rsidR="00554E7E" w:rsidRDefault="00554E7E" w:rsidP="00554E7E">
            <w:pPr>
              <w:rPr>
                <w:rFonts w:ascii="Verdana" w:hAnsi="Verdana"/>
              </w:rPr>
            </w:pPr>
            <w:r>
              <w:rPr>
                <w:rFonts w:ascii="Verdana" w:hAnsi="Verdana"/>
                <w:b/>
                <w:noProof/>
              </w:rPr>
              <w:drawing>
                <wp:inline distT="0" distB="0" distL="0" distR="0" wp14:anchorId="2D77AE05" wp14:editId="4EB783AF">
                  <wp:extent cx="284480" cy="180975"/>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180975"/>
                          </a:xfrm>
                          <a:prstGeom prst="rect">
                            <a:avLst/>
                          </a:prstGeom>
                          <a:noFill/>
                          <a:ln>
                            <a:noFill/>
                          </a:ln>
                        </pic:spPr>
                      </pic:pic>
                    </a:graphicData>
                  </a:graphic>
                </wp:inline>
              </w:drawing>
            </w:r>
            <w:r>
              <w:rPr>
                <w:rFonts w:ascii="Verdana" w:hAnsi="Verdana"/>
                <w:b/>
              </w:rPr>
              <w:t xml:space="preserve">  </w:t>
            </w:r>
            <w:r>
              <w:rPr>
                <w:rFonts w:ascii="Verdana" w:hAnsi="Verdana"/>
              </w:rPr>
              <w:t>You have been enrolled in a PACE plan by CMS and will receive your prescription drug benefits from the SilverScript prescription drug plan. A portion of your benefits will be subsidized by CMS.</w:t>
            </w:r>
          </w:p>
          <w:p w14:paraId="40BFEE81" w14:textId="77777777" w:rsidR="0066421D" w:rsidRPr="00857A42" w:rsidRDefault="0066421D" w:rsidP="0066421D">
            <w:pPr>
              <w:pStyle w:val="NormalWeb"/>
              <w:spacing w:before="0" w:beforeAutospacing="0" w:after="0" w:afterAutospacing="0"/>
              <w:rPr>
                <w:rFonts w:ascii="Verdana" w:hAnsi="Verdana"/>
              </w:rPr>
            </w:pPr>
          </w:p>
          <w:p w14:paraId="34F9C21D" w14:textId="7055E515" w:rsidR="0066421D" w:rsidRPr="00857A42" w:rsidRDefault="00554E7E" w:rsidP="00DC1D24">
            <w:pPr>
              <w:autoSpaceDE w:val="0"/>
              <w:autoSpaceDN w:val="0"/>
              <w:spacing w:before="40" w:after="40"/>
              <w:rPr>
                <w:rFonts w:ascii="Verdana" w:hAnsi="Verdana"/>
                <w:color w:val="000000"/>
              </w:rPr>
            </w:pPr>
            <w:r w:rsidRPr="00554E7E">
              <w:rPr>
                <w:rFonts w:ascii="Verdana" w:hAnsi="Verdana"/>
                <w:b/>
                <w:bCs/>
                <w:color w:val="000000"/>
              </w:rPr>
              <w:t>Note</w:t>
            </w:r>
            <w:r>
              <w:rPr>
                <w:rFonts w:ascii="Verdana" w:hAnsi="Verdana"/>
                <w:color w:val="000000"/>
              </w:rPr>
              <w:t xml:space="preserve">: </w:t>
            </w:r>
            <w:r w:rsidR="00DC1D24" w:rsidRPr="00857A42">
              <w:rPr>
                <w:rFonts w:ascii="Verdana" w:hAnsi="Verdana"/>
                <w:color w:val="000000"/>
              </w:rPr>
              <w:t>The Programs of All-Inclusive Care for the Elderly (PACE) provides comprehensive medical and social services to certain individuals, most of whom are dually eligible for Medicare and Medicaid benefits.</w:t>
            </w:r>
            <w:r w:rsidR="00DC1D24" w:rsidRPr="00857A42" w:rsidDel="00DC1D24">
              <w:rPr>
                <w:rFonts w:ascii="Verdana" w:hAnsi="Verdana"/>
                <w:color w:val="000000"/>
              </w:rPr>
              <w:t xml:space="preserve"> </w:t>
            </w:r>
            <w:r w:rsidR="00DC1D24" w:rsidRPr="00857A42">
              <w:rPr>
                <w:rFonts w:ascii="Verdana" w:hAnsi="Verdana"/>
                <w:color w:val="000000"/>
              </w:rPr>
              <w:t>B</w:t>
            </w:r>
            <w:r w:rsidR="0066421D" w:rsidRPr="00857A42">
              <w:rPr>
                <w:rFonts w:ascii="Verdana" w:hAnsi="Verdana"/>
                <w:color w:val="000000"/>
              </w:rPr>
              <w:t xml:space="preserve">eneficiaries must be at least 55 years old, live in the PACE service area, and be certified as eligible for nursing home care by the appropriate State agency. </w:t>
            </w:r>
          </w:p>
          <w:p w14:paraId="6C98ACF9" w14:textId="77777777" w:rsidR="00C06E3B" w:rsidRPr="00857A42" w:rsidRDefault="00C06E3B" w:rsidP="00DC1D24">
            <w:pPr>
              <w:autoSpaceDE w:val="0"/>
              <w:autoSpaceDN w:val="0"/>
              <w:spacing w:before="40" w:after="40"/>
              <w:rPr>
                <w:rFonts w:ascii="Verdana" w:hAnsi="Verdana"/>
                <w:color w:val="000000"/>
              </w:rPr>
            </w:pPr>
          </w:p>
          <w:p w14:paraId="204AC413" w14:textId="5B1FA2DA" w:rsidR="00554E7E" w:rsidRPr="001951AA" w:rsidRDefault="00554E7E" w:rsidP="00554E7E">
            <w:pPr>
              <w:pStyle w:val="NormalWeb"/>
              <w:spacing w:before="0" w:beforeAutospacing="0" w:after="0" w:afterAutospacing="0"/>
              <w:rPr>
                <w:rFonts w:ascii="Verdana" w:hAnsi="Verdana"/>
              </w:rPr>
            </w:pPr>
            <w:r w:rsidRPr="001951AA">
              <w:rPr>
                <w:rFonts w:ascii="Verdana" w:hAnsi="Verdana"/>
              </w:rPr>
              <w:t xml:space="preserve">Proceed to </w:t>
            </w:r>
            <w:r w:rsidR="003739A5" w:rsidRPr="001951AA">
              <w:rPr>
                <w:rFonts w:ascii="Verdana" w:hAnsi="Verdana"/>
              </w:rPr>
              <w:t>next step</w:t>
            </w:r>
          </w:p>
          <w:p w14:paraId="1E2DB2CB" w14:textId="5255E7F8" w:rsidR="00C06E3B" w:rsidRPr="00857A42" w:rsidRDefault="00C06E3B" w:rsidP="00C06E3B">
            <w:pPr>
              <w:autoSpaceDE w:val="0"/>
              <w:autoSpaceDN w:val="0"/>
              <w:spacing w:before="40" w:after="40"/>
              <w:jc w:val="right"/>
              <w:rPr>
                <w:rFonts w:ascii="Verdana" w:hAnsi="Verdana"/>
              </w:rPr>
            </w:pPr>
          </w:p>
        </w:tc>
      </w:tr>
      <w:tr w:rsidR="00931687" w:rsidRPr="00857A42" w14:paraId="4F7A5B06" w14:textId="77777777" w:rsidTr="00DE28FC">
        <w:trPr>
          <w:trHeight w:val="32"/>
        </w:trPr>
        <w:tc>
          <w:tcPr>
            <w:tcW w:w="1291" w:type="dxa"/>
            <w:vMerge w:val="restart"/>
          </w:tcPr>
          <w:p w14:paraId="1C4585A6" w14:textId="1CD71EA3" w:rsidR="00931687" w:rsidRPr="00857A42" w:rsidRDefault="00AE2831" w:rsidP="0066421D">
            <w:pPr>
              <w:jc w:val="center"/>
              <w:rPr>
                <w:rFonts w:ascii="Verdana" w:hAnsi="Verdana"/>
                <w:b/>
              </w:rPr>
            </w:pPr>
            <w:bookmarkStart w:id="26" w:name="S4"/>
            <w:r>
              <w:rPr>
                <w:rFonts w:ascii="Verdana" w:hAnsi="Verdana"/>
                <w:b/>
              </w:rPr>
              <w:t>4</w:t>
            </w:r>
            <w:bookmarkEnd w:id="26"/>
          </w:p>
        </w:tc>
        <w:tc>
          <w:tcPr>
            <w:tcW w:w="23017" w:type="dxa"/>
            <w:gridSpan w:val="4"/>
          </w:tcPr>
          <w:p w14:paraId="2379E257" w14:textId="5FA5BEF9" w:rsidR="00931687" w:rsidRDefault="00841213" w:rsidP="00C24708">
            <w:pPr>
              <w:pStyle w:val="NormalWeb"/>
              <w:spacing w:before="0" w:beforeAutospacing="0" w:after="0" w:afterAutospacing="0"/>
              <w:rPr>
                <w:rFonts w:ascii="Verdana" w:hAnsi="Verdana"/>
              </w:rPr>
            </w:pPr>
            <w:r>
              <w:pict w14:anchorId="5ED30A4B">
                <v:shape id="_x0000_i1026" type="#_x0000_t75" style="width:22.5pt;height:14.25pt;visibility:visible;mso-wrap-style:square">
                  <v:imagedata r:id="rId13" o:title=""/>
                </v:shape>
              </w:pict>
            </w:r>
            <w:r w:rsidR="00C24708">
              <w:rPr>
                <w:rFonts w:ascii="Verdana" w:hAnsi="Verdana"/>
              </w:rPr>
              <w:t xml:space="preserve"> </w:t>
            </w:r>
            <w:r w:rsidR="00931687">
              <w:rPr>
                <w:rFonts w:ascii="Verdana" w:hAnsi="Verdana"/>
              </w:rPr>
              <w:t>Do you have any questions about your plan?</w:t>
            </w:r>
          </w:p>
          <w:p w14:paraId="3224F93D" w14:textId="6B5C43D9" w:rsidR="00931687" w:rsidRPr="00857A42" w:rsidRDefault="00931687" w:rsidP="00931687">
            <w:pPr>
              <w:pStyle w:val="NormalWeb"/>
              <w:spacing w:before="0" w:beforeAutospacing="0" w:after="0" w:afterAutospacing="0"/>
              <w:rPr>
                <w:rFonts w:ascii="Verdana" w:hAnsi="Verdana"/>
              </w:rPr>
            </w:pPr>
          </w:p>
        </w:tc>
      </w:tr>
      <w:tr w:rsidR="00931687" w:rsidRPr="00857A42" w14:paraId="486EC5B8" w14:textId="77777777" w:rsidTr="00841213">
        <w:trPr>
          <w:trHeight w:val="30"/>
        </w:trPr>
        <w:tc>
          <w:tcPr>
            <w:tcW w:w="1291" w:type="dxa"/>
            <w:vMerge/>
          </w:tcPr>
          <w:p w14:paraId="25D7A356" w14:textId="77777777" w:rsidR="00931687" w:rsidRPr="00857A42" w:rsidRDefault="00931687" w:rsidP="00931687">
            <w:pPr>
              <w:jc w:val="center"/>
              <w:rPr>
                <w:rFonts w:ascii="Verdana" w:hAnsi="Verdana"/>
                <w:b/>
              </w:rPr>
            </w:pPr>
          </w:p>
        </w:tc>
        <w:tc>
          <w:tcPr>
            <w:tcW w:w="11489" w:type="dxa"/>
            <w:gridSpan w:val="3"/>
            <w:tcBorders>
              <w:top w:val="single" w:sz="4" w:space="0" w:color="auto"/>
              <w:left w:val="single" w:sz="4" w:space="0" w:color="auto"/>
              <w:bottom w:val="single" w:sz="4" w:space="0" w:color="auto"/>
              <w:right w:val="single" w:sz="4" w:space="0" w:color="auto"/>
            </w:tcBorders>
            <w:shd w:val="clear" w:color="auto" w:fill="E6E6E6"/>
          </w:tcPr>
          <w:p w14:paraId="15FCD881" w14:textId="22E99FD9" w:rsidR="00931687" w:rsidRDefault="00931687" w:rsidP="00C24708">
            <w:pPr>
              <w:pStyle w:val="NormalWeb"/>
              <w:spacing w:before="0" w:beforeAutospacing="0" w:after="0" w:afterAutospacing="0"/>
              <w:jc w:val="center"/>
              <w:rPr>
                <w:rFonts w:ascii="Verdana" w:hAnsi="Verdana"/>
              </w:rPr>
            </w:pPr>
            <w:r>
              <w:rPr>
                <w:rFonts w:ascii="Verdana" w:hAnsi="Verdana"/>
                <w:b/>
              </w:rPr>
              <w:t>If...</w:t>
            </w:r>
          </w:p>
        </w:tc>
        <w:tc>
          <w:tcPr>
            <w:tcW w:w="11528" w:type="dxa"/>
            <w:tcBorders>
              <w:top w:val="single" w:sz="4" w:space="0" w:color="auto"/>
              <w:left w:val="single" w:sz="4" w:space="0" w:color="auto"/>
              <w:bottom w:val="single" w:sz="4" w:space="0" w:color="auto"/>
              <w:right w:val="single" w:sz="4" w:space="0" w:color="auto"/>
            </w:tcBorders>
            <w:shd w:val="clear" w:color="auto" w:fill="E6E6E6"/>
          </w:tcPr>
          <w:p w14:paraId="5CA1DB81" w14:textId="77A61EE5" w:rsidR="00931687" w:rsidRDefault="00931687" w:rsidP="00C24708">
            <w:pPr>
              <w:pStyle w:val="NormalWeb"/>
              <w:spacing w:before="0" w:beforeAutospacing="0" w:after="0" w:afterAutospacing="0"/>
              <w:jc w:val="center"/>
              <w:rPr>
                <w:rFonts w:ascii="Verdana" w:hAnsi="Verdana"/>
              </w:rPr>
            </w:pPr>
            <w:r>
              <w:rPr>
                <w:rFonts w:ascii="Verdana" w:hAnsi="Verdana"/>
                <w:b/>
              </w:rPr>
              <w:t>Then...</w:t>
            </w:r>
          </w:p>
        </w:tc>
      </w:tr>
      <w:tr w:rsidR="00931687" w:rsidRPr="00857A42" w14:paraId="70CD15CF" w14:textId="77777777" w:rsidTr="00DE28FC">
        <w:trPr>
          <w:trHeight w:val="30"/>
        </w:trPr>
        <w:tc>
          <w:tcPr>
            <w:tcW w:w="1291" w:type="dxa"/>
            <w:vMerge/>
          </w:tcPr>
          <w:p w14:paraId="5CA40639" w14:textId="77777777" w:rsidR="00931687" w:rsidRPr="00857A42" w:rsidRDefault="00931687" w:rsidP="0066421D">
            <w:pPr>
              <w:jc w:val="center"/>
              <w:rPr>
                <w:rFonts w:ascii="Verdana" w:hAnsi="Verdana"/>
                <w:b/>
              </w:rPr>
            </w:pPr>
          </w:p>
        </w:tc>
        <w:tc>
          <w:tcPr>
            <w:tcW w:w="11489" w:type="dxa"/>
            <w:gridSpan w:val="3"/>
          </w:tcPr>
          <w:p w14:paraId="790424A9" w14:textId="705F0F67" w:rsidR="00931687" w:rsidRDefault="00931687" w:rsidP="00931687">
            <w:pPr>
              <w:pStyle w:val="NormalWeb"/>
              <w:spacing w:before="0" w:beforeAutospacing="0" w:after="0" w:afterAutospacing="0"/>
              <w:rPr>
                <w:rFonts w:ascii="Verdana" w:hAnsi="Verdana"/>
              </w:rPr>
            </w:pPr>
            <w:r>
              <w:rPr>
                <w:rFonts w:ascii="Verdana" w:hAnsi="Verdana"/>
              </w:rPr>
              <w:t>Beneficiary has questions about their benefits</w:t>
            </w:r>
          </w:p>
        </w:tc>
        <w:tc>
          <w:tcPr>
            <w:tcW w:w="11528" w:type="dxa"/>
          </w:tcPr>
          <w:p w14:paraId="47A2B81B" w14:textId="566E1523" w:rsidR="00265816" w:rsidRPr="00265816" w:rsidRDefault="00265816" w:rsidP="00265816">
            <w:pPr>
              <w:pStyle w:val="NormalWeb"/>
              <w:rPr>
                <w:rFonts w:ascii="Verdana" w:hAnsi="Verdana"/>
              </w:rPr>
            </w:pPr>
            <w:r w:rsidRPr="00265816">
              <w:rPr>
                <w:rFonts w:ascii="Verdana" w:hAnsi="Verdana"/>
              </w:rPr>
              <w:t>Address the beneficiary’s questions based on existing policies and procedures.</w:t>
            </w:r>
          </w:p>
          <w:p w14:paraId="487DC1D8" w14:textId="77777777" w:rsidR="00265816" w:rsidRPr="00265816" w:rsidRDefault="00265816" w:rsidP="00265816">
            <w:pPr>
              <w:pStyle w:val="NormalWeb"/>
              <w:numPr>
                <w:ilvl w:val="0"/>
                <w:numId w:val="31"/>
              </w:numPr>
              <w:rPr>
                <w:rFonts w:ascii="Verdana" w:hAnsi="Verdana"/>
              </w:rPr>
            </w:pPr>
            <w:r w:rsidRPr="00265816">
              <w:rPr>
                <w:rFonts w:ascii="Verdana" w:hAnsi="Verdana"/>
              </w:rPr>
              <w:t>Document and close the call according to current policies and procedures.</w:t>
            </w:r>
          </w:p>
          <w:p w14:paraId="1B8253BD" w14:textId="77777777" w:rsidR="00265816" w:rsidRPr="00265816" w:rsidRDefault="00265816" w:rsidP="00265816">
            <w:pPr>
              <w:pStyle w:val="NormalWeb"/>
              <w:numPr>
                <w:ilvl w:val="0"/>
                <w:numId w:val="31"/>
              </w:numPr>
              <w:rPr>
                <w:rFonts w:ascii="Verdana" w:hAnsi="Verdana"/>
              </w:rPr>
            </w:pPr>
            <w:r w:rsidRPr="00265816">
              <w:rPr>
                <w:rFonts w:ascii="Verdana" w:hAnsi="Verdana"/>
              </w:rPr>
              <w:t xml:space="preserve">Refer to </w:t>
            </w:r>
            <w:hyperlink r:id="rId14" w:history="1">
              <w:r w:rsidRPr="00265816">
                <w:rPr>
                  <w:rStyle w:val="Hyperlink"/>
                  <w:rFonts w:ascii="Verdana" w:hAnsi="Verdana"/>
                </w:rPr>
                <w:t>MED D - Call Documentation</w:t>
              </w:r>
            </w:hyperlink>
            <w:r w:rsidRPr="00265816">
              <w:rPr>
                <w:rFonts w:ascii="Verdana" w:hAnsi="Verdana"/>
              </w:rPr>
              <w:t>.</w:t>
            </w:r>
          </w:p>
          <w:p w14:paraId="1B8FA581" w14:textId="1CF4DDE1" w:rsidR="00931687" w:rsidRDefault="00931687" w:rsidP="00265816">
            <w:pPr>
              <w:pStyle w:val="NormalWeb"/>
              <w:spacing w:before="0" w:beforeAutospacing="0" w:after="0" w:afterAutospacing="0"/>
              <w:rPr>
                <w:rFonts w:ascii="Verdana" w:hAnsi="Verdana"/>
              </w:rPr>
            </w:pPr>
          </w:p>
        </w:tc>
      </w:tr>
      <w:tr w:rsidR="00931687" w:rsidRPr="00857A42" w14:paraId="28FBDF18" w14:textId="77777777" w:rsidTr="00DE28FC">
        <w:trPr>
          <w:trHeight w:val="30"/>
        </w:trPr>
        <w:tc>
          <w:tcPr>
            <w:tcW w:w="1291" w:type="dxa"/>
            <w:vMerge/>
          </w:tcPr>
          <w:p w14:paraId="06CA9F23" w14:textId="77777777" w:rsidR="00931687" w:rsidRPr="00857A42" w:rsidRDefault="00931687" w:rsidP="0066421D">
            <w:pPr>
              <w:jc w:val="center"/>
              <w:rPr>
                <w:rFonts w:ascii="Verdana" w:hAnsi="Verdana"/>
                <w:b/>
              </w:rPr>
            </w:pPr>
          </w:p>
        </w:tc>
        <w:tc>
          <w:tcPr>
            <w:tcW w:w="11489" w:type="dxa"/>
            <w:gridSpan w:val="3"/>
          </w:tcPr>
          <w:p w14:paraId="7FE37190" w14:textId="77777777" w:rsidR="00931687" w:rsidRDefault="00265816" w:rsidP="00265816">
            <w:pPr>
              <w:pStyle w:val="NormalWeb"/>
              <w:spacing w:before="0" w:beforeAutospacing="0" w:after="0" w:afterAutospacing="0"/>
              <w:rPr>
                <w:rFonts w:ascii="Verdana" w:hAnsi="Verdana"/>
              </w:rPr>
            </w:pPr>
            <w:r>
              <w:rPr>
                <w:rFonts w:ascii="Verdana" w:hAnsi="Verdana"/>
              </w:rPr>
              <w:t>Beneficiary wants to disenroll/opt out of the plan</w:t>
            </w:r>
          </w:p>
          <w:p w14:paraId="53D461B8" w14:textId="40CC7CFB" w:rsidR="00480E2E" w:rsidRDefault="00480E2E" w:rsidP="00265816">
            <w:pPr>
              <w:pStyle w:val="NormalWeb"/>
              <w:spacing w:before="0" w:beforeAutospacing="0" w:after="0" w:afterAutospacing="0"/>
              <w:rPr>
                <w:rFonts w:ascii="Verdana" w:hAnsi="Verdana"/>
              </w:rPr>
            </w:pPr>
          </w:p>
        </w:tc>
        <w:tc>
          <w:tcPr>
            <w:tcW w:w="11528" w:type="dxa"/>
          </w:tcPr>
          <w:p w14:paraId="2647BBC9" w14:textId="120651DB" w:rsidR="00931687" w:rsidRDefault="006C066E" w:rsidP="006C066E">
            <w:pPr>
              <w:pStyle w:val="NormalWeb"/>
              <w:spacing w:before="0" w:beforeAutospacing="0" w:after="0" w:afterAutospacing="0"/>
              <w:rPr>
                <w:rFonts w:ascii="Verdana" w:hAnsi="Verdana"/>
              </w:rPr>
            </w:pPr>
            <w:r>
              <w:rPr>
                <w:rFonts w:ascii="Verdana" w:hAnsi="Verdana"/>
              </w:rPr>
              <w:t xml:space="preserve">Continue to </w:t>
            </w:r>
            <w:hyperlink w:anchor="DisenrollmentOptions" w:history="1">
              <w:r w:rsidRPr="00653067">
                <w:rPr>
                  <w:rStyle w:val="Hyperlink"/>
                  <w:rFonts w:ascii="Verdana" w:hAnsi="Verdana"/>
                </w:rPr>
                <w:t>Disenrollment Options</w:t>
              </w:r>
            </w:hyperlink>
          </w:p>
        </w:tc>
      </w:tr>
    </w:tbl>
    <w:p w14:paraId="714C1803" w14:textId="749C3F81" w:rsidR="00043F74" w:rsidRPr="00857A42" w:rsidRDefault="00043F74" w:rsidP="003739A5">
      <w:pPr>
        <w:jc w:val="center"/>
        <w:rPr>
          <w:rFonts w:ascii="Verdana" w:hAnsi="Verdana"/>
        </w:rPr>
      </w:pPr>
    </w:p>
    <w:p w14:paraId="2799F33C" w14:textId="77777777" w:rsidR="00253A52" w:rsidRPr="00857A42" w:rsidRDefault="00253A52" w:rsidP="00480175">
      <w:pPr>
        <w:rPr>
          <w:rFonts w:ascii="Verdana" w:hAnsi="Verdana"/>
          <w:b/>
          <w:bCs/>
          <w:sz w:val="22"/>
          <w:szCs w:val="22"/>
        </w:rPr>
      </w:pPr>
      <w:bookmarkStart w:id="27" w:name="_Section_2_-"/>
      <w:bookmarkStart w:id="28" w:name="_Educate_the_Beneficiary"/>
      <w:bookmarkEnd w:id="27"/>
      <w:bookmarkEnd w:id="28"/>
    </w:p>
    <w:p w14:paraId="4EAC1AAE" w14:textId="77777777" w:rsidR="00480E2E" w:rsidRDefault="00480E2E" w:rsidP="00480E2E">
      <w:pPr>
        <w:jc w:val="center"/>
        <w:rPr>
          <w:rFonts w:ascii="Verdana" w:hAnsi="Verdana"/>
        </w:rPr>
      </w:pPr>
      <w:bookmarkStart w:id="29" w:name="_Section_3_-"/>
      <w:bookmarkStart w:id="30" w:name="_Counsel_the_Beneficiary"/>
      <w:bookmarkEnd w:id="29"/>
      <w:bookmarkEnd w:id="30"/>
    </w:p>
    <w:p w14:paraId="1E8CB989" w14:textId="5304BA37" w:rsidR="00043F74" w:rsidRPr="00857A42" w:rsidRDefault="00480E2E" w:rsidP="00480E2E">
      <w:pPr>
        <w:jc w:val="right"/>
        <w:rPr>
          <w:rFonts w:ascii="Verdana" w:hAnsi="Verdana"/>
        </w:rPr>
      </w:pPr>
      <w:hyperlink w:anchor="_top" w:history="1">
        <w:r>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E28FC" w:rsidRPr="0064267B" w14:paraId="1B92CC3F" w14:textId="4163CAD8" w:rsidTr="00DE28FC">
        <w:trPr>
          <w:trHeight w:val="548"/>
        </w:trPr>
        <w:tc>
          <w:tcPr>
            <w:tcW w:w="5000" w:type="pct"/>
            <w:shd w:val="clear" w:color="auto" w:fill="C0C0C0"/>
          </w:tcPr>
          <w:p w14:paraId="2C698D59" w14:textId="3A0E02BC" w:rsidR="00DE28FC" w:rsidRPr="0035407E" w:rsidDel="00931687" w:rsidRDefault="00DE28FC" w:rsidP="0035407E">
            <w:pPr>
              <w:pStyle w:val="Heading2"/>
              <w:rPr>
                <w:rFonts w:ascii="Verdana" w:hAnsi="Verdana"/>
                <w:i w:val="0"/>
                <w:iCs w:val="0"/>
              </w:rPr>
            </w:pPr>
            <w:bookmarkStart w:id="31" w:name="_Step_4_-"/>
            <w:bookmarkStart w:id="32" w:name="_Section_4_-"/>
            <w:bookmarkStart w:id="33" w:name="_Determine_Next_Steps"/>
            <w:bookmarkStart w:id="34" w:name="DisenrollmentOptions"/>
            <w:bookmarkStart w:id="35" w:name="_Toc147827004"/>
            <w:bookmarkEnd w:id="31"/>
            <w:bookmarkEnd w:id="32"/>
            <w:bookmarkEnd w:id="33"/>
            <w:r>
              <w:rPr>
                <w:rFonts w:ascii="Verdana" w:hAnsi="Verdana"/>
                <w:i w:val="0"/>
                <w:iCs w:val="0"/>
              </w:rPr>
              <w:t>Disenrollment / Cancellation (</w:t>
            </w:r>
            <w:proofErr w:type="spellStart"/>
            <w:r>
              <w:rPr>
                <w:rFonts w:ascii="Verdana" w:hAnsi="Verdana"/>
                <w:i w:val="0"/>
                <w:iCs w:val="0"/>
              </w:rPr>
              <w:t>Opt</w:t>
            </w:r>
            <w:proofErr w:type="spellEnd"/>
            <w:r>
              <w:rPr>
                <w:rFonts w:ascii="Verdana" w:hAnsi="Verdana"/>
                <w:i w:val="0"/>
                <w:iCs w:val="0"/>
              </w:rPr>
              <w:t xml:space="preserve"> Out) Options</w:t>
            </w:r>
            <w:bookmarkEnd w:id="35"/>
            <w:r>
              <w:rPr>
                <w:rFonts w:ascii="Verdana" w:hAnsi="Verdana"/>
                <w:i w:val="0"/>
                <w:iCs w:val="0"/>
              </w:rPr>
              <w:t xml:space="preserve"> </w:t>
            </w:r>
            <w:bookmarkEnd w:id="34"/>
          </w:p>
        </w:tc>
      </w:tr>
    </w:tbl>
    <w:p w14:paraId="69B25F3B" w14:textId="77777777" w:rsidR="00480175" w:rsidRDefault="00480175" w:rsidP="004644AB">
      <w:pPr>
        <w:pStyle w:val="NormalWeb"/>
        <w:spacing w:before="0" w:beforeAutospacing="0" w:after="0" w:afterAutospacing="0"/>
        <w:rPr>
          <w:rFonts w:ascii="Verdana" w:hAnsi="Verdana"/>
          <w:color w:val="000000"/>
        </w:rPr>
      </w:pPr>
    </w:p>
    <w:p w14:paraId="7AFC4C2C" w14:textId="77777777" w:rsidR="00FD38F7" w:rsidRDefault="00FD38F7" w:rsidP="004644AB">
      <w:pPr>
        <w:pStyle w:val="NormalWeb"/>
        <w:spacing w:before="0" w:beforeAutospacing="0" w:after="0" w:afterAutospacing="0"/>
        <w:rPr>
          <w:rFonts w:ascii="Verdana" w:hAnsi="Verdana"/>
          <w:color w:val="000000"/>
        </w:rPr>
      </w:pPr>
      <w:r>
        <w:rPr>
          <w:rFonts w:ascii="Verdana" w:hAnsi="Verdana"/>
          <w:color w:val="000000"/>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2605"/>
        <w:gridCol w:w="130"/>
        <w:gridCol w:w="2348"/>
        <w:gridCol w:w="6911"/>
      </w:tblGrid>
      <w:tr w:rsidR="001951AA" w:rsidRPr="00857A42" w14:paraId="3FBDC185" w14:textId="77777777" w:rsidTr="00257B94">
        <w:trPr>
          <w:trHeight w:val="90"/>
        </w:trPr>
        <w:tc>
          <w:tcPr>
            <w:tcW w:w="1313" w:type="dxa"/>
            <w:tcBorders>
              <w:top w:val="single" w:sz="4" w:space="0" w:color="auto"/>
              <w:left w:val="single" w:sz="4" w:space="0" w:color="auto"/>
              <w:bottom w:val="single" w:sz="4" w:space="0" w:color="auto"/>
              <w:right w:val="single" w:sz="4" w:space="0" w:color="auto"/>
            </w:tcBorders>
            <w:shd w:val="pct10" w:color="auto" w:fill="auto"/>
          </w:tcPr>
          <w:p w14:paraId="3C0329D9" w14:textId="77777777" w:rsidR="00FD38F7" w:rsidRPr="00857A42" w:rsidRDefault="00FD38F7" w:rsidP="00FD38F7">
            <w:pPr>
              <w:jc w:val="center"/>
              <w:rPr>
                <w:rFonts w:ascii="Verdana" w:hAnsi="Verdana"/>
                <w:b/>
              </w:rPr>
            </w:pPr>
            <w:r w:rsidRPr="00857A42">
              <w:rPr>
                <w:rFonts w:ascii="Verdana" w:hAnsi="Verdana"/>
                <w:b/>
              </w:rPr>
              <w:t>Step</w:t>
            </w:r>
          </w:p>
        </w:tc>
        <w:tc>
          <w:tcPr>
            <w:tcW w:w="23705" w:type="dxa"/>
            <w:gridSpan w:val="4"/>
            <w:tcBorders>
              <w:top w:val="single" w:sz="4" w:space="0" w:color="auto"/>
              <w:left w:val="single" w:sz="4" w:space="0" w:color="auto"/>
              <w:bottom w:val="single" w:sz="4" w:space="0" w:color="auto"/>
              <w:right w:val="single" w:sz="4" w:space="0" w:color="auto"/>
            </w:tcBorders>
            <w:shd w:val="pct10" w:color="auto" w:fill="auto"/>
          </w:tcPr>
          <w:p w14:paraId="60693908" w14:textId="77777777" w:rsidR="00FD38F7" w:rsidRPr="00857A42" w:rsidRDefault="00FD38F7" w:rsidP="00FD38F7">
            <w:pPr>
              <w:jc w:val="center"/>
              <w:rPr>
                <w:rFonts w:ascii="Verdana" w:hAnsi="Verdana"/>
                <w:b/>
              </w:rPr>
            </w:pPr>
            <w:r w:rsidRPr="00857A42">
              <w:rPr>
                <w:rFonts w:ascii="Verdana" w:hAnsi="Verdana"/>
                <w:b/>
              </w:rPr>
              <w:t>Action</w:t>
            </w:r>
          </w:p>
        </w:tc>
      </w:tr>
      <w:tr w:rsidR="00B16BAA" w:rsidRPr="00857A42" w14:paraId="6EB68E57" w14:textId="77777777" w:rsidTr="00257B94">
        <w:trPr>
          <w:trHeight w:val="90"/>
        </w:trPr>
        <w:tc>
          <w:tcPr>
            <w:tcW w:w="1313" w:type="dxa"/>
            <w:vMerge w:val="restart"/>
          </w:tcPr>
          <w:p w14:paraId="6DB5EE72" w14:textId="77777777" w:rsidR="0017657C" w:rsidRPr="00857A42" w:rsidRDefault="0017657C" w:rsidP="00000696">
            <w:pPr>
              <w:jc w:val="center"/>
              <w:rPr>
                <w:rFonts w:ascii="Verdana" w:hAnsi="Verdana"/>
                <w:b/>
              </w:rPr>
            </w:pPr>
            <w:r w:rsidRPr="00857A42">
              <w:rPr>
                <w:rFonts w:ascii="Verdana" w:hAnsi="Verdana"/>
                <w:b/>
              </w:rPr>
              <w:t>1</w:t>
            </w:r>
          </w:p>
        </w:tc>
        <w:tc>
          <w:tcPr>
            <w:tcW w:w="23705" w:type="dxa"/>
            <w:gridSpan w:val="4"/>
            <w:tcBorders>
              <w:bottom w:val="single" w:sz="4" w:space="0" w:color="auto"/>
            </w:tcBorders>
          </w:tcPr>
          <w:p w14:paraId="7789712A" w14:textId="560A636A" w:rsidR="0017657C" w:rsidRPr="00857A42" w:rsidRDefault="00B16BAA" w:rsidP="0017657C">
            <w:pPr>
              <w:rPr>
                <w:rFonts w:ascii="Verdana" w:hAnsi="Verdana"/>
              </w:rPr>
            </w:pPr>
            <w:r>
              <w:rPr>
                <w:rFonts w:ascii="Verdana" w:hAnsi="Verdana"/>
              </w:rPr>
              <w:t>Advise the beneficiary of their Disenrollment or Cancellation (</w:t>
            </w:r>
            <w:proofErr w:type="spellStart"/>
            <w:r>
              <w:rPr>
                <w:rFonts w:ascii="Verdana" w:hAnsi="Verdana"/>
              </w:rPr>
              <w:t>Opt</w:t>
            </w:r>
            <w:proofErr w:type="spellEnd"/>
            <w:r>
              <w:rPr>
                <w:rFonts w:ascii="Verdana" w:hAnsi="Verdana"/>
              </w:rPr>
              <w:t xml:space="preserve"> Out) options.</w:t>
            </w:r>
          </w:p>
          <w:p w14:paraId="6EC74BDF" w14:textId="2768CE98" w:rsidR="00087AD9" w:rsidRPr="00857A42" w:rsidRDefault="00087AD9" w:rsidP="00153968">
            <w:pPr>
              <w:rPr>
                <w:rFonts w:ascii="Verdana" w:hAnsi="Verdana"/>
                <w:b/>
              </w:rPr>
            </w:pPr>
          </w:p>
        </w:tc>
      </w:tr>
      <w:tr w:rsidR="001951AA" w:rsidRPr="00857A42" w14:paraId="5C2E0B5F" w14:textId="77777777" w:rsidTr="00257B94">
        <w:trPr>
          <w:trHeight w:val="90"/>
        </w:trPr>
        <w:tc>
          <w:tcPr>
            <w:tcW w:w="1313" w:type="dxa"/>
            <w:vMerge/>
          </w:tcPr>
          <w:p w14:paraId="6C7F81D6" w14:textId="77777777" w:rsidR="0017657C" w:rsidRPr="00857A42" w:rsidRDefault="0017657C" w:rsidP="00000696">
            <w:pPr>
              <w:jc w:val="center"/>
              <w:rPr>
                <w:rFonts w:ascii="Verdana" w:hAnsi="Verdana"/>
                <w:b/>
              </w:rPr>
            </w:pPr>
            <w:bookmarkStart w:id="36" w:name="_Hlk146543258"/>
          </w:p>
        </w:tc>
        <w:tc>
          <w:tcPr>
            <w:tcW w:w="4475" w:type="dxa"/>
            <w:tcBorders>
              <w:bottom w:val="single" w:sz="4" w:space="0" w:color="auto"/>
            </w:tcBorders>
            <w:shd w:val="clear" w:color="auto" w:fill="E6E6E6"/>
          </w:tcPr>
          <w:p w14:paraId="72A4CDAC" w14:textId="77777777" w:rsidR="0017657C" w:rsidRPr="00857A42" w:rsidRDefault="0017657C" w:rsidP="00153968">
            <w:pPr>
              <w:jc w:val="center"/>
              <w:rPr>
                <w:rFonts w:ascii="Verdana" w:hAnsi="Verdana"/>
                <w:b/>
              </w:rPr>
            </w:pPr>
            <w:r w:rsidRPr="00857A42">
              <w:rPr>
                <w:rFonts w:ascii="Verdana" w:hAnsi="Verdana"/>
                <w:b/>
              </w:rPr>
              <w:t>If...</w:t>
            </w:r>
          </w:p>
        </w:tc>
        <w:tc>
          <w:tcPr>
            <w:tcW w:w="19230" w:type="dxa"/>
            <w:gridSpan w:val="3"/>
            <w:tcBorders>
              <w:bottom w:val="single" w:sz="4" w:space="0" w:color="auto"/>
            </w:tcBorders>
            <w:shd w:val="clear" w:color="auto" w:fill="E6E6E6"/>
          </w:tcPr>
          <w:p w14:paraId="37734515" w14:textId="77777777" w:rsidR="0017657C" w:rsidRPr="00857A42" w:rsidRDefault="0017657C" w:rsidP="00153968">
            <w:pPr>
              <w:jc w:val="center"/>
              <w:rPr>
                <w:rFonts w:ascii="Verdana" w:hAnsi="Verdana"/>
                <w:b/>
              </w:rPr>
            </w:pPr>
            <w:r w:rsidRPr="00857A42">
              <w:rPr>
                <w:rFonts w:ascii="Verdana" w:hAnsi="Verdana"/>
                <w:b/>
              </w:rPr>
              <w:t>Then...</w:t>
            </w:r>
          </w:p>
        </w:tc>
      </w:tr>
      <w:bookmarkEnd w:id="36"/>
      <w:tr w:rsidR="001951AA" w:rsidRPr="00857A42" w14:paraId="10D5E305" w14:textId="77777777" w:rsidTr="00257B94">
        <w:trPr>
          <w:trHeight w:val="90"/>
        </w:trPr>
        <w:tc>
          <w:tcPr>
            <w:tcW w:w="1313" w:type="dxa"/>
            <w:vMerge/>
          </w:tcPr>
          <w:p w14:paraId="6D77260F" w14:textId="77777777" w:rsidR="0017657C" w:rsidRPr="00857A42" w:rsidRDefault="0017657C" w:rsidP="00153968">
            <w:pPr>
              <w:jc w:val="center"/>
              <w:rPr>
                <w:rFonts w:ascii="Verdana" w:hAnsi="Verdana"/>
                <w:b/>
              </w:rPr>
            </w:pPr>
          </w:p>
        </w:tc>
        <w:tc>
          <w:tcPr>
            <w:tcW w:w="4475" w:type="dxa"/>
            <w:vMerge w:val="restart"/>
          </w:tcPr>
          <w:p w14:paraId="0EFBF288" w14:textId="77777777" w:rsidR="0017657C" w:rsidRPr="00857A42" w:rsidRDefault="0017657C" w:rsidP="00153968">
            <w:pPr>
              <w:rPr>
                <w:rFonts w:ascii="Verdana" w:hAnsi="Verdana"/>
                <w:color w:val="000000"/>
              </w:rPr>
            </w:pPr>
            <w:r w:rsidRPr="00857A42">
              <w:rPr>
                <w:rFonts w:ascii="Verdana" w:hAnsi="Verdana"/>
                <w:color w:val="000000"/>
              </w:rPr>
              <w:t>CMS Auto - Enrollments - TRC117</w:t>
            </w:r>
          </w:p>
        </w:tc>
        <w:tc>
          <w:tcPr>
            <w:tcW w:w="19230" w:type="dxa"/>
            <w:gridSpan w:val="3"/>
            <w:tcBorders>
              <w:bottom w:val="single" w:sz="4" w:space="0" w:color="auto"/>
            </w:tcBorders>
          </w:tcPr>
          <w:p w14:paraId="7294003A" w14:textId="63CC7DAE" w:rsidR="0017657C" w:rsidRPr="00857A42" w:rsidRDefault="00D34134" w:rsidP="00132759">
            <w:pPr>
              <w:rPr>
                <w:rFonts w:ascii="Verdana" w:hAnsi="Verdana"/>
                <w:b/>
              </w:rPr>
            </w:pPr>
            <w:r w:rsidRPr="00857A42">
              <w:rPr>
                <w:rFonts w:ascii="Verdana" w:hAnsi="Verdana"/>
                <w:b/>
                <w:noProof/>
              </w:rPr>
              <w:drawing>
                <wp:inline distT="0" distB="0" distL="0" distR="0" wp14:anchorId="36FE5A8C" wp14:editId="56E47AA2">
                  <wp:extent cx="285714"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32D9B372" w14:textId="0D1083FD" w:rsidR="0017657C" w:rsidRDefault="0017657C" w:rsidP="009F4F87">
            <w:pPr>
              <w:pStyle w:val="ListParagraph"/>
              <w:numPr>
                <w:ilvl w:val="0"/>
                <w:numId w:val="3"/>
              </w:numPr>
              <w:rPr>
                <w:rFonts w:ascii="Verdana" w:hAnsi="Verdana"/>
                <w:color w:val="000000"/>
              </w:rPr>
            </w:pPr>
            <w:r w:rsidRPr="00857A42">
              <w:rPr>
                <w:rFonts w:ascii="Verdana" w:hAnsi="Verdana"/>
                <w:color w:val="000000"/>
              </w:rPr>
              <w:t xml:space="preserve">Since you do not want to remain in the SilverScript Plan, you have the following options: </w:t>
            </w:r>
          </w:p>
          <w:p w14:paraId="4DA44984" w14:textId="27183ACB" w:rsidR="001951AA" w:rsidRPr="00857A42" w:rsidRDefault="001951AA" w:rsidP="001951AA">
            <w:pPr>
              <w:pStyle w:val="ListParagraph"/>
              <w:rPr>
                <w:rFonts w:ascii="Verdana" w:hAnsi="Verdana"/>
                <w:color w:val="000000"/>
              </w:rPr>
            </w:pPr>
          </w:p>
          <w:p w14:paraId="64C5F859" w14:textId="77777777" w:rsidR="0017657C" w:rsidRPr="001951AA" w:rsidRDefault="0017657C" w:rsidP="009F4F87">
            <w:pPr>
              <w:pStyle w:val="ListParagraph"/>
              <w:numPr>
                <w:ilvl w:val="1"/>
                <w:numId w:val="3"/>
              </w:numPr>
              <w:rPr>
                <w:rFonts w:ascii="Verdana" w:hAnsi="Verdana"/>
                <w:b/>
                <w:bCs/>
                <w:color w:val="000000"/>
              </w:rPr>
            </w:pPr>
            <w:r w:rsidRPr="001951AA">
              <w:rPr>
                <w:rFonts w:ascii="Verdana" w:hAnsi="Verdana"/>
                <w:b/>
                <w:bCs/>
                <w:color w:val="000000"/>
              </w:rPr>
              <w:t>Enroll in another Plan</w:t>
            </w:r>
          </w:p>
          <w:p w14:paraId="19D569AB" w14:textId="2B1DBBD9" w:rsidR="0017657C" w:rsidRPr="00857A42" w:rsidRDefault="0017657C" w:rsidP="009F4F87">
            <w:pPr>
              <w:pStyle w:val="ListParagraph"/>
              <w:numPr>
                <w:ilvl w:val="2"/>
                <w:numId w:val="3"/>
              </w:numPr>
              <w:rPr>
                <w:rFonts w:ascii="Verdana" w:hAnsi="Verdana"/>
              </w:rPr>
            </w:pPr>
            <w:r w:rsidRPr="00857A42">
              <w:rPr>
                <w:rFonts w:ascii="Verdana" w:hAnsi="Verdana"/>
                <w:color w:val="000000"/>
              </w:rPr>
              <w:t xml:space="preserve">You have the option to enroll </w:t>
            </w:r>
            <w:r w:rsidRPr="00857A42">
              <w:rPr>
                <w:rFonts w:ascii="Verdana" w:hAnsi="Verdana"/>
              </w:rPr>
              <w:t>into another plan at this time or in the future.</w:t>
            </w:r>
            <w:r w:rsidR="00534512" w:rsidRPr="00857A42">
              <w:rPr>
                <w:rFonts w:ascii="Verdana" w:hAnsi="Verdana"/>
              </w:rPr>
              <w:t xml:space="preserve"> </w:t>
            </w:r>
          </w:p>
          <w:p w14:paraId="2B4377D9" w14:textId="7C42B8D9" w:rsidR="0017657C" w:rsidRPr="00857A42" w:rsidRDefault="0017657C" w:rsidP="009F4F87">
            <w:pPr>
              <w:pStyle w:val="ListParagraph"/>
              <w:numPr>
                <w:ilvl w:val="2"/>
                <w:numId w:val="3"/>
              </w:numPr>
              <w:rPr>
                <w:rFonts w:ascii="Verdana" w:hAnsi="Verdana"/>
              </w:rPr>
            </w:pPr>
            <w:r w:rsidRPr="00857A42">
              <w:rPr>
                <w:rFonts w:ascii="Verdana" w:hAnsi="Verdana"/>
              </w:rPr>
              <w:t>You are eligible for a Special Enrollment Period (SEP) to enroll in another plan</w:t>
            </w:r>
            <w:r w:rsidR="00554DC0" w:rsidRPr="00857A42">
              <w:rPr>
                <w:rFonts w:ascii="Verdana" w:hAnsi="Verdana"/>
              </w:rPr>
              <w:t>.</w:t>
            </w:r>
          </w:p>
          <w:p w14:paraId="5659988C" w14:textId="77777777" w:rsidR="0017657C" w:rsidRPr="00857A42" w:rsidRDefault="0017657C" w:rsidP="009F4F87">
            <w:pPr>
              <w:pStyle w:val="ListParagraph"/>
              <w:numPr>
                <w:ilvl w:val="2"/>
                <w:numId w:val="3"/>
              </w:numPr>
              <w:rPr>
                <w:rFonts w:ascii="Verdana" w:hAnsi="Verdana"/>
              </w:rPr>
            </w:pPr>
            <w:r w:rsidRPr="00857A42">
              <w:rPr>
                <w:rFonts w:ascii="Verdana" w:hAnsi="Verdana"/>
              </w:rPr>
              <w:t>You may also enroll in another plan during the Annual Enrollment Period (AEP) from October 15 through December 7.</w:t>
            </w:r>
          </w:p>
          <w:p w14:paraId="463E0F19"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 xml:space="preserve">You may enroll in one of the plans that was listed in the CMS letter you received by using the </w:t>
            </w:r>
            <w:hyperlink r:id="rId15" w:history="1">
              <w:r w:rsidRPr="00857A42">
                <w:rPr>
                  <w:rStyle w:val="Hyperlink"/>
                  <w:rFonts w:ascii="Verdana" w:hAnsi="Verdana"/>
                </w:rPr>
                <w:t>www.medicare.gov</w:t>
              </w:r>
            </w:hyperlink>
            <w:r w:rsidRPr="00857A42">
              <w:rPr>
                <w:rFonts w:ascii="Verdana" w:hAnsi="Verdana"/>
              </w:rPr>
              <w:t xml:space="preserve"> website.</w:t>
            </w:r>
          </w:p>
          <w:p w14:paraId="55D5FC8F"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I would like to point out it is important that you consider enrolling in another prescription drug coverage at this time so you will have continual coverage.</w:t>
            </w:r>
          </w:p>
          <w:p w14:paraId="0D46E8EC" w14:textId="5F901493" w:rsidR="0017657C" w:rsidRPr="00857A42" w:rsidRDefault="0017657C" w:rsidP="009F4F87">
            <w:pPr>
              <w:pStyle w:val="ListParagraph"/>
              <w:numPr>
                <w:ilvl w:val="3"/>
                <w:numId w:val="3"/>
              </w:numPr>
              <w:rPr>
                <w:rFonts w:ascii="Verdana" w:hAnsi="Verdana"/>
              </w:rPr>
            </w:pPr>
            <w:r w:rsidRPr="00857A42">
              <w:rPr>
                <w:rFonts w:ascii="Verdana" w:hAnsi="Verdana"/>
              </w:rPr>
              <w:t xml:space="preserve">If you do not choose prescription drug coverage, then you may be subject to a Late Enrollment Penalty when you enroll in a prescription drug plan in the future. </w:t>
            </w:r>
          </w:p>
          <w:p w14:paraId="74625995" w14:textId="77777777" w:rsidR="0017657C" w:rsidRPr="00857A42" w:rsidRDefault="0017657C" w:rsidP="000741E5">
            <w:pPr>
              <w:ind w:left="1080"/>
              <w:rPr>
                <w:rFonts w:ascii="Verdana" w:hAnsi="Verdana"/>
                <w:b/>
              </w:rPr>
            </w:pPr>
          </w:p>
          <w:p w14:paraId="44E4E009" w14:textId="253EE625" w:rsidR="001951AA" w:rsidRDefault="0017657C" w:rsidP="001951AA">
            <w:pPr>
              <w:pStyle w:val="ListParagraph"/>
              <w:numPr>
                <w:ilvl w:val="1"/>
                <w:numId w:val="3"/>
              </w:numPr>
              <w:rPr>
                <w:rFonts w:ascii="Verdana" w:hAnsi="Verdana"/>
                <w:b/>
                <w:bCs/>
              </w:rPr>
            </w:pPr>
            <w:proofErr w:type="spellStart"/>
            <w:r w:rsidRPr="001951AA">
              <w:rPr>
                <w:rFonts w:ascii="Verdana" w:hAnsi="Verdana"/>
                <w:b/>
                <w:bCs/>
              </w:rPr>
              <w:t>Opt</w:t>
            </w:r>
            <w:proofErr w:type="spellEnd"/>
            <w:r w:rsidRPr="001951AA">
              <w:rPr>
                <w:rFonts w:ascii="Verdana" w:hAnsi="Verdana"/>
                <w:b/>
                <w:bCs/>
              </w:rPr>
              <w:t xml:space="preserve"> Out of </w:t>
            </w:r>
            <w:bookmarkStart w:id="37" w:name="OLE_LINK73"/>
            <w:r w:rsidR="001951AA" w:rsidRPr="001951AA">
              <w:rPr>
                <w:rFonts w:ascii="Verdana" w:hAnsi="Verdana"/>
                <w:b/>
                <w:bCs/>
              </w:rPr>
              <w:t>this enrollment</w:t>
            </w:r>
            <w:bookmarkEnd w:id="37"/>
          </w:p>
          <w:p w14:paraId="6E1AA081" w14:textId="77777777" w:rsidR="001951AA" w:rsidRDefault="001951AA" w:rsidP="001951AA">
            <w:pPr>
              <w:pStyle w:val="ListParagraph"/>
              <w:numPr>
                <w:ilvl w:val="2"/>
                <w:numId w:val="3"/>
              </w:numPr>
              <w:rPr>
                <w:rFonts w:ascii="Verdana" w:hAnsi="Verdana"/>
              </w:rPr>
            </w:pPr>
            <w:r w:rsidRPr="001951AA">
              <w:rPr>
                <w:rFonts w:ascii="Verdana" w:hAnsi="Verdana"/>
              </w:rPr>
              <w:t xml:space="preserve">You may also choose to </w:t>
            </w:r>
            <w:proofErr w:type="spellStart"/>
            <w:r w:rsidRPr="001951AA">
              <w:rPr>
                <w:rFonts w:ascii="Verdana" w:hAnsi="Verdana"/>
              </w:rPr>
              <w:t>Opt</w:t>
            </w:r>
            <w:proofErr w:type="spellEnd"/>
            <w:r w:rsidRPr="001951AA">
              <w:rPr>
                <w:rFonts w:ascii="Verdana" w:hAnsi="Verdana"/>
              </w:rPr>
              <w:t xml:space="preserve"> Out of the SilverScript Plan at this time. </w:t>
            </w:r>
          </w:p>
          <w:p w14:paraId="75DBF90B" w14:textId="39D2FC02" w:rsidR="001951AA" w:rsidRPr="001951AA" w:rsidRDefault="001951AA" w:rsidP="001951AA">
            <w:pPr>
              <w:pStyle w:val="ListParagraph"/>
              <w:numPr>
                <w:ilvl w:val="2"/>
                <w:numId w:val="3"/>
              </w:numPr>
              <w:rPr>
                <w:rFonts w:ascii="Verdana" w:hAnsi="Verdana"/>
              </w:rPr>
            </w:pPr>
            <w:r w:rsidRPr="001951AA">
              <w:rPr>
                <w:rFonts w:ascii="Verdana" w:hAnsi="Verdana"/>
              </w:rPr>
              <w:t>However, please be aware that Medicare will not include you in their Auto-Facilitated Enrollment processes in the future and you will be responsible for any changes in your enrollment</w:t>
            </w:r>
          </w:p>
          <w:p w14:paraId="0A323CA0" w14:textId="77777777" w:rsidR="0017657C" w:rsidRPr="001951AA" w:rsidRDefault="0017657C" w:rsidP="001951AA">
            <w:pPr>
              <w:rPr>
                <w:highlight w:val="yellow"/>
              </w:rPr>
            </w:pPr>
          </w:p>
          <w:p w14:paraId="2D2573BD" w14:textId="77777777" w:rsidR="0017657C" w:rsidRPr="00857A42" w:rsidRDefault="0017657C" w:rsidP="001951AA">
            <w:pPr>
              <w:rPr>
                <w:rFonts w:ascii="Verdana" w:hAnsi="Verdana"/>
              </w:rPr>
            </w:pPr>
          </w:p>
        </w:tc>
      </w:tr>
      <w:tr w:rsidR="001951AA" w:rsidRPr="00857A42" w14:paraId="49A54CFA" w14:textId="77777777" w:rsidTr="00257B94">
        <w:trPr>
          <w:trHeight w:val="90"/>
        </w:trPr>
        <w:tc>
          <w:tcPr>
            <w:tcW w:w="1313" w:type="dxa"/>
            <w:vMerge/>
          </w:tcPr>
          <w:p w14:paraId="7872E39F" w14:textId="77777777" w:rsidR="0017657C" w:rsidRPr="00857A42" w:rsidRDefault="0017657C" w:rsidP="00153968">
            <w:pPr>
              <w:jc w:val="center"/>
              <w:rPr>
                <w:rFonts w:ascii="Verdana" w:hAnsi="Verdana"/>
                <w:b/>
              </w:rPr>
            </w:pPr>
          </w:p>
        </w:tc>
        <w:tc>
          <w:tcPr>
            <w:tcW w:w="4475" w:type="dxa"/>
            <w:vMerge/>
          </w:tcPr>
          <w:p w14:paraId="6A933C6D" w14:textId="77777777" w:rsidR="0017657C" w:rsidRPr="00857A42" w:rsidRDefault="0017657C" w:rsidP="00153968">
            <w:pPr>
              <w:rPr>
                <w:rFonts w:ascii="Verdana" w:hAnsi="Verdana"/>
                <w:color w:val="000000"/>
              </w:rPr>
            </w:pPr>
          </w:p>
        </w:tc>
        <w:tc>
          <w:tcPr>
            <w:tcW w:w="4532" w:type="dxa"/>
            <w:gridSpan w:val="2"/>
            <w:tcBorders>
              <w:bottom w:val="single" w:sz="4" w:space="0" w:color="auto"/>
            </w:tcBorders>
            <w:shd w:val="clear" w:color="auto" w:fill="E6E6E6"/>
          </w:tcPr>
          <w:p w14:paraId="2D821091" w14:textId="77777777" w:rsidR="0017657C" w:rsidRPr="00857A42" w:rsidRDefault="0017657C" w:rsidP="00194C72">
            <w:pPr>
              <w:jc w:val="center"/>
              <w:rPr>
                <w:rFonts w:ascii="Verdana" w:hAnsi="Verdana"/>
                <w:b/>
              </w:rPr>
            </w:pPr>
            <w:r w:rsidRPr="00857A42">
              <w:rPr>
                <w:rFonts w:ascii="Verdana" w:hAnsi="Verdana"/>
                <w:b/>
              </w:rPr>
              <w:t>If beneficiary will...</w:t>
            </w:r>
          </w:p>
        </w:tc>
        <w:tc>
          <w:tcPr>
            <w:tcW w:w="14698" w:type="dxa"/>
            <w:tcBorders>
              <w:bottom w:val="single" w:sz="4" w:space="0" w:color="auto"/>
            </w:tcBorders>
            <w:shd w:val="clear" w:color="auto" w:fill="E6E6E6"/>
          </w:tcPr>
          <w:p w14:paraId="71C264E3" w14:textId="77777777" w:rsidR="0017657C" w:rsidRPr="00857A42" w:rsidRDefault="0017657C" w:rsidP="00132759">
            <w:pPr>
              <w:jc w:val="center"/>
              <w:rPr>
                <w:rFonts w:ascii="Verdana" w:hAnsi="Verdana"/>
                <w:b/>
              </w:rPr>
            </w:pPr>
            <w:r w:rsidRPr="00857A42">
              <w:rPr>
                <w:rFonts w:ascii="Verdana" w:hAnsi="Verdana"/>
                <w:b/>
              </w:rPr>
              <w:t>Then...</w:t>
            </w:r>
          </w:p>
        </w:tc>
      </w:tr>
      <w:tr w:rsidR="00B16BAA" w:rsidRPr="00857A42" w14:paraId="27B8897E" w14:textId="77777777" w:rsidTr="00257B94">
        <w:trPr>
          <w:trHeight w:val="90"/>
        </w:trPr>
        <w:tc>
          <w:tcPr>
            <w:tcW w:w="1313" w:type="dxa"/>
            <w:vMerge/>
          </w:tcPr>
          <w:p w14:paraId="6586FE0A" w14:textId="77777777" w:rsidR="0017657C" w:rsidRPr="00857A42" w:rsidRDefault="0017657C" w:rsidP="00D002DB">
            <w:pPr>
              <w:jc w:val="center"/>
              <w:rPr>
                <w:rFonts w:ascii="Verdana" w:hAnsi="Verdana"/>
                <w:b/>
              </w:rPr>
            </w:pPr>
          </w:p>
        </w:tc>
        <w:tc>
          <w:tcPr>
            <w:tcW w:w="4475" w:type="dxa"/>
            <w:vMerge/>
          </w:tcPr>
          <w:p w14:paraId="06CCC311" w14:textId="77777777" w:rsidR="0017657C" w:rsidRPr="00857A42" w:rsidRDefault="0017657C" w:rsidP="00D002DB">
            <w:pPr>
              <w:rPr>
                <w:rFonts w:ascii="Verdana" w:hAnsi="Verdana"/>
                <w:color w:val="000000"/>
              </w:rPr>
            </w:pPr>
          </w:p>
        </w:tc>
        <w:tc>
          <w:tcPr>
            <w:tcW w:w="4532" w:type="dxa"/>
            <w:gridSpan w:val="2"/>
            <w:tcBorders>
              <w:bottom w:val="single" w:sz="4" w:space="0" w:color="auto"/>
            </w:tcBorders>
          </w:tcPr>
          <w:p w14:paraId="78641932" w14:textId="77777777" w:rsidR="0017657C" w:rsidRPr="00857A42" w:rsidRDefault="0017657C" w:rsidP="00D002DB">
            <w:pPr>
              <w:rPr>
                <w:rFonts w:ascii="Verdana" w:hAnsi="Verdana"/>
                <w:color w:val="000000"/>
              </w:rPr>
            </w:pPr>
            <w:r w:rsidRPr="00857A42">
              <w:rPr>
                <w:rFonts w:ascii="Verdana" w:hAnsi="Verdana"/>
                <w:color w:val="000000"/>
              </w:rPr>
              <w:t>Enroll in another plan</w:t>
            </w:r>
          </w:p>
        </w:tc>
        <w:tc>
          <w:tcPr>
            <w:tcW w:w="14698" w:type="dxa"/>
            <w:tcBorders>
              <w:bottom w:val="single" w:sz="4" w:space="0" w:color="auto"/>
            </w:tcBorders>
          </w:tcPr>
          <w:p w14:paraId="1016B148" w14:textId="01BBC70E" w:rsidR="0017657C" w:rsidRPr="00857A42" w:rsidRDefault="00D34134" w:rsidP="00DF069D">
            <w:pPr>
              <w:rPr>
                <w:rFonts w:ascii="Verdana" w:hAnsi="Verdana"/>
              </w:rPr>
            </w:pPr>
            <w:r w:rsidRPr="00857A42">
              <w:rPr>
                <w:rFonts w:ascii="Verdana" w:hAnsi="Verdana"/>
                <w:b/>
                <w:noProof/>
              </w:rPr>
              <w:drawing>
                <wp:inline distT="0" distB="0" distL="0" distR="0" wp14:anchorId="188AC2CB" wp14:editId="1E5FB027">
                  <wp:extent cx="285714" cy="180952"/>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rPr>
              <w:t xml:space="preserve">  </w:t>
            </w:r>
            <w:r w:rsidR="00DF069D" w:rsidRPr="00857A42">
              <w:rPr>
                <w:rFonts w:ascii="Verdana" w:hAnsi="Verdana"/>
              </w:rPr>
              <w:t>I</w:t>
            </w:r>
            <w:r w:rsidR="0017657C" w:rsidRPr="00857A42">
              <w:rPr>
                <w:rFonts w:ascii="Verdana" w:hAnsi="Verdana"/>
              </w:rPr>
              <w:t xml:space="preserve"> appreciate the opportunity to assist you. Should you have further questions, you can always call us here at Customer Care toll free anytime at 1-866-235-5660, 24 hours a day, 7 days a week. TTY users may call 711.</w:t>
            </w:r>
          </w:p>
          <w:p w14:paraId="519BCBC1" w14:textId="77777777" w:rsidR="0017657C" w:rsidRPr="00857A42" w:rsidRDefault="0017657C" w:rsidP="00D002DB">
            <w:pPr>
              <w:rPr>
                <w:rFonts w:ascii="Verdana" w:hAnsi="Verdana"/>
              </w:rPr>
            </w:pPr>
          </w:p>
          <w:p w14:paraId="4C65258C" w14:textId="316F6EB2" w:rsidR="001951AA" w:rsidRDefault="001951AA" w:rsidP="001951AA">
            <w:pPr>
              <w:rPr>
                <w:rFonts w:ascii="Verdana" w:hAnsi="Verdana"/>
              </w:rPr>
            </w:pPr>
            <w:r>
              <w:rPr>
                <w:rFonts w:ascii="Verdana" w:hAnsi="Verdana"/>
              </w:rPr>
              <w:t xml:space="preserve">Proceed to </w:t>
            </w:r>
            <w:hyperlink w:anchor="Close" w:history="1">
              <w:r>
                <w:rPr>
                  <w:rStyle w:val="Hyperlink"/>
                  <w:rFonts w:ascii="Verdana" w:hAnsi="Verdana"/>
                </w:rPr>
                <w:t>Step 2</w:t>
              </w:r>
            </w:hyperlink>
            <w:r w:rsidR="00841213">
              <w:t>.</w:t>
            </w:r>
          </w:p>
          <w:p w14:paraId="718573CE" w14:textId="66B6D771" w:rsidR="00857A42" w:rsidRPr="00857A42" w:rsidRDefault="00857A42" w:rsidP="00857A42">
            <w:pPr>
              <w:pStyle w:val="ListParagraph"/>
              <w:rPr>
                <w:rFonts w:ascii="Verdana" w:hAnsi="Verdana"/>
                <w:color w:val="000000"/>
              </w:rPr>
            </w:pPr>
          </w:p>
        </w:tc>
      </w:tr>
      <w:tr w:rsidR="00B16BAA" w:rsidRPr="00857A42" w14:paraId="7A390029" w14:textId="77777777" w:rsidTr="00257B94">
        <w:trPr>
          <w:trHeight w:val="90"/>
        </w:trPr>
        <w:tc>
          <w:tcPr>
            <w:tcW w:w="1313" w:type="dxa"/>
            <w:vMerge/>
          </w:tcPr>
          <w:p w14:paraId="6D7F70BA" w14:textId="77777777" w:rsidR="0017657C" w:rsidRPr="00857A42" w:rsidRDefault="0017657C" w:rsidP="00153968">
            <w:pPr>
              <w:jc w:val="center"/>
              <w:rPr>
                <w:rFonts w:ascii="Verdana" w:hAnsi="Verdana"/>
                <w:b/>
              </w:rPr>
            </w:pPr>
          </w:p>
        </w:tc>
        <w:tc>
          <w:tcPr>
            <w:tcW w:w="4475" w:type="dxa"/>
            <w:vMerge/>
          </w:tcPr>
          <w:p w14:paraId="4D147420" w14:textId="77777777" w:rsidR="0017657C" w:rsidRPr="00857A42" w:rsidRDefault="0017657C" w:rsidP="00153968">
            <w:pPr>
              <w:rPr>
                <w:rFonts w:ascii="Verdana" w:hAnsi="Verdana"/>
                <w:color w:val="000000"/>
              </w:rPr>
            </w:pPr>
          </w:p>
        </w:tc>
        <w:tc>
          <w:tcPr>
            <w:tcW w:w="4532" w:type="dxa"/>
            <w:gridSpan w:val="2"/>
            <w:tcBorders>
              <w:bottom w:val="single" w:sz="4" w:space="0" w:color="auto"/>
            </w:tcBorders>
          </w:tcPr>
          <w:p w14:paraId="24B7C07A" w14:textId="77777777" w:rsidR="0017657C" w:rsidRPr="00857A42" w:rsidRDefault="0017657C" w:rsidP="00132759">
            <w:pPr>
              <w:rPr>
                <w:rFonts w:ascii="Verdana" w:hAnsi="Verdana"/>
              </w:rPr>
            </w:pPr>
            <w:proofErr w:type="spellStart"/>
            <w:r w:rsidRPr="00857A42">
              <w:rPr>
                <w:rFonts w:ascii="Verdana" w:hAnsi="Verdana"/>
              </w:rPr>
              <w:t>Opt</w:t>
            </w:r>
            <w:proofErr w:type="spellEnd"/>
            <w:r w:rsidRPr="00857A42">
              <w:rPr>
                <w:rFonts w:ascii="Verdana" w:hAnsi="Verdana"/>
              </w:rPr>
              <w:t xml:space="preserve"> Out of SilverScript Plan</w:t>
            </w:r>
          </w:p>
        </w:tc>
        <w:tc>
          <w:tcPr>
            <w:tcW w:w="14698" w:type="dxa"/>
            <w:tcBorders>
              <w:bottom w:val="single" w:sz="4" w:space="0" w:color="auto"/>
            </w:tcBorders>
          </w:tcPr>
          <w:p w14:paraId="0369B593" w14:textId="781DFEF5" w:rsidR="0017657C" w:rsidRDefault="0017657C" w:rsidP="00132759">
            <w:pPr>
              <w:rPr>
                <w:rFonts w:ascii="Verdana" w:hAnsi="Verdana"/>
                <w:bCs/>
              </w:rPr>
            </w:pPr>
            <w:r w:rsidRPr="001951AA">
              <w:rPr>
                <w:rFonts w:ascii="Verdana" w:hAnsi="Verdana"/>
                <w:bCs/>
              </w:rPr>
              <w:t>Submit an RM Task:</w:t>
            </w:r>
          </w:p>
          <w:p w14:paraId="31CAE72E" w14:textId="77777777" w:rsidR="00B16BAA" w:rsidRPr="00857A42" w:rsidRDefault="00B16BAA" w:rsidP="00132759">
            <w:pPr>
              <w:rPr>
                <w:rFonts w:ascii="Verdana" w:hAnsi="Verdana"/>
                <w:b/>
              </w:rPr>
            </w:pPr>
          </w:p>
          <w:p w14:paraId="09677F67" w14:textId="4D28F5B7" w:rsidR="0017657C" w:rsidRPr="00857A42" w:rsidRDefault="0017657C" w:rsidP="00194C72">
            <w:pPr>
              <w:pStyle w:val="NormalWeb"/>
              <w:spacing w:before="0" w:beforeAutospacing="0" w:after="0" w:afterAutospacing="0"/>
              <w:ind w:left="720"/>
              <w:rPr>
                <w:rFonts w:ascii="Verdana" w:hAnsi="Verdana"/>
                <w:color w:val="000000"/>
              </w:rPr>
            </w:pPr>
            <w:r w:rsidRPr="00857A42">
              <w:rPr>
                <w:rFonts w:ascii="Verdana" w:hAnsi="Verdana"/>
                <w:b/>
                <w:bCs/>
                <w:color w:val="000000"/>
              </w:rPr>
              <w:t>Task Categor</w:t>
            </w:r>
            <w:r w:rsidR="006477BE" w:rsidRPr="00857A42">
              <w:rPr>
                <w:rFonts w:ascii="Verdana" w:hAnsi="Verdana"/>
                <w:b/>
                <w:bCs/>
                <w:color w:val="000000"/>
              </w:rPr>
              <w:t xml:space="preserve">y:  </w:t>
            </w:r>
            <w:r w:rsidR="006477BE" w:rsidRPr="00857A42">
              <w:rPr>
                <w:rFonts w:ascii="Verdana" w:hAnsi="Verdana"/>
                <w:color w:val="000000"/>
              </w:rPr>
              <w:t xml:space="preserve">Med D Enrollment - </w:t>
            </w:r>
            <w:r w:rsidRPr="00857A42">
              <w:rPr>
                <w:rFonts w:ascii="Verdana" w:hAnsi="Verdana"/>
                <w:color w:val="000000"/>
              </w:rPr>
              <w:t>Enrollment</w:t>
            </w:r>
          </w:p>
          <w:p w14:paraId="628F5254" w14:textId="79596383" w:rsidR="0017657C" w:rsidRPr="00857A42" w:rsidRDefault="0017657C" w:rsidP="00194C72">
            <w:pPr>
              <w:pStyle w:val="NormalWeb"/>
              <w:spacing w:before="0" w:beforeAutospacing="0" w:after="0" w:afterAutospacing="0"/>
              <w:ind w:left="720"/>
              <w:rPr>
                <w:rFonts w:ascii="Verdana" w:hAnsi="Verdana"/>
                <w:color w:val="000000"/>
              </w:rPr>
            </w:pPr>
            <w:r w:rsidRPr="00857A42">
              <w:rPr>
                <w:rFonts w:ascii="Verdana" w:hAnsi="Verdana"/>
                <w:b/>
                <w:bCs/>
                <w:color w:val="000000"/>
              </w:rPr>
              <w:t>Task Type:</w:t>
            </w:r>
            <w:r w:rsidR="006477BE" w:rsidRPr="00857A42">
              <w:rPr>
                <w:rFonts w:ascii="Verdana" w:hAnsi="Verdana"/>
                <w:b/>
                <w:bCs/>
                <w:color w:val="000000"/>
              </w:rPr>
              <w:t xml:space="preserve">  </w:t>
            </w:r>
            <w:r w:rsidRPr="00857A42">
              <w:rPr>
                <w:rFonts w:ascii="Verdana" w:hAnsi="Verdana"/>
                <w:color w:val="000000"/>
              </w:rPr>
              <w:t>Cancellation of Enrollment</w:t>
            </w:r>
          </w:p>
          <w:p w14:paraId="2F565E66" w14:textId="651F5305" w:rsidR="0017657C" w:rsidRPr="00857A42" w:rsidRDefault="0017657C" w:rsidP="00194C72">
            <w:pPr>
              <w:pStyle w:val="NormalWeb"/>
              <w:spacing w:before="0" w:beforeAutospacing="0" w:after="0" w:afterAutospacing="0"/>
              <w:ind w:left="720"/>
              <w:rPr>
                <w:rFonts w:ascii="Verdana" w:hAnsi="Verdana"/>
                <w:color w:val="000000"/>
              </w:rPr>
            </w:pPr>
            <w:r w:rsidRPr="00857A42">
              <w:rPr>
                <w:rFonts w:ascii="Verdana" w:hAnsi="Verdana"/>
                <w:b/>
                <w:bCs/>
                <w:color w:val="000000"/>
              </w:rPr>
              <w:t>Queue:</w:t>
            </w:r>
            <w:r w:rsidR="006477BE" w:rsidRPr="00857A42">
              <w:rPr>
                <w:rFonts w:ascii="Verdana" w:hAnsi="Verdana"/>
                <w:color w:val="000000"/>
              </w:rPr>
              <w:t xml:space="preserve">  Med D </w:t>
            </w:r>
            <w:r w:rsidRPr="00857A42">
              <w:rPr>
                <w:rFonts w:ascii="Verdana" w:hAnsi="Verdana"/>
                <w:color w:val="000000"/>
              </w:rPr>
              <w:t>Enrollment Task</w:t>
            </w:r>
          </w:p>
          <w:p w14:paraId="1F702887" w14:textId="6E378C40" w:rsidR="0017657C" w:rsidRPr="00857A42" w:rsidRDefault="0017657C" w:rsidP="006E1AAA">
            <w:pPr>
              <w:pStyle w:val="NormalWeb"/>
              <w:spacing w:before="0" w:beforeAutospacing="0" w:after="0" w:afterAutospacing="0"/>
              <w:ind w:left="720"/>
              <w:rPr>
                <w:rFonts w:ascii="Verdana" w:hAnsi="Verdana"/>
                <w:color w:val="000000"/>
              </w:rPr>
            </w:pPr>
            <w:r w:rsidRPr="00857A42">
              <w:rPr>
                <w:rFonts w:ascii="Verdana" w:hAnsi="Verdana"/>
                <w:b/>
                <w:bCs/>
                <w:color w:val="000000"/>
              </w:rPr>
              <w:t>Notes:</w:t>
            </w:r>
            <w:r w:rsidR="006477BE" w:rsidRPr="00857A42">
              <w:rPr>
                <w:rFonts w:ascii="Verdana" w:hAnsi="Verdana"/>
                <w:color w:val="000000"/>
              </w:rPr>
              <w:t xml:space="preserve">  </w:t>
            </w:r>
            <w:r w:rsidRPr="00857A42">
              <w:rPr>
                <w:rFonts w:ascii="Verdana" w:hAnsi="Verdana"/>
                <w:color w:val="000000"/>
              </w:rPr>
              <w:t xml:space="preserve">&lt;Todays Date&gt; &lt;Caller’s Name&gt; was Auto-enrolled in the plan by CMS and is requesting to </w:t>
            </w:r>
            <w:proofErr w:type="spellStart"/>
            <w:r w:rsidRPr="00857A42">
              <w:rPr>
                <w:rFonts w:ascii="Verdana" w:hAnsi="Verdana"/>
                <w:color w:val="000000"/>
              </w:rPr>
              <w:t>Opt</w:t>
            </w:r>
            <w:proofErr w:type="spellEnd"/>
            <w:r w:rsidRPr="00857A42">
              <w:rPr>
                <w:rFonts w:ascii="Verdana" w:hAnsi="Verdana"/>
                <w:color w:val="000000"/>
              </w:rPr>
              <w:t xml:space="preserve"> Out/disenroll from the plan at this time. </w:t>
            </w:r>
            <w:r w:rsidR="0033401B" w:rsidRPr="00857A42">
              <w:rPr>
                <w:rFonts w:ascii="Verdana" w:hAnsi="Verdana"/>
                <w:color w:val="000000"/>
              </w:rPr>
              <w:t>Beneficiary</w:t>
            </w:r>
            <w:r w:rsidRPr="00857A42">
              <w:rPr>
                <w:rFonts w:ascii="Verdana" w:hAnsi="Verdana"/>
                <w:color w:val="000000"/>
              </w:rPr>
              <w:t xml:space="preserve"> understands the consequences</w:t>
            </w:r>
            <w:r w:rsidR="00124B3D" w:rsidRPr="00857A42">
              <w:rPr>
                <w:rFonts w:ascii="Verdana" w:hAnsi="Verdana"/>
                <w:color w:val="000000"/>
              </w:rPr>
              <w:t xml:space="preserve"> of</w:t>
            </w:r>
            <w:r w:rsidRPr="00857A42">
              <w:rPr>
                <w:rFonts w:ascii="Verdana" w:hAnsi="Verdana"/>
                <w:color w:val="000000"/>
              </w:rPr>
              <w:t xml:space="preserve"> choosing to opt out of the auto-enrollment process.</w:t>
            </w:r>
          </w:p>
          <w:p w14:paraId="2CCF82BC" w14:textId="77777777" w:rsidR="0017657C" w:rsidRPr="00857A42" w:rsidRDefault="0017657C" w:rsidP="00194C72">
            <w:pPr>
              <w:pStyle w:val="NormalWeb"/>
              <w:spacing w:before="0" w:beforeAutospacing="0" w:after="0" w:afterAutospacing="0"/>
              <w:rPr>
                <w:rFonts w:ascii="Verdana" w:hAnsi="Verdana"/>
                <w:color w:val="000000"/>
              </w:rPr>
            </w:pPr>
          </w:p>
          <w:p w14:paraId="362B7FC3" w14:textId="34EE2D41" w:rsidR="001951AA" w:rsidRDefault="001951AA" w:rsidP="001951AA">
            <w:pPr>
              <w:rPr>
                <w:rFonts w:ascii="Verdana" w:hAnsi="Verdana"/>
                <w:u w:val="single"/>
              </w:rPr>
            </w:pPr>
            <w:bookmarkStart w:id="38" w:name="OLE_LINK70"/>
            <w:r>
              <w:rPr>
                <w:noProof/>
              </w:rPr>
              <w:drawing>
                <wp:inline distT="0" distB="0" distL="0" distR="0" wp14:anchorId="2045F096" wp14:editId="11F4EDA7">
                  <wp:extent cx="237490" cy="21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Pr>
                <w:rFonts w:ascii="Verdana" w:hAnsi="Verdana"/>
              </w:rPr>
              <w:t xml:space="preserve"> </w:t>
            </w:r>
            <w:r w:rsidRPr="00C24708">
              <w:rPr>
                <w:rFonts w:ascii="Verdana" w:hAnsi="Verdana"/>
                <w:b/>
                <w:bCs/>
              </w:rPr>
              <w:t>Do not</w:t>
            </w:r>
            <w:r>
              <w:rPr>
                <w:rFonts w:ascii="Verdana" w:hAnsi="Verdana"/>
              </w:rPr>
              <w:t xml:space="preserve"> give out confirmation numbers of tasks to callers. These numbers are not included with the task.</w:t>
            </w:r>
          </w:p>
          <w:bookmarkEnd w:id="38"/>
          <w:p w14:paraId="4DB41B2B" w14:textId="77777777" w:rsidR="00D34134" w:rsidRPr="00857A42" w:rsidRDefault="00D34134" w:rsidP="00F01AE7">
            <w:pPr>
              <w:rPr>
                <w:rFonts w:ascii="Verdana" w:hAnsi="Verdana"/>
              </w:rPr>
            </w:pPr>
          </w:p>
          <w:p w14:paraId="77F76E73" w14:textId="5DC89472" w:rsidR="001853FA" w:rsidRPr="00857A42" w:rsidRDefault="00841213" w:rsidP="00DF069D">
            <w:pPr>
              <w:rPr>
                <w:rFonts w:ascii="Verdana" w:hAnsi="Verdana"/>
                <w:b/>
              </w:rPr>
            </w:pPr>
            <w:r>
              <w:rPr>
                <w:rFonts w:ascii="Verdana" w:hAnsi="Verdana"/>
              </w:rPr>
              <w:pict w14:anchorId="56433621">
                <v:shape id="Picture 25" o:spid="_x0000_i1032" type="#_x0000_t75" style="width:21.75pt;height:14.25pt;visibility:visible;mso-wrap-style:square">
                  <v:imagedata r:id="rId17" o:title=""/>
                </v:shape>
              </w:pict>
            </w:r>
            <w:r w:rsidR="00DF069D" w:rsidRPr="00857A42">
              <w:rPr>
                <w:rFonts w:ascii="Verdana" w:hAnsi="Verdana"/>
              </w:rPr>
              <w:t xml:space="preserve">  </w:t>
            </w:r>
            <w:r w:rsidR="00B92C6E" w:rsidRPr="00857A42">
              <w:rPr>
                <w:rFonts w:ascii="Verdana" w:hAnsi="Verdana"/>
              </w:rPr>
              <w:t xml:space="preserve">The request has been </w:t>
            </w:r>
            <w:r w:rsidR="00165DA1" w:rsidRPr="00857A42">
              <w:rPr>
                <w:rFonts w:ascii="Verdana" w:hAnsi="Verdana"/>
              </w:rPr>
              <w:t>submitted;</w:t>
            </w:r>
            <w:r w:rsidR="00B92C6E" w:rsidRPr="00857A42">
              <w:rPr>
                <w:rFonts w:ascii="Verdana" w:hAnsi="Verdana"/>
              </w:rPr>
              <w:t xml:space="preserve"> you should receive a written notification by mail from the plan within </w:t>
            </w:r>
            <w:r w:rsidR="00B92C6E" w:rsidRPr="00857A42">
              <w:rPr>
                <w:rFonts w:ascii="Verdana" w:hAnsi="Verdana"/>
                <w:color w:val="000000"/>
              </w:rPr>
              <w:t>10 calendar days</w:t>
            </w:r>
            <w:r w:rsidR="00D34134" w:rsidRPr="00857A42">
              <w:rPr>
                <w:rFonts w:ascii="Verdana" w:hAnsi="Verdana"/>
                <w:color w:val="000000"/>
              </w:rPr>
              <w:t>.</w:t>
            </w:r>
            <w:r w:rsidR="00B92C6E" w:rsidRPr="00857A42" w:rsidDel="00B92C6E">
              <w:rPr>
                <w:rFonts w:ascii="Verdana" w:hAnsi="Verdana"/>
              </w:rPr>
              <w:t xml:space="preserve"> </w:t>
            </w:r>
          </w:p>
          <w:p w14:paraId="289E5FE1" w14:textId="77777777" w:rsidR="00D34134" w:rsidRPr="00857A42" w:rsidRDefault="00D34134" w:rsidP="001853FA">
            <w:pPr>
              <w:rPr>
                <w:rFonts w:ascii="Verdana" w:hAnsi="Verdana"/>
              </w:rPr>
            </w:pPr>
          </w:p>
          <w:p w14:paraId="0999D1D2" w14:textId="7B39A111" w:rsidR="001951AA" w:rsidRDefault="001951AA" w:rsidP="001951AA">
            <w:pPr>
              <w:rPr>
                <w:rFonts w:ascii="Verdana" w:hAnsi="Verdana"/>
              </w:rPr>
            </w:pPr>
            <w:bookmarkStart w:id="39" w:name="OLE_LINK74"/>
            <w:r>
              <w:rPr>
                <w:rFonts w:ascii="Verdana" w:hAnsi="Verdana"/>
              </w:rPr>
              <w:t xml:space="preserve">Proceed to </w:t>
            </w:r>
            <w:hyperlink w:anchor="Close" w:history="1">
              <w:r>
                <w:rPr>
                  <w:rStyle w:val="Hyperlink"/>
                  <w:rFonts w:ascii="Verdana" w:hAnsi="Verdana"/>
                </w:rPr>
                <w:t>Step 2</w:t>
              </w:r>
            </w:hyperlink>
            <w:r w:rsidR="00841213">
              <w:t>.</w:t>
            </w:r>
          </w:p>
          <w:bookmarkEnd w:id="39"/>
          <w:p w14:paraId="5E15826A" w14:textId="77777777" w:rsidR="001853FA" w:rsidRPr="00857A42" w:rsidRDefault="001853FA" w:rsidP="00A61098">
            <w:pPr>
              <w:rPr>
                <w:rFonts w:ascii="Verdana" w:hAnsi="Verdana"/>
                <w:b/>
              </w:rPr>
            </w:pPr>
          </w:p>
        </w:tc>
      </w:tr>
      <w:tr w:rsidR="001951AA" w:rsidRPr="00857A42" w14:paraId="1ACBA98A" w14:textId="77777777" w:rsidTr="00257B94">
        <w:trPr>
          <w:trHeight w:val="90"/>
        </w:trPr>
        <w:tc>
          <w:tcPr>
            <w:tcW w:w="1313" w:type="dxa"/>
            <w:vMerge/>
          </w:tcPr>
          <w:p w14:paraId="77C8150F" w14:textId="77777777" w:rsidR="0017657C" w:rsidRPr="00857A42" w:rsidRDefault="0017657C" w:rsidP="003275ED">
            <w:pPr>
              <w:jc w:val="center"/>
              <w:rPr>
                <w:rFonts w:ascii="Verdana" w:hAnsi="Verdana"/>
                <w:b/>
              </w:rPr>
            </w:pPr>
          </w:p>
        </w:tc>
        <w:tc>
          <w:tcPr>
            <w:tcW w:w="4475" w:type="dxa"/>
            <w:vMerge w:val="restart"/>
          </w:tcPr>
          <w:p w14:paraId="51DCDD81" w14:textId="77777777" w:rsidR="0017657C" w:rsidRPr="00857A42" w:rsidRDefault="0017657C" w:rsidP="003275ED">
            <w:pPr>
              <w:rPr>
                <w:rFonts w:ascii="Verdana" w:hAnsi="Verdana"/>
                <w:color w:val="000000"/>
              </w:rPr>
            </w:pPr>
            <w:r w:rsidRPr="00857A42">
              <w:rPr>
                <w:rFonts w:ascii="Verdana" w:hAnsi="Verdana"/>
                <w:color w:val="000000"/>
              </w:rPr>
              <w:t>CMS Facilitated - Enrollments - TRC118</w:t>
            </w:r>
          </w:p>
        </w:tc>
        <w:tc>
          <w:tcPr>
            <w:tcW w:w="19230" w:type="dxa"/>
            <w:gridSpan w:val="3"/>
            <w:tcBorders>
              <w:bottom w:val="single" w:sz="4" w:space="0" w:color="auto"/>
            </w:tcBorders>
          </w:tcPr>
          <w:p w14:paraId="212A7DD9" w14:textId="37F73F8E" w:rsidR="0017657C" w:rsidRPr="00857A42" w:rsidRDefault="00D34134" w:rsidP="003275ED">
            <w:pPr>
              <w:rPr>
                <w:rFonts w:ascii="Verdana" w:hAnsi="Verdana"/>
                <w:b/>
              </w:rPr>
            </w:pPr>
            <w:r w:rsidRPr="00857A42">
              <w:rPr>
                <w:rFonts w:ascii="Verdana" w:hAnsi="Verdana"/>
                <w:b/>
                <w:noProof/>
              </w:rPr>
              <w:drawing>
                <wp:inline distT="0" distB="0" distL="0" distR="0" wp14:anchorId="234DEC9A" wp14:editId="7F7A8464">
                  <wp:extent cx="285714" cy="1809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p>
          <w:p w14:paraId="762ABB74" w14:textId="0D97E1AD" w:rsidR="0017657C" w:rsidRDefault="0017657C" w:rsidP="009F4F87">
            <w:pPr>
              <w:pStyle w:val="ListParagraph"/>
              <w:numPr>
                <w:ilvl w:val="0"/>
                <w:numId w:val="3"/>
              </w:numPr>
              <w:rPr>
                <w:rFonts w:ascii="Verdana" w:hAnsi="Verdana"/>
                <w:color w:val="000000"/>
              </w:rPr>
            </w:pPr>
            <w:r w:rsidRPr="00857A42">
              <w:rPr>
                <w:rFonts w:ascii="Verdana" w:hAnsi="Verdana"/>
                <w:color w:val="000000"/>
              </w:rPr>
              <w:t xml:space="preserve">Since you do not want to remain in the SilverScript Plan, you have the following options: </w:t>
            </w:r>
          </w:p>
          <w:p w14:paraId="16B95BFA" w14:textId="77777777" w:rsidR="004B54A2" w:rsidRPr="00857A42" w:rsidRDefault="004B54A2" w:rsidP="004B54A2">
            <w:pPr>
              <w:pStyle w:val="ListParagraph"/>
              <w:rPr>
                <w:rFonts w:ascii="Verdana" w:hAnsi="Verdana"/>
                <w:color w:val="000000"/>
              </w:rPr>
            </w:pPr>
          </w:p>
          <w:p w14:paraId="6066583C" w14:textId="77777777" w:rsidR="0017657C" w:rsidRPr="00931687" w:rsidRDefault="0017657C" w:rsidP="009F4F87">
            <w:pPr>
              <w:pStyle w:val="ListParagraph"/>
              <w:numPr>
                <w:ilvl w:val="1"/>
                <w:numId w:val="3"/>
              </w:numPr>
              <w:rPr>
                <w:rFonts w:ascii="Verdana" w:hAnsi="Verdana"/>
                <w:b/>
                <w:bCs/>
                <w:color w:val="000000"/>
              </w:rPr>
            </w:pPr>
            <w:r w:rsidRPr="00931687">
              <w:rPr>
                <w:rFonts w:ascii="Verdana" w:hAnsi="Verdana"/>
                <w:b/>
                <w:bCs/>
                <w:color w:val="000000"/>
              </w:rPr>
              <w:t>Enroll in another Plan</w:t>
            </w:r>
          </w:p>
          <w:p w14:paraId="5153E2D1" w14:textId="77777777" w:rsidR="0017657C" w:rsidRPr="00857A42" w:rsidRDefault="0017657C" w:rsidP="009F4F87">
            <w:pPr>
              <w:pStyle w:val="ListParagraph"/>
              <w:numPr>
                <w:ilvl w:val="2"/>
                <w:numId w:val="3"/>
              </w:numPr>
              <w:rPr>
                <w:rFonts w:ascii="Verdana" w:hAnsi="Verdana"/>
              </w:rPr>
            </w:pPr>
            <w:r w:rsidRPr="00857A42">
              <w:rPr>
                <w:rFonts w:ascii="Verdana" w:hAnsi="Verdana"/>
                <w:color w:val="000000"/>
              </w:rPr>
              <w:t xml:space="preserve">You have the option to enroll </w:t>
            </w:r>
            <w:r w:rsidRPr="00857A42">
              <w:rPr>
                <w:rFonts w:ascii="Verdana" w:hAnsi="Verdana"/>
              </w:rPr>
              <w:t>into another plan at this time or in the future.</w:t>
            </w:r>
          </w:p>
          <w:p w14:paraId="1A3150C8" w14:textId="010466A7" w:rsidR="0017657C" w:rsidRPr="00857A42" w:rsidRDefault="0017657C" w:rsidP="009F4F87">
            <w:pPr>
              <w:pStyle w:val="ListParagraph"/>
              <w:numPr>
                <w:ilvl w:val="2"/>
                <w:numId w:val="3"/>
              </w:numPr>
              <w:rPr>
                <w:rFonts w:ascii="Verdana" w:hAnsi="Verdana"/>
              </w:rPr>
            </w:pPr>
            <w:r w:rsidRPr="00857A42">
              <w:rPr>
                <w:rFonts w:ascii="Verdana" w:hAnsi="Verdana"/>
              </w:rPr>
              <w:t>You are eligible for a Special Enrollment Period (SEP) to enroll in another plan</w:t>
            </w:r>
            <w:r w:rsidR="00554DC0" w:rsidRPr="00857A42">
              <w:rPr>
                <w:rFonts w:ascii="Verdana" w:hAnsi="Verdana"/>
              </w:rPr>
              <w:t>.</w:t>
            </w:r>
          </w:p>
          <w:p w14:paraId="70F4CEDD" w14:textId="77777777" w:rsidR="0017657C" w:rsidRPr="00857A42" w:rsidRDefault="0017657C" w:rsidP="009F4F87">
            <w:pPr>
              <w:pStyle w:val="ListParagraph"/>
              <w:numPr>
                <w:ilvl w:val="2"/>
                <w:numId w:val="3"/>
              </w:numPr>
              <w:rPr>
                <w:rFonts w:ascii="Verdana" w:hAnsi="Verdana"/>
              </w:rPr>
            </w:pPr>
            <w:r w:rsidRPr="00857A42">
              <w:rPr>
                <w:rFonts w:ascii="Verdana" w:hAnsi="Verdana"/>
              </w:rPr>
              <w:t>You may also enroll in another plan during the Annual Enrollment Period (AEP) from October 15 through December 7.</w:t>
            </w:r>
          </w:p>
          <w:p w14:paraId="7AB0D5B0"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 xml:space="preserve">You may enroll in one of the plans that was listed in the CMS letter you received by using the </w:t>
            </w:r>
            <w:hyperlink r:id="rId18" w:history="1">
              <w:r w:rsidRPr="00857A42">
                <w:rPr>
                  <w:rStyle w:val="Hyperlink"/>
                  <w:rFonts w:ascii="Verdana" w:hAnsi="Verdana"/>
                </w:rPr>
                <w:t>www.medicare.gov</w:t>
              </w:r>
            </w:hyperlink>
            <w:r w:rsidRPr="00857A42">
              <w:rPr>
                <w:rFonts w:ascii="Verdana" w:hAnsi="Verdana"/>
              </w:rPr>
              <w:t xml:space="preserve"> website.</w:t>
            </w:r>
          </w:p>
          <w:p w14:paraId="6D02C63C" w14:textId="77777777" w:rsidR="0017657C" w:rsidRPr="00857A42" w:rsidRDefault="0017657C" w:rsidP="009F4F87">
            <w:pPr>
              <w:pStyle w:val="ListParagraph"/>
              <w:numPr>
                <w:ilvl w:val="2"/>
                <w:numId w:val="3"/>
              </w:numPr>
              <w:rPr>
                <w:rFonts w:ascii="Verdana" w:hAnsi="Verdana"/>
                <w:color w:val="000000"/>
              </w:rPr>
            </w:pPr>
            <w:r w:rsidRPr="00857A42">
              <w:rPr>
                <w:rFonts w:ascii="Verdana" w:hAnsi="Verdana"/>
              </w:rPr>
              <w:t>I would like to point out it is important that you consider enrolling in another prescription drug coverage at this time so you will have continual coverage.</w:t>
            </w:r>
          </w:p>
          <w:p w14:paraId="1E7BCB08" w14:textId="069515FF" w:rsidR="0017657C" w:rsidRPr="00857A42" w:rsidRDefault="0017657C" w:rsidP="009F4F87">
            <w:pPr>
              <w:pStyle w:val="ListParagraph"/>
              <w:numPr>
                <w:ilvl w:val="3"/>
                <w:numId w:val="3"/>
              </w:numPr>
              <w:rPr>
                <w:rFonts w:ascii="Verdana" w:hAnsi="Verdana"/>
              </w:rPr>
            </w:pPr>
            <w:r w:rsidRPr="00857A42">
              <w:rPr>
                <w:rFonts w:ascii="Verdana" w:hAnsi="Verdana"/>
              </w:rPr>
              <w:t xml:space="preserve">If you do not choose prescription drug coverage, then you may be subject to a Late Enrollment Penalty when you enroll in a prescription drug plan in the future. </w:t>
            </w:r>
          </w:p>
          <w:p w14:paraId="0E28C6A7" w14:textId="77777777" w:rsidR="0017657C" w:rsidRPr="00857A42" w:rsidRDefault="0017657C" w:rsidP="003275ED">
            <w:pPr>
              <w:ind w:left="1080"/>
              <w:rPr>
                <w:rFonts w:ascii="Verdana" w:hAnsi="Verdana"/>
                <w:b/>
              </w:rPr>
            </w:pPr>
          </w:p>
          <w:p w14:paraId="4D59B8DA" w14:textId="3DE2FAA7" w:rsidR="0017657C" w:rsidRPr="001951AA" w:rsidRDefault="0017657C" w:rsidP="009F4F87">
            <w:pPr>
              <w:pStyle w:val="ListParagraph"/>
              <w:numPr>
                <w:ilvl w:val="1"/>
                <w:numId w:val="3"/>
              </w:numPr>
              <w:rPr>
                <w:rFonts w:ascii="Verdana" w:hAnsi="Verdana"/>
                <w:b/>
                <w:bCs/>
              </w:rPr>
            </w:pPr>
            <w:proofErr w:type="spellStart"/>
            <w:r w:rsidRPr="004B54A2">
              <w:rPr>
                <w:rFonts w:ascii="Verdana" w:hAnsi="Verdana"/>
                <w:b/>
                <w:bCs/>
              </w:rPr>
              <w:t>Opt</w:t>
            </w:r>
            <w:proofErr w:type="spellEnd"/>
            <w:r w:rsidR="001951AA">
              <w:rPr>
                <w:rFonts w:ascii="Verdana" w:hAnsi="Verdana"/>
                <w:b/>
                <w:bCs/>
              </w:rPr>
              <w:t xml:space="preserve"> out</w:t>
            </w:r>
            <w:r w:rsidRPr="004B54A2">
              <w:rPr>
                <w:rFonts w:ascii="Verdana" w:hAnsi="Verdana"/>
                <w:b/>
                <w:bCs/>
              </w:rPr>
              <w:t xml:space="preserve"> </w:t>
            </w:r>
            <w:r w:rsidR="001951AA" w:rsidRPr="001951AA">
              <w:rPr>
                <w:rFonts w:ascii="Verdana" w:hAnsi="Verdana"/>
                <w:b/>
                <w:bCs/>
              </w:rPr>
              <w:t>this enrollment</w:t>
            </w:r>
          </w:p>
          <w:p w14:paraId="7202F4D6" w14:textId="46192057" w:rsidR="001951AA" w:rsidRDefault="0017657C" w:rsidP="009F4F87">
            <w:pPr>
              <w:pStyle w:val="ListParagraph"/>
              <w:numPr>
                <w:ilvl w:val="2"/>
                <w:numId w:val="3"/>
              </w:numPr>
              <w:rPr>
                <w:rFonts w:ascii="Verdana" w:hAnsi="Verdana"/>
              </w:rPr>
            </w:pPr>
            <w:r w:rsidRPr="004B54A2">
              <w:rPr>
                <w:rFonts w:ascii="Verdana" w:hAnsi="Verdana"/>
              </w:rPr>
              <w:t xml:space="preserve">You may also choose to </w:t>
            </w:r>
            <w:proofErr w:type="spellStart"/>
            <w:r w:rsidRPr="004B54A2">
              <w:rPr>
                <w:rFonts w:ascii="Verdana" w:hAnsi="Verdana"/>
              </w:rPr>
              <w:t>Opt</w:t>
            </w:r>
            <w:proofErr w:type="spellEnd"/>
            <w:r w:rsidRPr="004B54A2">
              <w:rPr>
                <w:rFonts w:ascii="Verdana" w:hAnsi="Verdana"/>
              </w:rPr>
              <w:t xml:space="preserve"> Out of SilverScript at this time.</w:t>
            </w:r>
          </w:p>
          <w:p w14:paraId="06156847" w14:textId="4CFA7CED" w:rsidR="0017657C" w:rsidRPr="004B54A2" w:rsidRDefault="001951AA" w:rsidP="009F4F87">
            <w:pPr>
              <w:pStyle w:val="ListParagraph"/>
              <w:numPr>
                <w:ilvl w:val="2"/>
                <w:numId w:val="3"/>
              </w:numPr>
              <w:rPr>
                <w:rFonts w:ascii="Verdana" w:hAnsi="Verdana"/>
              </w:rPr>
            </w:pPr>
            <w:r w:rsidRPr="001951AA">
              <w:rPr>
                <w:rFonts w:ascii="Verdana" w:hAnsi="Verdana"/>
              </w:rPr>
              <w:t>However, please be aware that Medicare will not include you in their Auto-Facilitated Enrollment processes in the future and you will be responsible for any changes in your enrollment.</w:t>
            </w:r>
          </w:p>
          <w:p w14:paraId="45EFC7AA" w14:textId="77777777" w:rsidR="0017657C" w:rsidRPr="00857A42" w:rsidRDefault="0017657C" w:rsidP="001951AA">
            <w:pPr>
              <w:rPr>
                <w:rFonts w:ascii="Verdana" w:hAnsi="Verdana"/>
              </w:rPr>
            </w:pPr>
          </w:p>
        </w:tc>
      </w:tr>
      <w:tr w:rsidR="001951AA" w:rsidRPr="00857A42" w14:paraId="23A64CFE" w14:textId="77777777" w:rsidTr="00257B94">
        <w:trPr>
          <w:trHeight w:val="90"/>
        </w:trPr>
        <w:tc>
          <w:tcPr>
            <w:tcW w:w="1313" w:type="dxa"/>
            <w:vMerge/>
          </w:tcPr>
          <w:p w14:paraId="1233D260" w14:textId="77777777" w:rsidR="0017657C" w:rsidRPr="00857A42" w:rsidRDefault="0017657C" w:rsidP="003275ED">
            <w:pPr>
              <w:jc w:val="center"/>
              <w:rPr>
                <w:rFonts w:ascii="Verdana" w:hAnsi="Verdana"/>
                <w:b/>
              </w:rPr>
            </w:pPr>
          </w:p>
        </w:tc>
        <w:tc>
          <w:tcPr>
            <w:tcW w:w="4475" w:type="dxa"/>
            <w:vMerge/>
          </w:tcPr>
          <w:p w14:paraId="691A6C0A" w14:textId="77777777" w:rsidR="0017657C" w:rsidRPr="00857A42" w:rsidRDefault="0017657C" w:rsidP="003275ED">
            <w:pPr>
              <w:rPr>
                <w:rFonts w:ascii="Verdana" w:hAnsi="Verdana"/>
                <w:color w:val="000000"/>
              </w:rPr>
            </w:pPr>
          </w:p>
        </w:tc>
        <w:tc>
          <w:tcPr>
            <w:tcW w:w="4532" w:type="dxa"/>
            <w:gridSpan w:val="2"/>
            <w:tcBorders>
              <w:bottom w:val="single" w:sz="4" w:space="0" w:color="auto"/>
            </w:tcBorders>
            <w:shd w:val="clear" w:color="auto" w:fill="E6E6E6"/>
          </w:tcPr>
          <w:p w14:paraId="35AF9A31" w14:textId="4ED7D6C0" w:rsidR="0017657C" w:rsidRPr="00857A42" w:rsidRDefault="0017657C" w:rsidP="003275ED">
            <w:pPr>
              <w:jc w:val="center"/>
              <w:rPr>
                <w:rFonts w:ascii="Verdana" w:hAnsi="Verdana"/>
                <w:b/>
              </w:rPr>
            </w:pPr>
            <w:r w:rsidRPr="00857A42">
              <w:rPr>
                <w:rFonts w:ascii="Verdana" w:hAnsi="Verdana"/>
                <w:b/>
              </w:rPr>
              <w:t xml:space="preserve">If beneficiary </w:t>
            </w:r>
            <w:r w:rsidR="004B54A2">
              <w:rPr>
                <w:rFonts w:ascii="Verdana" w:hAnsi="Verdana"/>
                <w:b/>
              </w:rPr>
              <w:t>wants to</w:t>
            </w:r>
            <w:r w:rsidRPr="00857A42">
              <w:rPr>
                <w:rFonts w:ascii="Verdana" w:hAnsi="Verdana"/>
                <w:b/>
              </w:rPr>
              <w:t>...</w:t>
            </w:r>
          </w:p>
        </w:tc>
        <w:tc>
          <w:tcPr>
            <w:tcW w:w="14698" w:type="dxa"/>
            <w:tcBorders>
              <w:bottom w:val="single" w:sz="4" w:space="0" w:color="auto"/>
            </w:tcBorders>
            <w:shd w:val="clear" w:color="auto" w:fill="E6E6E6"/>
          </w:tcPr>
          <w:p w14:paraId="2CBB2C7C" w14:textId="77777777" w:rsidR="0017657C" w:rsidRPr="00857A42" w:rsidRDefault="0017657C" w:rsidP="003275ED">
            <w:pPr>
              <w:jc w:val="center"/>
              <w:rPr>
                <w:rFonts w:ascii="Verdana" w:hAnsi="Verdana"/>
                <w:b/>
              </w:rPr>
            </w:pPr>
            <w:r w:rsidRPr="00857A42">
              <w:rPr>
                <w:rFonts w:ascii="Verdana" w:hAnsi="Verdana"/>
                <w:b/>
              </w:rPr>
              <w:t>Then...</w:t>
            </w:r>
          </w:p>
        </w:tc>
      </w:tr>
      <w:tr w:rsidR="001951AA" w:rsidRPr="00857A42" w14:paraId="11328198" w14:textId="77777777" w:rsidTr="00257B94">
        <w:trPr>
          <w:trHeight w:val="90"/>
        </w:trPr>
        <w:tc>
          <w:tcPr>
            <w:tcW w:w="1313" w:type="dxa"/>
            <w:vMerge/>
          </w:tcPr>
          <w:p w14:paraId="3DE46BBD" w14:textId="77777777" w:rsidR="0017657C" w:rsidRPr="00857A42" w:rsidRDefault="0017657C" w:rsidP="003275ED">
            <w:pPr>
              <w:jc w:val="center"/>
              <w:rPr>
                <w:rFonts w:ascii="Verdana" w:hAnsi="Verdana"/>
                <w:b/>
              </w:rPr>
            </w:pPr>
          </w:p>
        </w:tc>
        <w:tc>
          <w:tcPr>
            <w:tcW w:w="4475" w:type="dxa"/>
            <w:vMerge/>
          </w:tcPr>
          <w:p w14:paraId="7F0605BA" w14:textId="77777777" w:rsidR="0017657C" w:rsidRPr="00857A42" w:rsidRDefault="0017657C" w:rsidP="003275ED">
            <w:pPr>
              <w:rPr>
                <w:rFonts w:ascii="Verdana" w:hAnsi="Verdana"/>
                <w:color w:val="000000"/>
              </w:rPr>
            </w:pPr>
          </w:p>
        </w:tc>
        <w:tc>
          <w:tcPr>
            <w:tcW w:w="4532" w:type="dxa"/>
            <w:gridSpan w:val="2"/>
            <w:tcBorders>
              <w:bottom w:val="single" w:sz="4" w:space="0" w:color="auto"/>
            </w:tcBorders>
          </w:tcPr>
          <w:p w14:paraId="2516A922" w14:textId="77777777" w:rsidR="0017657C" w:rsidRPr="00857A42" w:rsidRDefault="0017657C" w:rsidP="003275ED">
            <w:pPr>
              <w:rPr>
                <w:rFonts w:ascii="Verdana" w:hAnsi="Verdana"/>
                <w:color w:val="000000"/>
              </w:rPr>
            </w:pPr>
            <w:r w:rsidRPr="00857A42">
              <w:rPr>
                <w:rFonts w:ascii="Verdana" w:hAnsi="Verdana"/>
                <w:color w:val="000000"/>
              </w:rPr>
              <w:t>Enroll in another plan</w:t>
            </w:r>
          </w:p>
        </w:tc>
        <w:tc>
          <w:tcPr>
            <w:tcW w:w="14698" w:type="dxa"/>
            <w:tcBorders>
              <w:bottom w:val="single" w:sz="4" w:space="0" w:color="auto"/>
            </w:tcBorders>
          </w:tcPr>
          <w:p w14:paraId="06D6355D" w14:textId="53CEE921" w:rsidR="0017657C" w:rsidRPr="00857A42" w:rsidRDefault="00D34134" w:rsidP="00DF069D">
            <w:pPr>
              <w:rPr>
                <w:rFonts w:ascii="Verdana" w:hAnsi="Verdana"/>
              </w:rPr>
            </w:pPr>
            <w:r w:rsidRPr="00857A42">
              <w:rPr>
                <w:rFonts w:ascii="Verdana" w:hAnsi="Verdana"/>
                <w:b/>
                <w:noProof/>
              </w:rPr>
              <w:drawing>
                <wp:inline distT="0" distB="0" distL="0" distR="0" wp14:anchorId="4FB09048" wp14:editId="439C0CF2">
                  <wp:extent cx="285714" cy="1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rPr>
              <w:t xml:space="preserve">  </w:t>
            </w:r>
            <w:r w:rsidR="0017657C" w:rsidRPr="00857A42">
              <w:rPr>
                <w:rFonts w:ascii="Verdana" w:hAnsi="Verdana"/>
              </w:rPr>
              <w:t>I appreciate the opportunity to assist you. Should you have further questions, you can always call us here at Customer Care toll free anytime at 1-866-235-5660, 24 hours a day, 7 days a week. TTY users may call 711.</w:t>
            </w:r>
          </w:p>
          <w:p w14:paraId="62C9D4AD" w14:textId="77777777" w:rsidR="0017657C" w:rsidRPr="00857A42" w:rsidRDefault="0017657C" w:rsidP="003275ED">
            <w:pPr>
              <w:rPr>
                <w:rFonts w:ascii="Verdana" w:hAnsi="Verdana"/>
              </w:rPr>
            </w:pPr>
          </w:p>
          <w:p w14:paraId="17AADED0" w14:textId="140D05B0" w:rsidR="00857A42" w:rsidRPr="00857A42" w:rsidRDefault="00857A42" w:rsidP="001951AA">
            <w:pPr>
              <w:rPr>
                <w:color w:val="000000"/>
              </w:rPr>
            </w:pPr>
          </w:p>
        </w:tc>
      </w:tr>
      <w:tr w:rsidR="00B16BAA" w:rsidRPr="00857A42" w14:paraId="6DFC8EC6" w14:textId="77777777" w:rsidTr="00257B94">
        <w:trPr>
          <w:trHeight w:val="90"/>
        </w:trPr>
        <w:tc>
          <w:tcPr>
            <w:tcW w:w="1313" w:type="dxa"/>
            <w:vMerge/>
          </w:tcPr>
          <w:p w14:paraId="59A26841" w14:textId="77777777" w:rsidR="0017657C" w:rsidRPr="00857A42" w:rsidRDefault="0017657C" w:rsidP="003275ED">
            <w:pPr>
              <w:jc w:val="center"/>
              <w:rPr>
                <w:rFonts w:ascii="Verdana" w:hAnsi="Verdana"/>
                <w:b/>
              </w:rPr>
            </w:pPr>
          </w:p>
        </w:tc>
        <w:tc>
          <w:tcPr>
            <w:tcW w:w="4475" w:type="dxa"/>
            <w:vMerge/>
          </w:tcPr>
          <w:p w14:paraId="46865CC1" w14:textId="77777777" w:rsidR="0017657C" w:rsidRPr="00857A42" w:rsidRDefault="0017657C" w:rsidP="003275ED">
            <w:pPr>
              <w:rPr>
                <w:rFonts w:ascii="Verdana" w:hAnsi="Verdana"/>
                <w:color w:val="000000"/>
              </w:rPr>
            </w:pPr>
          </w:p>
        </w:tc>
        <w:tc>
          <w:tcPr>
            <w:tcW w:w="4532" w:type="dxa"/>
            <w:gridSpan w:val="2"/>
            <w:tcBorders>
              <w:bottom w:val="single" w:sz="4" w:space="0" w:color="auto"/>
            </w:tcBorders>
          </w:tcPr>
          <w:p w14:paraId="2BA13B78" w14:textId="77777777" w:rsidR="0017657C" w:rsidRPr="00653067" w:rsidRDefault="0017657C" w:rsidP="003275ED">
            <w:pPr>
              <w:rPr>
                <w:rFonts w:ascii="Verdana" w:hAnsi="Verdana"/>
              </w:rPr>
            </w:pPr>
            <w:proofErr w:type="spellStart"/>
            <w:r w:rsidRPr="00653067">
              <w:rPr>
                <w:rFonts w:ascii="Verdana" w:hAnsi="Verdana"/>
              </w:rPr>
              <w:t>Opt</w:t>
            </w:r>
            <w:proofErr w:type="spellEnd"/>
            <w:r w:rsidRPr="00653067">
              <w:rPr>
                <w:rFonts w:ascii="Verdana" w:hAnsi="Verdana"/>
              </w:rPr>
              <w:t xml:space="preserve"> Out of SilverScript Plan</w:t>
            </w:r>
          </w:p>
        </w:tc>
        <w:tc>
          <w:tcPr>
            <w:tcW w:w="14698" w:type="dxa"/>
            <w:tcBorders>
              <w:bottom w:val="single" w:sz="4" w:space="0" w:color="auto"/>
            </w:tcBorders>
          </w:tcPr>
          <w:p w14:paraId="7C521AC3" w14:textId="2998EE22" w:rsidR="0017657C" w:rsidRDefault="0017657C" w:rsidP="003275ED">
            <w:pPr>
              <w:rPr>
                <w:rFonts w:ascii="Verdana" w:hAnsi="Verdana"/>
                <w:b/>
              </w:rPr>
            </w:pPr>
            <w:r w:rsidRPr="004B54A2">
              <w:rPr>
                <w:rFonts w:ascii="Verdana" w:hAnsi="Verdana"/>
                <w:bCs/>
              </w:rPr>
              <w:t>Submit an RM Task</w:t>
            </w:r>
            <w:r w:rsidRPr="00857A42">
              <w:rPr>
                <w:rFonts w:ascii="Verdana" w:hAnsi="Verdana"/>
                <w:b/>
              </w:rPr>
              <w:t>:</w:t>
            </w:r>
          </w:p>
          <w:p w14:paraId="6AF46916" w14:textId="77777777" w:rsidR="00B16BAA" w:rsidRPr="00857A42" w:rsidRDefault="00B16BAA" w:rsidP="003275ED">
            <w:pPr>
              <w:rPr>
                <w:rFonts w:ascii="Verdana" w:hAnsi="Verdana"/>
                <w:b/>
              </w:rPr>
            </w:pPr>
          </w:p>
          <w:p w14:paraId="74D99503" w14:textId="00734D01" w:rsidR="0017657C" w:rsidRPr="00857A42" w:rsidRDefault="0017657C" w:rsidP="003275ED">
            <w:pPr>
              <w:pStyle w:val="NormalWeb"/>
              <w:spacing w:before="0" w:beforeAutospacing="0" w:after="0" w:afterAutospacing="0"/>
              <w:ind w:left="720"/>
              <w:rPr>
                <w:rFonts w:ascii="Verdana" w:hAnsi="Verdana"/>
                <w:color w:val="000000"/>
              </w:rPr>
            </w:pPr>
            <w:r w:rsidRPr="00857A42">
              <w:rPr>
                <w:rFonts w:ascii="Verdana" w:hAnsi="Verdana"/>
                <w:b/>
                <w:bCs/>
                <w:color w:val="000000"/>
              </w:rPr>
              <w:t>Task Category:</w:t>
            </w:r>
            <w:r w:rsidR="006477BE" w:rsidRPr="00857A42">
              <w:rPr>
                <w:rFonts w:ascii="Verdana" w:hAnsi="Verdana"/>
                <w:color w:val="000000"/>
              </w:rPr>
              <w:t xml:space="preserve">  Med D Enrollment - </w:t>
            </w:r>
            <w:r w:rsidRPr="00857A42">
              <w:rPr>
                <w:rFonts w:ascii="Verdana" w:hAnsi="Verdana"/>
                <w:color w:val="000000"/>
              </w:rPr>
              <w:t>Enrollment</w:t>
            </w:r>
          </w:p>
          <w:p w14:paraId="5A367CC3" w14:textId="46683D04" w:rsidR="0017657C" w:rsidRPr="00857A42" w:rsidRDefault="0017657C" w:rsidP="003275ED">
            <w:pPr>
              <w:pStyle w:val="NormalWeb"/>
              <w:spacing w:before="0" w:beforeAutospacing="0" w:after="0" w:afterAutospacing="0"/>
              <w:ind w:left="720"/>
              <w:rPr>
                <w:rFonts w:ascii="Verdana" w:hAnsi="Verdana"/>
                <w:color w:val="000000"/>
              </w:rPr>
            </w:pPr>
            <w:r w:rsidRPr="00857A42">
              <w:rPr>
                <w:rFonts w:ascii="Verdana" w:hAnsi="Verdana"/>
                <w:b/>
                <w:bCs/>
                <w:color w:val="000000"/>
              </w:rPr>
              <w:t>Task Type:</w:t>
            </w:r>
            <w:r w:rsidR="006477BE" w:rsidRPr="00857A42">
              <w:rPr>
                <w:rFonts w:ascii="Verdana" w:hAnsi="Verdana"/>
                <w:color w:val="000000"/>
              </w:rPr>
              <w:t xml:space="preserve">  </w:t>
            </w:r>
            <w:r w:rsidRPr="00857A42">
              <w:rPr>
                <w:rFonts w:ascii="Verdana" w:hAnsi="Verdana"/>
                <w:color w:val="000000"/>
              </w:rPr>
              <w:t>Cancellation of Enrollment</w:t>
            </w:r>
          </w:p>
          <w:p w14:paraId="775D3B99" w14:textId="5AA59037" w:rsidR="0017657C" w:rsidRPr="00857A42" w:rsidRDefault="0017657C" w:rsidP="003275ED">
            <w:pPr>
              <w:pStyle w:val="NormalWeb"/>
              <w:spacing w:before="0" w:beforeAutospacing="0" w:after="0" w:afterAutospacing="0"/>
              <w:ind w:left="720"/>
              <w:rPr>
                <w:rFonts w:ascii="Verdana" w:hAnsi="Verdana"/>
                <w:color w:val="000000"/>
              </w:rPr>
            </w:pPr>
            <w:r w:rsidRPr="00857A42">
              <w:rPr>
                <w:rFonts w:ascii="Verdana" w:hAnsi="Verdana"/>
                <w:b/>
                <w:bCs/>
                <w:color w:val="000000"/>
              </w:rPr>
              <w:t>Queue:</w:t>
            </w:r>
            <w:r w:rsidR="006477BE" w:rsidRPr="00857A42">
              <w:rPr>
                <w:rFonts w:ascii="Verdana" w:hAnsi="Verdana"/>
                <w:color w:val="000000"/>
              </w:rPr>
              <w:t xml:space="preserve">  Med D </w:t>
            </w:r>
            <w:r w:rsidRPr="00857A42">
              <w:rPr>
                <w:rFonts w:ascii="Verdana" w:hAnsi="Verdana"/>
                <w:color w:val="000000"/>
              </w:rPr>
              <w:t>Enrollment Task</w:t>
            </w:r>
          </w:p>
          <w:p w14:paraId="4EC458F6" w14:textId="7919F89A" w:rsidR="0017657C" w:rsidRPr="00857A42" w:rsidRDefault="0017657C" w:rsidP="003275ED">
            <w:pPr>
              <w:pStyle w:val="NormalWeb"/>
              <w:spacing w:before="0" w:beforeAutospacing="0" w:after="0" w:afterAutospacing="0"/>
              <w:ind w:left="720"/>
              <w:rPr>
                <w:rFonts w:ascii="Verdana" w:hAnsi="Verdana"/>
                <w:color w:val="000000"/>
              </w:rPr>
            </w:pPr>
            <w:r w:rsidRPr="00857A42">
              <w:rPr>
                <w:rFonts w:ascii="Verdana" w:hAnsi="Verdana"/>
                <w:b/>
                <w:bCs/>
                <w:color w:val="000000"/>
              </w:rPr>
              <w:t>Notes:</w:t>
            </w:r>
            <w:r w:rsidR="006477BE" w:rsidRPr="00857A42">
              <w:rPr>
                <w:rFonts w:ascii="Verdana" w:hAnsi="Verdana"/>
                <w:color w:val="000000"/>
              </w:rPr>
              <w:t xml:space="preserve">  </w:t>
            </w:r>
            <w:r w:rsidRPr="00857A42">
              <w:rPr>
                <w:rFonts w:ascii="Verdana" w:hAnsi="Verdana"/>
                <w:color w:val="000000"/>
              </w:rPr>
              <w:t xml:space="preserve">&lt;Todays Date&gt; &lt;Caller’s Name&gt; was a Facilitated enrollment into the plan by CMS and is requesting to </w:t>
            </w:r>
            <w:proofErr w:type="spellStart"/>
            <w:r w:rsidRPr="00857A42">
              <w:rPr>
                <w:rFonts w:ascii="Verdana" w:hAnsi="Verdana"/>
                <w:color w:val="000000"/>
              </w:rPr>
              <w:t>Opt</w:t>
            </w:r>
            <w:proofErr w:type="spellEnd"/>
            <w:r w:rsidRPr="00857A42">
              <w:rPr>
                <w:rFonts w:ascii="Verdana" w:hAnsi="Verdana"/>
                <w:color w:val="000000"/>
              </w:rPr>
              <w:t xml:space="preserve"> Out/disenroll from the plan at this time. </w:t>
            </w:r>
            <w:r w:rsidR="007E3773" w:rsidRPr="00857A42">
              <w:rPr>
                <w:rFonts w:ascii="Verdana" w:hAnsi="Verdana"/>
                <w:color w:val="000000"/>
              </w:rPr>
              <w:t>Beneficiary</w:t>
            </w:r>
            <w:r w:rsidRPr="00857A42">
              <w:rPr>
                <w:rFonts w:ascii="Verdana" w:hAnsi="Verdana"/>
                <w:color w:val="000000"/>
              </w:rPr>
              <w:t xml:space="preserve"> understands the consequences</w:t>
            </w:r>
            <w:r w:rsidR="00124B3D" w:rsidRPr="00857A42">
              <w:rPr>
                <w:rFonts w:ascii="Verdana" w:hAnsi="Verdana"/>
                <w:color w:val="000000"/>
              </w:rPr>
              <w:t xml:space="preserve"> of</w:t>
            </w:r>
            <w:r w:rsidRPr="00857A42">
              <w:rPr>
                <w:rFonts w:ascii="Verdana" w:hAnsi="Verdana"/>
                <w:color w:val="000000"/>
              </w:rPr>
              <w:t xml:space="preserve"> choosing to opt out of the facilitated enrollment process.</w:t>
            </w:r>
          </w:p>
          <w:p w14:paraId="5D95C349" w14:textId="77777777" w:rsidR="0017657C" w:rsidRPr="00857A42" w:rsidRDefault="0017657C" w:rsidP="003275ED">
            <w:pPr>
              <w:pStyle w:val="NormalWeb"/>
              <w:spacing w:before="0" w:beforeAutospacing="0" w:after="0" w:afterAutospacing="0"/>
              <w:rPr>
                <w:rFonts w:ascii="Verdana" w:hAnsi="Verdana"/>
                <w:color w:val="000000"/>
              </w:rPr>
            </w:pPr>
          </w:p>
          <w:p w14:paraId="619B8F03" w14:textId="21556BB7" w:rsidR="001951AA" w:rsidRDefault="001951AA" w:rsidP="001951AA">
            <w:pPr>
              <w:rPr>
                <w:rFonts w:ascii="Verdana" w:hAnsi="Verdana"/>
                <w:u w:val="single"/>
              </w:rPr>
            </w:pPr>
            <w:r>
              <w:rPr>
                <w:noProof/>
              </w:rPr>
              <w:drawing>
                <wp:inline distT="0" distB="0" distL="0" distR="0" wp14:anchorId="016A2F0C" wp14:editId="5766930D">
                  <wp:extent cx="237490" cy="21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Pr>
                <w:rFonts w:ascii="Verdana" w:hAnsi="Verdana"/>
                <w:b/>
                <w:bCs/>
              </w:rPr>
              <w:t xml:space="preserve"> </w:t>
            </w:r>
            <w:r w:rsidRPr="00C24708">
              <w:rPr>
                <w:rFonts w:ascii="Verdana" w:hAnsi="Verdana"/>
                <w:b/>
                <w:bCs/>
              </w:rPr>
              <w:t xml:space="preserve">Do not </w:t>
            </w:r>
            <w:r>
              <w:rPr>
                <w:rFonts w:ascii="Verdana" w:hAnsi="Verdana"/>
              </w:rPr>
              <w:t>give out confirmation numbers of tasks to callers. These numbers are not included with the task.</w:t>
            </w:r>
          </w:p>
          <w:p w14:paraId="05F71930" w14:textId="77777777" w:rsidR="0017657C" w:rsidRPr="00857A42" w:rsidRDefault="0017657C" w:rsidP="006E1AAA">
            <w:pPr>
              <w:pStyle w:val="NormalWeb"/>
              <w:spacing w:before="0" w:beforeAutospacing="0" w:after="0" w:afterAutospacing="0"/>
              <w:rPr>
                <w:rFonts w:ascii="Verdana" w:hAnsi="Verdana"/>
                <w:color w:val="000000"/>
              </w:rPr>
            </w:pPr>
          </w:p>
          <w:p w14:paraId="43AE2012" w14:textId="0DF0AB18" w:rsidR="001853FA" w:rsidRPr="00857A42" w:rsidRDefault="00D34134" w:rsidP="00DF069D">
            <w:pPr>
              <w:rPr>
                <w:rFonts w:ascii="Verdana" w:hAnsi="Verdana"/>
                <w:color w:val="000000"/>
              </w:rPr>
            </w:pPr>
            <w:r w:rsidRPr="00857A42">
              <w:rPr>
                <w:rFonts w:ascii="Verdana" w:hAnsi="Verdana"/>
                <w:b/>
                <w:noProof/>
              </w:rPr>
              <w:drawing>
                <wp:inline distT="0" distB="0" distL="0" distR="0" wp14:anchorId="0DC5FF96" wp14:editId="7FEAD1B7">
                  <wp:extent cx="285714" cy="18095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color w:val="000000"/>
              </w:rPr>
              <w:t xml:space="preserve">  </w:t>
            </w:r>
            <w:r w:rsidR="00B92C6E" w:rsidRPr="00857A42">
              <w:rPr>
                <w:rFonts w:ascii="Verdana" w:hAnsi="Verdana"/>
              </w:rPr>
              <w:t xml:space="preserve">The request has been </w:t>
            </w:r>
            <w:r w:rsidR="00165DA1" w:rsidRPr="00857A42">
              <w:rPr>
                <w:rFonts w:ascii="Verdana" w:hAnsi="Verdana"/>
              </w:rPr>
              <w:t>submitted;</w:t>
            </w:r>
            <w:r w:rsidR="00B92C6E" w:rsidRPr="00857A42">
              <w:rPr>
                <w:rFonts w:ascii="Verdana" w:hAnsi="Verdana"/>
              </w:rPr>
              <w:t xml:space="preserve"> you should receive a written notification by mail from the plan within </w:t>
            </w:r>
            <w:r w:rsidR="00B92C6E" w:rsidRPr="00857A42">
              <w:rPr>
                <w:rFonts w:ascii="Verdana" w:hAnsi="Verdana"/>
                <w:color w:val="000000"/>
              </w:rPr>
              <w:t>10 calendar days</w:t>
            </w:r>
            <w:r w:rsidRPr="00857A42">
              <w:rPr>
                <w:rFonts w:ascii="Verdana" w:hAnsi="Verdana"/>
                <w:color w:val="000000"/>
              </w:rPr>
              <w:t>.</w:t>
            </w:r>
            <w:r w:rsidR="00B92C6E" w:rsidRPr="00857A42" w:rsidDel="00B92C6E">
              <w:rPr>
                <w:rFonts w:ascii="Verdana" w:hAnsi="Verdana"/>
              </w:rPr>
              <w:t xml:space="preserve"> </w:t>
            </w:r>
          </w:p>
          <w:p w14:paraId="3263FE3A" w14:textId="77777777" w:rsidR="00D34134" w:rsidRPr="00857A42" w:rsidRDefault="00D34134" w:rsidP="001853FA">
            <w:pPr>
              <w:rPr>
                <w:rFonts w:ascii="Verdana" w:hAnsi="Verdana"/>
              </w:rPr>
            </w:pPr>
          </w:p>
          <w:p w14:paraId="5BD14505" w14:textId="02DBED15" w:rsidR="00B16BAA" w:rsidRDefault="00B16BAA" w:rsidP="00B16BAA">
            <w:pPr>
              <w:rPr>
                <w:rFonts w:ascii="Verdana" w:hAnsi="Verdana"/>
              </w:rPr>
            </w:pPr>
            <w:r>
              <w:rPr>
                <w:rFonts w:ascii="Verdana" w:hAnsi="Verdana"/>
              </w:rPr>
              <w:t xml:space="preserve">Proceed to </w:t>
            </w:r>
            <w:hyperlink w:anchor="Close" w:history="1">
              <w:r>
                <w:rPr>
                  <w:rStyle w:val="Hyperlink"/>
                  <w:rFonts w:ascii="Verdana" w:hAnsi="Verdana"/>
                </w:rPr>
                <w:t>Step 2</w:t>
              </w:r>
            </w:hyperlink>
            <w:r w:rsidR="00841213">
              <w:t>.</w:t>
            </w:r>
          </w:p>
          <w:p w14:paraId="52785909" w14:textId="77777777" w:rsidR="001853FA" w:rsidRPr="00857A42" w:rsidRDefault="001853FA" w:rsidP="001951AA">
            <w:pPr>
              <w:rPr>
                <w:rFonts w:ascii="Verdana" w:hAnsi="Verdana"/>
                <w:color w:val="000000"/>
              </w:rPr>
            </w:pPr>
          </w:p>
        </w:tc>
      </w:tr>
      <w:tr w:rsidR="001951AA" w:rsidRPr="00857A42" w14:paraId="1A88A725" w14:textId="77777777" w:rsidTr="00257B94">
        <w:trPr>
          <w:trHeight w:val="90"/>
        </w:trPr>
        <w:tc>
          <w:tcPr>
            <w:tcW w:w="1313" w:type="dxa"/>
            <w:vMerge/>
          </w:tcPr>
          <w:p w14:paraId="0CFE4056" w14:textId="77777777" w:rsidR="0017657C" w:rsidRPr="00857A42" w:rsidRDefault="0017657C" w:rsidP="003275ED">
            <w:pPr>
              <w:jc w:val="center"/>
              <w:rPr>
                <w:rFonts w:ascii="Verdana" w:hAnsi="Verdana"/>
                <w:b/>
              </w:rPr>
            </w:pPr>
          </w:p>
        </w:tc>
        <w:tc>
          <w:tcPr>
            <w:tcW w:w="4475" w:type="dxa"/>
          </w:tcPr>
          <w:p w14:paraId="10F6E735" w14:textId="4F0A7A92" w:rsidR="0017657C" w:rsidRDefault="0017657C" w:rsidP="003275ED">
            <w:pPr>
              <w:pStyle w:val="NormalWeb"/>
              <w:spacing w:before="0" w:beforeAutospacing="0" w:after="0" w:afterAutospacing="0"/>
              <w:rPr>
                <w:rFonts w:ascii="Verdana" w:hAnsi="Verdana"/>
              </w:rPr>
            </w:pPr>
            <w:r w:rsidRPr="00857A42">
              <w:rPr>
                <w:rFonts w:ascii="Verdana" w:hAnsi="Verdana"/>
              </w:rPr>
              <w:t>CMS Reassignment - TRC212 Gaining Enrollment</w:t>
            </w:r>
          </w:p>
          <w:p w14:paraId="555719D6" w14:textId="0987127E" w:rsidR="003739A5" w:rsidRDefault="003739A5" w:rsidP="003275ED">
            <w:pPr>
              <w:pStyle w:val="NormalWeb"/>
              <w:spacing w:before="0" w:beforeAutospacing="0" w:after="0" w:afterAutospacing="0"/>
              <w:rPr>
                <w:rFonts w:ascii="Verdana" w:hAnsi="Verdana"/>
              </w:rPr>
            </w:pPr>
          </w:p>
          <w:p w14:paraId="1DDD26E5" w14:textId="40500331" w:rsidR="003739A5" w:rsidRDefault="003739A5" w:rsidP="003275ED">
            <w:pPr>
              <w:pStyle w:val="NormalWeb"/>
              <w:spacing w:before="0" w:beforeAutospacing="0" w:after="0" w:afterAutospacing="0"/>
              <w:rPr>
                <w:rFonts w:ascii="Verdana" w:hAnsi="Verdana"/>
              </w:rPr>
            </w:pPr>
            <w:r>
              <w:rPr>
                <w:rFonts w:ascii="Verdana" w:hAnsi="Verdana"/>
              </w:rPr>
              <w:t>Or</w:t>
            </w:r>
          </w:p>
          <w:p w14:paraId="5897341C" w14:textId="3134CEF7" w:rsidR="003739A5" w:rsidRDefault="003739A5" w:rsidP="003275ED">
            <w:pPr>
              <w:pStyle w:val="NormalWeb"/>
              <w:spacing w:before="0" w:beforeAutospacing="0" w:after="0" w:afterAutospacing="0"/>
              <w:rPr>
                <w:rFonts w:ascii="Verdana" w:hAnsi="Verdana"/>
              </w:rPr>
            </w:pPr>
          </w:p>
          <w:p w14:paraId="51F4B1B2" w14:textId="3A90C3AE" w:rsidR="003739A5" w:rsidRPr="00857A42" w:rsidRDefault="003739A5" w:rsidP="003275ED">
            <w:pPr>
              <w:pStyle w:val="NormalWeb"/>
              <w:spacing w:before="0" w:beforeAutospacing="0" w:after="0" w:afterAutospacing="0"/>
              <w:rPr>
                <w:rFonts w:ascii="Verdana" w:hAnsi="Verdana"/>
              </w:rPr>
            </w:pPr>
            <w:r>
              <w:rPr>
                <w:rFonts w:ascii="Verdana" w:hAnsi="Verdana"/>
              </w:rPr>
              <w:t>CMS Reassignment – TRC 014 Disenrollment</w:t>
            </w:r>
          </w:p>
          <w:p w14:paraId="26CAA69A" w14:textId="77777777" w:rsidR="0017657C" w:rsidRPr="00857A42" w:rsidRDefault="0017657C" w:rsidP="00624432">
            <w:pPr>
              <w:pStyle w:val="NormalWeb"/>
              <w:spacing w:before="0" w:beforeAutospacing="0" w:after="0" w:afterAutospacing="0"/>
              <w:rPr>
                <w:rFonts w:ascii="Verdana" w:hAnsi="Verdana"/>
                <w:color w:val="FF0000"/>
              </w:rPr>
            </w:pPr>
          </w:p>
        </w:tc>
        <w:tc>
          <w:tcPr>
            <w:tcW w:w="19230" w:type="dxa"/>
            <w:gridSpan w:val="3"/>
            <w:tcBorders>
              <w:bottom w:val="single" w:sz="4" w:space="0" w:color="auto"/>
            </w:tcBorders>
          </w:tcPr>
          <w:p w14:paraId="02B2A5A0" w14:textId="58E53749" w:rsidR="0017657C" w:rsidRPr="00653067" w:rsidRDefault="003739A5" w:rsidP="003739A5">
            <w:pPr>
              <w:rPr>
                <w:b/>
              </w:rPr>
            </w:pPr>
            <w:r w:rsidRPr="00653067">
              <w:rPr>
                <w:rFonts w:ascii="Verdana" w:hAnsi="Verdana"/>
                <w:color w:val="000000"/>
              </w:rPr>
              <w:t xml:space="preserve">Refer </w:t>
            </w:r>
            <w:r w:rsidR="00C24708">
              <w:rPr>
                <w:rFonts w:ascii="Verdana" w:hAnsi="Verdana"/>
                <w:color w:val="000000"/>
              </w:rPr>
              <w:t>t</w:t>
            </w:r>
            <w:r w:rsidRPr="00653067">
              <w:rPr>
                <w:rFonts w:ascii="Verdana" w:hAnsi="Verdana"/>
                <w:color w:val="000000"/>
              </w:rPr>
              <w:t xml:space="preserve">o </w:t>
            </w:r>
            <w:hyperlink r:id="rId19" w:anchor="!/view?docid=381521d0-4e7a-4b34-9d2e-8986ffa99826" w:history="1">
              <w:r w:rsidRPr="00653067">
                <w:rPr>
                  <w:rStyle w:val="Hyperlink"/>
                  <w:rFonts w:ascii="Verdana" w:hAnsi="Verdana"/>
                </w:rPr>
                <w:t>MED D SilverScript – Annual Reassignment of Low Income Subsidy (LIS) Eligible Beneficiaries</w:t>
              </w:r>
            </w:hyperlink>
            <w:r w:rsidR="00DE28FC">
              <w:rPr>
                <w:rFonts w:ascii="Verdana" w:hAnsi="Verdana"/>
                <w:color w:val="000000"/>
              </w:rPr>
              <w:t>.</w:t>
            </w:r>
          </w:p>
        </w:tc>
      </w:tr>
      <w:tr w:rsidR="001951AA" w:rsidRPr="00857A42" w14:paraId="56125154" w14:textId="77777777" w:rsidTr="00257B94">
        <w:trPr>
          <w:trHeight w:val="90"/>
        </w:trPr>
        <w:tc>
          <w:tcPr>
            <w:tcW w:w="1313" w:type="dxa"/>
            <w:vMerge/>
          </w:tcPr>
          <w:p w14:paraId="6D886B16" w14:textId="77777777" w:rsidR="0017657C" w:rsidRPr="00857A42" w:rsidRDefault="0017657C" w:rsidP="0077133E">
            <w:pPr>
              <w:jc w:val="center"/>
              <w:rPr>
                <w:rFonts w:ascii="Verdana" w:hAnsi="Verdana"/>
                <w:b/>
              </w:rPr>
            </w:pPr>
          </w:p>
        </w:tc>
        <w:tc>
          <w:tcPr>
            <w:tcW w:w="4475" w:type="dxa"/>
          </w:tcPr>
          <w:p w14:paraId="258120A2" w14:textId="77777777" w:rsidR="0017657C" w:rsidRPr="00857A42" w:rsidRDefault="0017657C" w:rsidP="0077133E">
            <w:pPr>
              <w:pStyle w:val="NormalWeb"/>
              <w:spacing w:before="0" w:beforeAutospacing="0" w:after="0" w:afterAutospacing="0"/>
              <w:rPr>
                <w:rFonts w:ascii="Verdana" w:hAnsi="Verdana"/>
              </w:rPr>
            </w:pPr>
            <w:r w:rsidRPr="00857A42">
              <w:rPr>
                <w:rFonts w:ascii="Verdana" w:hAnsi="Verdana"/>
              </w:rPr>
              <w:t>SPAP</w:t>
            </w:r>
          </w:p>
        </w:tc>
        <w:tc>
          <w:tcPr>
            <w:tcW w:w="19230" w:type="dxa"/>
            <w:gridSpan w:val="3"/>
          </w:tcPr>
          <w:p w14:paraId="4AE03861" w14:textId="6918E979" w:rsidR="0019438B" w:rsidRPr="00857A42" w:rsidRDefault="0019438B" w:rsidP="0019438B">
            <w:pPr>
              <w:rPr>
                <w:rFonts w:ascii="Verdana" w:hAnsi="Verdana"/>
                <w:color w:val="000000"/>
                <w:shd w:val="clear" w:color="auto" w:fill="FFFFFF"/>
              </w:rPr>
            </w:pPr>
            <w:r w:rsidRPr="00857A42">
              <w:rPr>
                <w:rFonts w:ascii="Verdana" w:hAnsi="Verdana"/>
                <w:color w:val="000000"/>
                <w:shd w:val="clear" w:color="auto" w:fill="FFFFFF"/>
              </w:rPr>
              <w:t>Check the Enrollment section of the</w:t>
            </w:r>
            <w:r w:rsidR="001951AA">
              <w:rPr>
                <w:rFonts w:ascii="Verdana" w:hAnsi="Verdana"/>
                <w:color w:val="000000"/>
                <w:shd w:val="clear" w:color="auto" w:fill="FFFFFF"/>
              </w:rPr>
              <w:t xml:space="preserve"> applicable</w:t>
            </w:r>
            <w:r w:rsidRPr="00857A42">
              <w:rPr>
                <w:rFonts w:ascii="Verdana" w:hAnsi="Verdana"/>
                <w:color w:val="000000"/>
                <w:shd w:val="clear" w:color="auto" w:fill="FFFFFF"/>
              </w:rPr>
              <w:t xml:space="preserve"> CIF to determine the next step</w:t>
            </w:r>
            <w:r w:rsidR="006477BE" w:rsidRPr="00857A42">
              <w:rPr>
                <w:rFonts w:ascii="Verdana" w:hAnsi="Verdana"/>
                <w:color w:val="000000"/>
                <w:shd w:val="clear" w:color="auto" w:fill="FFFFFF"/>
              </w:rPr>
              <w:t>s on the options to disenroll.</w:t>
            </w:r>
          </w:p>
          <w:p w14:paraId="16DFB5FC" w14:textId="77777777" w:rsidR="0019438B" w:rsidRPr="00857A42" w:rsidRDefault="0019438B" w:rsidP="0019438B">
            <w:pPr>
              <w:rPr>
                <w:rFonts w:ascii="Verdana" w:hAnsi="Verdana"/>
                <w:color w:val="000000"/>
                <w:shd w:val="clear" w:color="auto" w:fill="FFFFFF"/>
              </w:rPr>
            </w:pPr>
          </w:p>
          <w:p w14:paraId="1F5548BC" w14:textId="6C86CC79" w:rsidR="0019438B" w:rsidRPr="00257B94" w:rsidRDefault="00731C5A" w:rsidP="00257B94">
            <w:pPr>
              <w:pStyle w:val="ListParagraph"/>
              <w:numPr>
                <w:ilvl w:val="0"/>
                <w:numId w:val="33"/>
              </w:numPr>
              <w:rPr>
                <w:rFonts w:ascii="Verdana" w:hAnsi="Verdana"/>
                <w:b/>
              </w:rPr>
            </w:pPr>
            <w:r w:rsidRPr="00257B94">
              <w:rPr>
                <w:rFonts w:ascii="Verdana" w:hAnsi="Verdana"/>
                <w:color w:val="000000"/>
                <w:shd w:val="clear" w:color="auto" w:fill="FFFFFF"/>
              </w:rPr>
              <w:t>Refer to</w:t>
            </w:r>
            <w:r w:rsidR="0019438B" w:rsidRPr="00257B94">
              <w:rPr>
                <w:rFonts w:ascii="Verdana" w:hAnsi="Verdana"/>
                <w:color w:val="000000"/>
                <w:shd w:val="clear" w:color="auto" w:fill="FFFFFF"/>
              </w:rPr>
              <w:t xml:space="preserve"> </w:t>
            </w:r>
            <w:hyperlink r:id="rId20" w:history="1">
              <w:r w:rsidR="0019438B" w:rsidRPr="00257B94">
                <w:rPr>
                  <w:rStyle w:val="Hyperlink"/>
                  <w:rFonts w:ascii="Verdana" w:hAnsi="Verdana"/>
                  <w:shd w:val="clear" w:color="auto" w:fill="FFFFFF"/>
                </w:rPr>
                <w:t>MED D - Handling State Pharmaceutical Assistance Program Calls</w:t>
              </w:r>
            </w:hyperlink>
            <w:r w:rsidR="00257B94">
              <w:rPr>
                <w:rFonts w:ascii="Verdana" w:hAnsi="Verdana"/>
                <w:color w:val="000000"/>
                <w:shd w:val="clear" w:color="auto" w:fill="FFFFFF"/>
              </w:rPr>
              <w:t xml:space="preserve"> for more information</w:t>
            </w:r>
          </w:p>
          <w:p w14:paraId="25D41304" w14:textId="77777777" w:rsidR="0019438B" w:rsidRPr="00857A42" w:rsidRDefault="0019438B" w:rsidP="0019438B">
            <w:pPr>
              <w:rPr>
                <w:rFonts w:ascii="Verdana" w:hAnsi="Verdana"/>
                <w:b/>
              </w:rPr>
            </w:pPr>
          </w:p>
          <w:p w14:paraId="7633531A" w14:textId="031FB9CD" w:rsidR="001951AA" w:rsidRDefault="001951AA" w:rsidP="001951AA">
            <w:pPr>
              <w:rPr>
                <w:rFonts w:ascii="Verdana" w:hAnsi="Verdana"/>
              </w:rPr>
            </w:pPr>
            <w:r>
              <w:rPr>
                <w:rFonts w:ascii="Verdana" w:hAnsi="Verdana"/>
              </w:rPr>
              <w:t xml:space="preserve">Proceed to </w:t>
            </w:r>
            <w:hyperlink w:anchor="Close" w:history="1">
              <w:r>
                <w:rPr>
                  <w:rStyle w:val="Hyperlink"/>
                  <w:rFonts w:ascii="Verdana" w:hAnsi="Verdana"/>
                </w:rPr>
                <w:t>Step 2</w:t>
              </w:r>
            </w:hyperlink>
          </w:p>
          <w:p w14:paraId="41543216" w14:textId="77777777" w:rsidR="00764310" w:rsidRPr="00857A42" w:rsidRDefault="00764310" w:rsidP="00A61098">
            <w:pPr>
              <w:rPr>
                <w:rFonts w:ascii="Verdana" w:hAnsi="Verdana"/>
              </w:rPr>
            </w:pPr>
          </w:p>
        </w:tc>
      </w:tr>
      <w:tr w:rsidR="001951AA" w:rsidRPr="00857A42" w14:paraId="2553F444" w14:textId="77777777" w:rsidTr="00257B94">
        <w:trPr>
          <w:trHeight w:val="90"/>
        </w:trPr>
        <w:tc>
          <w:tcPr>
            <w:tcW w:w="1313" w:type="dxa"/>
            <w:vMerge/>
          </w:tcPr>
          <w:p w14:paraId="17C6ED78" w14:textId="653C5492" w:rsidR="0017657C" w:rsidRPr="00857A42" w:rsidRDefault="0017657C" w:rsidP="0077133E">
            <w:pPr>
              <w:jc w:val="center"/>
              <w:rPr>
                <w:rFonts w:ascii="Verdana" w:hAnsi="Verdana"/>
                <w:b/>
              </w:rPr>
            </w:pPr>
          </w:p>
        </w:tc>
        <w:tc>
          <w:tcPr>
            <w:tcW w:w="4475" w:type="dxa"/>
          </w:tcPr>
          <w:p w14:paraId="4590C1ED" w14:textId="77777777" w:rsidR="0017657C" w:rsidRPr="00857A42" w:rsidRDefault="0017657C" w:rsidP="0077133E">
            <w:pPr>
              <w:pStyle w:val="NormalWeb"/>
              <w:spacing w:before="0" w:beforeAutospacing="0" w:after="0" w:afterAutospacing="0"/>
              <w:rPr>
                <w:rFonts w:ascii="Verdana" w:hAnsi="Verdana"/>
              </w:rPr>
            </w:pPr>
            <w:r w:rsidRPr="00857A42">
              <w:rPr>
                <w:rFonts w:ascii="Verdana" w:hAnsi="Verdana"/>
              </w:rPr>
              <w:t>PACE</w:t>
            </w:r>
          </w:p>
        </w:tc>
        <w:tc>
          <w:tcPr>
            <w:tcW w:w="19230" w:type="dxa"/>
            <w:gridSpan w:val="3"/>
          </w:tcPr>
          <w:p w14:paraId="644BB4BA" w14:textId="640C625D" w:rsidR="0019438B" w:rsidRPr="00857A42" w:rsidRDefault="0019438B" w:rsidP="0019438B">
            <w:pPr>
              <w:rPr>
                <w:rFonts w:ascii="Verdana" w:hAnsi="Verdana"/>
                <w:b/>
              </w:rPr>
            </w:pPr>
            <w:r w:rsidRPr="00857A42">
              <w:rPr>
                <w:rFonts w:ascii="Verdana" w:hAnsi="Verdana"/>
                <w:color w:val="000000"/>
                <w:shd w:val="clear" w:color="auto" w:fill="FFFFFF"/>
              </w:rPr>
              <w:t>Check the Enrollment section of the</w:t>
            </w:r>
            <w:r w:rsidR="001951AA">
              <w:rPr>
                <w:rFonts w:ascii="Verdana" w:hAnsi="Verdana"/>
                <w:color w:val="000000"/>
                <w:shd w:val="clear" w:color="auto" w:fill="FFFFFF"/>
              </w:rPr>
              <w:t xml:space="preserve"> </w:t>
            </w:r>
            <w:bookmarkStart w:id="40" w:name="OLE_LINK72"/>
            <w:r w:rsidR="001951AA">
              <w:rPr>
                <w:rFonts w:ascii="Verdana" w:hAnsi="Verdana"/>
                <w:color w:val="000000"/>
                <w:shd w:val="clear" w:color="auto" w:fill="FFFFFF"/>
              </w:rPr>
              <w:t>applicable</w:t>
            </w:r>
            <w:r w:rsidRPr="00857A42">
              <w:rPr>
                <w:rFonts w:ascii="Verdana" w:hAnsi="Verdana"/>
                <w:color w:val="000000"/>
                <w:shd w:val="clear" w:color="auto" w:fill="FFFFFF"/>
              </w:rPr>
              <w:t xml:space="preserve"> </w:t>
            </w:r>
            <w:bookmarkEnd w:id="40"/>
            <w:r w:rsidRPr="00857A42">
              <w:rPr>
                <w:rFonts w:ascii="Verdana" w:hAnsi="Verdana"/>
                <w:color w:val="000000"/>
                <w:shd w:val="clear" w:color="auto" w:fill="FFFFFF"/>
              </w:rPr>
              <w:t>CIF to determine the next ste</w:t>
            </w:r>
            <w:r w:rsidR="006477BE" w:rsidRPr="00857A42">
              <w:rPr>
                <w:rFonts w:ascii="Verdana" w:hAnsi="Verdana"/>
                <w:color w:val="000000"/>
                <w:shd w:val="clear" w:color="auto" w:fill="FFFFFF"/>
              </w:rPr>
              <w:t>ps on the options to disenroll.</w:t>
            </w:r>
          </w:p>
          <w:p w14:paraId="47611DA2" w14:textId="77777777" w:rsidR="0019438B" w:rsidRPr="00857A42" w:rsidRDefault="0019438B" w:rsidP="0019438B">
            <w:pPr>
              <w:rPr>
                <w:rFonts w:ascii="Verdana" w:hAnsi="Verdana"/>
              </w:rPr>
            </w:pPr>
          </w:p>
          <w:p w14:paraId="73BAB66D" w14:textId="26305B2F" w:rsidR="0019438B" w:rsidRPr="00257B94" w:rsidRDefault="00731C5A" w:rsidP="00257B94">
            <w:pPr>
              <w:pStyle w:val="ListParagraph"/>
              <w:numPr>
                <w:ilvl w:val="0"/>
                <w:numId w:val="32"/>
              </w:numPr>
              <w:rPr>
                <w:rFonts w:ascii="Verdana" w:hAnsi="Verdana"/>
              </w:rPr>
            </w:pPr>
            <w:r w:rsidRPr="00257B94">
              <w:rPr>
                <w:rFonts w:ascii="Verdana" w:hAnsi="Verdana"/>
              </w:rPr>
              <w:t>Refer to</w:t>
            </w:r>
            <w:r w:rsidR="0019438B" w:rsidRPr="00257B94">
              <w:rPr>
                <w:rFonts w:ascii="Verdana" w:hAnsi="Verdana"/>
              </w:rPr>
              <w:t xml:space="preserve"> </w:t>
            </w:r>
            <w:hyperlink r:id="rId21" w:history="1">
              <w:r w:rsidR="0019438B" w:rsidRPr="00257B94">
                <w:rPr>
                  <w:rStyle w:val="Hyperlink"/>
                  <w:rFonts w:ascii="Verdana" w:hAnsi="Verdana"/>
                </w:rPr>
                <w:t>Pharmaceutical Assistance Contract for the Elderly</w:t>
              </w:r>
            </w:hyperlink>
            <w:r w:rsidR="00257B94">
              <w:t xml:space="preserve"> </w:t>
            </w:r>
            <w:bookmarkStart w:id="41" w:name="OLE_LINK75"/>
            <w:r w:rsidR="00257B94" w:rsidRPr="00257B94">
              <w:rPr>
                <w:rFonts w:ascii="Verdana" w:hAnsi="Verdana"/>
                <w:color w:val="000000"/>
                <w:shd w:val="clear" w:color="auto" w:fill="FFFFFF"/>
              </w:rPr>
              <w:t>for more information</w:t>
            </w:r>
            <w:bookmarkEnd w:id="41"/>
          </w:p>
          <w:p w14:paraId="2826EC9E" w14:textId="77777777" w:rsidR="0019438B" w:rsidRPr="001951AA" w:rsidRDefault="0019438B" w:rsidP="001951AA">
            <w:pPr>
              <w:ind w:firstLine="720"/>
              <w:rPr>
                <w:rFonts w:ascii="Verdana" w:hAnsi="Verdana"/>
                <w:bCs/>
              </w:rPr>
            </w:pPr>
          </w:p>
          <w:p w14:paraId="0B87EF5A" w14:textId="768E0A87" w:rsidR="001951AA" w:rsidRDefault="001951AA" w:rsidP="001951AA">
            <w:pPr>
              <w:rPr>
                <w:rFonts w:ascii="Verdana" w:hAnsi="Verdana"/>
              </w:rPr>
            </w:pPr>
            <w:r>
              <w:rPr>
                <w:rFonts w:ascii="Verdana" w:hAnsi="Verdana"/>
              </w:rPr>
              <w:t xml:space="preserve">Proceed to </w:t>
            </w:r>
            <w:hyperlink w:anchor="Close" w:history="1">
              <w:r>
                <w:rPr>
                  <w:rStyle w:val="Hyperlink"/>
                  <w:rFonts w:ascii="Verdana" w:hAnsi="Verdana"/>
                </w:rPr>
                <w:t>Step 2</w:t>
              </w:r>
            </w:hyperlink>
          </w:p>
          <w:p w14:paraId="15F2F955" w14:textId="77777777" w:rsidR="0017657C" w:rsidRPr="00857A42" w:rsidRDefault="0017657C" w:rsidP="00A61098">
            <w:pPr>
              <w:rPr>
                <w:rFonts w:ascii="Verdana" w:hAnsi="Verdana"/>
                <w:b/>
              </w:rPr>
            </w:pPr>
          </w:p>
        </w:tc>
      </w:tr>
      <w:tr w:rsidR="00B16BAA" w:rsidRPr="00857A42" w14:paraId="4ECE20C8" w14:textId="77777777" w:rsidTr="00257B94">
        <w:trPr>
          <w:trHeight w:val="90"/>
        </w:trPr>
        <w:tc>
          <w:tcPr>
            <w:tcW w:w="1313" w:type="dxa"/>
            <w:vMerge w:val="restart"/>
          </w:tcPr>
          <w:p w14:paraId="20CEABFF" w14:textId="6D804F4F" w:rsidR="001853FA" w:rsidRPr="00857A42" w:rsidRDefault="001853FA" w:rsidP="0077133E">
            <w:pPr>
              <w:jc w:val="center"/>
              <w:rPr>
                <w:rFonts w:ascii="Verdana" w:hAnsi="Verdana"/>
                <w:b/>
              </w:rPr>
            </w:pPr>
            <w:bookmarkStart w:id="42" w:name="Close"/>
            <w:r w:rsidRPr="00857A42">
              <w:rPr>
                <w:rFonts w:ascii="Verdana" w:hAnsi="Verdana"/>
                <w:b/>
              </w:rPr>
              <w:t>2</w:t>
            </w:r>
            <w:bookmarkEnd w:id="42"/>
          </w:p>
        </w:tc>
        <w:tc>
          <w:tcPr>
            <w:tcW w:w="23705" w:type="dxa"/>
            <w:gridSpan w:val="4"/>
            <w:tcBorders>
              <w:bottom w:val="single" w:sz="4" w:space="0" w:color="auto"/>
            </w:tcBorders>
          </w:tcPr>
          <w:p w14:paraId="7A5326BA" w14:textId="1B660867" w:rsidR="001853FA" w:rsidRPr="00857A42" w:rsidRDefault="00D34134" w:rsidP="00DF069D">
            <w:pPr>
              <w:rPr>
                <w:rFonts w:ascii="Verdana" w:hAnsi="Verdana"/>
              </w:rPr>
            </w:pPr>
            <w:r w:rsidRPr="00857A42">
              <w:rPr>
                <w:rFonts w:ascii="Verdana" w:hAnsi="Verdana"/>
                <w:b/>
                <w:noProof/>
              </w:rPr>
              <w:drawing>
                <wp:inline distT="0" distB="0" distL="0" distR="0" wp14:anchorId="3833DBFD" wp14:editId="388B4DF4">
                  <wp:extent cx="285714" cy="180952"/>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bmp"/>
                          <pic:cNvPicPr/>
                        </pic:nvPicPr>
                        <pic:blipFill>
                          <a:blip r:embed="rId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DF069D" w:rsidRPr="00857A42">
              <w:rPr>
                <w:rFonts w:ascii="Verdana" w:hAnsi="Verdana"/>
                <w:b/>
              </w:rPr>
              <w:t xml:space="preserve">  </w:t>
            </w:r>
            <w:r w:rsidR="001853FA" w:rsidRPr="00857A42">
              <w:rPr>
                <w:rFonts w:ascii="Verdana" w:hAnsi="Verdana"/>
              </w:rPr>
              <w:t>Are there any other questions I can help answer?</w:t>
            </w:r>
          </w:p>
          <w:p w14:paraId="6301956B" w14:textId="4AEBDCD9" w:rsidR="001853FA" w:rsidRPr="00857A42" w:rsidRDefault="001853FA" w:rsidP="00C06E3B">
            <w:pPr>
              <w:jc w:val="right"/>
              <w:rPr>
                <w:rFonts w:ascii="Verdana" w:hAnsi="Verdana"/>
              </w:rPr>
            </w:pPr>
          </w:p>
        </w:tc>
      </w:tr>
      <w:tr w:rsidR="001951AA" w:rsidRPr="00857A42" w14:paraId="4789FB74" w14:textId="77777777" w:rsidTr="00257B94">
        <w:trPr>
          <w:trHeight w:val="90"/>
        </w:trPr>
        <w:tc>
          <w:tcPr>
            <w:tcW w:w="1313" w:type="dxa"/>
            <w:vMerge/>
          </w:tcPr>
          <w:p w14:paraId="54CC7C9C" w14:textId="77777777" w:rsidR="001853FA" w:rsidRPr="00857A42" w:rsidRDefault="001853FA" w:rsidP="0077133E">
            <w:pPr>
              <w:jc w:val="center"/>
              <w:rPr>
                <w:rFonts w:ascii="Verdana" w:hAnsi="Verdana"/>
                <w:b/>
              </w:rPr>
            </w:pPr>
          </w:p>
        </w:tc>
        <w:tc>
          <w:tcPr>
            <w:tcW w:w="4605" w:type="dxa"/>
            <w:gridSpan w:val="2"/>
            <w:shd w:val="clear" w:color="auto" w:fill="E6E6E6"/>
          </w:tcPr>
          <w:p w14:paraId="43D5525A" w14:textId="6FF7F553" w:rsidR="001853FA" w:rsidRPr="00857A42" w:rsidRDefault="001853FA" w:rsidP="001853FA">
            <w:pPr>
              <w:jc w:val="center"/>
              <w:rPr>
                <w:rFonts w:ascii="Verdana" w:hAnsi="Verdana"/>
                <w:b/>
              </w:rPr>
            </w:pPr>
            <w:r w:rsidRPr="00857A42">
              <w:rPr>
                <w:rFonts w:ascii="Verdana" w:hAnsi="Verdana"/>
                <w:b/>
              </w:rPr>
              <w:t>If...</w:t>
            </w:r>
          </w:p>
        </w:tc>
        <w:tc>
          <w:tcPr>
            <w:tcW w:w="19100" w:type="dxa"/>
            <w:gridSpan w:val="2"/>
            <w:shd w:val="clear" w:color="auto" w:fill="E6E6E6"/>
          </w:tcPr>
          <w:p w14:paraId="69C50CD3" w14:textId="3672DF94" w:rsidR="001853FA" w:rsidRPr="00857A42" w:rsidRDefault="001853FA" w:rsidP="001853FA">
            <w:pPr>
              <w:jc w:val="center"/>
              <w:rPr>
                <w:rFonts w:ascii="Verdana" w:hAnsi="Verdana"/>
                <w:b/>
              </w:rPr>
            </w:pPr>
            <w:r w:rsidRPr="00857A42">
              <w:rPr>
                <w:rFonts w:ascii="Verdana" w:hAnsi="Verdana"/>
                <w:b/>
              </w:rPr>
              <w:t>Then...</w:t>
            </w:r>
          </w:p>
        </w:tc>
      </w:tr>
      <w:tr w:rsidR="001951AA" w:rsidRPr="00857A42" w14:paraId="55847E89" w14:textId="77777777" w:rsidTr="00257B94">
        <w:trPr>
          <w:trHeight w:val="90"/>
        </w:trPr>
        <w:tc>
          <w:tcPr>
            <w:tcW w:w="1313" w:type="dxa"/>
            <w:vMerge/>
          </w:tcPr>
          <w:p w14:paraId="13807433" w14:textId="77777777" w:rsidR="001853FA" w:rsidRPr="00857A42" w:rsidRDefault="001853FA" w:rsidP="0077133E">
            <w:pPr>
              <w:jc w:val="center"/>
              <w:rPr>
                <w:rFonts w:ascii="Verdana" w:hAnsi="Verdana"/>
                <w:b/>
              </w:rPr>
            </w:pPr>
          </w:p>
        </w:tc>
        <w:tc>
          <w:tcPr>
            <w:tcW w:w="4605" w:type="dxa"/>
            <w:gridSpan w:val="2"/>
          </w:tcPr>
          <w:p w14:paraId="41F680F3" w14:textId="2A257E15" w:rsidR="001853FA" w:rsidRPr="00857A42" w:rsidRDefault="001853FA" w:rsidP="007238C9">
            <w:pPr>
              <w:rPr>
                <w:rFonts w:ascii="Verdana" w:hAnsi="Verdana"/>
              </w:rPr>
            </w:pPr>
            <w:r w:rsidRPr="00857A42">
              <w:rPr>
                <w:rFonts w:ascii="Verdana" w:hAnsi="Verdana"/>
              </w:rPr>
              <w:t>Yes</w:t>
            </w:r>
          </w:p>
        </w:tc>
        <w:tc>
          <w:tcPr>
            <w:tcW w:w="19100" w:type="dxa"/>
            <w:gridSpan w:val="2"/>
          </w:tcPr>
          <w:p w14:paraId="28BDBB80" w14:textId="01173B62" w:rsidR="001853FA" w:rsidRPr="00857A42" w:rsidRDefault="001853FA" w:rsidP="007238C9">
            <w:pPr>
              <w:rPr>
                <w:rFonts w:ascii="Verdana" w:hAnsi="Verdana"/>
              </w:rPr>
            </w:pPr>
            <w:r w:rsidRPr="00857A42">
              <w:rPr>
                <w:rFonts w:ascii="Verdana" w:hAnsi="Verdana"/>
              </w:rPr>
              <w:t xml:space="preserve">Address the </w:t>
            </w:r>
            <w:r w:rsidR="00165DA1" w:rsidRPr="00857A42">
              <w:rPr>
                <w:rFonts w:ascii="Verdana" w:hAnsi="Verdana"/>
              </w:rPr>
              <w:t>beneficiary’s</w:t>
            </w:r>
            <w:r w:rsidRPr="00857A42">
              <w:rPr>
                <w:rFonts w:ascii="Verdana" w:hAnsi="Verdana"/>
              </w:rPr>
              <w:t xml:space="preserve"> questions based on existing policies and procedures.</w:t>
            </w:r>
          </w:p>
          <w:p w14:paraId="11CEF372" w14:textId="734DC137" w:rsidR="001853FA" w:rsidRPr="00857A42" w:rsidRDefault="001853FA" w:rsidP="007238C9">
            <w:pPr>
              <w:rPr>
                <w:rFonts w:ascii="Verdana" w:hAnsi="Verdana"/>
              </w:rPr>
            </w:pPr>
          </w:p>
          <w:p w14:paraId="4B5E1D00" w14:textId="07103CCC" w:rsidR="001853FA" w:rsidRPr="00857A42" w:rsidRDefault="001853FA" w:rsidP="009F4F87">
            <w:pPr>
              <w:pStyle w:val="ListParagraph"/>
              <w:numPr>
                <w:ilvl w:val="0"/>
                <w:numId w:val="1"/>
              </w:numPr>
              <w:rPr>
                <w:rFonts w:ascii="Verdana" w:hAnsi="Verdana"/>
              </w:rPr>
            </w:pPr>
            <w:r w:rsidRPr="00857A42">
              <w:rPr>
                <w:rFonts w:ascii="Verdana" w:hAnsi="Verdana"/>
              </w:rPr>
              <w:t>Document and close the call according to current policies and procedures.</w:t>
            </w:r>
          </w:p>
          <w:p w14:paraId="748B78DD" w14:textId="2BA87DE1" w:rsidR="001853FA" w:rsidRPr="00857A42" w:rsidRDefault="00554DC0" w:rsidP="009F4F87">
            <w:pPr>
              <w:pStyle w:val="ListParagraph"/>
              <w:numPr>
                <w:ilvl w:val="0"/>
                <w:numId w:val="1"/>
              </w:numPr>
              <w:rPr>
                <w:rFonts w:ascii="Verdana" w:hAnsi="Verdana"/>
              </w:rPr>
            </w:pPr>
            <w:r w:rsidRPr="00857A42">
              <w:rPr>
                <w:rFonts w:ascii="Verdana" w:hAnsi="Verdana"/>
              </w:rPr>
              <w:t>Refer to</w:t>
            </w:r>
            <w:r w:rsidR="001853FA" w:rsidRPr="00857A42">
              <w:rPr>
                <w:rFonts w:ascii="Verdana" w:hAnsi="Verdana"/>
              </w:rPr>
              <w:t xml:space="preserve"> </w:t>
            </w:r>
            <w:hyperlink r:id="rId22" w:history="1">
              <w:r w:rsidR="001853FA" w:rsidRPr="00857A42">
                <w:rPr>
                  <w:rStyle w:val="Hyperlink"/>
                  <w:rFonts w:ascii="Verdana" w:hAnsi="Verdana"/>
                </w:rPr>
                <w:t>MED D - Call Documentation</w:t>
              </w:r>
            </w:hyperlink>
            <w:r w:rsidRPr="00857A42">
              <w:rPr>
                <w:rStyle w:val="Hyperlink"/>
                <w:rFonts w:ascii="Verdana" w:hAnsi="Verdana"/>
                <w:color w:val="auto"/>
                <w:u w:val="none"/>
              </w:rPr>
              <w:t>.</w:t>
            </w:r>
          </w:p>
          <w:p w14:paraId="25A8BDC2" w14:textId="77777777" w:rsidR="001853FA" w:rsidRPr="00857A42" w:rsidRDefault="001853FA" w:rsidP="007238C9">
            <w:pPr>
              <w:rPr>
                <w:rFonts w:ascii="Verdana" w:hAnsi="Verdana"/>
              </w:rPr>
            </w:pPr>
          </w:p>
        </w:tc>
      </w:tr>
      <w:tr w:rsidR="001951AA" w:rsidRPr="00857A42" w14:paraId="7B60396E" w14:textId="77777777" w:rsidTr="00257B94">
        <w:trPr>
          <w:trHeight w:val="90"/>
        </w:trPr>
        <w:tc>
          <w:tcPr>
            <w:tcW w:w="1313" w:type="dxa"/>
            <w:vMerge/>
          </w:tcPr>
          <w:p w14:paraId="56F73D69" w14:textId="77777777" w:rsidR="001853FA" w:rsidRPr="00857A42" w:rsidRDefault="001853FA" w:rsidP="0077133E">
            <w:pPr>
              <w:jc w:val="center"/>
              <w:rPr>
                <w:rFonts w:ascii="Verdana" w:hAnsi="Verdana"/>
                <w:b/>
              </w:rPr>
            </w:pPr>
          </w:p>
        </w:tc>
        <w:tc>
          <w:tcPr>
            <w:tcW w:w="4605" w:type="dxa"/>
            <w:gridSpan w:val="2"/>
          </w:tcPr>
          <w:p w14:paraId="65FBD7B5" w14:textId="74C980DF" w:rsidR="001853FA" w:rsidRPr="00857A42" w:rsidRDefault="001853FA" w:rsidP="007238C9">
            <w:pPr>
              <w:rPr>
                <w:rFonts w:ascii="Verdana" w:hAnsi="Verdana"/>
              </w:rPr>
            </w:pPr>
            <w:r w:rsidRPr="00857A42">
              <w:rPr>
                <w:rFonts w:ascii="Verdana" w:hAnsi="Verdana"/>
              </w:rPr>
              <w:t>No</w:t>
            </w:r>
          </w:p>
        </w:tc>
        <w:tc>
          <w:tcPr>
            <w:tcW w:w="19100" w:type="dxa"/>
            <w:gridSpan w:val="2"/>
          </w:tcPr>
          <w:p w14:paraId="098F308B" w14:textId="17A5D99D" w:rsidR="001853FA" w:rsidRPr="00857A42" w:rsidRDefault="001853FA" w:rsidP="009F4F87">
            <w:pPr>
              <w:pStyle w:val="ListParagraph"/>
              <w:numPr>
                <w:ilvl w:val="0"/>
                <w:numId w:val="1"/>
              </w:numPr>
              <w:rPr>
                <w:rFonts w:ascii="Verdana" w:hAnsi="Verdana"/>
              </w:rPr>
            </w:pPr>
            <w:r w:rsidRPr="00857A42">
              <w:rPr>
                <w:rFonts w:ascii="Verdana" w:hAnsi="Verdana"/>
              </w:rPr>
              <w:t>Document and close the call according to current policies and procedures.</w:t>
            </w:r>
          </w:p>
          <w:p w14:paraId="732AC7E1" w14:textId="79F1DA05" w:rsidR="001853FA" w:rsidRPr="00857A42" w:rsidRDefault="00554DC0" w:rsidP="009F4F87">
            <w:pPr>
              <w:pStyle w:val="ListParagraph"/>
              <w:numPr>
                <w:ilvl w:val="0"/>
                <w:numId w:val="1"/>
              </w:numPr>
              <w:rPr>
                <w:rStyle w:val="Hyperlink"/>
                <w:rFonts w:ascii="Verdana" w:hAnsi="Verdana"/>
                <w:color w:val="auto"/>
                <w:u w:val="none"/>
              </w:rPr>
            </w:pPr>
            <w:r w:rsidRPr="00857A42">
              <w:rPr>
                <w:rFonts w:ascii="Verdana" w:hAnsi="Verdana"/>
              </w:rPr>
              <w:t>Refer to</w:t>
            </w:r>
            <w:r w:rsidR="001853FA" w:rsidRPr="00857A42">
              <w:rPr>
                <w:rFonts w:ascii="Verdana" w:hAnsi="Verdana"/>
              </w:rPr>
              <w:t xml:space="preserve"> </w:t>
            </w:r>
            <w:hyperlink r:id="rId23" w:history="1">
              <w:r w:rsidR="001853FA" w:rsidRPr="00857A42">
                <w:rPr>
                  <w:rStyle w:val="Hyperlink"/>
                  <w:rFonts w:ascii="Verdana" w:hAnsi="Verdana"/>
                </w:rPr>
                <w:t>MED D - Call Documentation</w:t>
              </w:r>
            </w:hyperlink>
            <w:r w:rsidRPr="00857A42">
              <w:rPr>
                <w:rStyle w:val="Hyperlink"/>
                <w:rFonts w:ascii="Verdana" w:hAnsi="Verdana"/>
                <w:color w:val="auto"/>
                <w:u w:val="none"/>
              </w:rPr>
              <w:t>.</w:t>
            </w:r>
          </w:p>
          <w:p w14:paraId="55460CA7" w14:textId="3A51E77F" w:rsidR="00857A42" w:rsidRPr="00857A42" w:rsidRDefault="00857A42" w:rsidP="00857A42">
            <w:pPr>
              <w:pStyle w:val="ListParagraph"/>
              <w:rPr>
                <w:rFonts w:ascii="Verdana" w:hAnsi="Verdana"/>
              </w:rPr>
            </w:pPr>
          </w:p>
        </w:tc>
      </w:tr>
    </w:tbl>
    <w:p w14:paraId="03FE0686" w14:textId="77777777" w:rsidR="00043F74" w:rsidRDefault="00043F74" w:rsidP="00043F74">
      <w:pPr>
        <w:jc w:val="right"/>
        <w:rPr>
          <w:rFonts w:ascii="Verdana" w:hAnsi="Verdana"/>
        </w:rPr>
      </w:pPr>
    </w:p>
    <w:p w14:paraId="7D74DDED" w14:textId="77777777" w:rsidR="00480E2E" w:rsidRDefault="00480E2E" w:rsidP="00480E2E">
      <w:pPr>
        <w:jc w:val="center"/>
        <w:rPr>
          <w:rFonts w:ascii="Verdana" w:hAnsi="Verdana"/>
        </w:rPr>
      </w:pPr>
      <w:r>
        <w:fldChar w:fldCharType="begin"/>
      </w:r>
      <w:r>
        <w:instrText xml:space="preserve"> HYPERLINK \l "_top" </w:instrText>
      </w:r>
      <w:r>
        <w:fldChar w:fldCharType="separate"/>
      </w:r>
    </w:p>
    <w:p w14:paraId="76E10B5B" w14:textId="2CCD4CDE" w:rsidR="00480E2E" w:rsidRDefault="00480E2E" w:rsidP="00DE28FC">
      <w:pPr>
        <w:jc w:val="right"/>
        <w:rPr>
          <w:rFonts w:ascii="Verdana" w:hAnsi="Verdana"/>
        </w:rPr>
      </w:pPr>
      <w:hyperlink w:anchor="_top" w:history="1">
        <w:r>
          <w:rPr>
            <w:rStyle w:val="Hyperlink"/>
            <w:rFonts w:ascii="Verdana" w:hAnsi="Verdana"/>
          </w:rPr>
          <w:t>Top of the Document</w:t>
        </w:r>
      </w:hyperlink>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C282A" w:rsidRPr="0064267B" w14:paraId="7201EE97" w14:textId="77777777" w:rsidTr="00007BD1">
        <w:tc>
          <w:tcPr>
            <w:tcW w:w="5000" w:type="pct"/>
            <w:shd w:val="clear" w:color="auto" w:fill="C0C0C0"/>
          </w:tcPr>
          <w:p w14:paraId="5E4401B2" w14:textId="77777777" w:rsidR="002C282A" w:rsidRPr="0064267B" w:rsidRDefault="002C282A" w:rsidP="00000696">
            <w:pPr>
              <w:pStyle w:val="Heading2"/>
              <w:rPr>
                <w:rFonts w:ascii="Verdana" w:hAnsi="Verdana"/>
                <w:i w:val="0"/>
                <w:iCs w:val="0"/>
              </w:rPr>
            </w:pPr>
            <w:bookmarkStart w:id="43" w:name="_Toc125713316"/>
            <w:bookmarkStart w:id="44" w:name="_Toc147827005"/>
            <w:r>
              <w:rPr>
                <w:rFonts w:ascii="Verdana" w:hAnsi="Verdana"/>
                <w:i w:val="0"/>
                <w:iCs w:val="0"/>
              </w:rPr>
              <w:t>Related Documents</w:t>
            </w:r>
            <w:bookmarkEnd w:id="43"/>
            <w:bookmarkEnd w:id="44"/>
          </w:p>
        </w:tc>
      </w:tr>
    </w:tbl>
    <w:p w14:paraId="4F2B0A65" w14:textId="4E45D9A1" w:rsidR="00007BD1" w:rsidRPr="00A02B96" w:rsidRDefault="00007BD1" w:rsidP="009F4F87">
      <w:pPr>
        <w:pStyle w:val="ListParagraph"/>
        <w:numPr>
          <w:ilvl w:val="0"/>
          <w:numId w:val="2"/>
        </w:numPr>
        <w:rPr>
          <w:rFonts w:ascii="Verdana" w:hAnsi="Verdana"/>
        </w:rPr>
      </w:pPr>
      <w:r w:rsidRPr="00A02B96">
        <w:rPr>
          <w:rFonts w:ascii="Verdana" w:hAnsi="Verdana" w:cs="Verdana"/>
        </w:rPr>
        <w:t xml:space="preserve">Grievance Standard Verbiage (for use in Discussion with Beneficiary) section in </w:t>
      </w:r>
      <w:hyperlink r:id="rId24" w:history="1">
        <w:r w:rsidR="004A3DF9">
          <w:rPr>
            <w:rFonts w:ascii="Verdana" w:hAnsi="Verdana" w:cs="Verdana"/>
            <w:color w:val="0000FF"/>
            <w:u w:val="single"/>
          </w:rPr>
          <w:t>MED D - Grievances Index</w:t>
        </w:r>
      </w:hyperlink>
    </w:p>
    <w:p w14:paraId="413AA221" w14:textId="68BAD59E" w:rsidR="00A02B96" w:rsidRPr="001A2A5D" w:rsidRDefault="00841213" w:rsidP="009F4F87">
      <w:pPr>
        <w:pStyle w:val="ListParagraph"/>
        <w:numPr>
          <w:ilvl w:val="0"/>
          <w:numId w:val="2"/>
        </w:numPr>
        <w:rPr>
          <w:rStyle w:val="Hyperlink"/>
          <w:rFonts w:ascii="Verdana" w:hAnsi="Verdana"/>
          <w:color w:val="auto"/>
          <w:u w:val="none"/>
        </w:rPr>
      </w:pPr>
      <w:hyperlink r:id="rId25" w:history="1">
        <w:r w:rsidR="001A2A5D">
          <w:rPr>
            <w:rStyle w:val="Hyperlink"/>
            <w:rFonts w:ascii="Verdana" w:hAnsi="Verdana"/>
          </w:rPr>
          <w:t>MED D SilverScript - Annual Reassignment of Low Income Subsidy (LIS) Eligible Beneficiaries Y0080_52144_SCR_2019_C</w:t>
        </w:r>
      </w:hyperlink>
    </w:p>
    <w:p w14:paraId="016A92E0" w14:textId="62A21053" w:rsidR="001A2A5D" w:rsidRPr="00A02B96" w:rsidRDefault="00841213" w:rsidP="009F4F87">
      <w:pPr>
        <w:pStyle w:val="ListParagraph"/>
        <w:numPr>
          <w:ilvl w:val="0"/>
          <w:numId w:val="2"/>
        </w:numPr>
        <w:rPr>
          <w:rFonts w:ascii="Verdana" w:hAnsi="Verdana"/>
        </w:rPr>
      </w:pPr>
      <w:hyperlink r:id="rId26" w:history="1">
        <w:r w:rsidR="001A2A5D" w:rsidRPr="001A2A5D">
          <w:rPr>
            <w:rStyle w:val="Hyperlink"/>
            <w:rFonts w:ascii="Verdana" w:hAnsi="Verdana"/>
          </w:rPr>
          <w:t>MED D - Handling State Pharmaceutical Assistance Program Calls</w:t>
        </w:r>
      </w:hyperlink>
    </w:p>
    <w:p w14:paraId="5BFE12CE" w14:textId="77777777" w:rsidR="00D34134" w:rsidRDefault="00D34134" w:rsidP="00D34134">
      <w:pPr>
        <w:rPr>
          <w:rFonts w:ascii="Verdana" w:hAnsi="Verdana"/>
          <w:b/>
        </w:rPr>
      </w:pPr>
    </w:p>
    <w:p w14:paraId="3D244CCA" w14:textId="4B235FB3" w:rsidR="00D34134" w:rsidRPr="00DB4BE5" w:rsidRDefault="00D34134" w:rsidP="00D34134">
      <w:pPr>
        <w:rPr>
          <w:rFonts w:ascii="Verdana" w:hAnsi="Verdana"/>
          <w:color w:val="FF0000"/>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6477BE">
        <w:rPr>
          <w:rFonts w:ascii="Verdana" w:hAnsi="Verdana"/>
          <w:bCs/>
          <w:color w:val="333333"/>
        </w:rPr>
        <w:t xml:space="preserve"> </w:t>
      </w:r>
      <w:hyperlink r:id="rId27" w:tgtFrame="_blank" w:history="1">
        <w:r w:rsidRPr="00DB4BE5">
          <w:rPr>
            <w:rStyle w:val="Hyperlink"/>
            <w:rFonts w:ascii="Verdana" w:hAnsi="Verdana"/>
            <w:bCs/>
          </w:rPr>
          <w:t>Medicare Part D Customer Care Call Center Requirements-CVS Caremark Part D Services, L.L.C.</w:t>
        </w:r>
      </w:hyperlink>
    </w:p>
    <w:p w14:paraId="34A2C710" w14:textId="7E5918A4" w:rsidR="00D34134" w:rsidRDefault="00D34134" w:rsidP="00D34134">
      <w:pPr>
        <w:rPr>
          <w:rFonts w:ascii="Verdana" w:hAnsi="Verdana"/>
        </w:rPr>
      </w:pPr>
      <w:r>
        <w:rPr>
          <w:rFonts w:ascii="Verdana" w:hAnsi="Verdana"/>
          <w:b/>
        </w:rPr>
        <w:t xml:space="preserve">Abbreviations/Definitions:  </w:t>
      </w:r>
      <w:hyperlink r:id="rId28" w:history="1">
        <w:r>
          <w:rPr>
            <w:rStyle w:val="Hyperlink"/>
            <w:rFonts w:ascii="Verdana" w:hAnsi="Verdana"/>
          </w:rPr>
          <w:t>Abbreviations / Definitions</w:t>
        </w:r>
      </w:hyperlink>
    </w:p>
    <w:p w14:paraId="0F19632B" w14:textId="77777777" w:rsidR="00D34134" w:rsidRDefault="00D34134" w:rsidP="002C282A">
      <w:pPr>
        <w:jc w:val="right"/>
        <w:rPr>
          <w:rFonts w:ascii="Verdana" w:hAnsi="Verdana"/>
        </w:rPr>
      </w:pPr>
    </w:p>
    <w:bookmarkStart w:id="45" w:name="_Various_Work_Instructions"/>
    <w:bookmarkStart w:id="46" w:name="_PAR_Process_after_a_FRX_/_FRC_confl"/>
    <w:bookmarkStart w:id="47" w:name="_Next_Day_and"/>
    <w:bookmarkStart w:id="48" w:name="_Scanning_the_Targets"/>
    <w:bookmarkStart w:id="49" w:name="_LAN_Log_In"/>
    <w:bookmarkStart w:id="50" w:name="_AMOS_Log_In"/>
    <w:bookmarkStart w:id="51" w:name="_Search_by_Order#"/>
    <w:bookmarkStart w:id="52" w:name="_Check_Look_Up"/>
    <w:bookmarkEnd w:id="45"/>
    <w:bookmarkEnd w:id="46"/>
    <w:bookmarkEnd w:id="47"/>
    <w:bookmarkEnd w:id="48"/>
    <w:bookmarkEnd w:id="49"/>
    <w:bookmarkEnd w:id="50"/>
    <w:bookmarkEnd w:id="51"/>
    <w:bookmarkEnd w:id="52"/>
    <w:p w14:paraId="417D6E52" w14:textId="5B0AB970" w:rsidR="00043F74" w:rsidRDefault="00043F74" w:rsidP="00043F74">
      <w:pPr>
        <w:jc w:val="right"/>
        <w:rPr>
          <w:rFonts w:ascii="Verdana" w:hAnsi="Verdana"/>
        </w:rPr>
      </w:pPr>
      <w:r>
        <w:rPr>
          <w:rFonts w:ascii="Verdana" w:hAnsi="Verdana"/>
        </w:rPr>
        <w:fldChar w:fldCharType="begin"/>
      </w:r>
      <w:r w:rsidR="00841213">
        <w:rPr>
          <w:rFonts w:ascii="Verdana" w:hAnsi="Verdana"/>
        </w:rPr>
        <w:instrText>HYPERLINK  \l "_top"</w:instrText>
      </w:r>
      <w:r w:rsidR="00841213">
        <w:rPr>
          <w:rFonts w:ascii="Verdana" w:hAnsi="Verdana"/>
        </w:rPr>
      </w:r>
      <w:r>
        <w:rPr>
          <w:rFonts w:ascii="Verdana" w:hAnsi="Verdana"/>
        </w:rPr>
        <w:fldChar w:fldCharType="separate"/>
      </w:r>
      <w:r w:rsidRPr="00777254">
        <w:rPr>
          <w:rStyle w:val="Hyperlink"/>
          <w:rFonts w:ascii="Verdana" w:hAnsi="Verdana"/>
        </w:rPr>
        <w:t>Top of the Document</w:t>
      </w:r>
      <w:r>
        <w:rPr>
          <w:rFonts w:ascii="Verdana" w:hAnsi="Verdana"/>
        </w:rPr>
        <w:fldChar w:fldCharType="end"/>
      </w:r>
    </w:p>
    <w:p w14:paraId="2F8F455B" w14:textId="77777777" w:rsidR="00B13B31" w:rsidRDefault="00B13B31" w:rsidP="00C247CB">
      <w:pPr>
        <w:jc w:val="center"/>
        <w:rPr>
          <w:rFonts w:ascii="Verdana" w:hAnsi="Verdana"/>
          <w:sz w:val="16"/>
          <w:szCs w:val="16"/>
        </w:rPr>
      </w:pPr>
    </w:p>
    <w:p w14:paraId="26647AA5" w14:textId="77777777" w:rsidR="00710E68" w:rsidRPr="00C247CB" w:rsidRDefault="00710E68" w:rsidP="00C247CB">
      <w:pPr>
        <w:jc w:val="center"/>
        <w:rPr>
          <w:rFonts w:ascii="Verdana" w:hAnsi="Verdana"/>
          <w:sz w:val="16"/>
          <w:szCs w:val="16"/>
        </w:rPr>
      </w:pPr>
      <w:r w:rsidRPr="00C247CB">
        <w:rPr>
          <w:rFonts w:ascii="Verdana" w:hAnsi="Verdana"/>
          <w:sz w:val="16"/>
          <w:szCs w:val="16"/>
        </w:rPr>
        <w:t xml:space="preserve">Not </w:t>
      </w:r>
      <w:r w:rsidR="009F64F1" w:rsidRPr="00C247CB">
        <w:rPr>
          <w:rFonts w:ascii="Verdana" w:hAnsi="Verdana"/>
          <w:sz w:val="16"/>
          <w:szCs w:val="16"/>
        </w:rPr>
        <w:t xml:space="preserve">to </w:t>
      </w:r>
      <w:r w:rsidRPr="00C247CB">
        <w:rPr>
          <w:rFonts w:ascii="Verdana" w:hAnsi="Verdana"/>
          <w:sz w:val="16"/>
          <w:szCs w:val="16"/>
        </w:rPr>
        <w:t xml:space="preserve">Be Reproduced </w:t>
      </w:r>
      <w:r w:rsidR="009F64F1" w:rsidRPr="00C247CB">
        <w:rPr>
          <w:rFonts w:ascii="Verdana" w:hAnsi="Verdana"/>
          <w:sz w:val="16"/>
          <w:szCs w:val="16"/>
        </w:rPr>
        <w:t xml:space="preserve">or </w:t>
      </w:r>
      <w:r w:rsidRPr="00C247CB">
        <w:rPr>
          <w:rFonts w:ascii="Verdana" w:hAnsi="Verdana"/>
          <w:sz w:val="16"/>
          <w:szCs w:val="16"/>
        </w:rPr>
        <w:t xml:space="preserve">Disclosed to Others </w:t>
      </w:r>
      <w:r w:rsidR="009F64F1" w:rsidRPr="00C247CB">
        <w:rPr>
          <w:rFonts w:ascii="Verdana" w:hAnsi="Verdana"/>
          <w:sz w:val="16"/>
          <w:szCs w:val="16"/>
        </w:rPr>
        <w:t xml:space="preserve">without </w:t>
      </w:r>
      <w:r w:rsidRPr="00C247CB">
        <w:rPr>
          <w:rFonts w:ascii="Verdana" w:hAnsi="Verdana"/>
          <w:sz w:val="16"/>
          <w:szCs w:val="16"/>
        </w:rPr>
        <w:t>Prior Written Approval</w:t>
      </w:r>
    </w:p>
    <w:p w14:paraId="5F74768F" w14:textId="016EAE17" w:rsidR="005A64DA" w:rsidRPr="00C247CB" w:rsidRDefault="00710E68" w:rsidP="00C247CB">
      <w:pPr>
        <w:jc w:val="center"/>
        <w:rPr>
          <w:rFonts w:ascii="Verdana" w:hAnsi="Verdana"/>
          <w:sz w:val="16"/>
          <w:szCs w:val="16"/>
        </w:rPr>
      </w:pPr>
      <w:r w:rsidRPr="00C247CB">
        <w:rPr>
          <w:rFonts w:ascii="Verdana" w:hAnsi="Verdana"/>
          <w:b/>
          <w:color w:val="000000"/>
          <w:sz w:val="16"/>
          <w:szCs w:val="16"/>
        </w:rPr>
        <w:t xml:space="preserve">ELECTRONIC DATA = OFFICIAL VERSION </w:t>
      </w:r>
      <w:r w:rsidR="00B13B31">
        <w:rPr>
          <w:rFonts w:ascii="Verdana" w:hAnsi="Verdana"/>
          <w:b/>
          <w:color w:val="000000"/>
          <w:sz w:val="16"/>
          <w:szCs w:val="16"/>
        </w:rPr>
        <w:t>/</w:t>
      </w:r>
      <w:r w:rsidRPr="00C247CB">
        <w:rPr>
          <w:rFonts w:ascii="Verdana" w:hAnsi="Verdana"/>
          <w:b/>
          <w:color w:val="000000"/>
          <w:sz w:val="16"/>
          <w:szCs w:val="16"/>
        </w:rPr>
        <w:t xml:space="preserve"> PAPER COPY </w:t>
      </w:r>
      <w:r w:rsidR="00B13B31">
        <w:rPr>
          <w:rFonts w:ascii="Verdana" w:hAnsi="Verdana"/>
          <w:b/>
          <w:color w:val="000000"/>
          <w:sz w:val="16"/>
          <w:szCs w:val="16"/>
        </w:rPr>
        <w:t>=</w:t>
      </w:r>
      <w:r w:rsidRPr="00C247CB">
        <w:rPr>
          <w:rFonts w:ascii="Verdana" w:hAnsi="Verdana"/>
          <w:b/>
          <w:color w:val="000000"/>
          <w:sz w:val="16"/>
          <w:szCs w:val="16"/>
        </w:rPr>
        <w:t xml:space="preserve"> INFORMATIONAL ONLY</w:t>
      </w:r>
    </w:p>
    <w:sectPr w:rsidR="005A64DA" w:rsidRPr="00C247CB" w:rsidSect="00F1152F">
      <w:footerReference w:type="even" r:id="rId29"/>
      <w:footerReference w:type="default" r:id="rId30"/>
      <w:headerReference w:type="first" r:id="rId31"/>
      <w:footerReference w:type="first" r:id="rId3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B6D1" w14:textId="77777777" w:rsidR="00C84904" w:rsidRDefault="00C84904">
      <w:r>
        <w:separator/>
      </w:r>
    </w:p>
  </w:endnote>
  <w:endnote w:type="continuationSeparator" w:id="0">
    <w:p w14:paraId="600978A9" w14:textId="77777777" w:rsidR="00C84904" w:rsidRDefault="00C84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238CC" w14:textId="77777777" w:rsidR="006477BE" w:rsidRDefault="006477BE"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89B7A9" w14:textId="77777777" w:rsidR="006477BE" w:rsidRDefault="006477BE"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F799" w14:textId="77777777" w:rsidR="006477BE" w:rsidRDefault="006477BE"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D598618" w14:textId="77777777" w:rsidR="006477BE" w:rsidRPr="00245D49" w:rsidRDefault="006477BE"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7608" w14:textId="77777777" w:rsidR="006477BE" w:rsidRPr="00CD2229" w:rsidRDefault="006477BE">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0EF7C" w14:textId="77777777" w:rsidR="00C84904" w:rsidRDefault="00C84904">
      <w:r>
        <w:separator/>
      </w:r>
    </w:p>
  </w:footnote>
  <w:footnote w:type="continuationSeparator" w:id="0">
    <w:p w14:paraId="60190041" w14:textId="77777777" w:rsidR="00C84904" w:rsidRDefault="00C84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3F44F" w14:textId="77777777" w:rsidR="006477BE" w:rsidRDefault="006477BE">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5pt;height:14.25pt;visibility:visible;mso-wrap-style:square" o:bullet="t">
        <v:imagedata r:id="rId1" o:title=""/>
      </v:shape>
    </w:pict>
  </w:numPicBullet>
  <w:abstractNum w:abstractNumId="0" w15:restartNumberingAfterBreak="0">
    <w:nsid w:val="03D93B0B"/>
    <w:multiLevelType w:val="hybridMultilevel"/>
    <w:tmpl w:val="9B44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D2414"/>
    <w:multiLevelType w:val="hybridMultilevel"/>
    <w:tmpl w:val="BB58C506"/>
    <w:lvl w:ilvl="0" w:tplc="0B808874">
      <w:start w:val="1"/>
      <w:numFmt w:val="bullet"/>
      <w:lvlText w:val=""/>
      <w:lvlPicBulletId w:val="0"/>
      <w:lvlJc w:val="left"/>
      <w:pPr>
        <w:tabs>
          <w:tab w:val="num" w:pos="360"/>
        </w:tabs>
        <w:ind w:left="360" w:hanging="360"/>
      </w:pPr>
      <w:rPr>
        <w:rFonts w:ascii="Symbol" w:hAnsi="Symbol" w:hint="default"/>
      </w:rPr>
    </w:lvl>
    <w:lvl w:ilvl="1" w:tplc="6C0C84DE" w:tentative="1">
      <w:start w:val="1"/>
      <w:numFmt w:val="bullet"/>
      <w:lvlText w:val=""/>
      <w:lvlJc w:val="left"/>
      <w:pPr>
        <w:tabs>
          <w:tab w:val="num" w:pos="1080"/>
        </w:tabs>
        <w:ind w:left="1080" w:hanging="360"/>
      </w:pPr>
      <w:rPr>
        <w:rFonts w:ascii="Symbol" w:hAnsi="Symbol" w:hint="default"/>
      </w:rPr>
    </w:lvl>
    <w:lvl w:ilvl="2" w:tplc="B3600B52" w:tentative="1">
      <w:start w:val="1"/>
      <w:numFmt w:val="bullet"/>
      <w:lvlText w:val=""/>
      <w:lvlJc w:val="left"/>
      <w:pPr>
        <w:tabs>
          <w:tab w:val="num" w:pos="1800"/>
        </w:tabs>
        <w:ind w:left="1800" w:hanging="360"/>
      </w:pPr>
      <w:rPr>
        <w:rFonts w:ascii="Symbol" w:hAnsi="Symbol" w:hint="default"/>
      </w:rPr>
    </w:lvl>
    <w:lvl w:ilvl="3" w:tplc="B3123D62" w:tentative="1">
      <w:start w:val="1"/>
      <w:numFmt w:val="bullet"/>
      <w:lvlText w:val=""/>
      <w:lvlJc w:val="left"/>
      <w:pPr>
        <w:tabs>
          <w:tab w:val="num" w:pos="2520"/>
        </w:tabs>
        <w:ind w:left="2520" w:hanging="360"/>
      </w:pPr>
      <w:rPr>
        <w:rFonts w:ascii="Symbol" w:hAnsi="Symbol" w:hint="default"/>
      </w:rPr>
    </w:lvl>
    <w:lvl w:ilvl="4" w:tplc="26F83C96" w:tentative="1">
      <w:start w:val="1"/>
      <w:numFmt w:val="bullet"/>
      <w:lvlText w:val=""/>
      <w:lvlJc w:val="left"/>
      <w:pPr>
        <w:tabs>
          <w:tab w:val="num" w:pos="3240"/>
        </w:tabs>
        <w:ind w:left="3240" w:hanging="360"/>
      </w:pPr>
      <w:rPr>
        <w:rFonts w:ascii="Symbol" w:hAnsi="Symbol" w:hint="default"/>
      </w:rPr>
    </w:lvl>
    <w:lvl w:ilvl="5" w:tplc="A0DA3BE4" w:tentative="1">
      <w:start w:val="1"/>
      <w:numFmt w:val="bullet"/>
      <w:lvlText w:val=""/>
      <w:lvlJc w:val="left"/>
      <w:pPr>
        <w:tabs>
          <w:tab w:val="num" w:pos="3960"/>
        </w:tabs>
        <w:ind w:left="3960" w:hanging="360"/>
      </w:pPr>
      <w:rPr>
        <w:rFonts w:ascii="Symbol" w:hAnsi="Symbol" w:hint="default"/>
      </w:rPr>
    </w:lvl>
    <w:lvl w:ilvl="6" w:tplc="0F429E36" w:tentative="1">
      <w:start w:val="1"/>
      <w:numFmt w:val="bullet"/>
      <w:lvlText w:val=""/>
      <w:lvlJc w:val="left"/>
      <w:pPr>
        <w:tabs>
          <w:tab w:val="num" w:pos="4680"/>
        </w:tabs>
        <w:ind w:left="4680" w:hanging="360"/>
      </w:pPr>
      <w:rPr>
        <w:rFonts w:ascii="Symbol" w:hAnsi="Symbol" w:hint="default"/>
      </w:rPr>
    </w:lvl>
    <w:lvl w:ilvl="7" w:tplc="FB64DF72" w:tentative="1">
      <w:start w:val="1"/>
      <w:numFmt w:val="bullet"/>
      <w:lvlText w:val=""/>
      <w:lvlJc w:val="left"/>
      <w:pPr>
        <w:tabs>
          <w:tab w:val="num" w:pos="5400"/>
        </w:tabs>
        <w:ind w:left="5400" w:hanging="360"/>
      </w:pPr>
      <w:rPr>
        <w:rFonts w:ascii="Symbol" w:hAnsi="Symbol" w:hint="default"/>
      </w:rPr>
    </w:lvl>
    <w:lvl w:ilvl="8" w:tplc="DE1ED412"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0C166089"/>
    <w:multiLevelType w:val="hybridMultilevel"/>
    <w:tmpl w:val="6832D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986D90"/>
    <w:multiLevelType w:val="hybridMultilevel"/>
    <w:tmpl w:val="0D22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97B45"/>
    <w:multiLevelType w:val="hybridMultilevel"/>
    <w:tmpl w:val="918E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D30BE"/>
    <w:multiLevelType w:val="hybridMultilevel"/>
    <w:tmpl w:val="5468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41513"/>
    <w:multiLevelType w:val="hybridMultilevel"/>
    <w:tmpl w:val="49AA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074757"/>
    <w:multiLevelType w:val="hybridMultilevel"/>
    <w:tmpl w:val="D7E88E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D73C6"/>
    <w:multiLevelType w:val="hybridMultilevel"/>
    <w:tmpl w:val="52DC2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3B2748D"/>
    <w:multiLevelType w:val="hybridMultilevel"/>
    <w:tmpl w:val="2514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E7837"/>
    <w:multiLevelType w:val="hybridMultilevel"/>
    <w:tmpl w:val="6AE6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6051D"/>
    <w:multiLevelType w:val="hybridMultilevel"/>
    <w:tmpl w:val="AEF2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474D6"/>
    <w:multiLevelType w:val="hybridMultilevel"/>
    <w:tmpl w:val="F4C2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85129"/>
    <w:multiLevelType w:val="hybridMultilevel"/>
    <w:tmpl w:val="B5E8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F12E98"/>
    <w:multiLevelType w:val="hybridMultilevel"/>
    <w:tmpl w:val="8D9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E547E"/>
    <w:multiLevelType w:val="hybridMultilevel"/>
    <w:tmpl w:val="3B884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70EE"/>
    <w:multiLevelType w:val="hybridMultilevel"/>
    <w:tmpl w:val="4FC84256"/>
    <w:lvl w:ilvl="0" w:tplc="6BD8B624">
      <w:start w:val="1"/>
      <w:numFmt w:val="bullet"/>
      <w:lvlText w:val=""/>
      <w:lvlPicBulletId w:val="0"/>
      <w:lvlJc w:val="left"/>
      <w:pPr>
        <w:tabs>
          <w:tab w:val="num" w:pos="720"/>
        </w:tabs>
        <w:ind w:left="720" w:hanging="360"/>
      </w:pPr>
      <w:rPr>
        <w:rFonts w:ascii="Symbol" w:hAnsi="Symbol" w:hint="default"/>
      </w:rPr>
    </w:lvl>
    <w:lvl w:ilvl="1" w:tplc="38F09AFA" w:tentative="1">
      <w:start w:val="1"/>
      <w:numFmt w:val="bullet"/>
      <w:lvlText w:val=""/>
      <w:lvlJc w:val="left"/>
      <w:pPr>
        <w:tabs>
          <w:tab w:val="num" w:pos="1440"/>
        </w:tabs>
        <w:ind w:left="1440" w:hanging="360"/>
      </w:pPr>
      <w:rPr>
        <w:rFonts w:ascii="Symbol" w:hAnsi="Symbol" w:hint="default"/>
      </w:rPr>
    </w:lvl>
    <w:lvl w:ilvl="2" w:tplc="028AC544" w:tentative="1">
      <w:start w:val="1"/>
      <w:numFmt w:val="bullet"/>
      <w:lvlText w:val=""/>
      <w:lvlJc w:val="left"/>
      <w:pPr>
        <w:tabs>
          <w:tab w:val="num" w:pos="2160"/>
        </w:tabs>
        <w:ind w:left="2160" w:hanging="360"/>
      </w:pPr>
      <w:rPr>
        <w:rFonts w:ascii="Symbol" w:hAnsi="Symbol" w:hint="default"/>
      </w:rPr>
    </w:lvl>
    <w:lvl w:ilvl="3" w:tplc="79B80084" w:tentative="1">
      <w:start w:val="1"/>
      <w:numFmt w:val="bullet"/>
      <w:lvlText w:val=""/>
      <w:lvlJc w:val="left"/>
      <w:pPr>
        <w:tabs>
          <w:tab w:val="num" w:pos="2880"/>
        </w:tabs>
        <w:ind w:left="2880" w:hanging="360"/>
      </w:pPr>
      <w:rPr>
        <w:rFonts w:ascii="Symbol" w:hAnsi="Symbol" w:hint="default"/>
      </w:rPr>
    </w:lvl>
    <w:lvl w:ilvl="4" w:tplc="2144895E" w:tentative="1">
      <w:start w:val="1"/>
      <w:numFmt w:val="bullet"/>
      <w:lvlText w:val=""/>
      <w:lvlJc w:val="left"/>
      <w:pPr>
        <w:tabs>
          <w:tab w:val="num" w:pos="3600"/>
        </w:tabs>
        <w:ind w:left="3600" w:hanging="360"/>
      </w:pPr>
      <w:rPr>
        <w:rFonts w:ascii="Symbol" w:hAnsi="Symbol" w:hint="default"/>
      </w:rPr>
    </w:lvl>
    <w:lvl w:ilvl="5" w:tplc="477CBB9E" w:tentative="1">
      <w:start w:val="1"/>
      <w:numFmt w:val="bullet"/>
      <w:lvlText w:val=""/>
      <w:lvlJc w:val="left"/>
      <w:pPr>
        <w:tabs>
          <w:tab w:val="num" w:pos="4320"/>
        </w:tabs>
        <w:ind w:left="4320" w:hanging="360"/>
      </w:pPr>
      <w:rPr>
        <w:rFonts w:ascii="Symbol" w:hAnsi="Symbol" w:hint="default"/>
      </w:rPr>
    </w:lvl>
    <w:lvl w:ilvl="6" w:tplc="1AC089C6" w:tentative="1">
      <w:start w:val="1"/>
      <w:numFmt w:val="bullet"/>
      <w:lvlText w:val=""/>
      <w:lvlJc w:val="left"/>
      <w:pPr>
        <w:tabs>
          <w:tab w:val="num" w:pos="5040"/>
        </w:tabs>
        <w:ind w:left="5040" w:hanging="360"/>
      </w:pPr>
      <w:rPr>
        <w:rFonts w:ascii="Symbol" w:hAnsi="Symbol" w:hint="default"/>
      </w:rPr>
    </w:lvl>
    <w:lvl w:ilvl="7" w:tplc="E89E9936" w:tentative="1">
      <w:start w:val="1"/>
      <w:numFmt w:val="bullet"/>
      <w:lvlText w:val=""/>
      <w:lvlJc w:val="left"/>
      <w:pPr>
        <w:tabs>
          <w:tab w:val="num" w:pos="5760"/>
        </w:tabs>
        <w:ind w:left="5760" w:hanging="360"/>
      </w:pPr>
      <w:rPr>
        <w:rFonts w:ascii="Symbol" w:hAnsi="Symbol" w:hint="default"/>
      </w:rPr>
    </w:lvl>
    <w:lvl w:ilvl="8" w:tplc="327048D2"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3F806E7"/>
    <w:multiLevelType w:val="multilevel"/>
    <w:tmpl w:val="D7406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858E1"/>
    <w:multiLevelType w:val="hybridMultilevel"/>
    <w:tmpl w:val="ED2A2044"/>
    <w:lvl w:ilvl="0" w:tplc="5A945C5C">
      <w:start w:val="1"/>
      <w:numFmt w:val="bullet"/>
      <w:lvlText w:val=""/>
      <w:lvlPicBulletId w:val="0"/>
      <w:lvlJc w:val="left"/>
      <w:pPr>
        <w:tabs>
          <w:tab w:val="num" w:pos="360"/>
        </w:tabs>
        <w:ind w:left="360" w:hanging="360"/>
      </w:pPr>
      <w:rPr>
        <w:rFonts w:ascii="Symbol" w:hAnsi="Symbol" w:hint="default"/>
      </w:rPr>
    </w:lvl>
    <w:lvl w:ilvl="1" w:tplc="8C74C7F4" w:tentative="1">
      <w:start w:val="1"/>
      <w:numFmt w:val="bullet"/>
      <w:lvlText w:val=""/>
      <w:lvlJc w:val="left"/>
      <w:pPr>
        <w:tabs>
          <w:tab w:val="num" w:pos="1080"/>
        </w:tabs>
        <w:ind w:left="1080" w:hanging="360"/>
      </w:pPr>
      <w:rPr>
        <w:rFonts w:ascii="Symbol" w:hAnsi="Symbol" w:hint="default"/>
      </w:rPr>
    </w:lvl>
    <w:lvl w:ilvl="2" w:tplc="910AC918" w:tentative="1">
      <w:start w:val="1"/>
      <w:numFmt w:val="bullet"/>
      <w:lvlText w:val=""/>
      <w:lvlJc w:val="left"/>
      <w:pPr>
        <w:tabs>
          <w:tab w:val="num" w:pos="1800"/>
        </w:tabs>
        <w:ind w:left="1800" w:hanging="360"/>
      </w:pPr>
      <w:rPr>
        <w:rFonts w:ascii="Symbol" w:hAnsi="Symbol" w:hint="default"/>
      </w:rPr>
    </w:lvl>
    <w:lvl w:ilvl="3" w:tplc="55A896B6" w:tentative="1">
      <w:start w:val="1"/>
      <w:numFmt w:val="bullet"/>
      <w:lvlText w:val=""/>
      <w:lvlJc w:val="left"/>
      <w:pPr>
        <w:tabs>
          <w:tab w:val="num" w:pos="2520"/>
        </w:tabs>
        <w:ind w:left="2520" w:hanging="360"/>
      </w:pPr>
      <w:rPr>
        <w:rFonts w:ascii="Symbol" w:hAnsi="Symbol" w:hint="default"/>
      </w:rPr>
    </w:lvl>
    <w:lvl w:ilvl="4" w:tplc="42422EAE" w:tentative="1">
      <w:start w:val="1"/>
      <w:numFmt w:val="bullet"/>
      <w:lvlText w:val=""/>
      <w:lvlJc w:val="left"/>
      <w:pPr>
        <w:tabs>
          <w:tab w:val="num" w:pos="3240"/>
        </w:tabs>
        <w:ind w:left="3240" w:hanging="360"/>
      </w:pPr>
      <w:rPr>
        <w:rFonts w:ascii="Symbol" w:hAnsi="Symbol" w:hint="default"/>
      </w:rPr>
    </w:lvl>
    <w:lvl w:ilvl="5" w:tplc="4168B498" w:tentative="1">
      <w:start w:val="1"/>
      <w:numFmt w:val="bullet"/>
      <w:lvlText w:val=""/>
      <w:lvlJc w:val="left"/>
      <w:pPr>
        <w:tabs>
          <w:tab w:val="num" w:pos="3960"/>
        </w:tabs>
        <w:ind w:left="3960" w:hanging="360"/>
      </w:pPr>
      <w:rPr>
        <w:rFonts w:ascii="Symbol" w:hAnsi="Symbol" w:hint="default"/>
      </w:rPr>
    </w:lvl>
    <w:lvl w:ilvl="6" w:tplc="AD366C88" w:tentative="1">
      <w:start w:val="1"/>
      <w:numFmt w:val="bullet"/>
      <w:lvlText w:val=""/>
      <w:lvlJc w:val="left"/>
      <w:pPr>
        <w:tabs>
          <w:tab w:val="num" w:pos="4680"/>
        </w:tabs>
        <w:ind w:left="4680" w:hanging="360"/>
      </w:pPr>
      <w:rPr>
        <w:rFonts w:ascii="Symbol" w:hAnsi="Symbol" w:hint="default"/>
      </w:rPr>
    </w:lvl>
    <w:lvl w:ilvl="7" w:tplc="F7DA1CE0" w:tentative="1">
      <w:start w:val="1"/>
      <w:numFmt w:val="bullet"/>
      <w:lvlText w:val=""/>
      <w:lvlJc w:val="left"/>
      <w:pPr>
        <w:tabs>
          <w:tab w:val="num" w:pos="5400"/>
        </w:tabs>
        <w:ind w:left="5400" w:hanging="360"/>
      </w:pPr>
      <w:rPr>
        <w:rFonts w:ascii="Symbol" w:hAnsi="Symbol" w:hint="default"/>
      </w:rPr>
    </w:lvl>
    <w:lvl w:ilvl="8" w:tplc="37C4CB78" w:tentative="1">
      <w:start w:val="1"/>
      <w:numFmt w:val="bullet"/>
      <w:lvlText w:val=""/>
      <w:lvlJc w:val="left"/>
      <w:pPr>
        <w:tabs>
          <w:tab w:val="num" w:pos="6120"/>
        </w:tabs>
        <w:ind w:left="6120" w:hanging="360"/>
      </w:pPr>
      <w:rPr>
        <w:rFonts w:ascii="Symbol" w:hAnsi="Symbol" w:hint="default"/>
      </w:rPr>
    </w:lvl>
  </w:abstractNum>
  <w:abstractNum w:abstractNumId="19" w15:restartNumberingAfterBreak="0">
    <w:nsid w:val="5C3E0004"/>
    <w:multiLevelType w:val="multilevel"/>
    <w:tmpl w:val="5C8E068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70DC1"/>
    <w:multiLevelType w:val="hybridMultilevel"/>
    <w:tmpl w:val="68969ADC"/>
    <w:lvl w:ilvl="0" w:tplc="97C4D63A">
      <w:start w:val="1"/>
      <w:numFmt w:val="decimal"/>
      <w:lvlText w:val="%1."/>
      <w:lvlJc w:val="left"/>
      <w:pPr>
        <w:ind w:left="360" w:hanging="360"/>
      </w:pPr>
      <w:rPr>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F104CA"/>
    <w:multiLevelType w:val="hybridMultilevel"/>
    <w:tmpl w:val="3D76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E6B3B"/>
    <w:multiLevelType w:val="hybridMultilevel"/>
    <w:tmpl w:val="1EFAD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1100C"/>
    <w:multiLevelType w:val="hybridMultilevel"/>
    <w:tmpl w:val="89924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526475"/>
    <w:multiLevelType w:val="hybridMultilevel"/>
    <w:tmpl w:val="A496B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637A5"/>
    <w:multiLevelType w:val="hybridMultilevel"/>
    <w:tmpl w:val="FD600176"/>
    <w:lvl w:ilvl="0" w:tplc="509CDFB4">
      <w:start w:val="1"/>
      <w:numFmt w:val="bullet"/>
      <w:lvlText w:val=""/>
      <w:lvlJc w:val="left"/>
      <w:pPr>
        <w:ind w:left="720" w:hanging="360"/>
      </w:pPr>
      <w:rPr>
        <w:rFonts w:ascii="Symbol" w:hAnsi="Symbol" w:hint="default"/>
        <w:sz w:val="24"/>
        <w:szCs w:val="24"/>
      </w:rPr>
    </w:lvl>
    <w:lvl w:ilvl="1" w:tplc="1B2482D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EB1C60"/>
    <w:multiLevelType w:val="hybridMultilevel"/>
    <w:tmpl w:val="7036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D75CAB"/>
    <w:multiLevelType w:val="multilevel"/>
    <w:tmpl w:val="5180EB4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E46AF0"/>
    <w:multiLevelType w:val="hybridMultilevel"/>
    <w:tmpl w:val="7EE0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F021BF"/>
    <w:multiLevelType w:val="hybridMultilevel"/>
    <w:tmpl w:val="918A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A1A04"/>
    <w:multiLevelType w:val="multilevel"/>
    <w:tmpl w:val="D86C45D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275ACC"/>
    <w:multiLevelType w:val="multilevel"/>
    <w:tmpl w:val="A0B2459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17566">
    <w:abstractNumId w:val="5"/>
  </w:num>
  <w:num w:numId="2" w16cid:durableId="1840120865">
    <w:abstractNumId w:val="12"/>
  </w:num>
  <w:num w:numId="3" w16cid:durableId="1175652054">
    <w:abstractNumId w:val="24"/>
  </w:num>
  <w:num w:numId="4" w16cid:durableId="733433562">
    <w:abstractNumId w:val="23"/>
  </w:num>
  <w:num w:numId="5" w16cid:durableId="2052148755">
    <w:abstractNumId w:val="31"/>
  </w:num>
  <w:num w:numId="6" w16cid:durableId="215897489">
    <w:abstractNumId w:val="27"/>
  </w:num>
  <w:num w:numId="7" w16cid:durableId="65537796">
    <w:abstractNumId w:val="19"/>
  </w:num>
  <w:num w:numId="8" w16cid:durableId="2118522421">
    <w:abstractNumId w:val="30"/>
  </w:num>
  <w:num w:numId="9" w16cid:durableId="1376008528">
    <w:abstractNumId w:val="25"/>
  </w:num>
  <w:num w:numId="10" w16cid:durableId="1952937373">
    <w:abstractNumId w:val="15"/>
  </w:num>
  <w:num w:numId="11" w16cid:durableId="1308709498">
    <w:abstractNumId w:val="4"/>
  </w:num>
  <w:num w:numId="12" w16cid:durableId="1890652096">
    <w:abstractNumId w:val="26"/>
  </w:num>
  <w:num w:numId="13" w16cid:durableId="544102722">
    <w:abstractNumId w:val="14"/>
  </w:num>
  <w:num w:numId="14" w16cid:durableId="237444594">
    <w:abstractNumId w:val="10"/>
  </w:num>
  <w:num w:numId="15" w16cid:durableId="198511652">
    <w:abstractNumId w:val="11"/>
  </w:num>
  <w:num w:numId="16" w16cid:durableId="1088884913">
    <w:abstractNumId w:val="7"/>
  </w:num>
  <w:num w:numId="17" w16cid:durableId="998507735">
    <w:abstractNumId w:val="2"/>
  </w:num>
  <w:num w:numId="18" w16cid:durableId="751124443">
    <w:abstractNumId w:val="20"/>
  </w:num>
  <w:num w:numId="19" w16cid:durableId="779491028">
    <w:abstractNumId w:val="21"/>
  </w:num>
  <w:num w:numId="20" w16cid:durableId="242492341">
    <w:abstractNumId w:val="13"/>
  </w:num>
  <w:num w:numId="21" w16cid:durableId="372921983">
    <w:abstractNumId w:val="0"/>
  </w:num>
  <w:num w:numId="22" w16cid:durableId="1991598497">
    <w:abstractNumId w:val="9"/>
  </w:num>
  <w:num w:numId="23" w16cid:durableId="334069749">
    <w:abstractNumId w:val="17"/>
  </w:num>
  <w:num w:numId="24" w16cid:durableId="300118084">
    <w:abstractNumId w:val="29"/>
  </w:num>
  <w:num w:numId="25" w16cid:durableId="432356836">
    <w:abstractNumId w:val="6"/>
  </w:num>
  <w:num w:numId="26" w16cid:durableId="447355573">
    <w:abstractNumId w:val="8"/>
  </w:num>
  <w:num w:numId="27" w16cid:durableId="1948195370">
    <w:abstractNumId w:val="8"/>
  </w:num>
  <w:num w:numId="28" w16cid:durableId="2062627749">
    <w:abstractNumId w:val="3"/>
  </w:num>
  <w:num w:numId="29" w16cid:durableId="719017208">
    <w:abstractNumId w:val="1"/>
  </w:num>
  <w:num w:numId="30" w16cid:durableId="744765234">
    <w:abstractNumId w:val="18"/>
  </w:num>
  <w:num w:numId="31" w16cid:durableId="1040205970">
    <w:abstractNumId w:val="5"/>
  </w:num>
  <w:num w:numId="32" w16cid:durableId="281768716">
    <w:abstractNumId w:val="22"/>
  </w:num>
  <w:num w:numId="33" w16cid:durableId="220598392">
    <w:abstractNumId w:val="28"/>
  </w:num>
  <w:num w:numId="34" w16cid:durableId="34984393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696"/>
    <w:rsid w:val="00007BD1"/>
    <w:rsid w:val="00015A2E"/>
    <w:rsid w:val="0001610F"/>
    <w:rsid w:val="00020C36"/>
    <w:rsid w:val="00035BED"/>
    <w:rsid w:val="00043F74"/>
    <w:rsid w:val="00044013"/>
    <w:rsid w:val="00052747"/>
    <w:rsid w:val="00061AD2"/>
    <w:rsid w:val="000741E5"/>
    <w:rsid w:val="0008665F"/>
    <w:rsid w:val="00087AD9"/>
    <w:rsid w:val="00092610"/>
    <w:rsid w:val="00095AB5"/>
    <w:rsid w:val="000A0521"/>
    <w:rsid w:val="000A4C6B"/>
    <w:rsid w:val="000A6B88"/>
    <w:rsid w:val="000B3C4C"/>
    <w:rsid w:val="000B646E"/>
    <w:rsid w:val="000B656F"/>
    <w:rsid w:val="000B72DF"/>
    <w:rsid w:val="000C4D29"/>
    <w:rsid w:val="000D1870"/>
    <w:rsid w:val="000D6714"/>
    <w:rsid w:val="000D7B34"/>
    <w:rsid w:val="000D7CA3"/>
    <w:rsid w:val="000E66B5"/>
    <w:rsid w:val="000E71B6"/>
    <w:rsid w:val="000F0D1B"/>
    <w:rsid w:val="000F4459"/>
    <w:rsid w:val="000F48B0"/>
    <w:rsid w:val="000F6E3B"/>
    <w:rsid w:val="00100370"/>
    <w:rsid w:val="00115944"/>
    <w:rsid w:val="0012373E"/>
    <w:rsid w:val="00124B3D"/>
    <w:rsid w:val="00132759"/>
    <w:rsid w:val="001360A5"/>
    <w:rsid w:val="001465FF"/>
    <w:rsid w:val="00153968"/>
    <w:rsid w:val="001560C4"/>
    <w:rsid w:val="0016273A"/>
    <w:rsid w:val="00165DA1"/>
    <w:rsid w:val="00176400"/>
    <w:rsid w:val="0017657C"/>
    <w:rsid w:val="001853FA"/>
    <w:rsid w:val="00190A0B"/>
    <w:rsid w:val="00192E08"/>
    <w:rsid w:val="0019438B"/>
    <w:rsid w:val="00194C72"/>
    <w:rsid w:val="001951AA"/>
    <w:rsid w:val="001A2A5D"/>
    <w:rsid w:val="001A7F33"/>
    <w:rsid w:val="001B3879"/>
    <w:rsid w:val="001B4573"/>
    <w:rsid w:val="001C248B"/>
    <w:rsid w:val="001C6C7B"/>
    <w:rsid w:val="001D3F86"/>
    <w:rsid w:val="001D5CE6"/>
    <w:rsid w:val="001E1350"/>
    <w:rsid w:val="001E177D"/>
    <w:rsid w:val="001E3BC6"/>
    <w:rsid w:val="001F1218"/>
    <w:rsid w:val="002016B4"/>
    <w:rsid w:val="002055CF"/>
    <w:rsid w:val="002128CD"/>
    <w:rsid w:val="00237ED7"/>
    <w:rsid w:val="00243EBB"/>
    <w:rsid w:val="00245B90"/>
    <w:rsid w:val="00245D49"/>
    <w:rsid w:val="00251A31"/>
    <w:rsid w:val="00252D08"/>
    <w:rsid w:val="002538B9"/>
    <w:rsid w:val="00253A52"/>
    <w:rsid w:val="00255007"/>
    <w:rsid w:val="00255C6B"/>
    <w:rsid w:val="00257B94"/>
    <w:rsid w:val="0026421D"/>
    <w:rsid w:val="00265816"/>
    <w:rsid w:val="00265D86"/>
    <w:rsid w:val="00271BF5"/>
    <w:rsid w:val="0027254A"/>
    <w:rsid w:val="0028215B"/>
    <w:rsid w:val="0028648E"/>
    <w:rsid w:val="00291CE8"/>
    <w:rsid w:val="00294E2D"/>
    <w:rsid w:val="00296127"/>
    <w:rsid w:val="00296765"/>
    <w:rsid w:val="002975FC"/>
    <w:rsid w:val="002A445B"/>
    <w:rsid w:val="002B1E0D"/>
    <w:rsid w:val="002B593E"/>
    <w:rsid w:val="002C282A"/>
    <w:rsid w:val="002C7C0B"/>
    <w:rsid w:val="002D327D"/>
    <w:rsid w:val="002E4595"/>
    <w:rsid w:val="002E58AD"/>
    <w:rsid w:val="002F1F92"/>
    <w:rsid w:val="002F42D4"/>
    <w:rsid w:val="002F67D1"/>
    <w:rsid w:val="003012EE"/>
    <w:rsid w:val="00312690"/>
    <w:rsid w:val="003129F3"/>
    <w:rsid w:val="003240BF"/>
    <w:rsid w:val="0032419D"/>
    <w:rsid w:val="003275ED"/>
    <w:rsid w:val="0033143E"/>
    <w:rsid w:val="00331799"/>
    <w:rsid w:val="0033401B"/>
    <w:rsid w:val="00341BA6"/>
    <w:rsid w:val="00342C92"/>
    <w:rsid w:val="003432DD"/>
    <w:rsid w:val="003528A1"/>
    <w:rsid w:val="0035407E"/>
    <w:rsid w:val="00356AAF"/>
    <w:rsid w:val="003725A1"/>
    <w:rsid w:val="003725FA"/>
    <w:rsid w:val="003739A5"/>
    <w:rsid w:val="00374A42"/>
    <w:rsid w:val="00374A86"/>
    <w:rsid w:val="003756B2"/>
    <w:rsid w:val="00377888"/>
    <w:rsid w:val="00380386"/>
    <w:rsid w:val="003820E8"/>
    <w:rsid w:val="00382C97"/>
    <w:rsid w:val="003868A2"/>
    <w:rsid w:val="00392A5B"/>
    <w:rsid w:val="003941F5"/>
    <w:rsid w:val="003A6D70"/>
    <w:rsid w:val="003B1F86"/>
    <w:rsid w:val="003B2937"/>
    <w:rsid w:val="003C2475"/>
    <w:rsid w:val="003C4627"/>
    <w:rsid w:val="003E0BB4"/>
    <w:rsid w:val="003E53EE"/>
    <w:rsid w:val="003E6C1A"/>
    <w:rsid w:val="003F1F3C"/>
    <w:rsid w:val="003F5839"/>
    <w:rsid w:val="0040478F"/>
    <w:rsid w:val="0040640A"/>
    <w:rsid w:val="00406DB5"/>
    <w:rsid w:val="004137C5"/>
    <w:rsid w:val="004217AE"/>
    <w:rsid w:val="0042336D"/>
    <w:rsid w:val="00430E7B"/>
    <w:rsid w:val="00435B55"/>
    <w:rsid w:val="00443F8C"/>
    <w:rsid w:val="0044697F"/>
    <w:rsid w:val="00450278"/>
    <w:rsid w:val="00451C73"/>
    <w:rsid w:val="00452BFC"/>
    <w:rsid w:val="00457EAE"/>
    <w:rsid w:val="0046239E"/>
    <w:rsid w:val="004644AB"/>
    <w:rsid w:val="004768BE"/>
    <w:rsid w:val="00477F73"/>
    <w:rsid w:val="00480175"/>
    <w:rsid w:val="00480E2E"/>
    <w:rsid w:val="0048355A"/>
    <w:rsid w:val="00484798"/>
    <w:rsid w:val="00490253"/>
    <w:rsid w:val="00493689"/>
    <w:rsid w:val="00496481"/>
    <w:rsid w:val="004A3DF9"/>
    <w:rsid w:val="004A4A49"/>
    <w:rsid w:val="004A6C00"/>
    <w:rsid w:val="004B45C6"/>
    <w:rsid w:val="004B54A2"/>
    <w:rsid w:val="004B719C"/>
    <w:rsid w:val="004D05C4"/>
    <w:rsid w:val="004D35AC"/>
    <w:rsid w:val="004D3C53"/>
    <w:rsid w:val="004D54EC"/>
    <w:rsid w:val="00506DC6"/>
    <w:rsid w:val="00512486"/>
    <w:rsid w:val="0051725D"/>
    <w:rsid w:val="0052465B"/>
    <w:rsid w:val="00524CDD"/>
    <w:rsid w:val="005279C4"/>
    <w:rsid w:val="00534512"/>
    <w:rsid w:val="0054635F"/>
    <w:rsid w:val="00551F14"/>
    <w:rsid w:val="00554DC0"/>
    <w:rsid w:val="00554E7E"/>
    <w:rsid w:val="00566425"/>
    <w:rsid w:val="00582E85"/>
    <w:rsid w:val="005910B5"/>
    <w:rsid w:val="005945F7"/>
    <w:rsid w:val="005A6118"/>
    <w:rsid w:val="005A64DA"/>
    <w:rsid w:val="005B2794"/>
    <w:rsid w:val="005B2E5A"/>
    <w:rsid w:val="005B4E1E"/>
    <w:rsid w:val="005C1D83"/>
    <w:rsid w:val="005C24AF"/>
    <w:rsid w:val="005E650E"/>
    <w:rsid w:val="00622D77"/>
    <w:rsid w:val="00624432"/>
    <w:rsid w:val="00625170"/>
    <w:rsid w:val="00627F34"/>
    <w:rsid w:val="00631FBA"/>
    <w:rsid w:val="00633120"/>
    <w:rsid w:val="00636B18"/>
    <w:rsid w:val="00637CA1"/>
    <w:rsid w:val="00637E85"/>
    <w:rsid w:val="0064267B"/>
    <w:rsid w:val="006477BE"/>
    <w:rsid w:val="006511F0"/>
    <w:rsid w:val="00653067"/>
    <w:rsid w:val="0066421D"/>
    <w:rsid w:val="00667672"/>
    <w:rsid w:val="0067088F"/>
    <w:rsid w:val="00674A16"/>
    <w:rsid w:val="00691E10"/>
    <w:rsid w:val="006A0481"/>
    <w:rsid w:val="006C066E"/>
    <w:rsid w:val="006C5336"/>
    <w:rsid w:val="006C653F"/>
    <w:rsid w:val="006D0A7B"/>
    <w:rsid w:val="006E1AAA"/>
    <w:rsid w:val="006E39E4"/>
    <w:rsid w:val="006F3F13"/>
    <w:rsid w:val="006F565C"/>
    <w:rsid w:val="006F7DFC"/>
    <w:rsid w:val="007042A0"/>
    <w:rsid w:val="00704AF2"/>
    <w:rsid w:val="00707358"/>
    <w:rsid w:val="00710E68"/>
    <w:rsid w:val="00710F24"/>
    <w:rsid w:val="007132A5"/>
    <w:rsid w:val="00714BA0"/>
    <w:rsid w:val="00717DC5"/>
    <w:rsid w:val="00720CC2"/>
    <w:rsid w:val="007238C9"/>
    <w:rsid w:val="00723B25"/>
    <w:rsid w:val="007269B6"/>
    <w:rsid w:val="00726E7A"/>
    <w:rsid w:val="00727D0B"/>
    <w:rsid w:val="00731C5A"/>
    <w:rsid w:val="0073294A"/>
    <w:rsid w:val="00732E52"/>
    <w:rsid w:val="00743A35"/>
    <w:rsid w:val="00744B7E"/>
    <w:rsid w:val="00745690"/>
    <w:rsid w:val="00752801"/>
    <w:rsid w:val="00764310"/>
    <w:rsid w:val="00765D11"/>
    <w:rsid w:val="0077133E"/>
    <w:rsid w:val="007747B8"/>
    <w:rsid w:val="00777254"/>
    <w:rsid w:val="00777755"/>
    <w:rsid w:val="00785118"/>
    <w:rsid w:val="00785B8B"/>
    <w:rsid w:val="00786BEB"/>
    <w:rsid w:val="007A7A90"/>
    <w:rsid w:val="007A7CA8"/>
    <w:rsid w:val="007C77DD"/>
    <w:rsid w:val="007D2FA1"/>
    <w:rsid w:val="007E1E58"/>
    <w:rsid w:val="007E3773"/>
    <w:rsid w:val="007E3EA6"/>
    <w:rsid w:val="007E52AD"/>
    <w:rsid w:val="007E6E69"/>
    <w:rsid w:val="007F7ADC"/>
    <w:rsid w:val="008042E1"/>
    <w:rsid w:val="00804D63"/>
    <w:rsid w:val="00806B9D"/>
    <w:rsid w:val="00812777"/>
    <w:rsid w:val="008151FB"/>
    <w:rsid w:val="00815BDF"/>
    <w:rsid w:val="00815E2F"/>
    <w:rsid w:val="008212F7"/>
    <w:rsid w:val="00834E83"/>
    <w:rsid w:val="00841213"/>
    <w:rsid w:val="0084129E"/>
    <w:rsid w:val="00842E83"/>
    <w:rsid w:val="00843390"/>
    <w:rsid w:val="00846373"/>
    <w:rsid w:val="0085373D"/>
    <w:rsid w:val="00854774"/>
    <w:rsid w:val="0085531C"/>
    <w:rsid w:val="008568AE"/>
    <w:rsid w:val="00857A42"/>
    <w:rsid w:val="00860590"/>
    <w:rsid w:val="008614E8"/>
    <w:rsid w:val="00867EDF"/>
    <w:rsid w:val="0087570B"/>
    <w:rsid w:val="00875F0D"/>
    <w:rsid w:val="00877414"/>
    <w:rsid w:val="00894111"/>
    <w:rsid w:val="00897018"/>
    <w:rsid w:val="008A03B7"/>
    <w:rsid w:val="008A3B29"/>
    <w:rsid w:val="008B0F1F"/>
    <w:rsid w:val="008B69C1"/>
    <w:rsid w:val="008C2197"/>
    <w:rsid w:val="008C3493"/>
    <w:rsid w:val="008D11A6"/>
    <w:rsid w:val="008D1F7B"/>
    <w:rsid w:val="008D2D64"/>
    <w:rsid w:val="008E7CA7"/>
    <w:rsid w:val="00902E07"/>
    <w:rsid w:val="00906FC4"/>
    <w:rsid w:val="00915690"/>
    <w:rsid w:val="00931687"/>
    <w:rsid w:val="00947783"/>
    <w:rsid w:val="009544A9"/>
    <w:rsid w:val="00954FE8"/>
    <w:rsid w:val="009611E1"/>
    <w:rsid w:val="009718AC"/>
    <w:rsid w:val="009726E0"/>
    <w:rsid w:val="00975003"/>
    <w:rsid w:val="00990822"/>
    <w:rsid w:val="00992E77"/>
    <w:rsid w:val="0099415F"/>
    <w:rsid w:val="0099643C"/>
    <w:rsid w:val="00996DCA"/>
    <w:rsid w:val="009A6C60"/>
    <w:rsid w:val="009B27FE"/>
    <w:rsid w:val="009B3934"/>
    <w:rsid w:val="009C31AF"/>
    <w:rsid w:val="009C474A"/>
    <w:rsid w:val="009C4A31"/>
    <w:rsid w:val="009D7B12"/>
    <w:rsid w:val="009F4F87"/>
    <w:rsid w:val="009F64F1"/>
    <w:rsid w:val="009F6FD2"/>
    <w:rsid w:val="009F78D3"/>
    <w:rsid w:val="00A02B96"/>
    <w:rsid w:val="00A13CD5"/>
    <w:rsid w:val="00A4732A"/>
    <w:rsid w:val="00A61098"/>
    <w:rsid w:val="00A70045"/>
    <w:rsid w:val="00A70108"/>
    <w:rsid w:val="00A7166B"/>
    <w:rsid w:val="00A74283"/>
    <w:rsid w:val="00A77511"/>
    <w:rsid w:val="00A83BA0"/>
    <w:rsid w:val="00A84F18"/>
    <w:rsid w:val="00A85045"/>
    <w:rsid w:val="00A95738"/>
    <w:rsid w:val="00A97B7D"/>
    <w:rsid w:val="00AA0614"/>
    <w:rsid w:val="00AA1C4E"/>
    <w:rsid w:val="00AA2F01"/>
    <w:rsid w:val="00AA3EF8"/>
    <w:rsid w:val="00AA4825"/>
    <w:rsid w:val="00AB33E1"/>
    <w:rsid w:val="00AC4510"/>
    <w:rsid w:val="00AD1646"/>
    <w:rsid w:val="00AE2831"/>
    <w:rsid w:val="00AF038B"/>
    <w:rsid w:val="00AF256B"/>
    <w:rsid w:val="00B13B31"/>
    <w:rsid w:val="00B16BAA"/>
    <w:rsid w:val="00B26045"/>
    <w:rsid w:val="00B42821"/>
    <w:rsid w:val="00B44C55"/>
    <w:rsid w:val="00B46A95"/>
    <w:rsid w:val="00B544C2"/>
    <w:rsid w:val="00B5566F"/>
    <w:rsid w:val="00B60C28"/>
    <w:rsid w:val="00B64BE7"/>
    <w:rsid w:val="00B70CC4"/>
    <w:rsid w:val="00B75499"/>
    <w:rsid w:val="00B82A8B"/>
    <w:rsid w:val="00B85574"/>
    <w:rsid w:val="00B86A83"/>
    <w:rsid w:val="00B92C6E"/>
    <w:rsid w:val="00BA7B71"/>
    <w:rsid w:val="00BB02DE"/>
    <w:rsid w:val="00BB091E"/>
    <w:rsid w:val="00BB371A"/>
    <w:rsid w:val="00BC5FAD"/>
    <w:rsid w:val="00BD7B25"/>
    <w:rsid w:val="00BE1AFF"/>
    <w:rsid w:val="00BF23CF"/>
    <w:rsid w:val="00BF74E9"/>
    <w:rsid w:val="00C0030C"/>
    <w:rsid w:val="00C06E3B"/>
    <w:rsid w:val="00C100A7"/>
    <w:rsid w:val="00C24708"/>
    <w:rsid w:val="00C247CB"/>
    <w:rsid w:val="00C25830"/>
    <w:rsid w:val="00C2775B"/>
    <w:rsid w:val="00C360BD"/>
    <w:rsid w:val="00C43796"/>
    <w:rsid w:val="00C476E1"/>
    <w:rsid w:val="00C51A7E"/>
    <w:rsid w:val="00C51EE7"/>
    <w:rsid w:val="00C52E77"/>
    <w:rsid w:val="00C566B3"/>
    <w:rsid w:val="00C64CF8"/>
    <w:rsid w:val="00C65249"/>
    <w:rsid w:val="00C67B32"/>
    <w:rsid w:val="00C729E0"/>
    <w:rsid w:val="00C75C83"/>
    <w:rsid w:val="00C84904"/>
    <w:rsid w:val="00C924DC"/>
    <w:rsid w:val="00C9590C"/>
    <w:rsid w:val="00CA787C"/>
    <w:rsid w:val="00CB0C1D"/>
    <w:rsid w:val="00CC1989"/>
    <w:rsid w:val="00CC2644"/>
    <w:rsid w:val="00CC5AA2"/>
    <w:rsid w:val="00CC721A"/>
    <w:rsid w:val="00CD0963"/>
    <w:rsid w:val="00CD6A6F"/>
    <w:rsid w:val="00CE3D42"/>
    <w:rsid w:val="00CE53E6"/>
    <w:rsid w:val="00CE5C97"/>
    <w:rsid w:val="00CF5CC0"/>
    <w:rsid w:val="00CF6131"/>
    <w:rsid w:val="00CF7E17"/>
    <w:rsid w:val="00D002DB"/>
    <w:rsid w:val="00D06EAA"/>
    <w:rsid w:val="00D16FB2"/>
    <w:rsid w:val="00D22167"/>
    <w:rsid w:val="00D34134"/>
    <w:rsid w:val="00D36733"/>
    <w:rsid w:val="00D36FAF"/>
    <w:rsid w:val="00D471B5"/>
    <w:rsid w:val="00D571DB"/>
    <w:rsid w:val="00D57C07"/>
    <w:rsid w:val="00D610C4"/>
    <w:rsid w:val="00D6774D"/>
    <w:rsid w:val="00D75191"/>
    <w:rsid w:val="00D80929"/>
    <w:rsid w:val="00D82A81"/>
    <w:rsid w:val="00D85254"/>
    <w:rsid w:val="00DB7DD9"/>
    <w:rsid w:val="00DC0481"/>
    <w:rsid w:val="00DC08F5"/>
    <w:rsid w:val="00DC1D24"/>
    <w:rsid w:val="00DC4FFC"/>
    <w:rsid w:val="00DD55B7"/>
    <w:rsid w:val="00DE28FC"/>
    <w:rsid w:val="00DE7926"/>
    <w:rsid w:val="00DF069D"/>
    <w:rsid w:val="00DF2D7A"/>
    <w:rsid w:val="00DF5ABF"/>
    <w:rsid w:val="00DF6BE4"/>
    <w:rsid w:val="00E157BC"/>
    <w:rsid w:val="00E25B8A"/>
    <w:rsid w:val="00E35089"/>
    <w:rsid w:val="00E427EA"/>
    <w:rsid w:val="00E50E4A"/>
    <w:rsid w:val="00E60971"/>
    <w:rsid w:val="00E62095"/>
    <w:rsid w:val="00E75EDE"/>
    <w:rsid w:val="00E83237"/>
    <w:rsid w:val="00E836F1"/>
    <w:rsid w:val="00E91F5F"/>
    <w:rsid w:val="00EA6F59"/>
    <w:rsid w:val="00EB12DD"/>
    <w:rsid w:val="00EB153E"/>
    <w:rsid w:val="00EB57EB"/>
    <w:rsid w:val="00EB5E4F"/>
    <w:rsid w:val="00EB77A3"/>
    <w:rsid w:val="00ED50CF"/>
    <w:rsid w:val="00F01AE7"/>
    <w:rsid w:val="00F1152F"/>
    <w:rsid w:val="00F16D94"/>
    <w:rsid w:val="00F207B3"/>
    <w:rsid w:val="00F310AD"/>
    <w:rsid w:val="00F32413"/>
    <w:rsid w:val="00F3400B"/>
    <w:rsid w:val="00F4015E"/>
    <w:rsid w:val="00F40E25"/>
    <w:rsid w:val="00F5486B"/>
    <w:rsid w:val="00F560AD"/>
    <w:rsid w:val="00F56F77"/>
    <w:rsid w:val="00F658E0"/>
    <w:rsid w:val="00F760E1"/>
    <w:rsid w:val="00F82FE1"/>
    <w:rsid w:val="00F859B7"/>
    <w:rsid w:val="00FA3509"/>
    <w:rsid w:val="00FC143D"/>
    <w:rsid w:val="00FC1C44"/>
    <w:rsid w:val="00FC7274"/>
    <w:rsid w:val="00FD38F7"/>
    <w:rsid w:val="00FE5C3E"/>
    <w:rsid w:val="00FF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08C8361C"/>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DE28FC"/>
    <w:pPr>
      <w:tabs>
        <w:tab w:val="right" w:leader="dot" w:pos="12950"/>
      </w:tabs>
    </w:pPr>
  </w:style>
  <w:style w:type="paragraph" w:styleId="TOC1">
    <w:name w:val="toc 1"/>
    <w:basedOn w:val="Normal"/>
    <w:next w:val="Normal"/>
    <w:autoRedefine/>
    <w:uiPriority w:val="39"/>
    <w:rsid w:val="00B13B31"/>
  </w:style>
  <w:style w:type="paragraph" w:styleId="ListParagraph">
    <w:name w:val="List Paragraph"/>
    <w:basedOn w:val="Normal"/>
    <w:uiPriority w:val="34"/>
    <w:qFormat/>
    <w:rsid w:val="00F32413"/>
    <w:pPr>
      <w:ind w:left="720"/>
      <w:contextualSpacing/>
    </w:pPr>
  </w:style>
  <w:style w:type="character" w:styleId="CommentReference">
    <w:name w:val="annotation reference"/>
    <w:basedOn w:val="DefaultParagraphFont"/>
    <w:rsid w:val="0044697F"/>
    <w:rPr>
      <w:sz w:val="16"/>
      <w:szCs w:val="16"/>
    </w:rPr>
  </w:style>
  <w:style w:type="paragraph" w:styleId="CommentText">
    <w:name w:val="annotation text"/>
    <w:basedOn w:val="Normal"/>
    <w:link w:val="CommentTextChar"/>
    <w:uiPriority w:val="99"/>
    <w:rsid w:val="0044697F"/>
    <w:rPr>
      <w:sz w:val="20"/>
      <w:szCs w:val="20"/>
    </w:rPr>
  </w:style>
  <w:style w:type="character" w:customStyle="1" w:styleId="CommentTextChar">
    <w:name w:val="Comment Text Char"/>
    <w:basedOn w:val="DefaultParagraphFont"/>
    <w:link w:val="CommentText"/>
    <w:uiPriority w:val="99"/>
    <w:rsid w:val="0044697F"/>
  </w:style>
  <w:style w:type="paragraph" w:styleId="CommentSubject">
    <w:name w:val="annotation subject"/>
    <w:basedOn w:val="CommentText"/>
    <w:next w:val="CommentText"/>
    <w:link w:val="CommentSubjectChar"/>
    <w:rsid w:val="0044697F"/>
    <w:rPr>
      <w:b/>
      <w:bCs/>
    </w:rPr>
  </w:style>
  <w:style w:type="character" w:customStyle="1" w:styleId="CommentSubjectChar">
    <w:name w:val="Comment Subject Char"/>
    <w:basedOn w:val="CommentTextChar"/>
    <w:link w:val="CommentSubject"/>
    <w:rsid w:val="0044697F"/>
    <w:rPr>
      <w:b/>
      <w:bCs/>
    </w:rPr>
  </w:style>
  <w:style w:type="paragraph" w:styleId="BalloonText">
    <w:name w:val="Balloon Text"/>
    <w:basedOn w:val="Normal"/>
    <w:link w:val="BalloonTextChar"/>
    <w:rsid w:val="0044697F"/>
    <w:rPr>
      <w:rFonts w:ascii="Segoe UI" w:hAnsi="Segoe UI" w:cs="Segoe UI"/>
      <w:sz w:val="18"/>
      <w:szCs w:val="18"/>
    </w:rPr>
  </w:style>
  <w:style w:type="character" w:customStyle="1" w:styleId="BalloonTextChar">
    <w:name w:val="Balloon Text Char"/>
    <w:basedOn w:val="DefaultParagraphFont"/>
    <w:link w:val="BalloonText"/>
    <w:rsid w:val="0044697F"/>
    <w:rPr>
      <w:rFonts w:ascii="Segoe UI" w:hAnsi="Segoe UI" w:cs="Segoe UI"/>
      <w:sz w:val="18"/>
      <w:szCs w:val="18"/>
    </w:rPr>
  </w:style>
  <w:style w:type="paragraph" w:styleId="Revision">
    <w:name w:val="Revision"/>
    <w:hidden/>
    <w:uiPriority w:val="99"/>
    <w:semiHidden/>
    <w:rsid w:val="00C100A7"/>
    <w:rPr>
      <w:sz w:val="24"/>
      <w:szCs w:val="24"/>
    </w:rPr>
  </w:style>
  <w:style w:type="character" w:customStyle="1" w:styleId="Heading2Char">
    <w:name w:val="Heading 2 Char"/>
    <w:link w:val="Heading2"/>
    <w:rsid w:val="006511F0"/>
    <w:rPr>
      <w:rFonts w:ascii="Arial" w:hAnsi="Arial" w:cs="Arial"/>
      <w:b/>
      <w:bCs/>
      <w:i/>
      <w:iCs/>
      <w:sz w:val="28"/>
      <w:szCs w:val="28"/>
    </w:rPr>
  </w:style>
  <w:style w:type="character" w:styleId="UnresolvedMention">
    <w:name w:val="Unresolved Mention"/>
    <w:basedOn w:val="DefaultParagraphFont"/>
    <w:uiPriority w:val="99"/>
    <w:semiHidden/>
    <w:unhideWhenUsed/>
    <w:rsid w:val="00020C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0771">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4818186">
      <w:bodyDiv w:val="1"/>
      <w:marLeft w:val="0"/>
      <w:marRight w:val="0"/>
      <w:marTop w:val="0"/>
      <w:marBottom w:val="0"/>
      <w:divBdr>
        <w:top w:val="none" w:sz="0" w:space="0" w:color="auto"/>
        <w:left w:val="none" w:sz="0" w:space="0" w:color="auto"/>
        <w:bottom w:val="none" w:sz="0" w:space="0" w:color="auto"/>
        <w:right w:val="none" w:sz="0" w:space="0" w:color="auto"/>
      </w:divBdr>
    </w:div>
    <w:div w:id="69276670">
      <w:bodyDiv w:val="1"/>
      <w:marLeft w:val="0"/>
      <w:marRight w:val="0"/>
      <w:marTop w:val="0"/>
      <w:marBottom w:val="0"/>
      <w:divBdr>
        <w:top w:val="none" w:sz="0" w:space="0" w:color="auto"/>
        <w:left w:val="none" w:sz="0" w:space="0" w:color="auto"/>
        <w:bottom w:val="none" w:sz="0" w:space="0" w:color="auto"/>
        <w:right w:val="none" w:sz="0" w:space="0" w:color="auto"/>
      </w:divBdr>
    </w:div>
    <w:div w:id="157163090">
      <w:bodyDiv w:val="1"/>
      <w:marLeft w:val="0"/>
      <w:marRight w:val="0"/>
      <w:marTop w:val="0"/>
      <w:marBottom w:val="0"/>
      <w:divBdr>
        <w:top w:val="none" w:sz="0" w:space="0" w:color="auto"/>
        <w:left w:val="none" w:sz="0" w:space="0" w:color="auto"/>
        <w:bottom w:val="none" w:sz="0" w:space="0" w:color="auto"/>
        <w:right w:val="none" w:sz="0" w:space="0" w:color="auto"/>
      </w:divBdr>
    </w:div>
    <w:div w:id="180441718">
      <w:bodyDiv w:val="1"/>
      <w:marLeft w:val="0"/>
      <w:marRight w:val="0"/>
      <w:marTop w:val="0"/>
      <w:marBottom w:val="0"/>
      <w:divBdr>
        <w:top w:val="none" w:sz="0" w:space="0" w:color="auto"/>
        <w:left w:val="none" w:sz="0" w:space="0" w:color="auto"/>
        <w:bottom w:val="none" w:sz="0" w:space="0" w:color="auto"/>
        <w:right w:val="none" w:sz="0" w:space="0" w:color="auto"/>
      </w:divBdr>
    </w:div>
    <w:div w:id="251474984">
      <w:bodyDiv w:val="1"/>
      <w:marLeft w:val="0"/>
      <w:marRight w:val="0"/>
      <w:marTop w:val="0"/>
      <w:marBottom w:val="0"/>
      <w:divBdr>
        <w:top w:val="none" w:sz="0" w:space="0" w:color="auto"/>
        <w:left w:val="none" w:sz="0" w:space="0" w:color="auto"/>
        <w:bottom w:val="none" w:sz="0" w:space="0" w:color="auto"/>
        <w:right w:val="none" w:sz="0" w:space="0" w:color="auto"/>
      </w:divBdr>
    </w:div>
    <w:div w:id="287469005">
      <w:bodyDiv w:val="1"/>
      <w:marLeft w:val="0"/>
      <w:marRight w:val="0"/>
      <w:marTop w:val="0"/>
      <w:marBottom w:val="0"/>
      <w:divBdr>
        <w:top w:val="none" w:sz="0" w:space="0" w:color="auto"/>
        <w:left w:val="none" w:sz="0" w:space="0" w:color="auto"/>
        <w:bottom w:val="none" w:sz="0" w:space="0" w:color="auto"/>
        <w:right w:val="none" w:sz="0" w:space="0" w:color="auto"/>
      </w:divBdr>
    </w:div>
    <w:div w:id="322635141">
      <w:bodyDiv w:val="1"/>
      <w:marLeft w:val="0"/>
      <w:marRight w:val="0"/>
      <w:marTop w:val="0"/>
      <w:marBottom w:val="0"/>
      <w:divBdr>
        <w:top w:val="none" w:sz="0" w:space="0" w:color="auto"/>
        <w:left w:val="none" w:sz="0" w:space="0" w:color="auto"/>
        <w:bottom w:val="none" w:sz="0" w:space="0" w:color="auto"/>
        <w:right w:val="none" w:sz="0" w:space="0" w:color="auto"/>
      </w:divBdr>
    </w:div>
    <w:div w:id="439035819">
      <w:bodyDiv w:val="1"/>
      <w:marLeft w:val="0"/>
      <w:marRight w:val="0"/>
      <w:marTop w:val="0"/>
      <w:marBottom w:val="0"/>
      <w:divBdr>
        <w:top w:val="none" w:sz="0" w:space="0" w:color="auto"/>
        <w:left w:val="none" w:sz="0" w:space="0" w:color="auto"/>
        <w:bottom w:val="none" w:sz="0" w:space="0" w:color="auto"/>
        <w:right w:val="none" w:sz="0" w:space="0" w:color="auto"/>
      </w:divBdr>
    </w:div>
    <w:div w:id="539362978">
      <w:bodyDiv w:val="1"/>
      <w:marLeft w:val="0"/>
      <w:marRight w:val="0"/>
      <w:marTop w:val="0"/>
      <w:marBottom w:val="0"/>
      <w:divBdr>
        <w:top w:val="none" w:sz="0" w:space="0" w:color="auto"/>
        <w:left w:val="none" w:sz="0" w:space="0" w:color="auto"/>
        <w:bottom w:val="none" w:sz="0" w:space="0" w:color="auto"/>
        <w:right w:val="none" w:sz="0" w:space="0" w:color="auto"/>
      </w:divBdr>
    </w:div>
    <w:div w:id="553929185">
      <w:bodyDiv w:val="1"/>
      <w:marLeft w:val="0"/>
      <w:marRight w:val="0"/>
      <w:marTop w:val="0"/>
      <w:marBottom w:val="0"/>
      <w:divBdr>
        <w:top w:val="none" w:sz="0" w:space="0" w:color="auto"/>
        <w:left w:val="none" w:sz="0" w:space="0" w:color="auto"/>
        <w:bottom w:val="none" w:sz="0" w:space="0" w:color="auto"/>
        <w:right w:val="none" w:sz="0" w:space="0" w:color="auto"/>
      </w:divBdr>
    </w:div>
    <w:div w:id="560213231">
      <w:bodyDiv w:val="1"/>
      <w:marLeft w:val="0"/>
      <w:marRight w:val="0"/>
      <w:marTop w:val="0"/>
      <w:marBottom w:val="0"/>
      <w:divBdr>
        <w:top w:val="none" w:sz="0" w:space="0" w:color="auto"/>
        <w:left w:val="none" w:sz="0" w:space="0" w:color="auto"/>
        <w:bottom w:val="none" w:sz="0" w:space="0" w:color="auto"/>
        <w:right w:val="none" w:sz="0" w:space="0" w:color="auto"/>
      </w:divBdr>
    </w:div>
    <w:div w:id="579212852">
      <w:bodyDiv w:val="1"/>
      <w:marLeft w:val="0"/>
      <w:marRight w:val="0"/>
      <w:marTop w:val="0"/>
      <w:marBottom w:val="0"/>
      <w:divBdr>
        <w:top w:val="none" w:sz="0" w:space="0" w:color="auto"/>
        <w:left w:val="none" w:sz="0" w:space="0" w:color="auto"/>
        <w:bottom w:val="none" w:sz="0" w:space="0" w:color="auto"/>
        <w:right w:val="none" w:sz="0" w:space="0" w:color="auto"/>
      </w:divBdr>
    </w:div>
    <w:div w:id="583757754">
      <w:bodyDiv w:val="1"/>
      <w:marLeft w:val="0"/>
      <w:marRight w:val="0"/>
      <w:marTop w:val="0"/>
      <w:marBottom w:val="0"/>
      <w:divBdr>
        <w:top w:val="none" w:sz="0" w:space="0" w:color="auto"/>
        <w:left w:val="none" w:sz="0" w:space="0" w:color="auto"/>
        <w:bottom w:val="none" w:sz="0" w:space="0" w:color="auto"/>
        <w:right w:val="none" w:sz="0" w:space="0" w:color="auto"/>
      </w:divBdr>
    </w:div>
    <w:div w:id="591822460">
      <w:bodyDiv w:val="1"/>
      <w:marLeft w:val="0"/>
      <w:marRight w:val="0"/>
      <w:marTop w:val="0"/>
      <w:marBottom w:val="0"/>
      <w:divBdr>
        <w:top w:val="none" w:sz="0" w:space="0" w:color="auto"/>
        <w:left w:val="none" w:sz="0" w:space="0" w:color="auto"/>
        <w:bottom w:val="none" w:sz="0" w:space="0" w:color="auto"/>
        <w:right w:val="none" w:sz="0" w:space="0" w:color="auto"/>
      </w:divBdr>
    </w:div>
    <w:div w:id="655836991">
      <w:bodyDiv w:val="1"/>
      <w:marLeft w:val="0"/>
      <w:marRight w:val="0"/>
      <w:marTop w:val="0"/>
      <w:marBottom w:val="0"/>
      <w:divBdr>
        <w:top w:val="none" w:sz="0" w:space="0" w:color="auto"/>
        <w:left w:val="none" w:sz="0" w:space="0" w:color="auto"/>
        <w:bottom w:val="none" w:sz="0" w:space="0" w:color="auto"/>
        <w:right w:val="none" w:sz="0" w:space="0" w:color="auto"/>
      </w:divBdr>
    </w:div>
    <w:div w:id="665590338">
      <w:bodyDiv w:val="1"/>
      <w:marLeft w:val="0"/>
      <w:marRight w:val="0"/>
      <w:marTop w:val="0"/>
      <w:marBottom w:val="0"/>
      <w:divBdr>
        <w:top w:val="none" w:sz="0" w:space="0" w:color="auto"/>
        <w:left w:val="none" w:sz="0" w:space="0" w:color="auto"/>
        <w:bottom w:val="none" w:sz="0" w:space="0" w:color="auto"/>
        <w:right w:val="none" w:sz="0" w:space="0" w:color="auto"/>
      </w:divBdr>
    </w:div>
    <w:div w:id="70078177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6777588">
      <w:bodyDiv w:val="1"/>
      <w:marLeft w:val="0"/>
      <w:marRight w:val="0"/>
      <w:marTop w:val="0"/>
      <w:marBottom w:val="0"/>
      <w:divBdr>
        <w:top w:val="none" w:sz="0" w:space="0" w:color="auto"/>
        <w:left w:val="none" w:sz="0" w:space="0" w:color="auto"/>
        <w:bottom w:val="none" w:sz="0" w:space="0" w:color="auto"/>
        <w:right w:val="none" w:sz="0" w:space="0" w:color="auto"/>
      </w:divBdr>
      <w:divsChild>
        <w:div w:id="1923904502">
          <w:marLeft w:val="274"/>
          <w:marRight w:val="0"/>
          <w:marTop w:val="0"/>
          <w:marBottom w:val="0"/>
          <w:divBdr>
            <w:top w:val="none" w:sz="0" w:space="0" w:color="auto"/>
            <w:left w:val="none" w:sz="0" w:space="0" w:color="auto"/>
            <w:bottom w:val="none" w:sz="0" w:space="0" w:color="auto"/>
            <w:right w:val="none" w:sz="0" w:space="0" w:color="auto"/>
          </w:divBdr>
        </w:div>
        <w:div w:id="622736325">
          <w:marLeft w:val="274"/>
          <w:marRight w:val="0"/>
          <w:marTop w:val="0"/>
          <w:marBottom w:val="0"/>
          <w:divBdr>
            <w:top w:val="none" w:sz="0" w:space="0" w:color="auto"/>
            <w:left w:val="none" w:sz="0" w:space="0" w:color="auto"/>
            <w:bottom w:val="none" w:sz="0" w:space="0" w:color="auto"/>
            <w:right w:val="none" w:sz="0" w:space="0" w:color="auto"/>
          </w:divBdr>
        </w:div>
        <w:div w:id="1464423516">
          <w:marLeft w:val="274"/>
          <w:marRight w:val="0"/>
          <w:marTop w:val="0"/>
          <w:marBottom w:val="0"/>
          <w:divBdr>
            <w:top w:val="none" w:sz="0" w:space="0" w:color="auto"/>
            <w:left w:val="none" w:sz="0" w:space="0" w:color="auto"/>
            <w:bottom w:val="none" w:sz="0" w:space="0" w:color="auto"/>
            <w:right w:val="none" w:sz="0" w:space="0" w:color="auto"/>
          </w:divBdr>
        </w:div>
        <w:div w:id="830564483">
          <w:marLeft w:val="274"/>
          <w:marRight w:val="0"/>
          <w:marTop w:val="0"/>
          <w:marBottom w:val="0"/>
          <w:divBdr>
            <w:top w:val="none" w:sz="0" w:space="0" w:color="auto"/>
            <w:left w:val="none" w:sz="0" w:space="0" w:color="auto"/>
            <w:bottom w:val="none" w:sz="0" w:space="0" w:color="auto"/>
            <w:right w:val="none" w:sz="0" w:space="0" w:color="auto"/>
          </w:divBdr>
        </w:div>
        <w:div w:id="1319533958">
          <w:marLeft w:val="274"/>
          <w:marRight w:val="0"/>
          <w:marTop w:val="0"/>
          <w:marBottom w:val="0"/>
          <w:divBdr>
            <w:top w:val="none" w:sz="0" w:space="0" w:color="auto"/>
            <w:left w:val="none" w:sz="0" w:space="0" w:color="auto"/>
            <w:bottom w:val="none" w:sz="0" w:space="0" w:color="auto"/>
            <w:right w:val="none" w:sz="0" w:space="0" w:color="auto"/>
          </w:divBdr>
        </w:div>
      </w:divsChild>
    </w:div>
    <w:div w:id="742482927">
      <w:bodyDiv w:val="1"/>
      <w:marLeft w:val="0"/>
      <w:marRight w:val="0"/>
      <w:marTop w:val="0"/>
      <w:marBottom w:val="0"/>
      <w:divBdr>
        <w:top w:val="none" w:sz="0" w:space="0" w:color="auto"/>
        <w:left w:val="none" w:sz="0" w:space="0" w:color="auto"/>
        <w:bottom w:val="none" w:sz="0" w:space="0" w:color="auto"/>
        <w:right w:val="none" w:sz="0" w:space="0" w:color="auto"/>
      </w:divBdr>
    </w:div>
    <w:div w:id="754018347">
      <w:bodyDiv w:val="1"/>
      <w:marLeft w:val="0"/>
      <w:marRight w:val="0"/>
      <w:marTop w:val="0"/>
      <w:marBottom w:val="0"/>
      <w:divBdr>
        <w:top w:val="none" w:sz="0" w:space="0" w:color="auto"/>
        <w:left w:val="none" w:sz="0" w:space="0" w:color="auto"/>
        <w:bottom w:val="none" w:sz="0" w:space="0" w:color="auto"/>
        <w:right w:val="none" w:sz="0" w:space="0" w:color="auto"/>
      </w:divBdr>
    </w:div>
    <w:div w:id="779646136">
      <w:bodyDiv w:val="1"/>
      <w:marLeft w:val="0"/>
      <w:marRight w:val="0"/>
      <w:marTop w:val="0"/>
      <w:marBottom w:val="0"/>
      <w:divBdr>
        <w:top w:val="none" w:sz="0" w:space="0" w:color="auto"/>
        <w:left w:val="none" w:sz="0" w:space="0" w:color="auto"/>
        <w:bottom w:val="none" w:sz="0" w:space="0" w:color="auto"/>
        <w:right w:val="none" w:sz="0" w:space="0" w:color="auto"/>
      </w:divBdr>
    </w:div>
    <w:div w:id="841048879">
      <w:bodyDiv w:val="1"/>
      <w:marLeft w:val="0"/>
      <w:marRight w:val="0"/>
      <w:marTop w:val="0"/>
      <w:marBottom w:val="0"/>
      <w:divBdr>
        <w:top w:val="none" w:sz="0" w:space="0" w:color="auto"/>
        <w:left w:val="none" w:sz="0" w:space="0" w:color="auto"/>
        <w:bottom w:val="none" w:sz="0" w:space="0" w:color="auto"/>
        <w:right w:val="none" w:sz="0" w:space="0" w:color="auto"/>
      </w:divBdr>
    </w:div>
    <w:div w:id="888421792">
      <w:bodyDiv w:val="1"/>
      <w:marLeft w:val="0"/>
      <w:marRight w:val="0"/>
      <w:marTop w:val="0"/>
      <w:marBottom w:val="0"/>
      <w:divBdr>
        <w:top w:val="none" w:sz="0" w:space="0" w:color="auto"/>
        <w:left w:val="none" w:sz="0" w:space="0" w:color="auto"/>
        <w:bottom w:val="none" w:sz="0" w:space="0" w:color="auto"/>
        <w:right w:val="none" w:sz="0" w:space="0" w:color="auto"/>
      </w:divBdr>
    </w:div>
    <w:div w:id="932543333">
      <w:bodyDiv w:val="1"/>
      <w:marLeft w:val="0"/>
      <w:marRight w:val="0"/>
      <w:marTop w:val="0"/>
      <w:marBottom w:val="0"/>
      <w:divBdr>
        <w:top w:val="none" w:sz="0" w:space="0" w:color="auto"/>
        <w:left w:val="none" w:sz="0" w:space="0" w:color="auto"/>
        <w:bottom w:val="none" w:sz="0" w:space="0" w:color="auto"/>
        <w:right w:val="none" w:sz="0" w:space="0" w:color="auto"/>
      </w:divBdr>
    </w:div>
    <w:div w:id="949623953">
      <w:bodyDiv w:val="1"/>
      <w:marLeft w:val="0"/>
      <w:marRight w:val="0"/>
      <w:marTop w:val="0"/>
      <w:marBottom w:val="0"/>
      <w:divBdr>
        <w:top w:val="none" w:sz="0" w:space="0" w:color="auto"/>
        <w:left w:val="none" w:sz="0" w:space="0" w:color="auto"/>
        <w:bottom w:val="none" w:sz="0" w:space="0" w:color="auto"/>
        <w:right w:val="none" w:sz="0" w:space="0" w:color="auto"/>
      </w:divBdr>
    </w:div>
    <w:div w:id="968244787">
      <w:bodyDiv w:val="1"/>
      <w:marLeft w:val="0"/>
      <w:marRight w:val="0"/>
      <w:marTop w:val="0"/>
      <w:marBottom w:val="0"/>
      <w:divBdr>
        <w:top w:val="none" w:sz="0" w:space="0" w:color="auto"/>
        <w:left w:val="none" w:sz="0" w:space="0" w:color="auto"/>
        <w:bottom w:val="none" w:sz="0" w:space="0" w:color="auto"/>
        <w:right w:val="none" w:sz="0" w:space="0" w:color="auto"/>
      </w:divBdr>
    </w:div>
    <w:div w:id="968901644">
      <w:bodyDiv w:val="1"/>
      <w:marLeft w:val="0"/>
      <w:marRight w:val="0"/>
      <w:marTop w:val="0"/>
      <w:marBottom w:val="0"/>
      <w:divBdr>
        <w:top w:val="none" w:sz="0" w:space="0" w:color="auto"/>
        <w:left w:val="none" w:sz="0" w:space="0" w:color="auto"/>
        <w:bottom w:val="none" w:sz="0" w:space="0" w:color="auto"/>
        <w:right w:val="none" w:sz="0" w:space="0" w:color="auto"/>
      </w:divBdr>
    </w:div>
    <w:div w:id="971325384">
      <w:bodyDiv w:val="1"/>
      <w:marLeft w:val="0"/>
      <w:marRight w:val="0"/>
      <w:marTop w:val="0"/>
      <w:marBottom w:val="0"/>
      <w:divBdr>
        <w:top w:val="none" w:sz="0" w:space="0" w:color="auto"/>
        <w:left w:val="none" w:sz="0" w:space="0" w:color="auto"/>
        <w:bottom w:val="none" w:sz="0" w:space="0" w:color="auto"/>
        <w:right w:val="none" w:sz="0" w:space="0" w:color="auto"/>
      </w:divBdr>
    </w:div>
    <w:div w:id="983851831">
      <w:bodyDiv w:val="1"/>
      <w:marLeft w:val="0"/>
      <w:marRight w:val="0"/>
      <w:marTop w:val="0"/>
      <w:marBottom w:val="0"/>
      <w:divBdr>
        <w:top w:val="none" w:sz="0" w:space="0" w:color="auto"/>
        <w:left w:val="none" w:sz="0" w:space="0" w:color="auto"/>
        <w:bottom w:val="none" w:sz="0" w:space="0" w:color="auto"/>
        <w:right w:val="none" w:sz="0" w:space="0" w:color="auto"/>
      </w:divBdr>
    </w:div>
    <w:div w:id="996418764">
      <w:bodyDiv w:val="1"/>
      <w:marLeft w:val="0"/>
      <w:marRight w:val="0"/>
      <w:marTop w:val="0"/>
      <w:marBottom w:val="0"/>
      <w:divBdr>
        <w:top w:val="none" w:sz="0" w:space="0" w:color="auto"/>
        <w:left w:val="none" w:sz="0" w:space="0" w:color="auto"/>
        <w:bottom w:val="none" w:sz="0" w:space="0" w:color="auto"/>
        <w:right w:val="none" w:sz="0" w:space="0" w:color="auto"/>
      </w:divBdr>
    </w:div>
    <w:div w:id="1010064655">
      <w:bodyDiv w:val="1"/>
      <w:marLeft w:val="0"/>
      <w:marRight w:val="0"/>
      <w:marTop w:val="0"/>
      <w:marBottom w:val="0"/>
      <w:divBdr>
        <w:top w:val="none" w:sz="0" w:space="0" w:color="auto"/>
        <w:left w:val="none" w:sz="0" w:space="0" w:color="auto"/>
        <w:bottom w:val="none" w:sz="0" w:space="0" w:color="auto"/>
        <w:right w:val="none" w:sz="0" w:space="0" w:color="auto"/>
      </w:divBdr>
    </w:div>
    <w:div w:id="1050693803">
      <w:bodyDiv w:val="1"/>
      <w:marLeft w:val="0"/>
      <w:marRight w:val="0"/>
      <w:marTop w:val="0"/>
      <w:marBottom w:val="0"/>
      <w:divBdr>
        <w:top w:val="none" w:sz="0" w:space="0" w:color="auto"/>
        <w:left w:val="none" w:sz="0" w:space="0" w:color="auto"/>
        <w:bottom w:val="none" w:sz="0" w:space="0" w:color="auto"/>
        <w:right w:val="none" w:sz="0" w:space="0" w:color="auto"/>
      </w:divBdr>
    </w:div>
    <w:div w:id="1054814532">
      <w:bodyDiv w:val="1"/>
      <w:marLeft w:val="0"/>
      <w:marRight w:val="0"/>
      <w:marTop w:val="0"/>
      <w:marBottom w:val="0"/>
      <w:divBdr>
        <w:top w:val="none" w:sz="0" w:space="0" w:color="auto"/>
        <w:left w:val="none" w:sz="0" w:space="0" w:color="auto"/>
        <w:bottom w:val="none" w:sz="0" w:space="0" w:color="auto"/>
        <w:right w:val="none" w:sz="0" w:space="0" w:color="auto"/>
      </w:divBdr>
    </w:div>
    <w:div w:id="1109425043">
      <w:bodyDiv w:val="1"/>
      <w:marLeft w:val="0"/>
      <w:marRight w:val="0"/>
      <w:marTop w:val="0"/>
      <w:marBottom w:val="0"/>
      <w:divBdr>
        <w:top w:val="none" w:sz="0" w:space="0" w:color="auto"/>
        <w:left w:val="none" w:sz="0" w:space="0" w:color="auto"/>
        <w:bottom w:val="none" w:sz="0" w:space="0" w:color="auto"/>
        <w:right w:val="none" w:sz="0" w:space="0" w:color="auto"/>
      </w:divBdr>
    </w:div>
    <w:div w:id="1111046736">
      <w:bodyDiv w:val="1"/>
      <w:marLeft w:val="0"/>
      <w:marRight w:val="0"/>
      <w:marTop w:val="0"/>
      <w:marBottom w:val="0"/>
      <w:divBdr>
        <w:top w:val="none" w:sz="0" w:space="0" w:color="auto"/>
        <w:left w:val="none" w:sz="0" w:space="0" w:color="auto"/>
        <w:bottom w:val="none" w:sz="0" w:space="0" w:color="auto"/>
        <w:right w:val="none" w:sz="0" w:space="0" w:color="auto"/>
      </w:divBdr>
    </w:div>
    <w:div w:id="1123618921">
      <w:bodyDiv w:val="1"/>
      <w:marLeft w:val="0"/>
      <w:marRight w:val="0"/>
      <w:marTop w:val="0"/>
      <w:marBottom w:val="0"/>
      <w:divBdr>
        <w:top w:val="none" w:sz="0" w:space="0" w:color="auto"/>
        <w:left w:val="none" w:sz="0" w:space="0" w:color="auto"/>
        <w:bottom w:val="none" w:sz="0" w:space="0" w:color="auto"/>
        <w:right w:val="none" w:sz="0" w:space="0" w:color="auto"/>
      </w:divBdr>
    </w:div>
    <w:div w:id="1144198869">
      <w:bodyDiv w:val="1"/>
      <w:marLeft w:val="0"/>
      <w:marRight w:val="0"/>
      <w:marTop w:val="0"/>
      <w:marBottom w:val="0"/>
      <w:divBdr>
        <w:top w:val="none" w:sz="0" w:space="0" w:color="auto"/>
        <w:left w:val="none" w:sz="0" w:space="0" w:color="auto"/>
        <w:bottom w:val="none" w:sz="0" w:space="0" w:color="auto"/>
        <w:right w:val="none" w:sz="0" w:space="0" w:color="auto"/>
      </w:divBdr>
    </w:div>
    <w:div w:id="1171867577">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5335320">
      <w:bodyDiv w:val="1"/>
      <w:marLeft w:val="0"/>
      <w:marRight w:val="0"/>
      <w:marTop w:val="0"/>
      <w:marBottom w:val="0"/>
      <w:divBdr>
        <w:top w:val="none" w:sz="0" w:space="0" w:color="auto"/>
        <w:left w:val="none" w:sz="0" w:space="0" w:color="auto"/>
        <w:bottom w:val="none" w:sz="0" w:space="0" w:color="auto"/>
        <w:right w:val="none" w:sz="0" w:space="0" w:color="auto"/>
      </w:divBdr>
    </w:div>
    <w:div w:id="1333682666">
      <w:bodyDiv w:val="1"/>
      <w:marLeft w:val="0"/>
      <w:marRight w:val="0"/>
      <w:marTop w:val="0"/>
      <w:marBottom w:val="0"/>
      <w:divBdr>
        <w:top w:val="none" w:sz="0" w:space="0" w:color="auto"/>
        <w:left w:val="none" w:sz="0" w:space="0" w:color="auto"/>
        <w:bottom w:val="none" w:sz="0" w:space="0" w:color="auto"/>
        <w:right w:val="none" w:sz="0" w:space="0" w:color="auto"/>
      </w:divBdr>
    </w:div>
    <w:div w:id="1356467721">
      <w:bodyDiv w:val="1"/>
      <w:marLeft w:val="0"/>
      <w:marRight w:val="0"/>
      <w:marTop w:val="0"/>
      <w:marBottom w:val="0"/>
      <w:divBdr>
        <w:top w:val="none" w:sz="0" w:space="0" w:color="auto"/>
        <w:left w:val="none" w:sz="0" w:space="0" w:color="auto"/>
        <w:bottom w:val="none" w:sz="0" w:space="0" w:color="auto"/>
        <w:right w:val="none" w:sz="0" w:space="0" w:color="auto"/>
      </w:divBdr>
    </w:div>
    <w:div w:id="1393230359">
      <w:bodyDiv w:val="1"/>
      <w:marLeft w:val="0"/>
      <w:marRight w:val="0"/>
      <w:marTop w:val="0"/>
      <w:marBottom w:val="0"/>
      <w:divBdr>
        <w:top w:val="none" w:sz="0" w:space="0" w:color="auto"/>
        <w:left w:val="none" w:sz="0" w:space="0" w:color="auto"/>
        <w:bottom w:val="none" w:sz="0" w:space="0" w:color="auto"/>
        <w:right w:val="none" w:sz="0" w:space="0" w:color="auto"/>
      </w:divBdr>
    </w:div>
    <w:div w:id="1461804481">
      <w:bodyDiv w:val="1"/>
      <w:marLeft w:val="0"/>
      <w:marRight w:val="0"/>
      <w:marTop w:val="0"/>
      <w:marBottom w:val="0"/>
      <w:divBdr>
        <w:top w:val="none" w:sz="0" w:space="0" w:color="auto"/>
        <w:left w:val="none" w:sz="0" w:space="0" w:color="auto"/>
        <w:bottom w:val="none" w:sz="0" w:space="0" w:color="auto"/>
        <w:right w:val="none" w:sz="0" w:space="0" w:color="auto"/>
      </w:divBdr>
    </w:div>
    <w:div w:id="1509783363">
      <w:bodyDiv w:val="1"/>
      <w:marLeft w:val="0"/>
      <w:marRight w:val="0"/>
      <w:marTop w:val="0"/>
      <w:marBottom w:val="0"/>
      <w:divBdr>
        <w:top w:val="none" w:sz="0" w:space="0" w:color="auto"/>
        <w:left w:val="none" w:sz="0" w:space="0" w:color="auto"/>
        <w:bottom w:val="none" w:sz="0" w:space="0" w:color="auto"/>
        <w:right w:val="none" w:sz="0" w:space="0" w:color="auto"/>
      </w:divBdr>
    </w:div>
    <w:div w:id="1512722842">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4897812">
      <w:bodyDiv w:val="1"/>
      <w:marLeft w:val="0"/>
      <w:marRight w:val="0"/>
      <w:marTop w:val="0"/>
      <w:marBottom w:val="0"/>
      <w:divBdr>
        <w:top w:val="none" w:sz="0" w:space="0" w:color="auto"/>
        <w:left w:val="none" w:sz="0" w:space="0" w:color="auto"/>
        <w:bottom w:val="none" w:sz="0" w:space="0" w:color="auto"/>
        <w:right w:val="none" w:sz="0" w:space="0" w:color="auto"/>
      </w:divBdr>
    </w:div>
    <w:div w:id="1543176736">
      <w:bodyDiv w:val="1"/>
      <w:marLeft w:val="0"/>
      <w:marRight w:val="0"/>
      <w:marTop w:val="0"/>
      <w:marBottom w:val="0"/>
      <w:divBdr>
        <w:top w:val="none" w:sz="0" w:space="0" w:color="auto"/>
        <w:left w:val="none" w:sz="0" w:space="0" w:color="auto"/>
        <w:bottom w:val="none" w:sz="0" w:space="0" w:color="auto"/>
        <w:right w:val="none" w:sz="0" w:space="0" w:color="auto"/>
      </w:divBdr>
    </w:div>
    <w:div w:id="1870753419">
      <w:bodyDiv w:val="1"/>
      <w:marLeft w:val="0"/>
      <w:marRight w:val="0"/>
      <w:marTop w:val="0"/>
      <w:marBottom w:val="0"/>
      <w:divBdr>
        <w:top w:val="none" w:sz="0" w:space="0" w:color="auto"/>
        <w:left w:val="none" w:sz="0" w:space="0" w:color="auto"/>
        <w:bottom w:val="none" w:sz="0" w:space="0" w:color="auto"/>
        <w:right w:val="none" w:sz="0" w:space="0" w:color="auto"/>
      </w:divBdr>
    </w:div>
    <w:div w:id="1913200545">
      <w:bodyDiv w:val="1"/>
      <w:marLeft w:val="0"/>
      <w:marRight w:val="0"/>
      <w:marTop w:val="0"/>
      <w:marBottom w:val="0"/>
      <w:divBdr>
        <w:top w:val="none" w:sz="0" w:space="0" w:color="auto"/>
        <w:left w:val="none" w:sz="0" w:space="0" w:color="auto"/>
        <w:bottom w:val="none" w:sz="0" w:space="0" w:color="auto"/>
        <w:right w:val="none" w:sz="0" w:space="0" w:color="auto"/>
      </w:divBdr>
    </w:div>
    <w:div w:id="1919706762">
      <w:bodyDiv w:val="1"/>
      <w:marLeft w:val="0"/>
      <w:marRight w:val="0"/>
      <w:marTop w:val="0"/>
      <w:marBottom w:val="0"/>
      <w:divBdr>
        <w:top w:val="none" w:sz="0" w:space="0" w:color="auto"/>
        <w:left w:val="none" w:sz="0" w:space="0" w:color="auto"/>
        <w:bottom w:val="none" w:sz="0" w:space="0" w:color="auto"/>
        <w:right w:val="none" w:sz="0" w:space="0" w:color="auto"/>
      </w:divBdr>
    </w:div>
    <w:div w:id="1979874057">
      <w:bodyDiv w:val="1"/>
      <w:marLeft w:val="0"/>
      <w:marRight w:val="0"/>
      <w:marTop w:val="0"/>
      <w:marBottom w:val="0"/>
      <w:divBdr>
        <w:top w:val="none" w:sz="0" w:space="0" w:color="auto"/>
        <w:left w:val="none" w:sz="0" w:space="0" w:color="auto"/>
        <w:bottom w:val="none" w:sz="0" w:space="0" w:color="auto"/>
        <w:right w:val="none" w:sz="0" w:space="0" w:color="auto"/>
      </w:divBdr>
    </w:div>
    <w:div w:id="2028604760">
      <w:bodyDiv w:val="1"/>
      <w:marLeft w:val="0"/>
      <w:marRight w:val="0"/>
      <w:marTop w:val="0"/>
      <w:marBottom w:val="0"/>
      <w:divBdr>
        <w:top w:val="none" w:sz="0" w:space="0" w:color="auto"/>
        <w:left w:val="none" w:sz="0" w:space="0" w:color="auto"/>
        <w:bottom w:val="none" w:sz="0" w:space="0" w:color="auto"/>
        <w:right w:val="none" w:sz="0" w:space="0" w:color="auto"/>
      </w:divBdr>
    </w:div>
    <w:div w:id="2059475930">
      <w:bodyDiv w:val="1"/>
      <w:marLeft w:val="0"/>
      <w:marRight w:val="0"/>
      <w:marTop w:val="0"/>
      <w:marBottom w:val="0"/>
      <w:divBdr>
        <w:top w:val="none" w:sz="0" w:space="0" w:color="auto"/>
        <w:left w:val="none" w:sz="0" w:space="0" w:color="auto"/>
        <w:bottom w:val="none" w:sz="0" w:space="0" w:color="auto"/>
        <w:right w:val="none" w:sz="0" w:space="0" w:color="auto"/>
      </w:divBdr>
    </w:div>
    <w:div w:id="21297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hyperlink" Target="http://www.medicare.gov" TargetMode="External"/><Relationship Id="rId26" Type="http://schemas.openxmlformats.org/officeDocument/2006/relationships/hyperlink" Target="file:///C:\Users\C337799\Downloads\CMS-PRD1-109846" TargetMode="External"/><Relationship Id="rId3" Type="http://schemas.openxmlformats.org/officeDocument/2006/relationships/styles" Target="styles.xml"/><Relationship Id="rId21" Type="http://schemas.openxmlformats.org/officeDocument/2006/relationships/hyperlink" Target="file:///C:\Users\C337799\Downloads\CMS-PRD1-07381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file:///C:\Users\C337799\Downloads\CMS-PCP1-04089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C:\Users\C337799\Downloads\CMS-PRD1-10984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C337799\Downloads\TSRC-PROD-007931"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medicare.gov" TargetMode="External"/><Relationship Id="rId23" Type="http://schemas.openxmlformats.org/officeDocument/2006/relationships/hyperlink" Target="file:///C:\Users\C337799\Downloads\CMS-PRD1-067665" TargetMode="External"/><Relationship Id="rId28" Type="http://schemas.openxmlformats.org/officeDocument/2006/relationships/hyperlink" Target="file:///C:\Users\C337799\Downloads\CMS-2-017428" TargetMode="External"/><Relationship Id="rId10" Type="http://schemas.openxmlformats.org/officeDocument/2006/relationships/hyperlink" Target="file:///C:\Users\C337799\Downloads\MED%20D%20-%20Specialized%20Member%20Service%20Team%20(SMST)%20-%20CMS%20Initiated%20Enrollments%20(Auto%20Facilitated%20and%20Reassigned%20Enrollments)%20100423.docx" TargetMode="External"/><Relationship Id="rId19" Type="http://schemas.openxmlformats.org/officeDocument/2006/relationships/hyperlink" Target="https://thesource.cvshealth.com/nuxeo/thesourc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Users\C337799\Downloads\CMS-PRD1-067665" TargetMode="External"/><Relationship Id="rId22" Type="http://schemas.openxmlformats.org/officeDocument/2006/relationships/hyperlink" Target="file:///C:\Users\C337799\Downloads\CMS-PRD1-067665" TargetMode="External"/><Relationship Id="rId27" Type="http://schemas.openxmlformats.org/officeDocument/2006/relationships/hyperlink" Target="https://policy.corp.cvscaremark.com/pnp/faces/SecureDocRenderer?documentId=CALL-0048&amp;uid=pnpdev1" TargetMode="Externa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966A34-61E6-45CA-B1B9-E6E23F4E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1751</Words>
  <Characters>9068</Characters>
  <Application>Microsoft Office Word</Application>
  <DocSecurity>6</DocSecurity>
  <Lines>404</Lines>
  <Paragraphs>155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10766</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Kristoff, Angel T</cp:lastModifiedBy>
  <cp:revision>2</cp:revision>
  <cp:lastPrinted>2007-01-03T15:56:00Z</cp:lastPrinted>
  <dcterms:created xsi:type="dcterms:W3CDTF">2023-10-10T14:43:00Z</dcterms:created>
  <dcterms:modified xsi:type="dcterms:W3CDTF">2023-10-10T14:43:00Z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2021-10-18T19:58:03Z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fd947ad2-53d1-4260-89cc-74b256d9e68f</vt:lpwstr>
  </property>
  <property fmtid="{D5CDD505-2E9C-101B-9397-08002B2CF9AE}" pid="8" name="MSIP_Label_67599526-06ca-49cc-9fa9-5307800a949a_ContentBits">
    <vt:lpwstr>0</vt:lpwstr>
  </property>
</Properties>
</file>