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A791" w14:textId="5EBBC35E" w:rsidR="00BC71DD" w:rsidRPr="00F85C6B" w:rsidRDefault="00B17039" w:rsidP="00F85C6B">
      <w:pPr>
        <w:pStyle w:val="Heading1"/>
      </w:pPr>
      <w:bookmarkStart w:id="0" w:name="_top"/>
      <w:bookmarkStart w:id="1" w:name="_Toc531268269"/>
      <w:bookmarkStart w:id="2" w:name="OLE_LINK5"/>
      <w:bookmarkEnd w:id="0"/>
      <w:r w:rsidRPr="00F85C6B">
        <w:t xml:space="preserve">Aetna </w:t>
      </w:r>
      <w:r w:rsidR="00B72F71" w:rsidRPr="00F85C6B">
        <w:t>Compass</w:t>
      </w:r>
      <w:r w:rsidR="00A53757" w:rsidRPr="00F85C6B">
        <w:t xml:space="preserve"> - </w:t>
      </w:r>
      <w:r w:rsidR="00C2611C" w:rsidRPr="00F85C6B">
        <w:t>Expediting</w:t>
      </w:r>
      <w:r w:rsidR="00FB579F" w:rsidRPr="00F85C6B">
        <w:t xml:space="preserve"> </w:t>
      </w:r>
      <w:r w:rsidR="009B7B2E" w:rsidRPr="00F85C6B">
        <w:t xml:space="preserve">a </w:t>
      </w:r>
      <w:r w:rsidR="002F0823" w:rsidRPr="00F85C6B">
        <w:t>Mail</w:t>
      </w:r>
      <w:r w:rsidR="00FB579F" w:rsidRPr="00F85C6B">
        <w:t xml:space="preserve"> </w:t>
      </w:r>
      <w:r w:rsidR="002F0823" w:rsidRPr="00F85C6B">
        <w:t>Order</w:t>
      </w:r>
      <w:r w:rsidR="00FB579F" w:rsidRPr="00F85C6B">
        <w:t xml:space="preserve"> </w:t>
      </w:r>
      <w:r w:rsidR="009B7B2E" w:rsidRPr="00F85C6B">
        <w:t xml:space="preserve">in </w:t>
      </w:r>
      <w:r w:rsidR="009B42C9" w:rsidRPr="00F85C6B">
        <w:t>Process</w:t>
      </w:r>
      <w:r w:rsidR="00FB579F" w:rsidRPr="00F85C6B">
        <w:t xml:space="preserve"> </w:t>
      </w:r>
      <w:r w:rsidR="00C2611C" w:rsidRPr="00F85C6B">
        <w:t>and</w:t>
      </w:r>
      <w:r w:rsidR="00FB579F" w:rsidRPr="00F85C6B">
        <w:t xml:space="preserve"> </w:t>
      </w:r>
      <w:r w:rsidR="005E5568" w:rsidRPr="00F85C6B">
        <w:t>Upgrading</w:t>
      </w:r>
      <w:r w:rsidR="00FB579F" w:rsidRPr="00F85C6B">
        <w:t xml:space="preserve"> </w:t>
      </w:r>
      <w:r w:rsidR="00C2611C" w:rsidRPr="00F85C6B">
        <w:t>Order</w:t>
      </w:r>
      <w:r w:rsidR="00FB579F" w:rsidRPr="00F85C6B">
        <w:t xml:space="preserve"> </w:t>
      </w:r>
      <w:r w:rsidR="00C2611C" w:rsidRPr="00F85C6B">
        <w:t>Shipping</w:t>
      </w:r>
      <w:bookmarkEnd w:id="1"/>
    </w:p>
    <w:bookmarkEnd w:id="2"/>
    <w:p w14:paraId="1285439D" w14:textId="000647AF" w:rsidR="0020150A" w:rsidRPr="00F85C6B" w:rsidRDefault="004D10A0" w:rsidP="00A12BCB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r w:rsidRPr="00F85C6B">
        <w:rPr>
          <w:rFonts w:ascii="Verdana" w:hAnsi="Verdana"/>
          <w:color w:val="2B579A"/>
          <w:shd w:val="clear" w:color="auto" w:fill="E6E6E6"/>
        </w:rPr>
        <w:fldChar w:fldCharType="begin"/>
      </w:r>
      <w:r w:rsidRPr="00F85C6B">
        <w:rPr>
          <w:rFonts w:ascii="Verdana" w:hAnsi="Verdana"/>
        </w:rPr>
        <w:instrText xml:space="preserve"> TOC \o "2-3" \n \p " " \h \z \u </w:instrText>
      </w:r>
      <w:r w:rsidRPr="00F85C6B">
        <w:rPr>
          <w:rFonts w:ascii="Verdana" w:hAnsi="Verdana"/>
          <w:color w:val="2B579A"/>
          <w:shd w:val="clear" w:color="auto" w:fill="E6E6E6"/>
        </w:rPr>
        <w:fldChar w:fldCharType="separate"/>
      </w:r>
      <w:hyperlink w:anchor="_Toc128325179" w:history="1">
        <w:r w:rsidR="0020150A" w:rsidRPr="00F85C6B">
          <w:rPr>
            <w:rStyle w:val="Hyperlink"/>
            <w:rFonts w:ascii="Verdana" w:hAnsi="Verdana"/>
            <w:noProof/>
          </w:rPr>
          <w:t>Order Statuses That Cannot Be Expedited</w:t>
        </w:r>
      </w:hyperlink>
    </w:p>
    <w:p w14:paraId="1D7F9DF4" w14:textId="5DD6B21F" w:rsidR="0020150A" w:rsidRPr="00F85C6B" w:rsidRDefault="0020150A" w:rsidP="00A12BCB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8325180" w:history="1">
        <w:r w:rsidRPr="00F85C6B">
          <w:rPr>
            <w:rStyle w:val="Hyperlink"/>
            <w:rFonts w:ascii="Verdana" w:hAnsi="Verdana"/>
            <w:noProof/>
          </w:rPr>
          <w:t>Expediting Order in Process</w:t>
        </w:r>
      </w:hyperlink>
    </w:p>
    <w:p w14:paraId="43DB4ACB" w14:textId="08813A34" w:rsidR="0020150A" w:rsidRPr="00F85C6B" w:rsidRDefault="0020150A" w:rsidP="00A12BCB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8325181" w:history="1">
        <w:r w:rsidRPr="00F85C6B">
          <w:rPr>
            <w:rStyle w:val="Hyperlink"/>
            <w:rFonts w:ascii="Verdana" w:hAnsi="Verdana"/>
            <w:noProof/>
          </w:rPr>
          <w:t>Upgrading Order Shipping</w:t>
        </w:r>
      </w:hyperlink>
    </w:p>
    <w:p w14:paraId="4ED12D94" w14:textId="5A047B3D" w:rsidR="0020150A" w:rsidRPr="00F85C6B" w:rsidRDefault="0020150A" w:rsidP="00A12BCB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8325182" w:history="1">
        <w:r w:rsidRPr="00F85C6B">
          <w:rPr>
            <w:rStyle w:val="Hyperlink"/>
            <w:rFonts w:ascii="Verdana" w:hAnsi="Verdana"/>
            <w:noProof/>
          </w:rPr>
          <w:t>FAQs</w:t>
        </w:r>
      </w:hyperlink>
    </w:p>
    <w:p w14:paraId="49CE6CD1" w14:textId="787EBA3F" w:rsidR="0020150A" w:rsidRPr="00F85C6B" w:rsidRDefault="0020150A" w:rsidP="00A12BCB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28325183" w:history="1">
        <w:r w:rsidRPr="00F85C6B">
          <w:rPr>
            <w:rStyle w:val="Hyperlink"/>
            <w:rFonts w:ascii="Verdana" w:hAnsi="Verdana"/>
            <w:noProof/>
          </w:rPr>
          <w:t>Related Documents</w:t>
        </w:r>
      </w:hyperlink>
    </w:p>
    <w:p w14:paraId="776EC38A" w14:textId="0F3176E7" w:rsidR="00291BCC" w:rsidRPr="00F85C6B" w:rsidRDefault="004D10A0" w:rsidP="00DD18D5">
      <w:pPr>
        <w:rPr>
          <w:rFonts w:ascii="Verdana" w:hAnsi="Verdana"/>
        </w:rPr>
      </w:pPr>
      <w:r w:rsidRPr="00F85C6B">
        <w:rPr>
          <w:rFonts w:ascii="Verdana" w:hAnsi="Verdana"/>
          <w:color w:val="2B579A"/>
          <w:shd w:val="clear" w:color="auto" w:fill="E6E6E6"/>
        </w:rPr>
        <w:fldChar w:fldCharType="end"/>
      </w:r>
    </w:p>
    <w:p w14:paraId="60C89CA3" w14:textId="77777777" w:rsidR="00A53757" w:rsidRPr="00F85C6B" w:rsidRDefault="00A53757" w:rsidP="00DD18D5">
      <w:pPr>
        <w:rPr>
          <w:rFonts w:ascii="Verdana" w:hAnsi="Verdana"/>
        </w:rPr>
      </w:pPr>
    </w:p>
    <w:p w14:paraId="6EAA9E5A" w14:textId="778B815D" w:rsidR="005C4220" w:rsidRPr="00F85C6B" w:rsidRDefault="005C4220" w:rsidP="005C4220">
      <w:pPr>
        <w:rPr>
          <w:rFonts w:ascii="Verdana" w:hAnsi="Verdana"/>
          <w:color w:val="000000"/>
        </w:rPr>
      </w:pPr>
      <w:r w:rsidRPr="00F85C6B">
        <w:rPr>
          <w:rFonts w:ascii="Verdana" w:hAnsi="Verdana"/>
          <w:b/>
          <w:bCs/>
        </w:rPr>
        <w:t>Description</w:t>
      </w:r>
      <w:r w:rsidR="006F2803" w:rsidRPr="00F85C6B">
        <w:rPr>
          <w:rFonts w:ascii="Verdana" w:hAnsi="Verdana"/>
          <w:b/>
          <w:bCs/>
        </w:rPr>
        <w:t xml:space="preserve">: </w:t>
      </w:r>
      <w:bookmarkStart w:id="3" w:name="OLE_LINK2"/>
      <w:r w:rsidR="0021569F" w:rsidRPr="00F85C6B">
        <w:rPr>
          <w:rFonts w:ascii="Verdana" w:hAnsi="Verdana"/>
          <w:color w:val="000000" w:themeColor="text1"/>
        </w:rPr>
        <w:t>I</w:t>
      </w:r>
      <w:r w:rsidRPr="00F85C6B">
        <w:rPr>
          <w:rFonts w:ascii="Verdana" w:hAnsi="Verdana"/>
          <w:color w:val="000000" w:themeColor="text1"/>
        </w:rPr>
        <w:t>nstructions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for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when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a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plan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member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would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like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to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expedite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an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order</w:t>
      </w:r>
      <w:r w:rsidR="009B7B2E" w:rsidRPr="00F85C6B">
        <w:rPr>
          <w:rFonts w:ascii="Verdana" w:hAnsi="Verdana"/>
          <w:color w:val="000000" w:themeColor="text1"/>
        </w:rPr>
        <w:t xml:space="preserve"> in process (shortening the Mail Order processing time)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and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upgrade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the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shipping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Pr="00F85C6B">
        <w:rPr>
          <w:rFonts w:ascii="Verdana" w:hAnsi="Verdana"/>
          <w:color w:val="000000" w:themeColor="text1"/>
        </w:rPr>
        <w:t>of</w:t>
      </w:r>
      <w:r w:rsidR="00FB579F" w:rsidRPr="00F85C6B">
        <w:rPr>
          <w:rFonts w:ascii="Verdana" w:hAnsi="Verdana"/>
          <w:color w:val="000000" w:themeColor="text1"/>
        </w:rPr>
        <w:t xml:space="preserve"> </w:t>
      </w:r>
      <w:r w:rsidR="000E336A" w:rsidRPr="00F85C6B">
        <w:rPr>
          <w:rFonts w:ascii="Verdana" w:hAnsi="Verdana"/>
          <w:color w:val="000000" w:themeColor="text1"/>
        </w:rPr>
        <w:t>a Mail Order prescription</w:t>
      </w:r>
      <w:r w:rsidR="00AD40F2" w:rsidRPr="00F85C6B">
        <w:rPr>
          <w:rFonts w:ascii="Verdana" w:hAnsi="Verdana"/>
          <w:color w:val="000000" w:themeColor="text1"/>
        </w:rPr>
        <w:t xml:space="preserve"> </w:t>
      </w:r>
      <w:r w:rsidR="00823166" w:rsidRPr="00F85C6B">
        <w:rPr>
          <w:rFonts w:ascii="Verdana" w:hAnsi="Verdana"/>
          <w:color w:val="000000" w:themeColor="text1"/>
        </w:rPr>
        <w:t>(</w:t>
      </w:r>
      <w:r w:rsidR="00AD40F2" w:rsidRPr="00F85C6B">
        <w:rPr>
          <w:rFonts w:ascii="Verdana" w:hAnsi="Verdana"/>
          <w:color w:val="000000" w:themeColor="text1"/>
        </w:rPr>
        <w:t xml:space="preserve">shortening </w:t>
      </w:r>
      <w:r w:rsidR="00FC6DE7" w:rsidRPr="00F85C6B">
        <w:rPr>
          <w:rFonts w:ascii="Verdana" w:hAnsi="Verdana"/>
          <w:color w:val="000000" w:themeColor="text1"/>
        </w:rPr>
        <w:t>the shipping time</w:t>
      </w:r>
      <w:r w:rsidR="00823166" w:rsidRPr="00F85C6B">
        <w:rPr>
          <w:rFonts w:ascii="Verdana" w:hAnsi="Verdana"/>
          <w:color w:val="000000" w:themeColor="text1"/>
        </w:rPr>
        <w:t>)</w:t>
      </w:r>
      <w:r w:rsidRPr="00F85C6B">
        <w:rPr>
          <w:rFonts w:ascii="Verdana" w:hAnsi="Verdana"/>
          <w:color w:val="000000" w:themeColor="text1"/>
        </w:rPr>
        <w:t>.</w:t>
      </w:r>
      <w:r w:rsidR="00EF639B" w:rsidRPr="00F85C6B">
        <w:rPr>
          <w:rFonts w:ascii="Verdana" w:hAnsi="Verdana"/>
          <w:color w:val="000000" w:themeColor="text1"/>
        </w:rPr>
        <w:t xml:space="preserve"> An order must be expedited before upgrading the </w:t>
      </w:r>
      <w:r w:rsidR="0055653E" w:rsidRPr="00F85C6B">
        <w:rPr>
          <w:rFonts w:ascii="Verdana" w:hAnsi="Verdana"/>
          <w:color w:val="000000" w:themeColor="text1"/>
        </w:rPr>
        <w:t xml:space="preserve">order’s </w:t>
      </w:r>
      <w:r w:rsidR="00EF639B" w:rsidRPr="00F85C6B">
        <w:rPr>
          <w:rFonts w:ascii="Verdana" w:hAnsi="Verdana"/>
          <w:color w:val="000000" w:themeColor="text1"/>
        </w:rPr>
        <w:t>shipping method.</w:t>
      </w:r>
    </w:p>
    <w:p w14:paraId="5E6098B6" w14:textId="1A7BEF70" w:rsidR="00817D4C" w:rsidRPr="00F85C6B" w:rsidRDefault="00817D4C" w:rsidP="00DD18D5">
      <w:pPr>
        <w:rPr>
          <w:rFonts w:ascii="Verdana" w:hAnsi="Verdana"/>
          <w:b/>
        </w:rPr>
      </w:pPr>
      <w:bookmarkStart w:id="4" w:name="OLE_LINK1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F21B8" w:rsidRPr="00F85C6B" w14:paraId="7E7FACEA" w14:textId="77777777" w:rsidTr="002E2D5B">
        <w:tc>
          <w:tcPr>
            <w:tcW w:w="5000" w:type="pct"/>
            <w:shd w:val="clear" w:color="auto" w:fill="BFBFBF" w:themeFill="background1" w:themeFillShade="BF"/>
          </w:tcPr>
          <w:p w14:paraId="6F50815D" w14:textId="0FA7B243" w:rsidR="00DF21B8" w:rsidRPr="00F85C6B" w:rsidRDefault="0040419B" w:rsidP="00F85C6B">
            <w:pPr>
              <w:pStyle w:val="Heading2"/>
              <w:rPr>
                <w:i/>
                <w:iCs/>
              </w:rPr>
            </w:pPr>
            <w:bookmarkStart w:id="5" w:name="_Overview"/>
            <w:bookmarkStart w:id="6" w:name="_OverviewOrder_Statuses_that"/>
            <w:bookmarkStart w:id="7" w:name="_Order_Statuses_that"/>
            <w:bookmarkStart w:id="8" w:name="_Toc128325179"/>
            <w:bookmarkEnd w:id="5"/>
            <w:bookmarkEnd w:id="6"/>
            <w:bookmarkEnd w:id="7"/>
            <w:r w:rsidRPr="00F85C6B">
              <w:t>Order</w:t>
            </w:r>
            <w:r w:rsidR="00FB579F" w:rsidRPr="00F85C6B">
              <w:t xml:space="preserve"> </w:t>
            </w:r>
            <w:r w:rsidR="005C4220" w:rsidRPr="00F85C6B">
              <w:t>Statuses</w:t>
            </w:r>
            <w:r w:rsidR="00FB579F" w:rsidRPr="00F85C6B">
              <w:t xml:space="preserve"> </w:t>
            </w:r>
            <w:r w:rsidR="00DA1D66" w:rsidRPr="00F85C6B">
              <w:t>T</w:t>
            </w:r>
            <w:r w:rsidR="005C4220" w:rsidRPr="00F85C6B">
              <w:t>hat</w:t>
            </w:r>
            <w:r w:rsidR="00FB579F" w:rsidRPr="00F85C6B">
              <w:t xml:space="preserve"> </w:t>
            </w:r>
            <w:r w:rsidR="005C4220" w:rsidRPr="00F85C6B">
              <w:t>Cannot</w:t>
            </w:r>
            <w:r w:rsidR="00FB579F" w:rsidRPr="00F85C6B">
              <w:t xml:space="preserve"> </w:t>
            </w:r>
            <w:r w:rsidR="00A53757" w:rsidRPr="00F85C6B">
              <w:t>B</w:t>
            </w:r>
            <w:r w:rsidR="005C4220" w:rsidRPr="00F85C6B">
              <w:t>e</w:t>
            </w:r>
            <w:r w:rsidR="00FB579F" w:rsidRPr="00F85C6B">
              <w:t xml:space="preserve"> </w:t>
            </w:r>
            <w:r w:rsidR="005C4220" w:rsidRPr="00F85C6B">
              <w:t>Expedited</w:t>
            </w:r>
            <w:bookmarkEnd w:id="8"/>
          </w:p>
        </w:tc>
      </w:tr>
    </w:tbl>
    <w:p w14:paraId="620C1785" w14:textId="1CC02247" w:rsidR="008E46D5" w:rsidRPr="00F85C6B" w:rsidRDefault="00DB4BB7" w:rsidP="005536E9">
      <w:pPr>
        <w:spacing w:before="120" w:after="120"/>
        <w:rPr>
          <w:rFonts w:ascii="Verdana" w:eastAsia="Calibri" w:hAnsi="Verdana"/>
        </w:rPr>
      </w:pPr>
      <w:bookmarkStart w:id="9" w:name="OLE_LINK3"/>
      <w:bookmarkStart w:id="10" w:name="OLE_LINK4"/>
      <w:bookmarkEnd w:id="4"/>
      <w:r w:rsidRPr="00F85C6B">
        <w:rPr>
          <w:rFonts w:ascii="Verdana" w:hAnsi="Verdana"/>
        </w:rPr>
        <w:t>When a Mail Order prescription is in one of t</w:t>
      </w:r>
      <w:r w:rsidR="00DF21B8" w:rsidRPr="00F85C6B">
        <w:rPr>
          <w:rFonts w:ascii="Verdana" w:hAnsi="Verdana"/>
        </w:rPr>
        <w:t>he</w:t>
      </w:r>
      <w:r w:rsidR="00FB579F" w:rsidRPr="00F85C6B">
        <w:rPr>
          <w:rFonts w:ascii="Verdana" w:hAnsi="Verdana"/>
        </w:rPr>
        <w:t xml:space="preserve"> </w:t>
      </w:r>
      <w:r w:rsidR="00DF21B8" w:rsidRPr="00F85C6B">
        <w:rPr>
          <w:rFonts w:ascii="Verdana" w:hAnsi="Verdana"/>
        </w:rPr>
        <w:t>following</w:t>
      </w:r>
      <w:r w:rsidR="00FB579F" w:rsidRPr="00F85C6B">
        <w:rPr>
          <w:rFonts w:ascii="Verdana" w:hAnsi="Verdana"/>
        </w:rPr>
        <w:t xml:space="preserve"> </w:t>
      </w:r>
      <w:r w:rsidR="00DF21B8" w:rsidRPr="00F85C6B">
        <w:rPr>
          <w:rFonts w:ascii="Verdana" w:hAnsi="Verdana"/>
        </w:rPr>
        <w:t>order</w:t>
      </w:r>
      <w:r w:rsidR="00FB579F" w:rsidRPr="00F85C6B">
        <w:rPr>
          <w:rFonts w:ascii="Verdana" w:hAnsi="Verdana"/>
        </w:rPr>
        <w:t xml:space="preserve"> </w:t>
      </w:r>
      <w:r w:rsidR="00DF21B8" w:rsidRPr="00F85C6B">
        <w:rPr>
          <w:rFonts w:ascii="Verdana" w:hAnsi="Verdana"/>
        </w:rPr>
        <w:t>statuses</w:t>
      </w:r>
      <w:r w:rsidRPr="00F85C6B">
        <w:rPr>
          <w:rFonts w:ascii="Verdana" w:hAnsi="Verdana"/>
        </w:rPr>
        <w:t>, it</w:t>
      </w:r>
      <w:r w:rsidR="00FB579F" w:rsidRPr="00F85C6B">
        <w:rPr>
          <w:rFonts w:ascii="Verdana" w:hAnsi="Verdana"/>
        </w:rPr>
        <w:t xml:space="preserve"> </w:t>
      </w:r>
      <w:r w:rsidR="00DF21B8" w:rsidRPr="00F85C6B">
        <w:rPr>
          <w:rFonts w:ascii="Verdana" w:hAnsi="Verdana"/>
          <w:b/>
        </w:rPr>
        <w:t>cannot</w:t>
      </w:r>
      <w:r w:rsidR="00FB579F" w:rsidRPr="00F85C6B">
        <w:rPr>
          <w:rFonts w:ascii="Verdana" w:hAnsi="Verdana"/>
          <w:b/>
        </w:rPr>
        <w:t xml:space="preserve"> </w:t>
      </w:r>
      <w:r w:rsidR="00DF21B8" w:rsidRPr="00F85C6B">
        <w:rPr>
          <w:rFonts w:ascii="Verdana" w:hAnsi="Verdana"/>
          <w:b/>
        </w:rPr>
        <w:t>be</w:t>
      </w:r>
      <w:r w:rsidR="00FB579F" w:rsidRPr="00F85C6B">
        <w:rPr>
          <w:rFonts w:ascii="Verdana" w:hAnsi="Verdana"/>
          <w:b/>
        </w:rPr>
        <w:t xml:space="preserve"> </w:t>
      </w:r>
      <w:r w:rsidR="00DF21B8" w:rsidRPr="00F85C6B">
        <w:rPr>
          <w:rFonts w:ascii="Verdana" w:hAnsi="Verdana"/>
          <w:b/>
        </w:rPr>
        <w:t>expedited</w:t>
      </w:r>
      <w:r w:rsidR="0046597E" w:rsidRPr="00F85C6B">
        <w:rPr>
          <w:rStyle w:val="Hyperlink"/>
          <w:rFonts w:ascii="Verdana" w:eastAsia="Calibri" w:hAnsi="Verdana"/>
          <w:color w:val="auto"/>
          <w:u w:val="none"/>
        </w:rPr>
        <w:t>:</w:t>
      </w:r>
      <w:r w:rsidR="00FB579F" w:rsidRPr="00F85C6B">
        <w:rPr>
          <w:rStyle w:val="Hyperlink"/>
          <w:rFonts w:ascii="Verdana" w:eastAsia="Calibri" w:hAnsi="Verdana"/>
          <w:color w:val="auto"/>
          <w:u w:val="none"/>
        </w:rPr>
        <w:t xml:space="preserve"> </w:t>
      </w:r>
    </w:p>
    <w:p w14:paraId="6793EF20" w14:textId="60FBBD07" w:rsidR="00DF21B8" w:rsidRPr="00F85C6B" w:rsidRDefault="00DF21B8" w:rsidP="00F51602">
      <w:pPr>
        <w:numPr>
          <w:ilvl w:val="0"/>
          <w:numId w:val="2"/>
        </w:numPr>
        <w:spacing w:before="120" w:after="1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>Any</w:t>
      </w:r>
      <w:r w:rsidR="00FB579F" w:rsidRPr="00F85C6B">
        <w:rPr>
          <w:rFonts w:ascii="Verdana" w:eastAsia="Calibri" w:hAnsi="Verdana"/>
        </w:rPr>
        <w:t xml:space="preserve"> </w:t>
      </w:r>
      <w:proofErr w:type="gramStart"/>
      <w:r w:rsidR="00B1724F" w:rsidRPr="00F85C6B">
        <w:rPr>
          <w:rFonts w:ascii="Verdana" w:eastAsia="Calibri" w:hAnsi="Verdana"/>
        </w:rPr>
        <w:t>showing</w:t>
      </w:r>
      <w:proofErr w:type="gramEnd"/>
      <w:r w:rsidR="00B1724F" w:rsidRPr="00F85C6B">
        <w:rPr>
          <w:rFonts w:ascii="Verdana" w:eastAsia="Calibri" w:hAnsi="Verdana"/>
        </w:rPr>
        <w:t xml:space="preserve"> Shipped</w:t>
      </w:r>
      <w:r w:rsidR="00FB579F" w:rsidRPr="00F85C6B">
        <w:rPr>
          <w:rFonts w:ascii="Verdana" w:eastAsia="Calibri" w:hAnsi="Verdana"/>
        </w:rPr>
        <w:t xml:space="preserve"> </w:t>
      </w:r>
    </w:p>
    <w:p w14:paraId="6E3435A5" w14:textId="5FB6D899" w:rsidR="00DF21B8" w:rsidRPr="00F85C6B" w:rsidRDefault="00DF21B8" w:rsidP="00F51602">
      <w:pPr>
        <w:numPr>
          <w:ilvl w:val="0"/>
          <w:numId w:val="2"/>
        </w:numPr>
        <w:spacing w:before="120" w:after="120"/>
        <w:rPr>
          <w:rFonts w:ascii="Verdana" w:eastAsia="Calibri" w:hAnsi="Verdana"/>
        </w:rPr>
      </w:pPr>
      <w:r w:rsidRPr="00F85C6B">
        <w:rPr>
          <w:rFonts w:ascii="Verdana" w:hAnsi="Verdana"/>
        </w:rPr>
        <w:t>Future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Fill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due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to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delayed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prescriber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respons</w:t>
      </w:r>
      <w:r w:rsidRPr="00F85C6B">
        <w:rPr>
          <w:rFonts w:ascii="Verdana" w:eastAsia="Calibri" w:hAnsi="Verdana"/>
        </w:rPr>
        <w:t>e</w:t>
      </w:r>
    </w:p>
    <w:p w14:paraId="63FAF06D" w14:textId="2D78C7BB" w:rsidR="00DF21B8" w:rsidRPr="00F85C6B" w:rsidRDefault="00DF21B8" w:rsidP="00F51602">
      <w:pPr>
        <w:numPr>
          <w:ilvl w:val="0"/>
          <w:numId w:val="2"/>
        </w:numPr>
        <w:spacing w:before="120" w:after="1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>Awaiting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a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prescriber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fax</w:t>
      </w:r>
      <w:r w:rsidR="00FB579F" w:rsidRPr="00F85C6B">
        <w:rPr>
          <w:rFonts w:ascii="Verdana" w:eastAsia="Calibri" w:hAnsi="Verdana"/>
        </w:rPr>
        <w:t xml:space="preserve"> </w:t>
      </w:r>
    </w:p>
    <w:p w14:paraId="5F20C8A0" w14:textId="669403DB" w:rsidR="007628C5" w:rsidRPr="00F85C6B" w:rsidRDefault="00DF21B8" w:rsidP="00F51602">
      <w:pPr>
        <w:numPr>
          <w:ilvl w:val="0"/>
          <w:numId w:val="2"/>
        </w:numPr>
        <w:spacing w:before="120" w:after="1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>In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  <w:b/>
          <w:bCs/>
        </w:rPr>
        <w:t>fax-inact</w:t>
      </w:r>
      <w:r w:rsidR="5573AA7B" w:rsidRPr="00F85C6B">
        <w:rPr>
          <w:rFonts w:ascii="Verdana" w:eastAsia="Calibri" w:hAnsi="Verdana"/>
          <w:b/>
          <w:bCs/>
        </w:rPr>
        <w:t>ive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status</w:t>
      </w:r>
    </w:p>
    <w:p w14:paraId="3AA5AC0B" w14:textId="550A23E7" w:rsidR="0040419B" w:rsidRPr="00F85C6B" w:rsidRDefault="0040419B" w:rsidP="00F51602">
      <w:pPr>
        <w:numPr>
          <w:ilvl w:val="0"/>
          <w:numId w:val="2"/>
        </w:numPr>
        <w:spacing w:before="120" w:after="1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>CII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prescription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in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TP2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review</w:t>
      </w:r>
    </w:p>
    <w:bookmarkEnd w:id="9"/>
    <w:bookmarkEnd w:id="10"/>
    <w:p w14:paraId="2CE67E9C" w14:textId="671200CC" w:rsidR="000C391B" w:rsidRPr="00F85C6B" w:rsidRDefault="007628C5" w:rsidP="00F51602">
      <w:pPr>
        <w:numPr>
          <w:ilvl w:val="0"/>
          <w:numId w:val="2"/>
        </w:numPr>
        <w:spacing w:before="120" w:after="1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>Reject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Hold</w:t>
      </w:r>
    </w:p>
    <w:p w14:paraId="3C9DA2A0" w14:textId="4816BE98" w:rsidR="00DB4BB7" w:rsidRPr="00F85C6B" w:rsidRDefault="001F14BA" w:rsidP="001F14BA">
      <w:pPr>
        <w:spacing w:before="120" w:after="120"/>
        <w:rPr>
          <w:rFonts w:ascii="Verdana" w:eastAsia="Calibri" w:hAnsi="Verdana"/>
        </w:rPr>
      </w:pPr>
      <w:r w:rsidRPr="00F85C6B">
        <w:rPr>
          <w:rFonts w:ascii="Verdana" w:eastAsia="Calibri" w:hAnsi="Verdana"/>
          <w:b/>
          <w:noProof/>
        </w:rPr>
        <w:drawing>
          <wp:inline distT="0" distB="0" distL="0" distR="0" wp14:anchorId="2B9AB2C0" wp14:editId="6A941686">
            <wp:extent cx="238095" cy="2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C6B">
        <w:rPr>
          <w:rFonts w:ascii="Verdana" w:eastAsia="Calibri" w:hAnsi="Verdana"/>
          <w:b/>
        </w:rPr>
        <w:t xml:space="preserve"> </w:t>
      </w:r>
      <w:r w:rsidR="00DB4BB7" w:rsidRPr="00F85C6B">
        <w:rPr>
          <w:rFonts w:ascii="Verdana" w:eastAsia="Calibri" w:hAnsi="Verdana"/>
        </w:rPr>
        <w:t>Do not attempt to</w:t>
      </w:r>
      <w:r w:rsidR="00923F50" w:rsidRPr="00F85C6B">
        <w:rPr>
          <w:rFonts w:ascii="Verdana" w:eastAsia="Calibri" w:hAnsi="Verdana"/>
        </w:rPr>
        <w:t xml:space="preserve"> expedite an order</w:t>
      </w:r>
      <w:r w:rsidR="00A17B57" w:rsidRPr="00F85C6B">
        <w:rPr>
          <w:rFonts w:ascii="Verdana" w:eastAsia="Calibri" w:hAnsi="Verdana"/>
        </w:rPr>
        <w:t xml:space="preserve"> in any of the above statuses</w:t>
      </w:r>
      <w:r w:rsidR="00DB4BB7" w:rsidRPr="00F85C6B">
        <w:rPr>
          <w:rFonts w:ascii="Verdana" w:eastAsia="Calibri" w:hAnsi="Verdana"/>
        </w:rPr>
        <w:t>. Doing so</w:t>
      </w:r>
      <w:r w:rsidR="00A17B57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may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cause</w:t>
      </w:r>
      <w:r w:rsidR="00FB579F" w:rsidRPr="00F85C6B">
        <w:rPr>
          <w:rFonts w:ascii="Verdana" w:eastAsia="Calibri" w:hAnsi="Verdana"/>
        </w:rPr>
        <w:t xml:space="preserve"> </w:t>
      </w:r>
      <w:r w:rsidR="0046597E" w:rsidRPr="00F85C6B">
        <w:rPr>
          <w:rFonts w:ascii="Verdana" w:eastAsia="Calibri" w:hAnsi="Verdana"/>
        </w:rPr>
        <w:t xml:space="preserve">the </w:t>
      </w:r>
      <w:r w:rsidR="0040419B" w:rsidRPr="00F85C6B">
        <w:rPr>
          <w:rFonts w:ascii="Verdana" w:eastAsia="Calibri" w:hAnsi="Verdana"/>
        </w:rPr>
        <w:t>order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to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get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stuck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in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the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back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end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and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cause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further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delays.</w:t>
      </w:r>
      <w:r w:rsidR="00FB579F" w:rsidRPr="00F85C6B">
        <w:rPr>
          <w:rFonts w:ascii="Verdana" w:eastAsia="Calibri" w:hAnsi="Verdana"/>
        </w:rPr>
        <w:t xml:space="preserve"> </w:t>
      </w:r>
    </w:p>
    <w:p w14:paraId="42576708" w14:textId="77777777" w:rsidR="00DB4BB7" w:rsidRPr="00F85C6B" w:rsidRDefault="00DB4BB7" w:rsidP="001F14BA">
      <w:pPr>
        <w:pStyle w:val="ListParagraph"/>
        <w:spacing w:before="120" w:after="120"/>
        <w:rPr>
          <w:rFonts w:ascii="Verdana" w:eastAsia="Calibri" w:hAnsi="Verdana"/>
        </w:rPr>
      </w:pPr>
    </w:p>
    <w:p w14:paraId="664B80CA" w14:textId="014ADA7D" w:rsidR="0040419B" w:rsidRPr="00F85C6B" w:rsidRDefault="00DB4BB7" w:rsidP="005536E9">
      <w:pPr>
        <w:spacing w:before="120" w:after="1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 xml:space="preserve">If a member requests </w:t>
      </w:r>
      <w:r w:rsidR="009E482A" w:rsidRPr="00F85C6B">
        <w:rPr>
          <w:rFonts w:ascii="Verdana" w:eastAsia="Calibri" w:hAnsi="Verdana"/>
        </w:rPr>
        <w:t>that a Mail Order be expedited when it is in one of the above statuses, t</w:t>
      </w:r>
      <w:r w:rsidR="0040419B" w:rsidRPr="00F85C6B">
        <w:rPr>
          <w:rFonts w:ascii="Verdana" w:eastAsia="Calibri" w:hAnsi="Verdana"/>
        </w:rPr>
        <w:t>ake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the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following</w:t>
      </w:r>
      <w:r w:rsidR="00FB579F" w:rsidRPr="00F85C6B">
        <w:rPr>
          <w:rFonts w:ascii="Verdana" w:eastAsia="Calibri" w:hAnsi="Verdana"/>
        </w:rPr>
        <w:t xml:space="preserve"> </w:t>
      </w:r>
      <w:r w:rsidR="0040419B" w:rsidRPr="00F85C6B">
        <w:rPr>
          <w:rFonts w:ascii="Verdana" w:eastAsia="Calibri" w:hAnsi="Verdana"/>
        </w:rPr>
        <w:t>actions:</w:t>
      </w:r>
    </w:p>
    <w:p w14:paraId="7998B446" w14:textId="61902394" w:rsidR="0040419B" w:rsidRPr="00F85C6B" w:rsidRDefault="0040419B" w:rsidP="00F51602">
      <w:pPr>
        <w:numPr>
          <w:ilvl w:val="0"/>
          <w:numId w:val="3"/>
        </w:numPr>
        <w:spacing w:before="120" w:after="120"/>
        <w:ind w:left="7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>Advise</w:t>
      </w:r>
      <w:r w:rsidR="00FB579F" w:rsidRPr="00F85C6B">
        <w:rPr>
          <w:rFonts w:ascii="Verdana" w:eastAsia="Calibri" w:hAnsi="Verdana"/>
        </w:rPr>
        <w:t xml:space="preserve"> </w:t>
      </w:r>
      <w:r w:rsidR="0000326C" w:rsidRPr="00F85C6B">
        <w:rPr>
          <w:rFonts w:ascii="Verdana" w:eastAsia="Calibri" w:hAnsi="Verdana"/>
        </w:rPr>
        <w:t xml:space="preserve">the </w:t>
      </w:r>
      <w:r w:rsidRPr="00F85C6B">
        <w:rPr>
          <w:rFonts w:ascii="Verdana" w:eastAsia="Calibri" w:hAnsi="Verdana"/>
        </w:rPr>
        <w:t>member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that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the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order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will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be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shipped</w:t>
      </w:r>
      <w:r w:rsidR="00FB579F" w:rsidRPr="00F85C6B">
        <w:rPr>
          <w:rFonts w:ascii="Verdana" w:eastAsia="Calibri" w:hAnsi="Verdana"/>
        </w:rPr>
        <w:t xml:space="preserve"> </w:t>
      </w:r>
      <w:r w:rsidR="00DA23BE" w:rsidRPr="00F85C6B">
        <w:rPr>
          <w:rFonts w:ascii="Verdana" w:eastAsia="Calibri" w:hAnsi="Verdana"/>
        </w:rPr>
        <w:t>shortly,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and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we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are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unable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to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make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any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changes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at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this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time.</w:t>
      </w:r>
    </w:p>
    <w:p w14:paraId="7248DB09" w14:textId="6F4E6366" w:rsidR="0040419B" w:rsidRPr="00F85C6B" w:rsidRDefault="0040419B" w:rsidP="00F51602">
      <w:pPr>
        <w:numPr>
          <w:ilvl w:val="0"/>
          <w:numId w:val="3"/>
        </w:numPr>
        <w:spacing w:before="120" w:after="120"/>
        <w:ind w:left="720"/>
        <w:rPr>
          <w:rFonts w:ascii="Verdana" w:eastAsia="Calibri" w:hAnsi="Verdana"/>
        </w:rPr>
      </w:pPr>
      <w:r w:rsidRPr="00F85C6B">
        <w:rPr>
          <w:rFonts w:ascii="Verdana" w:eastAsia="Calibri" w:hAnsi="Verdana"/>
        </w:rPr>
        <w:t>Add</w:t>
      </w:r>
      <w:r w:rsidR="00FB579F" w:rsidRPr="00F85C6B">
        <w:rPr>
          <w:rFonts w:ascii="Verdana" w:eastAsia="Calibri" w:hAnsi="Verdana"/>
        </w:rPr>
        <w:t xml:space="preserve"> </w:t>
      </w:r>
      <w:r w:rsidR="00C60DC8" w:rsidRPr="00F85C6B">
        <w:rPr>
          <w:rFonts w:ascii="Verdana" w:eastAsia="Calibri" w:hAnsi="Verdana"/>
        </w:rPr>
        <w:t xml:space="preserve">a </w:t>
      </w:r>
      <w:r w:rsidR="00C60DC8" w:rsidRPr="00F85C6B">
        <w:rPr>
          <w:rFonts w:ascii="Verdana" w:eastAsia="Calibri" w:hAnsi="Verdana"/>
          <w:b/>
          <w:bCs/>
        </w:rPr>
        <w:t>Mail Alert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that</w:t>
      </w:r>
      <w:r w:rsidR="00FB579F" w:rsidRPr="00F85C6B">
        <w:rPr>
          <w:rFonts w:ascii="Verdana" w:eastAsia="Calibri" w:hAnsi="Verdana"/>
        </w:rPr>
        <w:t xml:space="preserve"> </w:t>
      </w:r>
      <w:r w:rsidR="006C64B0" w:rsidRPr="00F85C6B">
        <w:rPr>
          <w:rFonts w:ascii="Verdana" w:eastAsia="Calibri" w:hAnsi="Verdana"/>
        </w:rPr>
        <w:t xml:space="preserve">includes the order number and that </w:t>
      </w:r>
      <w:r w:rsidRPr="00F85C6B">
        <w:rPr>
          <w:rFonts w:ascii="Verdana" w:eastAsia="Calibri" w:hAnsi="Verdana"/>
        </w:rPr>
        <w:t>the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attempt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to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expedite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the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order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was</w:t>
      </w:r>
      <w:r w:rsidR="00FB579F" w:rsidRPr="00F85C6B">
        <w:rPr>
          <w:rFonts w:ascii="Verdana" w:eastAsia="Calibri" w:hAnsi="Verdana"/>
        </w:rPr>
        <w:t xml:space="preserve"> </w:t>
      </w:r>
      <w:r w:rsidRPr="00F85C6B">
        <w:rPr>
          <w:rFonts w:ascii="Verdana" w:eastAsia="Calibri" w:hAnsi="Verdana"/>
        </w:rPr>
        <w:t>unsuccessful.</w:t>
      </w:r>
      <w:r w:rsidR="006C64B0" w:rsidRPr="00F85C6B">
        <w:rPr>
          <w:rFonts w:ascii="Verdana" w:eastAsia="Calibri" w:hAnsi="Verdana"/>
        </w:rPr>
        <w:t xml:space="preserve"> Refer to</w:t>
      </w:r>
      <w:r w:rsidR="00210A70" w:rsidRPr="00F85C6B">
        <w:rPr>
          <w:rFonts w:ascii="Verdana" w:eastAsia="Calibri" w:hAnsi="Verdana"/>
        </w:rPr>
        <w:t xml:space="preserve"> for</w:t>
      </w:r>
      <w:r w:rsidR="005C4D77" w:rsidRPr="00F85C6B">
        <w:rPr>
          <w:rFonts w:ascii="Verdana" w:eastAsia="Calibri" w:hAnsi="Verdana"/>
        </w:rPr>
        <w:t xml:space="preserve"> </w:t>
      </w:r>
      <w:hyperlink r:id="rId12" w:anchor="!/view?docid=652619ef-a981-47b7-b495-cba32251f724" w:history="1">
        <w:r w:rsidR="005C4D77" w:rsidRPr="00F85C6B">
          <w:rPr>
            <w:rStyle w:val="Hyperlink"/>
            <w:rFonts w:ascii="Verdana" w:hAnsi="Verdana"/>
            <w:bCs/>
          </w:rPr>
          <w:t>Aetna Compass - Viewing, Adding, and Editing Alerts (064005)</w:t>
        </w:r>
      </w:hyperlink>
      <w:r w:rsidR="005C4D77" w:rsidRPr="00F85C6B">
        <w:rPr>
          <w:rFonts w:ascii="Verdana" w:eastAsia="Calibri" w:hAnsi="Verdana"/>
        </w:rPr>
        <w:t xml:space="preserve"> </w:t>
      </w:r>
      <w:r w:rsidR="00BE5ACE" w:rsidRPr="00F85C6B">
        <w:rPr>
          <w:rFonts w:ascii="Verdana" w:eastAsia="Calibri" w:hAnsi="Verdana"/>
        </w:rPr>
        <w:t xml:space="preserve">for </w:t>
      </w:r>
      <w:r w:rsidR="00F647B8" w:rsidRPr="00F85C6B">
        <w:rPr>
          <w:rFonts w:ascii="Verdana" w:eastAsia="Calibri" w:hAnsi="Verdana"/>
        </w:rPr>
        <w:t>the process of adding a Mail Alert</w:t>
      </w:r>
      <w:r w:rsidR="00210A70" w:rsidRPr="00F85C6B">
        <w:rPr>
          <w:rFonts w:ascii="Verdana" w:eastAsia="Calibri" w:hAnsi="Verdana"/>
        </w:rPr>
        <w:t>.</w:t>
      </w:r>
    </w:p>
    <w:p w14:paraId="4DA776AA" w14:textId="77777777" w:rsidR="00431D53" w:rsidRPr="00F85C6B" w:rsidRDefault="00431D53" w:rsidP="005536E9">
      <w:pPr>
        <w:spacing w:before="120" w:after="120"/>
        <w:rPr>
          <w:rFonts w:ascii="Verdana" w:hAnsi="Verdana"/>
        </w:rPr>
      </w:pPr>
    </w:p>
    <w:p w14:paraId="35A7C9AB" w14:textId="5446648D" w:rsidR="00CC0745" w:rsidRDefault="00CC0745" w:rsidP="00CC0745">
      <w:pPr>
        <w:spacing w:before="120" w:after="120"/>
        <w:rPr>
          <w:rFonts w:ascii="Verdana" w:eastAsia="Calibri" w:hAnsi="Verdana"/>
        </w:rPr>
      </w:pPr>
      <w:r>
        <w:rPr>
          <w:noProof/>
        </w:rPr>
        <w:drawing>
          <wp:inline distT="0" distB="0" distL="0" distR="0" wp14:anchorId="2F283C8D" wp14:editId="488D2EDB">
            <wp:extent cx="239395" cy="210820"/>
            <wp:effectExtent l="0" t="0" r="8255" b="0"/>
            <wp:docPr id="1538366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8993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alibri" w:hAnsi="Verdana"/>
          <w:b/>
        </w:rPr>
        <w:t xml:space="preserve"> </w:t>
      </w:r>
      <w:r>
        <w:rPr>
          <w:rFonts w:ascii="Verdana" w:eastAsia="Calibri" w:hAnsi="Verdana"/>
        </w:rPr>
        <w:t xml:space="preserve">If the caller is requesting the Shipping Fee be waived, refer to </w:t>
      </w:r>
      <w:hyperlink r:id="rId13" w:anchor="!/view?docid=ca6921b5-1e3e-4e6d-8079-93571128e08e" w:history="1">
        <w:r w:rsidR="007760FE" w:rsidRPr="00A57CBB">
          <w:rPr>
            <w:rStyle w:val="Hyperlink"/>
            <w:rFonts w:ascii="Verdana" w:eastAsia="Calibri" w:hAnsi="Verdana"/>
          </w:rPr>
          <w:t>Aetna Compass - Waiving Shipping Fees or Crediting Shipping (</w:t>
        </w:r>
        <w:r w:rsidR="00A57CBB" w:rsidRPr="00A57CBB">
          <w:rPr>
            <w:rStyle w:val="Hyperlink"/>
            <w:rFonts w:ascii="Verdana" w:eastAsia="Calibri" w:hAnsi="Verdana"/>
          </w:rPr>
          <w:t>073695</w:t>
        </w:r>
        <w:r w:rsidR="007760FE" w:rsidRPr="00A57CBB">
          <w:rPr>
            <w:rStyle w:val="Hyperlink"/>
            <w:rFonts w:ascii="Verdana" w:eastAsia="Calibri" w:hAnsi="Verdana"/>
          </w:rPr>
          <w:t>)</w:t>
        </w:r>
      </w:hyperlink>
      <w:r w:rsidR="007760FE">
        <w:rPr>
          <w:rFonts w:ascii="Verdana" w:eastAsia="Calibri" w:hAnsi="Verdana"/>
          <w:b/>
          <w:bCs/>
        </w:rPr>
        <w:t xml:space="preserve"> </w:t>
      </w:r>
      <w:r>
        <w:rPr>
          <w:rFonts w:ascii="Verdana" w:eastAsia="Calibri" w:hAnsi="Verdana"/>
        </w:rPr>
        <w:t xml:space="preserve">to determine if the caller meets criteria for waiving shipping fees. </w:t>
      </w:r>
      <w:r w:rsidRPr="00FE72DD">
        <w:rPr>
          <w:rFonts w:ascii="Verdana" w:eastAsia="Calibri" w:hAnsi="Verdana"/>
          <w:b/>
          <w:bCs/>
        </w:rPr>
        <w:t xml:space="preserve">DO </w:t>
      </w:r>
      <w:proofErr w:type="gramStart"/>
      <w:r w:rsidRPr="00FE72DD">
        <w:rPr>
          <w:rFonts w:ascii="Verdana" w:eastAsia="Calibri" w:hAnsi="Verdana"/>
          <w:b/>
          <w:bCs/>
        </w:rPr>
        <w:t>NOT</w:t>
      </w:r>
      <w:r>
        <w:rPr>
          <w:rFonts w:ascii="Verdana" w:eastAsia="Calibri" w:hAnsi="Verdana"/>
        </w:rPr>
        <w:t xml:space="preserve"> proactively</w:t>
      </w:r>
      <w:proofErr w:type="gramEnd"/>
      <w:r>
        <w:rPr>
          <w:rFonts w:ascii="Verdana" w:eastAsia="Calibri" w:hAnsi="Verdana"/>
        </w:rPr>
        <w:t xml:space="preserve"> offer to waive shipping fees.</w:t>
      </w:r>
    </w:p>
    <w:p w14:paraId="392CAA71" w14:textId="77777777" w:rsidR="00CC0745" w:rsidRDefault="00CC0745" w:rsidP="005536E9">
      <w:pPr>
        <w:spacing w:before="120" w:after="120"/>
        <w:rPr>
          <w:rFonts w:ascii="Verdana" w:hAnsi="Verdana"/>
        </w:rPr>
      </w:pPr>
    </w:p>
    <w:p w14:paraId="2193E790" w14:textId="63C5DFEE" w:rsidR="003D5D14" w:rsidRPr="00F85C6B" w:rsidRDefault="00431D53" w:rsidP="005536E9">
      <w:pPr>
        <w:spacing w:before="120" w:after="120"/>
        <w:rPr>
          <w:rFonts w:ascii="Verdana" w:hAnsi="Verdana"/>
        </w:rPr>
      </w:pPr>
      <w:r w:rsidRPr="00F85C6B">
        <w:rPr>
          <w:rFonts w:ascii="Verdana" w:hAnsi="Verdana"/>
        </w:rPr>
        <w:t>For more information about the different order statuses, refer to</w:t>
      </w:r>
      <w:r w:rsidR="00F63851" w:rsidRPr="00F85C6B">
        <w:rPr>
          <w:rFonts w:ascii="Verdana" w:hAnsi="Verdana"/>
        </w:rPr>
        <w:t xml:space="preserve"> </w:t>
      </w:r>
      <w:hyperlink r:id="rId14" w:anchor="!/view?docid=36f898d4-c1f8-4635-b255-f909e023345c" w:history="1">
        <w:r w:rsidR="00F63851" w:rsidRPr="00F85C6B">
          <w:rPr>
            <w:rStyle w:val="Hyperlink"/>
            <w:rFonts w:ascii="Verdana" w:hAnsi="Verdana"/>
          </w:rPr>
          <w:t>Aetna Compass - Mail Order History / Order Status</w:t>
        </w:r>
        <w:r w:rsidR="00113F52" w:rsidRPr="00F85C6B">
          <w:rPr>
            <w:rStyle w:val="Hyperlink"/>
            <w:rFonts w:ascii="Verdana" w:hAnsi="Verdana"/>
          </w:rPr>
          <w:t xml:space="preserve"> (064294)</w:t>
        </w:r>
      </w:hyperlink>
      <w:r w:rsidR="00F63851" w:rsidRPr="00F85C6B">
        <w:rPr>
          <w:rFonts w:ascii="Verdana" w:hAnsi="Verdana"/>
        </w:rPr>
        <w:t>.</w:t>
      </w:r>
    </w:p>
    <w:p w14:paraId="2E71BE83" w14:textId="77777777" w:rsidR="00F63851" w:rsidRPr="00F85C6B" w:rsidRDefault="00F63851" w:rsidP="005536E9">
      <w:pPr>
        <w:spacing w:before="120" w:after="120"/>
        <w:rPr>
          <w:rFonts w:ascii="Verdana" w:eastAsia="Calibri" w:hAnsi="Verdana"/>
        </w:rPr>
      </w:pPr>
    </w:p>
    <w:p w14:paraId="346C9C1C" w14:textId="08B78E98" w:rsidR="00C45A1D" w:rsidRPr="00F85C6B" w:rsidRDefault="006E0382" w:rsidP="005536E9">
      <w:pPr>
        <w:spacing w:before="120" w:after="120"/>
        <w:jc w:val="right"/>
        <w:rPr>
          <w:rFonts w:ascii="Verdana" w:eastAsia="Calibri" w:hAnsi="Verdana"/>
        </w:rPr>
      </w:pPr>
      <w:hyperlink w:anchor="_top" w:history="1">
        <w:r w:rsidRPr="00F85C6B">
          <w:rPr>
            <w:rStyle w:val="Hyperlink"/>
            <w:rFonts w:ascii="Verdana" w:eastAsia="Calibri" w:hAnsi="Verdana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45A1D" w:rsidRPr="00F85C6B" w14:paraId="310F4414" w14:textId="77777777" w:rsidTr="002E2D5B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ADA13C" w14:textId="78F0F0B1" w:rsidR="00C45A1D" w:rsidRPr="00F85C6B" w:rsidRDefault="00C45A1D" w:rsidP="00F85C6B">
            <w:pPr>
              <w:pStyle w:val="Heading2"/>
              <w:rPr>
                <w:sz w:val="36"/>
                <w:szCs w:val="36"/>
              </w:rPr>
            </w:pPr>
            <w:bookmarkStart w:id="11" w:name="_Expeditinge_Order_in"/>
            <w:bookmarkStart w:id="12" w:name="_Expediting_Order_in"/>
            <w:bookmarkStart w:id="13" w:name="_Toc128325180"/>
            <w:bookmarkEnd w:id="11"/>
            <w:bookmarkEnd w:id="12"/>
            <w:r w:rsidRPr="00F85C6B">
              <w:t>Expediting Order in Process</w:t>
            </w:r>
            <w:bookmarkEnd w:id="13"/>
            <w:r w:rsidRPr="00F85C6B">
              <w:t xml:space="preserve"> </w:t>
            </w:r>
          </w:p>
        </w:tc>
      </w:tr>
    </w:tbl>
    <w:p w14:paraId="4E2DEE04" w14:textId="77777777" w:rsidR="00C45A1D" w:rsidRPr="00F85C6B" w:rsidRDefault="00C45A1D" w:rsidP="005536E9">
      <w:pPr>
        <w:spacing w:before="120" w:after="120"/>
        <w:rPr>
          <w:rFonts w:ascii="Verdana" w:hAnsi="Verdana"/>
        </w:rPr>
      </w:pPr>
    </w:p>
    <w:p w14:paraId="5310FDF9" w14:textId="110012FF" w:rsidR="00C45A1D" w:rsidRPr="00F85C6B" w:rsidRDefault="00C45A1D" w:rsidP="005536E9">
      <w:pPr>
        <w:spacing w:before="120" w:after="120"/>
        <w:rPr>
          <w:rFonts w:ascii="Verdana" w:hAnsi="Verdana"/>
        </w:rPr>
      </w:pPr>
      <w:r w:rsidRPr="00F85C6B">
        <w:rPr>
          <w:rFonts w:ascii="Verdana" w:hAnsi="Verdana"/>
        </w:rPr>
        <w:t xml:space="preserve">To expedite </w:t>
      </w:r>
      <w:r w:rsidR="00576E48" w:rsidRPr="00F85C6B">
        <w:rPr>
          <w:rFonts w:ascii="Verdana" w:hAnsi="Verdana"/>
        </w:rPr>
        <w:t xml:space="preserve">an </w:t>
      </w:r>
      <w:r w:rsidRPr="00F85C6B">
        <w:rPr>
          <w:rFonts w:ascii="Verdana" w:hAnsi="Verdana"/>
        </w:rPr>
        <w:t xml:space="preserve">order in process, follow the steps below: </w:t>
      </w:r>
    </w:p>
    <w:tbl>
      <w:tblPr>
        <w:tblStyle w:val="TableGrid1"/>
        <w:tblW w:w="5000" w:type="pct"/>
        <w:tblInd w:w="0" w:type="dxa"/>
        <w:tblLook w:val="04A0" w:firstRow="1" w:lastRow="0" w:firstColumn="1" w:lastColumn="0" w:noHBand="0" w:noVBand="1"/>
      </w:tblPr>
      <w:tblGrid>
        <w:gridCol w:w="773"/>
        <w:gridCol w:w="12177"/>
      </w:tblGrid>
      <w:tr w:rsidR="008576FC" w:rsidRPr="00F85C6B" w14:paraId="398231D6" w14:textId="77777777" w:rsidTr="00E91784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C4671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b/>
                <w:bCs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Step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B73BE9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b/>
                <w:bCs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Action</w:t>
            </w:r>
          </w:p>
        </w:tc>
      </w:tr>
      <w:tr w:rsidR="008576FC" w:rsidRPr="00F85C6B" w14:paraId="7A38AE99" w14:textId="77777777" w:rsidTr="00E91784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B090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b/>
                <w:bCs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1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6BA3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>Determine if the member is low or out of medication.</w:t>
            </w:r>
          </w:p>
          <w:p w14:paraId="24963890" w14:textId="7B05BF57" w:rsidR="008576FC" w:rsidRPr="00F85C6B" w:rsidRDefault="008576FC" w:rsidP="00F51602">
            <w:pPr>
              <w:numPr>
                <w:ilvl w:val="0"/>
                <w:numId w:val="12"/>
              </w:numPr>
              <w:spacing w:before="120" w:after="120"/>
              <w:contextualSpacing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If </w:t>
            </w:r>
            <w:r w:rsidRPr="00F85C6B">
              <w:rPr>
                <w:rFonts w:ascii="Verdana" w:hAnsi="Verdana"/>
                <w:b/>
                <w:bCs/>
                <w:szCs w:val="22"/>
              </w:rPr>
              <w:t>yes</w:t>
            </w:r>
            <w:r w:rsidRPr="00F85C6B">
              <w:rPr>
                <w:rFonts w:ascii="Verdana" w:hAnsi="Verdana"/>
                <w:szCs w:val="22"/>
              </w:rPr>
              <w:t xml:space="preserve">, refer to Member </w:t>
            </w:r>
            <w:hyperlink r:id="rId15" w:anchor="!/view?docid=9d9f0a20-e05a-4cf1-aa38-e8b6d1e67800" w:history="1">
              <w:r w:rsidR="00E91784" w:rsidRPr="00F85C6B">
                <w:rPr>
                  <w:rStyle w:val="Hyperlink"/>
                  <w:rFonts w:ascii="Verdana" w:hAnsi="Verdana"/>
                </w:rPr>
                <w:t>Aetna Compass - Member Low or Out of Medication (064522)</w:t>
              </w:r>
            </w:hyperlink>
            <w:r w:rsidR="00E91784" w:rsidRPr="00F85C6B">
              <w:rPr>
                <w:rStyle w:val="Hyperlink"/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  <w:szCs w:val="22"/>
              </w:rPr>
              <w:t xml:space="preserve">and complete as appropriate. Then proceed to the next step. </w:t>
            </w:r>
          </w:p>
          <w:p w14:paraId="00435178" w14:textId="52379998" w:rsidR="008576FC" w:rsidRPr="00F85C6B" w:rsidRDefault="008576FC" w:rsidP="00F51602">
            <w:pPr>
              <w:numPr>
                <w:ilvl w:val="0"/>
                <w:numId w:val="12"/>
              </w:numPr>
              <w:spacing w:before="120" w:after="120"/>
              <w:contextualSpacing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If </w:t>
            </w:r>
            <w:proofErr w:type="gramStart"/>
            <w:r w:rsidRPr="00F85C6B">
              <w:rPr>
                <w:rFonts w:ascii="Verdana" w:hAnsi="Verdana"/>
                <w:b/>
                <w:bCs/>
                <w:szCs w:val="22"/>
              </w:rPr>
              <w:t>no</w:t>
            </w:r>
            <w:proofErr w:type="gramEnd"/>
            <w:r w:rsidRPr="00F85C6B">
              <w:rPr>
                <w:rFonts w:ascii="Verdana" w:hAnsi="Verdana"/>
                <w:szCs w:val="22"/>
              </w:rPr>
              <w:t>, proceed to the next step.</w:t>
            </w:r>
          </w:p>
          <w:p w14:paraId="17BA7EA1" w14:textId="77777777" w:rsidR="005C4D77" w:rsidRPr="00F85C6B" w:rsidRDefault="005C4D77" w:rsidP="005C4D77">
            <w:pPr>
              <w:spacing w:before="120" w:after="120"/>
              <w:contextualSpacing/>
              <w:rPr>
                <w:rFonts w:ascii="Verdana" w:hAnsi="Verdana"/>
                <w:szCs w:val="22"/>
              </w:rPr>
            </w:pPr>
          </w:p>
          <w:p w14:paraId="3204B8F7" w14:textId="5A72C6D9" w:rsidR="00971120" w:rsidRPr="00F85C6B" w:rsidRDefault="00971120" w:rsidP="00C60A0D">
            <w:pPr>
              <w:spacing w:before="120" w:after="120"/>
              <w:contextualSpacing/>
              <w:rPr>
                <w:rFonts w:ascii="Verdana" w:hAnsi="Verdana"/>
                <w:szCs w:val="22"/>
              </w:rPr>
            </w:pPr>
          </w:p>
        </w:tc>
      </w:tr>
      <w:tr w:rsidR="008576FC" w:rsidRPr="00F85C6B" w14:paraId="1940B904" w14:textId="77777777" w:rsidTr="00E91784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1FBC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b/>
                <w:bCs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2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EBF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Navigate to the Claims Landing Page and click the </w:t>
            </w:r>
            <w:r w:rsidRPr="00F85C6B">
              <w:rPr>
                <w:rFonts w:ascii="Verdana" w:hAnsi="Verdana"/>
                <w:b/>
                <w:bCs/>
                <w:szCs w:val="22"/>
              </w:rPr>
              <w:t>Mail Order History</w:t>
            </w:r>
            <w:r w:rsidRPr="00F85C6B">
              <w:rPr>
                <w:rFonts w:ascii="Verdana" w:hAnsi="Verdana"/>
                <w:szCs w:val="22"/>
              </w:rPr>
              <w:t xml:space="preserve"> tab. </w:t>
            </w:r>
          </w:p>
          <w:p w14:paraId="53C2948A" w14:textId="0BC2488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Result</w:t>
            </w:r>
            <w:r w:rsidR="006F2803" w:rsidRPr="00F85C6B">
              <w:rPr>
                <w:rFonts w:ascii="Verdana" w:hAnsi="Verdana"/>
                <w:b/>
                <w:bCs/>
                <w:szCs w:val="22"/>
              </w:rPr>
              <w:t xml:space="preserve">: </w:t>
            </w:r>
            <w:r w:rsidRPr="00F85C6B">
              <w:rPr>
                <w:rFonts w:ascii="Verdana" w:hAnsi="Verdana"/>
                <w:szCs w:val="22"/>
              </w:rPr>
              <w:t xml:space="preserve">All Mail Orders will </w:t>
            </w:r>
            <w:proofErr w:type="gramStart"/>
            <w:r w:rsidRPr="00F85C6B">
              <w:rPr>
                <w:rFonts w:ascii="Verdana" w:hAnsi="Verdana"/>
                <w:szCs w:val="22"/>
              </w:rPr>
              <w:t>display</w:t>
            </w:r>
            <w:proofErr w:type="gramEnd"/>
            <w:r w:rsidRPr="00F85C6B">
              <w:rPr>
                <w:rFonts w:ascii="Verdana" w:hAnsi="Verdana"/>
                <w:szCs w:val="22"/>
              </w:rPr>
              <w:t xml:space="preserve">. </w:t>
            </w:r>
          </w:p>
          <w:p w14:paraId="6AC95569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</w:p>
          <w:p w14:paraId="48DE90D5" w14:textId="3A0C4E8F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 </w:t>
            </w:r>
            <w:r w:rsidRPr="00F85C6B">
              <w:rPr>
                <w:rFonts w:ascii="Verdana" w:hAnsi="Verdana"/>
                <w:noProof/>
                <w:szCs w:val="22"/>
              </w:rPr>
              <w:drawing>
                <wp:inline distT="0" distB="0" distL="0" distR="0" wp14:anchorId="0AF235AC" wp14:editId="0901B6C5">
                  <wp:extent cx="8229600" cy="2838450"/>
                  <wp:effectExtent l="19050" t="19050" r="19050" b="1905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8384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D67269B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</w:p>
        </w:tc>
      </w:tr>
      <w:tr w:rsidR="008576FC" w:rsidRPr="00F85C6B" w14:paraId="2E5C3E0D" w14:textId="77777777" w:rsidTr="00E91784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847A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b/>
                <w:bCs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3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14BD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Locate the order to be expedited and click the </w:t>
            </w:r>
            <w:r w:rsidRPr="00F85C6B">
              <w:rPr>
                <w:rFonts w:ascii="Verdana" w:hAnsi="Verdana"/>
                <w:b/>
                <w:bCs/>
                <w:szCs w:val="22"/>
              </w:rPr>
              <w:t xml:space="preserve">Order Number </w:t>
            </w:r>
            <w:r w:rsidRPr="00F85C6B">
              <w:rPr>
                <w:rFonts w:ascii="Verdana" w:hAnsi="Verdana"/>
                <w:szCs w:val="22"/>
              </w:rPr>
              <w:t xml:space="preserve">hyperlink. </w:t>
            </w:r>
          </w:p>
          <w:p w14:paraId="1FC95707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Notes:</w:t>
            </w:r>
          </w:p>
          <w:p w14:paraId="0A1C5C25" w14:textId="77777777" w:rsidR="008576FC" w:rsidRPr="00F85C6B" w:rsidRDefault="008576FC" w:rsidP="00F51602">
            <w:pPr>
              <w:numPr>
                <w:ilvl w:val="0"/>
                <w:numId w:val="13"/>
              </w:numPr>
              <w:spacing w:before="120" w:after="120"/>
              <w:contextualSpacing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You can filter search results by using the </w:t>
            </w:r>
            <w:r w:rsidRPr="00F85C6B">
              <w:rPr>
                <w:rFonts w:ascii="Verdana" w:hAnsi="Verdana"/>
                <w:b/>
                <w:bCs/>
                <w:szCs w:val="22"/>
              </w:rPr>
              <w:t>Date Range</w:t>
            </w:r>
            <w:r w:rsidRPr="00F85C6B">
              <w:rPr>
                <w:rFonts w:ascii="Verdana" w:hAnsi="Verdana"/>
                <w:szCs w:val="22"/>
              </w:rPr>
              <w:t xml:space="preserve"> fields to enter from and to dates, then clicking </w:t>
            </w:r>
            <w:r w:rsidRPr="00F85C6B">
              <w:rPr>
                <w:rFonts w:ascii="Verdana" w:hAnsi="Verdana"/>
                <w:b/>
                <w:bCs/>
                <w:szCs w:val="22"/>
              </w:rPr>
              <w:t>Apply</w:t>
            </w:r>
            <w:r w:rsidRPr="00F85C6B">
              <w:rPr>
                <w:rFonts w:ascii="Verdana" w:hAnsi="Verdana"/>
                <w:szCs w:val="22"/>
              </w:rPr>
              <w:t xml:space="preserve">. </w:t>
            </w:r>
          </w:p>
          <w:p w14:paraId="7D07BE8C" w14:textId="77777777" w:rsidR="008576FC" w:rsidRPr="00F85C6B" w:rsidRDefault="008576FC" w:rsidP="00F51602">
            <w:pPr>
              <w:numPr>
                <w:ilvl w:val="0"/>
                <w:numId w:val="13"/>
              </w:numPr>
              <w:spacing w:before="120" w:after="120"/>
              <w:contextualSpacing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By clicking the drop-down arrow next to the </w:t>
            </w:r>
            <w:r w:rsidRPr="00F85C6B">
              <w:rPr>
                <w:rFonts w:ascii="Verdana" w:hAnsi="Verdana"/>
                <w:b/>
                <w:bCs/>
                <w:szCs w:val="22"/>
              </w:rPr>
              <w:t>Order Number</w:t>
            </w:r>
            <w:r w:rsidRPr="00F85C6B">
              <w:rPr>
                <w:rFonts w:ascii="Verdana" w:hAnsi="Verdana"/>
                <w:szCs w:val="22"/>
              </w:rPr>
              <w:t xml:space="preserve"> hyperlink, the agent can view all prescriptions in the order. </w:t>
            </w:r>
          </w:p>
          <w:p w14:paraId="2D25E929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 </w:t>
            </w:r>
          </w:p>
          <w:p w14:paraId="226E9DBE" w14:textId="16DF939C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 </w:t>
            </w:r>
            <w:r w:rsidRPr="00F85C6B">
              <w:rPr>
                <w:rFonts w:ascii="Verdana" w:hAnsi="Verdana"/>
                <w:noProof/>
                <w:szCs w:val="22"/>
              </w:rPr>
              <w:drawing>
                <wp:inline distT="0" distB="0" distL="0" distR="0" wp14:anchorId="4556870D" wp14:editId="2387CEDF">
                  <wp:extent cx="8229600" cy="2085975"/>
                  <wp:effectExtent l="19050" t="19050" r="19050" b="2857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25" t="33659" b="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0859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8A63F52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szCs w:val="22"/>
              </w:rPr>
            </w:pPr>
          </w:p>
          <w:p w14:paraId="6CD7D03A" w14:textId="3C76D9FB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Result</w:t>
            </w:r>
            <w:r w:rsidR="006F2803" w:rsidRPr="00F85C6B">
              <w:rPr>
                <w:rFonts w:ascii="Verdana" w:hAnsi="Verdana"/>
                <w:b/>
                <w:bCs/>
                <w:szCs w:val="22"/>
              </w:rPr>
              <w:t xml:space="preserve">: </w:t>
            </w:r>
            <w:r w:rsidRPr="00F85C6B">
              <w:rPr>
                <w:rFonts w:ascii="Verdana" w:hAnsi="Verdana"/>
                <w:szCs w:val="22"/>
              </w:rPr>
              <w:t xml:space="preserve">The Order Details screen displays. </w:t>
            </w:r>
          </w:p>
        </w:tc>
      </w:tr>
      <w:tr w:rsidR="008576FC" w:rsidRPr="00F85C6B" w14:paraId="6B727DCB" w14:textId="77777777" w:rsidTr="00E91784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51AA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b/>
                <w:bCs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4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B189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Select the checkbox next to the drug name of each medication in the order. Once all medications to be expedited are selected, click the </w:t>
            </w:r>
            <w:r w:rsidRPr="00F85C6B">
              <w:rPr>
                <w:rFonts w:ascii="Verdana" w:hAnsi="Verdana"/>
                <w:b/>
                <w:bCs/>
                <w:szCs w:val="22"/>
              </w:rPr>
              <w:t xml:space="preserve">Expedite </w:t>
            </w:r>
            <w:r w:rsidRPr="00F85C6B">
              <w:rPr>
                <w:rFonts w:ascii="Verdana" w:hAnsi="Verdana"/>
                <w:szCs w:val="22"/>
              </w:rPr>
              <w:t>button.</w:t>
            </w:r>
          </w:p>
          <w:p w14:paraId="57D9B93F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noProof/>
                <w:szCs w:val="22"/>
              </w:rPr>
            </w:pPr>
          </w:p>
          <w:p w14:paraId="56A495FA" w14:textId="77777777" w:rsidR="008576FC" w:rsidRPr="00F85C6B" w:rsidRDefault="008576FC" w:rsidP="008576FC">
            <w:pPr>
              <w:spacing w:before="120" w:after="120"/>
              <w:rPr>
                <w:rFonts w:ascii="Verdana" w:hAnsi="Verdana" w:cs="Calibri"/>
                <w:szCs w:val="22"/>
              </w:rPr>
            </w:pPr>
            <w:r w:rsidRPr="00F85C6B">
              <w:rPr>
                <w:rFonts w:ascii="Verdana" w:hAnsi="Verdana"/>
                <w:noProof/>
                <w:color w:val="2B579A"/>
                <w:szCs w:val="22"/>
              </w:rPr>
              <w:drawing>
                <wp:inline distT="0" distB="0" distL="0" distR="0" wp14:anchorId="2C180FFD" wp14:editId="322A219F">
                  <wp:extent cx="238125" cy="209550"/>
                  <wp:effectExtent l="0" t="0" r="952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5C6B">
              <w:rPr>
                <w:rFonts w:ascii="Verdana" w:hAnsi="Verdana"/>
                <w:noProof/>
                <w:szCs w:val="22"/>
              </w:rPr>
              <w:t xml:space="preserve"> I</w:t>
            </w:r>
            <w:r w:rsidRPr="00F85C6B">
              <w:rPr>
                <w:rFonts w:ascii="Verdana" w:hAnsi="Verdana" w:cs="Calibri"/>
                <w:szCs w:val="22"/>
              </w:rPr>
              <w:t>f an order is in future fill, dispensing, packed, metered, or shipped status, it can NOT be Expedited.</w:t>
            </w:r>
          </w:p>
          <w:p w14:paraId="031A8DD6" w14:textId="77777777" w:rsidR="008576FC" w:rsidRPr="00F85C6B" w:rsidRDefault="008576FC" w:rsidP="008576FC">
            <w:pPr>
              <w:spacing w:before="120" w:after="120"/>
              <w:rPr>
                <w:rFonts w:ascii="Verdana" w:hAnsi="Verdana" w:cs="Calibri"/>
                <w:szCs w:val="22"/>
              </w:rPr>
            </w:pPr>
          </w:p>
          <w:p w14:paraId="2CC00171" w14:textId="169B4A7D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Note</w:t>
            </w:r>
            <w:r w:rsidR="006F2803" w:rsidRPr="00F85C6B">
              <w:rPr>
                <w:rFonts w:ascii="Verdana" w:hAnsi="Verdana"/>
                <w:b/>
                <w:bCs/>
                <w:szCs w:val="22"/>
              </w:rPr>
              <w:t xml:space="preserve">: </w:t>
            </w:r>
            <w:r w:rsidRPr="00F85C6B">
              <w:rPr>
                <w:rFonts w:ascii="Verdana" w:hAnsi="Verdana"/>
                <w:szCs w:val="22"/>
              </w:rPr>
              <w:t xml:space="preserve">If the </w:t>
            </w:r>
            <w:r w:rsidRPr="00F85C6B">
              <w:rPr>
                <w:rFonts w:ascii="Verdana" w:hAnsi="Verdana"/>
                <w:b/>
                <w:bCs/>
                <w:szCs w:val="22"/>
              </w:rPr>
              <w:t>Expedite</w:t>
            </w:r>
            <w:r w:rsidRPr="00F85C6B">
              <w:rPr>
                <w:rFonts w:ascii="Verdana" w:hAnsi="Verdana"/>
                <w:szCs w:val="22"/>
              </w:rPr>
              <w:t xml:space="preserve"> button is disabled, the system will include a tooltip to explain the reason the expedite request cannot be completed.</w:t>
            </w:r>
          </w:p>
          <w:p w14:paraId="5D041675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</w:p>
          <w:p w14:paraId="00DE5F26" w14:textId="77777777" w:rsidR="008576FC" w:rsidRPr="00F85C6B" w:rsidRDefault="008576FC" w:rsidP="008576FC">
            <w:pPr>
              <w:spacing w:before="120" w:after="120"/>
              <w:jc w:val="center"/>
              <w:textAlignment w:val="top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noProof/>
                <w:color w:val="2B579A"/>
                <w:szCs w:val="22"/>
                <w:shd w:val="clear" w:color="auto" w:fill="E6E6E6"/>
              </w:rPr>
              <w:drawing>
                <wp:inline distT="0" distB="0" distL="0" distR="0" wp14:anchorId="155899E5" wp14:editId="0314A476">
                  <wp:extent cx="8239125" cy="2990850"/>
                  <wp:effectExtent l="19050" t="19050" r="28575" b="1905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9125" cy="29908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DF4E3B5" w14:textId="77777777" w:rsidR="008576FC" w:rsidRPr="00F85C6B" w:rsidRDefault="008576FC" w:rsidP="008576FC">
            <w:pPr>
              <w:spacing w:before="120" w:after="120"/>
              <w:textAlignment w:val="top"/>
              <w:rPr>
                <w:rFonts w:ascii="Verdana" w:hAnsi="Verdana"/>
                <w:szCs w:val="22"/>
              </w:rPr>
            </w:pPr>
          </w:p>
          <w:p w14:paraId="66D08BB7" w14:textId="3A43943C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Result</w:t>
            </w:r>
            <w:r w:rsidR="006F2803" w:rsidRPr="00F85C6B">
              <w:rPr>
                <w:rFonts w:ascii="Verdana" w:hAnsi="Verdana"/>
                <w:b/>
                <w:bCs/>
                <w:szCs w:val="22"/>
              </w:rPr>
              <w:t xml:space="preserve">: </w:t>
            </w:r>
            <w:r w:rsidRPr="00F85C6B">
              <w:rPr>
                <w:rFonts w:ascii="Verdana" w:hAnsi="Verdana"/>
                <w:szCs w:val="22"/>
              </w:rPr>
              <w:t xml:space="preserve">When the order is expedited successfully, the following message displays: “Order ______ has been expedited.” </w:t>
            </w:r>
          </w:p>
          <w:p w14:paraId="698CE5B0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noProof/>
                <w:szCs w:val="22"/>
              </w:rPr>
            </w:pPr>
          </w:p>
          <w:p w14:paraId="5D547497" w14:textId="77777777" w:rsidR="008576FC" w:rsidRPr="00F85C6B" w:rsidRDefault="008576FC" w:rsidP="008576FC">
            <w:pPr>
              <w:spacing w:before="120" w:after="120"/>
              <w:jc w:val="center"/>
              <w:textAlignment w:val="top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noProof/>
                <w:color w:val="2B579A"/>
                <w:szCs w:val="22"/>
                <w:shd w:val="clear" w:color="auto" w:fill="E6E6E6"/>
              </w:rPr>
              <w:drawing>
                <wp:inline distT="0" distB="0" distL="0" distR="0" wp14:anchorId="49F5F42B" wp14:editId="7BA50364">
                  <wp:extent cx="5600700" cy="685800"/>
                  <wp:effectExtent l="19050" t="19050" r="19050" b="1905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6858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C09B507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</w:p>
        </w:tc>
      </w:tr>
      <w:tr w:rsidR="008576FC" w:rsidRPr="00F85C6B" w14:paraId="7721476A" w14:textId="77777777" w:rsidTr="00E91784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D40D" w14:textId="77777777" w:rsidR="008576FC" w:rsidRPr="00F85C6B" w:rsidRDefault="008576FC" w:rsidP="008576FC">
            <w:pPr>
              <w:spacing w:before="120" w:after="120"/>
              <w:jc w:val="center"/>
              <w:rPr>
                <w:rFonts w:ascii="Verdana" w:hAnsi="Verdana"/>
                <w:b/>
                <w:bCs/>
                <w:szCs w:val="22"/>
              </w:rPr>
            </w:pPr>
            <w:r w:rsidRPr="00F85C6B">
              <w:rPr>
                <w:rFonts w:ascii="Verdana" w:hAnsi="Verdana"/>
                <w:b/>
                <w:bCs/>
                <w:szCs w:val="22"/>
              </w:rPr>
              <w:t>5</w:t>
            </w:r>
          </w:p>
        </w:tc>
        <w:tc>
          <w:tcPr>
            <w:tcW w:w="4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C194" w14:textId="3D9401EF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>Provide the Turn Around Time for when the order is expected to ship (</w:t>
            </w:r>
            <w:r w:rsidR="00CD4178" w:rsidRPr="00F85C6B">
              <w:rPr>
                <w:rFonts w:ascii="Verdana" w:hAnsi="Verdana"/>
                <w:b/>
                <w:bCs/>
                <w:szCs w:val="22"/>
              </w:rPr>
              <w:t>Example</w:t>
            </w:r>
            <w:r w:rsidR="006F2803" w:rsidRPr="00F85C6B">
              <w:rPr>
                <w:rFonts w:ascii="Verdana" w:hAnsi="Verdana"/>
                <w:b/>
                <w:bCs/>
                <w:szCs w:val="22"/>
              </w:rPr>
              <w:t xml:space="preserve">: </w:t>
            </w:r>
            <w:r w:rsidR="00CD4178" w:rsidRPr="00F85C6B">
              <w:rPr>
                <w:rFonts w:ascii="Verdana" w:hAnsi="Verdana"/>
                <w:szCs w:val="22"/>
              </w:rPr>
              <w:t>T</w:t>
            </w:r>
            <w:r w:rsidRPr="00F85C6B">
              <w:rPr>
                <w:rFonts w:ascii="Verdana" w:hAnsi="Verdana"/>
                <w:szCs w:val="22"/>
              </w:rPr>
              <w:t xml:space="preserve">he processing time) and the shipping time (using the shipping method chosen). </w:t>
            </w:r>
          </w:p>
          <w:p w14:paraId="69860FD9" w14:textId="72826FDA" w:rsidR="008576FC" w:rsidRPr="00F85C6B" w:rsidRDefault="008576FC" w:rsidP="00F51602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For order processing turnaround times, refer to the </w:t>
            </w:r>
            <w:hyperlink w:anchor="ProcessingTATFAQ" w:history="1">
              <w:r w:rsidRPr="00F85C6B">
                <w:rPr>
                  <w:rFonts w:ascii="Verdana" w:hAnsi="Verdana"/>
                  <w:color w:val="0000FF"/>
                  <w:szCs w:val="22"/>
                  <w:u w:val="single"/>
                </w:rPr>
                <w:t>processing info</w:t>
              </w:r>
            </w:hyperlink>
            <w:r w:rsidRPr="00F85C6B">
              <w:rPr>
                <w:rFonts w:ascii="Verdana" w:hAnsi="Verdana"/>
                <w:szCs w:val="22"/>
              </w:rPr>
              <w:t xml:space="preserve"> in the </w:t>
            </w:r>
            <w:hyperlink w:anchor="_Shipping_FAQs" w:history="1">
              <w:r w:rsidRPr="00F85C6B">
                <w:rPr>
                  <w:rFonts w:ascii="Verdana" w:hAnsi="Verdana"/>
                  <w:color w:val="0000FF"/>
                  <w:szCs w:val="22"/>
                  <w:u w:val="single"/>
                </w:rPr>
                <w:t>FAQs</w:t>
              </w:r>
            </w:hyperlink>
            <w:r w:rsidRPr="00F85C6B">
              <w:rPr>
                <w:rFonts w:ascii="Verdana" w:hAnsi="Verdana"/>
                <w:szCs w:val="22"/>
              </w:rPr>
              <w:t xml:space="preserve"> section below.</w:t>
            </w:r>
          </w:p>
          <w:p w14:paraId="571AE3CD" w14:textId="3A2AA453" w:rsidR="008576FC" w:rsidRPr="00F85C6B" w:rsidRDefault="008576FC" w:rsidP="00F51602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For information regarding shipping turnaround times, as well as any upgraded shipping options and associated fees, </w:t>
            </w:r>
            <w:bookmarkStart w:id="14" w:name="OLE_LINK29"/>
            <w:r w:rsidRPr="00F85C6B">
              <w:rPr>
                <w:rFonts w:ascii="Verdana" w:hAnsi="Verdana"/>
                <w:szCs w:val="22"/>
              </w:rPr>
              <w:t xml:space="preserve">refer to the </w:t>
            </w:r>
            <w:hyperlink w:anchor="_Shipping_FAQs" w:history="1">
              <w:r w:rsidRPr="00F85C6B">
                <w:rPr>
                  <w:rFonts w:ascii="Verdana" w:hAnsi="Verdana"/>
                  <w:color w:val="0000FF"/>
                  <w:szCs w:val="22"/>
                  <w:u w:val="single"/>
                </w:rPr>
                <w:t>FAQs</w:t>
              </w:r>
            </w:hyperlink>
            <w:r w:rsidRPr="00F85C6B">
              <w:rPr>
                <w:rFonts w:ascii="Verdana" w:hAnsi="Verdana"/>
                <w:szCs w:val="22"/>
              </w:rPr>
              <w:t xml:space="preserve"> section below and </w:t>
            </w:r>
            <w:r w:rsidR="003551F6" w:rsidRPr="00F85C6B">
              <w:rPr>
                <w:rFonts w:ascii="Verdana" w:hAnsi="Verdana"/>
                <w:szCs w:val="22"/>
              </w:rPr>
              <w:t xml:space="preserve"> </w:t>
            </w:r>
            <w:hyperlink r:id="rId20" w:anchor="!/view?docid=1c003dff-006a-4d72-bbf9-fe24b333f153" w:history="1">
              <w:r w:rsidR="003551F6" w:rsidRPr="00F85C6B">
                <w:rPr>
                  <w:rStyle w:val="Hyperlink"/>
                  <w:rFonts w:ascii="Verdana" w:hAnsi="Verdana"/>
                </w:rPr>
                <w:t>Aetna Compass - Shipping Guidelines and Fees (064144)</w:t>
              </w:r>
            </w:hyperlink>
            <w:r w:rsidR="00776A76" w:rsidRPr="00F85C6B">
              <w:rPr>
                <w:rFonts w:ascii="Verdana" w:hAnsi="Verdana"/>
                <w:szCs w:val="22"/>
              </w:rPr>
              <w:t xml:space="preserve"> </w:t>
            </w:r>
            <w:r w:rsidRPr="00F85C6B">
              <w:rPr>
                <w:rFonts w:ascii="Verdana" w:hAnsi="Verdana"/>
                <w:szCs w:val="22"/>
              </w:rPr>
              <w:t>as needed</w:t>
            </w:r>
            <w:bookmarkEnd w:id="14"/>
            <w:r w:rsidRPr="00F85C6B">
              <w:rPr>
                <w:rFonts w:ascii="Verdana" w:hAnsi="Verdana"/>
                <w:szCs w:val="22"/>
              </w:rPr>
              <w:t>.</w:t>
            </w:r>
          </w:p>
          <w:p w14:paraId="3DA225DC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</w:p>
          <w:p w14:paraId="10934277" w14:textId="77777777" w:rsidR="008576FC" w:rsidRPr="00F85C6B" w:rsidRDefault="008576FC" w:rsidP="008576FC">
            <w:p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noProof/>
                <w:szCs w:val="22"/>
              </w:rPr>
              <w:drawing>
                <wp:inline distT="0" distB="0" distL="0" distR="0" wp14:anchorId="04800825" wp14:editId="3EC52DD0">
                  <wp:extent cx="238125" cy="209550"/>
                  <wp:effectExtent l="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5C6B">
              <w:rPr>
                <w:rFonts w:ascii="Verdana" w:hAnsi="Verdana"/>
                <w:szCs w:val="22"/>
              </w:rPr>
              <w:t xml:space="preserve"> You must provide the Turn Around Time and fees associated with the shipping method to the </w:t>
            </w:r>
            <w:proofErr w:type="gramStart"/>
            <w:r w:rsidRPr="00F85C6B">
              <w:rPr>
                <w:rFonts w:ascii="Verdana" w:hAnsi="Verdana"/>
                <w:szCs w:val="22"/>
              </w:rPr>
              <w:t>member</w:t>
            </w:r>
            <w:proofErr w:type="gramEnd"/>
            <w:r w:rsidRPr="00F85C6B">
              <w:rPr>
                <w:rFonts w:ascii="Verdana" w:hAnsi="Verdana"/>
                <w:szCs w:val="22"/>
              </w:rPr>
              <w:t>.</w:t>
            </w:r>
          </w:p>
          <w:p w14:paraId="7C698507" w14:textId="7C47E860" w:rsidR="008576FC" w:rsidRPr="00F85C6B" w:rsidRDefault="008576FC" w:rsidP="00F51602">
            <w:pPr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  <w:szCs w:val="22"/>
              </w:rPr>
            </w:pPr>
            <w:r w:rsidRPr="00F85C6B">
              <w:rPr>
                <w:rFonts w:ascii="Verdana" w:hAnsi="Verdana"/>
                <w:szCs w:val="22"/>
              </w:rPr>
              <w:t xml:space="preserve">If the member decides to upgrade the shipping after hearing the Turn Around Time, refer to the </w:t>
            </w:r>
            <w:hyperlink w:anchor="_Upgrading_Order_Shipping" w:history="1">
              <w:r w:rsidRPr="00F85C6B">
                <w:rPr>
                  <w:rFonts w:ascii="Verdana" w:hAnsi="Verdana"/>
                  <w:color w:val="0000FF"/>
                  <w:szCs w:val="22"/>
                  <w:u w:val="single"/>
                </w:rPr>
                <w:t>Upgrading Order Shipping</w:t>
              </w:r>
            </w:hyperlink>
            <w:r w:rsidRPr="00F85C6B">
              <w:rPr>
                <w:rFonts w:ascii="Verdana" w:hAnsi="Verdana"/>
                <w:szCs w:val="22"/>
              </w:rPr>
              <w:t xml:space="preserve"> section below.</w:t>
            </w:r>
          </w:p>
        </w:tc>
      </w:tr>
    </w:tbl>
    <w:p w14:paraId="2B4DFFFB" w14:textId="77777777" w:rsidR="00C45A1D" w:rsidRPr="00F85C6B" w:rsidRDefault="00C45A1D" w:rsidP="005536E9">
      <w:pPr>
        <w:spacing w:before="120" w:after="120"/>
        <w:rPr>
          <w:rFonts w:ascii="Verdana" w:hAnsi="Verdana"/>
        </w:rPr>
      </w:pPr>
    </w:p>
    <w:p w14:paraId="7AD6F70B" w14:textId="394B89B1" w:rsidR="00C26965" w:rsidRPr="00F85C6B" w:rsidRDefault="006E0382" w:rsidP="005536E9">
      <w:pPr>
        <w:spacing w:before="120" w:after="120"/>
        <w:jc w:val="right"/>
        <w:rPr>
          <w:rFonts w:ascii="Verdana" w:eastAsia="Calibri" w:hAnsi="Verdana"/>
        </w:rPr>
      </w:pPr>
      <w:hyperlink w:anchor="_top" w:history="1">
        <w:r w:rsidRPr="00F85C6B">
          <w:rPr>
            <w:rStyle w:val="Hyperlink"/>
            <w:rFonts w:ascii="Verdana" w:eastAsia="Calibri" w:hAnsi="Verdana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3002BF" w:rsidRPr="00F85C6B" w14:paraId="2229020F" w14:textId="77777777" w:rsidTr="009306C5">
        <w:trPr>
          <w:trHeight w:val="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06D512" w14:textId="096537F8" w:rsidR="003002BF" w:rsidRPr="00F85C6B" w:rsidRDefault="00823166" w:rsidP="00F85C6B">
            <w:pPr>
              <w:pStyle w:val="Heading2"/>
              <w:rPr>
                <w:sz w:val="36"/>
                <w:szCs w:val="36"/>
              </w:rPr>
            </w:pPr>
            <w:bookmarkStart w:id="15" w:name="_Upgrading_Order_Shipping"/>
            <w:bookmarkStart w:id="16" w:name="_Toc128325181"/>
            <w:bookmarkEnd w:id="15"/>
            <w:r w:rsidRPr="00F85C6B">
              <w:t xml:space="preserve">Upgrading </w:t>
            </w:r>
            <w:r w:rsidR="00887C5E" w:rsidRPr="00F85C6B">
              <w:t>Order</w:t>
            </w:r>
            <w:r w:rsidR="00FB579F" w:rsidRPr="00F85C6B">
              <w:t xml:space="preserve"> </w:t>
            </w:r>
            <w:r w:rsidR="00887C5E" w:rsidRPr="00F85C6B">
              <w:t>Shipping</w:t>
            </w:r>
            <w:bookmarkEnd w:id="16"/>
          </w:p>
        </w:tc>
      </w:tr>
    </w:tbl>
    <w:p w14:paraId="68730BAB" w14:textId="77777777" w:rsidR="00143E79" w:rsidRPr="00F85C6B" w:rsidRDefault="00143E79" w:rsidP="005536E9">
      <w:pPr>
        <w:spacing w:before="120" w:after="120"/>
        <w:rPr>
          <w:rFonts w:ascii="Verdana" w:hAnsi="Verdana"/>
          <w:color w:val="000000"/>
        </w:rPr>
      </w:pPr>
      <w:bookmarkStart w:id="17" w:name="OLE_LINK6"/>
    </w:p>
    <w:p w14:paraId="1A40D04B" w14:textId="73F7547B" w:rsidR="003002BF" w:rsidRPr="00F85C6B" w:rsidRDefault="00143E79" w:rsidP="005536E9">
      <w:pPr>
        <w:spacing w:before="120" w:after="120"/>
        <w:rPr>
          <w:rFonts w:ascii="Verdana" w:eastAsiaTheme="minorHAnsi" w:hAnsi="Verdana" w:cstheme="minorBidi"/>
          <w:color w:val="000000"/>
        </w:rPr>
      </w:pPr>
      <w:r w:rsidRPr="00F85C6B">
        <w:rPr>
          <w:rFonts w:ascii="Verdana" w:hAnsi="Verdana"/>
          <w:color w:val="000000"/>
        </w:rPr>
        <w:t>T</w:t>
      </w:r>
      <w:r w:rsidR="003002BF" w:rsidRPr="00F85C6B">
        <w:rPr>
          <w:rFonts w:ascii="Verdana" w:hAnsi="Verdana"/>
          <w:color w:val="000000"/>
        </w:rPr>
        <w:t>o</w:t>
      </w:r>
      <w:r w:rsidR="00FB579F" w:rsidRPr="00F85C6B">
        <w:rPr>
          <w:rFonts w:ascii="Verdana" w:hAnsi="Verdana"/>
          <w:color w:val="000000"/>
        </w:rPr>
        <w:t xml:space="preserve"> </w:t>
      </w:r>
      <w:r w:rsidR="003002BF" w:rsidRPr="00F85C6B">
        <w:rPr>
          <w:rFonts w:ascii="Verdana" w:hAnsi="Verdana"/>
          <w:color w:val="000000"/>
        </w:rPr>
        <w:t>upgrade</w:t>
      </w:r>
      <w:r w:rsidR="00FB579F" w:rsidRPr="00F85C6B">
        <w:rPr>
          <w:rFonts w:ascii="Verdana" w:hAnsi="Verdana"/>
          <w:color w:val="000000"/>
        </w:rPr>
        <w:t xml:space="preserve"> </w:t>
      </w:r>
      <w:r w:rsidR="003002BF" w:rsidRPr="00F85C6B">
        <w:rPr>
          <w:rFonts w:ascii="Verdana" w:hAnsi="Verdana"/>
          <w:color w:val="000000"/>
        </w:rPr>
        <w:t>the</w:t>
      </w:r>
      <w:r w:rsidR="00FB579F" w:rsidRPr="00F85C6B">
        <w:rPr>
          <w:rFonts w:ascii="Verdana" w:hAnsi="Verdana"/>
          <w:color w:val="000000"/>
        </w:rPr>
        <w:t xml:space="preserve"> </w:t>
      </w:r>
      <w:r w:rsidR="003002BF" w:rsidRPr="00F85C6B">
        <w:rPr>
          <w:rFonts w:ascii="Verdana" w:hAnsi="Verdana"/>
          <w:color w:val="000000"/>
        </w:rPr>
        <w:t>shipping</w:t>
      </w:r>
      <w:r w:rsidR="00FB579F" w:rsidRPr="00F85C6B">
        <w:rPr>
          <w:rFonts w:ascii="Verdana" w:hAnsi="Verdana"/>
          <w:color w:val="000000"/>
        </w:rPr>
        <w:t xml:space="preserve"> </w:t>
      </w:r>
      <w:r w:rsidR="003002BF" w:rsidRPr="00F85C6B">
        <w:rPr>
          <w:rFonts w:ascii="Verdana" w:hAnsi="Verdana"/>
          <w:color w:val="000000"/>
        </w:rPr>
        <w:t>of</w:t>
      </w:r>
      <w:r w:rsidR="00FB579F" w:rsidRPr="00F85C6B">
        <w:rPr>
          <w:rFonts w:ascii="Verdana" w:hAnsi="Verdana"/>
          <w:color w:val="000000"/>
        </w:rPr>
        <w:t xml:space="preserve"> </w:t>
      </w:r>
      <w:r w:rsidR="003002BF" w:rsidRPr="00F85C6B">
        <w:rPr>
          <w:rFonts w:ascii="Verdana" w:hAnsi="Verdana"/>
          <w:color w:val="000000"/>
        </w:rPr>
        <w:t>a</w:t>
      </w:r>
      <w:r w:rsidR="00FB579F" w:rsidRPr="00F85C6B">
        <w:rPr>
          <w:rFonts w:ascii="Verdana" w:hAnsi="Verdana"/>
          <w:color w:val="000000"/>
        </w:rPr>
        <w:t xml:space="preserve"> </w:t>
      </w:r>
      <w:r w:rsidR="003002BF" w:rsidRPr="00F85C6B">
        <w:rPr>
          <w:rFonts w:ascii="Verdana" w:hAnsi="Verdana"/>
          <w:color w:val="000000"/>
        </w:rPr>
        <w:t>member’s</w:t>
      </w:r>
      <w:r w:rsidR="00FB579F" w:rsidRPr="00F85C6B">
        <w:rPr>
          <w:rFonts w:ascii="Verdana" w:hAnsi="Verdana"/>
          <w:color w:val="000000"/>
        </w:rPr>
        <w:t xml:space="preserve"> </w:t>
      </w:r>
      <w:r w:rsidR="003002BF" w:rsidRPr="00F85C6B">
        <w:rPr>
          <w:rFonts w:ascii="Verdana" w:hAnsi="Verdana"/>
          <w:color w:val="000000"/>
        </w:rPr>
        <w:t>order</w:t>
      </w:r>
      <w:r w:rsidRPr="00F85C6B">
        <w:rPr>
          <w:rFonts w:ascii="Verdana" w:hAnsi="Verdana"/>
          <w:color w:val="000000"/>
        </w:rPr>
        <w:t>, follow the steps below</w:t>
      </w:r>
      <w:r w:rsidR="003002BF" w:rsidRPr="00F85C6B">
        <w:rPr>
          <w:rFonts w:ascii="Verdana" w:hAnsi="Verdana"/>
          <w:color w:val="000000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4"/>
        <w:gridCol w:w="12176"/>
      </w:tblGrid>
      <w:tr w:rsidR="00797750" w:rsidRPr="00F85C6B" w14:paraId="1894A3F0" w14:textId="77777777" w:rsidTr="003238AA">
        <w:trPr>
          <w:trHeight w:val="60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394BA" w14:textId="0EB880A3" w:rsidR="003002BF" w:rsidRPr="00F85C6B" w:rsidRDefault="003002BF" w:rsidP="009306C5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D885A" w14:textId="77777777" w:rsidR="003002BF" w:rsidRPr="00F85C6B" w:rsidRDefault="003002BF" w:rsidP="005536E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797750" w:rsidRPr="00F85C6B" w14:paraId="6F3D5F07" w14:textId="77777777" w:rsidTr="003238AA"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AC71C" w14:textId="0C7272B0" w:rsidR="00041CC5" w:rsidRPr="00F85C6B" w:rsidRDefault="00041CC5" w:rsidP="005536E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1A135D" w14:textId="77777777" w:rsidR="00041CC5" w:rsidRPr="00F85C6B" w:rsidRDefault="00260DA5" w:rsidP="005536E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 xml:space="preserve">From the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>Mail Order History</w:t>
            </w:r>
            <w:r w:rsidRPr="00F85C6B">
              <w:rPr>
                <w:rFonts w:ascii="Verdana" w:hAnsi="Verdana"/>
                <w:color w:val="000000"/>
              </w:rPr>
              <w:t xml:space="preserve"> tab, locate the order to be expedited and click the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>Order Number</w:t>
            </w:r>
            <w:r w:rsidRPr="00F85C6B">
              <w:rPr>
                <w:rFonts w:ascii="Verdana" w:hAnsi="Verdana"/>
                <w:color w:val="000000"/>
              </w:rPr>
              <w:t xml:space="preserve"> hyperlink.</w:t>
            </w:r>
          </w:p>
          <w:p w14:paraId="0F01CBCD" w14:textId="77777777" w:rsidR="00260DA5" w:rsidRPr="00F85C6B" w:rsidRDefault="00260DA5" w:rsidP="005536E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>Notes:</w:t>
            </w:r>
            <w:r w:rsidRPr="00F85C6B">
              <w:rPr>
                <w:rFonts w:ascii="Verdana" w:hAnsi="Verdana"/>
                <w:color w:val="000000"/>
              </w:rPr>
              <w:t xml:space="preserve"> </w:t>
            </w:r>
          </w:p>
          <w:p w14:paraId="52F4336A" w14:textId="77777777" w:rsidR="00260DA5" w:rsidRPr="00F85C6B" w:rsidRDefault="00260DA5" w:rsidP="00F51602">
            <w:pPr>
              <w:numPr>
                <w:ilvl w:val="0"/>
                <w:numId w:val="5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 xml:space="preserve">You can filter search results by using the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>Date Range</w:t>
            </w:r>
            <w:r w:rsidRPr="00F85C6B">
              <w:rPr>
                <w:rFonts w:ascii="Verdana" w:hAnsi="Verdana"/>
                <w:color w:val="000000"/>
              </w:rPr>
              <w:t xml:space="preserve"> fields to enter from and to dates, then clicking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>Apply</w:t>
            </w:r>
            <w:r w:rsidRPr="00F85C6B">
              <w:rPr>
                <w:rFonts w:ascii="Verdana" w:hAnsi="Verdana"/>
                <w:color w:val="000000"/>
              </w:rPr>
              <w:t>.</w:t>
            </w:r>
          </w:p>
          <w:p w14:paraId="7D654F55" w14:textId="77777777" w:rsidR="00260DA5" w:rsidRPr="00F85C6B" w:rsidRDefault="00260DA5" w:rsidP="00F51602">
            <w:pPr>
              <w:numPr>
                <w:ilvl w:val="0"/>
                <w:numId w:val="5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By clicking the drop-down arrow next to the </w:t>
            </w:r>
            <w:r w:rsidRPr="00F85C6B">
              <w:rPr>
                <w:rFonts w:ascii="Verdana" w:hAnsi="Verdana"/>
                <w:b/>
                <w:bCs/>
              </w:rPr>
              <w:t xml:space="preserve">Order Number </w:t>
            </w:r>
            <w:r w:rsidRPr="00F85C6B">
              <w:rPr>
                <w:rFonts w:ascii="Verdana" w:hAnsi="Verdana"/>
              </w:rPr>
              <w:t>hyperlink,</w:t>
            </w:r>
            <w:r w:rsidRPr="00F85C6B">
              <w:rPr>
                <w:rFonts w:ascii="Verdana" w:hAnsi="Verdana"/>
                <w:b/>
                <w:bCs/>
              </w:rPr>
              <w:t xml:space="preserve"> </w:t>
            </w:r>
            <w:r w:rsidRPr="00F85C6B">
              <w:rPr>
                <w:rFonts w:ascii="Verdana" w:hAnsi="Verdana"/>
              </w:rPr>
              <w:t>the agent can view all prescriptions in the order.</w:t>
            </w:r>
          </w:p>
          <w:p w14:paraId="32A16A50" w14:textId="77777777" w:rsidR="00260DA5" w:rsidRPr="00F85C6B" w:rsidRDefault="00260DA5" w:rsidP="005536E9">
            <w:pPr>
              <w:spacing w:before="120" w:after="120"/>
              <w:textAlignment w:val="top"/>
              <w:rPr>
                <w:rFonts w:ascii="Verdana" w:hAnsi="Verdana"/>
                <w:b/>
                <w:bCs/>
              </w:rPr>
            </w:pPr>
          </w:p>
          <w:p w14:paraId="6531F370" w14:textId="6C242EB7" w:rsidR="004F4183" w:rsidRPr="00F85C6B" w:rsidRDefault="007700E9" w:rsidP="005536E9">
            <w:pPr>
              <w:spacing w:before="120" w:after="120"/>
              <w:jc w:val="center"/>
              <w:rPr>
                <w:rFonts w:ascii="Verdana" w:eastAsia="Calibri" w:hAnsi="Verdana"/>
                <w:noProof/>
                <w:sz w:val="22"/>
                <w:szCs w:val="22"/>
              </w:rPr>
            </w:pPr>
            <w:r w:rsidRPr="00F85C6B">
              <w:rPr>
                <w:rFonts w:ascii="Verdana" w:eastAsia="Calibri" w:hAnsi="Verdana"/>
                <w:noProof/>
                <w:sz w:val="22"/>
                <w:szCs w:val="22"/>
              </w:rPr>
              <w:t xml:space="preserve"> </w:t>
            </w:r>
            <w:r w:rsidR="00B321EE" w:rsidRPr="00F85C6B">
              <w:rPr>
                <w:rFonts w:ascii="Verdana" w:hAnsi="Verdana"/>
                <w:noProof/>
              </w:rPr>
              <w:drawing>
                <wp:inline distT="0" distB="0" distL="0" distR="0" wp14:anchorId="2B1D3924" wp14:editId="1B25E5AF">
                  <wp:extent cx="8229600" cy="3303270"/>
                  <wp:effectExtent l="19050" t="19050" r="19050" b="114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303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85168" w14:textId="1DF1ED86" w:rsidR="00260DA5" w:rsidRPr="00F85C6B" w:rsidRDefault="00260DA5" w:rsidP="005536E9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16E54AA7" w14:textId="0FEE0E5C" w:rsidR="00260DA5" w:rsidRPr="00F85C6B" w:rsidRDefault="00260DA5" w:rsidP="009D4CCE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F85C6B">
              <w:rPr>
                <w:rFonts w:ascii="Verdana" w:hAnsi="Verdana"/>
                <w:b/>
                <w:bCs/>
              </w:rPr>
              <w:t>Result</w:t>
            </w:r>
            <w:r w:rsidR="006F2803" w:rsidRPr="00F85C6B">
              <w:rPr>
                <w:rFonts w:ascii="Verdana" w:hAnsi="Verdana"/>
                <w:b/>
                <w:bCs/>
              </w:rPr>
              <w:t xml:space="preserve">: </w:t>
            </w:r>
            <w:r w:rsidRPr="00F85C6B">
              <w:rPr>
                <w:rFonts w:ascii="Verdana" w:hAnsi="Verdana"/>
              </w:rPr>
              <w:t xml:space="preserve">The </w:t>
            </w:r>
            <w:r w:rsidRPr="00F85C6B">
              <w:rPr>
                <w:rFonts w:ascii="Verdana" w:hAnsi="Verdana"/>
                <w:b/>
                <w:bCs/>
              </w:rPr>
              <w:t>Order Details</w:t>
            </w:r>
            <w:r w:rsidRPr="00F85C6B">
              <w:rPr>
                <w:rFonts w:ascii="Verdana" w:hAnsi="Verdana"/>
              </w:rPr>
              <w:t xml:space="preserve"> screen displays.</w:t>
            </w:r>
          </w:p>
        </w:tc>
      </w:tr>
      <w:tr w:rsidR="004F4183" w:rsidRPr="00F85C6B" w14:paraId="012BFE9B" w14:textId="77777777" w:rsidTr="003238AA"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5E97D" w14:textId="53A59A4A" w:rsidR="004F4183" w:rsidRPr="00F85C6B" w:rsidRDefault="004F4183" w:rsidP="005536E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D35FC" w14:textId="6859A2CA" w:rsidR="004F4183" w:rsidRPr="00F85C6B" w:rsidRDefault="0E17FD9C" w:rsidP="005536E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 w:themeColor="text1"/>
              </w:rPr>
              <w:t>Review the Order Details to verify that the status is</w:t>
            </w:r>
            <w:r w:rsidR="2650B615" w:rsidRPr="00F85C6B">
              <w:rPr>
                <w:rFonts w:ascii="Verdana" w:hAnsi="Verdana"/>
                <w:color w:val="000000" w:themeColor="text1"/>
              </w:rPr>
              <w:t xml:space="preserve"> </w:t>
            </w:r>
            <w:r w:rsidR="00A52087" w:rsidRPr="00F85C6B">
              <w:rPr>
                <w:rFonts w:ascii="Verdana" w:hAnsi="Verdana"/>
                <w:b/>
                <w:bCs/>
                <w:color w:val="000000" w:themeColor="text1"/>
              </w:rPr>
              <w:t>In Process</w:t>
            </w:r>
            <w:r w:rsidR="00A52087" w:rsidRPr="00F85C6B">
              <w:rPr>
                <w:rFonts w:ascii="Verdana" w:hAnsi="Verdana"/>
                <w:color w:val="000000" w:themeColor="text1"/>
              </w:rPr>
              <w:t xml:space="preserve">, </w:t>
            </w:r>
            <w:r w:rsidR="2650B615" w:rsidRPr="00F85C6B">
              <w:rPr>
                <w:rFonts w:ascii="Verdana" w:hAnsi="Verdana"/>
                <w:b/>
                <w:bCs/>
                <w:color w:val="000000" w:themeColor="text1"/>
              </w:rPr>
              <w:t>Scanned</w:t>
            </w:r>
            <w:r w:rsidR="2650B615" w:rsidRPr="00F85C6B">
              <w:rPr>
                <w:rFonts w:ascii="Verdana" w:hAnsi="Verdana"/>
                <w:color w:val="000000" w:themeColor="text1"/>
              </w:rPr>
              <w:t xml:space="preserve">, </w:t>
            </w:r>
            <w:r w:rsidR="2650B615" w:rsidRPr="00F85C6B">
              <w:rPr>
                <w:rFonts w:ascii="Verdana" w:hAnsi="Verdana"/>
                <w:b/>
                <w:bCs/>
                <w:color w:val="000000" w:themeColor="text1"/>
              </w:rPr>
              <w:t>Entered</w:t>
            </w:r>
            <w:r w:rsidR="2650B615" w:rsidRPr="00F85C6B">
              <w:rPr>
                <w:rFonts w:ascii="Verdana" w:hAnsi="Verdana"/>
                <w:color w:val="000000" w:themeColor="text1"/>
              </w:rPr>
              <w:t xml:space="preserve">, or </w:t>
            </w:r>
            <w:r w:rsidR="2650B615" w:rsidRPr="00F85C6B">
              <w:rPr>
                <w:rFonts w:ascii="Verdana" w:hAnsi="Verdana"/>
                <w:b/>
                <w:bCs/>
                <w:color w:val="000000" w:themeColor="text1"/>
              </w:rPr>
              <w:t>Opened</w:t>
            </w:r>
            <w:r w:rsidR="2650B615" w:rsidRPr="00F85C6B">
              <w:rPr>
                <w:rFonts w:ascii="Verdana" w:hAnsi="Verdana"/>
                <w:color w:val="000000" w:themeColor="text1"/>
              </w:rPr>
              <w:t xml:space="preserve">. In other words, verify that the order </w:t>
            </w:r>
            <w:r w:rsidR="262D6CB6" w:rsidRPr="00F85C6B">
              <w:rPr>
                <w:rFonts w:ascii="Verdana" w:hAnsi="Verdana"/>
                <w:color w:val="000000" w:themeColor="text1"/>
              </w:rPr>
              <w:t>is not too far along in the process for the shipping method to be changed.</w:t>
            </w:r>
          </w:p>
          <w:p w14:paraId="02C63ACF" w14:textId="77777777" w:rsidR="004F4183" w:rsidRPr="00F85C6B" w:rsidRDefault="004F4183" w:rsidP="005536E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7C0DF44" w14:textId="5AF54BB1" w:rsidR="004F4183" w:rsidRPr="00F85C6B" w:rsidRDefault="004F4183" w:rsidP="005536E9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4D41FBDC" wp14:editId="5D1F8B07">
                  <wp:extent cx="8229600" cy="8774473"/>
                  <wp:effectExtent l="19050" t="19050" r="19050" b="266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877447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9BB4AA8" w14:textId="0F90C3D4" w:rsidR="004F4183" w:rsidRPr="00F85C6B" w:rsidRDefault="004F4183" w:rsidP="005536E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bookmarkEnd w:id="17"/>
      <w:tr w:rsidR="00B95993" w:rsidRPr="00F85C6B" w14:paraId="78134963" w14:textId="77777777" w:rsidTr="003238AA"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736FC" w14:textId="1560023B" w:rsidR="00B95993" w:rsidRPr="00F85C6B" w:rsidRDefault="00B95993" w:rsidP="005536E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607E1" w14:textId="5D5D514B" w:rsidR="00FB0715" w:rsidRPr="00F85C6B" w:rsidRDefault="00B95993" w:rsidP="005536E9">
            <w:pPr>
              <w:spacing w:before="120" w:after="120"/>
              <w:rPr>
                <w:rFonts w:ascii="Verdana" w:eastAsiaTheme="minorHAnsi" w:hAnsi="Verdana" w:cstheme="minorBidi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 xml:space="preserve">Advise the member of </w:t>
            </w:r>
            <w:r w:rsidR="00CE5051" w:rsidRPr="00F85C6B">
              <w:rPr>
                <w:rFonts w:ascii="Verdana" w:hAnsi="Verdana"/>
                <w:color w:val="000000"/>
              </w:rPr>
              <w:t xml:space="preserve">shipping </w:t>
            </w:r>
            <w:r w:rsidR="00992FE1" w:rsidRPr="00F85C6B">
              <w:rPr>
                <w:rFonts w:ascii="Verdana" w:hAnsi="Verdana"/>
                <w:color w:val="000000"/>
              </w:rPr>
              <w:t>turnaround</w:t>
            </w:r>
            <w:r w:rsidR="00797750" w:rsidRPr="00F85C6B">
              <w:rPr>
                <w:rFonts w:ascii="Verdana" w:hAnsi="Verdana"/>
                <w:color w:val="000000"/>
              </w:rPr>
              <w:t xml:space="preserve"> times and </w:t>
            </w:r>
            <w:r w:rsidRPr="00F85C6B">
              <w:rPr>
                <w:rFonts w:ascii="Verdana" w:hAnsi="Verdana"/>
                <w:color w:val="000000"/>
              </w:rPr>
              <w:t>applicable fees</w:t>
            </w:r>
            <w:r w:rsidR="00CE5051" w:rsidRPr="00F85C6B">
              <w:rPr>
                <w:rFonts w:ascii="Verdana" w:hAnsi="Verdana"/>
              </w:rPr>
              <w:t xml:space="preserve">. Refer to the </w:t>
            </w:r>
            <w:hyperlink w:anchor="_Shipping_FAQs" w:history="1">
              <w:r w:rsidR="00CE5051" w:rsidRPr="00F85C6B">
                <w:rPr>
                  <w:rFonts w:ascii="Verdana" w:hAnsi="Verdana"/>
                  <w:color w:val="0000FF"/>
                  <w:u w:val="single"/>
                </w:rPr>
                <w:t>FAQs</w:t>
              </w:r>
            </w:hyperlink>
            <w:r w:rsidR="00CE5051" w:rsidRPr="00F85C6B">
              <w:rPr>
                <w:rFonts w:ascii="Verdana" w:hAnsi="Verdana"/>
              </w:rPr>
              <w:t xml:space="preserve"> section below and </w:t>
            </w:r>
            <w:hyperlink r:id="rId23" w:anchor="!/view?docid=1c003dff-006a-4d72-bbf9-fe24b333f153" w:history="1">
              <w:r w:rsidR="003551F6" w:rsidRPr="00F85C6B">
                <w:rPr>
                  <w:rStyle w:val="Hyperlink"/>
                  <w:rFonts w:ascii="Verdana" w:hAnsi="Verdana"/>
                </w:rPr>
                <w:t>Aetna Compass - Shipping Guidelines and Fees (064144)</w:t>
              </w:r>
            </w:hyperlink>
            <w:r w:rsidR="003551F6" w:rsidRPr="00F85C6B">
              <w:rPr>
                <w:rFonts w:ascii="Verdana" w:hAnsi="Verdana"/>
              </w:rPr>
              <w:t xml:space="preserve"> a</w:t>
            </w:r>
            <w:r w:rsidR="00CE5051" w:rsidRPr="00F85C6B">
              <w:rPr>
                <w:rFonts w:ascii="Verdana" w:hAnsi="Verdana"/>
              </w:rPr>
              <w:t>s needed.</w:t>
            </w:r>
          </w:p>
          <w:p w14:paraId="70EDE666" w14:textId="13E79544" w:rsidR="00B95993" w:rsidRPr="00F85C6B" w:rsidRDefault="00B95993" w:rsidP="005536E9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 xml:space="preserve">Notes: </w:t>
            </w:r>
          </w:p>
          <w:p w14:paraId="71ACC1C0" w14:textId="06FD1B39" w:rsidR="00B95993" w:rsidRPr="00F85C6B" w:rsidRDefault="00B95993" w:rsidP="00F51602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>Upgraded shipping fees will NOT be waived</w:t>
            </w:r>
            <w:r w:rsidR="00FB0715" w:rsidRPr="00F85C6B">
              <w:rPr>
                <w:rFonts w:ascii="Verdana" w:hAnsi="Verdana"/>
                <w:color w:val="000000"/>
              </w:rPr>
              <w:t>.</w:t>
            </w:r>
          </w:p>
          <w:p w14:paraId="2EB53086" w14:textId="4F464FA8" w:rsidR="00B95993" w:rsidRPr="00F85C6B" w:rsidRDefault="00B95993" w:rsidP="00F51602">
            <w:pPr>
              <w:pStyle w:val="ListParagraph"/>
              <w:numPr>
                <w:ilvl w:val="0"/>
                <w:numId w:val="11"/>
              </w:num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 xml:space="preserve">For </w:t>
            </w:r>
            <w:proofErr w:type="gramStart"/>
            <w:r w:rsidRPr="00F85C6B">
              <w:rPr>
                <w:rFonts w:ascii="Verdana" w:hAnsi="Verdana"/>
                <w:color w:val="000000"/>
              </w:rPr>
              <w:t>2nd</w:t>
            </w:r>
            <w:proofErr w:type="gramEnd"/>
            <w:r w:rsidRPr="00F85C6B">
              <w:rPr>
                <w:rFonts w:ascii="Verdana" w:hAnsi="Verdana"/>
                <w:color w:val="000000"/>
              </w:rPr>
              <w:t xml:space="preserve"> day delivery, if </w:t>
            </w:r>
            <w:r w:rsidR="00C65527" w:rsidRPr="00F85C6B">
              <w:rPr>
                <w:rFonts w:ascii="Verdana" w:hAnsi="Verdana"/>
                <w:color w:val="000000"/>
              </w:rPr>
              <w:t xml:space="preserve">the </w:t>
            </w:r>
            <w:r w:rsidRPr="00F85C6B">
              <w:rPr>
                <w:rFonts w:ascii="Verdana" w:hAnsi="Verdana"/>
                <w:color w:val="000000"/>
              </w:rPr>
              <w:t xml:space="preserve">actual ship date is Thursday, the shipping method will be upgraded to Urgent next day at no charge to </w:t>
            </w:r>
            <w:r w:rsidR="00C65527" w:rsidRPr="00F85C6B">
              <w:rPr>
                <w:rFonts w:ascii="Verdana" w:hAnsi="Verdana"/>
                <w:color w:val="000000"/>
              </w:rPr>
              <w:t xml:space="preserve">the </w:t>
            </w:r>
            <w:r w:rsidRPr="00F85C6B">
              <w:rPr>
                <w:rFonts w:ascii="Verdana" w:hAnsi="Verdana"/>
                <w:color w:val="000000"/>
              </w:rPr>
              <w:t xml:space="preserve">member. A communication letter will be sent to the </w:t>
            </w:r>
            <w:proofErr w:type="gramStart"/>
            <w:r w:rsidRPr="00F85C6B">
              <w:rPr>
                <w:rFonts w:ascii="Verdana" w:hAnsi="Verdana"/>
                <w:color w:val="000000"/>
              </w:rPr>
              <w:t>member</w:t>
            </w:r>
            <w:proofErr w:type="gramEnd"/>
            <w:r w:rsidRPr="00F85C6B">
              <w:rPr>
                <w:rFonts w:ascii="Verdana" w:hAnsi="Verdana"/>
                <w:color w:val="000000"/>
              </w:rPr>
              <w:t xml:space="preserve"> informing them that we provided</w:t>
            </w:r>
            <w:r w:rsidR="00E25973" w:rsidRPr="00F85C6B">
              <w:rPr>
                <w:rFonts w:ascii="Verdana" w:hAnsi="Verdana"/>
                <w:color w:val="000000"/>
              </w:rPr>
              <w:t xml:space="preserve"> this</w:t>
            </w:r>
            <w:r w:rsidRPr="00F85C6B">
              <w:rPr>
                <w:rFonts w:ascii="Verdana" w:hAnsi="Verdana"/>
                <w:color w:val="000000"/>
              </w:rPr>
              <w:t xml:space="preserve"> added service by prioritizing their order.</w:t>
            </w:r>
          </w:p>
        </w:tc>
      </w:tr>
      <w:tr w:rsidR="00B95993" w:rsidRPr="00F85C6B" w14:paraId="4E8AB00A" w14:textId="77777777" w:rsidTr="003238AA"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E18BCD" w14:textId="356E1458" w:rsidR="00B95993" w:rsidRPr="00F85C6B" w:rsidRDefault="00B95993" w:rsidP="005536E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F590" w14:textId="195ABBAE" w:rsidR="00B95993" w:rsidRPr="00F85C6B" w:rsidRDefault="00B95993" w:rsidP="005536E9">
            <w:pPr>
              <w:spacing w:before="120" w:after="120"/>
              <w:rPr>
                <w:rFonts w:ascii="Verdana" w:eastAsiaTheme="minorHAnsi" w:hAnsi="Verdana" w:cstheme="minorBidi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>From the</w:t>
            </w:r>
            <w:r w:rsidR="00C65527" w:rsidRPr="00F85C6B">
              <w:rPr>
                <w:rFonts w:ascii="Verdana" w:hAnsi="Verdana"/>
                <w:color w:val="000000"/>
              </w:rPr>
              <w:t xml:space="preserve"> bottom-left corner of the</w:t>
            </w:r>
            <w:r w:rsidRPr="00F85C6B">
              <w:rPr>
                <w:rFonts w:ascii="Verdana" w:hAnsi="Verdana"/>
                <w:color w:val="000000"/>
              </w:rPr>
              <w:t xml:space="preserve"> Order Details screen, </w:t>
            </w:r>
            <w:r w:rsidR="00C65527" w:rsidRPr="00F85C6B">
              <w:rPr>
                <w:rFonts w:ascii="Verdana" w:hAnsi="Verdana"/>
                <w:color w:val="000000"/>
              </w:rPr>
              <w:t xml:space="preserve">click the </w:t>
            </w:r>
            <w:r w:rsidR="00C65527" w:rsidRPr="00F85C6B">
              <w:rPr>
                <w:rFonts w:ascii="Verdana" w:hAnsi="Verdana"/>
                <w:b/>
                <w:bCs/>
                <w:color w:val="000000"/>
              </w:rPr>
              <w:t xml:space="preserve">Shipping Options </w:t>
            </w:r>
            <w:r w:rsidR="00C65527" w:rsidRPr="00F85C6B">
              <w:rPr>
                <w:rFonts w:ascii="Verdana" w:hAnsi="Verdana"/>
                <w:color w:val="000000"/>
              </w:rPr>
              <w:t>drop-down menu and select</w:t>
            </w:r>
            <w:r w:rsidRPr="00F85C6B">
              <w:rPr>
                <w:rFonts w:ascii="Verdana" w:hAnsi="Verdana"/>
                <w:color w:val="000000"/>
              </w:rPr>
              <w:t xml:space="preserve"> the desired </w:t>
            </w:r>
            <w:r w:rsidR="00C65527" w:rsidRPr="00F85C6B">
              <w:rPr>
                <w:rFonts w:ascii="Verdana" w:hAnsi="Verdana"/>
                <w:color w:val="000000"/>
              </w:rPr>
              <w:t>s</w:t>
            </w:r>
            <w:r w:rsidRPr="00F85C6B">
              <w:rPr>
                <w:rFonts w:ascii="Verdana" w:hAnsi="Verdana"/>
                <w:color w:val="000000"/>
              </w:rPr>
              <w:t xml:space="preserve">hipping </w:t>
            </w:r>
            <w:r w:rsidR="00C65527" w:rsidRPr="00F85C6B">
              <w:rPr>
                <w:rFonts w:ascii="Verdana" w:hAnsi="Verdana"/>
                <w:color w:val="000000"/>
              </w:rPr>
              <w:t>m</w:t>
            </w:r>
            <w:r w:rsidRPr="00F85C6B">
              <w:rPr>
                <w:rFonts w:ascii="Verdana" w:hAnsi="Verdana"/>
                <w:color w:val="000000"/>
              </w:rPr>
              <w:t>ethod. Then</w:t>
            </w:r>
            <w:r w:rsidR="00C65527" w:rsidRPr="00F85C6B">
              <w:rPr>
                <w:rFonts w:ascii="Verdana" w:hAnsi="Verdana"/>
                <w:color w:val="000000"/>
              </w:rPr>
              <w:t xml:space="preserve"> click</w:t>
            </w:r>
            <w:r w:rsidRPr="00F85C6B">
              <w:rPr>
                <w:rFonts w:ascii="Verdana" w:hAnsi="Verdana"/>
                <w:color w:val="000000"/>
              </w:rPr>
              <w:t xml:space="preserve"> the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 xml:space="preserve">Update </w:t>
            </w:r>
            <w:r w:rsidRPr="00F85C6B">
              <w:rPr>
                <w:rFonts w:ascii="Verdana" w:hAnsi="Verdana"/>
                <w:color w:val="000000"/>
              </w:rPr>
              <w:t>button.</w:t>
            </w:r>
          </w:p>
          <w:p w14:paraId="324090B8" w14:textId="77777777" w:rsidR="00B95993" w:rsidRPr="00F85C6B" w:rsidRDefault="00B95993" w:rsidP="005536E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1FCC2E6" w14:textId="70D8D52E" w:rsidR="00B95993" w:rsidRPr="00F85C6B" w:rsidRDefault="0046047D" w:rsidP="005536E9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pict w14:anchorId="74C29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113pt;visibility:visible" o:bordertopcolor="black" o:borderleftcolor="black" o:borderbottomcolor="black" o:borderrightcolor="black">
                  <v:imagedata r:id="rId24" o:title="" cropbottom="17448f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60BD058C" w14:textId="77777777" w:rsidR="00B95993" w:rsidRPr="00F85C6B" w:rsidRDefault="00B95993" w:rsidP="005536E9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1F45A8" w:rsidRPr="00F85C6B" w14:paraId="170978B5" w14:textId="77777777" w:rsidTr="003238AA">
        <w:trPr>
          <w:trHeight w:val="2439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2AE39B" w14:textId="3A645CB2" w:rsidR="001F45A8" w:rsidRPr="00F85C6B" w:rsidRDefault="001F45A8" w:rsidP="001F45A8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4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F3B59" w14:textId="77777777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 xml:space="preserve">Verify shipping address and payment method and update as needed. </w:t>
            </w:r>
          </w:p>
          <w:p w14:paraId="01D4B428" w14:textId="15AC1C48" w:rsidR="001F45A8" w:rsidRPr="00F85C6B" w:rsidRDefault="001F45A8" w:rsidP="00F51602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>Refer to the appropriate work instruction for more information</w:t>
            </w:r>
            <w:r w:rsidR="006F2803" w:rsidRPr="00F85C6B">
              <w:rPr>
                <w:rFonts w:ascii="Verdana" w:hAnsi="Verdana"/>
                <w:color w:val="000000"/>
              </w:rPr>
              <w:t xml:space="preserve">: </w:t>
            </w:r>
          </w:p>
          <w:p w14:paraId="58100872" w14:textId="339AF76F" w:rsidR="001F45A8" w:rsidRPr="00F85C6B" w:rsidRDefault="001F45A8" w:rsidP="00F51602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r:id="rId25" w:anchor="!/view?docid=65cf8fc6-5be3-4921-84d1-e716fca9593d" w:history="1">
              <w:r w:rsidRPr="00F85C6B">
                <w:rPr>
                  <w:rStyle w:val="Hyperlink"/>
                  <w:rFonts w:ascii="Verdana" w:hAnsi="Verdana"/>
                </w:rPr>
                <w:t>Aetna Compass - Add / Edit / Delete Mailing Address (</w:t>
              </w:r>
              <w:r w:rsidR="003238AA" w:rsidRPr="00F85C6B">
                <w:rPr>
                  <w:rStyle w:val="Hyperlink"/>
                  <w:rFonts w:ascii="Verdana" w:hAnsi="Verdana"/>
                </w:rPr>
                <w:t>064122</w:t>
              </w:r>
              <w:r w:rsidRPr="00F85C6B">
                <w:rPr>
                  <w:rStyle w:val="Hyperlink"/>
                  <w:rFonts w:ascii="Verdana" w:hAnsi="Verdana"/>
                </w:rPr>
                <w:t>)</w:t>
              </w:r>
            </w:hyperlink>
          </w:p>
          <w:p w14:paraId="7A20D3CE" w14:textId="73F2BD15" w:rsidR="001F45A8" w:rsidRPr="00F85C6B" w:rsidRDefault="003E7957" w:rsidP="00F51602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r:id="rId26" w:anchor="!/view?docid=40bc4720-700b-441e-8d15-aa3075ea9f81" w:history="1">
              <w:r w:rsidRPr="00F85C6B">
                <w:rPr>
                  <w:rStyle w:val="Hyperlink"/>
                  <w:rFonts w:ascii="Verdana" w:hAnsi="Verdana"/>
                </w:rPr>
                <w:t>Aetna Compass - Add, Edit, and Delete Mail Order Payment Methods (Credit Card &amp; eCheck)</w:t>
              </w:r>
              <w:r w:rsidR="001F45A8" w:rsidRPr="00F85C6B">
                <w:rPr>
                  <w:rStyle w:val="Hyperlink"/>
                  <w:rFonts w:ascii="Verdana" w:hAnsi="Verdana"/>
                </w:rPr>
                <w:t xml:space="preserve"> (</w:t>
              </w:r>
              <w:r w:rsidRPr="00F85C6B">
                <w:rPr>
                  <w:rStyle w:val="Hyperlink"/>
                  <w:rFonts w:ascii="Verdana" w:hAnsi="Verdana"/>
                </w:rPr>
                <w:t>064234</w:t>
              </w:r>
              <w:r w:rsidR="001F45A8" w:rsidRPr="00F85C6B">
                <w:rPr>
                  <w:rStyle w:val="Hyperlink"/>
                  <w:rFonts w:ascii="Verdana" w:hAnsi="Verdana"/>
                </w:rPr>
                <w:t>)</w:t>
              </w:r>
            </w:hyperlink>
          </w:p>
          <w:p w14:paraId="586A873C" w14:textId="77777777" w:rsidR="001F45A8" w:rsidRPr="00F85C6B" w:rsidRDefault="001F45A8" w:rsidP="001F45A8">
            <w:pPr>
              <w:pStyle w:val="ListParagraph"/>
              <w:spacing w:before="120" w:after="120"/>
              <w:ind w:left="1530"/>
              <w:rPr>
                <w:rFonts w:ascii="Verdana" w:hAnsi="Verdana"/>
                <w:color w:val="000000"/>
              </w:rPr>
            </w:pPr>
          </w:p>
          <w:p w14:paraId="09D2FD50" w14:textId="0B9142FD" w:rsidR="001F45A8" w:rsidRPr="00F85C6B" w:rsidRDefault="001F45A8" w:rsidP="001F45A8">
            <w:pPr>
              <w:pStyle w:val="ListParagraph"/>
              <w:spacing w:before="120" w:after="120"/>
              <w:ind w:left="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F85C6B">
              <w:rPr>
                <w:rFonts w:ascii="Verdana" w:hAnsi="Verdana"/>
                <w:color w:val="000000"/>
              </w:rPr>
              <w:t xml:space="preserve"> The tool tip next to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>Total Cost</w:t>
            </w:r>
            <w:r w:rsidRPr="00F85C6B">
              <w:rPr>
                <w:rFonts w:ascii="Verdana" w:hAnsi="Verdana"/>
                <w:color w:val="000000"/>
              </w:rPr>
              <w:t xml:space="preserve"> displays the following message: “Total Cost includes only the amount of this order. Check Mail Order Payment History for any Previous Balance that may have been paid when order was placed.” </w:t>
            </w:r>
          </w:p>
          <w:p w14:paraId="7E4CAAD8" w14:textId="77777777" w:rsidR="001F45A8" w:rsidRPr="00F85C6B" w:rsidRDefault="001F45A8" w:rsidP="001F45A8">
            <w:pPr>
              <w:pStyle w:val="ListParagraph"/>
              <w:spacing w:before="120" w:after="120"/>
              <w:ind w:left="0"/>
              <w:rPr>
                <w:rFonts w:ascii="Verdana" w:hAnsi="Verdana"/>
                <w:color w:val="000000"/>
              </w:rPr>
            </w:pPr>
          </w:p>
          <w:p w14:paraId="5E4316EE" w14:textId="77777777" w:rsidR="001F45A8" w:rsidRPr="00F85C6B" w:rsidRDefault="001F45A8" w:rsidP="00F51602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color w:val="000000"/>
              </w:rPr>
              <w:t xml:space="preserve">Then click the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>Save</w:t>
            </w:r>
            <w:r w:rsidRPr="00F85C6B">
              <w:rPr>
                <w:rFonts w:ascii="Verdana" w:hAnsi="Verdana"/>
                <w:color w:val="000000"/>
              </w:rPr>
              <w:t xml:space="preserve"> button. </w:t>
            </w:r>
          </w:p>
          <w:p w14:paraId="4ED3890B" w14:textId="77777777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43D4A02" w14:textId="77777777" w:rsidR="001F45A8" w:rsidRPr="00F85C6B" w:rsidRDefault="001F45A8" w:rsidP="001F45A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noProof/>
              </w:rPr>
              <w:drawing>
                <wp:inline distT="0" distB="0" distL="0" distR="0" wp14:anchorId="5E4CEE7D" wp14:editId="79412D19">
                  <wp:extent cx="7315200" cy="2093361"/>
                  <wp:effectExtent l="0" t="0" r="0" b="2540"/>
                  <wp:docPr id="632329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2998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0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AA359" w14:textId="77777777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1F45A8" w:rsidRPr="00F85C6B" w14:paraId="3A2015C8" w14:textId="77777777" w:rsidTr="003238AA">
        <w:trPr>
          <w:trHeight w:val="2439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16B886" w14:textId="7365F970" w:rsidR="001F45A8" w:rsidRPr="00F85C6B" w:rsidRDefault="001F45A8" w:rsidP="001F45A8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6</w:t>
            </w:r>
          </w:p>
        </w:tc>
        <w:tc>
          <w:tcPr>
            <w:tcW w:w="4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1E3AA" w14:textId="243D3E55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  <w:sz w:val="27"/>
                <w:szCs w:val="27"/>
              </w:rPr>
            </w:pPr>
            <w:r w:rsidRPr="00F85C6B">
              <w:rPr>
                <w:rFonts w:ascii="Verdana" w:hAnsi="Verdana"/>
                <w:color w:val="000000"/>
              </w:rPr>
              <w:t xml:space="preserve">Use the following verbiage </w:t>
            </w:r>
            <w:proofErr w:type="gramStart"/>
            <w:r w:rsidRPr="00F85C6B">
              <w:rPr>
                <w:rFonts w:ascii="Verdana" w:hAnsi="Verdana"/>
                <w:color w:val="000000"/>
              </w:rPr>
              <w:t>in order to</w:t>
            </w:r>
            <w:proofErr w:type="gramEnd"/>
            <w:r w:rsidRPr="00F85C6B">
              <w:rPr>
                <w:rFonts w:ascii="Verdana" w:hAnsi="Verdana"/>
                <w:color w:val="000000"/>
              </w:rPr>
              <w:t xml:space="preserve"> confirm that the shipping of the order has been upgraded.</w:t>
            </w:r>
          </w:p>
          <w:p w14:paraId="1577DBAF" w14:textId="27AB6908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  <w:sz w:val="27"/>
                <w:szCs w:val="27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323383D8" w14:textId="5399551B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  <w:sz w:val="27"/>
                <w:szCs w:val="27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>Upgraded Shipping Verbiage:</w:t>
            </w:r>
          </w:p>
          <w:p w14:paraId="7D55C2F1" w14:textId="154F6198" w:rsidR="001F45A8" w:rsidRPr="00F85C6B" w:rsidRDefault="001F45A8" w:rsidP="001F45A8">
            <w:pPr>
              <w:spacing w:before="120" w:after="120"/>
              <w:ind w:left="360"/>
              <w:rPr>
                <w:rFonts w:ascii="Verdana" w:hAnsi="Verdana"/>
                <w:color w:val="000000"/>
                <w:sz w:val="27"/>
                <w:szCs w:val="27"/>
              </w:rPr>
            </w:pPr>
            <w:r w:rsidRPr="00F85C6B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C0DB5DE" wp14:editId="4E15B9B4">
                  <wp:extent cx="233680" cy="212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5C6B">
              <w:rPr>
                <w:rFonts w:ascii="Verdana" w:hAnsi="Verdana"/>
                <w:color w:val="000000"/>
              </w:rPr>
              <w:t xml:space="preserve"> We have upgraded your </w:t>
            </w:r>
            <w:proofErr w:type="gramStart"/>
            <w:r w:rsidRPr="00F85C6B">
              <w:rPr>
                <w:rFonts w:ascii="Verdana" w:hAnsi="Verdana"/>
                <w:color w:val="000000"/>
              </w:rPr>
              <w:t>shipping</w:t>
            </w:r>
            <w:proofErr w:type="gramEnd"/>
            <w:r w:rsidRPr="00F85C6B">
              <w:rPr>
                <w:rFonts w:ascii="Verdana" w:hAnsi="Verdana"/>
                <w:color w:val="000000"/>
              </w:rPr>
              <w:t xml:space="preserve"> which will take effect after the package leaves our pharmacy.</w:t>
            </w:r>
          </w:p>
          <w:p w14:paraId="5E2490B5" w14:textId="0A158D86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  <w:sz w:val="27"/>
                <w:szCs w:val="27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1BC6F134" w14:textId="146A94AD" w:rsidR="001F45A8" w:rsidRPr="00F85C6B" w:rsidRDefault="001F45A8" w:rsidP="001F45A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85C6B"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561EFFE8" wp14:editId="14444263">
                  <wp:extent cx="238095" cy="209524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5C6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F85C6B">
              <w:rPr>
                <w:rFonts w:ascii="Verdana" w:hAnsi="Verdana"/>
                <w:color w:val="000000"/>
              </w:rPr>
              <w:t xml:space="preserve">It is required that you provide the Turn Around Time and fees associated with the selected shipping method to the </w:t>
            </w:r>
            <w:proofErr w:type="gramStart"/>
            <w:r w:rsidRPr="00F85C6B">
              <w:rPr>
                <w:rFonts w:ascii="Verdana" w:hAnsi="Verdana"/>
                <w:color w:val="000000"/>
              </w:rPr>
              <w:t>member</w:t>
            </w:r>
            <w:proofErr w:type="gramEnd"/>
            <w:r w:rsidRPr="00F85C6B">
              <w:rPr>
                <w:rFonts w:ascii="Verdana" w:hAnsi="Verdana"/>
                <w:color w:val="000000"/>
              </w:rPr>
              <w:t xml:space="preserve">. Refer to the </w:t>
            </w:r>
            <w:hyperlink w:anchor="_Shipping_FAQs" w:history="1">
              <w:r w:rsidRPr="00F85C6B">
                <w:rPr>
                  <w:rStyle w:val="Hyperlink"/>
                  <w:rFonts w:ascii="Verdana" w:hAnsi="Verdana"/>
                </w:rPr>
                <w:t>FAQs</w:t>
              </w:r>
            </w:hyperlink>
            <w:r w:rsidRPr="00F85C6B">
              <w:rPr>
                <w:rFonts w:ascii="Verdana" w:hAnsi="Verdana"/>
                <w:color w:val="000000"/>
              </w:rPr>
              <w:t xml:space="preserve"> section below and </w:t>
            </w:r>
            <w:hyperlink r:id="rId29" w:anchor="!/view?docid=1c003dff-006a-4d72-bbf9-fe24b333f153" w:history="1">
              <w:r w:rsidRPr="00F85C6B">
                <w:rPr>
                  <w:rStyle w:val="Hyperlink"/>
                  <w:rFonts w:ascii="Verdana" w:hAnsi="Verdana"/>
                </w:rPr>
                <w:t>Aetna Compass - Shipping Guidelines and Fees (064144)</w:t>
              </w:r>
            </w:hyperlink>
            <w:r w:rsidRPr="00F85C6B">
              <w:rPr>
                <w:rFonts w:ascii="Verdana" w:hAnsi="Verdana"/>
                <w:color w:val="333333"/>
              </w:rPr>
              <w:t xml:space="preserve"> </w:t>
            </w:r>
            <w:r w:rsidRPr="00F85C6B">
              <w:rPr>
                <w:rFonts w:ascii="Verdana" w:hAnsi="Verdana"/>
                <w:color w:val="000000"/>
              </w:rPr>
              <w:t>for additional shipping information as needed, including information specific to cold pack shipping.</w:t>
            </w:r>
          </w:p>
        </w:tc>
      </w:tr>
    </w:tbl>
    <w:p w14:paraId="44DD548C" w14:textId="77777777" w:rsidR="003002BF" w:rsidRPr="00F85C6B" w:rsidRDefault="003002BF" w:rsidP="005536E9">
      <w:pPr>
        <w:spacing w:before="120" w:after="120"/>
        <w:rPr>
          <w:rFonts w:ascii="Verdana" w:eastAsia="Calibri" w:hAnsi="Verdana"/>
        </w:rPr>
      </w:pPr>
    </w:p>
    <w:bookmarkStart w:id="18" w:name="_Upgrade_Shipping_Process"/>
    <w:bookmarkStart w:id="19" w:name="_Upgrade_Shipping"/>
    <w:bookmarkEnd w:id="18"/>
    <w:bookmarkEnd w:id="19"/>
    <w:p w14:paraId="3DEC960B" w14:textId="4A1B0C49" w:rsidR="006A1936" w:rsidRPr="00F85C6B" w:rsidRDefault="005C7DBF" w:rsidP="005536E9">
      <w:pPr>
        <w:spacing w:before="120" w:after="120"/>
        <w:jc w:val="right"/>
        <w:rPr>
          <w:rFonts w:ascii="Verdana" w:hAnsi="Verdana"/>
        </w:rPr>
      </w:pPr>
      <w:r w:rsidRPr="00F85C6B">
        <w:rPr>
          <w:rFonts w:ascii="Verdana" w:hAnsi="Verdana"/>
        </w:rPr>
        <w:fldChar w:fldCharType="begin"/>
      </w:r>
      <w:r w:rsidRPr="00F85C6B">
        <w:rPr>
          <w:rFonts w:ascii="Verdana" w:hAnsi="Verdana"/>
        </w:rPr>
        <w:instrText xml:space="preserve"> HYPERLINK  \l "_top" </w:instrText>
      </w:r>
      <w:r w:rsidRPr="00F85C6B">
        <w:rPr>
          <w:rFonts w:ascii="Verdana" w:hAnsi="Verdana"/>
        </w:rPr>
      </w:r>
      <w:r w:rsidRPr="00F85C6B">
        <w:rPr>
          <w:rFonts w:ascii="Verdana" w:hAnsi="Verdana"/>
        </w:rPr>
        <w:fldChar w:fldCharType="separate"/>
      </w:r>
      <w:r w:rsidR="0088338D" w:rsidRPr="00F85C6B">
        <w:rPr>
          <w:rStyle w:val="Hyperlink"/>
          <w:rFonts w:ascii="Verdana" w:hAnsi="Verdana"/>
        </w:rPr>
        <w:t>Top of the Document</w:t>
      </w:r>
      <w:r w:rsidRPr="00F85C6B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B70A4" w:rsidRPr="00F85C6B" w14:paraId="0E333F8A" w14:textId="77777777" w:rsidTr="00EE3D5E">
        <w:tc>
          <w:tcPr>
            <w:tcW w:w="5000" w:type="pct"/>
            <w:shd w:val="clear" w:color="auto" w:fill="BFBFBF" w:themeFill="background1" w:themeFillShade="BF"/>
          </w:tcPr>
          <w:p w14:paraId="387C28BA" w14:textId="77777777" w:rsidR="00DB70A4" w:rsidRPr="00F85C6B" w:rsidRDefault="00DB70A4" w:rsidP="00F85C6B">
            <w:pPr>
              <w:pStyle w:val="Heading2"/>
              <w:rPr>
                <w:i/>
                <w:iCs/>
              </w:rPr>
            </w:pPr>
            <w:bookmarkStart w:id="20" w:name="_Shipping_FAQs"/>
            <w:bookmarkStart w:id="21" w:name="_FAQs"/>
            <w:bookmarkStart w:id="22" w:name="_Toc128325182"/>
            <w:bookmarkEnd w:id="20"/>
            <w:bookmarkEnd w:id="21"/>
            <w:r w:rsidRPr="00F85C6B">
              <w:t>FAQs</w:t>
            </w:r>
            <w:bookmarkEnd w:id="22"/>
          </w:p>
        </w:tc>
      </w:tr>
    </w:tbl>
    <w:p w14:paraId="68D4160C" w14:textId="053FCCDD" w:rsidR="00DB70A4" w:rsidRPr="00F85C6B" w:rsidRDefault="00DB70A4" w:rsidP="005536E9">
      <w:pPr>
        <w:spacing w:before="120" w:after="120"/>
        <w:rPr>
          <w:rFonts w:ascii="Verdana" w:hAnsi="Verdana"/>
          <w:bCs/>
        </w:rPr>
      </w:pPr>
      <w:r w:rsidRPr="00F85C6B">
        <w:rPr>
          <w:rFonts w:ascii="Verdana" w:hAnsi="Verdana"/>
        </w:rPr>
        <w:t>The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table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below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provides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additional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information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on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frequently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asked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questions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regarding</w:t>
      </w:r>
      <w:r w:rsidR="00FB579F" w:rsidRPr="00F85C6B">
        <w:rPr>
          <w:rFonts w:ascii="Verdana" w:hAnsi="Verdana"/>
        </w:rPr>
        <w:t xml:space="preserve"> </w:t>
      </w:r>
      <w:r w:rsidRPr="00F85C6B">
        <w:rPr>
          <w:rFonts w:ascii="Verdana" w:hAnsi="Verdana"/>
        </w:rPr>
        <w:t>shipping.</w:t>
      </w:r>
      <w:r w:rsidR="00F61E05" w:rsidRPr="00F85C6B">
        <w:rPr>
          <w:rFonts w:ascii="Verdana" w:hAnsi="Verdana"/>
        </w:rPr>
        <w:t xml:space="preserve"> </w:t>
      </w:r>
      <w:r w:rsidR="006E0E1F" w:rsidRPr="00F85C6B">
        <w:rPr>
          <w:rFonts w:ascii="Verdana" w:hAnsi="Verdana"/>
        </w:rPr>
        <w:t>Refer</w:t>
      </w:r>
      <w:r w:rsidR="00FB579F" w:rsidRPr="00F85C6B">
        <w:rPr>
          <w:rFonts w:ascii="Verdana" w:hAnsi="Verdana"/>
        </w:rPr>
        <w:t xml:space="preserve"> </w:t>
      </w:r>
      <w:r w:rsidR="006E0E1F" w:rsidRPr="00F85C6B">
        <w:rPr>
          <w:rFonts w:ascii="Verdana" w:hAnsi="Verdana"/>
        </w:rPr>
        <w:t>to</w:t>
      </w:r>
      <w:r w:rsidR="00FB579F" w:rsidRPr="00F85C6B">
        <w:rPr>
          <w:rFonts w:ascii="Verdana" w:hAnsi="Verdana"/>
          <w:color w:val="333333"/>
        </w:rPr>
        <w:t xml:space="preserve"> </w:t>
      </w:r>
      <w:hyperlink r:id="rId30" w:anchor="!/view?docid=1c003dff-006a-4d72-bbf9-fe24b333f153" w:history="1">
        <w:r w:rsidR="003551F6" w:rsidRPr="00F85C6B">
          <w:rPr>
            <w:rStyle w:val="Hyperlink"/>
            <w:rFonts w:ascii="Verdana" w:hAnsi="Verdana"/>
          </w:rPr>
          <w:t>Aetna Compass - Shipping Guidelines and Fees (064144)</w:t>
        </w:r>
      </w:hyperlink>
      <w:r w:rsidR="00FB579F" w:rsidRPr="00F85C6B">
        <w:rPr>
          <w:rFonts w:ascii="Verdana" w:hAnsi="Verdana"/>
          <w:color w:val="333333"/>
        </w:rPr>
        <w:t xml:space="preserve"> </w:t>
      </w:r>
      <w:r w:rsidR="006E0E1F" w:rsidRPr="00F85C6B">
        <w:rPr>
          <w:rFonts w:ascii="Verdana" w:hAnsi="Verdana"/>
        </w:rPr>
        <w:t>for</w:t>
      </w:r>
      <w:r w:rsidR="00FB579F" w:rsidRPr="00F85C6B">
        <w:rPr>
          <w:rFonts w:ascii="Verdana" w:hAnsi="Verdana"/>
        </w:rPr>
        <w:t xml:space="preserve"> </w:t>
      </w:r>
      <w:r w:rsidR="006E0E1F" w:rsidRPr="00F85C6B">
        <w:rPr>
          <w:rFonts w:ascii="Verdana" w:hAnsi="Verdana"/>
        </w:rPr>
        <w:t>additional</w:t>
      </w:r>
      <w:r w:rsidR="00FB579F" w:rsidRPr="00F85C6B">
        <w:rPr>
          <w:rFonts w:ascii="Verdana" w:hAnsi="Verdana"/>
        </w:rPr>
        <w:t xml:space="preserve"> </w:t>
      </w:r>
      <w:r w:rsidR="006E0E1F" w:rsidRPr="00F85C6B">
        <w:rPr>
          <w:rFonts w:ascii="Verdana" w:hAnsi="Verdana"/>
        </w:rPr>
        <w:t>shipping</w:t>
      </w:r>
      <w:r w:rsidR="00FB579F" w:rsidRPr="00F85C6B">
        <w:rPr>
          <w:rFonts w:ascii="Verdana" w:hAnsi="Verdana"/>
        </w:rPr>
        <w:t xml:space="preserve"> </w:t>
      </w:r>
      <w:r w:rsidR="006E0E1F" w:rsidRPr="00F85C6B">
        <w:rPr>
          <w:rFonts w:ascii="Verdana" w:hAnsi="Verdana"/>
        </w:rPr>
        <w:t>information</w:t>
      </w:r>
      <w:r w:rsidR="006E0E1F" w:rsidRPr="00F85C6B">
        <w:rPr>
          <w:rFonts w:ascii="Verdana" w:hAnsi="Verdana"/>
          <w:bCs/>
        </w:rPr>
        <w:t>.</w:t>
      </w:r>
    </w:p>
    <w:p w14:paraId="49E0D080" w14:textId="77777777" w:rsidR="00896218" w:rsidRPr="00F85C6B" w:rsidRDefault="00896218" w:rsidP="005536E9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113"/>
        <w:gridCol w:w="2253"/>
        <w:gridCol w:w="5597"/>
      </w:tblGrid>
      <w:tr w:rsidR="00DB70A4" w:rsidRPr="00F85C6B" w14:paraId="333A168D" w14:textId="77777777" w:rsidTr="003551F6">
        <w:tc>
          <w:tcPr>
            <w:tcW w:w="1153" w:type="pct"/>
            <w:shd w:val="clear" w:color="auto" w:fill="D9D9D9" w:themeFill="background1" w:themeFillShade="D9"/>
          </w:tcPr>
          <w:p w14:paraId="2B5EB595" w14:textId="77777777" w:rsidR="00DB70A4" w:rsidRPr="00F85C6B" w:rsidRDefault="00DB70A4" w:rsidP="005536E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85C6B">
              <w:rPr>
                <w:rFonts w:ascii="Verdana" w:hAnsi="Verdana"/>
                <w:b/>
              </w:rPr>
              <w:t>Question</w:t>
            </w:r>
          </w:p>
        </w:tc>
        <w:tc>
          <w:tcPr>
            <w:tcW w:w="3847" w:type="pct"/>
            <w:gridSpan w:val="3"/>
            <w:shd w:val="clear" w:color="auto" w:fill="D9D9D9" w:themeFill="background1" w:themeFillShade="D9"/>
          </w:tcPr>
          <w:p w14:paraId="6B68EC31" w14:textId="77777777" w:rsidR="00DB70A4" w:rsidRPr="00F85C6B" w:rsidRDefault="00DB70A4" w:rsidP="005536E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85C6B">
              <w:rPr>
                <w:rFonts w:ascii="Verdana" w:hAnsi="Verdana"/>
                <w:b/>
              </w:rPr>
              <w:t>Answer</w:t>
            </w:r>
          </w:p>
        </w:tc>
      </w:tr>
      <w:tr w:rsidR="00D3735B" w:rsidRPr="00F85C6B" w14:paraId="52FBE4B3" w14:textId="77777777" w:rsidTr="003551F6">
        <w:tc>
          <w:tcPr>
            <w:tcW w:w="1153" w:type="pct"/>
          </w:tcPr>
          <w:p w14:paraId="29512A66" w14:textId="2E305F53" w:rsidR="00D3735B" w:rsidRPr="00F85C6B" w:rsidRDefault="00D3735B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What is the standard Turn</w:t>
            </w:r>
            <w:r w:rsidR="00992FE1" w:rsidRPr="00F85C6B">
              <w:rPr>
                <w:rFonts w:ascii="Verdana" w:hAnsi="Verdana"/>
              </w:rPr>
              <w:t>a</w:t>
            </w:r>
            <w:r w:rsidRPr="00F85C6B">
              <w:rPr>
                <w:rFonts w:ascii="Verdana" w:hAnsi="Verdana"/>
              </w:rPr>
              <w:t xml:space="preserve">round Time for order processing? </w:t>
            </w:r>
          </w:p>
        </w:tc>
        <w:tc>
          <w:tcPr>
            <w:tcW w:w="3847" w:type="pct"/>
            <w:gridSpan w:val="3"/>
          </w:tcPr>
          <w:p w14:paraId="1297EA15" w14:textId="5F10E959" w:rsidR="00D3735B" w:rsidRPr="00F85C6B" w:rsidRDefault="00D3735B" w:rsidP="00F51602">
            <w:pPr>
              <w:pStyle w:val="ListParagraph"/>
              <w:numPr>
                <w:ilvl w:val="0"/>
                <w:numId w:val="6"/>
              </w:numPr>
              <w:spacing w:before="120" w:after="120"/>
              <w:ind w:left="358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If the Rx has refills remaining and is not expired</w:t>
            </w:r>
            <w:r w:rsidR="006F2803" w:rsidRPr="00F85C6B">
              <w:rPr>
                <w:rFonts w:ascii="Verdana" w:hAnsi="Verdana"/>
              </w:rPr>
              <w:t xml:space="preserve">: </w:t>
            </w:r>
          </w:p>
          <w:p w14:paraId="68FBD9AE" w14:textId="7B7B0E7F" w:rsidR="00D3735B" w:rsidRPr="00F85C6B" w:rsidRDefault="0046047D" w:rsidP="005536E9">
            <w:p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423956EC">
                <v:shape id="Picture 7" o:spid="_x0000_i1026" type="#_x0000_t75" style="width:18.85pt;height:16.05pt;visibility:visible">
                  <v:imagedata r:id="rId31" o:title=""/>
                </v:shape>
              </w:pict>
            </w:r>
            <w:r w:rsidR="00D3735B" w:rsidRPr="00F85C6B">
              <w:rPr>
                <w:rFonts w:ascii="Verdana" w:hAnsi="Verdana"/>
              </w:rPr>
              <w:t xml:space="preserve">You can expect your order to </w:t>
            </w:r>
            <w:proofErr w:type="gramStart"/>
            <w:r w:rsidR="00D3735B" w:rsidRPr="00F85C6B">
              <w:rPr>
                <w:rFonts w:ascii="Verdana" w:hAnsi="Verdana"/>
              </w:rPr>
              <w:t>process</w:t>
            </w:r>
            <w:proofErr w:type="gramEnd"/>
            <w:r w:rsidR="00D3735B" w:rsidRPr="00F85C6B">
              <w:rPr>
                <w:rFonts w:ascii="Verdana" w:hAnsi="Verdana"/>
              </w:rPr>
              <w:t xml:space="preserve"> within 2 business days and will ship from our pharmacy the next business day. </w:t>
            </w:r>
          </w:p>
          <w:p w14:paraId="20DACEF1" w14:textId="77777777" w:rsidR="00D3735B" w:rsidRPr="00F85C6B" w:rsidRDefault="00D3735B" w:rsidP="005536E9">
            <w:pPr>
              <w:spacing w:before="120" w:after="120"/>
              <w:ind w:left="360"/>
              <w:rPr>
                <w:rFonts w:ascii="Verdana" w:hAnsi="Verdana"/>
              </w:rPr>
            </w:pPr>
          </w:p>
          <w:p w14:paraId="0541A828" w14:textId="77777777" w:rsidR="00D3735B" w:rsidRPr="00F85C6B" w:rsidRDefault="00D3735B" w:rsidP="00F51602">
            <w:pPr>
              <w:pStyle w:val="ListParagraph"/>
              <w:numPr>
                <w:ilvl w:val="0"/>
                <w:numId w:val="6"/>
              </w:numPr>
              <w:spacing w:before="120" w:after="120"/>
              <w:ind w:left="358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If the Rx has no refills remaining or is expired:</w:t>
            </w:r>
          </w:p>
          <w:p w14:paraId="42DCA746" w14:textId="46CB16BE" w:rsidR="00D3735B" w:rsidRPr="00F85C6B" w:rsidRDefault="0046047D" w:rsidP="005536E9">
            <w:p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7DF1E4E7">
                <v:shape id="Picture 6" o:spid="_x0000_i1027" type="#_x0000_t75" style="width:18.85pt;height:16.05pt;visibility:visible">
                  <v:imagedata r:id="rId31" o:title=""/>
                </v:shape>
              </w:pict>
            </w:r>
            <w:r w:rsidR="00D3735B" w:rsidRPr="00F85C6B">
              <w:rPr>
                <w:rFonts w:ascii="Verdana" w:hAnsi="Verdana"/>
              </w:rPr>
              <w:t xml:space="preserve"> We need to contact your prescriber for a new prescription. If we receive the prescription from your prescriber, it will process within 5 business </w:t>
            </w:r>
            <w:proofErr w:type="gramStart"/>
            <w:r w:rsidR="00D3735B" w:rsidRPr="00F85C6B">
              <w:rPr>
                <w:rFonts w:ascii="Verdana" w:hAnsi="Verdana"/>
              </w:rPr>
              <w:t>days, and</w:t>
            </w:r>
            <w:proofErr w:type="gramEnd"/>
            <w:r w:rsidR="00D3735B" w:rsidRPr="00F85C6B">
              <w:rPr>
                <w:rFonts w:ascii="Verdana" w:hAnsi="Verdana"/>
              </w:rPr>
              <w:t xml:space="preserve"> will ship from our pharmacy the next business day.</w:t>
            </w:r>
          </w:p>
          <w:p w14:paraId="260A10BB" w14:textId="77777777" w:rsidR="00D3735B" w:rsidRPr="00F85C6B" w:rsidRDefault="00D3735B" w:rsidP="005536E9">
            <w:pPr>
              <w:spacing w:before="120" w:after="120"/>
              <w:ind w:left="360"/>
              <w:rPr>
                <w:rFonts w:ascii="Verdana" w:hAnsi="Verdana"/>
              </w:rPr>
            </w:pPr>
          </w:p>
          <w:p w14:paraId="29D45CE1" w14:textId="0F5398C9" w:rsidR="00D3735B" w:rsidRPr="00F85C6B" w:rsidRDefault="0046047D" w:rsidP="005536E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00E483F1">
                <v:shape id="Picture 5" o:spid="_x0000_i1028" type="#_x0000_t75" style="width:18.85pt;height:16.05pt;visibility:visible">
                  <v:imagedata r:id="rId32" o:title=""/>
                </v:shape>
              </w:pict>
            </w:r>
            <w:r w:rsidR="00D3735B" w:rsidRPr="00F85C6B">
              <w:rPr>
                <w:rFonts w:ascii="Verdana" w:hAnsi="Verdana"/>
              </w:rPr>
              <w:t xml:space="preserve"> The shipping of an order occurs after the processing times described above.</w:t>
            </w:r>
          </w:p>
        </w:tc>
      </w:tr>
      <w:tr w:rsidR="00D3735B" w:rsidRPr="00F85C6B" w14:paraId="4743E665" w14:textId="77777777" w:rsidTr="003551F6">
        <w:tc>
          <w:tcPr>
            <w:tcW w:w="1153" w:type="pct"/>
          </w:tcPr>
          <w:p w14:paraId="34AB42B4" w14:textId="77777777" w:rsidR="00D3735B" w:rsidRPr="00F85C6B" w:rsidRDefault="00D3735B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What are the choices for upgraded shipping when you are expediting the order?</w:t>
            </w:r>
          </w:p>
          <w:p w14:paraId="7BE2B590" w14:textId="77777777" w:rsidR="00D3735B" w:rsidRPr="00F85C6B" w:rsidRDefault="00D3735B" w:rsidP="005536E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847" w:type="pct"/>
            <w:gridSpan w:val="3"/>
          </w:tcPr>
          <w:p w14:paraId="6721E3DB" w14:textId="77777777" w:rsidR="00D3735B" w:rsidRPr="00F85C6B" w:rsidRDefault="00D3735B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When upgrading the shipping, there are two choices:</w:t>
            </w:r>
          </w:p>
          <w:p w14:paraId="1A2F49BD" w14:textId="77777777" w:rsidR="00D3735B" w:rsidRPr="00F85C6B" w:rsidRDefault="2EC58B03" w:rsidP="00F5160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>Urgent Next Day</w:t>
            </w:r>
          </w:p>
          <w:p w14:paraId="232C90D5" w14:textId="15B5EC56" w:rsidR="00D3735B" w:rsidRPr="00F85C6B" w:rsidRDefault="63CDD523" w:rsidP="00F5160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 xml:space="preserve">2nd </w:t>
            </w:r>
            <w:r w:rsidR="2EC58B03" w:rsidRPr="00F85C6B">
              <w:rPr>
                <w:rFonts w:ascii="Verdana" w:hAnsi="Verdana"/>
                <w:b/>
                <w:bCs/>
              </w:rPr>
              <w:t>Day Delivery</w:t>
            </w:r>
          </w:p>
          <w:p w14:paraId="7FBD058E" w14:textId="77777777" w:rsidR="00D3735B" w:rsidRPr="00F85C6B" w:rsidRDefault="00D3735B" w:rsidP="005536E9">
            <w:pPr>
              <w:spacing w:before="120" w:after="120"/>
              <w:rPr>
                <w:rFonts w:ascii="Verdana" w:hAnsi="Verdana"/>
              </w:rPr>
            </w:pPr>
          </w:p>
          <w:p w14:paraId="118B120C" w14:textId="200AE873" w:rsidR="00D3735B" w:rsidRPr="00F85C6B" w:rsidRDefault="00D3735B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Refer to</w:t>
            </w:r>
            <w:r w:rsidRPr="00F85C6B">
              <w:rPr>
                <w:rFonts w:ascii="Verdana" w:hAnsi="Verdana"/>
                <w:color w:val="333333"/>
              </w:rPr>
              <w:t xml:space="preserve"> </w:t>
            </w:r>
            <w:hyperlink r:id="rId33" w:anchor="!/view?docid=1c003dff-006a-4d72-bbf9-fe24b333f153" w:history="1">
              <w:r w:rsidR="003551F6" w:rsidRPr="00F85C6B">
                <w:rPr>
                  <w:rStyle w:val="Hyperlink"/>
                  <w:rFonts w:ascii="Verdana" w:hAnsi="Verdana"/>
                </w:rPr>
                <w:t>Aetna Compass - Shipping Guidelines and Fees (064144)</w:t>
              </w:r>
            </w:hyperlink>
            <w:r w:rsidRPr="00F85C6B">
              <w:rPr>
                <w:rFonts w:ascii="Verdana" w:hAnsi="Verdana"/>
                <w:color w:val="333333"/>
              </w:rPr>
              <w:t xml:space="preserve"> </w:t>
            </w:r>
            <w:r w:rsidRPr="00F85C6B">
              <w:rPr>
                <w:rFonts w:ascii="Verdana" w:hAnsi="Verdana"/>
              </w:rPr>
              <w:t>for additional shipping information</w:t>
            </w:r>
            <w:r w:rsidRPr="00F85C6B">
              <w:rPr>
                <w:rFonts w:ascii="Verdana" w:hAnsi="Verdana"/>
                <w:bCs/>
              </w:rPr>
              <w:t>.</w:t>
            </w:r>
          </w:p>
          <w:p w14:paraId="1F401AC5" w14:textId="77777777" w:rsidR="00D3735B" w:rsidRPr="00F85C6B" w:rsidRDefault="00D3735B" w:rsidP="005536E9">
            <w:pPr>
              <w:spacing w:before="120" w:after="120"/>
              <w:rPr>
                <w:rFonts w:ascii="Verdana" w:hAnsi="Verdana"/>
                <w:b/>
              </w:rPr>
            </w:pPr>
          </w:p>
          <w:p w14:paraId="794FCB2F" w14:textId="77777777" w:rsidR="00D3735B" w:rsidRPr="00F85C6B" w:rsidRDefault="00D3735B" w:rsidP="005536E9">
            <w:pPr>
              <w:spacing w:before="120" w:after="120"/>
              <w:rPr>
                <w:rFonts w:ascii="Verdana" w:hAnsi="Verdana"/>
                <w:b/>
              </w:rPr>
            </w:pPr>
            <w:r w:rsidRPr="00F85C6B">
              <w:rPr>
                <w:rFonts w:ascii="Verdana" w:hAnsi="Verdana"/>
                <w:b/>
              </w:rPr>
              <w:t xml:space="preserve">Notes: </w:t>
            </w:r>
          </w:p>
          <w:p w14:paraId="6EC3EA91" w14:textId="77777777" w:rsidR="00D3735B" w:rsidRPr="00F85C6B" w:rsidRDefault="00D3735B" w:rsidP="00F51602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The shipping methods above apply to business days. Holidays will affect shipping/delivery time and add additional day(s) to the expected delivery day.</w:t>
            </w:r>
          </w:p>
          <w:p w14:paraId="435C4EB2" w14:textId="77F0CCBC" w:rsidR="00D3735B" w:rsidRPr="00F85C6B" w:rsidRDefault="00D3735B" w:rsidP="00F51602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If the member selects either of these options above, the order processing must be expedited.</w:t>
            </w:r>
          </w:p>
        </w:tc>
      </w:tr>
      <w:tr w:rsidR="00570D88" w:rsidRPr="00F85C6B" w14:paraId="57F3B2EA" w14:textId="77777777" w:rsidTr="003551F6">
        <w:tc>
          <w:tcPr>
            <w:tcW w:w="1153" w:type="pct"/>
            <w:vMerge w:val="restart"/>
          </w:tcPr>
          <w:p w14:paraId="5C4D8C42" w14:textId="10C5B7A4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How much will Expedited Shipping cost and what are the shipping </w:t>
            </w:r>
            <w:r w:rsidR="00992FE1" w:rsidRPr="00F85C6B">
              <w:rPr>
                <w:rFonts w:ascii="Verdana" w:hAnsi="Verdana"/>
              </w:rPr>
              <w:t>turnaround</w:t>
            </w:r>
            <w:r w:rsidRPr="00F85C6B">
              <w:rPr>
                <w:rFonts w:ascii="Verdana" w:hAnsi="Verdana"/>
              </w:rPr>
              <w:t xml:space="preserve"> times?</w:t>
            </w:r>
          </w:p>
          <w:p w14:paraId="1322FAA3" w14:textId="2BFE77FA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847" w:type="pct"/>
            <w:gridSpan w:val="3"/>
            <w:tcBorders>
              <w:bottom w:val="single" w:sz="4" w:space="0" w:color="auto"/>
            </w:tcBorders>
          </w:tcPr>
          <w:p w14:paraId="3FF5E8E0" w14:textId="5A48859E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Refer to the table below:</w:t>
            </w:r>
          </w:p>
        </w:tc>
      </w:tr>
      <w:tr w:rsidR="00570D88" w:rsidRPr="00F85C6B" w14:paraId="5F3763F2" w14:textId="77777777" w:rsidTr="003551F6">
        <w:trPr>
          <w:trHeight w:val="35"/>
        </w:trPr>
        <w:tc>
          <w:tcPr>
            <w:tcW w:w="1153" w:type="pct"/>
            <w:vMerge/>
          </w:tcPr>
          <w:p w14:paraId="11DD33BA" w14:textId="77777777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62802E8B" w14:textId="1B656375" w:rsidR="00570D88" w:rsidRPr="00F85C6B" w:rsidRDefault="00570D88" w:rsidP="005536E9">
            <w:pPr>
              <w:spacing w:before="120" w:after="120"/>
              <w:jc w:val="center"/>
              <w:rPr>
                <w:rFonts w:ascii="Verdana" w:hAnsi="Verdana"/>
              </w:rPr>
            </w:pPr>
            <w:r w:rsidRPr="00F85C6B">
              <w:rPr>
                <w:rFonts w:ascii="Verdana" w:hAnsi="Verdana"/>
                <w:b/>
                <w:bCs/>
              </w:rPr>
              <w:t>Type of Shipping</w:t>
            </w:r>
          </w:p>
        </w:tc>
        <w:tc>
          <w:tcPr>
            <w:tcW w:w="870" w:type="pct"/>
            <w:shd w:val="clear" w:color="auto" w:fill="D9D9D9" w:themeFill="background1" w:themeFillShade="D9"/>
          </w:tcPr>
          <w:p w14:paraId="6A866681" w14:textId="1BA532AF" w:rsidR="00570D88" w:rsidRPr="00F85C6B" w:rsidRDefault="00570D88" w:rsidP="005536E9">
            <w:pPr>
              <w:spacing w:before="120" w:after="120"/>
              <w:jc w:val="center"/>
              <w:rPr>
                <w:rFonts w:ascii="Verdana" w:hAnsi="Verdana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>Price</w:t>
            </w:r>
          </w:p>
        </w:tc>
        <w:tc>
          <w:tcPr>
            <w:tcW w:w="2162" w:type="pct"/>
            <w:shd w:val="clear" w:color="auto" w:fill="D9D9D9" w:themeFill="background1" w:themeFillShade="D9"/>
          </w:tcPr>
          <w:p w14:paraId="6E160E81" w14:textId="2B961960" w:rsidR="00570D88" w:rsidRPr="00F85C6B" w:rsidRDefault="00570D88" w:rsidP="005536E9">
            <w:pPr>
              <w:spacing w:before="120" w:after="120"/>
              <w:jc w:val="center"/>
              <w:rPr>
                <w:rFonts w:ascii="Verdana" w:hAnsi="Verdana"/>
              </w:rPr>
            </w:pPr>
            <w:r w:rsidRPr="00F85C6B">
              <w:rPr>
                <w:rFonts w:ascii="Verdana" w:hAnsi="Verdana"/>
                <w:b/>
                <w:bCs/>
                <w:color w:val="000000"/>
              </w:rPr>
              <w:t xml:space="preserve">Expected </w:t>
            </w:r>
            <w:r w:rsidRPr="00F85C6B">
              <w:rPr>
                <w:rFonts w:ascii="Verdana" w:hAnsi="Verdana"/>
                <w:b/>
                <w:bCs/>
                <w:color w:val="000000" w:themeColor="text1"/>
              </w:rPr>
              <w:t xml:space="preserve">Shipping Turnaround </w:t>
            </w:r>
            <w:r w:rsidRPr="00F85C6B">
              <w:rPr>
                <w:rFonts w:ascii="Verdana" w:hAnsi="Verdana"/>
                <w:b/>
                <w:bCs/>
                <w:color w:val="000000"/>
              </w:rPr>
              <w:t>Times</w:t>
            </w:r>
          </w:p>
        </w:tc>
      </w:tr>
      <w:tr w:rsidR="00570D88" w:rsidRPr="00F85C6B" w14:paraId="37982C58" w14:textId="77777777" w:rsidTr="003551F6">
        <w:trPr>
          <w:trHeight w:val="32"/>
        </w:trPr>
        <w:tc>
          <w:tcPr>
            <w:tcW w:w="1153" w:type="pct"/>
            <w:vMerge/>
          </w:tcPr>
          <w:p w14:paraId="434856A1" w14:textId="77777777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16" w:type="pct"/>
          </w:tcPr>
          <w:p w14:paraId="3710DEE8" w14:textId="0B1BFEE6" w:rsidR="00570D88" w:rsidRPr="00F85C6B" w:rsidRDefault="00570D88" w:rsidP="005536E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 xml:space="preserve">Urgent Next Day </w:t>
            </w:r>
          </w:p>
        </w:tc>
        <w:tc>
          <w:tcPr>
            <w:tcW w:w="870" w:type="pct"/>
          </w:tcPr>
          <w:p w14:paraId="1D44452C" w14:textId="35402F08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$23.00 </w:t>
            </w:r>
          </w:p>
        </w:tc>
        <w:tc>
          <w:tcPr>
            <w:tcW w:w="2162" w:type="pct"/>
          </w:tcPr>
          <w:p w14:paraId="49303601" w14:textId="7A591A46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Delivered the next business day AFTER order has processed.  </w:t>
            </w:r>
          </w:p>
        </w:tc>
      </w:tr>
      <w:tr w:rsidR="00570D88" w:rsidRPr="00F85C6B" w14:paraId="4FC6042F" w14:textId="77777777" w:rsidTr="003551F6">
        <w:trPr>
          <w:trHeight w:val="32"/>
        </w:trPr>
        <w:tc>
          <w:tcPr>
            <w:tcW w:w="1153" w:type="pct"/>
            <w:vMerge/>
          </w:tcPr>
          <w:p w14:paraId="366BF838" w14:textId="77777777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16" w:type="pct"/>
            <w:shd w:val="clear" w:color="auto" w:fill="auto"/>
          </w:tcPr>
          <w:p w14:paraId="495AF37F" w14:textId="2E711287" w:rsidR="00570D88" w:rsidRPr="00F85C6B" w:rsidRDefault="00FB0715" w:rsidP="005536E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 xml:space="preserve">2nd </w:t>
            </w:r>
            <w:r w:rsidR="00570D88" w:rsidRPr="00F85C6B">
              <w:rPr>
                <w:rFonts w:ascii="Verdana" w:hAnsi="Verdana"/>
                <w:b/>
                <w:bCs/>
              </w:rPr>
              <w:t xml:space="preserve">Day Delivery </w:t>
            </w:r>
          </w:p>
        </w:tc>
        <w:tc>
          <w:tcPr>
            <w:tcW w:w="870" w:type="pct"/>
            <w:shd w:val="clear" w:color="auto" w:fill="auto"/>
          </w:tcPr>
          <w:p w14:paraId="413C2933" w14:textId="2AAB4AE6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$17.00 </w:t>
            </w:r>
          </w:p>
        </w:tc>
        <w:tc>
          <w:tcPr>
            <w:tcW w:w="2162" w:type="pct"/>
            <w:shd w:val="clear" w:color="auto" w:fill="auto"/>
          </w:tcPr>
          <w:p w14:paraId="671E3EF4" w14:textId="08651367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Delivered two business days AFTER order has processed.  </w:t>
            </w:r>
          </w:p>
        </w:tc>
      </w:tr>
      <w:tr w:rsidR="00570D88" w:rsidRPr="00F85C6B" w14:paraId="119B59E7" w14:textId="77777777" w:rsidTr="003551F6">
        <w:trPr>
          <w:trHeight w:val="32"/>
        </w:trPr>
        <w:tc>
          <w:tcPr>
            <w:tcW w:w="1153" w:type="pct"/>
            <w:vMerge/>
          </w:tcPr>
          <w:p w14:paraId="6113B0AB" w14:textId="77777777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16" w:type="pct"/>
            <w:shd w:val="clear" w:color="auto" w:fill="auto"/>
          </w:tcPr>
          <w:p w14:paraId="4D520964" w14:textId="28A61296" w:rsidR="00570D88" w:rsidRPr="00F85C6B" w:rsidRDefault="00570D88" w:rsidP="005536E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 xml:space="preserve">Standard (USPS and UPS Ground) </w:t>
            </w:r>
          </w:p>
        </w:tc>
        <w:tc>
          <w:tcPr>
            <w:tcW w:w="870" w:type="pct"/>
            <w:shd w:val="clear" w:color="auto" w:fill="auto"/>
          </w:tcPr>
          <w:p w14:paraId="5F3F2DF9" w14:textId="0623D8DE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No cost  </w:t>
            </w:r>
          </w:p>
        </w:tc>
        <w:tc>
          <w:tcPr>
            <w:tcW w:w="2162" w:type="pct"/>
            <w:shd w:val="clear" w:color="auto" w:fill="auto"/>
          </w:tcPr>
          <w:p w14:paraId="4B6D83A9" w14:textId="32C66C00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  <w:color w:val="000000" w:themeColor="text1"/>
              </w:rPr>
              <w:t>Any estimated delivery times are subject to mail delays outside of our control and do NOT include order processing times.</w:t>
            </w:r>
            <w:r w:rsidRPr="00F85C6B">
              <w:rPr>
                <w:rFonts w:ascii="Verdana" w:hAnsi="Verdana"/>
              </w:rPr>
              <w:t xml:space="preserve"> </w:t>
            </w:r>
          </w:p>
        </w:tc>
      </w:tr>
      <w:tr w:rsidR="00570D88" w:rsidRPr="00F85C6B" w14:paraId="68B078C3" w14:textId="77777777" w:rsidTr="003551F6">
        <w:trPr>
          <w:trHeight w:val="32"/>
        </w:trPr>
        <w:tc>
          <w:tcPr>
            <w:tcW w:w="1153" w:type="pct"/>
            <w:vMerge/>
          </w:tcPr>
          <w:p w14:paraId="53B7015E" w14:textId="77777777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16" w:type="pct"/>
            <w:shd w:val="clear" w:color="auto" w:fill="auto"/>
          </w:tcPr>
          <w:p w14:paraId="2EBC42B9" w14:textId="1620AF96" w:rsidR="00570D88" w:rsidRPr="00F85C6B" w:rsidRDefault="00570D88" w:rsidP="005536E9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F85C6B">
              <w:rPr>
                <w:rFonts w:ascii="Verdana" w:hAnsi="Verdana"/>
                <w:b/>
                <w:bCs/>
              </w:rPr>
              <w:t xml:space="preserve">Cold Pack </w:t>
            </w:r>
          </w:p>
        </w:tc>
        <w:tc>
          <w:tcPr>
            <w:tcW w:w="870" w:type="pct"/>
            <w:shd w:val="clear" w:color="auto" w:fill="auto"/>
          </w:tcPr>
          <w:p w14:paraId="0758894E" w14:textId="7EFCC2B0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No cost, and automatic for every prescription order that requires cold packaging. </w:t>
            </w:r>
          </w:p>
        </w:tc>
        <w:tc>
          <w:tcPr>
            <w:tcW w:w="2162" w:type="pct"/>
            <w:shd w:val="clear" w:color="auto" w:fill="auto"/>
          </w:tcPr>
          <w:p w14:paraId="41C5E44B" w14:textId="77777777" w:rsidR="00570D88" w:rsidRPr="00F85C6B" w:rsidRDefault="00570D88" w:rsidP="005536E9">
            <w:pPr>
              <w:spacing w:before="120" w:after="120"/>
              <w:textAlignment w:val="baseline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When placing order, leave on the default “Best Method.” Shipment is updated to </w:t>
            </w:r>
            <w:r w:rsidRPr="00F85C6B">
              <w:rPr>
                <w:rFonts w:ascii="Verdana" w:hAnsi="Verdana"/>
                <w:b/>
                <w:bCs/>
              </w:rPr>
              <w:t>Next Day</w:t>
            </w:r>
            <w:r w:rsidRPr="00F85C6B">
              <w:rPr>
                <w:rFonts w:ascii="Verdana" w:hAnsi="Verdana"/>
              </w:rPr>
              <w:t xml:space="preserve"> only AFTER order has processed.  </w:t>
            </w:r>
          </w:p>
          <w:p w14:paraId="6A981D7F" w14:textId="5069EEFB" w:rsidR="00570D88" w:rsidRPr="00F85C6B" w:rsidRDefault="00570D88" w:rsidP="005536E9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F85C6B">
              <w:rPr>
                <w:rFonts w:ascii="Verdana" w:hAnsi="Verdana"/>
                <w:b/>
                <w:bCs/>
              </w:rPr>
              <w:t>Note</w:t>
            </w:r>
            <w:r w:rsidR="006F2803" w:rsidRPr="00F85C6B">
              <w:rPr>
                <w:rFonts w:ascii="Verdana" w:hAnsi="Verdana"/>
                <w:b/>
                <w:bCs/>
              </w:rPr>
              <w:t xml:space="preserve">: </w:t>
            </w:r>
            <w:r w:rsidRPr="00F85C6B">
              <w:rPr>
                <w:rFonts w:ascii="Verdana" w:hAnsi="Verdana"/>
              </w:rPr>
              <w:t xml:space="preserve">Cold packs </w:t>
            </w:r>
            <w:r w:rsidRPr="00F85C6B">
              <w:rPr>
                <w:rFonts w:ascii="Verdana" w:hAnsi="Verdana"/>
                <w:b/>
                <w:bCs/>
              </w:rPr>
              <w:t>can</w:t>
            </w:r>
            <w:r w:rsidRPr="00F85C6B">
              <w:rPr>
                <w:rFonts w:ascii="Verdana" w:hAnsi="Verdana"/>
              </w:rPr>
              <w:t xml:space="preserve"> be shipped to Puerto Rico. They </w:t>
            </w:r>
            <w:r w:rsidRPr="00F85C6B">
              <w:rPr>
                <w:rFonts w:ascii="Verdana" w:hAnsi="Verdana"/>
                <w:b/>
                <w:bCs/>
              </w:rPr>
              <w:t>cannot</w:t>
            </w:r>
            <w:r w:rsidRPr="00F85C6B">
              <w:rPr>
                <w:rFonts w:ascii="Verdana" w:hAnsi="Verdana"/>
              </w:rPr>
              <w:t xml:space="preserve"> be shipped to US Territories and Possessions, including Guam, US Virgin Islands, and Wake Atoll. </w:t>
            </w:r>
          </w:p>
        </w:tc>
      </w:tr>
      <w:tr w:rsidR="00570D88" w:rsidRPr="00F85C6B" w14:paraId="10A9534E" w14:textId="77777777" w:rsidTr="003551F6">
        <w:tc>
          <w:tcPr>
            <w:tcW w:w="1153" w:type="pct"/>
          </w:tcPr>
          <w:p w14:paraId="1BAC5169" w14:textId="628B464B" w:rsidR="00570D88" w:rsidRPr="00F85C6B" w:rsidRDefault="00570D8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What are the requirements for delivery with a cold pack?</w:t>
            </w:r>
          </w:p>
        </w:tc>
        <w:tc>
          <w:tcPr>
            <w:tcW w:w="3847" w:type="pct"/>
            <w:gridSpan w:val="3"/>
          </w:tcPr>
          <w:p w14:paraId="14148B75" w14:textId="77777777" w:rsidR="00570D88" w:rsidRPr="00F85C6B" w:rsidRDefault="00570D88" w:rsidP="00F5160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Cold packs can be shipped to physical addresses within the continental United States only.</w:t>
            </w:r>
          </w:p>
          <w:p w14:paraId="7336C3AB" w14:textId="77777777" w:rsidR="00570D88" w:rsidRPr="00F85C6B" w:rsidRDefault="00570D88" w:rsidP="00F5160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 xml:space="preserve">Orders with cold packs shipped on Monday through Wednesday will be sent with 2-day shipping. Orders shipped on Thursday will be shipped Next Day Air. Orders shipped on Friday will be shipped Express for Saturday delivery. </w:t>
            </w:r>
          </w:p>
          <w:p w14:paraId="16FD71DB" w14:textId="77777777" w:rsidR="00570D88" w:rsidRPr="00F85C6B" w:rsidRDefault="00570D88" w:rsidP="00F5160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A signature will be required for all medications shipped with cold packs when the destination temperature is below 33 degrees.</w:t>
            </w:r>
          </w:p>
          <w:p w14:paraId="3CBBEE14" w14:textId="4871E244" w:rsidR="00570D88" w:rsidRPr="00F85C6B" w:rsidRDefault="00570D88" w:rsidP="00F5160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Hawaii Pharmacy (HIP) cold packs are shipped Monday through Thursday via UPS ground or Hawaii Parcel Service (HPS) if same island (Oahu) or UPS Next Day if outer island.</w:t>
            </w:r>
          </w:p>
        </w:tc>
      </w:tr>
      <w:tr w:rsidR="00DB70A4" w:rsidRPr="00F85C6B" w14:paraId="0570CB08" w14:textId="77777777" w:rsidTr="003551F6">
        <w:tc>
          <w:tcPr>
            <w:tcW w:w="1153" w:type="pct"/>
          </w:tcPr>
          <w:p w14:paraId="1689D808" w14:textId="59B37B34" w:rsidR="00DB70A4" w:rsidRPr="00F85C6B" w:rsidRDefault="007828D1" w:rsidP="005536E9">
            <w:pPr>
              <w:spacing w:before="120" w:after="120"/>
              <w:rPr>
                <w:rFonts w:ascii="Verdana" w:hAnsi="Verdana"/>
              </w:rPr>
            </w:pPr>
            <w:bookmarkStart w:id="23" w:name="ProcessingTAT"/>
            <w:bookmarkStart w:id="24" w:name="ProcessingTATFAQ"/>
            <w:bookmarkEnd w:id="23"/>
            <w:r w:rsidRPr="00F85C6B">
              <w:rPr>
                <w:rFonts w:ascii="Verdana" w:hAnsi="Verdana"/>
              </w:rPr>
              <w:t>When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is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a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signature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required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upon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delivery?</w:t>
            </w:r>
            <w:bookmarkEnd w:id="24"/>
          </w:p>
        </w:tc>
        <w:tc>
          <w:tcPr>
            <w:tcW w:w="3847" w:type="pct"/>
            <w:gridSpan w:val="3"/>
          </w:tcPr>
          <w:p w14:paraId="4131631A" w14:textId="27CAC92E" w:rsidR="004916BF" w:rsidRPr="00F85C6B" w:rsidRDefault="004916BF" w:rsidP="00F5160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A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signature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be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required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for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all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medications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shipped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with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cold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packs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when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destination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temperature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is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below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33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degrees.</w:t>
            </w:r>
          </w:p>
          <w:p w14:paraId="1EB3BF21" w14:textId="64B2F69A" w:rsidR="007828D1" w:rsidRPr="00F85C6B" w:rsidRDefault="007828D1" w:rsidP="00F5160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All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CIIs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deliveries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require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member's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signature.</w:t>
            </w:r>
            <w:r w:rsidR="00FB579F" w:rsidRPr="00F85C6B">
              <w:rPr>
                <w:rFonts w:ascii="Verdana" w:hAnsi="Verdana"/>
              </w:rPr>
              <w:t xml:space="preserve"> </w:t>
            </w:r>
          </w:p>
          <w:p w14:paraId="70B810EE" w14:textId="231965E5" w:rsidR="00DB70A4" w:rsidRPr="00F85C6B" w:rsidRDefault="007828D1" w:rsidP="00F51602">
            <w:pPr>
              <w:pStyle w:val="ListParagraph"/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Schedule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III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to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V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controlled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substances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not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require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a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AA50A3" w:rsidRPr="00F85C6B">
              <w:rPr>
                <w:rFonts w:ascii="Verdana" w:hAnsi="Verdana"/>
              </w:rPr>
              <w:t>signature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AA50A3" w:rsidRPr="00F85C6B">
              <w:rPr>
                <w:rFonts w:ascii="Verdana" w:hAnsi="Verdana"/>
              </w:rPr>
              <w:t>but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have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confirmation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from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shipping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carrier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that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package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was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delivered.</w:t>
            </w:r>
          </w:p>
          <w:p w14:paraId="606E6049" w14:textId="09064D79" w:rsidR="001255F1" w:rsidRPr="00F85C6B" w:rsidRDefault="005845FD" w:rsidP="00F5160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Orders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with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a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threshold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of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$10,000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or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greater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require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a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signature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upon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delivery.</w:t>
            </w:r>
          </w:p>
        </w:tc>
      </w:tr>
      <w:tr w:rsidR="00C947B2" w:rsidRPr="00F85C6B" w14:paraId="2BCDDBAC" w14:textId="77777777" w:rsidTr="003551F6">
        <w:tc>
          <w:tcPr>
            <w:tcW w:w="1153" w:type="pct"/>
          </w:tcPr>
          <w:p w14:paraId="3087BA91" w14:textId="1562A41E" w:rsidR="005845FD" w:rsidRPr="00F85C6B" w:rsidRDefault="006569BD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What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is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cut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off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day/time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for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same-day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processing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of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an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expedited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order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request?</w:t>
            </w:r>
          </w:p>
        </w:tc>
        <w:tc>
          <w:tcPr>
            <w:tcW w:w="3847" w:type="pct"/>
            <w:gridSpan w:val="3"/>
          </w:tcPr>
          <w:p w14:paraId="0F94A22E" w14:textId="21DF30DC" w:rsidR="009216C8" w:rsidRPr="00F85C6B" w:rsidRDefault="009216C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proofErr w:type="gramStart"/>
            <w:r w:rsidRPr="00F85C6B">
              <w:rPr>
                <w:rFonts w:ascii="Verdana" w:hAnsi="Verdana"/>
              </w:rPr>
              <w:t>cut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off</w:t>
            </w:r>
            <w:proofErr w:type="gramEnd"/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time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depend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on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</w:t>
            </w:r>
            <w:r w:rsidR="00DF58F8" w:rsidRPr="00F85C6B">
              <w:rPr>
                <w:rFonts w:ascii="Verdana" w:hAnsi="Verdana"/>
              </w:rPr>
              <w:t>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C26965" w:rsidRPr="00F85C6B">
              <w:rPr>
                <w:rFonts w:ascii="Verdana" w:hAnsi="Verdana"/>
              </w:rPr>
              <w:t>pharmacy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C26965" w:rsidRPr="00F85C6B">
              <w:rPr>
                <w:rFonts w:ascii="Verdana" w:hAnsi="Verdana"/>
              </w:rPr>
              <w:t>dispensing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C26965"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C26965" w:rsidRPr="00F85C6B">
              <w:rPr>
                <w:rFonts w:ascii="Verdana" w:hAnsi="Verdana"/>
              </w:rPr>
              <w:t>order.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proofErr w:type="gramStart"/>
            <w:r w:rsidR="00DF58F8" w:rsidRPr="00F85C6B">
              <w:rPr>
                <w:rFonts w:ascii="Verdana" w:hAnsi="Verdana"/>
              </w:rPr>
              <w:t>cut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off</w:t>
            </w:r>
            <w:proofErr w:type="gramEnd"/>
            <w:r w:rsidR="00FB579F" w:rsidRPr="00F85C6B">
              <w:rPr>
                <w:rFonts w:ascii="Verdana" w:hAnsi="Verdana"/>
              </w:rPr>
              <w:t xml:space="preserve"> </w:t>
            </w:r>
            <w:proofErr w:type="gramStart"/>
            <w:r w:rsidR="00DF58F8" w:rsidRPr="00F85C6B">
              <w:rPr>
                <w:rFonts w:ascii="Verdana" w:hAnsi="Verdana"/>
              </w:rPr>
              <w:t>time</w:t>
            </w:r>
            <w:proofErr w:type="gramEnd"/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for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orders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are:</w:t>
            </w:r>
          </w:p>
          <w:p w14:paraId="26BB6FD7" w14:textId="31C2E577" w:rsidR="00AA228A" w:rsidRPr="00F85C6B" w:rsidRDefault="005845FD" w:rsidP="00F51602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Monday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through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Friday</w:t>
            </w:r>
          </w:p>
          <w:p w14:paraId="7FBE5E0C" w14:textId="63EED0DA" w:rsidR="009216C8" w:rsidRPr="00F85C6B" w:rsidRDefault="009216C8" w:rsidP="00F51602">
            <w:pPr>
              <w:pStyle w:val="ListParagraph"/>
              <w:numPr>
                <w:ilvl w:val="1"/>
                <w:numId w:val="4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Chicago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Pharmacy</w:t>
            </w:r>
            <w:r w:rsidR="006F2803" w:rsidRPr="00F85C6B">
              <w:rPr>
                <w:rFonts w:ascii="Verdana" w:hAnsi="Verdana"/>
              </w:rPr>
              <w:t xml:space="preserve">: </w:t>
            </w:r>
            <w:r w:rsidRPr="00F85C6B">
              <w:rPr>
                <w:rFonts w:ascii="Verdana" w:hAnsi="Verdana"/>
              </w:rPr>
              <w:t>6:30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PM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Central</w:t>
            </w:r>
          </w:p>
          <w:p w14:paraId="0829C2BD" w14:textId="32558CB8" w:rsidR="009216C8" w:rsidRPr="00F85C6B" w:rsidRDefault="009216C8" w:rsidP="00F51602">
            <w:pPr>
              <w:pStyle w:val="ListParagraph"/>
              <w:numPr>
                <w:ilvl w:val="1"/>
                <w:numId w:val="4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Wilkes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Barre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Pharmacy</w:t>
            </w:r>
            <w:r w:rsidR="006F2803" w:rsidRPr="00F85C6B">
              <w:rPr>
                <w:rFonts w:ascii="Verdana" w:hAnsi="Verdana"/>
              </w:rPr>
              <w:t xml:space="preserve">: </w:t>
            </w:r>
            <w:r w:rsidRPr="00F85C6B">
              <w:rPr>
                <w:rFonts w:ascii="Verdana" w:hAnsi="Verdana"/>
              </w:rPr>
              <w:t>4:00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PM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Central</w:t>
            </w:r>
          </w:p>
          <w:p w14:paraId="2C5E71D4" w14:textId="1A176C6C" w:rsidR="0083234B" w:rsidRPr="00F85C6B" w:rsidRDefault="0083234B" w:rsidP="00F51602">
            <w:pPr>
              <w:pStyle w:val="ListParagraph"/>
              <w:numPr>
                <w:ilvl w:val="1"/>
                <w:numId w:val="4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Hawaii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Pharmacy: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4:30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PM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HST</w:t>
            </w:r>
          </w:p>
          <w:p w14:paraId="11E2E88F" w14:textId="77777777" w:rsidR="0083234B" w:rsidRPr="00F85C6B" w:rsidRDefault="0083234B" w:rsidP="005536E9">
            <w:pPr>
              <w:pStyle w:val="ListParagraph"/>
              <w:spacing w:before="120" w:after="120"/>
              <w:ind w:left="1080"/>
              <w:rPr>
                <w:rFonts w:ascii="Verdana" w:hAnsi="Verdana"/>
              </w:rPr>
            </w:pPr>
          </w:p>
          <w:p w14:paraId="54A544B0" w14:textId="19353F16" w:rsidR="009216C8" w:rsidRPr="00F85C6B" w:rsidRDefault="009216C8" w:rsidP="00F51602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Saturday</w:t>
            </w:r>
            <w:r w:rsidR="00FB579F" w:rsidRPr="00F85C6B">
              <w:rPr>
                <w:rFonts w:ascii="Verdana" w:hAnsi="Verdana"/>
              </w:rPr>
              <w:t xml:space="preserve"> </w:t>
            </w:r>
          </w:p>
          <w:p w14:paraId="115A03D6" w14:textId="1848CB90" w:rsidR="00DF58F8" w:rsidRPr="00F85C6B" w:rsidRDefault="00DF58F8" w:rsidP="00F51602">
            <w:pPr>
              <w:pStyle w:val="ListParagraph"/>
              <w:numPr>
                <w:ilvl w:val="1"/>
                <w:numId w:val="4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Chicago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Pharmacy</w:t>
            </w:r>
            <w:r w:rsidR="006F2803" w:rsidRPr="00F85C6B">
              <w:rPr>
                <w:rFonts w:ascii="Verdana" w:hAnsi="Verdana"/>
              </w:rPr>
              <w:t xml:space="preserve">: </w:t>
            </w:r>
            <w:r w:rsidRPr="00F85C6B">
              <w:rPr>
                <w:rFonts w:ascii="Verdana" w:hAnsi="Verdana"/>
              </w:rPr>
              <w:t>1:30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PM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Central</w:t>
            </w:r>
          </w:p>
          <w:p w14:paraId="4551EFC6" w14:textId="523D78E6" w:rsidR="00DF58F8" w:rsidRPr="00F85C6B" w:rsidRDefault="00DF58F8" w:rsidP="00F51602">
            <w:pPr>
              <w:pStyle w:val="ListParagraph"/>
              <w:numPr>
                <w:ilvl w:val="1"/>
                <w:numId w:val="4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Wilkes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Barre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Pharmacy</w:t>
            </w:r>
            <w:r w:rsidR="006F2803" w:rsidRPr="00F85C6B">
              <w:rPr>
                <w:rFonts w:ascii="Verdana" w:hAnsi="Verdana"/>
              </w:rPr>
              <w:t xml:space="preserve">: </w:t>
            </w:r>
            <w:r w:rsidRPr="00F85C6B">
              <w:rPr>
                <w:rFonts w:ascii="Verdana" w:hAnsi="Verdana"/>
              </w:rPr>
              <w:t>12:30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PM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Central</w:t>
            </w:r>
          </w:p>
          <w:p w14:paraId="05EC98F4" w14:textId="64AE91B7" w:rsidR="0083234B" w:rsidRPr="00F85C6B" w:rsidRDefault="0083234B" w:rsidP="00F51602">
            <w:pPr>
              <w:pStyle w:val="ListParagraph"/>
              <w:numPr>
                <w:ilvl w:val="1"/>
                <w:numId w:val="4"/>
              </w:numPr>
              <w:spacing w:before="120" w:after="120"/>
              <w:ind w:left="1080"/>
              <w:rPr>
                <w:rFonts w:ascii="Verdana" w:hAnsi="Verdana"/>
              </w:rPr>
            </w:pPr>
            <w:r w:rsidRPr="00F85C6B">
              <w:rPr>
                <w:rFonts w:ascii="Verdana" w:hAnsi="Verdana"/>
              </w:rPr>
              <w:t>Hawaii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Pharmacy: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Closed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Saturday/Sunday</w:t>
            </w:r>
          </w:p>
          <w:p w14:paraId="16E0482D" w14:textId="77777777" w:rsidR="0083234B" w:rsidRPr="00F85C6B" w:rsidRDefault="0083234B" w:rsidP="005536E9">
            <w:pPr>
              <w:pStyle w:val="ListParagraph"/>
              <w:spacing w:before="120" w:after="120"/>
              <w:ind w:left="1440"/>
              <w:rPr>
                <w:rFonts w:ascii="Verdana" w:hAnsi="Verdana"/>
              </w:rPr>
            </w:pPr>
          </w:p>
          <w:p w14:paraId="620D1AE6" w14:textId="7C8CA09A" w:rsidR="001255F1" w:rsidRPr="00F85C6B" w:rsidRDefault="009216C8" w:rsidP="005536E9">
            <w:pPr>
              <w:spacing w:before="120" w:after="120"/>
              <w:rPr>
                <w:rFonts w:ascii="Verdana" w:hAnsi="Verdana"/>
              </w:rPr>
            </w:pPr>
            <w:r w:rsidRPr="00F85C6B">
              <w:rPr>
                <w:rFonts w:ascii="Verdana" w:hAnsi="Verdana"/>
                <w:b/>
              </w:rPr>
              <w:t>Note</w:t>
            </w:r>
            <w:r w:rsidR="006F2803" w:rsidRPr="00F85C6B">
              <w:rPr>
                <w:rFonts w:ascii="Verdana" w:hAnsi="Verdana"/>
                <w:b/>
              </w:rPr>
              <w:t xml:space="preserve">: </w:t>
            </w:r>
            <w:r w:rsidRPr="00F85C6B">
              <w:rPr>
                <w:rFonts w:ascii="Verdana" w:hAnsi="Verdana"/>
              </w:rPr>
              <w:t>Orders</w:t>
            </w:r>
            <w:r w:rsidR="00FB579F" w:rsidRPr="00F85C6B">
              <w:rPr>
                <w:rFonts w:ascii="Verdana" w:hAnsi="Verdana"/>
              </w:rPr>
              <w:t xml:space="preserve"> </w:t>
            </w:r>
            <w:proofErr w:type="gramStart"/>
            <w:r w:rsidRPr="00F85C6B">
              <w:rPr>
                <w:rFonts w:ascii="Verdana" w:hAnsi="Verdana"/>
              </w:rPr>
              <w:t>filled</w:t>
            </w:r>
            <w:proofErr w:type="gramEnd"/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Sunday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will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not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be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picked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Pr="00F85C6B">
              <w:rPr>
                <w:rFonts w:ascii="Verdana" w:hAnsi="Verdana"/>
              </w:rPr>
              <w:t>up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by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the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carrier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until</w:t>
            </w:r>
            <w:r w:rsidR="00FB579F" w:rsidRPr="00F85C6B">
              <w:rPr>
                <w:rFonts w:ascii="Verdana" w:hAnsi="Verdana"/>
              </w:rPr>
              <w:t xml:space="preserve"> </w:t>
            </w:r>
            <w:r w:rsidR="00DF58F8" w:rsidRPr="00F85C6B">
              <w:rPr>
                <w:rFonts w:ascii="Verdana" w:hAnsi="Verdana"/>
              </w:rPr>
              <w:t>Monday.</w:t>
            </w:r>
          </w:p>
        </w:tc>
      </w:tr>
    </w:tbl>
    <w:p w14:paraId="1985A156" w14:textId="77777777" w:rsidR="00DC55CE" w:rsidRPr="00F85C6B" w:rsidRDefault="00DC55CE" w:rsidP="005536E9">
      <w:pPr>
        <w:spacing w:before="120" w:after="120"/>
        <w:jc w:val="right"/>
        <w:rPr>
          <w:rFonts w:ascii="Verdana" w:hAnsi="Verdana"/>
        </w:rPr>
      </w:pPr>
    </w:p>
    <w:p w14:paraId="43F4DD80" w14:textId="34942340" w:rsidR="006A1936" w:rsidRPr="00F85C6B" w:rsidRDefault="00684421" w:rsidP="005536E9">
      <w:pPr>
        <w:spacing w:before="120" w:after="120"/>
        <w:jc w:val="right"/>
        <w:rPr>
          <w:rFonts w:ascii="Verdana" w:hAnsi="Verdana"/>
        </w:rPr>
      </w:pPr>
      <w:hyperlink w:anchor="_top" w:history="1">
        <w:r w:rsidRPr="00F85C6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D18D5" w:rsidRPr="00F85C6B" w14:paraId="1694BB0B" w14:textId="77777777" w:rsidTr="00A346C7">
        <w:tc>
          <w:tcPr>
            <w:tcW w:w="5000" w:type="pct"/>
            <w:shd w:val="clear" w:color="auto" w:fill="C0C0C0"/>
          </w:tcPr>
          <w:p w14:paraId="1382A8DC" w14:textId="545772B9" w:rsidR="00DD18D5" w:rsidRPr="00F85C6B" w:rsidRDefault="00DD18D5" w:rsidP="00F85C6B">
            <w:pPr>
              <w:pStyle w:val="Heading2"/>
              <w:rPr>
                <w:i/>
                <w:iCs/>
              </w:rPr>
            </w:pPr>
            <w:bookmarkStart w:id="25" w:name="_Toc525825645"/>
            <w:bookmarkStart w:id="26" w:name="_Toc128325183"/>
            <w:r w:rsidRPr="00F85C6B">
              <w:t>Related</w:t>
            </w:r>
            <w:r w:rsidR="00FB579F" w:rsidRPr="00F85C6B">
              <w:t xml:space="preserve"> </w:t>
            </w:r>
            <w:r w:rsidRPr="00F85C6B">
              <w:t>Documents</w:t>
            </w:r>
            <w:bookmarkEnd w:id="25"/>
            <w:bookmarkEnd w:id="26"/>
          </w:p>
        </w:tc>
      </w:tr>
    </w:tbl>
    <w:p w14:paraId="256752C3" w14:textId="4EB5274B" w:rsidR="00A346C7" w:rsidRPr="00F85C6B" w:rsidRDefault="00A346C7" w:rsidP="005536E9">
      <w:pPr>
        <w:spacing w:before="120" w:after="120"/>
        <w:rPr>
          <w:rFonts w:ascii="Verdana" w:hAnsi="Verdana"/>
        </w:rPr>
      </w:pPr>
      <w:r w:rsidRPr="00F85C6B">
        <w:rPr>
          <w:rFonts w:ascii="Verdana" w:hAnsi="Verdana"/>
          <w:b/>
        </w:rPr>
        <w:t>Parent</w:t>
      </w:r>
      <w:r w:rsidR="00FB579F" w:rsidRPr="00F85C6B">
        <w:rPr>
          <w:rFonts w:ascii="Verdana" w:hAnsi="Verdana"/>
          <w:b/>
        </w:rPr>
        <w:t xml:space="preserve"> </w:t>
      </w:r>
      <w:r w:rsidRPr="00F85C6B">
        <w:rPr>
          <w:rFonts w:ascii="Verdana" w:hAnsi="Verdana"/>
          <w:b/>
        </w:rPr>
        <w:t>Document</w:t>
      </w:r>
      <w:r w:rsidR="006F2803" w:rsidRPr="00F85C6B">
        <w:rPr>
          <w:rFonts w:ascii="Verdana" w:hAnsi="Verdana"/>
          <w:b/>
        </w:rPr>
        <w:t xml:space="preserve">: </w:t>
      </w:r>
      <w:hyperlink r:id="rId34" w:tgtFrame="_blank" w:history="1">
        <w:r w:rsidR="00841D0A" w:rsidRPr="00F85C6B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07DEC707" w14:textId="7A11AF42" w:rsidR="00A346C7" w:rsidRPr="00F85C6B" w:rsidRDefault="00A346C7" w:rsidP="005536E9">
      <w:pPr>
        <w:spacing w:before="120" w:after="120"/>
        <w:rPr>
          <w:rFonts w:ascii="Verdana" w:hAnsi="Verdana"/>
        </w:rPr>
      </w:pPr>
      <w:r w:rsidRPr="00F85C6B">
        <w:rPr>
          <w:rFonts w:ascii="Verdana" w:hAnsi="Verdana"/>
          <w:b/>
        </w:rPr>
        <w:t>Abbreviations/Definitions</w:t>
      </w:r>
      <w:r w:rsidR="006F2803" w:rsidRPr="00F85C6B">
        <w:rPr>
          <w:rFonts w:ascii="Verdana" w:hAnsi="Verdana"/>
          <w:b/>
        </w:rPr>
        <w:t xml:space="preserve">: </w:t>
      </w:r>
      <w:hyperlink r:id="rId35" w:anchor="!/view?docid=c1f1028b-e42c-4b4f-a4cf-cc0b42c91606" w:history="1">
        <w:r w:rsidR="006F2803" w:rsidRPr="00F85C6B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</w:p>
    <w:p w14:paraId="202FE6CF" w14:textId="77777777" w:rsidR="00DD18D5" w:rsidRPr="00F85C6B" w:rsidRDefault="00DD18D5" w:rsidP="00804E92">
      <w:pPr>
        <w:jc w:val="right"/>
        <w:rPr>
          <w:rStyle w:val="Hyperlink"/>
          <w:rFonts w:ascii="Verdana" w:hAnsi="Verdana"/>
          <w:color w:val="auto"/>
        </w:rPr>
      </w:pPr>
    </w:p>
    <w:p w14:paraId="0009603C" w14:textId="4A041CDF" w:rsidR="00FE412A" w:rsidRPr="00F85C6B" w:rsidRDefault="00684421" w:rsidP="00FE412A">
      <w:pPr>
        <w:jc w:val="right"/>
        <w:rPr>
          <w:rFonts w:ascii="Verdana" w:hAnsi="Verdana"/>
        </w:rPr>
      </w:pPr>
      <w:hyperlink w:anchor="_top" w:history="1">
        <w:r w:rsidRPr="00F85C6B">
          <w:rPr>
            <w:rStyle w:val="Hyperlink"/>
            <w:rFonts w:ascii="Verdana" w:hAnsi="Verdana"/>
          </w:rPr>
          <w:t>Top of the Document</w:t>
        </w:r>
      </w:hyperlink>
    </w:p>
    <w:p w14:paraId="6F2D661B" w14:textId="364BF240" w:rsidR="00995E52" w:rsidRPr="00F85C6B" w:rsidRDefault="00995E52" w:rsidP="00995E52">
      <w:pPr>
        <w:jc w:val="center"/>
        <w:rPr>
          <w:rFonts w:ascii="Verdana" w:hAnsi="Verdana"/>
          <w:sz w:val="16"/>
          <w:szCs w:val="16"/>
        </w:rPr>
      </w:pPr>
      <w:r w:rsidRPr="00F85C6B">
        <w:rPr>
          <w:rFonts w:ascii="Verdana" w:hAnsi="Verdana"/>
          <w:sz w:val="16"/>
          <w:szCs w:val="16"/>
        </w:rPr>
        <w:t>Not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="00E612CD" w:rsidRPr="00F85C6B">
        <w:rPr>
          <w:rFonts w:ascii="Verdana" w:hAnsi="Verdana"/>
          <w:sz w:val="16"/>
          <w:szCs w:val="16"/>
        </w:rPr>
        <w:t>to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Be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Reproduced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="00E612CD" w:rsidRPr="00F85C6B">
        <w:rPr>
          <w:rFonts w:ascii="Verdana" w:hAnsi="Verdana"/>
          <w:sz w:val="16"/>
          <w:szCs w:val="16"/>
        </w:rPr>
        <w:t>or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Disclosed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to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Others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="00E612CD" w:rsidRPr="00F85C6B">
        <w:rPr>
          <w:rFonts w:ascii="Verdana" w:hAnsi="Verdana"/>
          <w:sz w:val="16"/>
          <w:szCs w:val="16"/>
        </w:rPr>
        <w:t>without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Prior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Written</w:t>
      </w:r>
      <w:r w:rsidR="00FB579F" w:rsidRPr="00F85C6B">
        <w:rPr>
          <w:rFonts w:ascii="Verdana" w:hAnsi="Verdana"/>
          <w:sz w:val="16"/>
          <w:szCs w:val="16"/>
        </w:rPr>
        <w:t xml:space="preserve"> </w:t>
      </w:r>
      <w:r w:rsidRPr="00F85C6B">
        <w:rPr>
          <w:rFonts w:ascii="Verdana" w:hAnsi="Verdana"/>
          <w:sz w:val="16"/>
          <w:szCs w:val="16"/>
        </w:rPr>
        <w:t>Approval</w:t>
      </w:r>
    </w:p>
    <w:p w14:paraId="3BB2FC7D" w14:textId="4F864B91" w:rsidR="00406E76" w:rsidRPr="00F85C6B" w:rsidRDefault="00995E52" w:rsidP="00995E52">
      <w:pPr>
        <w:jc w:val="center"/>
        <w:rPr>
          <w:rFonts w:ascii="Verdana" w:hAnsi="Verdana"/>
        </w:rPr>
      </w:pPr>
      <w:r w:rsidRPr="00F85C6B">
        <w:rPr>
          <w:rFonts w:ascii="Verdana" w:hAnsi="Verdana"/>
          <w:b/>
          <w:color w:val="000000"/>
          <w:sz w:val="16"/>
          <w:szCs w:val="16"/>
        </w:rPr>
        <w:t>ELECTRONIC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DATA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=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OFFICIAL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VERSION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2F0C9C" w:rsidRPr="00F85C6B">
        <w:rPr>
          <w:rFonts w:ascii="Verdana" w:hAnsi="Verdana"/>
          <w:b/>
          <w:color w:val="000000"/>
          <w:sz w:val="16"/>
          <w:szCs w:val="16"/>
        </w:rPr>
        <w:t>/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PAPER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COPY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2F0C9C" w:rsidRPr="00F85C6B">
        <w:rPr>
          <w:rFonts w:ascii="Verdana" w:hAnsi="Verdana"/>
          <w:b/>
          <w:color w:val="000000"/>
          <w:sz w:val="16"/>
          <w:szCs w:val="16"/>
        </w:rPr>
        <w:t>=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INFORMATIONAL</w:t>
      </w:r>
      <w:r w:rsidR="00FB579F" w:rsidRPr="00F85C6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85C6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406E76" w:rsidRPr="00F85C6B">
      <w:footerReference w:type="default" r:id="rId3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61C2B" w14:textId="77777777" w:rsidR="00695E94" w:rsidRDefault="00695E94">
      <w:r>
        <w:separator/>
      </w:r>
    </w:p>
  </w:endnote>
  <w:endnote w:type="continuationSeparator" w:id="0">
    <w:p w14:paraId="4EE889B5" w14:textId="77777777" w:rsidR="00695E94" w:rsidRDefault="00695E94">
      <w:r>
        <w:continuationSeparator/>
      </w:r>
    </w:p>
  </w:endnote>
  <w:endnote w:type="continuationNotice" w:id="1">
    <w:p w14:paraId="4248E884" w14:textId="77777777" w:rsidR="00695E94" w:rsidRDefault="00695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67E1" w14:textId="77777777" w:rsidR="00B92E20" w:rsidRDefault="00B92E20" w:rsidP="0067532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5C180" w14:textId="77777777" w:rsidR="00695E94" w:rsidRDefault="00695E94">
      <w:r>
        <w:separator/>
      </w:r>
    </w:p>
  </w:footnote>
  <w:footnote w:type="continuationSeparator" w:id="0">
    <w:p w14:paraId="59EFECEC" w14:textId="77777777" w:rsidR="00695E94" w:rsidRDefault="00695E94">
      <w:r>
        <w:continuationSeparator/>
      </w:r>
    </w:p>
  </w:footnote>
  <w:footnote w:type="continuationNotice" w:id="1">
    <w:p w14:paraId="79725D48" w14:textId="77777777" w:rsidR="00695E94" w:rsidRDefault="00695E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C8F"/>
    <w:multiLevelType w:val="hybridMultilevel"/>
    <w:tmpl w:val="A232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CC5"/>
    <w:multiLevelType w:val="hybridMultilevel"/>
    <w:tmpl w:val="081EE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B077F"/>
    <w:multiLevelType w:val="hybridMultilevel"/>
    <w:tmpl w:val="AC2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B03"/>
    <w:multiLevelType w:val="hybridMultilevel"/>
    <w:tmpl w:val="D9205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53CC7"/>
    <w:multiLevelType w:val="hybridMultilevel"/>
    <w:tmpl w:val="B652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0086"/>
    <w:multiLevelType w:val="hybridMultilevel"/>
    <w:tmpl w:val="60D8D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224BF9"/>
    <w:multiLevelType w:val="hybridMultilevel"/>
    <w:tmpl w:val="B144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83579"/>
    <w:multiLevelType w:val="hybridMultilevel"/>
    <w:tmpl w:val="1C3C94D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545AF"/>
    <w:multiLevelType w:val="hybridMultilevel"/>
    <w:tmpl w:val="18DA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B0E91"/>
    <w:multiLevelType w:val="hybridMultilevel"/>
    <w:tmpl w:val="081E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65489"/>
    <w:multiLevelType w:val="hybridMultilevel"/>
    <w:tmpl w:val="A1B0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F0F5D"/>
    <w:multiLevelType w:val="hybridMultilevel"/>
    <w:tmpl w:val="C8F4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575DA"/>
    <w:multiLevelType w:val="hybridMultilevel"/>
    <w:tmpl w:val="0554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8036E"/>
    <w:multiLevelType w:val="hybridMultilevel"/>
    <w:tmpl w:val="E13A0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351013"/>
    <w:multiLevelType w:val="hybridMultilevel"/>
    <w:tmpl w:val="300C83C0"/>
    <w:lvl w:ilvl="0" w:tplc="E1446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321354">
    <w:abstractNumId w:val="8"/>
  </w:num>
  <w:num w:numId="2" w16cid:durableId="1211111542">
    <w:abstractNumId w:val="9"/>
  </w:num>
  <w:num w:numId="3" w16cid:durableId="688067049">
    <w:abstractNumId w:val="5"/>
  </w:num>
  <w:num w:numId="4" w16cid:durableId="211886713">
    <w:abstractNumId w:val="11"/>
  </w:num>
  <w:num w:numId="5" w16cid:durableId="1101605076">
    <w:abstractNumId w:val="12"/>
  </w:num>
  <w:num w:numId="6" w16cid:durableId="1569194464">
    <w:abstractNumId w:val="10"/>
  </w:num>
  <w:num w:numId="7" w16cid:durableId="1272517589">
    <w:abstractNumId w:val="1"/>
  </w:num>
  <w:num w:numId="8" w16cid:durableId="1310482673">
    <w:abstractNumId w:val="6"/>
  </w:num>
  <w:num w:numId="9" w16cid:durableId="1990017042">
    <w:abstractNumId w:val="0"/>
  </w:num>
  <w:num w:numId="10" w16cid:durableId="1691177529">
    <w:abstractNumId w:val="14"/>
  </w:num>
  <w:num w:numId="11" w16cid:durableId="872963730">
    <w:abstractNumId w:val="3"/>
  </w:num>
  <w:num w:numId="12" w16cid:durableId="1812793352">
    <w:abstractNumId w:val="2"/>
  </w:num>
  <w:num w:numId="13" w16cid:durableId="535117521">
    <w:abstractNumId w:val="4"/>
  </w:num>
  <w:num w:numId="14" w16cid:durableId="1648784466">
    <w:abstractNumId w:val="13"/>
  </w:num>
  <w:num w:numId="15" w16cid:durableId="1042706136">
    <w:abstractNumId w:val="10"/>
  </w:num>
  <w:num w:numId="16" w16cid:durableId="99492328">
    <w:abstractNumId w:val="15"/>
  </w:num>
  <w:num w:numId="17" w16cid:durableId="963729204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64"/>
    <w:rsid w:val="0000326C"/>
    <w:rsid w:val="00004F6F"/>
    <w:rsid w:val="00006CEC"/>
    <w:rsid w:val="00013B63"/>
    <w:rsid w:val="00016887"/>
    <w:rsid w:val="00022803"/>
    <w:rsid w:val="00041CC5"/>
    <w:rsid w:val="0004207D"/>
    <w:rsid w:val="000440C1"/>
    <w:rsid w:val="000472C1"/>
    <w:rsid w:val="000500C8"/>
    <w:rsid w:val="00050500"/>
    <w:rsid w:val="000600C0"/>
    <w:rsid w:val="00063222"/>
    <w:rsid w:val="00065B7C"/>
    <w:rsid w:val="0006627E"/>
    <w:rsid w:val="00066484"/>
    <w:rsid w:val="00077F7C"/>
    <w:rsid w:val="00081799"/>
    <w:rsid w:val="00085E70"/>
    <w:rsid w:val="000860E5"/>
    <w:rsid w:val="00090082"/>
    <w:rsid w:val="00093000"/>
    <w:rsid w:val="000A119B"/>
    <w:rsid w:val="000A6D6B"/>
    <w:rsid w:val="000A72A0"/>
    <w:rsid w:val="000A75F4"/>
    <w:rsid w:val="000B6E0D"/>
    <w:rsid w:val="000C2742"/>
    <w:rsid w:val="000C391B"/>
    <w:rsid w:val="000C6418"/>
    <w:rsid w:val="000C67FB"/>
    <w:rsid w:val="000C75D6"/>
    <w:rsid w:val="000D2936"/>
    <w:rsid w:val="000D3811"/>
    <w:rsid w:val="000E336A"/>
    <w:rsid w:val="000E490F"/>
    <w:rsid w:val="000E5D52"/>
    <w:rsid w:val="000F0C92"/>
    <w:rsid w:val="000F3E41"/>
    <w:rsid w:val="001068BE"/>
    <w:rsid w:val="001075CD"/>
    <w:rsid w:val="00113F52"/>
    <w:rsid w:val="0012183F"/>
    <w:rsid w:val="00122453"/>
    <w:rsid w:val="001241AF"/>
    <w:rsid w:val="001255F1"/>
    <w:rsid w:val="00125C55"/>
    <w:rsid w:val="00126862"/>
    <w:rsid w:val="00130186"/>
    <w:rsid w:val="001340AF"/>
    <w:rsid w:val="00143E79"/>
    <w:rsid w:val="00151268"/>
    <w:rsid w:val="001518E2"/>
    <w:rsid w:val="001561E3"/>
    <w:rsid w:val="00160B50"/>
    <w:rsid w:val="001720BB"/>
    <w:rsid w:val="00173EAF"/>
    <w:rsid w:val="00175128"/>
    <w:rsid w:val="00184130"/>
    <w:rsid w:val="00185664"/>
    <w:rsid w:val="00185B95"/>
    <w:rsid w:val="001964DF"/>
    <w:rsid w:val="001A2CA5"/>
    <w:rsid w:val="001A3BCB"/>
    <w:rsid w:val="001A45E3"/>
    <w:rsid w:val="001B02D4"/>
    <w:rsid w:val="001B11E1"/>
    <w:rsid w:val="001B16DE"/>
    <w:rsid w:val="001B5AB1"/>
    <w:rsid w:val="001C29DE"/>
    <w:rsid w:val="001C3D33"/>
    <w:rsid w:val="001D1BC1"/>
    <w:rsid w:val="001D7565"/>
    <w:rsid w:val="001E0120"/>
    <w:rsid w:val="001E31EC"/>
    <w:rsid w:val="001F14BA"/>
    <w:rsid w:val="001F1A2D"/>
    <w:rsid w:val="001F3645"/>
    <w:rsid w:val="001F45A8"/>
    <w:rsid w:val="0020150A"/>
    <w:rsid w:val="00204D6F"/>
    <w:rsid w:val="00205DE1"/>
    <w:rsid w:val="0020610C"/>
    <w:rsid w:val="00206C9B"/>
    <w:rsid w:val="00210A70"/>
    <w:rsid w:val="0021372A"/>
    <w:rsid w:val="00213E4A"/>
    <w:rsid w:val="0021569F"/>
    <w:rsid w:val="00220FA6"/>
    <w:rsid w:val="0022130A"/>
    <w:rsid w:val="00230497"/>
    <w:rsid w:val="00230544"/>
    <w:rsid w:val="0024202A"/>
    <w:rsid w:val="00246872"/>
    <w:rsid w:val="00253F16"/>
    <w:rsid w:val="00260DA5"/>
    <w:rsid w:val="00262AD3"/>
    <w:rsid w:val="002632B5"/>
    <w:rsid w:val="00263FCA"/>
    <w:rsid w:val="00271342"/>
    <w:rsid w:val="0027709E"/>
    <w:rsid w:val="0028312F"/>
    <w:rsid w:val="002910CA"/>
    <w:rsid w:val="00291BCC"/>
    <w:rsid w:val="002A03CC"/>
    <w:rsid w:val="002A14AF"/>
    <w:rsid w:val="002A4C8E"/>
    <w:rsid w:val="002A7CE5"/>
    <w:rsid w:val="002B22A3"/>
    <w:rsid w:val="002B3BB8"/>
    <w:rsid w:val="002B3FD5"/>
    <w:rsid w:val="002B4FF7"/>
    <w:rsid w:val="002B77A2"/>
    <w:rsid w:val="002C0FC9"/>
    <w:rsid w:val="002C6538"/>
    <w:rsid w:val="002D4B34"/>
    <w:rsid w:val="002E1D41"/>
    <w:rsid w:val="002E2AF5"/>
    <w:rsid w:val="002E2D5B"/>
    <w:rsid w:val="002E3041"/>
    <w:rsid w:val="002E3300"/>
    <w:rsid w:val="002F0823"/>
    <w:rsid w:val="002F0C9C"/>
    <w:rsid w:val="002F25A3"/>
    <w:rsid w:val="002F3238"/>
    <w:rsid w:val="003002BF"/>
    <w:rsid w:val="00303D17"/>
    <w:rsid w:val="003057F2"/>
    <w:rsid w:val="00307875"/>
    <w:rsid w:val="00313A96"/>
    <w:rsid w:val="00313ADE"/>
    <w:rsid w:val="003238AA"/>
    <w:rsid w:val="00340EC0"/>
    <w:rsid w:val="00341AA2"/>
    <w:rsid w:val="00341CE8"/>
    <w:rsid w:val="00347BCF"/>
    <w:rsid w:val="003551F6"/>
    <w:rsid w:val="00361AFC"/>
    <w:rsid w:val="00365625"/>
    <w:rsid w:val="003657E9"/>
    <w:rsid w:val="00381CF4"/>
    <w:rsid w:val="0038666F"/>
    <w:rsid w:val="003922F9"/>
    <w:rsid w:val="00395C29"/>
    <w:rsid w:val="003A59B8"/>
    <w:rsid w:val="003B2224"/>
    <w:rsid w:val="003B2255"/>
    <w:rsid w:val="003C271E"/>
    <w:rsid w:val="003C62A7"/>
    <w:rsid w:val="003C6A1A"/>
    <w:rsid w:val="003D455C"/>
    <w:rsid w:val="003D5D14"/>
    <w:rsid w:val="003E222E"/>
    <w:rsid w:val="003E64D4"/>
    <w:rsid w:val="003E7957"/>
    <w:rsid w:val="003F0CB6"/>
    <w:rsid w:val="003F1054"/>
    <w:rsid w:val="003F1200"/>
    <w:rsid w:val="003F7506"/>
    <w:rsid w:val="00400273"/>
    <w:rsid w:val="00401573"/>
    <w:rsid w:val="00403328"/>
    <w:rsid w:val="0040419B"/>
    <w:rsid w:val="00406E76"/>
    <w:rsid w:val="0041164B"/>
    <w:rsid w:val="00411D34"/>
    <w:rsid w:val="004177CA"/>
    <w:rsid w:val="004249D2"/>
    <w:rsid w:val="00427D13"/>
    <w:rsid w:val="00427E39"/>
    <w:rsid w:val="00431156"/>
    <w:rsid w:val="004311DB"/>
    <w:rsid w:val="00431D53"/>
    <w:rsid w:val="0043243A"/>
    <w:rsid w:val="00435A36"/>
    <w:rsid w:val="00440A96"/>
    <w:rsid w:val="004431E5"/>
    <w:rsid w:val="00446A74"/>
    <w:rsid w:val="00450DC2"/>
    <w:rsid w:val="00453436"/>
    <w:rsid w:val="0046047D"/>
    <w:rsid w:val="00462139"/>
    <w:rsid w:val="00463684"/>
    <w:rsid w:val="0046597E"/>
    <w:rsid w:val="004665B0"/>
    <w:rsid w:val="00467610"/>
    <w:rsid w:val="004748F8"/>
    <w:rsid w:val="00474E5B"/>
    <w:rsid w:val="004776C9"/>
    <w:rsid w:val="00482334"/>
    <w:rsid w:val="00483042"/>
    <w:rsid w:val="004845FC"/>
    <w:rsid w:val="004916BF"/>
    <w:rsid w:val="004A3D4C"/>
    <w:rsid w:val="004A5E0E"/>
    <w:rsid w:val="004B36C4"/>
    <w:rsid w:val="004C4633"/>
    <w:rsid w:val="004D10A0"/>
    <w:rsid w:val="004D7828"/>
    <w:rsid w:val="004E0145"/>
    <w:rsid w:val="004E0774"/>
    <w:rsid w:val="004E6458"/>
    <w:rsid w:val="004F3152"/>
    <w:rsid w:val="004F4183"/>
    <w:rsid w:val="00502419"/>
    <w:rsid w:val="00505055"/>
    <w:rsid w:val="00517CF0"/>
    <w:rsid w:val="00521984"/>
    <w:rsid w:val="00524428"/>
    <w:rsid w:val="005309D9"/>
    <w:rsid w:val="00532E9F"/>
    <w:rsid w:val="00540184"/>
    <w:rsid w:val="00544EA5"/>
    <w:rsid w:val="00551A94"/>
    <w:rsid w:val="0055354F"/>
    <w:rsid w:val="005536E9"/>
    <w:rsid w:val="00553958"/>
    <w:rsid w:val="00555A69"/>
    <w:rsid w:val="0055653E"/>
    <w:rsid w:val="00561498"/>
    <w:rsid w:val="00562D41"/>
    <w:rsid w:val="00562DE1"/>
    <w:rsid w:val="005630A5"/>
    <w:rsid w:val="005663C5"/>
    <w:rsid w:val="00570D88"/>
    <w:rsid w:val="005736BF"/>
    <w:rsid w:val="00574B3F"/>
    <w:rsid w:val="00576E48"/>
    <w:rsid w:val="00577B8C"/>
    <w:rsid w:val="005845FD"/>
    <w:rsid w:val="00587057"/>
    <w:rsid w:val="00593D4B"/>
    <w:rsid w:val="00596023"/>
    <w:rsid w:val="005A052F"/>
    <w:rsid w:val="005A14B4"/>
    <w:rsid w:val="005C0D18"/>
    <w:rsid w:val="005C4220"/>
    <w:rsid w:val="005C4D77"/>
    <w:rsid w:val="005C7152"/>
    <w:rsid w:val="005C7DBF"/>
    <w:rsid w:val="005D1520"/>
    <w:rsid w:val="005E5568"/>
    <w:rsid w:val="005E5B3F"/>
    <w:rsid w:val="005E77ED"/>
    <w:rsid w:val="005F0650"/>
    <w:rsid w:val="005F52A4"/>
    <w:rsid w:val="006017B4"/>
    <w:rsid w:val="0060415D"/>
    <w:rsid w:val="006048AC"/>
    <w:rsid w:val="00604D8D"/>
    <w:rsid w:val="00606F49"/>
    <w:rsid w:val="006224D4"/>
    <w:rsid w:val="00622A98"/>
    <w:rsid w:val="00623AB8"/>
    <w:rsid w:val="006319E8"/>
    <w:rsid w:val="0064021D"/>
    <w:rsid w:val="00646143"/>
    <w:rsid w:val="00652B96"/>
    <w:rsid w:val="006556D9"/>
    <w:rsid w:val="00655992"/>
    <w:rsid w:val="00655E3A"/>
    <w:rsid w:val="006569BD"/>
    <w:rsid w:val="006661D3"/>
    <w:rsid w:val="0066671E"/>
    <w:rsid w:val="00671010"/>
    <w:rsid w:val="00671F38"/>
    <w:rsid w:val="00673906"/>
    <w:rsid w:val="00673C89"/>
    <w:rsid w:val="0067532A"/>
    <w:rsid w:val="00676C63"/>
    <w:rsid w:val="00682FE4"/>
    <w:rsid w:val="00684421"/>
    <w:rsid w:val="00693CE6"/>
    <w:rsid w:val="00694414"/>
    <w:rsid w:val="00695E94"/>
    <w:rsid w:val="006A1936"/>
    <w:rsid w:val="006A30F9"/>
    <w:rsid w:val="006A34FE"/>
    <w:rsid w:val="006A36FC"/>
    <w:rsid w:val="006A4716"/>
    <w:rsid w:val="006A4792"/>
    <w:rsid w:val="006B07DA"/>
    <w:rsid w:val="006B27D9"/>
    <w:rsid w:val="006B4FC9"/>
    <w:rsid w:val="006B72B0"/>
    <w:rsid w:val="006C21B9"/>
    <w:rsid w:val="006C317E"/>
    <w:rsid w:val="006C4029"/>
    <w:rsid w:val="006C64B0"/>
    <w:rsid w:val="006C6FBD"/>
    <w:rsid w:val="006D0E05"/>
    <w:rsid w:val="006D272F"/>
    <w:rsid w:val="006D372F"/>
    <w:rsid w:val="006E0382"/>
    <w:rsid w:val="006E0852"/>
    <w:rsid w:val="006E0E1F"/>
    <w:rsid w:val="006F00B0"/>
    <w:rsid w:val="006F21AD"/>
    <w:rsid w:val="006F2803"/>
    <w:rsid w:val="00705CF0"/>
    <w:rsid w:val="00710481"/>
    <w:rsid w:val="007104A1"/>
    <w:rsid w:val="00712640"/>
    <w:rsid w:val="0071393F"/>
    <w:rsid w:val="00717472"/>
    <w:rsid w:val="0072318D"/>
    <w:rsid w:val="00724094"/>
    <w:rsid w:val="007309E8"/>
    <w:rsid w:val="00736A2F"/>
    <w:rsid w:val="00736BF7"/>
    <w:rsid w:val="00741E57"/>
    <w:rsid w:val="00757976"/>
    <w:rsid w:val="00757FBF"/>
    <w:rsid w:val="0076060F"/>
    <w:rsid w:val="007628C5"/>
    <w:rsid w:val="00766408"/>
    <w:rsid w:val="00766ACE"/>
    <w:rsid w:val="007700E9"/>
    <w:rsid w:val="007760FE"/>
    <w:rsid w:val="00776A76"/>
    <w:rsid w:val="007828D1"/>
    <w:rsid w:val="00786869"/>
    <w:rsid w:val="00792999"/>
    <w:rsid w:val="00793F7F"/>
    <w:rsid w:val="00797750"/>
    <w:rsid w:val="00797D60"/>
    <w:rsid w:val="007A32C7"/>
    <w:rsid w:val="007A5A86"/>
    <w:rsid w:val="007A7048"/>
    <w:rsid w:val="007B0C18"/>
    <w:rsid w:val="007B53A9"/>
    <w:rsid w:val="007B5D94"/>
    <w:rsid w:val="007C63AE"/>
    <w:rsid w:val="007D2F2D"/>
    <w:rsid w:val="007E3371"/>
    <w:rsid w:val="007E400F"/>
    <w:rsid w:val="007E5F2B"/>
    <w:rsid w:val="007E619A"/>
    <w:rsid w:val="007E7FE9"/>
    <w:rsid w:val="007F21B3"/>
    <w:rsid w:val="007F433D"/>
    <w:rsid w:val="007F4C72"/>
    <w:rsid w:val="007F57BA"/>
    <w:rsid w:val="007F7673"/>
    <w:rsid w:val="007F7CAF"/>
    <w:rsid w:val="00804E92"/>
    <w:rsid w:val="00812173"/>
    <w:rsid w:val="008166CE"/>
    <w:rsid w:val="00817D4C"/>
    <w:rsid w:val="00820098"/>
    <w:rsid w:val="00822710"/>
    <w:rsid w:val="00823166"/>
    <w:rsid w:val="00824456"/>
    <w:rsid w:val="00827C06"/>
    <w:rsid w:val="0083234B"/>
    <w:rsid w:val="00832678"/>
    <w:rsid w:val="00837B38"/>
    <w:rsid w:val="00841D0A"/>
    <w:rsid w:val="00842262"/>
    <w:rsid w:val="00843F42"/>
    <w:rsid w:val="00847903"/>
    <w:rsid w:val="0085014D"/>
    <w:rsid w:val="00850C01"/>
    <w:rsid w:val="008520F0"/>
    <w:rsid w:val="008576FC"/>
    <w:rsid w:val="008629F2"/>
    <w:rsid w:val="00871997"/>
    <w:rsid w:val="00874DAE"/>
    <w:rsid w:val="00880BE7"/>
    <w:rsid w:val="0088338D"/>
    <w:rsid w:val="008847E6"/>
    <w:rsid w:val="00887C5E"/>
    <w:rsid w:val="00892574"/>
    <w:rsid w:val="00892F9A"/>
    <w:rsid w:val="00893526"/>
    <w:rsid w:val="00894174"/>
    <w:rsid w:val="008944D8"/>
    <w:rsid w:val="00896218"/>
    <w:rsid w:val="0089764A"/>
    <w:rsid w:val="008A0661"/>
    <w:rsid w:val="008A072C"/>
    <w:rsid w:val="008A3A9E"/>
    <w:rsid w:val="008A6751"/>
    <w:rsid w:val="008B6152"/>
    <w:rsid w:val="008B7ABF"/>
    <w:rsid w:val="008C0ADD"/>
    <w:rsid w:val="008C4051"/>
    <w:rsid w:val="008D4088"/>
    <w:rsid w:val="008E46D5"/>
    <w:rsid w:val="008E67E2"/>
    <w:rsid w:val="008F2857"/>
    <w:rsid w:val="008F67DD"/>
    <w:rsid w:val="008F6925"/>
    <w:rsid w:val="009025E1"/>
    <w:rsid w:val="009075EB"/>
    <w:rsid w:val="009136B5"/>
    <w:rsid w:val="009216C8"/>
    <w:rsid w:val="00922060"/>
    <w:rsid w:val="00923F50"/>
    <w:rsid w:val="00927F14"/>
    <w:rsid w:val="009306C5"/>
    <w:rsid w:val="0093111B"/>
    <w:rsid w:val="00931518"/>
    <w:rsid w:val="00931BD3"/>
    <w:rsid w:val="009415D6"/>
    <w:rsid w:val="00967E7C"/>
    <w:rsid w:val="00971089"/>
    <w:rsid w:val="00971120"/>
    <w:rsid w:val="00982929"/>
    <w:rsid w:val="00984EAC"/>
    <w:rsid w:val="009904CD"/>
    <w:rsid w:val="00992E92"/>
    <w:rsid w:val="00992FE1"/>
    <w:rsid w:val="0099591F"/>
    <w:rsid w:val="00995E52"/>
    <w:rsid w:val="009A2A6B"/>
    <w:rsid w:val="009A4FF6"/>
    <w:rsid w:val="009A7292"/>
    <w:rsid w:val="009B3A24"/>
    <w:rsid w:val="009B42C9"/>
    <w:rsid w:val="009B4F44"/>
    <w:rsid w:val="009B7B2E"/>
    <w:rsid w:val="009C7F4A"/>
    <w:rsid w:val="009D41FF"/>
    <w:rsid w:val="009D4CCE"/>
    <w:rsid w:val="009D64F2"/>
    <w:rsid w:val="009D6E4C"/>
    <w:rsid w:val="009D70EE"/>
    <w:rsid w:val="009E253A"/>
    <w:rsid w:val="009E482A"/>
    <w:rsid w:val="009E5F66"/>
    <w:rsid w:val="009F11CF"/>
    <w:rsid w:val="009F1777"/>
    <w:rsid w:val="009F286E"/>
    <w:rsid w:val="00A02AB2"/>
    <w:rsid w:val="00A0357D"/>
    <w:rsid w:val="00A03A4B"/>
    <w:rsid w:val="00A129A5"/>
    <w:rsid w:val="00A12BCB"/>
    <w:rsid w:val="00A145FD"/>
    <w:rsid w:val="00A1576C"/>
    <w:rsid w:val="00A157FE"/>
    <w:rsid w:val="00A17B57"/>
    <w:rsid w:val="00A21E0E"/>
    <w:rsid w:val="00A2253D"/>
    <w:rsid w:val="00A26693"/>
    <w:rsid w:val="00A346C7"/>
    <w:rsid w:val="00A34BC8"/>
    <w:rsid w:val="00A35417"/>
    <w:rsid w:val="00A3710B"/>
    <w:rsid w:val="00A437CF"/>
    <w:rsid w:val="00A52087"/>
    <w:rsid w:val="00A53757"/>
    <w:rsid w:val="00A57CBB"/>
    <w:rsid w:val="00A61AD2"/>
    <w:rsid w:val="00A63F7D"/>
    <w:rsid w:val="00A81D1B"/>
    <w:rsid w:val="00A83756"/>
    <w:rsid w:val="00A85E19"/>
    <w:rsid w:val="00A91D5C"/>
    <w:rsid w:val="00AA228A"/>
    <w:rsid w:val="00AA50A3"/>
    <w:rsid w:val="00AA5C0E"/>
    <w:rsid w:val="00AB0EE4"/>
    <w:rsid w:val="00AB5A3C"/>
    <w:rsid w:val="00AB6CCA"/>
    <w:rsid w:val="00AC08F8"/>
    <w:rsid w:val="00AC20BD"/>
    <w:rsid w:val="00AC2F04"/>
    <w:rsid w:val="00AC3F99"/>
    <w:rsid w:val="00AD0564"/>
    <w:rsid w:val="00AD1955"/>
    <w:rsid w:val="00AD2497"/>
    <w:rsid w:val="00AD2D1E"/>
    <w:rsid w:val="00AD40F2"/>
    <w:rsid w:val="00AD477D"/>
    <w:rsid w:val="00AE018F"/>
    <w:rsid w:val="00AE6288"/>
    <w:rsid w:val="00AF486B"/>
    <w:rsid w:val="00AF6385"/>
    <w:rsid w:val="00B11665"/>
    <w:rsid w:val="00B129F6"/>
    <w:rsid w:val="00B16AB0"/>
    <w:rsid w:val="00B17039"/>
    <w:rsid w:val="00B1724F"/>
    <w:rsid w:val="00B276C1"/>
    <w:rsid w:val="00B302B2"/>
    <w:rsid w:val="00B321EE"/>
    <w:rsid w:val="00B35C05"/>
    <w:rsid w:val="00B40C5B"/>
    <w:rsid w:val="00B43A9D"/>
    <w:rsid w:val="00B502D6"/>
    <w:rsid w:val="00B52B44"/>
    <w:rsid w:val="00B552BC"/>
    <w:rsid w:val="00B57F77"/>
    <w:rsid w:val="00B6082E"/>
    <w:rsid w:val="00B653BB"/>
    <w:rsid w:val="00B673BA"/>
    <w:rsid w:val="00B70D85"/>
    <w:rsid w:val="00B7144C"/>
    <w:rsid w:val="00B72F71"/>
    <w:rsid w:val="00B756F1"/>
    <w:rsid w:val="00B92E20"/>
    <w:rsid w:val="00B9583B"/>
    <w:rsid w:val="00B95993"/>
    <w:rsid w:val="00BA1771"/>
    <w:rsid w:val="00BA47A6"/>
    <w:rsid w:val="00BB0395"/>
    <w:rsid w:val="00BB0401"/>
    <w:rsid w:val="00BB2A10"/>
    <w:rsid w:val="00BB4866"/>
    <w:rsid w:val="00BB635E"/>
    <w:rsid w:val="00BC2001"/>
    <w:rsid w:val="00BC2B85"/>
    <w:rsid w:val="00BC595F"/>
    <w:rsid w:val="00BC60CC"/>
    <w:rsid w:val="00BC6CCE"/>
    <w:rsid w:val="00BC71DD"/>
    <w:rsid w:val="00BC74FA"/>
    <w:rsid w:val="00BD20BC"/>
    <w:rsid w:val="00BD23FA"/>
    <w:rsid w:val="00BD2F5E"/>
    <w:rsid w:val="00BD4057"/>
    <w:rsid w:val="00BD58C1"/>
    <w:rsid w:val="00BD5B3C"/>
    <w:rsid w:val="00BE5ACE"/>
    <w:rsid w:val="00BE76E6"/>
    <w:rsid w:val="00BF077D"/>
    <w:rsid w:val="00BF1DF8"/>
    <w:rsid w:val="00BF543D"/>
    <w:rsid w:val="00C102D7"/>
    <w:rsid w:val="00C211EA"/>
    <w:rsid w:val="00C24C88"/>
    <w:rsid w:val="00C252F1"/>
    <w:rsid w:val="00C2611C"/>
    <w:rsid w:val="00C26965"/>
    <w:rsid w:val="00C30CDD"/>
    <w:rsid w:val="00C36EB0"/>
    <w:rsid w:val="00C451FF"/>
    <w:rsid w:val="00C45A1D"/>
    <w:rsid w:val="00C520E6"/>
    <w:rsid w:val="00C53100"/>
    <w:rsid w:val="00C543E8"/>
    <w:rsid w:val="00C5740E"/>
    <w:rsid w:val="00C60A0D"/>
    <w:rsid w:val="00C60DC8"/>
    <w:rsid w:val="00C65527"/>
    <w:rsid w:val="00C66E3D"/>
    <w:rsid w:val="00C7520B"/>
    <w:rsid w:val="00C857D2"/>
    <w:rsid w:val="00C85C34"/>
    <w:rsid w:val="00C92168"/>
    <w:rsid w:val="00C947B2"/>
    <w:rsid w:val="00CA5DFF"/>
    <w:rsid w:val="00CB0AE6"/>
    <w:rsid w:val="00CB2C4E"/>
    <w:rsid w:val="00CB2F6E"/>
    <w:rsid w:val="00CB40B5"/>
    <w:rsid w:val="00CB5B1C"/>
    <w:rsid w:val="00CB6E1C"/>
    <w:rsid w:val="00CC0745"/>
    <w:rsid w:val="00CC5CB0"/>
    <w:rsid w:val="00CD4178"/>
    <w:rsid w:val="00CD46A7"/>
    <w:rsid w:val="00CE0FFC"/>
    <w:rsid w:val="00CE5051"/>
    <w:rsid w:val="00CF1063"/>
    <w:rsid w:val="00CF12ED"/>
    <w:rsid w:val="00D01668"/>
    <w:rsid w:val="00D01E9B"/>
    <w:rsid w:val="00D04971"/>
    <w:rsid w:val="00D0526E"/>
    <w:rsid w:val="00D0565D"/>
    <w:rsid w:val="00D06E57"/>
    <w:rsid w:val="00D0739A"/>
    <w:rsid w:val="00D126C9"/>
    <w:rsid w:val="00D13B4F"/>
    <w:rsid w:val="00D212A9"/>
    <w:rsid w:val="00D31D8E"/>
    <w:rsid w:val="00D330E3"/>
    <w:rsid w:val="00D3735B"/>
    <w:rsid w:val="00D40BC6"/>
    <w:rsid w:val="00D50860"/>
    <w:rsid w:val="00D5188C"/>
    <w:rsid w:val="00D5647F"/>
    <w:rsid w:val="00D64BD6"/>
    <w:rsid w:val="00D651DE"/>
    <w:rsid w:val="00D653DF"/>
    <w:rsid w:val="00D65A3C"/>
    <w:rsid w:val="00D65F5D"/>
    <w:rsid w:val="00D67B38"/>
    <w:rsid w:val="00D81B19"/>
    <w:rsid w:val="00D936BC"/>
    <w:rsid w:val="00D95666"/>
    <w:rsid w:val="00D9600E"/>
    <w:rsid w:val="00D97D9D"/>
    <w:rsid w:val="00DA1D66"/>
    <w:rsid w:val="00DA23BE"/>
    <w:rsid w:val="00DA2BB2"/>
    <w:rsid w:val="00DA5A03"/>
    <w:rsid w:val="00DB25C7"/>
    <w:rsid w:val="00DB32FD"/>
    <w:rsid w:val="00DB4BB7"/>
    <w:rsid w:val="00DB70A4"/>
    <w:rsid w:val="00DC3594"/>
    <w:rsid w:val="00DC55CE"/>
    <w:rsid w:val="00DC65F3"/>
    <w:rsid w:val="00DD18D5"/>
    <w:rsid w:val="00DD36A8"/>
    <w:rsid w:val="00DE240D"/>
    <w:rsid w:val="00DE4137"/>
    <w:rsid w:val="00DE60ED"/>
    <w:rsid w:val="00DE6CD6"/>
    <w:rsid w:val="00DF21B8"/>
    <w:rsid w:val="00DF58F8"/>
    <w:rsid w:val="00DF6271"/>
    <w:rsid w:val="00E00D69"/>
    <w:rsid w:val="00E0766E"/>
    <w:rsid w:val="00E12AB9"/>
    <w:rsid w:val="00E15463"/>
    <w:rsid w:val="00E24E75"/>
    <w:rsid w:val="00E25973"/>
    <w:rsid w:val="00E278FD"/>
    <w:rsid w:val="00E323F5"/>
    <w:rsid w:val="00E4045C"/>
    <w:rsid w:val="00E41009"/>
    <w:rsid w:val="00E42F08"/>
    <w:rsid w:val="00E4488A"/>
    <w:rsid w:val="00E44CB4"/>
    <w:rsid w:val="00E45328"/>
    <w:rsid w:val="00E453A3"/>
    <w:rsid w:val="00E46935"/>
    <w:rsid w:val="00E507CC"/>
    <w:rsid w:val="00E52E60"/>
    <w:rsid w:val="00E6034C"/>
    <w:rsid w:val="00E60D29"/>
    <w:rsid w:val="00E612CD"/>
    <w:rsid w:val="00E64D6B"/>
    <w:rsid w:val="00E77843"/>
    <w:rsid w:val="00E77D97"/>
    <w:rsid w:val="00E871A6"/>
    <w:rsid w:val="00E8757E"/>
    <w:rsid w:val="00E91784"/>
    <w:rsid w:val="00E9691E"/>
    <w:rsid w:val="00E97F4A"/>
    <w:rsid w:val="00EA6E91"/>
    <w:rsid w:val="00EB263F"/>
    <w:rsid w:val="00EB2DEE"/>
    <w:rsid w:val="00EC08A5"/>
    <w:rsid w:val="00ED0830"/>
    <w:rsid w:val="00ED4F52"/>
    <w:rsid w:val="00ED6A0D"/>
    <w:rsid w:val="00EE0EF6"/>
    <w:rsid w:val="00EE3D5E"/>
    <w:rsid w:val="00EE6369"/>
    <w:rsid w:val="00EE6ACD"/>
    <w:rsid w:val="00EE7A78"/>
    <w:rsid w:val="00EF3838"/>
    <w:rsid w:val="00EF639B"/>
    <w:rsid w:val="00EF7ACE"/>
    <w:rsid w:val="00F03ABA"/>
    <w:rsid w:val="00F05572"/>
    <w:rsid w:val="00F12662"/>
    <w:rsid w:val="00F16121"/>
    <w:rsid w:val="00F27F06"/>
    <w:rsid w:val="00F3551E"/>
    <w:rsid w:val="00F43AF9"/>
    <w:rsid w:val="00F44A27"/>
    <w:rsid w:val="00F47641"/>
    <w:rsid w:val="00F51602"/>
    <w:rsid w:val="00F5770B"/>
    <w:rsid w:val="00F61E05"/>
    <w:rsid w:val="00F633E3"/>
    <w:rsid w:val="00F63851"/>
    <w:rsid w:val="00F63DE2"/>
    <w:rsid w:val="00F647B8"/>
    <w:rsid w:val="00F65A60"/>
    <w:rsid w:val="00F66446"/>
    <w:rsid w:val="00F73AE3"/>
    <w:rsid w:val="00F817FA"/>
    <w:rsid w:val="00F85C6B"/>
    <w:rsid w:val="00F912EF"/>
    <w:rsid w:val="00FB0715"/>
    <w:rsid w:val="00FB579F"/>
    <w:rsid w:val="00FB5F3D"/>
    <w:rsid w:val="00FC1A90"/>
    <w:rsid w:val="00FC228B"/>
    <w:rsid w:val="00FC4155"/>
    <w:rsid w:val="00FC51E1"/>
    <w:rsid w:val="00FC6DE7"/>
    <w:rsid w:val="00FC6E21"/>
    <w:rsid w:val="00FD1A8C"/>
    <w:rsid w:val="00FE086C"/>
    <w:rsid w:val="00FE3DCD"/>
    <w:rsid w:val="00FE412A"/>
    <w:rsid w:val="00FE6375"/>
    <w:rsid w:val="00FF2459"/>
    <w:rsid w:val="00FF4357"/>
    <w:rsid w:val="00FF56B5"/>
    <w:rsid w:val="00FF56D8"/>
    <w:rsid w:val="0E17FD9C"/>
    <w:rsid w:val="0FEF48F7"/>
    <w:rsid w:val="13F1E37E"/>
    <w:rsid w:val="158DB3DF"/>
    <w:rsid w:val="262D6CB6"/>
    <w:rsid w:val="2650B615"/>
    <w:rsid w:val="2A5F1C8E"/>
    <w:rsid w:val="2EC58B03"/>
    <w:rsid w:val="31440598"/>
    <w:rsid w:val="45817939"/>
    <w:rsid w:val="45A294DB"/>
    <w:rsid w:val="4E0CFA68"/>
    <w:rsid w:val="5573AA7B"/>
    <w:rsid w:val="56967A69"/>
    <w:rsid w:val="63CDD523"/>
    <w:rsid w:val="6FBA6D1D"/>
    <w:rsid w:val="72E40FEC"/>
    <w:rsid w:val="72FD4235"/>
    <w:rsid w:val="74BDFA5B"/>
    <w:rsid w:val="77339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687AD0E7"/>
  <w15:chartTrackingRefBased/>
  <w15:docId w15:val="{17C26289-98C2-4B66-B42E-F3105F9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rsid w:val="00F85C6B"/>
    <w:pPr>
      <w:spacing w:after="240"/>
      <w:outlineLvl w:val="0"/>
    </w:pPr>
    <w:rPr>
      <w:rFonts w:ascii="Verdana" w:hAnsi="Verdana" w:cs="Arial"/>
      <w:b/>
      <w:sz w:val="36"/>
      <w:szCs w:val="36"/>
    </w:rPr>
  </w:style>
  <w:style w:type="paragraph" w:styleId="Heading2">
    <w:name w:val="heading 2"/>
    <w:basedOn w:val="Normal"/>
    <w:next w:val="Normal"/>
    <w:qFormat/>
    <w:rsid w:val="00F85C6B"/>
    <w:pPr>
      <w:keepNext/>
      <w:spacing w:before="120" w:after="120"/>
      <w:outlineLvl w:val="1"/>
    </w:pPr>
    <w:rPr>
      <w:rFonts w:ascii="Verdana" w:hAnsi="Verdana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67532A"/>
  </w:style>
  <w:style w:type="paragraph" w:styleId="BalloonText">
    <w:name w:val="Balloon Text"/>
    <w:basedOn w:val="Normal"/>
    <w:semiHidden/>
    <w:rsid w:val="00130186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22060"/>
    <w:pPr>
      <w:spacing w:before="100" w:beforeAutospacing="1" w:after="100" w:afterAutospacing="1"/>
    </w:pPr>
    <w:rPr>
      <w:rFonts w:eastAsia="Calibri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ableentry">
    <w:name w:val="tableentry"/>
    <w:rPr>
      <w:rFonts w:ascii="Verdana" w:hAnsi="Verdana" w:hint="default"/>
      <w:sz w:val="2"/>
      <w:szCs w:val="2"/>
    </w:rPr>
  </w:style>
  <w:style w:type="paragraph" w:customStyle="1" w:styleId="BulletText1">
    <w:name w:val="Bullet Text 1"/>
    <w:basedOn w:val="Normal"/>
    <w:pPr>
      <w:numPr>
        <w:numId w:val="1"/>
      </w:numPr>
    </w:pPr>
    <w:rPr>
      <w:color w:val="000000"/>
      <w:szCs w:val="20"/>
    </w:rPr>
  </w:style>
  <w:style w:type="character" w:styleId="CommentReference">
    <w:name w:val="annotation reference"/>
    <w:uiPriority w:val="99"/>
    <w:rsid w:val="008E4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E4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46D5"/>
  </w:style>
  <w:style w:type="paragraph" w:styleId="CommentSubject">
    <w:name w:val="annotation subject"/>
    <w:basedOn w:val="CommentText"/>
    <w:next w:val="CommentText"/>
    <w:link w:val="CommentSubjectChar"/>
    <w:rsid w:val="008E46D5"/>
    <w:rPr>
      <w:b/>
      <w:bCs/>
    </w:rPr>
  </w:style>
  <w:style w:type="character" w:customStyle="1" w:styleId="CommentSubjectChar">
    <w:name w:val="Comment Subject Char"/>
    <w:link w:val="CommentSubject"/>
    <w:rsid w:val="008E46D5"/>
    <w:rPr>
      <w:b/>
      <w:bCs/>
    </w:rPr>
  </w:style>
  <w:style w:type="table" w:styleId="TableGrid">
    <w:name w:val="Table Grid"/>
    <w:basedOn w:val="TableNormal"/>
    <w:uiPriority w:val="39"/>
    <w:rsid w:val="00DB7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19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40A9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DD18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12BCB"/>
    <w:pPr>
      <w:tabs>
        <w:tab w:val="right" w:leader="dot" w:pos="12950"/>
      </w:tabs>
    </w:pPr>
  </w:style>
  <w:style w:type="character" w:styleId="UnresolvedMention">
    <w:name w:val="Unresolved Mention"/>
    <w:basedOn w:val="DefaultParagraphFont"/>
    <w:uiPriority w:val="99"/>
    <w:unhideWhenUsed/>
    <w:rsid w:val="0012183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8576FC"/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10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651847EE3CC41BA3FBCC02E2AD281" ma:contentTypeVersion="6" ma:contentTypeDescription="Create a new document." ma:contentTypeScope="" ma:versionID="441b6043c45eeb15880c9115f30e4265">
  <xsd:schema xmlns:xsd="http://www.w3.org/2001/XMLSchema" xmlns:xs="http://www.w3.org/2001/XMLSchema" xmlns:p="http://schemas.microsoft.com/office/2006/metadata/properties" xmlns:ns2="acfed76c-f743-4c97-86e6-1768d8060b08" xmlns:ns3="ceabd328-b674-4e49-90ee-102ca52acf6e" targetNamespace="http://schemas.microsoft.com/office/2006/metadata/properties" ma:root="true" ma:fieldsID="0a6a8ddaf01a4158bdd419c37e7b9417" ns2:_="" ns3:_="">
    <xsd:import namespace="acfed76c-f743-4c97-86e6-1768d8060b08"/>
    <xsd:import namespace="ceabd328-b674-4e49-90ee-102ca52ac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ed76c-f743-4c97-86e6-1768d8060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d328-b674-4e49-90ee-102ca52a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92856B-9EF6-45C0-99FB-5A800BE5AC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F3FAF8-20AD-4008-ACE4-69B2723EE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ed76c-f743-4c97-86e6-1768d8060b08"/>
    <ds:schemaRef ds:uri="ceabd328-b674-4e49-90ee-102ca52ac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A0EE0-27BA-4B7B-B475-79C30C9437F1}">
  <ds:schemaRefs>
    <ds:schemaRef ds:uri="http://purl.org/dc/dcmitype/"/>
    <ds:schemaRef ds:uri="http://purl.org/dc/elements/1.1/"/>
    <ds:schemaRef ds:uri="http://schemas.microsoft.com/office/2006/metadata/properties"/>
    <ds:schemaRef ds:uri="ceabd328-b674-4e49-90ee-102ca52acf6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acfed76c-f743-4c97-86e6-1768d8060b08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61EC7C6-E57B-4D23-934C-4EA00927F8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34</TotalTime>
  <Pages>1</Pages>
  <Words>1721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12652</CharactersWithSpaces>
  <SharedDoc>false</SharedDoc>
  <HLinks>
    <vt:vector size="150" baseType="variant"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2424887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1245205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!/view?docid=1c003dff-006a-4d72-bbf9-fe24b333f153</vt:lpwstr>
      </vt:variant>
      <vt:variant>
        <vt:i4>1245205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!/view?docid=1c003dff-006a-4d72-bbf9-fe24b333f153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1245205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!/view?docid=1c003dff-006a-4d72-bbf9-fe24b333f153</vt:lpwstr>
      </vt:variant>
      <vt:variant>
        <vt:i4>4784222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1245205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!/view?docid=1c003dff-006a-4d72-bbf9-fe24b333f153</vt:lpwstr>
      </vt:variant>
      <vt:variant>
        <vt:i4>4784222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1966130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_Expeditinge_Order_in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_Upgrading_Order_Shipping</vt:lpwstr>
      </vt:variant>
      <vt:variant>
        <vt:i4>1245205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!/view?docid=1c003dff-006a-4d72-bbf9-fe24b333f153</vt:lpwstr>
      </vt:variant>
      <vt:variant>
        <vt:i4>4784222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4784222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1703942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ProcessingTATFAQ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4587595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!/view?docid=652619ef-a981-47b7-b495-cba32251f724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_Toc128325183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_Toc128325182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_Toc128325181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_Toc128325180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_Toc128325179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Uj30fj4</dc:creator>
  <cp:keywords/>
  <cp:lastModifiedBy>Gambino, Ashley</cp:lastModifiedBy>
  <cp:revision>41</cp:revision>
  <dcterms:created xsi:type="dcterms:W3CDTF">2023-11-17T22:05:00Z</dcterms:created>
  <dcterms:modified xsi:type="dcterms:W3CDTF">2025-06-23T15:19:00Z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-1178781252</vt:i4>
  </property>
  <property fmtid="{D5CDD505-2E9C-101B-9397-08002B2CF9AE}" pid="3" name="_NewReviewCycle">
    <vt:lpwstr/>
  </property>
  <property fmtid="{D5CDD505-2E9C-101B-9397-08002B2CF9AE}" pid="4" name="_EmailEntryID">
    <vt:lpwstr>0000000076A0DAFAFFCCE24FB901CFDE8D4F2FBC0700CFC6398A21A19B43900CB8A954C4E5C0000003FD57290000190D3B5DAC8F334EAB09C5BDA178E30800EF854E047D0000</vt:lpwstr>
  </property>
  <property fmtid="{D5CDD505-2E9C-101B-9397-08002B2CF9AE}" pid="5" name="_EmailStoreID0">
    <vt:lpwstr>0000000038A1BB1005E5101AA1BB08002B2A56C20000454D534D44422E444C4C00000000000000001B55FA20AA6611CD9BC800AA002FC45A0C00000050415A314558434D5057363650002F6F3D435653436172656D61726B2F6F753D45786368616E67652041646D696E6973747261746976652047726F75702028465944494</vt:lpwstr>
  </property>
  <property fmtid="{D5CDD505-2E9C-101B-9397-08002B2CF9AE}" pid="6" name="_EmailStoreID1">
    <vt:lpwstr>24F484632335350444C54292F636E3D526563697069656E74732F636E3D72656E652E7069657472616C637A796B00</vt:lpwstr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2021-09-20T11:58:26Z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>5fe817b2-c946-442c-a4bf-ac7ea59b7c7f</vt:lpwstr>
  </property>
  <property fmtid="{D5CDD505-2E9C-101B-9397-08002B2CF9AE}" pid="13" name="MSIP_Label_67599526-06ca-49cc-9fa9-5307800a949a_ContentBits">
    <vt:lpwstr>0</vt:lpwstr>
  </property>
  <property fmtid="{D5CDD505-2E9C-101B-9397-08002B2CF9AE}" pid="14" name="_ReviewingToolsShownOnce">
    <vt:lpwstr/>
  </property>
  <property fmtid="{D5CDD505-2E9C-101B-9397-08002B2CF9AE}" pid="15" name="ContentTypeId">
    <vt:lpwstr>0x010100DD6651847EE3CC41BA3FBCC02E2AD281</vt:lpwstr>
  </property>
  <property fmtid="{D5CDD505-2E9C-101B-9397-08002B2CF9AE}" pid="16" name="GrammarlyDocumentId">
    <vt:lpwstr>d5a3384bdef6fcbddffa932304a69c33a0d56b0256a0e8f447fe870ec02ad866</vt:lpwstr>
  </property>
  <property fmtid="{D5CDD505-2E9C-101B-9397-08002B2CF9AE}" pid="17" name="CompassComposer">
    <vt:lpwstr/>
  </property>
  <property fmtid="{D5CDD505-2E9C-101B-9397-08002B2CF9AE}" pid="18" name="CurrentlyPublished">
    <vt:bool>false</vt:bool>
  </property>
  <property fmtid="{D5CDD505-2E9C-101B-9397-08002B2CF9AE}" pid="19" name="MediaServiceImageTags">
    <vt:lpwstr/>
  </property>
</Properties>
</file>