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BF64" w14:textId="434AF5EC" w:rsidR="0006517A" w:rsidRDefault="0006517A" w:rsidP="0014022F">
      <w:pPr>
        <w:pStyle w:val="Heading1"/>
        <w:spacing w:after="0"/>
        <w:rPr>
          <w:rFonts w:ascii="Verdana" w:hAnsi="Verdana"/>
          <w:color w:val="000000"/>
          <w:sz w:val="36"/>
          <w:szCs w:val="36"/>
          <w:lang w:val="en-US"/>
        </w:rPr>
      </w:pPr>
      <w:bookmarkStart w:id="0" w:name="_Toc367435871"/>
      <w:bookmarkStart w:id="1" w:name="_Toc367786003"/>
      <w:bookmarkStart w:id="2" w:name="_Toc367786469"/>
      <w:bookmarkStart w:id="3" w:name="_Toc368494677"/>
      <w:bookmarkStart w:id="4" w:name="_Toc397006923"/>
      <w:bookmarkStart w:id="5" w:name="_Toc406680884"/>
      <w:bookmarkStart w:id="6" w:name="_Toc430338202"/>
      <w:bookmarkStart w:id="7" w:name="_Toc164163267"/>
      <w:bookmarkStart w:id="8" w:name="_Toc430845958"/>
      <w:bookmarkStart w:id="9" w:name="_Toc457461708"/>
      <w:bookmarkStart w:id="10" w:name="OLE_LINK47"/>
      <w:bookmarkStart w:id="11" w:name="OLE_LINK13"/>
      <w:r>
        <w:rPr>
          <w:rFonts w:ascii="Verdana" w:hAnsi="Verdana"/>
          <w:color w:val="000000"/>
          <w:sz w:val="36"/>
          <w:szCs w:val="36"/>
        </w:rPr>
        <w:t xml:space="preserve">MED D </w:t>
      </w:r>
      <w:r w:rsidR="002C3EC7">
        <w:rPr>
          <w:rFonts w:ascii="Verdana" w:hAnsi="Verdana"/>
          <w:color w:val="000000"/>
          <w:sz w:val="36"/>
          <w:szCs w:val="36"/>
        </w:rPr>
        <w:t>-</w:t>
      </w:r>
      <w:r>
        <w:rPr>
          <w:rFonts w:ascii="Verdana" w:hAnsi="Verdana"/>
          <w:color w:val="000000"/>
          <w:sz w:val="36"/>
          <w:szCs w:val="36"/>
        </w:rPr>
        <w:t xml:space="preserve"> Blue MedicareRx (NEJE) Inbound Redetermination (Loss of Deemed Status)</w:t>
      </w:r>
      <w:bookmarkEnd w:id="0"/>
      <w:bookmarkEnd w:id="1"/>
      <w:bookmarkEnd w:id="2"/>
      <w:bookmarkEnd w:id="3"/>
      <w:bookmarkEnd w:id="4"/>
      <w:bookmarkEnd w:id="5"/>
      <w:bookmarkEnd w:id="6"/>
      <w:bookmarkEnd w:id="7"/>
      <w:r>
        <w:rPr>
          <w:rFonts w:ascii="Verdana" w:hAnsi="Verdana"/>
          <w:color w:val="000000"/>
          <w:sz w:val="36"/>
          <w:szCs w:val="36"/>
        </w:rPr>
        <w:t xml:space="preserve"> </w:t>
      </w:r>
      <w:bookmarkEnd w:id="8"/>
      <w:bookmarkEnd w:id="9"/>
    </w:p>
    <w:bookmarkEnd w:id="10"/>
    <w:p w14:paraId="1ACF0AB7" w14:textId="77777777" w:rsidR="00BE61F3" w:rsidRPr="00BE61F3" w:rsidRDefault="00BE61F3" w:rsidP="00BE61F3">
      <w:pPr>
        <w:pStyle w:val="Heading4"/>
        <w:rPr>
          <w:lang w:val="en-US"/>
        </w:rPr>
      </w:pPr>
    </w:p>
    <w:bookmarkEnd w:id="11"/>
    <w:p w14:paraId="13DAC87A" w14:textId="77777777" w:rsidR="0014022F" w:rsidRDefault="0014022F" w:rsidP="0014022F">
      <w:pPr>
        <w:pStyle w:val="TOC1"/>
        <w:tabs>
          <w:tab w:val="right" w:leader="dot" w:pos="12950"/>
        </w:tabs>
        <w:rPr>
          <w:rFonts w:ascii="Verdana" w:hAnsi="Verdana"/>
        </w:rPr>
      </w:pPr>
    </w:p>
    <w:p w14:paraId="0EB47005" w14:textId="17BB2ED8" w:rsidR="003E674C" w:rsidRDefault="003A69EA">
      <w:pPr>
        <w:pStyle w:val="TOC1"/>
        <w:tabs>
          <w:tab w:val="right" w:leader="dot" w:pos="12950"/>
        </w:tabs>
        <w:rPr>
          <w:rFonts w:asciiTheme="minorHAnsi" w:eastAsiaTheme="minorEastAsia" w:hAnsiTheme="minorHAnsi" w:cstheme="minorBidi"/>
          <w:noProof/>
          <w:kern w:val="2"/>
          <w:sz w:val="22"/>
          <w:szCs w:val="22"/>
          <w14:ligatures w14:val="standardContextual"/>
        </w:rPr>
      </w:pPr>
      <w:r>
        <w:rPr>
          <w:rFonts w:ascii="Verdana" w:hAnsi="Verdana"/>
        </w:rPr>
        <w:fldChar w:fldCharType="begin"/>
      </w:r>
      <w:r>
        <w:rPr>
          <w:rFonts w:ascii="Verdana" w:hAnsi="Verdana"/>
        </w:rPr>
        <w:instrText xml:space="preserve"> TOC \o "1-2" \n \h \z \u </w:instrText>
      </w:r>
      <w:r>
        <w:rPr>
          <w:rFonts w:ascii="Verdana" w:hAnsi="Verdana"/>
        </w:rPr>
        <w:fldChar w:fldCharType="separate"/>
      </w:r>
    </w:p>
    <w:p w14:paraId="3B3A2730" w14:textId="69DE92A6" w:rsidR="003E674C" w:rsidRDefault="00000000">
      <w:pPr>
        <w:pStyle w:val="TOC2"/>
        <w:rPr>
          <w:rFonts w:asciiTheme="minorHAnsi" w:eastAsiaTheme="minorEastAsia" w:hAnsiTheme="minorHAnsi" w:cstheme="minorBidi"/>
          <w:noProof/>
          <w:kern w:val="2"/>
          <w:sz w:val="22"/>
          <w:szCs w:val="22"/>
          <w14:ligatures w14:val="standardContextual"/>
        </w:rPr>
      </w:pPr>
      <w:hyperlink w:anchor="_Toc164163268" w:history="1">
        <w:r w:rsidR="003E674C" w:rsidRPr="0069793B">
          <w:rPr>
            <w:rStyle w:val="Hyperlink"/>
            <w:rFonts w:ascii="Verdana" w:hAnsi="Verdana"/>
            <w:noProof/>
          </w:rPr>
          <w:t>Overview</w:t>
        </w:r>
      </w:hyperlink>
    </w:p>
    <w:p w14:paraId="40FE3F31" w14:textId="758DDBD4" w:rsidR="003E674C" w:rsidRDefault="00000000">
      <w:pPr>
        <w:pStyle w:val="TOC2"/>
        <w:rPr>
          <w:rFonts w:asciiTheme="minorHAnsi" w:eastAsiaTheme="minorEastAsia" w:hAnsiTheme="minorHAnsi" w:cstheme="minorBidi"/>
          <w:noProof/>
          <w:kern w:val="2"/>
          <w:sz w:val="22"/>
          <w:szCs w:val="22"/>
          <w14:ligatures w14:val="standardContextual"/>
        </w:rPr>
      </w:pPr>
      <w:hyperlink w:anchor="_Toc164163269" w:history="1">
        <w:r w:rsidR="003E674C" w:rsidRPr="0069793B">
          <w:rPr>
            <w:rStyle w:val="Hyperlink"/>
            <w:rFonts w:ascii="Verdana" w:hAnsi="Verdana"/>
            <w:noProof/>
          </w:rPr>
          <w:t>Process Care - Notification of Preliminary Loss of LIS (Extra Help) - September/October</w:t>
        </w:r>
      </w:hyperlink>
    </w:p>
    <w:p w14:paraId="74CB2412" w14:textId="0A1A0BF1" w:rsidR="003E674C" w:rsidRDefault="00000000">
      <w:pPr>
        <w:pStyle w:val="TOC2"/>
        <w:rPr>
          <w:rFonts w:asciiTheme="minorHAnsi" w:eastAsiaTheme="minorEastAsia" w:hAnsiTheme="minorHAnsi" w:cstheme="minorBidi"/>
          <w:noProof/>
          <w:kern w:val="2"/>
          <w:sz w:val="22"/>
          <w:szCs w:val="22"/>
          <w14:ligatures w14:val="standardContextual"/>
        </w:rPr>
      </w:pPr>
      <w:hyperlink w:anchor="_Toc164163270" w:history="1">
        <w:r w:rsidR="003E674C" w:rsidRPr="0069793B">
          <w:rPr>
            <w:rStyle w:val="Hyperlink"/>
            <w:rFonts w:ascii="Verdana" w:hAnsi="Verdana"/>
            <w:noProof/>
          </w:rPr>
          <w:t>Process Care - Annual Loss of LIS (Extra Help) - December/January</w:t>
        </w:r>
      </w:hyperlink>
    </w:p>
    <w:p w14:paraId="3033CE9C" w14:textId="1858CE9B" w:rsidR="003E674C" w:rsidRDefault="00000000">
      <w:pPr>
        <w:pStyle w:val="TOC2"/>
        <w:rPr>
          <w:rFonts w:asciiTheme="minorHAnsi" w:eastAsiaTheme="minorEastAsia" w:hAnsiTheme="minorHAnsi" w:cstheme="minorBidi"/>
          <w:noProof/>
          <w:kern w:val="2"/>
          <w:sz w:val="22"/>
          <w:szCs w:val="22"/>
          <w14:ligatures w14:val="standardContextual"/>
        </w:rPr>
      </w:pPr>
      <w:hyperlink w:anchor="_Toc164163271" w:history="1">
        <w:r w:rsidR="003E674C" w:rsidRPr="0069793B">
          <w:rPr>
            <w:rStyle w:val="Hyperlink"/>
            <w:rFonts w:ascii="Verdana" w:hAnsi="Verdana"/>
            <w:noProof/>
          </w:rPr>
          <w:t>Resolution Time</w:t>
        </w:r>
      </w:hyperlink>
    </w:p>
    <w:p w14:paraId="4E8A0B1E" w14:textId="2DFED321" w:rsidR="003E674C" w:rsidRDefault="00000000">
      <w:pPr>
        <w:pStyle w:val="TOC2"/>
        <w:rPr>
          <w:rFonts w:asciiTheme="minorHAnsi" w:eastAsiaTheme="minorEastAsia" w:hAnsiTheme="minorHAnsi" w:cstheme="minorBidi"/>
          <w:noProof/>
          <w:kern w:val="2"/>
          <w:sz w:val="22"/>
          <w:szCs w:val="22"/>
          <w14:ligatures w14:val="standardContextual"/>
        </w:rPr>
      </w:pPr>
      <w:hyperlink w:anchor="_Toc164163272" w:history="1">
        <w:r w:rsidR="003E674C" w:rsidRPr="0069793B">
          <w:rPr>
            <w:rStyle w:val="Hyperlink"/>
            <w:rFonts w:ascii="Verdana" w:hAnsi="Verdana"/>
            <w:noProof/>
          </w:rPr>
          <w:t>FAQs</w:t>
        </w:r>
      </w:hyperlink>
    </w:p>
    <w:p w14:paraId="20D94C93" w14:textId="4018E6C4" w:rsidR="003E674C" w:rsidRDefault="00000000">
      <w:pPr>
        <w:pStyle w:val="TOC2"/>
        <w:rPr>
          <w:rStyle w:val="Hyperlink"/>
          <w:noProof/>
        </w:rPr>
      </w:pPr>
      <w:hyperlink w:anchor="_Toc164163273" w:history="1">
        <w:r w:rsidR="003E674C" w:rsidRPr="0069793B">
          <w:rPr>
            <w:rStyle w:val="Hyperlink"/>
            <w:rFonts w:ascii="Verdana" w:hAnsi="Verdana"/>
            <w:noProof/>
          </w:rPr>
          <w:t>Related Documents</w:t>
        </w:r>
      </w:hyperlink>
    </w:p>
    <w:p w14:paraId="72BA822D" w14:textId="77777777" w:rsidR="003E674C" w:rsidRPr="003E674C" w:rsidRDefault="003E674C" w:rsidP="003E674C"/>
    <w:p w14:paraId="0D6C6037" w14:textId="77777777" w:rsidR="003E674C" w:rsidRDefault="003E674C" w:rsidP="003E674C">
      <w:pPr>
        <w:rPr>
          <w:rFonts w:eastAsiaTheme="minorEastAsia"/>
        </w:rPr>
      </w:pPr>
    </w:p>
    <w:p w14:paraId="519E6E17" w14:textId="77777777" w:rsidR="003E674C" w:rsidRDefault="003E674C" w:rsidP="003E674C">
      <w:pPr>
        <w:rPr>
          <w:rFonts w:eastAsiaTheme="minorEastAsia"/>
        </w:rPr>
      </w:pPr>
    </w:p>
    <w:p w14:paraId="3A29AAAB" w14:textId="30575972" w:rsidR="003E674C" w:rsidRDefault="003E674C" w:rsidP="003E674C">
      <w:pPr>
        <w:rPr>
          <w:rFonts w:ascii="Verdana" w:hAnsi="Verdana"/>
          <w:color w:val="000000"/>
        </w:rPr>
      </w:pPr>
      <w:r>
        <w:rPr>
          <w:rFonts w:ascii="Verdana" w:hAnsi="Verdana"/>
          <w:b/>
          <w:bCs/>
          <w:color w:val="000000"/>
        </w:rPr>
        <w:t>Description: </w:t>
      </w:r>
      <w:r>
        <w:rPr>
          <w:rFonts w:ascii="Verdana" w:hAnsi="Verdana"/>
          <w:color w:val="000000"/>
        </w:rPr>
        <w:t>Guidance on addressing Redetermination letters the beneficiary is receiving for the 202</w:t>
      </w:r>
      <w:r w:rsidR="003951BF">
        <w:rPr>
          <w:rFonts w:ascii="Verdana" w:hAnsi="Verdana"/>
          <w:color w:val="000000"/>
        </w:rPr>
        <w:t>5</w:t>
      </w:r>
      <w:r>
        <w:rPr>
          <w:rFonts w:ascii="Verdana" w:hAnsi="Verdana"/>
          <w:color w:val="000000"/>
        </w:rPr>
        <w:t xml:space="preserve"> Benefit Year.</w:t>
      </w:r>
    </w:p>
    <w:p w14:paraId="2481843F" w14:textId="77777777" w:rsidR="003E674C" w:rsidRPr="003E674C" w:rsidRDefault="003E674C" w:rsidP="003E674C">
      <w:pPr>
        <w:rPr>
          <w:rFonts w:eastAsiaTheme="minorEastAsia"/>
        </w:rPr>
      </w:pPr>
    </w:p>
    <w:p w14:paraId="12FD37A2" w14:textId="4B5B729A" w:rsidR="0006517A" w:rsidRPr="000D4BA2" w:rsidRDefault="003A69EA" w:rsidP="0014022F">
      <w:pPr>
        <w:rPr>
          <w:rFonts w:ascii="Verdana" w:hAnsi="Verdana"/>
        </w:rPr>
      </w:pP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517A" w:rsidRPr="00BF74E9" w14:paraId="569F79BD" w14:textId="77777777" w:rsidTr="00292375">
        <w:trPr>
          <w:trHeight w:val="350"/>
        </w:trPr>
        <w:tc>
          <w:tcPr>
            <w:tcW w:w="5000" w:type="pct"/>
            <w:shd w:val="clear" w:color="auto" w:fill="C0C0C0"/>
          </w:tcPr>
          <w:p w14:paraId="174BEBBD" w14:textId="77777777" w:rsidR="0006517A" w:rsidRPr="00292375" w:rsidRDefault="0006517A" w:rsidP="00292375">
            <w:pPr>
              <w:pStyle w:val="Heading2"/>
              <w:rPr>
                <w:rFonts w:ascii="Verdana" w:hAnsi="Verdana"/>
                <w:i w:val="0"/>
                <w:iCs w:val="0"/>
              </w:rPr>
            </w:pPr>
            <w:bookmarkStart w:id="12" w:name="_Overview"/>
            <w:bookmarkStart w:id="13" w:name="_Toc164163268"/>
            <w:bookmarkEnd w:id="12"/>
            <w:r w:rsidRPr="00292375">
              <w:rPr>
                <w:rFonts w:ascii="Verdana" w:hAnsi="Verdana"/>
                <w:i w:val="0"/>
                <w:iCs w:val="0"/>
              </w:rPr>
              <w:t>Overview</w:t>
            </w:r>
            <w:bookmarkEnd w:id="13"/>
          </w:p>
        </w:tc>
      </w:tr>
    </w:tbl>
    <w:p w14:paraId="3F0E3DD3" w14:textId="77777777" w:rsidR="0006517A" w:rsidRPr="008C7F0F" w:rsidRDefault="0006517A" w:rsidP="0014022F">
      <w:pPr>
        <w:pStyle w:val="NormalWeb"/>
        <w:spacing w:before="0" w:beforeAutospacing="0" w:after="0" w:afterAutospacing="0"/>
        <w:textAlignment w:val="top"/>
        <w:rPr>
          <w:rFonts w:ascii="Verdana" w:hAnsi="Verdana"/>
        </w:rPr>
      </w:pPr>
      <w:bookmarkStart w:id="14" w:name="_Rationale"/>
      <w:bookmarkEnd w:id="14"/>
      <w:r w:rsidRPr="008C7F0F">
        <w:rPr>
          <w:rFonts w:ascii="Verdana" w:hAnsi="Verdana"/>
        </w:rPr>
        <w:t xml:space="preserve">The </w:t>
      </w:r>
      <w:proofErr w:type="gramStart"/>
      <w:r w:rsidRPr="008C7F0F">
        <w:rPr>
          <w:rFonts w:ascii="Verdana" w:hAnsi="Verdana"/>
        </w:rPr>
        <w:t>Low Income</w:t>
      </w:r>
      <w:proofErr w:type="gramEnd"/>
      <w:r w:rsidRPr="008C7F0F">
        <w:rPr>
          <w:rFonts w:ascii="Verdana" w:hAnsi="Verdana"/>
        </w:rPr>
        <w:t xml:space="preserve"> Subsidy (LIS) (also known as </w:t>
      </w:r>
      <w:r w:rsidRPr="00292375">
        <w:rPr>
          <w:rFonts w:ascii="Verdana" w:hAnsi="Verdana"/>
          <w:b/>
          <w:bCs/>
        </w:rPr>
        <w:t>Extra Help</w:t>
      </w:r>
      <w:r w:rsidRPr="008C7F0F">
        <w:rPr>
          <w:rFonts w:ascii="Verdana" w:hAnsi="Verdana"/>
        </w:rPr>
        <w:t xml:space="preserve">) provides people with Medicare, who have limited income and resources, help in paying their Medicare prescription drug plan costs (plan monthly premiums, co-payments/co-insurance and the annual deductible). </w:t>
      </w:r>
    </w:p>
    <w:p w14:paraId="20668C4A" w14:textId="77777777" w:rsidR="0006517A" w:rsidRPr="008C7F0F" w:rsidRDefault="0006517A" w:rsidP="0014022F">
      <w:pPr>
        <w:pStyle w:val="NormalWeb"/>
        <w:spacing w:before="0" w:beforeAutospacing="0" w:after="0" w:afterAutospacing="0"/>
        <w:textAlignment w:val="top"/>
        <w:rPr>
          <w:rFonts w:ascii="Verdana" w:hAnsi="Verdana"/>
        </w:rPr>
      </w:pPr>
    </w:p>
    <w:p w14:paraId="1920B50C" w14:textId="77777777" w:rsidR="0006517A" w:rsidRDefault="0006517A" w:rsidP="0014022F">
      <w:pPr>
        <w:pStyle w:val="NormalWeb"/>
        <w:spacing w:before="0" w:beforeAutospacing="0" w:after="0" w:afterAutospacing="0"/>
        <w:textAlignment w:val="top"/>
        <w:rPr>
          <w:rFonts w:ascii="Verdana" w:hAnsi="Verdana"/>
        </w:rPr>
      </w:pPr>
      <w:r w:rsidRPr="008C7F0F">
        <w:rPr>
          <w:rFonts w:ascii="Verdana" w:hAnsi="Verdana"/>
        </w:rPr>
        <w:t>Certain groups of Medicare beneficiaries automatically qualify (are deemed eligible) for LIS</w:t>
      </w:r>
      <w:r w:rsidR="00F565AA">
        <w:rPr>
          <w:rFonts w:ascii="Verdana" w:hAnsi="Verdana"/>
        </w:rPr>
        <w:t xml:space="preserve"> (Extra Help)</w:t>
      </w:r>
      <w:r w:rsidRPr="008C7F0F">
        <w:rPr>
          <w:rFonts w:ascii="Verdana" w:hAnsi="Verdana"/>
        </w:rPr>
        <w:t xml:space="preserve"> status, including</w:t>
      </w:r>
      <w:r>
        <w:rPr>
          <w:rFonts w:ascii="Verdana" w:hAnsi="Verdana"/>
        </w:rPr>
        <w:t>:</w:t>
      </w:r>
    </w:p>
    <w:p w14:paraId="16CE4FC0" w14:textId="77777777" w:rsidR="0006517A" w:rsidRDefault="0006517A" w:rsidP="00965CFE">
      <w:pPr>
        <w:pStyle w:val="NormalWeb"/>
        <w:numPr>
          <w:ilvl w:val="0"/>
          <w:numId w:val="1"/>
        </w:numPr>
        <w:spacing w:before="0" w:beforeAutospacing="0" w:after="0" w:afterAutospacing="0"/>
        <w:textAlignment w:val="top"/>
        <w:rPr>
          <w:rFonts w:ascii="Verdana" w:hAnsi="Verdana"/>
        </w:rPr>
      </w:pPr>
      <w:r>
        <w:rPr>
          <w:rFonts w:ascii="Verdana" w:hAnsi="Verdana"/>
        </w:rPr>
        <w:t>F</w:t>
      </w:r>
      <w:r w:rsidRPr="008C7F0F">
        <w:rPr>
          <w:rFonts w:ascii="Verdana" w:hAnsi="Verdana"/>
        </w:rPr>
        <w:t>ull-benefit dual eligible individuals (those eligi</w:t>
      </w:r>
      <w:r>
        <w:rPr>
          <w:rFonts w:ascii="Verdana" w:hAnsi="Verdana"/>
        </w:rPr>
        <w:t>ble for Medicare and Medicaid)</w:t>
      </w:r>
    </w:p>
    <w:p w14:paraId="03D629AF" w14:textId="77777777" w:rsidR="0006517A" w:rsidRDefault="0006517A" w:rsidP="00965CFE">
      <w:pPr>
        <w:pStyle w:val="NormalWeb"/>
        <w:numPr>
          <w:ilvl w:val="0"/>
          <w:numId w:val="1"/>
        </w:numPr>
        <w:spacing w:before="0" w:beforeAutospacing="0" w:after="0" w:afterAutospacing="0"/>
        <w:textAlignment w:val="top"/>
        <w:rPr>
          <w:rFonts w:ascii="Verdana" w:hAnsi="Verdana"/>
        </w:rPr>
      </w:pPr>
      <w:r>
        <w:rPr>
          <w:rFonts w:ascii="Verdana" w:hAnsi="Verdana"/>
        </w:rPr>
        <w:t>P</w:t>
      </w:r>
      <w:r w:rsidRPr="008C7F0F">
        <w:rPr>
          <w:rFonts w:ascii="Verdana" w:hAnsi="Verdana"/>
        </w:rPr>
        <w:t>artial dual eligible individuals (those who belong to a Medi</w:t>
      </w:r>
      <w:r>
        <w:rPr>
          <w:rFonts w:ascii="Verdana" w:hAnsi="Verdana"/>
        </w:rPr>
        <w:t>care Savings Program)</w:t>
      </w:r>
    </w:p>
    <w:p w14:paraId="4A09C324" w14:textId="77777777" w:rsidR="0006517A" w:rsidRPr="008C7F0F" w:rsidRDefault="0006517A" w:rsidP="00965CFE">
      <w:pPr>
        <w:pStyle w:val="NormalWeb"/>
        <w:numPr>
          <w:ilvl w:val="0"/>
          <w:numId w:val="1"/>
        </w:numPr>
        <w:spacing w:before="0" w:beforeAutospacing="0" w:after="0" w:afterAutospacing="0"/>
        <w:textAlignment w:val="top"/>
        <w:rPr>
          <w:rFonts w:ascii="Verdana" w:hAnsi="Verdana"/>
        </w:rPr>
      </w:pPr>
      <w:r>
        <w:rPr>
          <w:rFonts w:ascii="Verdana" w:hAnsi="Verdana"/>
        </w:rPr>
        <w:t>Individuals</w:t>
      </w:r>
      <w:r w:rsidRPr="008C7F0F">
        <w:rPr>
          <w:rFonts w:ascii="Verdana" w:hAnsi="Verdana"/>
        </w:rPr>
        <w:t xml:space="preserve"> who receive Supplemental Security Income (</w:t>
      </w:r>
      <w:r>
        <w:rPr>
          <w:rFonts w:ascii="Verdana" w:hAnsi="Verdana"/>
        </w:rPr>
        <w:t>SSI) benefits, but not Medicaid</w:t>
      </w:r>
      <w:r w:rsidRPr="008C7F0F">
        <w:rPr>
          <w:rFonts w:ascii="Verdana" w:hAnsi="Verdana"/>
        </w:rPr>
        <w:t xml:space="preserve"> </w:t>
      </w:r>
    </w:p>
    <w:p w14:paraId="73900821" w14:textId="77777777" w:rsidR="0006517A" w:rsidRPr="008C7F0F" w:rsidRDefault="0006517A" w:rsidP="0014022F">
      <w:pPr>
        <w:pStyle w:val="NormalWeb"/>
        <w:spacing w:before="0" w:beforeAutospacing="0" w:after="0" w:afterAutospacing="0"/>
        <w:textAlignment w:val="top"/>
        <w:rPr>
          <w:rFonts w:ascii="Verdana" w:hAnsi="Verdana"/>
        </w:rPr>
      </w:pPr>
    </w:p>
    <w:p w14:paraId="7794C1D6" w14:textId="77777777" w:rsidR="0006517A" w:rsidRPr="008C7F0F" w:rsidRDefault="0006517A" w:rsidP="0014022F">
      <w:pPr>
        <w:pStyle w:val="NormalWeb"/>
        <w:spacing w:before="0" w:beforeAutospacing="0" w:after="0" w:afterAutospacing="0"/>
        <w:textAlignment w:val="top"/>
        <w:rPr>
          <w:rFonts w:ascii="Verdana" w:hAnsi="Verdana"/>
        </w:rPr>
      </w:pPr>
      <w:r w:rsidRPr="008C7F0F">
        <w:rPr>
          <w:rFonts w:ascii="Verdana" w:hAnsi="Verdana"/>
        </w:rPr>
        <w:t xml:space="preserve">Other individuals with limited incomes and resources who do not automatically qualify for Extra Help can apply and have their eligibility determined by either the Social Security Administration (SSA) or their State Medicaid Agency. </w:t>
      </w:r>
    </w:p>
    <w:p w14:paraId="20DD25A8" w14:textId="77777777" w:rsidR="0006517A" w:rsidRPr="008C7F0F" w:rsidRDefault="0006517A" w:rsidP="0014022F">
      <w:pPr>
        <w:pStyle w:val="NormalWeb"/>
        <w:spacing w:before="0" w:beforeAutospacing="0" w:after="0" w:afterAutospacing="0"/>
        <w:textAlignment w:val="top"/>
        <w:rPr>
          <w:rFonts w:ascii="Verdana" w:hAnsi="Verdana"/>
        </w:rPr>
      </w:pPr>
    </w:p>
    <w:p w14:paraId="5EFA5BB2" w14:textId="77777777" w:rsidR="005C5492" w:rsidRPr="008C7F0F" w:rsidRDefault="005C5492" w:rsidP="0014022F">
      <w:pPr>
        <w:pStyle w:val="NormalWeb"/>
        <w:spacing w:before="0" w:beforeAutospacing="0" w:after="0" w:afterAutospacing="0"/>
        <w:textAlignment w:val="top"/>
        <w:rPr>
          <w:rFonts w:ascii="Verdana" w:hAnsi="Verdana"/>
        </w:rPr>
      </w:pPr>
      <w:r w:rsidRPr="008C7F0F">
        <w:rPr>
          <w:rFonts w:ascii="Verdana" w:hAnsi="Verdana"/>
        </w:rPr>
        <w:t xml:space="preserve">The Centers for Medicare and Medicaid Services (CMS) </w:t>
      </w:r>
      <w:r>
        <w:rPr>
          <w:rFonts w:ascii="Verdana" w:hAnsi="Verdana"/>
        </w:rPr>
        <w:t>sends</w:t>
      </w:r>
      <w:r w:rsidRPr="008C7F0F">
        <w:rPr>
          <w:rFonts w:ascii="Verdana" w:hAnsi="Verdana"/>
        </w:rPr>
        <w:t xml:space="preserve"> a </w:t>
      </w:r>
      <w:r w:rsidRPr="00DC03FB">
        <w:rPr>
          <w:rFonts w:ascii="Verdana" w:hAnsi="Verdana"/>
          <w:b/>
          <w:bCs/>
          <w:iCs/>
        </w:rPr>
        <w:t>grey</w:t>
      </w:r>
      <w:r w:rsidRPr="008C7F0F">
        <w:rPr>
          <w:rFonts w:ascii="Verdana" w:hAnsi="Verdana"/>
        </w:rPr>
        <w:t xml:space="preserve"> letter (the color of the letter is </w:t>
      </w:r>
      <w:proofErr w:type="gramStart"/>
      <w:r w:rsidRPr="008C7F0F">
        <w:rPr>
          <w:rFonts w:ascii="Verdana" w:hAnsi="Verdana"/>
        </w:rPr>
        <w:t xml:space="preserve">actually </w:t>
      </w:r>
      <w:r w:rsidRPr="00DC03FB">
        <w:rPr>
          <w:rFonts w:ascii="Verdana" w:hAnsi="Verdana"/>
          <w:b/>
          <w:bCs/>
          <w:iCs/>
        </w:rPr>
        <w:t>grey</w:t>
      </w:r>
      <w:proofErr w:type="gramEnd"/>
      <w:r w:rsidRPr="008C7F0F">
        <w:rPr>
          <w:rFonts w:ascii="Verdana" w:hAnsi="Verdana"/>
          <w:i/>
          <w:iCs/>
        </w:rPr>
        <w:t>)</w:t>
      </w:r>
      <w:r w:rsidRPr="008C7F0F">
        <w:rPr>
          <w:rFonts w:ascii="Verdana" w:hAnsi="Verdana"/>
        </w:rPr>
        <w:t xml:space="preserve"> to all beneficiaries who no longer </w:t>
      </w:r>
      <w:r w:rsidRPr="00DC03FB">
        <w:rPr>
          <w:rFonts w:ascii="Verdana" w:hAnsi="Verdana"/>
          <w:b/>
          <w:bCs/>
          <w:iCs/>
        </w:rPr>
        <w:t>automatically</w:t>
      </w:r>
      <w:r w:rsidRPr="008C7F0F">
        <w:rPr>
          <w:rFonts w:ascii="Verdana" w:hAnsi="Verdana"/>
        </w:rPr>
        <w:t xml:space="preserve"> qualify for </w:t>
      </w:r>
      <w:r w:rsidRPr="00A77FF3">
        <w:rPr>
          <w:rFonts w:ascii="Verdana" w:hAnsi="Verdana"/>
        </w:rPr>
        <w:t>Extra Help</w:t>
      </w:r>
      <w:r>
        <w:rPr>
          <w:rFonts w:ascii="Verdana" w:hAnsi="Verdana"/>
        </w:rPr>
        <w:t xml:space="preserve"> with an application for Extra Help to complete and return in an enclosed pre-paid envelope.</w:t>
      </w:r>
    </w:p>
    <w:p w14:paraId="459CA84F" w14:textId="77777777" w:rsidR="0006517A" w:rsidRDefault="0006517A" w:rsidP="0014022F">
      <w:pPr>
        <w:pStyle w:val="NormalWeb"/>
        <w:spacing w:before="0" w:beforeAutospacing="0" w:after="0" w:afterAutospacing="0"/>
        <w:textAlignment w:val="top"/>
        <w:rPr>
          <w:rFonts w:ascii="Verdana" w:hAnsi="Verdana"/>
        </w:rPr>
      </w:pPr>
    </w:p>
    <w:p w14:paraId="25F1C714" w14:textId="77777777" w:rsidR="0006517A" w:rsidRPr="008C7F0F" w:rsidRDefault="0006517A" w:rsidP="0014022F">
      <w:pPr>
        <w:pStyle w:val="NormalWeb"/>
        <w:spacing w:before="0" w:beforeAutospacing="0" w:after="0" w:afterAutospacing="0"/>
        <w:textAlignment w:val="top"/>
        <w:rPr>
          <w:rFonts w:ascii="Verdana" w:hAnsi="Verdana"/>
        </w:rPr>
      </w:pPr>
      <w:r>
        <w:rPr>
          <w:rFonts w:ascii="Verdana" w:hAnsi="Verdana"/>
        </w:rPr>
        <w:t xml:space="preserve">MED D Blue MedicareRx (NEJE) </w:t>
      </w:r>
      <w:r w:rsidRPr="008C7F0F">
        <w:rPr>
          <w:rFonts w:ascii="Verdana" w:hAnsi="Verdana"/>
        </w:rPr>
        <w:t xml:space="preserve">also </w:t>
      </w:r>
      <w:r w:rsidR="005C5492">
        <w:rPr>
          <w:rFonts w:ascii="Verdana" w:hAnsi="Verdana"/>
        </w:rPr>
        <w:t>sends</w:t>
      </w:r>
      <w:r w:rsidRPr="008C7F0F">
        <w:rPr>
          <w:rFonts w:ascii="Verdana" w:hAnsi="Verdana"/>
        </w:rPr>
        <w:t xml:space="preserve"> a letter (equivalent to the CMS </w:t>
      </w:r>
      <w:r>
        <w:rPr>
          <w:rFonts w:ascii="Verdana" w:hAnsi="Verdana"/>
        </w:rPr>
        <w:t>Grey</w:t>
      </w:r>
      <w:r w:rsidRPr="008C7F0F">
        <w:rPr>
          <w:rFonts w:ascii="Verdana" w:hAnsi="Verdana"/>
        </w:rPr>
        <w:t xml:space="preserve"> letter) advising of the same loss of deemed status. </w:t>
      </w:r>
    </w:p>
    <w:p w14:paraId="476EFEB7" w14:textId="77777777" w:rsidR="0006517A" w:rsidRPr="00290A9A" w:rsidRDefault="00000000" w:rsidP="00965CFE">
      <w:pPr>
        <w:pStyle w:val="NormalWeb"/>
        <w:numPr>
          <w:ilvl w:val="0"/>
          <w:numId w:val="2"/>
        </w:numPr>
        <w:spacing w:before="0" w:beforeAutospacing="0" w:after="0" w:afterAutospacing="0"/>
        <w:textAlignment w:val="top"/>
        <w:rPr>
          <w:rStyle w:val="tableentry"/>
          <w:rFonts w:ascii="Verdana" w:hAnsi="Verdana"/>
          <w:color w:val="000000"/>
          <w:sz w:val="24"/>
          <w:szCs w:val="24"/>
        </w:rPr>
      </w:pPr>
      <w:hyperlink r:id="rId11" w:history="1">
        <w:r w:rsidR="00292375" w:rsidRPr="00292375">
          <w:rPr>
            <w:rStyle w:val="Hyperlink"/>
            <w:rFonts w:ascii="Verdana" w:hAnsi="Verdana" w:cs="Arial"/>
          </w:rPr>
          <w:t xml:space="preserve">MED D Blue MedicareRx (NEJE) - Loss of Deemed </w:t>
        </w:r>
        <w:proofErr w:type="spellStart"/>
        <w:r w:rsidR="00292375" w:rsidRPr="00292375">
          <w:rPr>
            <w:rStyle w:val="Hyperlink"/>
            <w:rFonts w:ascii="Verdana" w:hAnsi="Verdana" w:cs="Arial"/>
          </w:rPr>
          <w:t>lttr</w:t>
        </w:r>
        <w:proofErr w:type="spellEnd"/>
        <w:r w:rsidR="00292375" w:rsidRPr="00292375">
          <w:rPr>
            <w:rStyle w:val="Hyperlink"/>
            <w:rFonts w:ascii="Verdana" w:hAnsi="Verdana" w:cs="Arial"/>
          </w:rPr>
          <w:t xml:space="preserve"> Sample S2893_1737_NEJE</w:t>
        </w:r>
      </w:hyperlink>
    </w:p>
    <w:p w14:paraId="082E9205" w14:textId="77777777" w:rsidR="0006517A" w:rsidRDefault="0006517A" w:rsidP="0014022F">
      <w:pPr>
        <w:pStyle w:val="NormalWeb"/>
        <w:spacing w:before="0" w:beforeAutospacing="0" w:after="0" w:afterAutospacing="0"/>
        <w:textAlignment w:val="top"/>
        <w:rPr>
          <w:rFonts w:ascii="Verdana" w:hAnsi="Verdana"/>
        </w:rPr>
      </w:pPr>
    </w:p>
    <w:p w14:paraId="7DA46DA1" w14:textId="77777777" w:rsidR="0014022F" w:rsidRDefault="0014022F" w:rsidP="00F72FB1">
      <w:bookmarkStart w:id="15" w:name="_Rationale_1"/>
      <w:bookmarkStart w:id="16" w:name="_Abbreviations_/_Definitions"/>
      <w:bookmarkEnd w:id="15"/>
      <w:bookmarkEnd w:id="16"/>
    </w:p>
    <w:p w14:paraId="280EB2F3" w14:textId="77777777" w:rsidR="0006517A" w:rsidRDefault="00000000" w:rsidP="0014022F">
      <w:pPr>
        <w:jc w:val="right"/>
        <w:rPr>
          <w:rFonts w:ascii="Verdana" w:hAnsi="Verdana"/>
        </w:rPr>
      </w:pPr>
      <w:hyperlink w:anchor="_top" w:history="1">
        <w:r w:rsidR="0006517A" w:rsidRPr="00E56D4B">
          <w:rPr>
            <w:rStyle w:val="Hyperlink"/>
            <w:rFonts w:ascii="Verdana" w:hAnsi="Verdana"/>
          </w:rPr>
          <w:t>Top of the Document</w:t>
        </w:r>
      </w:hyperlink>
      <w:bookmarkStart w:id="17" w:name="_How_People_Qualify"/>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517A" w:rsidRPr="00BF74E9" w14:paraId="63CCAB8E" w14:textId="77777777" w:rsidTr="006373FE">
        <w:tc>
          <w:tcPr>
            <w:tcW w:w="5000" w:type="pct"/>
            <w:shd w:val="clear" w:color="auto" w:fill="C0C0C0"/>
          </w:tcPr>
          <w:p w14:paraId="56F3D8B0" w14:textId="77777777" w:rsidR="0006517A" w:rsidRPr="00292375" w:rsidRDefault="008C03E6" w:rsidP="00292375">
            <w:pPr>
              <w:pStyle w:val="Heading2"/>
              <w:rPr>
                <w:rFonts w:ascii="Verdana" w:hAnsi="Verdana"/>
                <w:i w:val="0"/>
                <w:iCs w:val="0"/>
              </w:rPr>
            </w:pPr>
            <w:bookmarkStart w:id="18" w:name="_E-Learning_Questions_/"/>
            <w:bookmarkStart w:id="19" w:name="_Process_-_Care"/>
            <w:bookmarkStart w:id="20" w:name="_Toc164163269"/>
            <w:bookmarkEnd w:id="18"/>
            <w:bookmarkEnd w:id="19"/>
            <w:r w:rsidRPr="00292375">
              <w:rPr>
                <w:rFonts w:ascii="Verdana" w:hAnsi="Verdana"/>
                <w:i w:val="0"/>
                <w:iCs w:val="0"/>
              </w:rPr>
              <w:t xml:space="preserve">Process </w:t>
            </w:r>
            <w:r w:rsidR="0006517A" w:rsidRPr="00292375">
              <w:rPr>
                <w:rFonts w:ascii="Verdana" w:hAnsi="Verdana"/>
                <w:i w:val="0"/>
                <w:iCs w:val="0"/>
              </w:rPr>
              <w:t>Care</w:t>
            </w:r>
            <w:r w:rsidRPr="00292375">
              <w:rPr>
                <w:rFonts w:ascii="Verdana" w:hAnsi="Verdana"/>
                <w:i w:val="0"/>
                <w:iCs w:val="0"/>
              </w:rPr>
              <w:t xml:space="preserve"> </w:t>
            </w:r>
            <w:r w:rsidR="0014022F" w:rsidRPr="00292375">
              <w:rPr>
                <w:rFonts w:ascii="Verdana" w:hAnsi="Verdana"/>
                <w:i w:val="0"/>
                <w:iCs w:val="0"/>
              </w:rPr>
              <w:t>-</w:t>
            </w:r>
            <w:r w:rsidRPr="00292375">
              <w:rPr>
                <w:rFonts w:ascii="Verdana" w:hAnsi="Verdana"/>
                <w:i w:val="0"/>
                <w:iCs w:val="0"/>
              </w:rPr>
              <w:t xml:space="preserve"> Notification of </w:t>
            </w:r>
            <w:r w:rsidR="00DC03FB" w:rsidRPr="00292375">
              <w:rPr>
                <w:rFonts w:ascii="Verdana" w:hAnsi="Verdana"/>
                <w:i w:val="0"/>
                <w:iCs w:val="0"/>
              </w:rPr>
              <w:t xml:space="preserve">Preliminary </w:t>
            </w:r>
            <w:r w:rsidRPr="00292375">
              <w:rPr>
                <w:rFonts w:ascii="Verdana" w:hAnsi="Verdana"/>
                <w:i w:val="0"/>
                <w:iCs w:val="0"/>
              </w:rPr>
              <w:t>Loss of LIS</w:t>
            </w:r>
            <w:r w:rsidR="00A640E8" w:rsidRPr="00292375">
              <w:rPr>
                <w:rFonts w:ascii="Verdana" w:hAnsi="Verdana"/>
                <w:i w:val="0"/>
                <w:iCs w:val="0"/>
              </w:rPr>
              <w:t xml:space="preserve"> (Extra Help)</w:t>
            </w:r>
            <w:r w:rsidRPr="00292375">
              <w:rPr>
                <w:rFonts w:ascii="Verdana" w:hAnsi="Verdana"/>
                <w:i w:val="0"/>
                <w:iCs w:val="0"/>
              </w:rPr>
              <w:t xml:space="preserve"> </w:t>
            </w:r>
            <w:r w:rsidR="0014022F" w:rsidRPr="00292375">
              <w:rPr>
                <w:rFonts w:ascii="Verdana" w:hAnsi="Verdana"/>
                <w:i w:val="0"/>
                <w:iCs w:val="0"/>
              </w:rPr>
              <w:t>-</w:t>
            </w:r>
            <w:r w:rsidRPr="00292375">
              <w:rPr>
                <w:rFonts w:ascii="Verdana" w:hAnsi="Verdana"/>
                <w:i w:val="0"/>
                <w:iCs w:val="0"/>
              </w:rPr>
              <w:t xml:space="preserve"> September/October</w:t>
            </w:r>
            <w:bookmarkEnd w:id="20"/>
          </w:p>
        </w:tc>
      </w:tr>
    </w:tbl>
    <w:p w14:paraId="3DDE5BB3" w14:textId="77777777" w:rsidR="004955DD" w:rsidRDefault="004955DD" w:rsidP="0014022F">
      <w:pPr>
        <w:textAlignment w:val="top"/>
        <w:rPr>
          <w:rFonts w:ascii="Verdana" w:hAnsi="Verdana" w:cs="Arial"/>
          <w:bCs/>
        </w:rPr>
      </w:pPr>
    </w:p>
    <w:p w14:paraId="1670B833" w14:textId="77777777" w:rsidR="0006517A" w:rsidRPr="004955DD" w:rsidRDefault="0006517A" w:rsidP="0014022F">
      <w:pPr>
        <w:textAlignment w:val="top"/>
        <w:rPr>
          <w:rFonts w:ascii="Verdana" w:hAnsi="Verdana" w:cs="Arial"/>
          <w:bCs/>
        </w:rPr>
      </w:pPr>
      <w:r w:rsidRPr="009106F7">
        <w:rPr>
          <w:rFonts w:ascii="Verdana" w:hAnsi="Verdana" w:cs="Arial"/>
          <w:bCs/>
        </w:rPr>
        <w:t xml:space="preserve">When receiving an </w:t>
      </w:r>
      <w:r w:rsidRPr="009106F7">
        <w:rPr>
          <w:rFonts w:ascii="Verdana" w:hAnsi="Verdana" w:cs="Arial"/>
          <w:b/>
          <w:bCs/>
        </w:rPr>
        <w:t>inbound call</w:t>
      </w:r>
      <w:r w:rsidRPr="009106F7">
        <w:rPr>
          <w:rFonts w:ascii="Verdana" w:hAnsi="Verdana" w:cs="Arial"/>
          <w:bCs/>
        </w:rPr>
        <w:t xml:space="preserve"> from a beneficiary regarding a loss of deemed status and questions about </w:t>
      </w:r>
      <w:r w:rsidR="00C62E4C">
        <w:rPr>
          <w:rFonts w:ascii="Verdana" w:hAnsi="Verdana"/>
        </w:rPr>
        <w:t xml:space="preserve">Blue MedicareRx (NEJE) </w:t>
      </w:r>
      <w:r w:rsidRPr="009106F7">
        <w:rPr>
          <w:rFonts w:ascii="Verdana" w:hAnsi="Verdana" w:cs="Arial"/>
          <w:bCs/>
        </w:rPr>
        <w:t xml:space="preserve">plans, the CCR will: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95"/>
        <w:gridCol w:w="926"/>
        <w:gridCol w:w="67"/>
        <w:gridCol w:w="10234"/>
      </w:tblGrid>
      <w:tr w:rsidR="005A0545" w:rsidRPr="00292375" w14:paraId="7784FCFF" w14:textId="77777777" w:rsidTr="00DA4BA6">
        <w:tc>
          <w:tcPr>
            <w:tcW w:w="835" w:type="dxa"/>
            <w:shd w:val="clear" w:color="auto" w:fill="F2F2F2" w:themeFill="background1" w:themeFillShade="F2"/>
          </w:tcPr>
          <w:p w14:paraId="7D572BA7" w14:textId="77777777" w:rsidR="0006517A" w:rsidRPr="00292375" w:rsidRDefault="0006517A" w:rsidP="0014022F">
            <w:pPr>
              <w:jc w:val="center"/>
              <w:textAlignment w:val="top"/>
              <w:rPr>
                <w:rFonts w:ascii="Verdana" w:hAnsi="Verdana" w:cs="Arial"/>
                <w:b/>
                <w:bCs/>
                <w:color w:val="333333"/>
              </w:rPr>
            </w:pPr>
            <w:r w:rsidRPr="00292375">
              <w:rPr>
                <w:rFonts w:ascii="Verdana" w:hAnsi="Verdana" w:cs="Arial"/>
                <w:b/>
                <w:bCs/>
                <w:color w:val="333333"/>
              </w:rPr>
              <w:t xml:space="preserve">Step </w:t>
            </w:r>
          </w:p>
        </w:tc>
        <w:tc>
          <w:tcPr>
            <w:tcW w:w="16645" w:type="dxa"/>
            <w:gridSpan w:val="4"/>
            <w:shd w:val="clear" w:color="auto" w:fill="F2F2F2" w:themeFill="background1" w:themeFillShade="F2"/>
          </w:tcPr>
          <w:p w14:paraId="1432AF8A" w14:textId="77777777" w:rsidR="0006517A" w:rsidRPr="00292375" w:rsidRDefault="0006517A" w:rsidP="0014022F">
            <w:pPr>
              <w:jc w:val="center"/>
              <w:textAlignment w:val="top"/>
              <w:rPr>
                <w:rFonts w:ascii="Verdana" w:hAnsi="Verdana" w:cs="Arial"/>
                <w:b/>
                <w:bCs/>
                <w:color w:val="333333"/>
              </w:rPr>
            </w:pPr>
            <w:r w:rsidRPr="00292375">
              <w:rPr>
                <w:rFonts w:ascii="Verdana" w:hAnsi="Verdana" w:cs="Arial"/>
                <w:b/>
                <w:bCs/>
                <w:color w:val="333333"/>
              </w:rPr>
              <w:t xml:space="preserve">Action </w:t>
            </w:r>
          </w:p>
        </w:tc>
      </w:tr>
      <w:tr w:rsidR="005A0545" w:rsidRPr="00292375" w14:paraId="54164433" w14:textId="77777777" w:rsidTr="06C56960">
        <w:tc>
          <w:tcPr>
            <w:tcW w:w="835" w:type="dxa"/>
          </w:tcPr>
          <w:p w14:paraId="43EAC7DC" w14:textId="77777777" w:rsidR="0006517A" w:rsidRPr="00292375" w:rsidRDefault="0006517A" w:rsidP="0014022F">
            <w:pPr>
              <w:jc w:val="center"/>
              <w:textAlignment w:val="top"/>
              <w:rPr>
                <w:rFonts w:ascii="Verdana" w:hAnsi="Verdana" w:cs="Arial"/>
                <w:b/>
                <w:bCs/>
                <w:color w:val="333333"/>
              </w:rPr>
            </w:pPr>
            <w:r w:rsidRPr="00292375">
              <w:rPr>
                <w:rFonts w:ascii="Verdana" w:hAnsi="Verdana" w:cs="Arial"/>
                <w:b/>
                <w:bCs/>
                <w:color w:val="333333"/>
              </w:rPr>
              <w:t>1</w:t>
            </w:r>
          </w:p>
        </w:tc>
        <w:tc>
          <w:tcPr>
            <w:tcW w:w="16645" w:type="dxa"/>
            <w:gridSpan w:val="4"/>
          </w:tcPr>
          <w:p w14:paraId="21021B44" w14:textId="77777777" w:rsidR="0006517A" w:rsidRPr="00292375" w:rsidRDefault="0006517A" w:rsidP="0014022F">
            <w:pPr>
              <w:textAlignment w:val="top"/>
              <w:rPr>
                <w:rFonts w:ascii="Verdana" w:hAnsi="Verdana" w:cs="Arial"/>
                <w:bCs/>
                <w:color w:val="333333"/>
              </w:rPr>
            </w:pPr>
            <w:r w:rsidRPr="00292375">
              <w:rPr>
                <w:rFonts w:ascii="Verdana" w:hAnsi="Verdana" w:cs="Arial"/>
                <w:bCs/>
                <w:color w:val="333333"/>
              </w:rPr>
              <w:t>Authenticate the caller.</w:t>
            </w:r>
          </w:p>
          <w:p w14:paraId="68DCB919" w14:textId="77777777" w:rsidR="0006517A" w:rsidRPr="00292375" w:rsidRDefault="0006517A" w:rsidP="0014022F">
            <w:pPr>
              <w:pStyle w:val="ListParagraph"/>
              <w:ind w:left="0"/>
              <w:textAlignment w:val="top"/>
              <w:rPr>
                <w:rFonts w:ascii="Verdana" w:hAnsi="Verdana"/>
              </w:rPr>
            </w:pPr>
          </w:p>
          <w:p w14:paraId="76B5D32A" w14:textId="77777777" w:rsidR="0006517A" w:rsidRPr="00292375" w:rsidRDefault="0006517A" w:rsidP="0014022F">
            <w:pPr>
              <w:pStyle w:val="ListParagraph"/>
              <w:ind w:left="0"/>
              <w:textAlignment w:val="top"/>
              <w:rPr>
                <w:rFonts w:ascii="Verdana" w:hAnsi="Verdana" w:cs="Arial"/>
                <w:bCs/>
                <w:color w:val="333333"/>
              </w:rPr>
            </w:pPr>
            <w:r w:rsidRPr="00292375">
              <w:rPr>
                <w:rFonts w:ascii="Verdana" w:hAnsi="Verdana"/>
              </w:rPr>
              <w:t xml:space="preserve">Refer to the following documents in </w:t>
            </w:r>
            <w:r w:rsidR="00292375" w:rsidRPr="00292375">
              <w:rPr>
                <w:rFonts w:ascii="Verdana" w:hAnsi="Verdana"/>
                <w:b/>
                <w:bCs/>
              </w:rPr>
              <w:t>t</w:t>
            </w:r>
            <w:r w:rsidR="00A52C09" w:rsidRPr="00292375">
              <w:rPr>
                <w:rFonts w:ascii="Verdana" w:hAnsi="Verdana"/>
                <w:b/>
              </w:rPr>
              <w:t>heSource</w:t>
            </w:r>
            <w:r w:rsidRPr="00292375">
              <w:rPr>
                <w:rFonts w:ascii="Verdana" w:hAnsi="Verdana"/>
                <w:b/>
              </w:rPr>
              <w:t>:</w:t>
            </w:r>
          </w:p>
          <w:p w14:paraId="3872DF5B" w14:textId="034CC8B6" w:rsidR="0006517A" w:rsidRPr="00FD04A3" w:rsidRDefault="2C63C69F" w:rsidP="06C56960">
            <w:pPr>
              <w:numPr>
                <w:ilvl w:val="0"/>
                <w:numId w:val="2"/>
              </w:numPr>
              <w:textAlignment w:val="top"/>
              <w:rPr>
                <w:rFonts w:ascii="Verdana" w:hAnsi="Verdana" w:cs="Arial"/>
                <w:color w:val="333333"/>
              </w:rPr>
            </w:pPr>
            <w:r w:rsidRPr="06C56960">
              <w:rPr>
                <w:rFonts w:ascii="Verdana" w:hAnsi="Verdana"/>
                <w:b/>
                <w:bCs/>
                <w:color w:val="333333"/>
              </w:rPr>
              <w:t xml:space="preserve">PeopleSafe </w:t>
            </w:r>
            <w:r w:rsidR="00DA4BA6">
              <w:rPr>
                <w:rFonts w:ascii="Verdana" w:hAnsi="Verdana"/>
                <w:b/>
                <w:bCs/>
                <w:color w:val="333333"/>
              </w:rPr>
              <w:t>process</w:t>
            </w:r>
            <w:r w:rsidRPr="06C56960">
              <w:rPr>
                <w:rFonts w:ascii="Verdana" w:hAnsi="Verdana"/>
                <w:b/>
                <w:bCs/>
                <w:color w:val="333333"/>
              </w:rPr>
              <w:t>:</w:t>
            </w:r>
            <w:r w:rsidRPr="06C56960">
              <w:rPr>
                <w:rFonts w:ascii="Verdana" w:hAnsi="Verdana"/>
                <w:color w:val="333333"/>
              </w:rPr>
              <w:t xml:space="preserve">  </w:t>
            </w:r>
            <w:hyperlink r:id="rId12">
              <w:r w:rsidR="19D8232C" w:rsidRPr="06C56960">
                <w:rPr>
                  <w:rStyle w:val="Hyperlink"/>
                  <w:rFonts w:ascii="Verdana" w:hAnsi="Verdana"/>
                </w:rPr>
                <w:t>Caller Authentication</w:t>
              </w:r>
            </w:hyperlink>
          </w:p>
          <w:p w14:paraId="1C071AC8" w14:textId="38692E80" w:rsidR="00FD04A3" w:rsidRPr="00292375" w:rsidRDefault="2C63C69F" w:rsidP="06C56960">
            <w:pPr>
              <w:numPr>
                <w:ilvl w:val="0"/>
                <w:numId w:val="2"/>
              </w:numPr>
              <w:textAlignment w:val="top"/>
              <w:rPr>
                <w:rFonts w:ascii="Verdana" w:hAnsi="Verdana" w:cs="Arial"/>
                <w:color w:val="333333"/>
              </w:rPr>
            </w:pPr>
            <w:r w:rsidRPr="06C56960">
              <w:rPr>
                <w:rFonts w:ascii="Verdana" w:hAnsi="Verdana"/>
                <w:b/>
                <w:bCs/>
                <w:color w:val="333333"/>
              </w:rPr>
              <w:t xml:space="preserve">Compass </w:t>
            </w:r>
            <w:r w:rsidR="00DA4BA6">
              <w:rPr>
                <w:rFonts w:ascii="Verdana" w:hAnsi="Verdana"/>
                <w:b/>
                <w:bCs/>
                <w:color w:val="333333"/>
              </w:rPr>
              <w:t>process</w:t>
            </w:r>
            <w:r w:rsidRPr="06C56960">
              <w:rPr>
                <w:rFonts w:ascii="Verdana" w:hAnsi="Verdana"/>
                <w:b/>
                <w:bCs/>
                <w:color w:val="333333"/>
              </w:rPr>
              <w:t>:</w:t>
            </w:r>
            <w:r w:rsidRPr="06C56960">
              <w:rPr>
                <w:rFonts w:ascii="Verdana" w:hAnsi="Verdana" w:cs="Arial"/>
                <w:b/>
                <w:bCs/>
                <w:color w:val="333333"/>
              </w:rPr>
              <w:t xml:space="preserve">  </w:t>
            </w:r>
            <w:hyperlink r:id="rId13" w:anchor="!/view?docid=80476f74-7dca-4548-bf35-185ca8d45c13" w:history="1">
              <w:r w:rsidR="6D967B7E" w:rsidRPr="06C56960">
                <w:rPr>
                  <w:rStyle w:val="Hyperlink"/>
                  <w:rFonts w:ascii="Verdana" w:hAnsi="Verdana" w:cs="Arial"/>
                </w:rPr>
                <w:t>Compass - Guided Caller Authentication</w:t>
              </w:r>
            </w:hyperlink>
          </w:p>
          <w:p w14:paraId="29EF6B85" w14:textId="4DF65F6A" w:rsidR="0006517A" w:rsidRPr="00292375" w:rsidRDefault="00000000" w:rsidP="00965CFE">
            <w:pPr>
              <w:pStyle w:val="ListParagraph"/>
              <w:numPr>
                <w:ilvl w:val="0"/>
                <w:numId w:val="2"/>
              </w:numPr>
              <w:textAlignment w:val="top"/>
              <w:rPr>
                <w:rFonts w:ascii="Verdana" w:hAnsi="Verdana" w:cs="Arial"/>
                <w:b/>
                <w:bCs/>
                <w:color w:val="333333"/>
              </w:rPr>
            </w:pPr>
            <w:hyperlink r:id="rId14" w:anchor="!/view?docid=5b354e50-0d15-42d0-b9c2-0711ea02d9ce" w:history="1">
              <w:r w:rsidR="009B0576">
                <w:rPr>
                  <w:rStyle w:val="Hyperlink"/>
                  <w:rFonts w:ascii="Verdana" w:hAnsi="Verdana"/>
                  <w:bCs/>
                </w:rPr>
                <w:t>HIPAA (Health Insurance Portability and Accountability Act) Grid - CVS</w:t>
              </w:r>
            </w:hyperlink>
          </w:p>
          <w:p w14:paraId="60FC8F67" w14:textId="77777777" w:rsidR="00292375" w:rsidRPr="00292375" w:rsidRDefault="00292375" w:rsidP="00292375">
            <w:pPr>
              <w:pStyle w:val="ListParagraph"/>
              <w:ind w:left="360"/>
              <w:textAlignment w:val="top"/>
              <w:rPr>
                <w:rFonts w:ascii="Verdana" w:hAnsi="Verdana" w:cs="Arial"/>
                <w:b/>
                <w:bCs/>
                <w:color w:val="333333"/>
              </w:rPr>
            </w:pPr>
          </w:p>
        </w:tc>
      </w:tr>
      <w:tr w:rsidR="009106F7" w:rsidRPr="00292375" w14:paraId="4706C1D2" w14:textId="77777777" w:rsidTr="06C56960">
        <w:trPr>
          <w:trHeight w:val="69"/>
        </w:trPr>
        <w:tc>
          <w:tcPr>
            <w:tcW w:w="835" w:type="dxa"/>
            <w:vMerge w:val="restart"/>
          </w:tcPr>
          <w:p w14:paraId="754333F0" w14:textId="77777777" w:rsidR="009106F7" w:rsidRPr="00292375" w:rsidRDefault="009106F7" w:rsidP="0014022F">
            <w:pPr>
              <w:jc w:val="center"/>
              <w:textAlignment w:val="top"/>
              <w:rPr>
                <w:rFonts w:ascii="Verdana" w:hAnsi="Verdana" w:cs="Arial"/>
                <w:b/>
                <w:bCs/>
                <w:color w:val="333333"/>
              </w:rPr>
            </w:pPr>
            <w:r w:rsidRPr="00292375">
              <w:rPr>
                <w:rFonts w:ascii="Verdana" w:hAnsi="Verdana" w:cs="Arial"/>
                <w:b/>
                <w:bCs/>
                <w:color w:val="333333"/>
              </w:rPr>
              <w:t>2</w:t>
            </w:r>
          </w:p>
        </w:tc>
        <w:tc>
          <w:tcPr>
            <w:tcW w:w="16645" w:type="dxa"/>
            <w:gridSpan w:val="4"/>
            <w:tcBorders>
              <w:bottom w:val="single" w:sz="4" w:space="0" w:color="auto"/>
            </w:tcBorders>
          </w:tcPr>
          <w:p w14:paraId="2E2C6F1B" w14:textId="19CEC39C" w:rsidR="009106F7" w:rsidRPr="00292375" w:rsidRDefault="00673B1D" w:rsidP="0014022F">
            <w:pPr>
              <w:rPr>
                <w:rFonts w:ascii="Verdana" w:hAnsi="Verdana" w:cs="Verdana"/>
                <w:b/>
              </w:rPr>
            </w:pPr>
            <w:r>
              <w:rPr>
                <w:rFonts w:ascii="Verdana" w:hAnsi="Verdana"/>
                <w:noProof/>
              </w:rPr>
              <w:drawing>
                <wp:inline distT="0" distB="0" distL="0" distR="0" wp14:anchorId="22342994" wp14:editId="0A73DC15">
                  <wp:extent cx="28575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9AF2E74" w14:textId="77777777" w:rsidR="009106F7" w:rsidRPr="00292375" w:rsidRDefault="009106F7" w:rsidP="00965CFE">
            <w:pPr>
              <w:numPr>
                <w:ilvl w:val="0"/>
                <w:numId w:val="3"/>
              </w:numPr>
              <w:rPr>
                <w:rFonts w:ascii="Verdana" w:hAnsi="Verdana"/>
              </w:rPr>
            </w:pPr>
            <w:r w:rsidRPr="00292375">
              <w:rPr>
                <w:rFonts w:ascii="Verdana" w:hAnsi="Verdana"/>
              </w:rPr>
              <w:t xml:space="preserve">You recently received a letter from </w:t>
            </w:r>
            <w:r w:rsidR="00C62E4C" w:rsidRPr="00292375">
              <w:rPr>
                <w:rFonts w:ascii="Verdana" w:hAnsi="Verdana"/>
              </w:rPr>
              <w:t xml:space="preserve">Blue MedicareRx </w:t>
            </w:r>
            <w:r w:rsidRPr="00292375">
              <w:rPr>
                <w:rFonts w:ascii="Verdana" w:hAnsi="Verdana"/>
              </w:rPr>
              <w:t xml:space="preserve">telling you that you will </w:t>
            </w:r>
            <w:r w:rsidRPr="00292375">
              <w:rPr>
                <w:rFonts w:ascii="Verdana" w:hAnsi="Verdana"/>
                <w:b/>
              </w:rPr>
              <w:t>not</w:t>
            </w:r>
            <w:r w:rsidRPr="00292375">
              <w:rPr>
                <w:rFonts w:ascii="Verdana" w:hAnsi="Verdana"/>
              </w:rPr>
              <w:t xml:space="preserve"> automatically qualify for Extra Help in the upcoming plan year.</w:t>
            </w:r>
          </w:p>
          <w:p w14:paraId="50961B90" w14:textId="77777777" w:rsidR="009106F7" w:rsidRPr="00292375" w:rsidRDefault="009106F7" w:rsidP="00965CFE">
            <w:pPr>
              <w:numPr>
                <w:ilvl w:val="0"/>
                <w:numId w:val="3"/>
              </w:numPr>
              <w:rPr>
                <w:rFonts w:ascii="Verdana" w:hAnsi="Verdana"/>
              </w:rPr>
            </w:pPr>
            <w:r w:rsidRPr="00292375">
              <w:rPr>
                <w:rFonts w:ascii="Verdana" w:hAnsi="Verdana"/>
              </w:rPr>
              <w:t xml:space="preserve">It is important that you reapply for Extra Help as soon as possible with the Social Security Administration. </w:t>
            </w:r>
          </w:p>
          <w:p w14:paraId="29AC543B" w14:textId="77777777" w:rsidR="009106F7" w:rsidRPr="00292375" w:rsidRDefault="009106F7" w:rsidP="00965CFE">
            <w:pPr>
              <w:numPr>
                <w:ilvl w:val="0"/>
                <w:numId w:val="3"/>
              </w:numPr>
              <w:rPr>
                <w:rFonts w:ascii="Verdana" w:hAnsi="Verdana" w:cs="Verdana"/>
              </w:rPr>
            </w:pPr>
            <w:r w:rsidRPr="00292375">
              <w:rPr>
                <w:rFonts w:ascii="Verdana" w:hAnsi="Verdana"/>
              </w:rPr>
              <w:t>Have you already completed and mailed an application for Extra Help?</w:t>
            </w:r>
          </w:p>
          <w:p w14:paraId="53282B02" w14:textId="77777777" w:rsidR="00292375" w:rsidRPr="00292375" w:rsidRDefault="00292375" w:rsidP="00292375">
            <w:pPr>
              <w:ind w:left="720"/>
              <w:rPr>
                <w:rFonts w:ascii="Verdana" w:hAnsi="Verdana" w:cs="Verdana"/>
              </w:rPr>
            </w:pPr>
          </w:p>
        </w:tc>
      </w:tr>
      <w:tr w:rsidR="005A0545" w:rsidRPr="00292375" w14:paraId="1D8EE0A1" w14:textId="77777777" w:rsidTr="00DA4BA6">
        <w:trPr>
          <w:trHeight w:val="67"/>
        </w:trPr>
        <w:tc>
          <w:tcPr>
            <w:tcW w:w="835" w:type="dxa"/>
            <w:vMerge/>
          </w:tcPr>
          <w:p w14:paraId="694663D0" w14:textId="77777777" w:rsidR="009106F7" w:rsidRPr="00292375" w:rsidRDefault="009106F7" w:rsidP="0014022F">
            <w:pPr>
              <w:jc w:val="center"/>
              <w:textAlignment w:val="top"/>
              <w:rPr>
                <w:rFonts w:ascii="Verdana" w:hAnsi="Verdana" w:cs="Arial"/>
                <w:b/>
                <w:bCs/>
                <w:color w:val="333333"/>
              </w:rPr>
            </w:pPr>
          </w:p>
        </w:tc>
        <w:tc>
          <w:tcPr>
            <w:tcW w:w="2665" w:type="dxa"/>
            <w:gridSpan w:val="3"/>
            <w:tcBorders>
              <w:bottom w:val="single" w:sz="4" w:space="0" w:color="auto"/>
            </w:tcBorders>
            <w:shd w:val="clear" w:color="auto" w:fill="F2F2F2" w:themeFill="background1" w:themeFillShade="F2"/>
          </w:tcPr>
          <w:p w14:paraId="4C700A30" w14:textId="77777777" w:rsidR="009106F7" w:rsidRPr="00292375" w:rsidRDefault="009106F7" w:rsidP="0014022F">
            <w:pPr>
              <w:jc w:val="center"/>
              <w:textAlignment w:val="top"/>
              <w:rPr>
                <w:rFonts w:ascii="Verdana" w:hAnsi="Verdana" w:cs="Arial"/>
                <w:b/>
                <w:bCs/>
              </w:rPr>
            </w:pPr>
            <w:r w:rsidRPr="00292375">
              <w:rPr>
                <w:rFonts w:ascii="Verdana" w:hAnsi="Verdana" w:cs="Arial"/>
                <w:b/>
                <w:bCs/>
              </w:rPr>
              <w:t>If…</w:t>
            </w:r>
          </w:p>
        </w:tc>
        <w:tc>
          <w:tcPr>
            <w:tcW w:w="13980" w:type="dxa"/>
            <w:tcBorders>
              <w:bottom w:val="single" w:sz="4" w:space="0" w:color="auto"/>
            </w:tcBorders>
            <w:shd w:val="clear" w:color="auto" w:fill="F2F2F2" w:themeFill="background1" w:themeFillShade="F2"/>
          </w:tcPr>
          <w:p w14:paraId="0143B54C" w14:textId="77777777" w:rsidR="009106F7" w:rsidRPr="00292375" w:rsidRDefault="009106F7" w:rsidP="0014022F">
            <w:pPr>
              <w:jc w:val="center"/>
              <w:textAlignment w:val="top"/>
              <w:rPr>
                <w:rFonts w:ascii="Verdana" w:hAnsi="Verdana" w:cs="Arial"/>
                <w:b/>
                <w:bCs/>
              </w:rPr>
            </w:pPr>
            <w:r w:rsidRPr="00292375">
              <w:rPr>
                <w:rFonts w:ascii="Verdana" w:hAnsi="Verdana" w:cs="Arial"/>
                <w:b/>
                <w:bCs/>
              </w:rPr>
              <w:t>Then…</w:t>
            </w:r>
          </w:p>
        </w:tc>
      </w:tr>
      <w:tr w:rsidR="005A0545" w:rsidRPr="00292375" w14:paraId="00FF885B" w14:textId="77777777" w:rsidTr="06C56960">
        <w:trPr>
          <w:trHeight w:val="67"/>
        </w:trPr>
        <w:tc>
          <w:tcPr>
            <w:tcW w:w="835" w:type="dxa"/>
            <w:vMerge/>
          </w:tcPr>
          <w:p w14:paraId="0D4C46ED" w14:textId="77777777" w:rsidR="009106F7" w:rsidRPr="00292375" w:rsidRDefault="009106F7" w:rsidP="0014022F">
            <w:pPr>
              <w:jc w:val="center"/>
              <w:textAlignment w:val="top"/>
              <w:rPr>
                <w:rFonts w:ascii="Verdana" w:hAnsi="Verdana" w:cs="Arial"/>
                <w:b/>
                <w:bCs/>
                <w:color w:val="333333"/>
              </w:rPr>
            </w:pPr>
          </w:p>
        </w:tc>
        <w:tc>
          <w:tcPr>
            <w:tcW w:w="2665" w:type="dxa"/>
            <w:gridSpan w:val="3"/>
            <w:tcBorders>
              <w:bottom w:val="single" w:sz="4" w:space="0" w:color="auto"/>
            </w:tcBorders>
          </w:tcPr>
          <w:p w14:paraId="4249A72F" w14:textId="77777777" w:rsidR="009106F7" w:rsidRPr="00292375" w:rsidRDefault="009106F7" w:rsidP="0014022F">
            <w:pPr>
              <w:textAlignment w:val="top"/>
              <w:rPr>
                <w:rFonts w:ascii="Verdana" w:hAnsi="Verdana" w:cs="Arial"/>
                <w:bCs/>
                <w:color w:val="333333"/>
              </w:rPr>
            </w:pPr>
            <w:r w:rsidRPr="00292375">
              <w:rPr>
                <w:rFonts w:ascii="Verdana" w:hAnsi="Verdana" w:cs="Arial"/>
                <w:bCs/>
                <w:color w:val="333333"/>
              </w:rPr>
              <w:t>Yes</w:t>
            </w:r>
          </w:p>
        </w:tc>
        <w:tc>
          <w:tcPr>
            <w:tcW w:w="13980" w:type="dxa"/>
            <w:tcBorders>
              <w:bottom w:val="single" w:sz="4" w:space="0" w:color="auto"/>
            </w:tcBorders>
          </w:tcPr>
          <w:p w14:paraId="1E9F974C" w14:textId="43BC523B" w:rsidR="009106F7" w:rsidRPr="00292375" w:rsidRDefault="00673B1D" w:rsidP="00292375">
            <w:pPr>
              <w:pStyle w:val="Default"/>
              <w:rPr>
                <w:rFonts w:ascii="Verdana" w:hAnsi="Verdana"/>
              </w:rPr>
            </w:pPr>
            <w:r>
              <w:rPr>
                <w:rFonts w:ascii="Verdana" w:hAnsi="Verdana"/>
                <w:noProof/>
              </w:rPr>
              <w:drawing>
                <wp:inline distT="0" distB="0" distL="0" distR="0" wp14:anchorId="462BC4D0" wp14:editId="7AFFD5DC">
                  <wp:extent cx="285750" cy="18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92375" w:rsidRPr="00292375">
              <w:rPr>
                <w:rFonts w:ascii="Verdana" w:hAnsi="Verdana"/>
              </w:rPr>
              <w:t xml:space="preserve">  </w:t>
            </w:r>
            <w:r w:rsidR="009106F7" w:rsidRPr="00292375">
              <w:rPr>
                <w:rFonts w:ascii="Verdana" w:hAnsi="Verdana"/>
              </w:rPr>
              <w:t xml:space="preserve">Thank you for your membership in </w:t>
            </w:r>
            <w:r w:rsidR="009106F7" w:rsidRPr="00292375">
              <w:rPr>
                <w:rFonts w:ascii="Verdana" w:hAnsi="Verdana"/>
                <w:color w:val="auto"/>
              </w:rPr>
              <w:t>&lt;plan name&gt;.</w:t>
            </w:r>
          </w:p>
          <w:p w14:paraId="6B7BF8E7" w14:textId="77777777" w:rsidR="009106F7" w:rsidRPr="00292375" w:rsidRDefault="009106F7" w:rsidP="0014022F">
            <w:pPr>
              <w:pStyle w:val="Default"/>
              <w:rPr>
                <w:rFonts w:ascii="Verdana" w:hAnsi="Verdana"/>
                <w:b/>
              </w:rPr>
            </w:pPr>
          </w:p>
          <w:p w14:paraId="0E089BE6" w14:textId="77777777" w:rsidR="009106F7" w:rsidRPr="00292375" w:rsidRDefault="009106F7" w:rsidP="0014022F">
            <w:pPr>
              <w:textAlignment w:val="top"/>
              <w:rPr>
                <w:rFonts w:ascii="Verdana" w:hAnsi="Verdana"/>
                <w:b/>
              </w:rPr>
            </w:pPr>
            <w:r w:rsidRPr="00292375">
              <w:rPr>
                <w:rFonts w:ascii="Verdana" w:hAnsi="Verdana"/>
                <w:b/>
              </w:rPr>
              <w:t>Proceed to Step 4.</w:t>
            </w:r>
          </w:p>
          <w:p w14:paraId="7B518245" w14:textId="77777777" w:rsidR="00292375" w:rsidRPr="00292375" w:rsidRDefault="00292375" w:rsidP="0014022F">
            <w:pPr>
              <w:textAlignment w:val="top"/>
              <w:rPr>
                <w:rFonts w:ascii="Verdana" w:hAnsi="Verdana" w:cs="Arial"/>
                <w:bCs/>
                <w:color w:val="333333"/>
              </w:rPr>
            </w:pPr>
          </w:p>
        </w:tc>
      </w:tr>
      <w:tr w:rsidR="005A0545" w:rsidRPr="00292375" w14:paraId="06C23AB0" w14:textId="77777777" w:rsidTr="06C56960">
        <w:trPr>
          <w:trHeight w:val="67"/>
        </w:trPr>
        <w:tc>
          <w:tcPr>
            <w:tcW w:w="835" w:type="dxa"/>
            <w:vMerge/>
          </w:tcPr>
          <w:p w14:paraId="661EC520" w14:textId="77777777" w:rsidR="009106F7" w:rsidRPr="00292375" w:rsidRDefault="009106F7" w:rsidP="0014022F">
            <w:pPr>
              <w:jc w:val="center"/>
              <w:textAlignment w:val="top"/>
              <w:rPr>
                <w:rFonts w:ascii="Verdana" w:hAnsi="Verdana" w:cs="Arial"/>
                <w:b/>
                <w:bCs/>
                <w:color w:val="333333"/>
              </w:rPr>
            </w:pPr>
          </w:p>
        </w:tc>
        <w:tc>
          <w:tcPr>
            <w:tcW w:w="2665" w:type="dxa"/>
            <w:gridSpan w:val="3"/>
            <w:tcBorders>
              <w:bottom w:val="single" w:sz="4" w:space="0" w:color="auto"/>
            </w:tcBorders>
          </w:tcPr>
          <w:p w14:paraId="457D5410" w14:textId="77777777" w:rsidR="009106F7" w:rsidRPr="00292375" w:rsidRDefault="009106F7" w:rsidP="0014022F">
            <w:pPr>
              <w:textAlignment w:val="top"/>
              <w:rPr>
                <w:rFonts w:ascii="Verdana" w:hAnsi="Verdana" w:cs="Arial"/>
                <w:bCs/>
                <w:color w:val="333333"/>
              </w:rPr>
            </w:pPr>
            <w:r w:rsidRPr="00292375">
              <w:rPr>
                <w:rFonts w:ascii="Verdana" w:hAnsi="Verdana" w:cs="Arial"/>
                <w:bCs/>
                <w:color w:val="333333"/>
              </w:rPr>
              <w:t>No</w:t>
            </w:r>
          </w:p>
        </w:tc>
        <w:tc>
          <w:tcPr>
            <w:tcW w:w="13980" w:type="dxa"/>
            <w:tcBorders>
              <w:bottom w:val="single" w:sz="4" w:space="0" w:color="auto"/>
            </w:tcBorders>
          </w:tcPr>
          <w:p w14:paraId="740EBD48" w14:textId="001C2A9D" w:rsidR="009106F7" w:rsidRPr="00292375" w:rsidRDefault="00673B1D" w:rsidP="0014022F">
            <w:pPr>
              <w:textAlignment w:val="top"/>
              <w:rPr>
                <w:rFonts w:ascii="Verdana" w:hAnsi="Verdana" w:cs="Arial"/>
                <w:b/>
                <w:bCs/>
                <w:color w:val="333333"/>
              </w:rPr>
            </w:pPr>
            <w:r>
              <w:rPr>
                <w:noProof/>
              </w:rPr>
              <w:drawing>
                <wp:inline distT="0" distB="0" distL="0" distR="0" wp14:anchorId="182A3EA6" wp14:editId="727EA8BC">
                  <wp:extent cx="285750" cy="18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4805A54" w14:textId="77777777" w:rsidR="009106F7" w:rsidRPr="00292375" w:rsidRDefault="009106F7" w:rsidP="00965CFE">
            <w:pPr>
              <w:numPr>
                <w:ilvl w:val="0"/>
                <w:numId w:val="4"/>
              </w:numPr>
              <w:rPr>
                <w:rFonts w:ascii="Verdana" w:hAnsi="Verdana"/>
              </w:rPr>
            </w:pPr>
            <w:r w:rsidRPr="00292375">
              <w:rPr>
                <w:rFonts w:ascii="Verdana" w:hAnsi="Verdana"/>
              </w:rPr>
              <w:t xml:space="preserve">The easiest way to apply is by filling out and mailing the application that was included in your grey letter from Medicare. </w:t>
            </w:r>
          </w:p>
          <w:p w14:paraId="7B164D5C" w14:textId="77777777" w:rsidR="009106F7" w:rsidRPr="00292375" w:rsidRDefault="009106F7" w:rsidP="00965CFE">
            <w:pPr>
              <w:numPr>
                <w:ilvl w:val="0"/>
                <w:numId w:val="4"/>
              </w:numPr>
              <w:autoSpaceDE w:val="0"/>
              <w:autoSpaceDN w:val="0"/>
              <w:adjustRightInd w:val="0"/>
              <w:rPr>
                <w:rFonts w:ascii="Verdana" w:hAnsi="Verdana"/>
                <w:color w:val="000000"/>
              </w:rPr>
            </w:pPr>
            <w:r w:rsidRPr="00292375">
              <w:rPr>
                <w:rFonts w:ascii="Verdana" w:hAnsi="Verdana" w:cs="Arial"/>
              </w:rPr>
              <w:t xml:space="preserve">You can also fill out the </w:t>
            </w:r>
            <w:r w:rsidR="00DC03FB" w:rsidRPr="00292375">
              <w:rPr>
                <w:rFonts w:ascii="Verdana" w:hAnsi="Verdana" w:cs="Arial"/>
              </w:rPr>
              <w:t xml:space="preserve">online </w:t>
            </w:r>
            <w:r w:rsidRPr="00292375">
              <w:rPr>
                <w:rFonts w:ascii="Verdana" w:hAnsi="Verdana" w:cs="Arial"/>
              </w:rPr>
              <w:t xml:space="preserve">application at </w:t>
            </w:r>
            <w:hyperlink r:id="rId16" w:history="1">
              <w:r w:rsidRPr="00292375">
                <w:rPr>
                  <w:rStyle w:val="Hyperlink"/>
                  <w:rFonts w:ascii="Verdana" w:hAnsi="Verdana" w:cs="Arial"/>
                </w:rPr>
                <w:t>http://www.socialsecurity.gov/medicare/prescriptionhelp</w:t>
              </w:r>
            </w:hyperlink>
            <w:r w:rsidRPr="00292375">
              <w:rPr>
                <w:rFonts w:ascii="Verdana" w:hAnsi="Verdana" w:cs="Arial"/>
              </w:rPr>
              <w:t>.</w:t>
            </w:r>
          </w:p>
          <w:p w14:paraId="21A2C493" w14:textId="77777777" w:rsidR="00CB1953" w:rsidRPr="00CB1953" w:rsidRDefault="009106F7" w:rsidP="00CB1953">
            <w:pPr>
              <w:numPr>
                <w:ilvl w:val="0"/>
                <w:numId w:val="4"/>
              </w:numPr>
              <w:autoSpaceDE w:val="0"/>
              <w:autoSpaceDN w:val="0"/>
              <w:adjustRightInd w:val="0"/>
              <w:rPr>
                <w:rFonts w:ascii="Verdana" w:hAnsi="Verdana"/>
                <w:color w:val="000000"/>
              </w:rPr>
            </w:pPr>
            <w:r w:rsidRPr="00292375">
              <w:rPr>
                <w:rFonts w:ascii="Verdana" w:hAnsi="Verdana"/>
                <w:color w:val="000000"/>
              </w:rPr>
              <w:t xml:space="preserve">To get another copy of the application by mail, or to apply by phone, call Social Security at </w:t>
            </w:r>
            <w:r w:rsidR="00CB1953" w:rsidRPr="00CB1953">
              <w:rPr>
                <w:rFonts w:ascii="Verdana" w:hAnsi="Verdana"/>
                <w:b/>
                <w:color w:val="000000"/>
              </w:rPr>
              <w:t>1-800-772-1213 between 8:00 a.m. - 7:00 p.m.</w:t>
            </w:r>
            <w:r w:rsidR="00F72FB1">
              <w:rPr>
                <w:rFonts w:ascii="Verdana" w:hAnsi="Verdana"/>
                <w:b/>
                <w:color w:val="000000"/>
              </w:rPr>
              <w:t xml:space="preserve"> Local Time</w:t>
            </w:r>
            <w:r w:rsidR="00CB1953" w:rsidRPr="00CB1953">
              <w:rPr>
                <w:rFonts w:ascii="Verdana" w:hAnsi="Verdana"/>
                <w:b/>
                <w:color w:val="000000"/>
              </w:rPr>
              <w:t>, Monday through Friday</w:t>
            </w:r>
            <w:r w:rsidR="00CB1953">
              <w:rPr>
                <w:rFonts w:ascii="Verdana" w:hAnsi="Verdana"/>
                <w:b/>
                <w:color w:val="000000"/>
              </w:rPr>
              <w:t>.</w:t>
            </w:r>
          </w:p>
          <w:p w14:paraId="7C5C0282" w14:textId="77777777" w:rsidR="009106F7" w:rsidRPr="00292375" w:rsidRDefault="009106F7" w:rsidP="00CB1953">
            <w:pPr>
              <w:numPr>
                <w:ilvl w:val="0"/>
                <w:numId w:val="4"/>
              </w:numPr>
              <w:autoSpaceDE w:val="0"/>
              <w:autoSpaceDN w:val="0"/>
              <w:adjustRightInd w:val="0"/>
              <w:rPr>
                <w:rFonts w:ascii="Verdana" w:hAnsi="Verdana"/>
                <w:color w:val="000000"/>
              </w:rPr>
            </w:pPr>
            <w:r w:rsidRPr="00292375">
              <w:rPr>
                <w:rFonts w:ascii="Verdana" w:hAnsi="Verdana"/>
                <w:color w:val="000000"/>
              </w:rPr>
              <w:t xml:space="preserve">TTY users should call </w:t>
            </w:r>
            <w:r w:rsidRPr="00292375">
              <w:rPr>
                <w:rFonts w:ascii="Verdana" w:hAnsi="Verdana"/>
                <w:b/>
                <w:color w:val="000000"/>
              </w:rPr>
              <w:t>1-800-325-0778</w:t>
            </w:r>
            <w:r w:rsidRPr="00292375">
              <w:rPr>
                <w:rFonts w:ascii="Verdana" w:hAnsi="Verdana"/>
                <w:color w:val="000000"/>
              </w:rPr>
              <w:t xml:space="preserve">. </w:t>
            </w:r>
          </w:p>
          <w:p w14:paraId="70D91D86" w14:textId="77777777" w:rsidR="009106F7" w:rsidRPr="00292375" w:rsidRDefault="009106F7" w:rsidP="00965CFE">
            <w:pPr>
              <w:numPr>
                <w:ilvl w:val="0"/>
                <w:numId w:val="4"/>
              </w:numPr>
              <w:rPr>
                <w:rFonts w:ascii="Verdana" w:hAnsi="Verdana"/>
              </w:rPr>
            </w:pPr>
            <w:r w:rsidRPr="00292375">
              <w:rPr>
                <w:rFonts w:ascii="Verdana" w:hAnsi="Verdana"/>
              </w:rPr>
              <w:t>In addition, we can help you fill out the form.</w:t>
            </w:r>
          </w:p>
          <w:p w14:paraId="544E97E3" w14:textId="77777777" w:rsidR="009106F7" w:rsidRPr="00292375" w:rsidRDefault="009106F7" w:rsidP="0014022F">
            <w:pPr>
              <w:pStyle w:val="Default"/>
              <w:ind w:left="360"/>
              <w:rPr>
                <w:rFonts w:ascii="Verdana" w:hAnsi="Verdana"/>
              </w:rPr>
            </w:pPr>
          </w:p>
          <w:p w14:paraId="6625C331" w14:textId="77777777" w:rsidR="009106F7" w:rsidRDefault="009106F7" w:rsidP="0014022F">
            <w:pPr>
              <w:textAlignment w:val="top"/>
              <w:rPr>
                <w:rFonts w:ascii="Verdana" w:hAnsi="Verdana"/>
                <w:b/>
              </w:rPr>
            </w:pPr>
            <w:r w:rsidRPr="00292375">
              <w:rPr>
                <w:rFonts w:ascii="Verdana" w:hAnsi="Verdana"/>
                <w:b/>
              </w:rPr>
              <w:t>Proceed to the next step.</w:t>
            </w:r>
          </w:p>
          <w:p w14:paraId="51BE25F0" w14:textId="77777777" w:rsidR="00292375" w:rsidRPr="00292375" w:rsidRDefault="00292375" w:rsidP="0014022F">
            <w:pPr>
              <w:textAlignment w:val="top"/>
              <w:rPr>
                <w:rFonts w:ascii="Verdana" w:hAnsi="Verdana" w:cs="Arial"/>
                <w:bCs/>
                <w:color w:val="333333"/>
              </w:rPr>
            </w:pPr>
          </w:p>
        </w:tc>
      </w:tr>
      <w:tr w:rsidR="005A0545" w:rsidRPr="00292375" w14:paraId="304A9541" w14:textId="77777777" w:rsidTr="06C56960">
        <w:trPr>
          <w:trHeight w:val="90"/>
        </w:trPr>
        <w:tc>
          <w:tcPr>
            <w:tcW w:w="835" w:type="dxa"/>
            <w:vMerge w:val="restart"/>
          </w:tcPr>
          <w:p w14:paraId="645224E3" w14:textId="77777777" w:rsidR="005A0545" w:rsidRPr="00292375" w:rsidRDefault="005A0545" w:rsidP="0014022F">
            <w:pPr>
              <w:jc w:val="center"/>
              <w:textAlignment w:val="top"/>
              <w:rPr>
                <w:rFonts w:ascii="Verdana" w:hAnsi="Verdana" w:cs="Arial"/>
                <w:b/>
                <w:bCs/>
                <w:color w:val="333333"/>
              </w:rPr>
            </w:pPr>
            <w:r w:rsidRPr="00292375">
              <w:rPr>
                <w:rFonts w:ascii="Verdana" w:hAnsi="Verdana" w:cs="Arial"/>
                <w:b/>
                <w:bCs/>
                <w:color w:val="333333"/>
              </w:rPr>
              <w:t>3</w:t>
            </w:r>
          </w:p>
        </w:tc>
        <w:tc>
          <w:tcPr>
            <w:tcW w:w="16645" w:type="dxa"/>
            <w:gridSpan w:val="4"/>
            <w:tcBorders>
              <w:bottom w:val="single" w:sz="4" w:space="0" w:color="auto"/>
            </w:tcBorders>
          </w:tcPr>
          <w:p w14:paraId="3E5E0616" w14:textId="2F513DD2" w:rsidR="005A0545" w:rsidRPr="00292375" w:rsidRDefault="00673B1D" w:rsidP="00292375">
            <w:pPr>
              <w:pStyle w:val="Default"/>
              <w:rPr>
                <w:rFonts w:ascii="Verdana" w:hAnsi="Verdana"/>
              </w:rPr>
            </w:pPr>
            <w:r>
              <w:rPr>
                <w:rFonts w:ascii="Verdana" w:hAnsi="Verdana"/>
                <w:noProof/>
              </w:rPr>
              <w:drawing>
                <wp:inline distT="0" distB="0" distL="0" distR="0" wp14:anchorId="27B22D0A" wp14:editId="785350D7">
                  <wp:extent cx="285750" cy="18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92375" w:rsidRPr="00292375">
              <w:rPr>
                <w:rFonts w:ascii="Verdana" w:hAnsi="Verdana"/>
              </w:rPr>
              <w:t xml:space="preserve">  </w:t>
            </w:r>
            <w:r w:rsidR="005A0545" w:rsidRPr="00292375">
              <w:rPr>
                <w:rFonts w:ascii="Verdana" w:hAnsi="Verdana"/>
              </w:rPr>
              <w:t>Would you like to apply?</w:t>
            </w:r>
          </w:p>
          <w:p w14:paraId="381C49DE" w14:textId="77777777" w:rsidR="005A0545" w:rsidRPr="00292375" w:rsidRDefault="005A0545" w:rsidP="0014022F">
            <w:pPr>
              <w:textAlignment w:val="top"/>
              <w:rPr>
                <w:rFonts w:ascii="Verdana" w:hAnsi="Verdana" w:cs="Arial"/>
                <w:bCs/>
                <w:color w:val="333333"/>
              </w:rPr>
            </w:pPr>
          </w:p>
        </w:tc>
      </w:tr>
      <w:tr w:rsidR="005A0545" w:rsidRPr="00292375" w14:paraId="0FCB3ACB" w14:textId="77777777" w:rsidTr="00DA4BA6">
        <w:trPr>
          <w:trHeight w:val="90"/>
        </w:trPr>
        <w:tc>
          <w:tcPr>
            <w:tcW w:w="835" w:type="dxa"/>
            <w:vMerge/>
          </w:tcPr>
          <w:p w14:paraId="384C9CA8" w14:textId="77777777" w:rsidR="005A0545" w:rsidRPr="00292375" w:rsidRDefault="005A0545" w:rsidP="0014022F">
            <w:pPr>
              <w:jc w:val="center"/>
              <w:textAlignment w:val="top"/>
              <w:rPr>
                <w:rFonts w:ascii="Verdana" w:hAnsi="Verdana" w:cs="Arial"/>
                <w:b/>
                <w:bCs/>
                <w:color w:val="333333"/>
              </w:rPr>
            </w:pPr>
          </w:p>
        </w:tc>
        <w:tc>
          <w:tcPr>
            <w:tcW w:w="1208" w:type="dxa"/>
            <w:tcBorders>
              <w:bottom w:val="single" w:sz="4" w:space="0" w:color="auto"/>
            </w:tcBorders>
            <w:shd w:val="clear" w:color="auto" w:fill="F2F2F2" w:themeFill="background1" w:themeFillShade="F2"/>
          </w:tcPr>
          <w:p w14:paraId="6E229BCA" w14:textId="77777777" w:rsidR="005A0545" w:rsidRPr="00292375" w:rsidRDefault="005A0545" w:rsidP="0014022F">
            <w:pPr>
              <w:jc w:val="center"/>
              <w:textAlignment w:val="top"/>
              <w:rPr>
                <w:rFonts w:ascii="Verdana" w:hAnsi="Verdana" w:cs="Arial"/>
                <w:b/>
                <w:bCs/>
                <w:color w:val="333333"/>
              </w:rPr>
            </w:pPr>
            <w:r w:rsidRPr="00292375">
              <w:rPr>
                <w:rFonts w:ascii="Verdana" w:hAnsi="Verdana" w:cs="Arial"/>
                <w:b/>
                <w:bCs/>
                <w:color w:val="333333"/>
              </w:rPr>
              <w:t>If…</w:t>
            </w:r>
          </w:p>
        </w:tc>
        <w:tc>
          <w:tcPr>
            <w:tcW w:w="15437" w:type="dxa"/>
            <w:gridSpan w:val="3"/>
            <w:tcBorders>
              <w:bottom w:val="single" w:sz="4" w:space="0" w:color="auto"/>
            </w:tcBorders>
            <w:shd w:val="clear" w:color="auto" w:fill="F2F2F2" w:themeFill="background1" w:themeFillShade="F2"/>
          </w:tcPr>
          <w:p w14:paraId="40BF8E84" w14:textId="77777777" w:rsidR="005A0545" w:rsidRPr="00292375" w:rsidRDefault="005A0545" w:rsidP="0014022F">
            <w:pPr>
              <w:jc w:val="center"/>
              <w:textAlignment w:val="top"/>
              <w:rPr>
                <w:rFonts w:ascii="Verdana" w:hAnsi="Verdana" w:cs="Arial"/>
                <w:b/>
                <w:bCs/>
                <w:color w:val="333333"/>
              </w:rPr>
            </w:pPr>
            <w:r w:rsidRPr="00292375">
              <w:rPr>
                <w:rFonts w:ascii="Verdana" w:hAnsi="Verdana" w:cs="Arial"/>
                <w:b/>
                <w:bCs/>
                <w:color w:val="333333"/>
              </w:rPr>
              <w:t>Then…</w:t>
            </w:r>
          </w:p>
        </w:tc>
      </w:tr>
      <w:tr w:rsidR="005A0545" w:rsidRPr="00292375" w14:paraId="03DE9CA6" w14:textId="77777777" w:rsidTr="06C56960">
        <w:trPr>
          <w:trHeight w:val="90"/>
        </w:trPr>
        <w:tc>
          <w:tcPr>
            <w:tcW w:w="835" w:type="dxa"/>
            <w:vMerge/>
          </w:tcPr>
          <w:p w14:paraId="029B3340" w14:textId="77777777" w:rsidR="005A0545" w:rsidRPr="00292375" w:rsidRDefault="005A0545" w:rsidP="0014022F">
            <w:pPr>
              <w:jc w:val="center"/>
              <w:textAlignment w:val="top"/>
              <w:rPr>
                <w:rFonts w:ascii="Verdana" w:hAnsi="Verdana" w:cs="Arial"/>
                <w:b/>
                <w:bCs/>
                <w:color w:val="333333"/>
              </w:rPr>
            </w:pPr>
          </w:p>
        </w:tc>
        <w:tc>
          <w:tcPr>
            <w:tcW w:w="1208" w:type="dxa"/>
            <w:vMerge w:val="restart"/>
          </w:tcPr>
          <w:p w14:paraId="1709C5E4" w14:textId="77777777" w:rsidR="005A0545" w:rsidRPr="00292375" w:rsidRDefault="005A0545" w:rsidP="0014022F">
            <w:pPr>
              <w:textAlignment w:val="top"/>
              <w:rPr>
                <w:rFonts w:ascii="Verdana" w:hAnsi="Verdana" w:cs="Arial"/>
                <w:bCs/>
                <w:color w:val="333333"/>
              </w:rPr>
            </w:pPr>
            <w:r w:rsidRPr="00292375">
              <w:rPr>
                <w:rFonts w:ascii="Verdana" w:hAnsi="Verdana" w:cs="Arial"/>
                <w:bCs/>
                <w:color w:val="333333"/>
              </w:rPr>
              <w:t>Yes</w:t>
            </w:r>
          </w:p>
        </w:tc>
        <w:tc>
          <w:tcPr>
            <w:tcW w:w="15437" w:type="dxa"/>
            <w:gridSpan w:val="3"/>
            <w:tcBorders>
              <w:bottom w:val="single" w:sz="4" w:space="0" w:color="auto"/>
            </w:tcBorders>
          </w:tcPr>
          <w:p w14:paraId="6CF972AD" w14:textId="013C4222" w:rsidR="005A0545" w:rsidRPr="00292375" w:rsidRDefault="00673B1D" w:rsidP="00292375">
            <w:pPr>
              <w:pStyle w:val="Default"/>
              <w:rPr>
                <w:rFonts w:ascii="Verdana" w:hAnsi="Verdana"/>
              </w:rPr>
            </w:pPr>
            <w:r>
              <w:rPr>
                <w:rFonts w:ascii="Verdana" w:hAnsi="Verdana"/>
                <w:noProof/>
              </w:rPr>
              <w:drawing>
                <wp:inline distT="0" distB="0" distL="0" distR="0" wp14:anchorId="79769E17" wp14:editId="3C2F64D6">
                  <wp:extent cx="285750" cy="18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92375" w:rsidRPr="00292375">
              <w:rPr>
                <w:rFonts w:ascii="Verdana" w:hAnsi="Verdana"/>
              </w:rPr>
              <w:t xml:space="preserve">  </w:t>
            </w:r>
            <w:r w:rsidR="005A0545" w:rsidRPr="00292375">
              <w:rPr>
                <w:rFonts w:ascii="Verdana" w:hAnsi="Verdana"/>
              </w:rPr>
              <w:t xml:space="preserve">Are you interested in having help by telephone to complete the application? </w:t>
            </w:r>
          </w:p>
          <w:p w14:paraId="38B14631" w14:textId="77777777" w:rsidR="005A0545" w:rsidRPr="00292375" w:rsidRDefault="005A0545" w:rsidP="0014022F">
            <w:pPr>
              <w:textAlignment w:val="top"/>
              <w:rPr>
                <w:rFonts w:ascii="Verdana" w:hAnsi="Verdana" w:cs="Arial"/>
                <w:bCs/>
                <w:color w:val="333333"/>
              </w:rPr>
            </w:pPr>
          </w:p>
        </w:tc>
      </w:tr>
      <w:tr w:rsidR="005A0545" w:rsidRPr="00292375" w14:paraId="452FBB93" w14:textId="77777777" w:rsidTr="00DA4BA6">
        <w:trPr>
          <w:trHeight w:val="90"/>
        </w:trPr>
        <w:tc>
          <w:tcPr>
            <w:tcW w:w="835" w:type="dxa"/>
            <w:vMerge/>
          </w:tcPr>
          <w:p w14:paraId="0E2C2D6D" w14:textId="77777777" w:rsidR="005A0545" w:rsidRPr="00292375" w:rsidRDefault="005A0545" w:rsidP="0014022F">
            <w:pPr>
              <w:jc w:val="center"/>
              <w:textAlignment w:val="top"/>
              <w:rPr>
                <w:rFonts w:ascii="Verdana" w:hAnsi="Verdana" w:cs="Arial"/>
                <w:b/>
                <w:bCs/>
                <w:color w:val="333333"/>
              </w:rPr>
            </w:pPr>
          </w:p>
        </w:tc>
        <w:tc>
          <w:tcPr>
            <w:tcW w:w="1208" w:type="dxa"/>
            <w:vMerge/>
          </w:tcPr>
          <w:p w14:paraId="4FD76D03" w14:textId="77777777" w:rsidR="005A0545" w:rsidRPr="00292375" w:rsidRDefault="005A0545" w:rsidP="0014022F">
            <w:pPr>
              <w:textAlignment w:val="top"/>
              <w:rPr>
                <w:rFonts w:ascii="Verdana" w:hAnsi="Verdana" w:cs="Arial"/>
                <w:bCs/>
                <w:color w:val="333333"/>
              </w:rPr>
            </w:pPr>
          </w:p>
        </w:tc>
        <w:tc>
          <w:tcPr>
            <w:tcW w:w="1291" w:type="dxa"/>
            <w:tcBorders>
              <w:bottom w:val="single" w:sz="4" w:space="0" w:color="auto"/>
            </w:tcBorders>
            <w:shd w:val="clear" w:color="auto" w:fill="F2F2F2" w:themeFill="background1" w:themeFillShade="F2"/>
          </w:tcPr>
          <w:p w14:paraId="167DF1B2" w14:textId="77777777" w:rsidR="005A0545" w:rsidRPr="00292375" w:rsidRDefault="005A0545" w:rsidP="0014022F">
            <w:pPr>
              <w:jc w:val="center"/>
              <w:textAlignment w:val="top"/>
              <w:rPr>
                <w:rFonts w:ascii="Verdana" w:hAnsi="Verdana" w:cs="Arial"/>
                <w:b/>
                <w:bCs/>
                <w:color w:val="333333"/>
              </w:rPr>
            </w:pPr>
            <w:r w:rsidRPr="00292375">
              <w:rPr>
                <w:rFonts w:ascii="Verdana" w:hAnsi="Verdana" w:cs="Arial"/>
                <w:b/>
                <w:bCs/>
                <w:color w:val="333333"/>
              </w:rPr>
              <w:t>If…</w:t>
            </w:r>
          </w:p>
        </w:tc>
        <w:tc>
          <w:tcPr>
            <w:tcW w:w="14146" w:type="dxa"/>
            <w:gridSpan w:val="2"/>
            <w:tcBorders>
              <w:bottom w:val="single" w:sz="4" w:space="0" w:color="auto"/>
            </w:tcBorders>
            <w:shd w:val="clear" w:color="auto" w:fill="F2F2F2" w:themeFill="background1" w:themeFillShade="F2"/>
          </w:tcPr>
          <w:p w14:paraId="78ADF8D3" w14:textId="77777777" w:rsidR="005A0545" w:rsidRPr="00292375" w:rsidRDefault="005A0545" w:rsidP="0014022F">
            <w:pPr>
              <w:jc w:val="center"/>
              <w:textAlignment w:val="top"/>
              <w:rPr>
                <w:rFonts w:ascii="Verdana" w:hAnsi="Verdana" w:cs="Arial"/>
                <w:b/>
                <w:bCs/>
                <w:color w:val="333333"/>
              </w:rPr>
            </w:pPr>
            <w:r w:rsidRPr="00292375">
              <w:rPr>
                <w:rFonts w:ascii="Verdana" w:hAnsi="Verdana" w:cs="Arial"/>
                <w:b/>
                <w:bCs/>
                <w:color w:val="333333"/>
              </w:rPr>
              <w:t>Then…</w:t>
            </w:r>
          </w:p>
        </w:tc>
      </w:tr>
      <w:tr w:rsidR="005A0545" w:rsidRPr="00292375" w14:paraId="2FCCD0D6" w14:textId="77777777" w:rsidTr="06C56960">
        <w:trPr>
          <w:trHeight w:val="90"/>
        </w:trPr>
        <w:tc>
          <w:tcPr>
            <w:tcW w:w="835" w:type="dxa"/>
            <w:vMerge/>
          </w:tcPr>
          <w:p w14:paraId="533BD93B" w14:textId="77777777" w:rsidR="005A0545" w:rsidRPr="00292375" w:rsidRDefault="005A0545" w:rsidP="0014022F">
            <w:pPr>
              <w:jc w:val="center"/>
              <w:textAlignment w:val="top"/>
              <w:rPr>
                <w:rFonts w:ascii="Verdana" w:hAnsi="Verdana" w:cs="Arial"/>
                <w:b/>
                <w:bCs/>
                <w:color w:val="333333"/>
              </w:rPr>
            </w:pPr>
          </w:p>
        </w:tc>
        <w:tc>
          <w:tcPr>
            <w:tcW w:w="1208" w:type="dxa"/>
            <w:vMerge/>
          </w:tcPr>
          <w:p w14:paraId="3A099CAD" w14:textId="77777777" w:rsidR="005A0545" w:rsidRPr="00292375" w:rsidRDefault="005A0545" w:rsidP="0014022F">
            <w:pPr>
              <w:textAlignment w:val="top"/>
              <w:rPr>
                <w:rFonts w:ascii="Verdana" w:hAnsi="Verdana" w:cs="Arial"/>
                <w:bCs/>
                <w:color w:val="333333"/>
              </w:rPr>
            </w:pPr>
          </w:p>
        </w:tc>
        <w:tc>
          <w:tcPr>
            <w:tcW w:w="1291" w:type="dxa"/>
            <w:tcBorders>
              <w:bottom w:val="single" w:sz="4" w:space="0" w:color="auto"/>
            </w:tcBorders>
          </w:tcPr>
          <w:p w14:paraId="1DCC766F" w14:textId="77777777" w:rsidR="005A0545" w:rsidRPr="00292375" w:rsidRDefault="005A0545" w:rsidP="0014022F">
            <w:pPr>
              <w:textAlignment w:val="top"/>
              <w:rPr>
                <w:rFonts w:ascii="Verdana" w:hAnsi="Verdana" w:cs="Arial"/>
                <w:bCs/>
                <w:color w:val="333333"/>
              </w:rPr>
            </w:pPr>
            <w:r w:rsidRPr="00292375">
              <w:rPr>
                <w:rFonts w:ascii="Verdana" w:hAnsi="Verdana" w:cs="Arial"/>
                <w:bCs/>
                <w:color w:val="333333"/>
              </w:rPr>
              <w:t>Yes</w:t>
            </w:r>
          </w:p>
        </w:tc>
        <w:tc>
          <w:tcPr>
            <w:tcW w:w="14146" w:type="dxa"/>
            <w:gridSpan w:val="2"/>
            <w:tcBorders>
              <w:bottom w:val="single" w:sz="4" w:space="0" w:color="auto"/>
            </w:tcBorders>
          </w:tcPr>
          <w:p w14:paraId="47E85525" w14:textId="77777777" w:rsidR="005A0545" w:rsidRPr="00292375" w:rsidRDefault="005A0545" w:rsidP="0014022F">
            <w:pPr>
              <w:pStyle w:val="Default"/>
              <w:rPr>
                <w:rFonts w:ascii="Verdana" w:hAnsi="Verdana"/>
              </w:rPr>
            </w:pPr>
            <w:r w:rsidRPr="00292375">
              <w:rPr>
                <w:rFonts w:ascii="Verdana" w:hAnsi="Verdana"/>
                <w:b/>
              </w:rPr>
              <w:t>CCR Process Note</w:t>
            </w:r>
            <w:r w:rsidRPr="00292375">
              <w:rPr>
                <w:rFonts w:ascii="Verdana" w:hAnsi="Verdana"/>
                <w:b/>
                <w:bCs/>
              </w:rPr>
              <w:t>:</w:t>
            </w:r>
            <w:r w:rsidRPr="00292375">
              <w:rPr>
                <w:rFonts w:ascii="Verdana" w:hAnsi="Verdana"/>
              </w:rPr>
              <w:t xml:space="preserve"> </w:t>
            </w:r>
            <w:r w:rsidR="00292375">
              <w:rPr>
                <w:rFonts w:ascii="Verdana" w:hAnsi="Verdana"/>
              </w:rPr>
              <w:t xml:space="preserve"> </w:t>
            </w:r>
            <w:r w:rsidRPr="00292375">
              <w:rPr>
                <w:rFonts w:ascii="Verdana" w:hAnsi="Verdana"/>
              </w:rPr>
              <w:t xml:space="preserve">Assist the beneficiary over the phone in filling out the form. </w:t>
            </w:r>
          </w:p>
          <w:p w14:paraId="37173798" w14:textId="5ADBC5C3" w:rsidR="005A0545" w:rsidRPr="00292375" w:rsidDel="00195E87" w:rsidRDefault="005A0545" w:rsidP="00965CFE">
            <w:pPr>
              <w:numPr>
                <w:ilvl w:val="0"/>
                <w:numId w:val="5"/>
              </w:numPr>
              <w:rPr>
                <w:rFonts w:ascii="Verdana" w:hAnsi="Verdana"/>
                <w:b/>
              </w:rPr>
            </w:pPr>
            <w:r w:rsidRPr="00292375" w:rsidDel="00195E87">
              <w:rPr>
                <w:rFonts w:ascii="Verdana" w:hAnsi="Verdana"/>
              </w:rPr>
              <w:t>Refer</w:t>
            </w:r>
            <w:r w:rsidRPr="00292375">
              <w:rPr>
                <w:rFonts w:ascii="Verdana" w:hAnsi="Verdana"/>
              </w:rPr>
              <w:t xml:space="preserve"> to</w:t>
            </w:r>
            <w:r w:rsidR="0016532D">
              <w:t xml:space="preserve"> </w:t>
            </w:r>
            <w:hyperlink r:id="rId17" w:history="1">
              <w:r w:rsidR="0016532D" w:rsidRPr="00600893">
                <w:rPr>
                  <w:rStyle w:val="Hyperlink"/>
                  <w:rFonts w:ascii="Verdana" w:hAnsi="Verdana"/>
                </w:rPr>
                <w:t>https://www.ssa.gov/medicare/part-d-extra-help</w:t>
              </w:r>
            </w:hyperlink>
            <w:r w:rsidRPr="0016532D">
              <w:rPr>
                <w:rFonts w:ascii="Verdana" w:hAnsi="Verdana"/>
                <w:bCs/>
              </w:rPr>
              <w:t>.</w:t>
            </w:r>
          </w:p>
          <w:p w14:paraId="10BCA32E" w14:textId="77777777" w:rsidR="005A0545" w:rsidRPr="00292375" w:rsidRDefault="005A0545" w:rsidP="0016532D">
            <w:pPr>
              <w:rPr>
                <w:rFonts w:ascii="Verdana" w:hAnsi="Verdana" w:cs="Arial"/>
                <w:bCs/>
                <w:color w:val="333333"/>
              </w:rPr>
            </w:pPr>
          </w:p>
        </w:tc>
      </w:tr>
      <w:tr w:rsidR="005A0545" w:rsidRPr="00292375" w14:paraId="78ECD244" w14:textId="77777777" w:rsidTr="06C56960">
        <w:trPr>
          <w:trHeight w:val="90"/>
        </w:trPr>
        <w:tc>
          <w:tcPr>
            <w:tcW w:w="835" w:type="dxa"/>
            <w:vMerge/>
          </w:tcPr>
          <w:p w14:paraId="5F747343" w14:textId="77777777" w:rsidR="005A0545" w:rsidRPr="00292375" w:rsidRDefault="005A0545" w:rsidP="0014022F">
            <w:pPr>
              <w:jc w:val="center"/>
              <w:textAlignment w:val="top"/>
              <w:rPr>
                <w:rFonts w:ascii="Verdana" w:hAnsi="Verdana" w:cs="Arial"/>
                <w:b/>
                <w:bCs/>
                <w:color w:val="333333"/>
              </w:rPr>
            </w:pPr>
          </w:p>
        </w:tc>
        <w:tc>
          <w:tcPr>
            <w:tcW w:w="1208" w:type="dxa"/>
            <w:vMerge/>
          </w:tcPr>
          <w:p w14:paraId="1176C329" w14:textId="77777777" w:rsidR="005A0545" w:rsidRPr="00292375" w:rsidRDefault="005A0545" w:rsidP="0014022F">
            <w:pPr>
              <w:textAlignment w:val="top"/>
              <w:rPr>
                <w:rFonts w:ascii="Verdana" w:hAnsi="Verdana" w:cs="Arial"/>
                <w:bCs/>
                <w:color w:val="333333"/>
              </w:rPr>
            </w:pPr>
          </w:p>
        </w:tc>
        <w:tc>
          <w:tcPr>
            <w:tcW w:w="1291" w:type="dxa"/>
            <w:tcBorders>
              <w:bottom w:val="single" w:sz="4" w:space="0" w:color="auto"/>
            </w:tcBorders>
          </w:tcPr>
          <w:p w14:paraId="1429AC00" w14:textId="77777777" w:rsidR="005A0545" w:rsidRPr="00292375" w:rsidRDefault="005A0545" w:rsidP="0014022F">
            <w:pPr>
              <w:textAlignment w:val="top"/>
              <w:rPr>
                <w:rFonts w:ascii="Verdana" w:hAnsi="Verdana" w:cs="Arial"/>
                <w:bCs/>
                <w:color w:val="333333"/>
              </w:rPr>
            </w:pPr>
            <w:r w:rsidRPr="00292375">
              <w:rPr>
                <w:rFonts w:ascii="Verdana" w:hAnsi="Verdana" w:cs="Arial"/>
                <w:bCs/>
                <w:color w:val="333333"/>
              </w:rPr>
              <w:t>No</w:t>
            </w:r>
          </w:p>
        </w:tc>
        <w:tc>
          <w:tcPr>
            <w:tcW w:w="14146" w:type="dxa"/>
            <w:gridSpan w:val="2"/>
            <w:tcBorders>
              <w:bottom w:val="single" w:sz="4" w:space="0" w:color="auto"/>
            </w:tcBorders>
          </w:tcPr>
          <w:p w14:paraId="1DB84701" w14:textId="7F90CB98" w:rsidR="005A0545" w:rsidRPr="00292375" w:rsidRDefault="00673B1D" w:rsidP="0014022F">
            <w:pPr>
              <w:pStyle w:val="Default"/>
              <w:rPr>
                <w:rFonts w:ascii="Verdana" w:hAnsi="Verdana"/>
              </w:rPr>
            </w:pPr>
            <w:r>
              <w:rPr>
                <w:rFonts w:ascii="Verdana" w:hAnsi="Verdana"/>
                <w:noProof/>
              </w:rPr>
              <w:drawing>
                <wp:inline distT="0" distB="0" distL="0" distR="0" wp14:anchorId="569BC0CE" wp14:editId="29C4D7A0">
                  <wp:extent cx="285750"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4188C462" w14:textId="77777777" w:rsidR="005A0545" w:rsidRPr="00292375" w:rsidRDefault="005A0545" w:rsidP="00965CFE">
            <w:pPr>
              <w:pStyle w:val="Default"/>
              <w:numPr>
                <w:ilvl w:val="0"/>
                <w:numId w:val="5"/>
              </w:numPr>
              <w:rPr>
                <w:rFonts w:ascii="Verdana" w:hAnsi="Verdana"/>
              </w:rPr>
            </w:pPr>
            <w:r w:rsidRPr="00292375">
              <w:rPr>
                <w:rFonts w:ascii="Verdana" w:hAnsi="Verdana"/>
              </w:rPr>
              <w:t>Again, there is no cost or obligation to apply.</w:t>
            </w:r>
          </w:p>
          <w:p w14:paraId="36E2C755" w14:textId="77777777" w:rsidR="005A0545" w:rsidRPr="00292375" w:rsidRDefault="005A0545" w:rsidP="00965CFE">
            <w:pPr>
              <w:pStyle w:val="Default"/>
              <w:numPr>
                <w:ilvl w:val="0"/>
                <w:numId w:val="5"/>
              </w:numPr>
              <w:rPr>
                <w:rFonts w:ascii="Verdana" w:hAnsi="Verdana"/>
              </w:rPr>
            </w:pPr>
            <w:r w:rsidRPr="00292375">
              <w:rPr>
                <w:rFonts w:ascii="Verdana" w:hAnsi="Verdana"/>
              </w:rPr>
              <w:t xml:space="preserve">We just wanted to encourage you to apply as soon as possible. </w:t>
            </w:r>
          </w:p>
          <w:p w14:paraId="3505D8A7" w14:textId="77777777" w:rsidR="005A0545" w:rsidRPr="00292375" w:rsidRDefault="005A0545" w:rsidP="00965CFE">
            <w:pPr>
              <w:numPr>
                <w:ilvl w:val="0"/>
                <w:numId w:val="5"/>
              </w:numPr>
              <w:autoSpaceDE w:val="0"/>
              <w:autoSpaceDN w:val="0"/>
              <w:adjustRightInd w:val="0"/>
              <w:rPr>
                <w:rFonts w:ascii="Verdana" w:hAnsi="Verdana"/>
                <w:color w:val="000000"/>
              </w:rPr>
            </w:pPr>
            <w:r w:rsidRPr="00292375">
              <w:rPr>
                <w:rFonts w:ascii="Verdana" w:hAnsi="Verdana" w:cs="Arial"/>
              </w:rPr>
              <w:t xml:space="preserve">You can also fill out the </w:t>
            </w:r>
            <w:r w:rsidR="001E175B" w:rsidRPr="00292375">
              <w:rPr>
                <w:rFonts w:ascii="Verdana" w:hAnsi="Verdana" w:cs="Arial"/>
              </w:rPr>
              <w:t xml:space="preserve">online </w:t>
            </w:r>
            <w:r w:rsidRPr="00292375">
              <w:rPr>
                <w:rFonts w:ascii="Verdana" w:hAnsi="Verdana" w:cs="Arial"/>
              </w:rPr>
              <w:t xml:space="preserve">application at </w:t>
            </w:r>
            <w:hyperlink r:id="rId18" w:history="1">
              <w:r w:rsidRPr="00292375">
                <w:rPr>
                  <w:rStyle w:val="Hyperlink"/>
                  <w:rFonts w:ascii="Verdana" w:hAnsi="Verdana" w:cs="Arial"/>
                </w:rPr>
                <w:t>http://www.socialsecurity.gov/medicare/prescriptionhelp</w:t>
              </w:r>
            </w:hyperlink>
            <w:r w:rsidRPr="00292375">
              <w:rPr>
                <w:rFonts w:ascii="Verdana" w:hAnsi="Verdana" w:cs="Arial"/>
              </w:rPr>
              <w:t>.</w:t>
            </w:r>
          </w:p>
          <w:p w14:paraId="3C55512A" w14:textId="77777777" w:rsidR="005A0545" w:rsidRPr="00292375" w:rsidRDefault="005A0545" w:rsidP="0014022F">
            <w:pPr>
              <w:pStyle w:val="Default"/>
              <w:rPr>
                <w:rFonts w:ascii="Verdana" w:hAnsi="Verdana"/>
                <w:b/>
              </w:rPr>
            </w:pPr>
          </w:p>
          <w:p w14:paraId="30179193" w14:textId="5E7802AF" w:rsidR="005A0545" w:rsidRPr="00292375" w:rsidRDefault="005A0545" w:rsidP="0014022F">
            <w:pPr>
              <w:textAlignment w:val="top"/>
              <w:rPr>
                <w:rFonts w:ascii="Verdana" w:hAnsi="Verdana"/>
                <w:b/>
              </w:rPr>
            </w:pPr>
            <w:r w:rsidRPr="00292375">
              <w:rPr>
                <w:rFonts w:ascii="Verdana" w:hAnsi="Verdana"/>
                <w:b/>
              </w:rPr>
              <w:t xml:space="preserve">Proceed to </w:t>
            </w:r>
            <w:r w:rsidR="003D4E38">
              <w:rPr>
                <w:rFonts w:ascii="Verdana" w:hAnsi="Verdana"/>
                <w:b/>
              </w:rPr>
              <w:t xml:space="preserve">the </w:t>
            </w:r>
            <w:r w:rsidRPr="00292375">
              <w:rPr>
                <w:rFonts w:ascii="Verdana" w:hAnsi="Verdana"/>
                <w:b/>
              </w:rPr>
              <w:t>next step.</w:t>
            </w:r>
          </w:p>
          <w:p w14:paraId="13387BAA" w14:textId="77777777" w:rsidR="00292375" w:rsidRPr="00292375" w:rsidRDefault="00292375" w:rsidP="0014022F">
            <w:pPr>
              <w:textAlignment w:val="top"/>
              <w:rPr>
                <w:rFonts w:ascii="Verdana" w:hAnsi="Verdana" w:cs="Arial"/>
                <w:bCs/>
                <w:color w:val="333333"/>
              </w:rPr>
            </w:pPr>
          </w:p>
        </w:tc>
      </w:tr>
      <w:tr w:rsidR="005A0545" w:rsidRPr="00292375" w14:paraId="3DEA4CEE" w14:textId="77777777" w:rsidTr="06C56960">
        <w:tc>
          <w:tcPr>
            <w:tcW w:w="835" w:type="dxa"/>
            <w:vMerge w:val="restart"/>
          </w:tcPr>
          <w:p w14:paraId="304B6CAC" w14:textId="77777777" w:rsidR="0006517A" w:rsidRPr="00292375" w:rsidRDefault="003A2EAF" w:rsidP="0014022F">
            <w:pPr>
              <w:jc w:val="center"/>
              <w:textAlignment w:val="top"/>
              <w:rPr>
                <w:rFonts w:ascii="Verdana" w:hAnsi="Verdana" w:cs="Arial"/>
                <w:b/>
                <w:bCs/>
                <w:color w:val="333333"/>
              </w:rPr>
            </w:pPr>
            <w:r w:rsidRPr="00292375">
              <w:rPr>
                <w:rFonts w:ascii="Verdana" w:hAnsi="Verdana" w:cs="Arial"/>
                <w:b/>
                <w:bCs/>
                <w:color w:val="333333"/>
              </w:rPr>
              <w:t>4</w:t>
            </w:r>
          </w:p>
        </w:tc>
        <w:tc>
          <w:tcPr>
            <w:tcW w:w="16645" w:type="dxa"/>
            <w:gridSpan w:val="4"/>
            <w:tcBorders>
              <w:bottom w:val="single" w:sz="4" w:space="0" w:color="auto"/>
            </w:tcBorders>
          </w:tcPr>
          <w:p w14:paraId="5894C099" w14:textId="77777777" w:rsidR="00BA5785" w:rsidRPr="00292375" w:rsidRDefault="00BA5785" w:rsidP="0014022F">
            <w:pPr>
              <w:textAlignment w:val="top"/>
              <w:rPr>
                <w:rFonts w:ascii="Verdana" w:hAnsi="Verdana" w:cs="Arial"/>
                <w:bCs/>
                <w:color w:val="333333"/>
              </w:rPr>
            </w:pPr>
            <w:r w:rsidRPr="00292375">
              <w:rPr>
                <w:rFonts w:ascii="Verdana" w:hAnsi="Verdana" w:cs="Arial"/>
                <w:bCs/>
                <w:color w:val="333333"/>
              </w:rPr>
              <w:t>Ask if there are any other benefit questions.</w:t>
            </w:r>
          </w:p>
          <w:p w14:paraId="5DAD9DAC" w14:textId="77777777" w:rsidR="00BA5785" w:rsidRPr="00292375" w:rsidRDefault="00BA5785" w:rsidP="0014022F">
            <w:pPr>
              <w:textAlignment w:val="top"/>
              <w:rPr>
                <w:rFonts w:ascii="Verdana" w:hAnsi="Verdana" w:cs="Arial"/>
                <w:bCs/>
                <w:color w:val="333333"/>
              </w:rPr>
            </w:pPr>
          </w:p>
          <w:p w14:paraId="6886C57F" w14:textId="425B831B" w:rsidR="00BA5785" w:rsidRPr="001E447B" w:rsidRDefault="00BA5785" w:rsidP="001E447B">
            <w:pPr>
              <w:textAlignment w:val="top"/>
              <w:rPr>
                <w:rStyle w:val="Hyperlink"/>
                <w:rFonts w:ascii="Verdana" w:hAnsi="Verdana" w:cs="Arial"/>
                <w:bCs/>
              </w:rPr>
            </w:pPr>
            <w:r w:rsidRPr="00292375">
              <w:rPr>
                <w:rFonts w:ascii="Verdana" w:hAnsi="Verdana" w:cs="Arial"/>
                <w:bCs/>
              </w:rPr>
              <w:t xml:space="preserve">Address any questions from the beneficiary using the following document in </w:t>
            </w:r>
            <w:r w:rsidR="00292375">
              <w:rPr>
                <w:rFonts w:ascii="Verdana" w:hAnsi="Verdana" w:cs="Arial"/>
                <w:b/>
              </w:rPr>
              <w:t>t</w:t>
            </w:r>
            <w:r w:rsidR="00A52C09" w:rsidRPr="00292375">
              <w:rPr>
                <w:rFonts w:ascii="Verdana" w:hAnsi="Verdana" w:cs="Arial"/>
                <w:b/>
                <w:bCs/>
              </w:rPr>
              <w:t>heSource</w:t>
            </w:r>
            <w:r w:rsidRPr="00292375">
              <w:rPr>
                <w:rFonts w:ascii="Verdana" w:hAnsi="Verdana" w:cs="Arial"/>
                <w:bCs/>
              </w:rPr>
              <w:t xml:space="preserve">: </w:t>
            </w:r>
            <w:bookmarkStart w:id="21" w:name="OLE_LINK1"/>
            <w:bookmarkStart w:id="22" w:name="OLE_LINK10"/>
            <w:r w:rsidR="001E447B">
              <w:rPr>
                <w:rFonts w:ascii="Verdana" w:hAnsi="Verdana" w:cs="Arial"/>
                <w:bCs/>
              </w:rPr>
              <w:fldChar w:fldCharType="begin"/>
            </w:r>
            <w:r w:rsidR="003951BF">
              <w:rPr>
                <w:rFonts w:ascii="Verdana" w:hAnsi="Verdana" w:cs="Arial"/>
                <w:bCs/>
              </w:rPr>
              <w:instrText>HYPERLINK "https://thesource.cvshealth.com/nuxeo/thesource/" \l "!/view?docid=f60711f5-97b8-491f-a9e0-1e73b5ca03fc"</w:instrText>
            </w:r>
            <w:r w:rsidR="001E447B">
              <w:rPr>
                <w:rFonts w:ascii="Verdana" w:hAnsi="Verdana" w:cs="Arial"/>
                <w:bCs/>
              </w:rPr>
            </w:r>
            <w:r w:rsidR="001E447B">
              <w:rPr>
                <w:rFonts w:ascii="Verdana" w:hAnsi="Verdana" w:cs="Arial"/>
                <w:bCs/>
              </w:rPr>
              <w:fldChar w:fldCharType="separate"/>
            </w:r>
            <w:r w:rsidR="0014022F" w:rsidRPr="001E447B">
              <w:rPr>
                <w:rStyle w:val="Hyperlink"/>
                <w:rFonts w:ascii="Verdana" w:hAnsi="Verdana" w:cs="Arial"/>
                <w:bCs/>
              </w:rPr>
              <w:t>MED D - Blue MedicareRx (NEJE) 20</w:t>
            </w:r>
            <w:r w:rsidR="00713299" w:rsidRPr="001E447B">
              <w:rPr>
                <w:rStyle w:val="Hyperlink"/>
                <w:rFonts w:ascii="Verdana" w:hAnsi="Verdana" w:cs="Arial"/>
                <w:bCs/>
              </w:rPr>
              <w:t>2</w:t>
            </w:r>
            <w:r w:rsidR="003951BF">
              <w:rPr>
                <w:rStyle w:val="Hyperlink"/>
                <w:rFonts w:ascii="Verdana" w:hAnsi="Verdana" w:cs="Arial"/>
                <w:bCs/>
              </w:rPr>
              <w:t>5</w:t>
            </w:r>
            <w:r w:rsidR="0014022F" w:rsidRPr="001E447B">
              <w:rPr>
                <w:rStyle w:val="Hyperlink"/>
                <w:rFonts w:ascii="Verdana" w:hAnsi="Verdana" w:cs="Arial"/>
                <w:bCs/>
              </w:rPr>
              <w:t xml:space="preserve"> AEP Readiness</w:t>
            </w:r>
            <w:r w:rsidR="003951BF">
              <w:rPr>
                <w:rStyle w:val="Hyperlink"/>
                <w:rFonts w:ascii="Verdana" w:hAnsi="Verdana" w:cs="Arial"/>
                <w:bCs/>
              </w:rPr>
              <w:t>.</w:t>
            </w:r>
          </w:p>
          <w:bookmarkEnd w:id="21"/>
          <w:p w14:paraId="15537633" w14:textId="77777777" w:rsidR="0006517A" w:rsidRPr="00292375" w:rsidRDefault="001E447B" w:rsidP="0014022F">
            <w:pPr>
              <w:textAlignment w:val="top"/>
              <w:rPr>
                <w:rFonts w:ascii="Verdana" w:hAnsi="Verdana" w:cs="Arial"/>
                <w:bCs/>
                <w:color w:val="333333"/>
              </w:rPr>
            </w:pPr>
            <w:r>
              <w:rPr>
                <w:rFonts w:ascii="Verdana" w:hAnsi="Verdana" w:cs="Arial"/>
                <w:bCs/>
              </w:rPr>
              <w:fldChar w:fldCharType="end"/>
            </w:r>
            <w:bookmarkEnd w:id="22"/>
          </w:p>
        </w:tc>
      </w:tr>
      <w:tr w:rsidR="005A0545" w:rsidRPr="00292375" w14:paraId="2D263B94" w14:textId="77777777" w:rsidTr="00DA4BA6">
        <w:tc>
          <w:tcPr>
            <w:tcW w:w="835" w:type="dxa"/>
            <w:vMerge/>
          </w:tcPr>
          <w:p w14:paraId="60962E76" w14:textId="77777777" w:rsidR="0006517A" w:rsidRPr="00292375" w:rsidRDefault="0006517A" w:rsidP="0014022F">
            <w:pPr>
              <w:jc w:val="center"/>
              <w:textAlignment w:val="top"/>
              <w:rPr>
                <w:rFonts w:ascii="Verdana" w:hAnsi="Verdana" w:cs="Arial"/>
                <w:b/>
                <w:bCs/>
                <w:color w:val="333333"/>
              </w:rPr>
            </w:pPr>
          </w:p>
        </w:tc>
        <w:tc>
          <w:tcPr>
            <w:tcW w:w="1208" w:type="dxa"/>
            <w:shd w:val="clear" w:color="auto" w:fill="F2F2F2" w:themeFill="background1" w:themeFillShade="F2"/>
          </w:tcPr>
          <w:p w14:paraId="7C814333" w14:textId="77777777" w:rsidR="0006517A" w:rsidRPr="00292375" w:rsidRDefault="0006517A" w:rsidP="0014022F">
            <w:pPr>
              <w:jc w:val="center"/>
              <w:textAlignment w:val="top"/>
              <w:rPr>
                <w:rFonts w:ascii="Verdana" w:hAnsi="Verdana" w:cs="Arial"/>
                <w:b/>
                <w:bCs/>
                <w:color w:val="000000"/>
              </w:rPr>
            </w:pPr>
            <w:r w:rsidRPr="00292375">
              <w:rPr>
                <w:rFonts w:ascii="Verdana" w:hAnsi="Verdana" w:cs="Arial"/>
                <w:b/>
                <w:bCs/>
                <w:color w:val="000000"/>
              </w:rPr>
              <w:t>If…</w:t>
            </w:r>
          </w:p>
        </w:tc>
        <w:tc>
          <w:tcPr>
            <w:tcW w:w="15437" w:type="dxa"/>
            <w:gridSpan w:val="3"/>
            <w:shd w:val="clear" w:color="auto" w:fill="F2F2F2" w:themeFill="background1" w:themeFillShade="F2"/>
          </w:tcPr>
          <w:p w14:paraId="05FBEFAC" w14:textId="77777777" w:rsidR="0006517A" w:rsidRPr="00292375" w:rsidRDefault="0006517A" w:rsidP="0014022F">
            <w:pPr>
              <w:jc w:val="center"/>
              <w:textAlignment w:val="top"/>
              <w:rPr>
                <w:rFonts w:ascii="Verdana" w:hAnsi="Verdana" w:cs="Arial"/>
                <w:b/>
                <w:bCs/>
                <w:color w:val="000000"/>
              </w:rPr>
            </w:pPr>
            <w:r w:rsidRPr="00292375">
              <w:rPr>
                <w:rFonts w:ascii="Verdana" w:hAnsi="Verdana" w:cs="Arial"/>
                <w:b/>
                <w:bCs/>
                <w:color w:val="000000"/>
              </w:rPr>
              <w:t>Then…</w:t>
            </w:r>
          </w:p>
        </w:tc>
      </w:tr>
      <w:tr w:rsidR="005A0545" w:rsidRPr="00292375" w14:paraId="5DCBFAAB" w14:textId="77777777" w:rsidTr="06C56960">
        <w:tc>
          <w:tcPr>
            <w:tcW w:w="835" w:type="dxa"/>
            <w:vMerge/>
          </w:tcPr>
          <w:p w14:paraId="2EC8690B" w14:textId="77777777" w:rsidR="005C5492" w:rsidRPr="00292375" w:rsidRDefault="005C5492" w:rsidP="0014022F">
            <w:pPr>
              <w:jc w:val="center"/>
              <w:textAlignment w:val="top"/>
              <w:rPr>
                <w:rFonts w:ascii="Verdana" w:hAnsi="Verdana" w:cs="Arial"/>
                <w:b/>
                <w:bCs/>
                <w:color w:val="333333"/>
              </w:rPr>
            </w:pPr>
          </w:p>
        </w:tc>
        <w:tc>
          <w:tcPr>
            <w:tcW w:w="1208" w:type="dxa"/>
          </w:tcPr>
          <w:p w14:paraId="5972A163" w14:textId="77777777" w:rsidR="005C5492" w:rsidRPr="00292375" w:rsidRDefault="005C5492" w:rsidP="0014022F">
            <w:pPr>
              <w:textAlignment w:val="top"/>
              <w:rPr>
                <w:rFonts w:ascii="Verdana" w:hAnsi="Verdana" w:cs="Arial"/>
                <w:bCs/>
                <w:color w:val="333333"/>
              </w:rPr>
            </w:pPr>
            <w:r w:rsidRPr="00292375">
              <w:rPr>
                <w:rFonts w:ascii="Verdana" w:hAnsi="Verdana" w:cs="Arial"/>
                <w:bCs/>
                <w:color w:val="333333"/>
              </w:rPr>
              <w:t>Yes</w:t>
            </w:r>
          </w:p>
        </w:tc>
        <w:tc>
          <w:tcPr>
            <w:tcW w:w="15437" w:type="dxa"/>
            <w:gridSpan w:val="3"/>
          </w:tcPr>
          <w:p w14:paraId="1DA63D5E" w14:textId="77777777" w:rsidR="005C5492" w:rsidRPr="00292375" w:rsidRDefault="005C5492" w:rsidP="00A95E72">
            <w:pPr>
              <w:numPr>
                <w:ilvl w:val="0"/>
                <w:numId w:val="6"/>
              </w:numPr>
              <w:ind w:left="360"/>
              <w:textAlignment w:val="top"/>
              <w:rPr>
                <w:rFonts w:ascii="Verdana" w:hAnsi="Verdana" w:cs="Arial"/>
                <w:bCs/>
                <w:color w:val="333333"/>
              </w:rPr>
            </w:pPr>
            <w:r w:rsidRPr="00292375">
              <w:rPr>
                <w:rFonts w:ascii="Verdana" w:hAnsi="Verdana" w:cs="Arial"/>
                <w:bCs/>
                <w:color w:val="333333"/>
              </w:rPr>
              <w:t>Address any additional questions.</w:t>
            </w:r>
          </w:p>
          <w:p w14:paraId="0D8CEFEE" w14:textId="65DBF040" w:rsidR="005C5492" w:rsidRPr="00292375" w:rsidRDefault="005C5492" w:rsidP="00A95E72">
            <w:pPr>
              <w:numPr>
                <w:ilvl w:val="0"/>
                <w:numId w:val="6"/>
              </w:numPr>
              <w:ind w:left="360"/>
              <w:textAlignment w:val="top"/>
              <w:rPr>
                <w:rFonts w:ascii="Verdana" w:hAnsi="Verdana" w:cs="Arial"/>
                <w:bCs/>
                <w:color w:val="333333"/>
              </w:rPr>
            </w:pPr>
            <w:r w:rsidRPr="00292375">
              <w:rPr>
                <w:rFonts w:ascii="Verdana" w:hAnsi="Verdana" w:cs="Arial"/>
                <w:bCs/>
                <w:color w:val="333333"/>
              </w:rPr>
              <w:t>Document and close the call according to current policies and procedures.</w:t>
            </w:r>
            <w:r w:rsidR="00597372">
              <w:rPr>
                <w:rFonts w:ascii="Verdana" w:hAnsi="Verdana" w:cs="Arial"/>
                <w:bCs/>
                <w:color w:val="333333"/>
              </w:rPr>
              <w:t xml:space="preserve"> Refer to the appropriate documents in </w:t>
            </w:r>
            <w:r w:rsidR="00597372">
              <w:rPr>
                <w:rFonts w:ascii="Verdana" w:hAnsi="Verdana" w:cs="Arial"/>
                <w:b/>
                <w:color w:val="333333"/>
              </w:rPr>
              <w:t>theSource</w:t>
            </w:r>
            <w:r w:rsidR="00597372">
              <w:rPr>
                <w:rFonts w:ascii="Verdana" w:hAnsi="Verdana" w:cs="Arial"/>
                <w:bCs/>
                <w:color w:val="333333"/>
              </w:rPr>
              <w:t>:</w:t>
            </w:r>
          </w:p>
          <w:p w14:paraId="72DD3A73" w14:textId="24E7AB2F" w:rsidR="005C5492" w:rsidRPr="00AF28BC" w:rsidRDefault="1154DF3C" w:rsidP="06C56960">
            <w:pPr>
              <w:numPr>
                <w:ilvl w:val="1"/>
                <w:numId w:val="6"/>
              </w:numPr>
              <w:ind w:left="1080"/>
              <w:textAlignment w:val="top"/>
              <w:rPr>
                <w:rFonts w:ascii="Verdana" w:hAnsi="Verdana" w:cs="Arial"/>
                <w:color w:val="333333"/>
              </w:rPr>
            </w:pPr>
            <w:r w:rsidRPr="06C56960">
              <w:rPr>
                <w:rFonts w:ascii="Verdana" w:hAnsi="Verdana" w:cs="Arial"/>
                <w:b/>
                <w:bCs/>
                <w:color w:val="333333"/>
              </w:rPr>
              <w:t>PeopleSafe</w:t>
            </w:r>
            <w:r w:rsidR="005C5492" w:rsidRPr="06C56960">
              <w:rPr>
                <w:rFonts w:ascii="Verdana" w:hAnsi="Verdana" w:cs="Arial"/>
                <w:b/>
                <w:bCs/>
                <w:color w:val="333333"/>
              </w:rPr>
              <w:t xml:space="preserve"> </w:t>
            </w:r>
            <w:r w:rsidR="00DA4BA6">
              <w:rPr>
                <w:rFonts w:ascii="Verdana" w:hAnsi="Verdana" w:cs="Arial"/>
                <w:b/>
                <w:bCs/>
                <w:color w:val="333333"/>
              </w:rPr>
              <w:t>process</w:t>
            </w:r>
            <w:r w:rsidRPr="06C56960">
              <w:rPr>
                <w:rFonts w:ascii="Verdana" w:hAnsi="Verdana" w:cs="Arial"/>
                <w:b/>
                <w:bCs/>
                <w:color w:val="333333"/>
              </w:rPr>
              <w:t xml:space="preserve">: </w:t>
            </w:r>
            <w:r w:rsidR="2A538390" w:rsidRPr="06C56960">
              <w:rPr>
                <w:rFonts w:ascii="Verdana" w:hAnsi="Verdana" w:cs="Arial"/>
                <w:b/>
                <w:bCs/>
                <w:color w:val="333333"/>
              </w:rPr>
              <w:t xml:space="preserve"> </w:t>
            </w:r>
            <w:hyperlink>
              <w:r w:rsidR="2A538390" w:rsidRPr="06C56960">
                <w:rPr>
                  <w:rStyle w:val="Hyperlink"/>
                  <w:rFonts w:ascii="Verdana" w:hAnsi="Verdana"/>
                </w:rPr>
                <w:t>MED D - Call Documentation</w:t>
              </w:r>
            </w:hyperlink>
            <w:r w:rsidR="2A538390" w:rsidRPr="06C56960">
              <w:rPr>
                <w:rFonts w:ascii="Verdana" w:hAnsi="Verdana"/>
                <w:color w:val="333333"/>
              </w:rPr>
              <w:t xml:space="preserve"> </w:t>
            </w:r>
          </w:p>
          <w:p w14:paraId="621ED66A" w14:textId="7AA592C7" w:rsidR="00AF28BC" w:rsidRPr="009A5C77" w:rsidRDefault="00B67295" w:rsidP="00A95E72">
            <w:pPr>
              <w:ind w:left="1080"/>
              <w:textAlignment w:val="top"/>
              <w:rPr>
                <w:rFonts w:ascii="Verdana" w:hAnsi="Verdana" w:cs="Arial"/>
                <w:bCs/>
                <w:color w:val="333333"/>
              </w:rPr>
            </w:pPr>
            <w:r>
              <w:rPr>
                <w:rFonts w:ascii="Verdana" w:hAnsi="Verdana" w:cs="Arial"/>
                <w:bCs/>
                <w:color w:val="333333"/>
              </w:rPr>
              <w:t xml:space="preserve">Log Activity:  </w:t>
            </w:r>
            <w:r w:rsidRPr="00292375">
              <w:rPr>
                <w:rFonts w:ascii="Verdana" w:hAnsi="Verdana" w:cs="Arial"/>
                <w:bCs/>
              </w:rPr>
              <w:t>701 = Eligibility Verification</w:t>
            </w:r>
            <w:r>
              <w:rPr>
                <w:rFonts w:ascii="Verdana" w:hAnsi="Verdana" w:cs="Arial"/>
                <w:bCs/>
              </w:rPr>
              <w:t xml:space="preserve">; </w:t>
            </w:r>
            <w:r w:rsidRPr="00292375">
              <w:rPr>
                <w:rFonts w:ascii="Verdana" w:hAnsi="Verdana" w:cs="Arial"/>
                <w:bCs/>
              </w:rPr>
              <w:t>1003 = Plan Design Education</w:t>
            </w:r>
          </w:p>
          <w:p w14:paraId="3D9D1BF2" w14:textId="1DE92E76" w:rsidR="009A5C77" w:rsidRPr="00292375" w:rsidRDefault="1154DF3C" w:rsidP="06C56960">
            <w:pPr>
              <w:numPr>
                <w:ilvl w:val="1"/>
                <w:numId w:val="6"/>
              </w:numPr>
              <w:ind w:left="1080"/>
              <w:textAlignment w:val="top"/>
              <w:rPr>
                <w:rFonts w:ascii="Verdana" w:hAnsi="Verdana" w:cs="Arial"/>
                <w:color w:val="333333"/>
              </w:rPr>
            </w:pPr>
            <w:r w:rsidRPr="06C56960">
              <w:rPr>
                <w:rFonts w:ascii="Verdana" w:hAnsi="Verdana" w:cs="Arial"/>
                <w:b/>
                <w:bCs/>
                <w:color w:val="333333"/>
              </w:rPr>
              <w:t>Compass</w:t>
            </w:r>
            <w:r w:rsidR="009A5C77" w:rsidRPr="06C56960">
              <w:rPr>
                <w:rFonts w:ascii="Verdana" w:hAnsi="Verdana" w:cs="Arial"/>
                <w:b/>
                <w:bCs/>
                <w:color w:val="333333"/>
              </w:rPr>
              <w:t xml:space="preserve"> </w:t>
            </w:r>
            <w:r w:rsidR="00DA4BA6">
              <w:rPr>
                <w:rFonts w:ascii="Verdana" w:hAnsi="Verdana" w:cs="Arial"/>
                <w:b/>
                <w:bCs/>
                <w:color w:val="333333"/>
              </w:rPr>
              <w:t>process</w:t>
            </w:r>
            <w:r w:rsidRPr="06C56960">
              <w:rPr>
                <w:rFonts w:ascii="Verdana" w:hAnsi="Verdana" w:cs="Arial"/>
                <w:b/>
                <w:bCs/>
                <w:color w:val="333333"/>
              </w:rPr>
              <w:t>:</w:t>
            </w:r>
            <w:r w:rsidRPr="06C56960">
              <w:rPr>
                <w:rFonts w:ascii="Verdana" w:hAnsi="Verdana" w:cs="Arial"/>
                <w:color w:val="333333"/>
              </w:rPr>
              <w:t xml:space="preserve">  </w:t>
            </w:r>
            <w:hyperlink r:id="rId19" w:anchor="!/view?docid=0296717e-6df6-4184-b337-13abcd4b070b" w:history="1">
              <w:r w:rsidR="6602C3E6" w:rsidRPr="06C56960">
                <w:rPr>
                  <w:rStyle w:val="Hyperlink"/>
                  <w:rFonts w:ascii="Verdana" w:hAnsi="Verdana"/>
                </w:rPr>
                <w:t>Compass - Call Documentation</w:t>
              </w:r>
            </w:hyperlink>
            <w:r w:rsidR="6602C3E6" w:rsidRPr="06C56960">
              <w:rPr>
                <w:rFonts w:ascii="Verdana" w:hAnsi="Verdana"/>
                <w:color w:val="333333"/>
              </w:rPr>
              <w:t xml:space="preserve"> and </w:t>
            </w:r>
            <w:hyperlink r:id="rId20" w:anchor="!/view?docid=433711aa-8fa6-447c-872b-bd69cd6cd7c0" w:history="1">
              <w:r w:rsidR="6602C3E6" w:rsidRPr="06C56960">
                <w:rPr>
                  <w:rStyle w:val="Hyperlink"/>
                  <w:rFonts w:ascii="Verdana" w:hAnsi="Verdana"/>
                </w:rPr>
                <w:t>Compass MED D - Call Documentation Job Aid</w:t>
              </w:r>
            </w:hyperlink>
          </w:p>
          <w:p w14:paraId="453A0483" w14:textId="77777777" w:rsidR="00292375" w:rsidRPr="00292375" w:rsidRDefault="00292375" w:rsidP="00B67295">
            <w:pPr>
              <w:rPr>
                <w:rFonts w:ascii="Verdana" w:hAnsi="Verdana" w:cs="Arial"/>
                <w:bCs/>
              </w:rPr>
            </w:pPr>
          </w:p>
        </w:tc>
      </w:tr>
      <w:tr w:rsidR="005A0545" w:rsidRPr="00292375" w14:paraId="42176044" w14:textId="77777777" w:rsidTr="06C56960">
        <w:tc>
          <w:tcPr>
            <w:tcW w:w="835" w:type="dxa"/>
            <w:vMerge/>
          </w:tcPr>
          <w:p w14:paraId="755C4D3B" w14:textId="77777777" w:rsidR="005C5492" w:rsidRPr="00292375" w:rsidRDefault="005C5492" w:rsidP="0014022F">
            <w:pPr>
              <w:jc w:val="center"/>
              <w:textAlignment w:val="top"/>
              <w:rPr>
                <w:rFonts w:ascii="Verdana" w:hAnsi="Verdana" w:cs="Arial"/>
                <w:b/>
                <w:bCs/>
                <w:color w:val="333333"/>
              </w:rPr>
            </w:pPr>
          </w:p>
        </w:tc>
        <w:tc>
          <w:tcPr>
            <w:tcW w:w="1208" w:type="dxa"/>
          </w:tcPr>
          <w:p w14:paraId="710BCBD6" w14:textId="77777777" w:rsidR="005C5492" w:rsidRPr="00292375" w:rsidRDefault="005C5492" w:rsidP="0014022F">
            <w:pPr>
              <w:textAlignment w:val="top"/>
              <w:rPr>
                <w:rFonts w:ascii="Verdana" w:hAnsi="Verdana" w:cs="Arial"/>
                <w:bCs/>
                <w:color w:val="333333"/>
              </w:rPr>
            </w:pPr>
            <w:r w:rsidRPr="00292375">
              <w:rPr>
                <w:rFonts w:ascii="Verdana" w:hAnsi="Verdana" w:cs="Arial"/>
                <w:bCs/>
                <w:color w:val="333333"/>
              </w:rPr>
              <w:t>No</w:t>
            </w:r>
          </w:p>
        </w:tc>
        <w:tc>
          <w:tcPr>
            <w:tcW w:w="15437" w:type="dxa"/>
            <w:gridSpan w:val="3"/>
          </w:tcPr>
          <w:p w14:paraId="6C97D73C" w14:textId="0C5F197E" w:rsidR="005C5492" w:rsidRPr="00A95E72" w:rsidRDefault="005C5492" w:rsidP="0014022F">
            <w:pPr>
              <w:textAlignment w:val="top"/>
              <w:rPr>
                <w:rFonts w:ascii="Verdana" w:hAnsi="Verdana" w:cs="Arial"/>
                <w:bCs/>
                <w:color w:val="333333"/>
              </w:rPr>
            </w:pPr>
            <w:r w:rsidRPr="00292375">
              <w:rPr>
                <w:rFonts w:ascii="Verdana" w:hAnsi="Verdana" w:cs="Arial"/>
                <w:bCs/>
                <w:color w:val="333333"/>
              </w:rPr>
              <w:t>Document and close the call according to current policies and procedures.</w:t>
            </w:r>
            <w:r w:rsidR="00A95E72">
              <w:rPr>
                <w:rFonts w:ascii="Verdana" w:hAnsi="Verdana" w:cs="Arial"/>
                <w:bCs/>
                <w:color w:val="333333"/>
              </w:rPr>
              <w:t xml:space="preserve"> Refer to the appropriate documents in </w:t>
            </w:r>
            <w:r w:rsidR="00A95E72">
              <w:rPr>
                <w:rFonts w:ascii="Verdana" w:hAnsi="Verdana" w:cs="Arial"/>
                <w:b/>
                <w:color w:val="333333"/>
              </w:rPr>
              <w:t>theSource</w:t>
            </w:r>
            <w:r w:rsidR="00A95E72">
              <w:rPr>
                <w:rFonts w:ascii="Verdana" w:hAnsi="Verdana" w:cs="Arial"/>
                <w:bCs/>
                <w:color w:val="333333"/>
              </w:rPr>
              <w:t>:</w:t>
            </w:r>
          </w:p>
          <w:p w14:paraId="18291ACD" w14:textId="0C29D1E4" w:rsidR="005C5492" w:rsidRPr="0016799A" w:rsidRDefault="2F0B6770" w:rsidP="06C56960">
            <w:pPr>
              <w:numPr>
                <w:ilvl w:val="0"/>
                <w:numId w:val="7"/>
              </w:numPr>
              <w:textAlignment w:val="top"/>
              <w:rPr>
                <w:rFonts w:ascii="Verdana" w:hAnsi="Verdana" w:cs="Arial"/>
                <w:color w:val="333333"/>
              </w:rPr>
            </w:pPr>
            <w:r w:rsidRPr="06C56960">
              <w:rPr>
                <w:rFonts w:ascii="Verdana" w:hAnsi="Verdana" w:cs="Arial"/>
                <w:b/>
                <w:bCs/>
                <w:color w:val="333333"/>
              </w:rPr>
              <w:t xml:space="preserve">PeopleSafe </w:t>
            </w:r>
            <w:r w:rsidR="00DA4BA6">
              <w:rPr>
                <w:rFonts w:ascii="Verdana" w:hAnsi="Verdana" w:cs="Arial"/>
                <w:b/>
                <w:bCs/>
                <w:color w:val="333333"/>
              </w:rPr>
              <w:t>process</w:t>
            </w:r>
            <w:r w:rsidRPr="06C56960">
              <w:rPr>
                <w:rFonts w:ascii="Verdana" w:hAnsi="Verdana" w:cs="Arial"/>
                <w:b/>
                <w:bCs/>
                <w:color w:val="333333"/>
              </w:rPr>
              <w:t xml:space="preserve">:  </w:t>
            </w:r>
            <w:hyperlink>
              <w:r w:rsidR="2A538390" w:rsidRPr="06C56960">
                <w:rPr>
                  <w:rStyle w:val="Hyperlink"/>
                  <w:rFonts w:ascii="Verdana" w:hAnsi="Verdana"/>
                </w:rPr>
                <w:t>MED D - Call Documentation</w:t>
              </w:r>
            </w:hyperlink>
            <w:r w:rsidR="2A538390" w:rsidRPr="06C56960">
              <w:rPr>
                <w:rFonts w:ascii="Verdana" w:hAnsi="Verdana"/>
                <w:color w:val="333333"/>
              </w:rPr>
              <w:t xml:space="preserve"> </w:t>
            </w:r>
          </w:p>
          <w:p w14:paraId="3412F25B" w14:textId="6DEAF03F" w:rsidR="0016799A" w:rsidRPr="005E3BD4" w:rsidRDefault="0016799A" w:rsidP="0016799A">
            <w:pPr>
              <w:ind w:left="360"/>
              <w:textAlignment w:val="top"/>
              <w:rPr>
                <w:rFonts w:ascii="Verdana" w:hAnsi="Verdana" w:cs="Arial"/>
                <w:bCs/>
                <w:color w:val="333333"/>
              </w:rPr>
            </w:pPr>
            <w:r>
              <w:rPr>
                <w:rFonts w:ascii="Verdana" w:hAnsi="Verdana" w:cs="Arial"/>
                <w:bCs/>
                <w:color w:val="333333"/>
              </w:rPr>
              <w:t xml:space="preserve">Log Activity:  </w:t>
            </w:r>
            <w:r w:rsidRPr="00292375">
              <w:rPr>
                <w:rFonts w:ascii="Verdana" w:hAnsi="Verdana" w:cs="Arial"/>
                <w:bCs/>
              </w:rPr>
              <w:t>701 = Eligibility Verification</w:t>
            </w:r>
            <w:r>
              <w:rPr>
                <w:rFonts w:ascii="Verdana" w:hAnsi="Verdana" w:cs="Arial"/>
                <w:bCs/>
              </w:rPr>
              <w:t xml:space="preserve">; </w:t>
            </w:r>
            <w:r w:rsidRPr="00292375">
              <w:rPr>
                <w:rFonts w:ascii="Verdana" w:hAnsi="Verdana" w:cs="Arial"/>
                <w:bCs/>
              </w:rPr>
              <w:t>1003 = Plan Design Education</w:t>
            </w:r>
          </w:p>
          <w:p w14:paraId="0504BF6C" w14:textId="166009DD" w:rsidR="005E3BD4" w:rsidRPr="00292375" w:rsidRDefault="75D9D957" w:rsidP="06C56960">
            <w:pPr>
              <w:numPr>
                <w:ilvl w:val="0"/>
                <w:numId w:val="7"/>
              </w:numPr>
              <w:textAlignment w:val="top"/>
              <w:rPr>
                <w:rFonts w:ascii="Verdana" w:hAnsi="Verdana" w:cs="Arial"/>
                <w:color w:val="333333"/>
              </w:rPr>
            </w:pPr>
            <w:r w:rsidRPr="06C56960">
              <w:rPr>
                <w:rFonts w:ascii="Verdana" w:hAnsi="Verdana" w:cs="Arial"/>
                <w:b/>
                <w:bCs/>
                <w:color w:val="333333"/>
              </w:rPr>
              <w:t>Compass</w:t>
            </w:r>
            <w:r w:rsidR="0016799A" w:rsidRPr="06C56960">
              <w:rPr>
                <w:rFonts w:ascii="Verdana" w:hAnsi="Verdana" w:cs="Arial"/>
                <w:b/>
                <w:bCs/>
                <w:color w:val="333333"/>
              </w:rPr>
              <w:t xml:space="preserve"> </w:t>
            </w:r>
            <w:r w:rsidR="00DA4BA6">
              <w:rPr>
                <w:rFonts w:ascii="Verdana" w:hAnsi="Verdana" w:cs="Arial"/>
                <w:b/>
                <w:bCs/>
                <w:color w:val="333333"/>
              </w:rPr>
              <w:t>process</w:t>
            </w:r>
            <w:r w:rsidRPr="06C56960">
              <w:rPr>
                <w:rFonts w:ascii="Verdana" w:hAnsi="Verdana" w:cs="Arial"/>
                <w:b/>
                <w:bCs/>
                <w:color w:val="333333"/>
              </w:rPr>
              <w:t>:</w:t>
            </w:r>
            <w:r w:rsidRPr="06C56960">
              <w:rPr>
                <w:rFonts w:ascii="Verdana" w:hAnsi="Verdana" w:cs="Arial"/>
                <w:color w:val="333333"/>
              </w:rPr>
              <w:t xml:space="preserve">  </w:t>
            </w:r>
            <w:hyperlink r:id="rId21" w:anchor="!/view?docid=0296717e-6df6-4184-b337-13abcd4b070b" w:history="1">
              <w:r w:rsidRPr="06C56960">
                <w:rPr>
                  <w:rStyle w:val="Hyperlink"/>
                  <w:rFonts w:ascii="Verdana" w:hAnsi="Verdana"/>
                </w:rPr>
                <w:t>Compass - Call Documentation</w:t>
              </w:r>
            </w:hyperlink>
            <w:r w:rsidRPr="06C56960">
              <w:rPr>
                <w:rFonts w:ascii="Verdana" w:hAnsi="Verdana"/>
                <w:color w:val="333333"/>
              </w:rPr>
              <w:t xml:space="preserve"> and </w:t>
            </w:r>
            <w:hyperlink r:id="rId22" w:anchor="!/view?docid=433711aa-8fa6-447c-872b-bd69cd6cd7c0" w:history="1">
              <w:r w:rsidRPr="06C56960">
                <w:rPr>
                  <w:rStyle w:val="Hyperlink"/>
                  <w:rFonts w:ascii="Verdana" w:hAnsi="Verdana"/>
                </w:rPr>
                <w:t>Compass MED D - Call Documentation Job Aid</w:t>
              </w:r>
            </w:hyperlink>
          </w:p>
          <w:p w14:paraId="14880AEA" w14:textId="77777777" w:rsidR="00292375" w:rsidRPr="00292375" w:rsidRDefault="00292375" w:rsidP="0016799A">
            <w:pPr>
              <w:rPr>
                <w:rFonts w:ascii="Verdana" w:hAnsi="Verdana" w:cs="Arial"/>
                <w:bCs/>
              </w:rPr>
            </w:pPr>
          </w:p>
        </w:tc>
      </w:tr>
    </w:tbl>
    <w:p w14:paraId="15D4DF75" w14:textId="77777777" w:rsidR="0006517A" w:rsidRDefault="0006517A" w:rsidP="0014022F">
      <w:pPr>
        <w:jc w:val="right"/>
      </w:pPr>
    </w:p>
    <w:p w14:paraId="228D3B4F" w14:textId="77777777" w:rsidR="008C03E6" w:rsidRDefault="00000000" w:rsidP="0014022F">
      <w:pPr>
        <w:jc w:val="right"/>
        <w:rPr>
          <w:rFonts w:ascii="Verdana" w:hAnsi="Verdana"/>
        </w:rPr>
      </w:pPr>
      <w:hyperlink w:anchor="_MED_D_SilverScript" w:history="1">
        <w:r w:rsidR="008C03E6" w:rsidRPr="00D165D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8C03E6" w:rsidRPr="00BF74E9" w14:paraId="07050A4F" w14:textId="77777777" w:rsidTr="000C30C7">
        <w:tc>
          <w:tcPr>
            <w:tcW w:w="5000" w:type="pct"/>
            <w:shd w:val="clear" w:color="auto" w:fill="C0C0C0"/>
          </w:tcPr>
          <w:p w14:paraId="1F291B32" w14:textId="77777777" w:rsidR="008C03E6" w:rsidRPr="00292375" w:rsidRDefault="008C03E6" w:rsidP="00292375">
            <w:pPr>
              <w:pStyle w:val="Heading2"/>
              <w:rPr>
                <w:rFonts w:ascii="Verdana" w:hAnsi="Verdana"/>
                <w:i w:val="0"/>
                <w:iCs w:val="0"/>
              </w:rPr>
            </w:pPr>
            <w:bookmarkStart w:id="23" w:name="_Toc403551305"/>
            <w:bookmarkStart w:id="24" w:name="_Toc164163270"/>
            <w:r w:rsidRPr="00292375">
              <w:rPr>
                <w:rFonts w:ascii="Verdana" w:hAnsi="Verdana"/>
                <w:i w:val="0"/>
                <w:iCs w:val="0"/>
              </w:rPr>
              <w:t>Process Care - Annual Loss of LIS</w:t>
            </w:r>
            <w:r w:rsidR="00A640E8" w:rsidRPr="00292375">
              <w:rPr>
                <w:rFonts w:ascii="Verdana" w:hAnsi="Verdana"/>
                <w:i w:val="0"/>
                <w:iCs w:val="0"/>
              </w:rPr>
              <w:t xml:space="preserve"> (Extra Help)</w:t>
            </w:r>
            <w:r w:rsidRPr="00292375">
              <w:rPr>
                <w:rFonts w:ascii="Verdana" w:hAnsi="Verdana"/>
                <w:i w:val="0"/>
                <w:iCs w:val="0"/>
              </w:rPr>
              <w:t xml:space="preserve"> </w:t>
            </w:r>
            <w:r w:rsidR="0014022F" w:rsidRPr="00292375">
              <w:rPr>
                <w:rFonts w:ascii="Verdana" w:hAnsi="Verdana"/>
                <w:i w:val="0"/>
                <w:iCs w:val="0"/>
              </w:rPr>
              <w:t>-</w:t>
            </w:r>
            <w:r w:rsidRPr="00292375">
              <w:rPr>
                <w:rFonts w:ascii="Verdana" w:hAnsi="Verdana"/>
                <w:i w:val="0"/>
                <w:iCs w:val="0"/>
              </w:rPr>
              <w:t xml:space="preserve"> December/January</w:t>
            </w:r>
            <w:bookmarkEnd w:id="23"/>
            <w:bookmarkEnd w:id="24"/>
            <w:r w:rsidRPr="00292375">
              <w:rPr>
                <w:rFonts w:ascii="Verdana" w:hAnsi="Verdana"/>
                <w:i w:val="0"/>
                <w:iCs w:val="0"/>
              </w:rPr>
              <w:tab/>
            </w:r>
          </w:p>
        </w:tc>
      </w:tr>
    </w:tbl>
    <w:p w14:paraId="67693491" w14:textId="77777777" w:rsidR="008C03E6" w:rsidRPr="00995273" w:rsidRDefault="008C03E6" w:rsidP="0014022F">
      <w:pPr>
        <w:rPr>
          <w:rFonts w:ascii="Verdana" w:hAnsi="Verdana"/>
        </w:rPr>
      </w:pPr>
      <w:r>
        <w:rPr>
          <w:rFonts w:ascii="Verdana" w:hAnsi="Verdana" w:cs="Arial"/>
          <w:bCs/>
          <w:color w:val="333333"/>
        </w:rPr>
        <w:t xml:space="preserve">The plan sends the following letter to </w:t>
      </w:r>
      <w:r w:rsidR="00DC03FB">
        <w:rPr>
          <w:rFonts w:ascii="Verdana" w:hAnsi="Verdana" w:cs="Arial"/>
          <w:bCs/>
          <w:color w:val="333333"/>
        </w:rPr>
        <w:t xml:space="preserve">those </w:t>
      </w:r>
      <w:r>
        <w:rPr>
          <w:rFonts w:ascii="Verdana" w:hAnsi="Verdana" w:cs="Arial"/>
          <w:bCs/>
          <w:color w:val="333333"/>
        </w:rPr>
        <w:t>beneficiaries identified</w:t>
      </w:r>
      <w:r w:rsidR="00DC03FB">
        <w:rPr>
          <w:rFonts w:ascii="Verdana" w:hAnsi="Verdana" w:cs="Arial"/>
          <w:bCs/>
          <w:color w:val="333333"/>
        </w:rPr>
        <w:t xml:space="preserve"> on the final Loss of Subsidy file received from</w:t>
      </w:r>
      <w:r>
        <w:rPr>
          <w:rFonts w:ascii="Verdana" w:hAnsi="Verdana" w:cs="Arial"/>
          <w:bCs/>
          <w:color w:val="333333"/>
        </w:rPr>
        <w:t xml:space="preserve"> CMS in December as losing LIS</w:t>
      </w:r>
      <w:r w:rsidR="00F565AA">
        <w:rPr>
          <w:rFonts w:ascii="Verdana" w:hAnsi="Verdana" w:cs="Arial"/>
          <w:bCs/>
          <w:color w:val="333333"/>
        </w:rPr>
        <w:t xml:space="preserve"> (Extra Help)</w:t>
      </w:r>
      <w:r>
        <w:rPr>
          <w:rFonts w:ascii="Verdana" w:hAnsi="Verdana" w:cs="Arial"/>
          <w:bCs/>
          <w:color w:val="333333"/>
        </w:rPr>
        <w:t xml:space="preserve"> for the upcoming plan year</w:t>
      </w:r>
      <w:r>
        <w:rPr>
          <w:rFonts w:ascii="Verdana" w:hAnsi="Verdana"/>
        </w:rPr>
        <w:t>:</w:t>
      </w:r>
    </w:p>
    <w:p w14:paraId="4A127D89" w14:textId="77777777" w:rsidR="008C03E6" w:rsidRPr="00290A9A" w:rsidRDefault="00000000" w:rsidP="00965CFE">
      <w:pPr>
        <w:numPr>
          <w:ilvl w:val="0"/>
          <w:numId w:val="7"/>
        </w:numPr>
        <w:rPr>
          <w:rFonts w:ascii="Verdana" w:hAnsi="Verdana"/>
          <w:color w:val="0000FF"/>
        </w:rPr>
      </w:pPr>
      <w:hyperlink r:id="rId23" w:history="1">
        <w:r w:rsidR="0014022F">
          <w:rPr>
            <w:rStyle w:val="Hyperlink"/>
            <w:rFonts w:ascii="Verdana" w:hAnsi="Verdana"/>
          </w:rPr>
          <w:t>MED D - Blue MedicareRx (NEJE) Loss of LIS Final Notice S2893_1672</w:t>
        </w:r>
      </w:hyperlink>
    </w:p>
    <w:p w14:paraId="4266C8F6" w14:textId="77777777" w:rsidR="008C03E6" w:rsidRDefault="008C03E6" w:rsidP="0014022F">
      <w:pPr>
        <w:textAlignment w:val="top"/>
        <w:rPr>
          <w:rFonts w:ascii="Verdana" w:hAnsi="Verdana" w:cs="Arial"/>
          <w:bCs/>
          <w:color w:val="333333"/>
        </w:rPr>
      </w:pPr>
    </w:p>
    <w:p w14:paraId="7C38572F" w14:textId="77777777" w:rsidR="008C03E6" w:rsidRPr="003A2EAF" w:rsidRDefault="0014022F" w:rsidP="0014022F">
      <w:pPr>
        <w:textAlignment w:val="top"/>
        <w:rPr>
          <w:rFonts w:ascii="Verdana" w:hAnsi="Verdana" w:cs="Arial"/>
          <w:bCs/>
        </w:rPr>
      </w:pPr>
      <w:r w:rsidRPr="003A2EAF">
        <w:rPr>
          <w:rFonts w:ascii="Verdana" w:hAnsi="Verdana" w:cs="Arial"/>
          <w:b/>
          <w:bCs/>
        </w:rPr>
        <w:t>Note</w:t>
      </w:r>
      <w:r w:rsidR="008C03E6" w:rsidRPr="00292375">
        <w:rPr>
          <w:rFonts w:ascii="Verdana" w:hAnsi="Verdana" w:cs="Arial"/>
          <w:b/>
        </w:rPr>
        <w:t>:</w:t>
      </w:r>
      <w:r w:rsidR="008C03E6" w:rsidRPr="003A2EAF">
        <w:rPr>
          <w:rFonts w:ascii="Verdana" w:hAnsi="Verdana" w:cs="Arial"/>
          <w:bCs/>
        </w:rPr>
        <w:t xml:space="preserve"> </w:t>
      </w:r>
      <w:r w:rsidR="00292375">
        <w:rPr>
          <w:rFonts w:ascii="Verdana" w:hAnsi="Verdana" w:cs="Arial"/>
          <w:bCs/>
        </w:rPr>
        <w:t xml:space="preserve"> </w:t>
      </w:r>
      <w:r w:rsidR="008C03E6" w:rsidRPr="003A2EAF">
        <w:rPr>
          <w:rFonts w:ascii="Verdana" w:hAnsi="Verdana" w:cs="Arial"/>
          <w:bCs/>
        </w:rPr>
        <w:t>Beneficiaries may also lose their LIS</w:t>
      </w:r>
      <w:r w:rsidR="00FB068C" w:rsidRPr="003A2EAF">
        <w:rPr>
          <w:rFonts w:ascii="Verdana" w:hAnsi="Verdana" w:cs="Arial"/>
          <w:bCs/>
        </w:rPr>
        <w:t xml:space="preserve"> (Extra Help)</w:t>
      </w:r>
      <w:r w:rsidR="008C03E6" w:rsidRPr="003A2EAF">
        <w:rPr>
          <w:rFonts w:ascii="Verdana" w:hAnsi="Verdana" w:cs="Arial"/>
          <w:bCs/>
        </w:rPr>
        <w:t xml:space="preserve"> at any point during the current plan year and would receive the above letter as a notification of their loss of LIS</w:t>
      </w:r>
      <w:r w:rsidR="00FB068C" w:rsidRPr="003A2EAF">
        <w:rPr>
          <w:rFonts w:ascii="Verdana" w:hAnsi="Verdana" w:cs="Arial"/>
          <w:bCs/>
        </w:rPr>
        <w:t xml:space="preserve"> (Extra Help)</w:t>
      </w:r>
      <w:r w:rsidR="008C03E6" w:rsidRPr="003A2EAF">
        <w:rPr>
          <w:rFonts w:ascii="Verdana" w:hAnsi="Verdana" w:cs="Arial"/>
          <w:bCs/>
        </w:rPr>
        <w:t>.</w:t>
      </w:r>
    </w:p>
    <w:p w14:paraId="1875B3C4" w14:textId="77777777" w:rsidR="008C03E6" w:rsidRPr="003A2EAF" w:rsidRDefault="008C03E6" w:rsidP="0014022F">
      <w:pPr>
        <w:textAlignment w:val="top"/>
        <w:rPr>
          <w:rFonts w:ascii="Verdana" w:hAnsi="Verdana" w:cs="Arial"/>
          <w:bCs/>
        </w:rPr>
      </w:pPr>
    </w:p>
    <w:p w14:paraId="767E2C42" w14:textId="77777777" w:rsidR="008C03E6" w:rsidRPr="003A2EAF" w:rsidRDefault="008C03E6" w:rsidP="0014022F">
      <w:pPr>
        <w:textAlignment w:val="top"/>
        <w:rPr>
          <w:rFonts w:ascii="Verdana" w:hAnsi="Verdana" w:cs="Arial"/>
          <w:bCs/>
        </w:rPr>
      </w:pPr>
      <w:r w:rsidRPr="003A2EAF">
        <w:rPr>
          <w:rFonts w:ascii="Verdana" w:hAnsi="Verdana" w:cs="Arial"/>
          <w:bCs/>
        </w:rPr>
        <w:t>Beneficiaries are encouraged to contact the Social Security Administration to determine if they are eligible to apply for Extra Help.</w:t>
      </w:r>
    </w:p>
    <w:p w14:paraId="6174D9CF" w14:textId="77777777" w:rsidR="008C03E6" w:rsidRPr="003A2EAF" w:rsidRDefault="008C03E6" w:rsidP="0014022F">
      <w:pPr>
        <w:textAlignment w:val="top"/>
        <w:rPr>
          <w:rFonts w:ascii="Verdana" w:hAnsi="Verdana" w:cs="Arial"/>
          <w:bCs/>
        </w:rPr>
      </w:pPr>
    </w:p>
    <w:p w14:paraId="5AD4C186" w14:textId="77777777" w:rsidR="00FB068C" w:rsidRPr="003A2EAF" w:rsidRDefault="00FB068C" w:rsidP="0014022F">
      <w:pPr>
        <w:textAlignment w:val="top"/>
        <w:rPr>
          <w:rFonts w:ascii="Verdana" w:hAnsi="Verdana" w:cs="Arial"/>
          <w:bCs/>
        </w:rPr>
      </w:pPr>
      <w:r w:rsidRPr="003A2EAF">
        <w:rPr>
          <w:rFonts w:ascii="Verdana" w:hAnsi="Verdana" w:cs="Arial"/>
          <w:bCs/>
        </w:rPr>
        <w:t>Determin</w:t>
      </w:r>
      <w:r w:rsidR="00CD7C34" w:rsidRPr="003A2EAF">
        <w:rPr>
          <w:rFonts w:ascii="Verdana" w:hAnsi="Verdana" w:cs="Arial"/>
          <w:bCs/>
        </w:rPr>
        <w:t>e</w:t>
      </w:r>
      <w:r w:rsidRPr="003A2EAF">
        <w:rPr>
          <w:rFonts w:ascii="Verdana" w:hAnsi="Verdana" w:cs="Arial"/>
          <w:bCs/>
        </w:rPr>
        <w:t xml:space="preserve"> if the </w:t>
      </w:r>
      <w:r w:rsidR="008C03E6" w:rsidRPr="003A2EAF">
        <w:rPr>
          <w:rFonts w:ascii="Verdana" w:hAnsi="Verdana" w:cs="Arial"/>
          <w:bCs/>
        </w:rPr>
        <w:t>beneficiary receive</w:t>
      </w:r>
      <w:r w:rsidRPr="003A2EAF">
        <w:rPr>
          <w:rFonts w:ascii="Verdana" w:hAnsi="Verdana" w:cs="Arial"/>
          <w:bCs/>
        </w:rPr>
        <w:t>d</w:t>
      </w:r>
      <w:r w:rsidR="008C03E6" w:rsidRPr="003A2EAF">
        <w:rPr>
          <w:rFonts w:ascii="Verdana" w:hAnsi="Verdana" w:cs="Arial"/>
          <w:bCs/>
        </w:rPr>
        <w:t xml:space="preserve"> a letter </w:t>
      </w:r>
      <w:r w:rsidRPr="003A2EAF">
        <w:rPr>
          <w:rFonts w:ascii="Verdana" w:hAnsi="Verdana" w:cs="Arial"/>
          <w:bCs/>
        </w:rPr>
        <w:t xml:space="preserve">stating they no longer automatically qualify for Extra Help in the upcoming plan year. The beneficiary may have </w:t>
      </w:r>
      <w:r w:rsidR="008C03E6" w:rsidRPr="003A2EAF">
        <w:rPr>
          <w:rFonts w:ascii="Verdana" w:hAnsi="Verdana" w:cs="Arial"/>
          <w:bCs/>
        </w:rPr>
        <w:t xml:space="preserve">questions about how to reapply for </w:t>
      </w:r>
      <w:r w:rsidRPr="003A2EAF">
        <w:rPr>
          <w:rFonts w:ascii="Verdana" w:hAnsi="Verdana" w:cs="Arial"/>
          <w:bCs/>
        </w:rPr>
        <w:t xml:space="preserve">Extra Help for the next plan </w:t>
      </w:r>
      <w:r w:rsidR="006D0B31" w:rsidRPr="003A2EAF">
        <w:rPr>
          <w:rFonts w:ascii="Verdana" w:hAnsi="Verdana" w:cs="Arial"/>
          <w:bCs/>
        </w:rPr>
        <w:t>year or</w:t>
      </w:r>
      <w:r w:rsidRPr="003A2EAF">
        <w:rPr>
          <w:rFonts w:ascii="Verdana" w:hAnsi="Verdana" w:cs="Arial"/>
          <w:bCs/>
        </w:rPr>
        <w:t xml:space="preserve"> need assistance with completing the Extra Help application.</w:t>
      </w:r>
    </w:p>
    <w:p w14:paraId="2F111E07" w14:textId="77777777" w:rsidR="008C03E6" w:rsidRPr="003A2EAF" w:rsidRDefault="00FB068C" w:rsidP="0014022F">
      <w:pPr>
        <w:textAlignment w:val="top"/>
        <w:rPr>
          <w:rFonts w:ascii="Verdana" w:hAnsi="Verdana" w:cs="Arial"/>
          <w:bCs/>
        </w:rPr>
      </w:pPr>
      <w:r w:rsidRPr="003A2EAF">
        <w:rPr>
          <w:rFonts w:ascii="Verdana" w:hAnsi="Verdana" w:cs="Arial"/>
          <w:bCs/>
        </w:rPr>
        <w:t>If so,</w:t>
      </w:r>
      <w:r w:rsidR="008C03E6" w:rsidRPr="003A2EAF">
        <w:rPr>
          <w:rFonts w:ascii="Verdana" w:hAnsi="Verdana" w:cs="Arial"/>
          <w:bCs/>
        </w:rPr>
        <w:t xml:space="preserve"> the CCR will:</w:t>
      </w:r>
    </w:p>
    <w:p w14:paraId="3EB9BF0C" w14:textId="77777777" w:rsidR="008C03E6" w:rsidRPr="008230FA" w:rsidRDefault="008C03E6" w:rsidP="0014022F">
      <w:pPr>
        <w:textAlignment w:val="top"/>
        <w:rPr>
          <w:rFonts w:ascii="Verdana" w:hAnsi="Verdana"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2312"/>
        <w:gridCol w:w="9807"/>
      </w:tblGrid>
      <w:tr w:rsidR="008C03E6" w:rsidRPr="00D9753B" w14:paraId="7931057E" w14:textId="77777777" w:rsidTr="00DA4BA6">
        <w:tc>
          <w:tcPr>
            <w:tcW w:w="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E2F44A" w14:textId="77777777" w:rsidR="008C03E6" w:rsidRPr="00C00DAE" w:rsidRDefault="008C03E6" w:rsidP="0014022F">
            <w:pPr>
              <w:jc w:val="center"/>
              <w:textAlignment w:val="top"/>
              <w:rPr>
                <w:rFonts w:ascii="Verdana" w:hAnsi="Verdana" w:cs="Arial"/>
                <w:b/>
                <w:bCs/>
              </w:rPr>
            </w:pPr>
            <w:r>
              <w:rPr>
                <w:rFonts w:ascii="Verdana" w:hAnsi="Verdana" w:cs="Arial"/>
                <w:b/>
                <w:bCs/>
              </w:rPr>
              <w:t>Step</w:t>
            </w:r>
          </w:p>
        </w:tc>
        <w:tc>
          <w:tcPr>
            <w:tcW w:w="1674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C2BF47" w14:textId="77777777" w:rsidR="008C03E6" w:rsidRPr="00C00DAE" w:rsidRDefault="008C03E6" w:rsidP="0014022F">
            <w:pPr>
              <w:jc w:val="center"/>
              <w:rPr>
                <w:rFonts w:ascii="Verdana" w:hAnsi="Verdana"/>
                <w:b/>
              </w:rPr>
            </w:pPr>
            <w:r>
              <w:rPr>
                <w:rFonts w:ascii="Verdana" w:hAnsi="Verdana"/>
                <w:b/>
              </w:rPr>
              <w:t>Action</w:t>
            </w:r>
          </w:p>
        </w:tc>
      </w:tr>
      <w:tr w:rsidR="008C03E6" w:rsidRPr="00D9753B" w14:paraId="3253ABCA" w14:textId="77777777" w:rsidTr="06C56960">
        <w:tc>
          <w:tcPr>
            <w:tcW w:w="835" w:type="dxa"/>
          </w:tcPr>
          <w:p w14:paraId="68ACB8F8" w14:textId="77777777" w:rsidR="008C03E6" w:rsidRPr="00D9753B" w:rsidRDefault="008C03E6" w:rsidP="0014022F">
            <w:pPr>
              <w:jc w:val="center"/>
              <w:textAlignment w:val="top"/>
              <w:rPr>
                <w:rFonts w:ascii="Verdana" w:hAnsi="Verdana" w:cs="Arial"/>
                <w:b/>
                <w:bCs/>
                <w:color w:val="333333"/>
              </w:rPr>
            </w:pPr>
            <w:r>
              <w:rPr>
                <w:rFonts w:ascii="Verdana" w:hAnsi="Verdana" w:cs="Arial"/>
                <w:b/>
                <w:bCs/>
                <w:color w:val="333333"/>
              </w:rPr>
              <w:t>1</w:t>
            </w:r>
          </w:p>
        </w:tc>
        <w:tc>
          <w:tcPr>
            <w:tcW w:w="16745" w:type="dxa"/>
            <w:gridSpan w:val="2"/>
            <w:tcBorders>
              <w:bottom w:val="single" w:sz="4" w:space="0" w:color="auto"/>
            </w:tcBorders>
          </w:tcPr>
          <w:p w14:paraId="4540E839" w14:textId="77777777" w:rsidR="008C03E6" w:rsidRDefault="008C03E6" w:rsidP="0014022F">
            <w:pPr>
              <w:textAlignment w:val="top"/>
              <w:rPr>
                <w:rFonts w:ascii="Verdana" w:hAnsi="Verdana" w:cs="Verdana"/>
              </w:rPr>
            </w:pPr>
            <w:r>
              <w:rPr>
                <w:rFonts w:ascii="Verdana" w:hAnsi="Verdana" w:cs="Verdana"/>
              </w:rPr>
              <w:t>Authenticate the caller.</w:t>
            </w:r>
          </w:p>
          <w:p w14:paraId="66199C49" w14:textId="77777777" w:rsidR="008C03E6" w:rsidRDefault="008C03E6" w:rsidP="0014022F">
            <w:pPr>
              <w:textAlignment w:val="top"/>
              <w:rPr>
                <w:rFonts w:ascii="Verdana" w:hAnsi="Verdana" w:cs="Verdana"/>
              </w:rPr>
            </w:pPr>
          </w:p>
          <w:p w14:paraId="7F8D8497" w14:textId="77777777" w:rsidR="008C03E6" w:rsidRDefault="008C03E6" w:rsidP="0014022F">
            <w:pPr>
              <w:textAlignment w:val="top"/>
              <w:rPr>
                <w:rFonts w:ascii="Verdana" w:hAnsi="Verdana" w:cs="Verdana"/>
                <w:b/>
              </w:rPr>
            </w:pPr>
            <w:r>
              <w:rPr>
                <w:rFonts w:ascii="Verdana" w:hAnsi="Verdana" w:cs="Verdana"/>
              </w:rPr>
              <w:t>Refer to the following documents in</w:t>
            </w:r>
            <w:r>
              <w:rPr>
                <w:rFonts w:ascii="Verdana" w:hAnsi="Verdana" w:cs="Verdana"/>
                <w:b/>
              </w:rPr>
              <w:t xml:space="preserve"> </w:t>
            </w:r>
            <w:r w:rsidR="00292375">
              <w:rPr>
                <w:rFonts w:ascii="Verdana" w:hAnsi="Verdana" w:cs="Verdana"/>
                <w:b/>
              </w:rPr>
              <w:t>t</w:t>
            </w:r>
            <w:r w:rsidR="00A52C09">
              <w:rPr>
                <w:rFonts w:ascii="Verdana" w:hAnsi="Verdana" w:cs="Verdana"/>
                <w:b/>
              </w:rPr>
              <w:t>heSource</w:t>
            </w:r>
            <w:r>
              <w:rPr>
                <w:rFonts w:ascii="Verdana" w:hAnsi="Verdana" w:cs="Verdana"/>
                <w:b/>
              </w:rPr>
              <w:t>:</w:t>
            </w:r>
          </w:p>
          <w:p w14:paraId="7324A085" w14:textId="2E76565D" w:rsidR="008C03E6" w:rsidRPr="00290A9A" w:rsidRDefault="7CD85CC2" w:rsidP="00E22ABF">
            <w:pPr>
              <w:numPr>
                <w:ilvl w:val="0"/>
                <w:numId w:val="7"/>
              </w:numPr>
              <w:textAlignment w:val="top"/>
              <w:rPr>
                <w:rFonts w:ascii="Verdana" w:hAnsi="Verdana" w:cs="Verdana"/>
              </w:rPr>
            </w:pPr>
            <w:r w:rsidRPr="06C56960">
              <w:rPr>
                <w:rFonts w:ascii="Verdana" w:hAnsi="Verdana"/>
                <w:b/>
                <w:bCs/>
              </w:rPr>
              <w:t xml:space="preserve">PeopleSafe </w:t>
            </w:r>
            <w:r w:rsidR="00923D14">
              <w:rPr>
                <w:rFonts w:ascii="Verdana" w:hAnsi="Verdana"/>
                <w:b/>
                <w:bCs/>
              </w:rPr>
              <w:t>process</w:t>
            </w:r>
            <w:r w:rsidRPr="06C56960">
              <w:rPr>
                <w:rFonts w:ascii="Verdana" w:hAnsi="Verdana"/>
                <w:b/>
                <w:bCs/>
              </w:rPr>
              <w:t>:</w:t>
            </w:r>
            <w:r w:rsidRPr="06C56960">
              <w:rPr>
                <w:b/>
                <w:bCs/>
              </w:rPr>
              <w:t xml:space="preserve">  </w:t>
            </w:r>
            <w:hyperlink>
              <w:r w:rsidR="45B3A588" w:rsidRPr="06C56960">
                <w:rPr>
                  <w:rStyle w:val="Hyperlink"/>
                  <w:rFonts w:ascii="Verdana" w:hAnsi="Verdana"/>
                </w:rPr>
                <w:t>Caller Authentication</w:t>
              </w:r>
            </w:hyperlink>
          </w:p>
          <w:p w14:paraId="7E119E78" w14:textId="36B615BB" w:rsidR="00E22ABF" w:rsidRPr="00292375" w:rsidRDefault="7CD85CC2" w:rsidP="06C56960">
            <w:pPr>
              <w:numPr>
                <w:ilvl w:val="0"/>
                <w:numId w:val="7"/>
              </w:numPr>
              <w:textAlignment w:val="top"/>
              <w:rPr>
                <w:rFonts w:ascii="Verdana" w:hAnsi="Verdana" w:cs="Arial"/>
                <w:color w:val="333333"/>
              </w:rPr>
            </w:pPr>
            <w:r w:rsidRPr="06C56960">
              <w:rPr>
                <w:rFonts w:ascii="Verdana" w:hAnsi="Verdana"/>
                <w:b/>
                <w:bCs/>
                <w:color w:val="333333"/>
              </w:rPr>
              <w:t>Compass</w:t>
            </w:r>
            <w:r w:rsidR="00E22ABF" w:rsidRPr="06C56960">
              <w:rPr>
                <w:rFonts w:ascii="Verdana" w:hAnsi="Verdana"/>
                <w:b/>
                <w:bCs/>
                <w:color w:val="333333"/>
              </w:rPr>
              <w:t xml:space="preserve"> </w:t>
            </w:r>
            <w:r w:rsidR="00923D14">
              <w:rPr>
                <w:rFonts w:ascii="Verdana" w:hAnsi="Verdana"/>
                <w:b/>
                <w:bCs/>
                <w:color w:val="333333"/>
              </w:rPr>
              <w:t>process</w:t>
            </w:r>
            <w:r w:rsidRPr="06C56960">
              <w:rPr>
                <w:rFonts w:ascii="Verdana" w:hAnsi="Verdana"/>
                <w:b/>
                <w:bCs/>
                <w:color w:val="333333"/>
              </w:rPr>
              <w:t>:</w:t>
            </w:r>
            <w:r w:rsidRPr="06C56960">
              <w:rPr>
                <w:rFonts w:ascii="Verdana" w:hAnsi="Verdana" w:cs="Arial"/>
                <w:b/>
                <w:bCs/>
                <w:color w:val="333333"/>
              </w:rPr>
              <w:t xml:space="preserve">  </w:t>
            </w:r>
            <w:hyperlink r:id="rId24" w:anchor="!/view?docid=80476f74-7dca-4548-bf35-185ca8d45c13" w:history="1">
              <w:r w:rsidRPr="06C56960">
                <w:rPr>
                  <w:rStyle w:val="Hyperlink"/>
                  <w:rFonts w:ascii="Verdana" w:hAnsi="Verdana" w:cs="Arial"/>
                </w:rPr>
                <w:t>Compass - Guided Caller Authentication</w:t>
              </w:r>
            </w:hyperlink>
          </w:p>
          <w:p w14:paraId="5F2EFE55" w14:textId="18CF1CCD" w:rsidR="008C03E6" w:rsidRPr="00292375" w:rsidRDefault="00000000" w:rsidP="00E22ABF">
            <w:pPr>
              <w:numPr>
                <w:ilvl w:val="0"/>
                <w:numId w:val="7"/>
              </w:numPr>
              <w:textAlignment w:val="top"/>
              <w:rPr>
                <w:rFonts w:ascii="Verdana" w:hAnsi="Verdana" w:cs="Verdana"/>
                <w:b/>
              </w:rPr>
            </w:pPr>
            <w:hyperlink r:id="rId25" w:anchor="!/view?docid=5b354e50-0d15-42d0-b9c2-0711ea02d9ce" w:history="1">
              <w:r w:rsidR="00E22ABF" w:rsidRPr="00E22ABF">
                <w:rPr>
                  <w:rStyle w:val="Hyperlink"/>
                  <w:rFonts w:ascii="Verdana" w:hAnsi="Verdana"/>
                </w:rPr>
                <w:t>HIPAA (Health Insurance Portability and Accountability Act) Grid - CVS</w:t>
              </w:r>
            </w:hyperlink>
          </w:p>
          <w:p w14:paraId="28DFF200" w14:textId="77777777" w:rsidR="00292375" w:rsidRPr="003B0151" w:rsidRDefault="00292375" w:rsidP="00292375">
            <w:pPr>
              <w:ind w:left="720"/>
              <w:textAlignment w:val="top"/>
              <w:rPr>
                <w:rFonts w:ascii="Verdana" w:hAnsi="Verdana" w:cs="Verdana"/>
                <w:b/>
              </w:rPr>
            </w:pPr>
          </w:p>
        </w:tc>
      </w:tr>
      <w:tr w:rsidR="008C03E6" w:rsidRPr="00D9753B" w14:paraId="5529180C" w14:textId="77777777" w:rsidTr="06C56960">
        <w:tc>
          <w:tcPr>
            <w:tcW w:w="835" w:type="dxa"/>
            <w:vMerge w:val="restart"/>
          </w:tcPr>
          <w:p w14:paraId="4EF22A4A" w14:textId="77777777" w:rsidR="008C03E6" w:rsidRPr="00D9753B" w:rsidRDefault="008C03E6" w:rsidP="0014022F">
            <w:pPr>
              <w:jc w:val="center"/>
              <w:textAlignment w:val="top"/>
              <w:rPr>
                <w:rFonts w:ascii="Verdana" w:hAnsi="Verdana" w:cs="Arial"/>
                <w:b/>
                <w:bCs/>
                <w:color w:val="333333"/>
              </w:rPr>
            </w:pPr>
            <w:r>
              <w:rPr>
                <w:rFonts w:ascii="Verdana" w:hAnsi="Verdana" w:cs="Arial"/>
                <w:b/>
                <w:bCs/>
                <w:color w:val="333333"/>
              </w:rPr>
              <w:t>2</w:t>
            </w:r>
          </w:p>
        </w:tc>
        <w:tc>
          <w:tcPr>
            <w:tcW w:w="16745" w:type="dxa"/>
            <w:gridSpan w:val="2"/>
            <w:tcBorders>
              <w:bottom w:val="single" w:sz="4" w:space="0" w:color="auto"/>
            </w:tcBorders>
            <w:shd w:val="clear" w:color="auto" w:fill="auto"/>
          </w:tcPr>
          <w:p w14:paraId="3B4D44C8" w14:textId="4D92D65A" w:rsidR="008C03E6" w:rsidRPr="00D9753B" w:rsidRDefault="00673B1D" w:rsidP="0014022F">
            <w:pPr>
              <w:rPr>
                <w:rFonts w:ascii="Verdana" w:hAnsi="Verdana" w:cs="Verdana"/>
                <w:b/>
              </w:rPr>
            </w:pPr>
            <w:r>
              <w:rPr>
                <w:rFonts w:ascii="Verdana" w:hAnsi="Verdana"/>
                <w:noProof/>
              </w:rPr>
              <w:drawing>
                <wp:inline distT="0" distB="0" distL="0" distR="0" wp14:anchorId="304080C5" wp14:editId="7CCFDE5F">
                  <wp:extent cx="285750" cy="18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E5475B7" w14:textId="77777777" w:rsidR="008C03E6" w:rsidRPr="00DA266B" w:rsidRDefault="008C03E6" w:rsidP="00965CFE">
            <w:pPr>
              <w:numPr>
                <w:ilvl w:val="0"/>
                <w:numId w:val="8"/>
              </w:numPr>
              <w:rPr>
                <w:rFonts w:ascii="Verdana" w:hAnsi="Verdana"/>
              </w:rPr>
            </w:pPr>
            <w:r w:rsidRPr="00DA266B">
              <w:rPr>
                <w:rFonts w:ascii="Verdana" w:hAnsi="Verdana"/>
              </w:rPr>
              <w:t>The letter you received explains that you will lose Extra Help in next plan year.</w:t>
            </w:r>
          </w:p>
          <w:p w14:paraId="2934A4C7" w14:textId="77777777" w:rsidR="008C03E6" w:rsidRPr="00DA266B" w:rsidRDefault="008C03E6" w:rsidP="00965CFE">
            <w:pPr>
              <w:numPr>
                <w:ilvl w:val="0"/>
                <w:numId w:val="8"/>
              </w:numPr>
              <w:rPr>
                <w:rFonts w:ascii="Verdana" w:hAnsi="Verdana"/>
              </w:rPr>
            </w:pPr>
            <w:r w:rsidRPr="00DA266B">
              <w:rPr>
                <w:rFonts w:ascii="Verdana" w:hAnsi="Verdana"/>
              </w:rPr>
              <w:t xml:space="preserve">You will continue to be a member of </w:t>
            </w:r>
            <w:r w:rsidR="00C62E4C">
              <w:rPr>
                <w:rFonts w:ascii="Verdana" w:hAnsi="Verdana"/>
              </w:rPr>
              <w:t>Blue MedicareRx</w:t>
            </w:r>
            <w:r w:rsidR="001F6334">
              <w:rPr>
                <w:rFonts w:ascii="Verdana" w:hAnsi="Verdana"/>
              </w:rPr>
              <w:t>.</w:t>
            </w:r>
          </w:p>
          <w:p w14:paraId="63A24214" w14:textId="77777777" w:rsidR="008C03E6" w:rsidRPr="00DA266B" w:rsidRDefault="008C03E6" w:rsidP="00965CFE">
            <w:pPr>
              <w:numPr>
                <w:ilvl w:val="0"/>
                <w:numId w:val="8"/>
              </w:numPr>
              <w:rPr>
                <w:rFonts w:ascii="Verdana" w:hAnsi="Verdana"/>
              </w:rPr>
            </w:pPr>
            <w:r w:rsidRPr="00DA266B">
              <w:rPr>
                <w:rFonts w:ascii="Verdana" w:hAnsi="Verdana"/>
              </w:rPr>
              <w:t xml:space="preserve">The letter includes premiums and cost sharing for the plan year. </w:t>
            </w:r>
          </w:p>
          <w:p w14:paraId="62CDE6A9" w14:textId="77777777" w:rsidR="008C03E6" w:rsidRPr="00DA266B" w:rsidRDefault="008C03E6" w:rsidP="00965CFE">
            <w:pPr>
              <w:numPr>
                <w:ilvl w:val="0"/>
                <w:numId w:val="8"/>
              </w:numPr>
              <w:rPr>
                <w:rFonts w:ascii="Verdana" w:hAnsi="Verdana"/>
              </w:rPr>
            </w:pPr>
            <w:r w:rsidRPr="00DA266B">
              <w:rPr>
                <w:rFonts w:ascii="Verdana" w:hAnsi="Verdana"/>
              </w:rPr>
              <w:t xml:space="preserve">If you have not recently applied for Extra Help, you may still qualify for Extra </w:t>
            </w:r>
            <w:proofErr w:type="gramStart"/>
            <w:r w:rsidRPr="00DA266B">
              <w:rPr>
                <w:rFonts w:ascii="Verdana" w:hAnsi="Verdana"/>
              </w:rPr>
              <w:t>Help</w:t>
            </w:r>
            <w:proofErr w:type="gramEnd"/>
            <w:r w:rsidRPr="00DA266B">
              <w:rPr>
                <w:rFonts w:ascii="Verdana" w:hAnsi="Verdana"/>
              </w:rPr>
              <w:t xml:space="preserve"> and you can contact SSA to find out.</w:t>
            </w:r>
          </w:p>
          <w:p w14:paraId="1016C2BB" w14:textId="77777777" w:rsidR="008C03E6" w:rsidRPr="00DA266B" w:rsidRDefault="008C03E6" w:rsidP="00965CFE">
            <w:pPr>
              <w:numPr>
                <w:ilvl w:val="0"/>
                <w:numId w:val="8"/>
              </w:numPr>
              <w:rPr>
                <w:rFonts w:ascii="Verdana" w:hAnsi="Verdana"/>
              </w:rPr>
            </w:pPr>
            <w:r w:rsidRPr="00DA266B">
              <w:rPr>
                <w:rFonts w:ascii="Verdana" w:hAnsi="Verdana"/>
              </w:rPr>
              <w:t>You may also contact the State Medical Assistance office or Medicare to get information on other programs to help pay for prescription drugs.</w:t>
            </w:r>
          </w:p>
          <w:p w14:paraId="54393189" w14:textId="77777777" w:rsidR="008C03E6" w:rsidRPr="00DA266B" w:rsidRDefault="008C03E6" w:rsidP="00965CFE">
            <w:pPr>
              <w:numPr>
                <w:ilvl w:val="0"/>
                <w:numId w:val="8"/>
              </w:numPr>
              <w:rPr>
                <w:rFonts w:ascii="Verdana" w:hAnsi="Verdana" w:cs="Verdana"/>
              </w:rPr>
            </w:pPr>
            <w:r w:rsidRPr="00DA266B">
              <w:rPr>
                <w:rFonts w:ascii="Verdana" w:hAnsi="Verdana"/>
              </w:rPr>
              <w:t>Have you recently applied for Extra Help with SSA?</w:t>
            </w:r>
          </w:p>
          <w:p w14:paraId="312E380D" w14:textId="77777777" w:rsidR="008C03E6" w:rsidRPr="00D9753B" w:rsidRDefault="008C03E6" w:rsidP="0014022F">
            <w:pPr>
              <w:ind w:left="360"/>
              <w:textAlignment w:val="top"/>
              <w:rPr>
                <w:rFonts w:ascii="Verdana" w:hAnsi="Verdana" w:cs="Arial"/>
                <w:b/>
                <w:bCs/>
                <w:color w:val="333333"/>
              </w:rPr>
            </w:pPr>
          </w:p>
        </w:tc>
      </w:tr>
      <w:tr w:rsidR="008C03E6" w:rsidRPr="00D9753B" w14:paraId="3BB499A3" w14:textId="77777777" w:rsidTr="00923D14">
        <w:tc>
          <w:tcPr>
            <w:tcW w:w="835" w:type="dxa"/>
            <w:vMerge/>
          </w:tcPr>
          <w:p w14:paraId="248C6F95" w14:textId="77777777" w:rsidR="008C03E6" w:rsidRPr="00D9753B" w:rsidRDefault="008C03E6" w:rsidP="0014022F">
            <w:pPr>
              <w:jc w:val="center"/>
              <w:textAlignment w:val="top"/>
              <w:rPr>
                <w:rFonts w:ascii="Verdana" w:hAnsi="Verdana" w:cs="Arial"/>
                <w:b/>
                <w:bCs/>
                <w:color w:val="333333"/>
              </w:rPr>
            </w:pPr>
          </w:p>
        </w:tc>
        <w:tc>
          <w:tcPr>
            <w:tcW w:w="2697" w:type="dxa"/>
            <w:shd w:val="clear" w:color="auto" w:fill="F2F2F2" w:themeFill="background1" w:themeFillShade="F2"/>
          </w:tcPr>
          <w:p w14:paraId="3AA17E32" w14:textId="77777777" w:rsidR="008C03E6" w:rsidRPr="00D9753B" w:rsidRDefault="008C03E6" w:rsidP="0014022F">
            <w:pPr>
              <w:jc w:val="center"/>
              <w:textAlignment w:val="top"/>
              <w:rPr>
                <w:rFonts w:ascii="Verdana" w:hAnsi="Verdana" w:cs="Arial"/>
                <w:b/>
                <w:bCs/>
                <w:color w:val="333333"/>
              </w:rPr>
            </w:pPr>
            <w:r w:rsidRPr="00D9753B">
              <w:rPr>
                <w:rFonts w:ascii="Verdana" w:hAnsi="Verdana" w:cs="Arial"/>
                <w:b/>
                <w:bCs/>
                <w:color w:val="333333"/>
              </w:rPr>
              <w:t>If…</w:t>
            </w:r>
          </w:p>
        </w:tc>
        <w:tc>
          <w:tcPr>
            <w:tcW w:w="14048" w:type="dxa"/>
            <w:shd w:val="clear" w:color="auto" w:fill="F2F2F2" w:themeFill="background1" w:themeFillShade="F2"/>
          </w:tcPr>
          <w:p w14:paraId="6073208D" w14:textId="77777777" w:rsidR="008C03E6" w:rsidRPr="00D9753B" w:rsidRDefault="008C03E6" w:rsidP="0014022F">
            <w:pPr>
              <w:jc w:val="center"/>
              <w:textAlignment w:val="top"/>
              <w:rPr>
                <w:rFonts w:ascii="Verdana" w:hAnsi="Verdana" w:cs="Arial"/>
                <w:b/>
                <w:bCs/>
                <w:color w:val="333333"/>
              </w:rPr>
            </w:pPr>
            <w:r w:rsidRPr="00D9753B">
              <w:rPr>
                <w:rFonts w:ascii="Verdana" w:hAnsi="Verdana" w:cs="Arial"/>
                <w:b/>
                <w:bCs/>
                <w:color w:val="333333"/>
              </w:rPr>
              <w:t>Then…</w:t>
            </w:r>
          </w:p>
        </w:tc>
      </w:tr>
      <w:tr w:rsidR="008C03E6" w:rsidRPr="00D9753B" w14:paraId="0173E00E" w14:textId="77777777" w:rsidTr="06C56960">
        <w:tc>
          <w:tcPr>
            <w:tcW w:w="835" w:type="dxa"/>
            <w:vMerge/>
          </w:tcPr>
          <w:p w14:paraId="1A76E8F2" w14:textId="77777777" w:rsidR="008C03E6" w:rsidRPr="00D9753B" w:rsidRDefault="008C03E6" w:rsidP="0014022F">
            <w:pPr>
              <w:jc w:val="center"/>
              <w:textAlignment w:val="top"/>
              <w:rPr>
                <w:rFonts w:ascii="Verdana" w:hAnsi="Verdana" w:cs="Arial"/>
                <w:b/>
                <w:bCs/>
                <w:color w:val="333333"/>
              </w:rPr>
            </w:pPr>
          </w:p>
        </w:tc>
        <w:tc>
          <w:tcPr>
            <w:tcW w:w="2697" w:type="dxa"/>
          </w:tcPr>
          <w:p w14:paraId="5ED34083" w14:textId="77777777" w:rsidR="008C03E6" w:rsidRPr="00D9753B" w:rsidRDefault="008C03E6" w:rsidP="0014022F">
            <w:pPr>
              <w:textAlignment w:val="top"/>
              <w:rPr>
                <w:rFonts w:ascii="Verdana" w:hAnsi="Verdana" w:cs="Arial"/>
                <w:bCs/>
                <w:color w:val="333333"/>
              </w:rPr>
            </w:pPr>
            <w:r w:rsidRPr="00D9753B">
              <w:rPr>
                <w:rFonts w:ascii="Verdana" w:hAnsi="Verdana" w:cs="Arial"/>
                <w:bCs/>
                <w:color w:val="333333"/>
              </w:rPr>
              <w:t>Yes</w:t>
            </w:r>
          </w:p>
        </w:tc>
        <w:tc>
          <w:tcPr>
            <w:tcW w:w="14048" w:type="dxa"/>
            <w:tcBorders>
              <w:bottom w:val="single" w:sz="4" w:space="0" w:color="auto"/>
            </w:tcBorders>
          </w:tcPr>
          <w:p w14:paraId="695ECF0F" w14:textId="7F036D59" w:rsidR="008C03E6" w:rsidRDefault="00673B1D" w:rsidP="00292375">
            <w:pPr>
              <w:pStyle w:val="Default"/>
              <w:rPr>
                <w:rFonts w:ascii="Verdana" w:hAnsi="Verdana"/>
              </w:rPr>
            </w:pPr>
            <w:r>
              <w:rPr>
                <w:rFonts w:ascii="Verdana" w:hAnsi="Verdana"/>
                <w:noProof/>
              </w:rPr>
              <w:drawing>
                <wp:inline distT="0" distB="0" distL="0" distR="0" wp14:anchorId="3598C88E" wp14:editId="1F0E3491">
                  <wp:extent cx="285750" cy="18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92375">
              <w:rPr>
                <w:rFonts w:ascii="Verdana" w:hAnsi="Verdana"/>
              </w:rPr>
              <w:t xml:space="preserve">  </w:t>
            </w:r>
            <w:r w:rsidR="008C03E6">
              <w:rPr>
                <w:rFonts w:ascii="Verdana" w:hAnsi="Verdana"/>
              </w:rPr>
              <w:t xml:space="preserve">If you have applied for Extra Help with SSA within the last month, you will receive a notification from SSA and /or </w:t>
            </w:r>
            <w:r w:rsidR="00C62E4C">
              <w:rPr>
                <w:rFonts w:ascii="Verdana" w:hAnsi="Verdana"/>
              </w:rPr>
              <w:t xml:space="preserve">Blue MedicareRx </w:t>
            </w:r>
            <w:r w:rsidR="008C03E6">
              <w:rPr>
                <w:rFonts w:ascii="Verdana" w:hAnsi="Verdana"/>
              </w:rPr>
              <w:t>telling you whether you qualify for Extra Help.</w:t>
            </w:r>
          </w:p>
          <w:p w14:paraId="753A5ABF" w14:textId="77777777" w:rsidR="008C03E6" w:rsidRDefault="008C03E6" w:rsidP="0014022F">
            <w:pPr>
              <w:pStyle w:val="Default"/>
              <w:rPr>
                <w:rFonts w:ascii="Verdana" w:hAnsi="Verdana"/>
                <w:b/>
              </w:rPr>
            </w:pPr>
          </w:p>
          <w:p w14:paraId="5AB84B98" w14:textId="77777777" w:rsidR="008C03E6" w:rsidRDefault="008C03E6" w:rsidP="0014022F">
            <w:pPr>
              <w:pStyle w:val="Default"/>
              <w:rPr>
                <w:rFonts w:ascii="Verdana" w:hAnsi="Verdana"/>
                <w:b/>
              </w:rPr>
            </w:pPr>
            <w:r>
              <w:rPr>
                <w:rFonts w:ascii="Verdana" w:hAnsi="Verdana"/>
                <w:b/>
              </w:rPr>
              <w:t>Proceed to Step 4.</w:t>
            </w:r>
          </w:p>
          <w:p w14:paraId="6B38E9F2" w14:textId="77777777" w:rsidR="00292375" w:rsidRPr="004811BA" w:rsidRDefault="00292375" w:rsidP="0014022F">
            <w:pPr>
              <w:pStyle w:val="Default"/>
              <w:rPr>
                <w:rFonts w:ascii="Verdana" w:hAnsi="Verdana"/>
              </w:rPr>
            </w:pPr>
          </w:p>
        </w:tc>
      </w:tr>
      <w:tr w:rsidR="008C03E6" w:rsidRPr="00D9753B" w14:paraId="6A3FC2E4" w14:textId="77777777" w:rsidTr="06C56960">
        <w:trPr>
          <w:trHeight w:val="355"/>
        </w:trPr>
        <w:tc>
          <w:tcPr>
            <w:tcW w:w="835" w:type="dxa"/>
            <w:vMerge/>
          </w:tcPr>
          <w:p w14:paraId="5567255E" w14:textId="77777777" w:rsidR="008C03E6" w:rsidRPr="00D9753B" w:rsidRDefault="008C03E6" w:rsidP="0014022F">
            <w:pPr>
              <w:jc w:val="center"/>
              <w:textAlignment w:val="top"/>
              <w:rPr>
                <w:rFonts w:ascii="Verdana" w:hAnsi="Verdana" w:cs="Arial"/>
                <w:b/>
                <w:bCs/>
                <w:color w:val="333333"/>
              </w:rPr>
            </w:pPr>
          </w:p>
        </w:tc>
        <w:tc>
          <w:tcPr>
            <w:tcW w:w="2697" w:type="dxa"/>
          </w:tcPr>
          <w:p w14:paraId="71116E66" w14:textId="77777777" w:rsidR="008C03E6" w:rsidRPr="00D9753B" w:rsidRDefault="008C03E6" w:rsidP="0014022F">
            <w:pPr>
              <w:textAlignment w:val="top"/>
              <w:rPr>
                <w:rFonts w:ascii="Verdana" w:hAnsi="Verdana" w:cs="Arial"/>
                <w:bCs/>
                <w:color w:val="333333"/>
              </w:rPr>
            </w:pPr>
            <w:r w:rsidRPr="00D9753B">
              <w:rPr>
                <w:rFonts w:ascii="Verdana" w:hAnsi="Verdana" w:cs="Arial"/>
                <w:bCs/>
                <w:color w:val="333333"/>
              </w:rPr>
              <w:t>No</w:t>
            </w:r>
          </w:p>
        </w:tc>
        <w:tc>
          <w:tcPr>
            <w:tcW w:w="14048" w:type="dxa"/>
            <w:tcBorders>
              <w:bottom w:val="single" w:sz="4" w:space="0" w:color="auto"/>
            </w:tcBorders>
          </w:tcPr>
          <w:p w14:paraId="44C52FE6" w14:textId="64FC7933" w:rsidR="008C03E6" w:rsidRPr="00D9753B" w:rsidRDefault="00673B1D" w:rsidP="0014022F">
            <w:pPr>
              <w:textAlignment w:val="top"/>
              <w:rPr>
                <w:rFonts w:ascii="Verdana" w:hAnsi="Verdana" w:cs="Arial"/>
                <w:b/>
                <w:bCs/>
                <w:color w:val="333333"/>
              </w:rPr>
            </w:pPr>
            <w:r>
              <w:rPr>
                <w:rFonts w:ascii="Verdana" w:hAnsi="Verdana"/>
                <w:noProof/>
              </w:rPr>
              <w:drawing>
                <wp:inline distT="0" distB="0" distL="0" distR="0" wp14:anchorId="4152B1E6" wp14:editId="541C83E3">
                  <wp:extent cx="285750" cy="18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BCB534F" w14:textId="77777777" w:rsidR="00DC03FB" w:rsidRPr="00DC03FB" w:rsidRDefault="008C03E6" w:rsidP="00965CFE">
            <w:pPr>
              <w:numPr>
                <w:ilvl w:val="0"/>
                <w:numId w:val="9"/>
              </w:numPr>
              <w:rPr>
                <w:rFonts w:ascii="Verdana" w:hAnsi="Verdana"/>
              </w:rPr>
            </w:pPr>
            <w:r w:rsidRPr="00C53923">
              <w:rPr>
                <w:rFonts w:ascii="Verdana" w:hAnsi="Verdana"/>
              </w:rPr>
              <w:t xml:space="preserve">We want to encourage you to find out if you still qualify for Extra Help by contacting Social Security at </w:t>
            </w:r>
            <w:r w:rsidR="00CB1953" w:rsidRPr="00CB1953">
              <w:rPr>
                <w:rFonts w:ascii="Verdana" w:hAnsi="Verdana"/>
                <w:b/>
              </w:rPr>
              <w:t>1-800-772-1213 between 8:00 a.m. - 7:00 p.m.</w:t>
            </w:r>
            <w:r w:rsidR="000D34C5">
              <w:rPr>
                <w:rFonts w:ascii="Verdana" w:hAnsi="Verdana"/>
                <w:b/>
              </w:rPr>
              <w:t xml:space="preserve"> Local Time</w:t>
            </w:r>
            <w:r w:rsidR="00CB1953" w:rsidRPr="00CB1953">
              <w:rPr>
                <w:rFonts w:ascii="Verdana" w:hAnsi="Verdana"/>
                <w:b/>
              </w:rPr>
              <w:t>, Monday through Friday</w:t>
            </w:r>
            <w:r w:rsidR="005C6A7B" w:rsidRPr="005C6A7B">
              <w:rPr>
                <w:rFonts w:ascii="Verdana" w:hAnsi="Verdana"/>
                <w:b/>
              </w:rPr>
              <w:t xml:space="preserve">. </w:t>
            </w:r>
          </w:p>
          <w:p w14:paraId="2247E5DA" w14:textId="77777777" w:rsidR="00DC03FB" w:rsidRPr="00DC03FB" w:rsidRDefault="005C6A7B" w:rsidP="00965CFE">
            <w:pPr>
              <w:numPr>
                <w:ilvl w:val="1"/>
                <w:numId w:val="9"/>
              </w:numPr>
              <w:rPr>
                <w:rFonts w:ascii="Verdana" w:hAnsi="Verdana"/>
              </w:rPr>
            </w:pPr>
            <w:r w:rsidRPr="005C6A7B">
              <w:rPr>
                <w:rFonts w:ascii="Verdana" w:hAnsi="Verdana"/>
                <w:b/>
              </w:rPr>
              <w:t>TTY users should call 1-800-325-0778</w:t>
            </w:r>
            <w:r w:rsidR="00B917E3">
              <w:rPr>
                <w:rFonts w:ascii="Verdana" w:hAnsi="Verdana"/>
                <w:b/>
              </w:rPr>
              <w:t xml:space="preserve">. </w:t>
            </w:r>
          </w:p>
          <w:p w14:paraId="3B49A21B" w14:textId="77777777" w:rsidR="008C03E6" w:rsidRPr="00C53923" w:rsidRDefault="008C03E6" w:rsidP="00965CFE">
            <w:pPr>
              <w:numPr>
                <w:ilvl w:val="0"/>
                <w:numId w:val="9"/>
              </w:numPr>
              <w:rPr>
                <w:rFonts w:ascii="Verdana" w:hAnsi="Verdana"/>
              </w:rPr>
            </w:pPr>
            <w:r w:rsidRPr="00C53923">
              <w:rPr>
                <w:rFonts w:ascii="Verdana" w:hAnsi="Verdana"/>
              </w:rPr>
              <w:t>You may also contact the State Medical Assistance office or Medicare to get information on other programs to help pay for prescription drugs.</w:t>
            </w:r>
          </w:p>
          <w:p w14:paraId="12DCAB58" w14:textId="77777777" w:rsidR="008C03E6" w:rsidRDefault="008C03E6" w:rsidP="0014022F">
            <w:pPr>
              <w:pStyle w:val="Default"/>
              <w:ind w:left="360"/>
              <w:rPr>
                <w:rFonts w:ascii="Verdana" w:hAnsi="Verdana"/>
              </w:rPr>
            </w:pPr>
          </w:p>
          <w:p w14:paraId="36A61806" w14:textId="77777777" w:rsidR="008C03E6" w:rsidRDefault="008C03E6" w:rsidP="0014022F">
            <w:pPr>
              <w:pStyle w:val="Default"/>
              <w:rPr>
                <w:rFonts w:ascii="Verdana" w:hAnsi="Verdana"/>
                <w:b/>
              </w:rPr>
            </w:pPr>
            <w:r>
              <w:rPr>
                <w:rFonts w:ascii="Verdana" w:hAnsi="Verdana"/>
                <w:b/>
              </w:rPr>
              <w:t>Proceed to the next step.</w:t>
            </w:r>
          </w:p>
          <w:p w14:paraId="1CF47BD8" w14:textId="77777777" w:rsidR="00292375" w:rsidRPr="00BB2492" w:rsidRDefault="00292375" w:rsidP="0014022F">
            <w:pPr>
              <w:pStyle w:val="Default"/>
              <w:rPr>
                <w:rFonts w:ascii="Verdana" w:hAnsi="Verdana"/>
              </w:rPr>
            </w:pPr>
          </w:p>
        </w:tc>
      </w:tr>
      <w:tr w:rsidR="008C03E6" w:rsidRPr="00D9753B" w14:paraId="683E7088" w14:textId="77777777" w:rsidTr="06C56960">
        <w:trPr>
          <w:trHeight w:val="890"/>
        </w:trPr>
        <w:tc>
          <w:tcPr>
            <w:tcW w:w="835" w:type="dxa"/>
          </w:tcPr>
          <w:p w14:paraId="2B24923A" w14:textId="77777777" w:rsidR="008C03E6" w:rsidRDefault="008C03E6" w:rsidP="0014022F">
            <w:pPr>
              <w:jc w:val="center"/>
              <w:textAlignment w:val="top"/>
              <w:rPr>
                <w:rFonts w:ascii="Verdana" w:hAnsi="Verdana" w:cs="Arial"/>
                <w:b/>
                <w:bCs/>
                <w:color w:val="333333"/>
              </w:rPr>
            </w:pPr>
            <w:r>
              <w:rPr>
                <w:rFonts w:ascii="Verdana" w:hAnsi="Verdana" w:cs="Arial"/>
                <w:b/>
                <w:bCs/>
                <w:color w:val="333333"/>
              </w:rPr>
              <w:t>3</w:t>
            </w:r>
          </w:p>
        </w:tc>
        <w:tc>
          <w:tcPr>
            <w:tcW w:w="16745" w:type="dxa"/>
            <w:gridSpan w:val="2"/>
            <w:tcBorders>
              <w:bottom w:val="single" w:sz="4" w:space="0" w:color="auto"/>
            </w:tcBorders>
          </w:tcPr>
          <w:p w14:paraId="350A760A" w14:textId="1A3FC4BB" w:rsidR="008C03E6" w:rsidRDefault="00673B1D" w:rsidP="00292375">
            <w:pPr>
              <w:pStyle w:val="Default"/>
              <w:rPr>
                <w:rFonts w:ascii="Verdana" w:hAnsi="Verdana"/>
              </w:rPr>
            </w:pPr>
            <w:r>
              <w:rPr>
                <w:rFonts w:ascii="Verdana" w:hAnsi="Verdana"/>
                <w:noProof/>
              </w:rPr>
              <w:drawing>
                <wp:inline distT="0" distB="0" distL="0" distR="0" wp14:anchorId="1C7F94E1" wp14:editId="47942AEE">
                  <wp:extent cx="285750" cy="18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92375">
              <w:rPr>
                <w:rFonts w:ascii="Verdana" w:hAnsi="Verdana"/>
              </w:rPr>
              <w:t xml:space="preserve">  </w:t>
            </w:r>
            <w:r w:rsidR="008C03E6" w:rsidRPr="001978A6">
              <w:rPr>
                <w:rFonts w:ascii="Verdana" w:hAnsi="Verdana"/>
              </w:rPr>
              <w:t>Do you have any questions about</w:t>
            </w:r>
            <w:r w:rsidR="008C03E6">
              <w:rPr>
                <w:rFonts w:ascii="Verdana" w:hAnsi="Verdana"/>
              </w:rPr>
              <w:t xml:space="preserve"> premiums or cost sharing information explained in the letter?</w:t>
            </w:r>
          </w:p>
          <w:p w14:paraId="6D5F3599" w14:textId="77777777" w:rsidR="008C03E6" w:rsidRDefault="008C03E6" w:rsidP="0014022F">
            <w:pPr>
              <w:pStyle w:val="Default"/>
              <w:rPr>
                <w:rFonts w:ascii="Verdana" w:hAnsi="Verdana"/>
              </w:rPr>
            </w:pPr>
          </w:p>
          <w:p w14:paraId="789811DC" w14:textId="03A5758A" w:rsidR="001E447B" w:rsidRDefault="008C03E6" w:rsidP="001E447B">
            <w:pPr>
              <w:textAlignment w:val="top"/>
              <w:rPr>
                <w:rStyle w:val="Hyperlink"/>
                <w:rFonts w:ascii="Verdana" w:hAnsi="Verdana" w:cs="Arial"/>
                <w:bCs/>
              </w:rPr>
            </w:pPr>
            <w:r w:rsidRPr="001978A6">
              <w:rPr>
                <w:rFonts w:ascii="Verdana" w:hAnsi="Verdana"/>
                <w:b/>
              </w:rPr>
              <w:t>CCR Process Note</w:t>
            </w:r>
            <w:r w:rsidRPr="00292375">
              <w:rPr>
                <w:rFonts w:ascii="Verdana" w:hAnsi="Verdana"/>
                <w:b/>
                <w:bCs/>
              </w:rPr>
              <w:t>:</w:t>
            </w:r>
            <w:r>
              <w:rPr>
                <w:rFonts w:ascii="Verdana" w:hAnsi="Verdana" w:cs="Arial"/>
                <w:bCs/>
                <w:color w:val="333333"/>
              </w:rPr>
              <w:t xml:space="preserve"> </w:t>
            </w:r>
            <w:r w:rsidR="00292375">
              <w:rPr>
                <w:rFonts w:ascii="Verdana" w:hAnsi="Verdana" w:cs="Arial"/>
                <w:bCs/>
                <w:color w:val="333333"/>
              </w:rPr>
              <w:t xml:space="preserve"> </w:t>
            </w:r>
            <w:r>
              <w:rPr>
                <w:rFonts w:ascii="Verdana" w:hAnsi="Verdana" w:cs="Arial"/>
                <w:bCs/>
                <w:color w:val="333333"/>
              </w:rPr>
              <w:t xml:space="preserve">To answer questions </w:t>
            </w:r>
            <w:r w:rsidR="000C0C39">
              <w:rPr>
                <w:rFonts w:ascii="Verdana" w:hAnsi="Verdana" w:cs="Arial"/>
                <w:bCs/>
                <w:color w:val="333333"/>
              </w:rPr>
              <w:t>regarding 202</w:t>
            </w:r>
            <w:r w:rsidR="003951BF">
              <w:rPr>
                <w:rFonts w:ascii="Verdana" w:hAnsi="Verdana" w:cs="Arial"/>
                <w:bCs/>
                <w:color w:val="333333"/>
              </w:rPr>
              <w:t>5</w:t>
            </w:r>
            <w:r w:rsidR="00BB4776">
              <w:rPr>
                <w:rFonts w:ascii="Verdana" w:hAnsi="Verdana" w:cs="Arial"/>
                <w:bCs/>
                <w:color w:val="333333"/>
              </w:rPr>
              <w:t xml:space="preserve"> </w:t>
            </w:r>
            <w:r>
              <w:rPr>
                <w:rFonts w:ascii="Verdana" w:hAnsi="Verdana" w:cs="Arial"/>
                <w:bCs/>
                <w:color w:val="333333"/>
              </w:rPr>
              <w:t xml:space="preserve">premiums, refer to </w:t>
            </w:r>
            <w:hyperlink r:id="rId26" w:anchor="!/view?docid=f60711f5-97b8-491f-a9e0-1e73b5ca03fc" w:history="1">
              <w:r w:rsidR="001E447B">
                <w:rPr>
                  <w:rStyle w:val="Hyperlink"/>
                  <w:rFonts w:ascii="Verdana" w:hAnsi="Verdana"/>
                  <w:bCs/>
                </w:rPr>
                <w:t>MED D - Blue MedicareRx (NEJE) 202</w:t>
              </w:r>
              <w:r w:rsidR="003951BF">
                <w:rPr>
                  <w:rStyle w:val="Hyperlink"/>
                  <w:rFonts w:ascii="Verdana" w:hAnsi="Verdana"/>
                  <w:bCs/>
                </w:rPr>
                <w:t>5</w:t>
              </w:r>
              <w:r w:rsidR="001E447B">
                <w:rPr>
                  <w:rStyle w:val="Hyperlink"/>
                  <w:rFonts w:ascii="Verdana" w:hAnsi="Verdana"/>
                  <w:bCs/>
                </w:rPr>
                <w:t xml:space="preserve"> AEP Readiness</w:t>
              </w:r>
            </w:hyperlink>
            <w:r w:rsidR="001E447B">
              <w:rPr>
                <w:color w:val="0000FF"/>
              </w:rPr>
              <w:t>.</w:t>
            </w:r>
          </w:p>
          <w:p w14:paraId="7CF218AF" w14:textId="77777777" w:rsidR="008C03E6" w:rsidRPr="00C5247A" w:rsidRDefault="008C03E6" w:rsidP="00292375">
            <w:pPr>
              <w:rPr>
                <w:rFonts w:ascii="Verdana" w:hAnsi="Verdana"/>
              </w:rPr>
            </w:pPr>
          </w:p>
          <w:p w14:paraId="6EA9E3D6" w14:textId="77777777" w:rsidR="008C03E6" w:rsidRDefault="008C03E6" w:rsidP="0014022F">
            <w:pPr>
              <w:textAlignment w:val="top"/>
              <w:rPr>
                <w:rFonts w:ascii="Verdana" w:hAnsi="Verdana"/>
              </w:rPr>
            </w:pPr>
          </w:p>
          <w:p w14:paraId="06968919" w14:textId="77777777" w:rsidR="008C03E6" w:rsidRDefault="008C03E6" w:rsidP="0014022F">
            <w:pPr>
              <w:textAlignment w:val="top"/>
              <w:rPr>
                <w:rFonts w:ascii="Verdana" w:hAnsi="Verdana"/>
                <w:b/>
              </w:rPr>
            </w:pPr>
            <w:r>
              <w:rPr>
                <w:rFonts w:ascii="Verdana" w:hAnsi="Verdana"/>
                <w:b/>
              </w:rPr>
              <w:t>Proceed to the next step.</w:t>
            </w:r>
          </w:p>
          <w:p w14:paraId="58163D67" w14:textId="77777777" w:rsidR="00292375" w:rsidRPr="001978A6" w:rsidRDefault="00292375" w:rsidP="0014022F">
            <w:pPr>
              <w:textAlignment w:val="top"/>
              <w:rPr>
                <w:rFonts w:ascii="Verdana" w:hAnsi="Verdana"/>
              </w:rPr>
            </w:pPr>
          </w:p>
        </w:tc>
      </w:tr>
      <w:tr w:rsidR="008C03E6" w:rsidRPr="00D9753B" w14:paraId="5C14CB18" w14:textId="77777777" w:rsidTr="06C56960">
        <w:trPr>
          <w:trHeight w:val="70"/>
        </w:trPr>
        <w:tc>
          <w:tcPr>
            <w:tcW w:w="835" w:type="dxa"/>
            <w:vMerge w:val="restart"/>
          </w:tcPr>
          <w:p w14:paraId="3E7002A0" w14:textId="77777777" w:rsidR="008C03E6" w:rsidRPr="00D9753B" w:rsidRDefault="00C76AC6" w:rsidP="0014022F">
            <w:pPr>
              <w:jc w:val="center"/>
              <w:textAlignment w:val="top"/>
              <w:rPr>
                <w:rFonts w:ascii="Verdana" w:hAnsi="Verdana" w:cs="Arial"/>
                <w:b/>
                <w:bCs/>
                <w:color w:val="333333"/>
              </w:rPr>
            </w:pPr>
            <w:r>
              <w:rPr>
                <w:rFonts w:ascii="Verdana" w:hAnsi="Verdana" w:cs="Arial"/>
                <w:b/>
                <w:bCs/>
                <w:color w:val="333333"/>
              </w:rPr>
              <w:t>4</w:t>
            </w:r>
          </w:p>
        </w:tc>
        <w:tc>
          <w:tcPr>
            <w:tcW w:w="16745" w:type="dxa"/>
            <w:gridSpan w:val="2"/>
            <w:tcBorders>
              <w:bottom w:val="single" w:sz="4" w:space="0" w:color="auto"/>
            </w:tcBorders>
          </w:tcPr>
          <w:p w14:paraId="6A217935" w14:textId="09EBE24D" w:rsidR="008C03E6" w:rsidRDefault="00673B1D" w:rsidP="00292375">
            <w:pPr>
              <w:pStyle w:val="Default"/>
              <w:rPr>
                <w:rFonts w:ascii="Verdana" w:hAnsi="Verdana"/>
              </w:rPr>
            </w:pPr>
            <w:r>
              <w:rPr>
                <w:rFonts w:ascii="Verdana" w:hAnsi="Verdana"/>
                <w:noProof/>
              </w:rPr>
              <w:drawing>
                <wp:inline distT="0" distB="0" distL="0" distR="0" wp14:anchorId="657F4AC9" wp14:editId="69E8254D">
                  <wp:extent cx="285750" cy="18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292375">
              <w:rPr>
                <w:rFonts w:ascii="Verdana" w:hAnsi="Verdana"/>
              </w:rPr>
              <w:t xml:space="preserve">  </w:t>
            </w:r>
            <w:r w:rsidR="008C03E6">
              <w:rPr>
                <w:rFonts w:ascii="Verdana" w:hAnsi="Verdana"/>
              </w:rPr>
              <w:t>As a quality measure, have I fully explained the changes to your Extra Help to your satisfaction?</w:t>
            </w:r>
          </w:p>
          <w:p w14:paraId="2133D23A" w14:textId="77777777" w:rsidR="00292375" w:rsidRPr="00DB3565" w:rsidRDefault="00292375" w:rsidP="00292375">
            <w:pPr>
              <w:pStyle w:val="Default"/>
              <w:rPr>
                <w:rFonts w:ascii="Verdana" w:hAnsi="Verdana"/>
              </w:rPr>
            </w:pPr>
          </w:p>
        </w:tc>
      </w:tr>
      <w:tr w:rsidR="008C03E6" w:rsidRPr="00D9753B" w14:paraId="3451AAA8" w14:textId="77777777" w:rsidTr="00762657">
        <w:trPr>
          <w:trHeight w:val="440"/>
        </w:trPr>
        <w:tc>
          <w:tcPr>
            <w:tcW w:w="835" w:type="dxa"/>
            <w:vMerge/>
          </w:tcPr>
          <w:p w14:paraId="24C03143" w14:textId="77777777" w:rsidR="008C03E6" w:rsidDel="009F2144" w:rsidRDefault="008C03E6" w:rsidP="0014022F">
            <w:pPr>
              <w:jc w:val="center"/>
              <w:textAlignment w:val="top"/>
              <w:rPr>
                <w:rFonts w:ascii="Verdana" w:hAnsi="Verdana" w:cs="Arial"/>
                <w:b/>
                <w:bCs/>
                <w:color w:val="333333"/>
              </w:rPr>
            </w:pPr>
          </w:p>
        </w:tc>
        <w:tc>
          <w:tcPr>
            <w:tcW w:w="2697" w:type="dxa"/>
            <w:shd w:val="clear" w:color="auto" w:fill="F2F2F2" w:themeFill="background1" w:themeFillShade="F2"/>
          </w:tcPr>
          <w:p w14:paraId="7C2E8D23" w14:textId="77777777" w:rsidR="008C03E6" w:rsidRPr="00D9753B" w:rsidRDefault="008C03E6" w:rsidP="0014022F">
            <w:pPr>
              <w:jc w:val="center"/>
              <w:rPr>
                <w:rFonts w:ascii="Verdana" w:hAnsi="Verdana" w:cs="Verdana"/>
                <w:b/>
              </w:rPr>
            </w:pPr>
            <w:r>
              <w:rPr>
                <w:rFonts w:ascii="Verdana" w:hAnsi="Verdana" w:cs="Verdana"/>
                <w:b/>
              </w:rPr>
              <w:t>If the beneficiary indicates he/she is…</w:t>
            </w:r>
          </w:p>
        </w:tc>
        <w:tc>
          <w:tcPr>
            <w:tcW w:w="14048" w:type="dxa"/>
            <w:shd w:val="clear" w:color="auto" w:fill="F2F2F2" w:themeFill="background1" w:themeFillShade="F2"/>
          </w:tcPr>
          <w:p w14:paraId="20E96197" w14:textId="77777777" w:rsidR="008C03E6" w:rsidRPr="00D9753B" w:rsidRDefault="008C03E6" w:rsidP="0014022F">
            <w:pPr>
              <w:jc w:val="center"/>
              <w:rPr>
                <w:rFonts w:ascii="Verdana" w:hAnsi="Verdana" w:cs="Verdana"/>
                <w:b/>
              </w:rPr>
            </w:pPr>
            <w:r>
              <w:rPr>
                <w:rFonts w:ascii="Verdana" w:hAnsi="Verdana" w:cs="Verdana"/>
                <w:b/>
              </w:rPr>
              <w:t>Then…</w:t>
            </w:r>
          </w:p>
        </w:tc>
      </w:tr>
      <w:tr w:rsidR="008C03E6" w:rsidRPr="00D9753B" w14:paraId="74DFD461" w14:textId="77777777" w:rsidTr="06C56960">
        <w:trPr>
          <w:trHeight w:val="925"/>
        </w:trPr>
        <w:tc>
          <w:tcPr>
            <w:tcW w:w="835" w:type="dxa"/>
            <w:vMerge/>
          </w:tcPr>
          <w:p w14:paraId="3C0CCFD7" w14:textId="77777777" w:rsidR="008C03E6" w:rsidDel="009F2144" w:rsidRDefault="008C03E6" w:rsidP="0014022F">
            <w:pPr>
              <w:jc w:val="center"/>
              <w:textAlignment w:val="top"/>
              <w:rPr>
                <w:rFonts w:ascii="Verdana" w:hAnsi="Verdana" w:cs="Arial"/>
                <w:b/>
                <w:bCs/>
                <w:color w:val="333333"/>
              </w:rPr>
            </w:pPr>
          </w:p>
        </w:tc>
        <w:tc>
          <w:tcPr>
            <w:tcW w:w="2697" w:type="dxa"/>
          </w:tcPr>
          <w:p w14:paraId="528E38A8" w14:textId="77777777" w:rsidR="008C03E6" w:rsidRPr="00D9753B" w:rsidRDefault="008C03E6" w:rsidP="0014022F">
            <w:pPr>
              <w:rPr>
                <w:rFonts w:ascii="Verdana" w:hAnsi="Verdana" w:cs="Verdana"/>
                <w:b/>
              </w:rPr>
            </w:pPr>
            <w:r>
              <w:rPr>
                <w:rFonts w:ascii="Verdana" w:hAnsi="Verdana" w:cs="Verdana"/>
                <w:b/>
              </w:rPr>
              <w:t>Satisfied</w:t>
            </w:r>
          </w:p>
        </w:tc>
        <w:tc>
          <w:tcPr>
            <w:tcW w:w="14048" w:type="dxa"/>
          </w:tcPr>
          <w:p w14:paraId="35205ECC" w14:textId="40B92933" w:rsidR="008C03E6" w:rsidRPr="008B04E4" w:rsidRDefault="00673B1D" w:rsidP="00292375">
            <w:pPr>
              <w:rPr>
                <w:rFonts w:ascii="Verdana" w:hAnsi="Verdana"/>
                <w:b/>
              </w:rPr>
            </w:pPr>
            <w:r>
              <w:rPr>
                <w:rFonts w:ascii="Verdana" w:hAnsi="Verdana"/>
                <w:noProof/>
              </w:rPr>
              <w:drawing>
                <wp:inline distT="0" distB="0" distL="0" distR="0" wp14:anchorId="5F64F30F" wp14:editId="588350A2">
                  <wp:extent cx="28575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5E182D0" w14:textId="77777777" w:rsidR="008C03E6" w:rsidRDefault="008C03E6" w:rsidP="008D12F5">
            <w:pPr>
              <w:numPr>
                <w:ilvl w:val="0"/>
                <w:numId w:val="11"/>
              </w:numPr>
              <w:rPr>
                <w:rFonts w:ascii="Verdana" w:hAnsi="Verdana"/>
              </w:rPr>
            </w:pPr>
            <w:r w:rsidRPr="00DB3565">
              <w:rPr>
                <w:rFonts w:ascii="Verdana" w:hAnsi="Verdana"/>
              </w:rPr>
              <w:t xml:space="preserve">Thank you for considering an application for </w:t>
            </w:r>
            <w:r w:rsidRPr="00FC307A">
              <w:rPr>
                <w:rFonts w:ascii="Verdana" w:hAnsi="Verdana"/>
              </w:rPr>
              <w:t>Extra Help</w:t>
            </w:r>
            <w:r w:rsidRPr="00DB3565">
              <w:rPr>
                <w:rFonts w:ascii="Verdana" w:hAnsi="Verdana"/>
              </w:rPr>
              <w:t xml:space="preserve">. </w:t>
            </w:r>
          </w:p>
          <w:p w14:paraId="27644313" w14:textId="77777777" w:rsidR="008C03E6" w:rsidRDefault="008C03E6" w:rsidP="008D12F5">
            <w:pPr>
              <w:numPr>
                <w:ilvl w:val="0"/>
                <w:numId w:val="11"/>
              </w:numPr>
              <w:rPr>
                <w:rFonts w:ascii="Verdana" w:hAnsi="Verdana"/>
              </w:rPr>
            </w:pPr>
            <w:r w:rsidRPr="00292375">
              <w:rPr>
                <w:rFonts w:ascii="Verdana" w:hAnsi="Verdana"/>
              </w:rPr>
              <w:t>&lt;Plan name&gt; values your membership</w:t>
            </w:r>
            <w:r w:rsidRPr="00DB3565">
              <w:rPr>
                <w:rFonts w:ascii="Verdana" w:hAnsi="Verdana"/>
              </w:rPr>
              <w:t xml:space="preserve">. </w:t>
            </w:r>
          </w:p>
          <w:p w14:paraId="4C6DFDC1" w14:textId="77777777" w:rsidR="0047382A" w:rsidRDefault="008C03E6" w:rsidP="008D12F5">
            <w:pPr>
              <w:numPr>
                <w:ilvl w:val="0"/>
                <w:numId w:val="11"/>
              </w:numPr>
              <w:rPr>
                <w:rFonts w:ascii="Verdana" w:hAnsi="Verdana"/>
              </w:rPr>
            </w:pPr>
            <w:r w:rsidRPr="00DB3565">
              <w:rPr>
                <w:rFonts w:ascii="Verdana" w:hAnsi="Verdana"/>
              </w:rPr>
              <w:t xml:space="preserve">If you have any questions, please call </w:t>
            </w:r>
            <w:r w:rsidR="0047382A">
              <w:rPr>
                <w:rFonts w:ascii="Verdana" w:hAnsi="Verdana"/>
              </w:rPr>
              <w:t>the plan toll-free</w:t>
            </w:r>
            <w:r w:rsidRPr="00DB3565">
              <w:rPr>
                <w:rFonts w:ascii="Verdana" w:hAnsi="Verdana"/>
              </w:rPr>
              <w:t xml:space="preserve"> at</w:t>
            </w:r>
            <w:r w:rsidR="0047382A">
              <w:rPr>
                <w:rFonts w:ascii="Verdana" w:hAnsi="Verdana"/>
              </w:rPr>
              <w:t>:</w:t>
            </w:r>
          </w:p>
          <w:p w14:paraId="32ACA463" w14:textId="77777777" w:rsidR="0047382A" w:rsidRPr="0047382A" w:rsidRDefault="0047382A" w:rsidP="008D12F5">
            <w:pPr>
              <w:pStyle w:val="Default"/>
              <w:numPr>
                <w:ilvl w:val="1"/>
                <w:numId w:val="11"/>
              </w:numPr>
              <w:rPr>
                <w:rFonts w:ascii="Verdana" w:hAnsi="Verdana"/>
              </w:rPr>
            </w:pPr>
            <w:r w:rsidRPr="0047382A">
              <w:rPr>
                <w:rFonts w:ascii="Verdana" w:hAnsi="Verdana"/>
                <w:b/>
                <w:bCs/>
                <w:color w:val="333333"/>
              </w:rPr>
              <w:t xml:space="preserve">BCBS of CT: </w:t>
            </w:r>
            <w:r w:rsidR="00292375">
              <w:rPr>
                <w:rFonts w:ascii="Verdana" w:hAnsi="Verdana"/>
                <w:b/>
                <w:bCs/>
                <w:color w:val="333333"/>
              </w:rPr>
              <w:t xml:space="preserve"> </w:t>
            </w:r>
            <w:r w:rsidRPr="0047382A">
              <w:rPr>
                <w:rFonts w:ascii="Verdana" w:hAnsi="Verdana"/>
                <w:b/>
                <w:bCs/>
                <w:color w:val="333333"/>
              </w:rPr>
              <w:t>1-888-620-1747, 24 hours a day, 7 days a week</w:t>
            </w:r>
          </w:p>
          <w:p w14:paraId="242B4A8D" w14:textId="77777777" w:rsidR="0047382A" w:rsidRPr="0047382A" w:rsidRDefault="0047382A" w:rsidP="008D12F5">
            <w:pPr>
              <w:pStyle w:val="Default"/>
              <w:numPr>
                <w:ilvl w:val="2"/>
                <w:numId w:val="11"/>
              </w:numPr>
              <w:rPr>
                <w:rFonts w:ascii="Verdana" w:hAnsi="Verdana"/>
              </w:rPr>
            </w:pPr>
            <w:r w:rsidRPr="0047382A">
              <w:rPr>
                <w:rFonts w:ascii="Verdana" w:hAnsi="Verdana"/>
                <w:b/>
                <w:bCs/>
                <w:color w:val="333333"/>
              </w:rPr>
              <w:t xml:space="preserve">TTY/TDD users should call </w:t>
            </w:r>
            <w:r w:rsidR="00A80FDD">
              <w:rPr>
                <w:rFonts w:ascii="Verdana" w:hAnsi="Verdana"/>
                <w:b/>
                <w:bCs/>
                <w:color w:val="333333"/>
              </w:rPr>
              <w:t>711</w:t>
            </w:r>
            <w:r w:rsidRPr="0047382A">
              <w:rPr>
                <w:rFonts w:ascii="Verdana" w:hAnsi="Verdana"/>
                <w:color w:val="333333"/>
              </w:rPr>
              <w:t xml:space="preserve"> </w:t>
            </w:r>
          </w:p>
          <w:p w14:paraId="2BD7BBDF" w14:textId="77777777" w:rsidR="0047382A" w:rsidRPr="0047382A" w:rsidRDefault="0047382A" w:rsidP="008D12F5">
            <w:pPr>
              <w:pStyle w:val="Default"/>
              <w:numPr>
                <w:ilvl w:val="1"/>
                <w:numId w:val="11"/>
              </w:numPr>
              <w:rPr>
                <w:rFonts w:ascii="Verdana" w:hAnsi="Verdana"/>
              </w:rPr>
            </w:pPr>
            <w:r w:rsidRPr="0047382A">
              <w:rPr>
                <w:rFonts w:ascii="Verdana" w:hAnsi="Verdana"/>
                <w:b/>
                <w:bCs/>
                <w:color w:val="333333"/>
              </w:rPr>
              <w:t xml:space="preserve">BCBS of MA: </w:t>
            </w:r>
            <w:r w:rsidR="00292375">
              <w:rPr>
                <w:rFonts w:ascii="Verdana" w:hAnsi="Verdana"/>
                <w:b/>
                <w:bCs/>
                <w:color w:val="333333"/>
              </w:rPr>
              <w:t xml:space="preserve"> </w:t>
            </w:r>
            <w:r w:rsidRPr="0047382A">
              <w:rPr>
                <w:rFonts w:ascii="Verdana" w:hAnsi="Verdana"/>
                <w:b/>
                <w:bCs/>
                <w:color w:val="333333"/>
              </w:rPr>
              <w:t>1-888-543-4917, 24 hours a day, 7 days a week</w:t>
            </w:r>
          </w:p>
          <w:p w14:paraId="0E4F19C7" w14:textId="77777777" w:rsidR="0047382A" w:rsidRPr="0047382A" w:rsidRDefault="0047382A" w:rsidP="008D12F5">
            <w:pPr>
              <w:pStyle w:val="Default"/>
              <w:numPr>
                <w:ilvl w:val="2"/>
                <w:numId w:val="11"/>
              </w:numPr>
              <w:rPr>
                <w:rFonts w:ascii="Verdana" w:hAnsi="Verdana"/>
              </w:rPr>
            </w:pPr>
            <w:r w:rsidRPr="0047382A">
              <w:rPr>
                <w:rFonts w:ascii="Verdana" w:hAnsi="Verdana"/>
                <w:b/>
                <w:bCs/>
                <w:color w:val="333333"/>
              </w:rPr>
              <w:t xml:space="preserve">TTY/TDD users should call </w:t>
            </w:r>
            <w:r w:rsidR="00A80FDD">
              <w:rPr>
                <w:rFonts w:ascii="Verdana" w:hAnsi="Verdana"/>
                <w:b/>
                <w:bCs/>
                <w:color w:val="333333"/>
              </w:rPr>
              <w:t>711</w:t>
            </w:r>
            <w:r w:rsidRPr="0047382A">
              <w:rPr>
                <w:rFonts w:ascii="Verdana" w:hAnsi="Verdana"/>
                <w:color w:val="333333"/>
              </w:rPr>
              <w:t xml:space="preserve"> </w:t>
            </w:r>
          </w:p>
          <w:p w14:paraId="0B9CB0E0" w14:textId="77777777" w:rsidR="0047382A" w:rsidRPr="0047382A" w:rsidRDefault="0047382A" w:rsidP="008D12F5">
            <w:pPr>
              <w:pStyle w:val="Default"/>
              <w:numPr>
                <w:ilvl w:val="1"/>
                <w:numId w:val="11"/>
              </w:numPr>
              <w:rPr>
                <w:rFonts w:ascii="Verdana" w:hAnsi="Verdana"/>
              </w:rPr>
            </w:pPr>
            <w:r w:rsidRPr="0047382A">
              <w:rPr>
                <w:rFonts w:ascii="Verdana" w:hAnsi="Verdana"/>
                <w:b/>
                <w:bCs/>
                <w:color w:val="333333"/>
              </w:rPr>
              <w:t xml:space="preserve">BCBS of RI: </w:t>
            </w:r>
            <w:r w:rsidR="00292375">
              <w:rPr>
                <w:rFonts w:ascii="Verdana" w:hAnsi="Verdana"/>
                <w:b/>
                <w:bCs/>
                <w:color w:val="333333"/>
              </w:rPr>
              <w:t xml:space="preserve"> </w:t>
            </w:r>
            <w:r w:rsidRPr="0047382A">
              <w:rPr>
                <w:rFonts w:ascii="Verdana" w:hAnsi="Verdana"/>
                <w:b/>
                <w:bCs/>
                <w:color w:val="333333"/>
              </w:rPr>
              <w:t>1-888-620-1748, 24 hours a day, 7 days a week</w:t>
            </w:r>
          </w:p>
          <w:p w14:paraId="153A4317" w14:textId="77777777" w:rsidR="0047382A" w:rsidRPr="0047382A" w:rsidRDefault="0047382A" w:rsidP="008D12F5">
            <w:pPr>
              <w:pStyle w:val="Default"/>
              <w:numPr>
                <w:ilvl w:val="2"/>
                <w:numId w:val="11"/>
              </w:numPr>
              <w:rPr>
                <w:rFonts w:ascii="Verdana" w:hAnsi="Verdana"/>
              </w:rPr>
            </w:pPr>
            <w:r w:rsidRPr="0047382A">
              <w:rPr>
                <w:rFonts w:ascii="Verdana" w:hAnsi="Verdana"/>
                <w:b/>
                <w:bCs/>
                <w:color w:val="333333"/>
              </w:rPr>
              <w:t xml:space="preserve">TTY/TDD users should call </w:t>
            </w:r>
            <w:r w:rsidR="00A80FDD">
              <w:rPr>
                <w:rFonts w:ascii="Verdana" w:hAnsi="Verdana"/>
                <w:b/>
                <w:bCs/>
                <w:color w:val="333333"/>
              </w:rPr>
              <w:t>711</w:t>
            </w:r>
          </w:p>
          <w:p w14:paraId="772C884B" w14:textId="77777777" w:rsidR="0047382A" w:rsidRPr="0047382A" w:rsidRDefault="0047382A" w:rsidP="008D12F5">
            <w:pPr>
              <w:pStyle w:val="Default"/>
              <w:numPr>
                <w:ilvl w:val="1"/>
                <w:numId w:val="11"/>
              </w:numPr>
              <w:rPr>
                <w:rFonts w:ascii="Verdana" w:hAnsi="Verdana"/>
              </w:rPr>
            </w:pPr>
            <w:r w:rsidRPr="0047382A">
              <w:rPr>
                <w:rFonts w:ascii="Verdana" w:hAnsi="Verdana"/>
                <w:b/>
                <w:bCs/>
                <w:color w:val="333333"/>
              </w:rPr>
              <w:t xml:space="preserve">BCBS of VT: </w:t>
            </w:r>
            <w:r w:rsidR="00292375">
              <w:rPr>
                <w:rFonts w:ascii="Verdana" w:hAnsi="Verdana"/>
                <w:b/>
                <w:bCs/>
                <w:color w:val="333333"/>
              </w:rPr>
              <w:t xml:space="preserve"> </w:t>
            </w:r>
            <w:r w:rsidRPr="0047382A">
              <w:rPr>
                <w:rFonts w:ascii="Verdana" w:hAnsi="Verdana"/>
                <w:b/>
                <w:bCs/>
                <w:color w:val="333333"/>
              </w:rPr>
              <w:t>1-888-620-1746, 24 hours a day, 7 days a week</w:t>
            </w:r>
          </w:p>
          <w:p w14:paraId="02759545" w14:textId="77777777" w:rsidR="0047382A" w:rsidRPr="0047382A" w:rsidRDefault="0047382A" w:rsidP="008D12F5">
            <w:pPr>
              <w:pStyle w:val="Default"/>
              <w:numPr>
                <w:ilvl w:val="2"/>
                <w:numId w:val="11"/>
              </w:numPr>
              <w:rPr>
                <w:rFonts w:ascii="Verdana" w:hAnsi="Verdana"/>
              </w:rPr>
            </w:pPr>
            <w:r w:rsidRPr="0047382A">
              <w:rPr>
                <w:rFonts w:ascii="Verdana" w:hAnsi="Verdana"/>
                <w:b/>
                <w:bCs/>
                <w:color w:val="333333"/>
              </w:rPr>
              <w:t xml:space="preserve">TTY/TDD users should call </w:t>
            </w:r>
            <w:r w:rsidR="00A80FDD">
              <w:rPr>
                <w:rFonts w:ascii="Verdana" w:hAnsi="Verdana"/>
                <w:b/>
                <w:bCs/>
                <w:color w:val="333333"/>
              </w:rPr>
              <w:t>711</w:t>
            </w:r>
            <w:r w:rsidRPr="0047382A">
              <w:rPr>
                <w:rFonts w:ascii="Verdana" w:hAnsi="Verdana"/>
                <w:b/>
                <w:bCs/>
                <w:color w:val="333333"/>
              </w:rPr>
              <w:t>&gt;</w:t>
            </w:r>
          </w:p>
          <w:p w14:paraId="73EC1A75" w14:textId="77777777" w:rsidR="008C03E6" w:rsidRDefault="008C03E6" w:rsidP="0014022F">
            <w:pPr>
              <w:rPr>
                <w:rFonts w:ascii="Verdana" w:hAnsi="Verdana"/>
                <w:b/>
              </w:rPr>
            </w:pPr>
          </w:p>
          <w:p w14:paraId="43BFE2A8" w14:textId="64EB3554" w:rsidR="008C03E6" w:rsidRPr="00D9753B" w:rsidRDefault="008C03E6" w:rsidP="00292375">
            <w:pPr>
              <w:textAlignment w:val="top"/>
              <w:rPr>
                <w:rFonts w:ascii="Verdana" w:hAnsi="Verdana" w:cs="Arial"/>
                <w:bCs/>
                <w:color w:val="333333"/>
              </w:rPr>
            </w:pPr>
            <w:r w:rsidRPr="00D9753B">
              <w:rPr>
                <w:rFonts w:ascii="Verdana" w:hAnsi="Verdana" w:cs="Arial"/>
                <w:bCs/>
                <w:color w:val="333333"/>
              </w:rPr>
              <w:t>Document and close the call according to current policies and procedures.</w:t>
            </w:r>
            <w:r w:rsidR="008D12F5">
              <w:rPr>
                <w:rFonts w:ascii="Verdana" w:hAnsi="Verdana" w:cs="Arial"/>
                <w:bCs/>
                <w:color w:val="333333"/>
              </w:rPr>
              <w:t xml:space="preserve"> Refer to the appropriate documents in </w:t>
            </w:r>
            <w:r w:rsidR="008D12F5" w:rsidRPr="008D12F5">
              <w:rPr>
                <w:rFonts w:ascii="Verdana" w:hAnsi="Verdana" w:cs="Arial"/>
                <w:b/>
                <w:color w:val="333333"/>
              </w:rPr>
              <w:t>theSource</w:t>
            </w:r>
            <w:r w:rsidR="008D12F5" w:rsidRPr="008D12F5">
              <w:rPr>
                <w:rFonts w:ascii="Verdana" w:hAnsi="Verdana" w:cs="Arial"/>
                <w:bCs/>
                <w:color w:val="333333"/>
              </w:rPr>
              <w:t>:</w:t>
            </w:r>
          </w:p>
          <w:p w14:paraId="7FAECD0E" w14:textId="7EC2DC90" w:rsidR="008D12F5" w:rsidRPr="00AF28BC" w:rsidRDefault="075DB248" w:rsidP="06C56960">
            <w:pPr>
              <w:numPr>
                <w:ilvl w:val="0"/>
                <w:numId w:val="11"/>
              </w:numPr>
              <w:textAlignment w:val="top"/>
              <w:rPr>
                <w:rFonts w:ascii="Verdana" w:hAnsi="Verdana" w:cs="Arial"/>
                <w:color w:val="333333"/>
              </w:rPr>
            </w:pPr>
            <w:r w:rsidRPr="06C56960">
              <w:rPr>
                <w:rFonts w:ascii="Verdana" w:hAnsi="Verdana" w:cs="Arial"/>
                <w:b/>
                <w:bCs/>
                <w:color w:val="333333"/>
              </w:rPr>
              <w:t xml:space="preserve">PeopleSafe </w:t>
            </w:r>
            <w:r w:rsidR="006753DA">
              <w:rPr>
                <w:rFonts w:ascii="Verdana" w:hAnsi="Verdana" w:cs="Arial"/>
                <w:b/>
                <w:bCs/>
                <w:color w:val="333333"/>
              </w:rPr>
              <w:t>process</w:t>
            </w:r>
            <w:r w:rsidR="008D12F5" w:rsidRPr="06C56960">
              <w:rPr>
                <w:rFonts w:ascii="Verdana" w:hAnsi="Verdana" w:cs="Arial"/>
                <w:b/>
                <w:bCs/>
                <w:color w:val="333333"/>
              </w:rPr>
              <w:t>:</w:t>
            </w:r>
            <w:r w:rsidRPr="06C56960">
              <w:rPr>
                <w:rFonts w:ascii="Verdana" w:hAnsi="Verdana" w:cs="Arial"/>
                <w:b/>
                <w:bCs/>
                <w:color w:val="333333"/>
              </w:rPr>
              <w:t xml:space="preserve">  </w:t>
            </w:r>
            <w:hyperlink r:id="rId27" w:history="1">
              <w:r w:rsidRPr="06C56960">
                <w:rPr>
                  <w:rStyle w:val="Hyperlink"/>
                  <w:rFonts w:ascii="Verdana" w:hAnsi="Verdana"/>
                </w:rPr>
                <w:t>MED D - Call Documentation</w:t>
              </w:r>
            </w:hyperlink>
            <w:r w:rsidRPr="06C56960">
              <w:rPr>
                <w:rFonts w:ascii="Verdana" w:hAnsi="Verdana"/>
                <w:color w:val="333333"/>
              </w:rPr>
              <w:t xml:space="preserve"> </w:t>
            </w:r>
          </w:p>
          <w:p w14:paraId="6FFD980E" w14:textId="77777777" w:rsidR="008D12F5" w:rsidRPr="009A5C77" w:rsidRDefault="008D12F5" w:rsidP="008D12F5">
            <w:pPr>
              <w:ind w:left="360"/>
              <w:textAlignment w:val="top"/>
              <w:rPr>
                <w:rFonts w:ascii="Verdana" w:hAnsi="Verdana" w:cs="Arial"/>
                <w:bCs/>
                <w:color w:val="333333"/>
              </w:rPr>
            </w:pPr>
            <w:r>
              <w:rPr>
                <w:rFonts w:ascii="Verdana" w:hAnsi="Verdana" w:cs="Arial"/>
                <w:bCs/>
                <w:color w:val="333333"/>
              </w:rPr>
              <w:t xml:space="preserve">Log Activity:  </w:t>
            </w:r>
            <w:r w:rsidRPr="00292375">
              <w:rPr>
                <w:rFonts w:ascii="Verdana" w:hAnsi="Verdana" w:cs="Arial"/>
                <w:bCs/>
              </w:rPr>
              <w:t>701 = Eligibility Verification</w:t>
            </w:r>
            <w:r>
              <w:rPr>
                <w:rFonts w:ascii="Verdana" w:hAnsi="Verdana" w:cs="Arial"/>
                <w:bCs/>
              </w:rPr>
              <w:t xml:space="preserve">; </w:t>
            </w:r>
            <w:r w:rsidRPr="00292375">
              <w:rPr>
                <w:rFonts w:ascii="Verdana" w:hAnsi="Verdana" w:cs="Arial"/>
                <w:bCs/>
              </w:rPr>
              <w:t>1003 = Plan Design Education</w:t>
            </w:r>
          </w:p>
          <w:p w14:paraId="6EBF4898" w14:textId="6A974A9E" w:rsidR="008D12F5" w:rsidRPr="00292375" w:rsidRDefault="075DB248" w:rsidP="06C56960">
            <w:pPr>
              <w:numPr>
                <w:ilvl w:val="0"/>
                <w:numId w:val="11"/>
              </w:numPr>
              <w:textAlignment w:val="top"/>
              <w:rPr>
                <w:rFonts w:ascii="Verdana" w:hAnsi="Verdana" w:cs="Arial"/>
                <w:color w:val="333333"/>
              </w:rPr>
            </w:pPr>
            <w:r w:rsidRPr="06C56960">
              <w:rPr>
                <w:rFonts w:ascii="Verdana" w:hAnsi="Verdana" w:cs="Arial"/>
                <w:b/>
                <w:bCs/>
                <w:color w:val="333333"/>
              </w:rPr>
              <w:t xml:space="preserve">Compass </w:t>
            </w:r>
            <w:r w:rsidR="006753DA">
              <w:rPr>
                <w:rFonts w:ascii="Verdana" w:hAnsi="Verdana" w:cs="Arial"/>
                <w:b/>
                <w:bCs/>
                <w:color w:val="333333"/>
              </w:rPr>
              <w:t>process</w:t>
            </w:r>
            <w:r w:rsidR="008D12F5" w:rsidRPr="06C56960">
              <w:rPr>
                <w:rFonts w:ascii="Verdana" w:hAnsi="Verdana" w:cs="Arial"/>
                <w:b/>
                <w:bCs/>
                <w:color w:val="333333"/>
              </w:rPr>
              <w:t>:</w:t>
            </w:r>
            <w:r w:rsidRPr="06C56960">
              <w:rPr>
                <w:rFonts w:ascii="Verdana" w:hAnsi="Verdana" w:cs="Arial"/>
                <w:color w:val="333333"/>
              </w:rPr>
              <w:t xml:space="preserve">  </w:t>
            </w:r>
            <w:hyperlink r:id="rId28" w:anchor="!/view?docid=0296717e-6df6-4184-b337-13abcd4b070b" w:history="1">
              <w:r w:rsidRPr="06C56960">
                <w:rPr>
                  <w:rStyle w:val="Hyperlink"/>
                  <w:rFonts w:ascii="Verdana" w:hAnsi="Verdana"/>
                </w:rPr>
                <w:t>Compass - Call Documentation</w:t>
              </w:r>
            </w:hyperlink>
            <w:r w:rsidRPr="06C56960">
              <w:rPr>
                <w:rFonts w:ascii="Verdana" w:hAnsi="Verdana"/>
                <w:color w:val="333333"/>
              </w:rPr>
              <w:t xml:space="preserve"> and </w:t>
            </w:r>
            <w:hyperlink r:id="rId29" w:anchor="!/view?docid=433711aa-8fa6-447c-872b-bd69cd6cd7c0" w:history="1">
              <w:r w:rsidRPr="06C56960">
                <w:rPr>
                  <w:rStyle w:val="Hyperlink"/>
                  <w:rFonts w:ascii="Verdana" w:hAnsi="Verdana"/>
                </w:rPr>
                <w:t>Compass MED D - Call Documentation Job Aid</w:t>
              </w:r>
            </w:hyperlink>
          </w:p>
          <w:p w14:paraId="0752219A" w14:textId="77777777" w:rsidR="00292375" w:rsidRPr="00D9753B" w:rsidRDefault="00292375" w:rsidP="008D12F5">
            <w:pPr>
              <w:rPr>
                <w:rFonts w:ascii="Verdana" w:hAnsi="Verdana" w:cs="Verdana"/>
                <w:b/>
              </w:rPr>
            </w:pPr>
          </w:p>
        </w:tc>
      </w:tr>
      <w:tr w:rsidR="008C03E6" w:rsidRPr="00D9753B" w14:paraId="153282B8" w14:textId="77777777" w:rsidTr="06C56960">
        <w:trPr>
          <w:trHeight w:val="782"/>
        </w:trPr>
        <w:tc>
          <w:tcPr>
            <w:tcW w:w="835" w:type="dxa"/>
            <w:vMerge/>
          </w:tcPr>
          <w:p w14:paraId="49E3795C" w14:textId="77777777" w:rsidR="008C03E6" w:rsidDel="009F2144" w:rsidRDefault="008C03E6" w:rsidP="0014022F">
            <w:pPr>
              <w:jc w:val="center"/>
              <w:textAlignment w:val="top"/>
              <w:rPr>
                <w:rFonts w:ascii="Verdana" w:hAnsi="Verdana" w:cs="Arial"/>
                <w:b/>
                <w:bCs/>
                <w:color w:val="333333"/>
              </w:rPr>
            </w:pPr>
          </w:p>
        </w:tc>
        <w:tc>
          <w:tcPr>
            <w:tcW w:w="2697" w:type="dxa"/>
          </w:tcPr>
          <w:p w14:paraId="36B39C75" w14:textId="77777777" w:rsidR="008C03E6" w:rsidRPr="00D9753B" w:rsidRDefault="008C03E6" w:rsidP="0014022F">
            <w:pPr>
              <w:rPr>
                <w:rFonts w:ascii="Verdana" w:hAnsi="Verdana" w:cs="Verdana"/>
                <w:b/>
              </w:rPr>
            </w:pPr>
            <w:r>
              <w:rPr>
                <w:rFonts w:ascii="Verdana" w:hAnsi="Verdana" w:cs="Verdana"/>
                <w:b/>
              </w:rPr>
              <w:t>NOT satisfied</w:t>
            </w:r>
          </w:p>
        </w:tc>
        <w:tc>
          <w:tcPr>
            <w:tcW w:w="14048" w:type="dxa"/>
          </w:tcPr>
          <w:p w14:paraId="23860CC6" w14:textId="77777777" w:rsidR="008C03E6" w:rsidRDefault="008C03E6" w:rsidP="008D12F5">
            <w:pPr>
              <w:numPr>
                <w:ilvl w:val="0"/>
                <w:numId w:val="26"/>
              </w:numPr>
              <w:rPr>
                <w:rFonts w:ascii="Verdana" w:hAnsi="Verdana" w:cs="Verdana"/>
              </w:rPr>
            </w:pPr>
            <w:r w:rsidRPr="004B49EA">
              <w:rPr>
                <w:rFonts w:ascii="Verdana" w:hAnsi="Verdana" w:cs="Verdana"/>
              </w:rPr>
              <w:t>Ask additional</w:t>
            </w:r>
            <w:r>
              <w:rPr>
                <w:rFonts w:ascii="Verdana" w:hAnsi="Verdana" w:cs="Verdana"/>
              </w:rPr>
              <w:t xml:space="preserve"> probing questions to attempt to resolve remaining questions or concerns.</w:t>
            </w:r>
          </w:p>
          <w:p w14:paraId="68A4BA5B" w14:textId="77777777" w:rsidR="008C03E6" w:rsidRDefault="008C03E6" w:rsidP="00292375">
            <w:pPr>
              <w:rPr>
                <w:rFonts w:ascii="Verdana" w:hAnsi="Verdana" w:cs="Verdana"/>
              </w:rPr>
            </w:pPr>
          </w:p>
          <w:p w14:paraId="128E1844" w14:textId="77777777" w:rsidR="008C03E6" w:rsidRDefault="008C03E6" w:rsidP="008D12F5">
            <w:pPr>
              <w:pStyle w:val="Default"/>
              <w:numPr>
                <w:ilvl w:val="1"/>
                <w:numId w:val="11"/>
              </w:numPr>
              <w:rPr>
                <w:rFonts w:ascii="Verdana" w:hAnsi="Verdana" w:cs="Verdana"/>
              </w:rPr>
            </w:pPr>
            <w:r w:rsidRPr="00FC307A">
              <w:rPr>
                <w:rFonts w:ascii="Verdana" w:hAnsi="Verdana" w:cs="Verdana"/>
                <w:b/>
              </w:rPr>
              <w:t>W</w:t>
            </w:r>
            <w:r>
              <w:rPr>
                <w:rFonts w:ascii="Verdana" w:hAnsi="Verdana" w:cs="Verdana"/>
                <w:b/>
              </w:rPr>
              <w:t>ARM</w:t>
            </w:r>
            <w:r>
              <w:rPr>
                <w:rFonts w:ascii="Verdana" w:hAnsi="Verdana" w:cs="Verdana"/>
              </w:rPr>
              <w:t xml:space="preserve"> transfer the call to a </w:t>
            </w:r>
            <w:proofErr w:type="gramStart"/>
            <w:r w:rsidR="00511A8D">
              <w:rPr>
                <w:rFonts w:ascii="Verdana" w:hAnsi="Verdana" w:cs="Verdana"/>
              </w:rPr>
              <w:t>Supervisor</w:t>
            </w:r>
            <w:proofErr w:type="gramEnd"/>
            <w:r w:rsidR="00511A8D">
              <w:rPr>
                <w:rFonts w:ascii="Verdana" w:hAnsi="Verdana" w:cs="Verdana"/>
              </w:rPr>
              <w:t xml:space="preserve"> if</w:t>
            </w:r>
            <w:r>
              <w:rPr>
                <w:rFonts w:ascii="Verdana" w:hAnsi="Verdana" w:cs="Verdana"/>
              </w:rPr>
              <w:t xml:space="preserve"> the beneficiary’s concerns cannot be resolved.</w:t>
            </w:r>
          </w:p>
          <w:p w14:paraId="7045AF0F" w14:textId="77777777" w:rsidR="008C03E6" w:rsidRDefault="008C03E6" w:rsidP="0014022F">
            <w:pPr>
              <w:rPr>
                <w:rFonts w:ascii="Verdana" w:hAnsi="Verdana" w:cs="Verdana"/>
              </w:rPr>
            </w:pPr>
          </w:p>
          <w:p w14:paraId="3C59C1CB" w14:textId="0267E314" w:rsidR="008C03E6" w:rsidRPr="00D9753B" w:rsidRDefault="008C03E6" w:rsidP="008D12F5">
            <w:pPr>
              <w:numPr>
                <w:ilvl w:val="0"/>
                <w:numId w:val="26"/>
              </w:numPr>
              <w:textAlignment w:val="top"/>
              <w:rPr>
                <w:rFonts w:ascii="Verdana" w:hAnsi="Verdana" w:cs="Arial"/>
                <w:bCs/>
                <w:color w:val="333333"/>
              </w:rPr>
            </w:pPr>
            <w:r w:rsidRPr="00D9753B">
              <w:rPr>
                <w:rFonts w:ascii="Verdana" w:hAnsi="Verdana" w:cs="Arial"/>
                <w:bCs/>
                <w:color w:val="333333"/>
              </w:rPr>
              <w:t>Document and close the call according to current policies and procedures.</w:t>
            </w:r>
            <w:r w:rsidR="008D12F5">
              <w:rPr>
                <w:rFonts w:ascii="Verdana" w:hAnsi="Verdana" w:cs="Arial"/>
                <w:bCs/>
                <w:color w:val="333333"/>
              </w:rPr>
              <w:t xml:space="preserve"> Refer to the appropriate documents in </w:t>
            </w:r>
            <w:r w:rsidR="008D12F5" w:rsidRPr="008D12F5">
              <w:rPr>
                <w:rFonts w:ascii="Verdana" w:hAnsi="Verdana" w:cs="Arial"/>
                <w:b/>
                <w:color w:val="333333"/>
              </w:rPr>
              <w:t>theSource</w:t>
            </w:r>
            <w:r w:rsidR="008D12F5">
              <w:rPr>
                <w:rFonts w:ascii="Verdana" w:hAnsi="Verdana" w:cs="Arial"/>
                <w:bCs/>
                <w:color w:val="333333"/>
              </w:rPr>
              <w:t>:</w:t>
            </w:r>
          </w:p>
          <w:p w14:paraId="1A24EA09" w14:textId="141F932F" w:rsidR="003D4E38" w:rsidRPr="00AF28BC" w:rsidRDefault="54B72C18" w:rsidP="06C56960">
            <w:pPr>
              <w:numPr>
                <w:ilvl w:val="1"/>
                <w:numId w:val="26"/>
              </w:numPr>
              <w:textAlignment w:val="top"/>
              <w:rPr>
                <w:rFonts w:ascii="Verdana" w:hAnsi="Verdana" w:cs="Arial"/>
                <w:color w:val="333333"/>
              </w:rPr>
            </w:pPr>
            <w:r w:rsidRPr="06C56960">
              <w:rPr>
                <w:rFonts w:ascii="Verdana" w:hAnsi="Verdana" w:cs="Arial"/>
                <w:b/>
                <w:bCs/>
                <w:color w:val="333333"/>
              </w:rPr>
              <w:t>PeopleSafe</w:t>
            </w:r>
            <w:r w:rsidR="003D4E38" w:rsidRPr="06C56960">
              <w:rPr>
                <w:rFonts w:ascii="Verdana" w:hAnsi="Verdana" w:cs="Arial"/>
                <w:b/>
                <w:bCs/>
                <w:color w:val="333333"/>
              </w:rPr>
              <w:t xml:space="preserve"> </w:t>
            </w:r>
            <w:r w:rsidR="006753DA">
              <w:rPr>
                <w:rFonts w:ascii="Verdana" w:hAnsi="Verdana" w:cs="Arial"/>
                <w:b/>
                <w:bCs/>
                <w:color w:val="333333"/>
              </w:rPr>
              <w:t>process</w:t>
            </w:r>
            <w:r w:rsidRPr="06C56960">
              <w:rPr>
                <w:rFonts w:ascii="Verdana" w:hAnsi="Verdana" w:cs="Arial"/>
                <w:b/>
                <w:bCs/>
                <w:color w:val="333333"/>
              </w:rPr>
              <w:t xml:space="preserve">:  </w:t>
            </w:r>
            <w:hyperlink r:id="rId30" w:history="1">
              <w:r w:rsidRPr="06C56960">
                <w:rPr>
                  <w:rStyle w:val="Hyperlink"/>
                  <w:rFonts w:ascii="Verdana" w:hAnsi="Verdana"/>
                </w:rPr>
                <w:t>MED D - Call Documentation</w:t>
              </w:r>
            </w:hyperlink>
            <w:r w:rsidRPr="06C56960">
              <w:rPr>
                <w:rFonts w:ascii="Verdana" w:hAnsi="Verdana"/>
                <w:color w:val="333333"/>
              </w:rPr>
              <w:t xml:space="preserve"> </w:t>
            </w:r>
          </w:p>
          <w:p w14:paraId="15330B4D" w14:textId="77777777" w:rsidR="003D4E38" w:rsidRPr="009A5C77" w:rsidRDefault="003D4E38" w:rsidP="003D4E38">
            <w:pPr>
              <w:ind w:left="1080"/>
              <w:textAlignment w:val="top"/>
              <w:rPr>
                <w:rFonts w:ascii="Verdana" w:hAnsi="Verdana" w:cs="Arial"/>
                <w:bCs/>
                <w:color w:val="333333"/>
              </w:rPr>
            </w:pPr>
            <w:r>
              <w:rPr>
                <w:rFonts w:ascii="Verdana" w:hAnsi="Verdana" w:cs="Arial"/>
                <w:bCs/>
                <w:color w:val="333333"/>
              </w:rPr>
              <w:t xml:space="preserve">Log Activity:  </w:t>
            </w:r>
            <w:r w:rsidRPr="00292375">
              <w:rPr>
                <w:rFonts w:ascii="Verdana" w:hAnsi="Verdana" w:cs="Arial"/>
                <w:bCs/>
              </w:rPr>
              <w:t>701 = Eligibility Verification</w:t>
            </w:r>
            <w:r>
              <w:rPr>
                <w:rFonts w:ascii="Verdana" w:hAnsi="Verdana" w:cs="Arial"/>
                <w:bCs/>
              </w:rPr>
              <w:t xml:space="preserve">; </w:t>
            </w:r>
            <w:r w:rsidRPr="00292375">
              <w:rPr>
                <w:rFonts w:ascii="Verdana" w:hAnsi="Verdana" w:cs="Arial"/>
                <w:bCs/>
              </w:rPr>
              <w:t>1003 = Plan Design Education</w:t>
            </w:r>
          </w:p>
          <w:p w14:paraId="62454D01" w14:textId="21FE843F" w:rsidR="003D4E38" w:rsidRPr="00292375" w:rsidRDefault="54B72C18" w:rsidP="06C56960">
            <w:pPr>
              <w:numPr>
                <w:ilvl w:val="1"/>
                <w:numId w:val="26"/>
              </w:numPr>
              <w:textAlignment w:val="top"/>
              <w:rPr>
                <w:rFonts w:ascii="Verdana" w:hAnsi="Verdana" w:cs="Arial"/>
                <w:color w:val="333333"/>
              </w:rPr>
            </w:pPr>
            <w:r w:rsidRPr="06C56960">
              <w:rPr>
                <w:rFonts w:ascii="Verdana" w:hAnsi="Verdana" w:cs="Arial"/>
                <w:b/>
                <w:bCs/>
                <w:color w:val="333333"/>
              </w:rPr>
              <w:t xml:space="preserve">Compass </w:t>
            </w:r>
            <w:r w:rsidR="006753DA">
              <w:rPr>
                <w:rFonts w:ascii="Verdana" w:hAnsi="Verdana" w:cs="Arial"/>
                <w:b/>
                <w:bCs/>
                <w:color w:val="333333"/>
              </w:rPr>
              <w:t>process</w:t>
            </w:r>
            <w:r w:rsidRPr="06C56960">
              <w:rPr>
                <w:rFonts w:ascii="Verdana" w:hAnsi="Verdana" w:cs="Arial"/>
                <w:b/>
                <w:bCs/>
                <w:color w:val="333333"/>
              </w:rPr>
              <w:t>:</w:t>
            </w:r>
            <w:r w:rsidRPr="06C56960">
              <w:rPr>
                <w:rFonts w:ascii="Verdana" w:hAnsi="Verdana" w:cs="Arial"/>
                <w:color w:val="333333"/>
              </w:rPr>
              <w:t xml:space="preserve">  </w:t>
            </w:r>
            <w:hyperlink r:id="rId31" w:anchor="!/view?docid=0296717e-6df6-4184-b337-13abcd4b070b" w:history="1">
              <w:r w:rsidRPr="06C56960">
                <w:rPr>
                  <w:rStyle w:val="Hyperlink"/>
                  <w:rFonts w:ascii="Verdana" w:hAnsi="Verdana"/>
                </w:rPr>
                <w:t>Compass - Call Documentation</w:t>
              </w:r>
            </w:hyperlink>
            <w:r w:rsidRPr="06C56960">
              <w:rPr>
                <w:rFonts w:ascii="Verdana" w:hAnsi="Verdana"/>
                <w:color w:val="333333"/>
              </w:rPr>
              <w:t xml:space="preserve"> and </w:t>
            </w:r>
            <w:hyperlink r:id="rId32" w:anchor="!/view?docid=433711aa-8fa6-447c-872b-bd69cd6cd7c0" w:history="1">
              <w:r w:rsidRPr="06C56960">
                <w:rPr>
                  <w:rStyle w:val="Hyperlink"/>
                  <w:rFonts w:ascii="Verdana" w:hAnsi="Verdana"/>
                </w:rPr>
                <w:t>Compass MED D - Call Documentation Job Aid</w:t>
              </w:r>
            </w:hyperlink>
          </w:p>
          <w:p w14:paraId="7412ED9D" w14:textId="77777777" w:rsidR="00292375" w:rsidRPr="004B49EA" w:rsidRDefault="00292375" w:rsidP="008D12F5">
            <w:pPr>
              <w:rPr>
                <w:rFonts w:ascii="Verdana" w:hAnsi="Verdana" w:cs="Verdana"/>
              </w:rPr>
            </w:pPr>
          </w:p>
        </w:tc>
      </w:tr>
    </w:tbl>
    <w:p w14:paraId="4DCD88DC" w14:textId="77777777" w:rsidR="008C03E6" w:rsidRPr="00292375" w:rsidRDefault="008C03E6" w:rsidP="0014022F">
      <w:pPr>
        <w:rPr>
          <w:rFonts w:ascii="Verdana" w:hAnsi="Verdana"/>
        </w:rPr>
      </w:pPr>
    </w:p>
    <w:p w14:paraId="61084CB7" w14:textId="77777777" w:rsidR="0006517A" w:rsidRDefault="00000000" w:rsidP="0014022F">
      <w:pPr>
        <w:jc w:val="right"/>
        <w:rPr>
          <w:rFonts w:ascii="Verdana" w:hAnsi="Verdana"/>
        </w:rPr>
      </w:pPr>
      <w:hyperlink w:anchor="_top" w:history="1">
        <w:r w:rsidR="0006517A" w:rsidRPr="00E56D4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517A" w:rsidRPr="00BF74E9" w14:paraId="7B028450" w14:textId="77777777" w:rsidTr="006373FE">
        <w:tc>
          <w:tcPr>
            <w:tcW w:w="5000" w:type="pct"/>
            <w:shd w:val="clear" w:color="auto" w:fill="C0C0C0"/>
          </w:tcPr>
          <w:p w14:paraId="1673FECC" w14:textId="77777777" w:rsidR="0006517A" w:rsidRPr="00292375" w:rsidRDefault="0006517A" w:rsidP="00292375">
            <w:pPr>
              <w:pStyle w:val="Heading2"/>
              <w:rPr>
                <w:rFonts w:ascii="Verdana" w:hAnsi="Verdana"/>
                <w:i w:val="0"/>
                <w:iCs w:val="0"/>
              </w:rPr>
            </w:pPr>
            <w:bookmarkStart w:id="25" w:name="_Toc164163271"/>
            <w:r w:rsidRPr="00292375">
              <w:rPr>
                <w:rFonts w:ascii="Verdana" w:hAnsi="Verdana"/>
                <w:i w:val="0"/>
                <w:iCs w:val="0"/>
              </w:rPr>
              <w:t>Resolution Time</w:t>
            </w:r>
            <w:bookmarkEnd w:id="25"/>
          </w:p>
        </w:tc>
      </w:tr>
    </w:tbl>
    <w:p w14:paraId="2A9AF7B6" w14:textId="77777777" w:rsidR="0006517A" w:rsidRDefault="0006517A" w:rsidP="0014022F">
      <w:pPr>
        <w:rPr>
          <w:rFonts w:ascii="Verdana" w:hAnsi="Verdana" w:cs="Arial"/>
          <w:bCs/>
          <w:color w:val="333333"/>
        </w:rPr>
      </w:pPr>
      <w:r>
        <w:rPr>
          <w:rFonts w:ascii="Verdana" w:hAnsi="Verdana" w:cs="Arial"/>
          <w:bCs/>
          <w:color w:val="333333"/>
        </w:rPr>
        <w:t>Information = Immediate</w:t>
      </w:r>
    </w:p>
    <w:p w14:paraId="161DC455" w14:textId="77777777" w:rsidR="0006517A" w:rsidRDefault="0006517A" w:rsidP="0014022F">
      <w:pPr>
        <w:rPr>
          <w:rFonts w:ascii="Verdana" w:hAnsi="Verdana" w:cs="Arial"/>
          <w:bCs/>
          <w:color w:val="333333"/>
        </w:rPr>
      </w:pPr>
      <w:r>
        <w:rPr>
          <w:rFonts w:ascii="Verdana" w:hAnsi="Verdana" w:cs="Arial"/>
          <w:bCs/>
          <w:color w:val="333333"/>
        </w:rPr>
        <w:t>LIS</w:t>
      </w:r>
      <w:r w:rsidR="00F565AA">
        <w:rPr>
          <w:rFonts w:ascii="Verdana" w:hAnsi="Verdana" w:cs="Arial"/>
          <w:bCs/>
          <w:color w:val="333333"/>
        </w:rPr>
        <w:t xml:space="preserve"> (Extra Help)</w:t>
      </w:r>
      <w:r>
        <w:rPr>
          <w:rFonts w:ascii="Verdana" w:hAnsi="Verdana" w:cs="Arial"/>
          <w:bCs/>
          <w:color w:val="333333"/>
        </w:rPr>
        <w:t xml:space="preserve"> processing by Social Security will vary</w:t>
      </w:r>
    </w:p>
    <w:p w14:paraId="0F01A1BC" w14:textId="77777777" w:rsidR="00292375" w:rsidRPr="00292375" w:rsidRDefault="00292375" w:rsidP="0014022F">
      <w:pPr>
        <w:jc w:val="right"/>
        <w:rPr>
          <w:rFonts w:ascii="Verdana" w:hAnsi="Verdana"/>
        </w:rPr>
      </w:pPr>
    </w:p>
    <w:p w14:paraId="4CA66D42" w14:textId="77777777" w:rsidR="00292375" w:rsidRDefault="00292375" w:rsidP="0014022F">
      <w:pPr>
        <w:jc w:val="right"/>
        <w:rPr>
          <w:rFonts w:ascii="Verdana" w:hAnsi="Verdana"/>
        </w:rPr>
      </w:pPr>
      <w:bookmarkStart w:id="26" w:name="_FAQs"/>
      <w:bookmarkStart w:id="27" w:name="_Log_Activity"/>
      <w:bookmarkStart w:id="28" w:name="_Resolution_Time"/>
      <w:bookmarkEnd w:id="26"/>
      <w:bookmarkEnd w:id="27"/>
      <w:bookmarkEnd w:id="28"/>
    </w:p>
    <w:p w14:paraId="27BA4D27" w14:textId="77777777" w:rsidR="00166537" w:rsidRPr="00D9753B" w:rsidRDefault="00000000" w:rsidP="0014022F">
      <w:pPr>
        <w:jc w:val="right"/>
        <w:rPr>
          <w:rFonts w:ascii="Verdana" w:hAnsi="Verdana"/>
        </w:rPr>
      </w:pPr>
      <w:hyperlink w:anchor="_top" w:history="1">
        <w:r w:rsidR="00166537" w:rsidRPr="00DA0D9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66537" w:rsidRPr="00D9753B" w14:paraId="62AEA813" w14:textId="77777777" w:rsidTr="00824D98">
        <w:tc>
          <w:tcPr>
            <w:tcW w:w="5000" w:type="pct"/>
            <w:shd w:val="clear" w:color="auto" w:fill="C0C0C0"/>
          </w:tcPr>
          <w:p w14:paraId="312E9248" w14:textId="77777777" w:rsidR="00166537" w:rsidRPr="00292375" w:rsidRDefault="00166537" w:rsidP="00292375">
            <w:pPr>
              <w:pStyle w:val="Heading2"/>
              <w:rPr>
                <w:rFonts w:ascii="Verdana" w:hAnsi="Verdana"/>
                <w:i w:val="0"/>
                <w:iCs w:val="0"/>
              </w:rPr>
            </w:pPr>
            <w:bookmarkStart w:id="29" w:name="_Toc403551308"/>
            <w:bookmarkStart w:id="30" w:name="_Toc164163272"/>
            <w:r w:rsidRPr="00292375">
              <w:rPr>
                <w:rFonts w:ascii="Verdana" w:hAnsi="Verdana"/>
                <w:i w:val="0"/>
                <w:iCs w:val="0"/>
              </w:rPr>
              <w:t>FAQs</w:t>
            </w:r>
            <w:bookmarkEnd w:id="29"/>
            <w:bookmarkEnd w:id="30"/>
          </w:p>
        </w:tc>
      </w:tr>
    </w:tbl>
    <w:p w14:paraId="6172CB86" w14:textId="77777777" w:rsidR="00166537" w:rsidRPr="00290A9A" w:rsidRDefault="00166537" w:rsidP="0014022F">
      <w:pPr>
        <w:rPr>
          <w:rFonts w:ascii="Verdana" w:hAnsi="Verdana" w:cs="Arial"/>
          <w:bCs/>
        </w:rPr>
      </w:pPr>
      <w:r w:rsidRPr="00290A9A">
        <w:rPr>
          <w:rFonts w:ascii="Verdana" w:hAnsi="Verdana" w:cs="Arial"/>
          <w:bCs/>
        </w:rPr>
        <w:t>The following FAQs will assist the CCR in addressing questions regarding the Loss of Deemed Status letter:</w:t>
      </w:r>
    </w:p>
    <w:p w14:paraId="0BF6BFBB" w14:textId="77777777" w:rsidR="00166537" w:rsidRDefault="00166537" w:rsidP="0014022F">
      <w:pPr>
        <w:rPr>
          <w:rFonts w:ascii="Verdana" w:hAnsi="Verdana" w:cs="Arial"/>
          <w:bCs/>
          <w:color w:val="333333"/>
        </w:rPr>
      </w:pPr>
      <w:r>
        <w:rPr>
          <w:rFonts w:ascii="Verdana" w:hAnsi="Verdana" w:cs="Arial"/>
          <w:bCs/>
          <w:color w:val="333333"/>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1"/>
        <w:gridCol w:w="9839"/>
      </w:tblGrid>
      <w:tr w:rsidR="00166537" w:rsidRPr="00292375" w14:paraId="2B9DA879" w14:textId="77777777" w:rsidTr="001E447B">
        <w:tc>
          <w:tcPr>
            <w:tcW w:w="1201" w:type="pct"/>
            <w:shd w:val="pct10" w:color="auto" w:fill="auto"/>
          </w:tcPr>
          <w:p w14:paraId="14261991" w14:textId="77777777" w:rsidR="00166537" w:rsidRPr="00292375" w:rsidRDefault="00166537" w:rsidP="0014022F">
            <w:pPr>
              <w:jc w:val="center"/>
              <w:rPr>
                <w:rFonts w:ascii="Verdana" w:hAnsi="Verdana" w:cs="Arial"/>
                <w:b/>
                <w:bCs/>
                <w:color w:val="000000"/>
              </w:rPr>
            </w:pPr>
            <w:r w:rsidRPr="00292375">
              <w:rPr>
                <w:rFonts w:ascii="Verdana" w:hAnsi="Verdana" w:cs="Arial"/>
                <w:b/>
                <w:bCs/>
                <w:color w:val="000000"/>
              </w:rPr>
              <w:t>Question</w:t>
            </w:r>
          </w:p>
        </w:tc>
        <w:tc>
          <w:tcPr>
            <w:tcW w:w="3799" w:type="pct"/>
            <w:shd w:val="pct10" w:color="auto" w:fill="auto"/>
          </w:tcPr>
          <w:p w14:paraId="14AF7EBC" w14:textId="77777777" w:rsidR="00166537" w:rsidRPr="00292375" w:rsidRDefault="00166537" w:rsidP="0014022F">
            <w:pPr>
              <w:jc w:val="center"/>
              <w:rPr>
                <w:rFonts w:ascii="Verdana" w:hAnsi="Verdana" w:cs="Arial"/>
                <w:b/>
                <w:bCs/>
                <w:color w:val="333333"/>
              </w:rPr>
            </w:pPr>
            <w:r w:rsidRPr="00292375">
              <w:rPr>
                <w:rFonts w:ascii="Verdana" w:hAnsi="Verdana" w:cs="Arial"/>
                <w:b/>
                <w:bCs/>
                <w:color w:val="333333"/>
              </w:rPr>
              <w:t>Answer</w:t>
            </w:r>
          </w:p>
        </w:tc>
      </w:tr>
      <w:tr w:rsidR="00166537" w:rsidRPr="00292375" w14:paraId="29709779" w14:textId="77777777" w:rsidTr="001E447B">
        <w:trPr>
          <w:trHeight w:val="1295"/>
        </w:trPr>
        <w:tc>
          <w:tcPr>
            <w:tcW w:w="1201" w:type="pct"/>
          </w:tcPr>
          <w:p w14:paraId="5A54E9F2" w14:textId="77777777" w:rsidR="00166537" w:rsidRPr="00292375" w:rsidRDefault="00166537" w:rsidP="0014022F">
            <w:pPr>
              <w:rPr>
                <w:rFonts w:ascii="Verdana" w:hAnsi="Verdana" w:cs="Arial"/>
                <w:bCs/>
                <w:color w:val="333333"/>
              </w:rPr>
            </w:pPr>
            <w:r w:rsidRPr="00292375">
              <w:rPr>
                <w:rFonts w:ascii="Verdana" w:hAnsi="Verdana" w:cs="Arial"/>
                <w:b/>
              </w:rPr>
              <w:t>Why did I receive this letter?</w:t>
            </w:r>
          </w:p>
        </w:tc>
        <w:tc>
          <w:tcPr>
            <w:tcW w:w="3799" w:type="pct"/>
          </w:tcPr>
          <w:p w14:paraId="069FC767" w14:textId="77777777" w:rsidR="00166537" w:rsidRPr="00292375" w:rsidRDefault="00166537" w:rsidP="0014022F">
            <w:pPr>
              <w:rPr>
                <w:rFonts w:ascii="Verdana" w:hAnsi="Verdana" w:cs="Arial"/>
              </w:rPr>
            </w:pPr>
            <w:r w:rsidRPr="00292375">
              <w:rPr>
                <w:rFonts w:ascii="Verdana" w:hAnsi="Verdana" w:cs="Arial"/>
              </w:rPr>
              <w:t>Confirm the beneficiary has received the grey letter from Medicare/CMS or the letter from Blue</w:t>
            </w:r>
            <w:r w:rsidR="009A6ED2" w:rsidRPr="00292375">
              <w:rPr>
                <w:rFonts w:ascii="Verdana" w:hAnsi="Verdana" w:cs="Arial"/>
              </w:rPr>
              <w:t xml:space="preserve"> </w:t>
            </w:r>
            <w:r w:rsidRPr="00292375">
              <w:rPr>
                <w:rFonts w:ascii="Verdana" w:hAnsi="Verdana" w:cs="Arial"/>
              </w:rPr>
              <w:t>MedicareRx</w:t>
            </w:r>
            <w:r w:rsidR="001F6334" w:rsidRPr="00292375">
              <w:rPr>
                <w:rFonts w:ascii="Verdana" w:hAnsi="Verdana" w:cs="Arial"/>
              </w:rPr>
              <w:t xml:space="preserve"> </w:t>
            </w:r>
            <w:r w:rsidRPr="00292375">
              <w:rPr>
                <w:rFonts w:ascii="Verdana" w:hAnsi="Verdana" w:cs="Arial"/>
              </w:rPr>
              <w:t>advising of the beneficiary’s loss of deemed status.</w:t>
            </w:r>
          </w:p>
          <w:p w14:paraId="3AB16FC4" w14:textId="77777777" w:rsidR="00166537" w:rsidRPr="00292375" w:rsidRDefault="00166537" w:rsidP="0014022F">
            <w:pPr>
              <w:rPr>
                <w:rFonts w:ascii="Verdana" w:hAnsi="Verdana" w:cs="Arial"/>
                <w:b/>
              </w:rPr>
            </w:pPr>
          </w:p>
          <w:p w14:paraId="441998A1" w14:textId="1C140ABA" w:rsidR="00166537" w:rsidRPr="00292375" w:rsidRDefault="00673B1D" w:rsidP="0014022F">
            <w:pPr>
              <w:rPr>
                <w:rFonts w:ascii="Verdana" w:hAnsi="Verdana" w:cs="Arial"/>
                <w:b/>
              </w:rPr>
            </w:pPr>
            <w:r>
              <w:rPr>
                <w:rFonts w:ascii="Verdana" w:hAnsi="Verdana"/>
                <w:noProof/>
              </w:rPr>
              <w:drawing>
                <wp:inline distT="0" distB="0" distL="0" distR="0" wp14:anchorId="3ECD71D2" wp14:editId="11F5C1AF">
                  <wp:extent cx="285750"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5013DF1" w14:textId="77777777" w:rsidR="00166537" w:rsidRPr="00292375" w:rsidRDefault="00166537" w:rsidP="00965CFE">
            <w:pPr>
              <w:pStyle w:val="ListParagraph"/>
              <w:numPr>
                <w:ilvl w:val="0"/>
                <w:numId w:val="12"/>
              </w:numPr>
              <w:rPr>
                <w:rFonts w:ascii="Verdana" w:hAnsi="Verdana" w:cs="Arial"/>
              </w:rPr>
            </w:pPr>
            <w:r w:rsidRPr="00292375">
              <w:rPr>
                <w:rFonts w:ascii="Verdana" w:hAnsi="Verdana" w:cs="Arial"/>
              </w:rPr>
              <w:t xml:space="preserve">You received this letter to remind you that in the upcoming plan year, you will no longer automatically qualify for Extra Help from Medicare. </w:t>
            </w:r>
          </w:p>
          <w:p w14:paraId="3BB21E24" w14:textId="77777777" w:rsidR="00166537" w:rsidRPr="00292375" w:rsidRDefault="00166537" w:rsidP="00965CFE">
            <w:pPr>
              <w:pStyle w:val="ListParagraph"/>
              <w:numPr>
                <w:ilvl w:val="0"/>
                <w:numId w:val="12"/>
              </w:numPr>
              <w:rPr>
                <w:rFonts w:ascii="Verdana" w:hAnsi="Verdana" w:cs="Arial"/>
              </w:rPr>
            </w:pPr>
            <w:r w:rsidRPr="00292375">
              <w:rPr>
                <w:rFonts w:ascii="Verdana" w:hAnsi="Verdana" w:cs="Arial"/>
              </w:rPr>
              <w:t xml:space="preserve">We also want you to know that you may still qualify for Extra Help in the upcoming plan year, but you will need to submit a new application to apply for the assistance. </w:t>
            </w:r>
          </w:p>
          <w:p w14:paraId="3B3B31E1" w14:textId="77777777" w:rsidR="00166537" w:rsidRPr="00292375" w:rsidRDefault="00166537" w:rsidP="00965CFE">
            <w:pPr>
              <w:pStyle w:val="ListParagraph"/>
              <w:numPr>
                <w:ilvl w:val="0"/>
                <w:numId w:val="12"/>
              </w:numPr>
              <w:rPr>
                <w:rFonts w:ascii="Verdana" w:hAnsi="Verdana" w:cs="Arial"/>
                <w:bCs/>
                <w:color w:val="333333"/>
              </w:rPr>
            </w:pPr>
            <w:r w:rsidRPr="00292375">
              <w:rPr>
                <w:rFonts w:ascii="Verdana" w:hAnsi="Verdana" w:cs="Arial"/>
              </w:rPr>
              <w:t>Blue</w:t>
            </w:r>
            <w:r w:rsidR="009A6ED2" w:rsidRPr="00292375">
              <w:rPr>
                <w:rFonts w:ascii="Verdana" w:hAnsi="Verdana" w:cs="Arial"/>
              </w:rPr>
              <w:t xml:space="preserve"> </w:t>
            </w:r>
            <w:r w:rsidRPr="00292375">
              <w:rPr>
                <w:rFonts w:ascii="Verdana" w:hAnsi="Verdana" w:cs="Arial"/>
              </w:rPr>
              <w:t>MedicareRx wants you to be well-informed about your plan and the resources that may still be available to you to help pay for your prescription drug costs.</w:t>
            </w:r>
          </w:p>
          <w:p w14:paraId="68F566AB" w14:textId="77777777" w:rsidR="00166537" w:rsidRPr="00292375" w:rsidRDefault="00166537" w:rsidP="0014022F">
            <w:pPr>
              <w:pStyle w:val="NormalWeb"/>
              <w:spacing w:before="0" w:beforeAutospacing="0" w:after="0" w:afterAutospacing="0"/>
              <w:textAlignment w:val="top"/>
              <w:rPr>
                <w:rFonts w:ascii="Verdana" w:hAnsi="Verdana" w:cs="Arial"/>
                <w:bCs/>
                <w:color w:val="333333"/>
              </w:rPr>
            </w:pPr>
          </w:p>
        </w:tc>
      </w:tr>
      <w:tr w:rsidR="00166537" w:rsidRPr="00292375" w14:paraId="4A6029A2" w14:textId="77777777" w:rsidTr="001E447B">
        <w:tc>
          <w:tcPr>
            <w:tcW w:w="1201" w:type="pct"/>
          </w:tcPr>
          <w:p w14:paraId="5F6FBF44" w14:textId="77777777" w:rsidR="00166537" w:rsidRPr="00292375" w:rsidRDefault="00166537" w:rsidP="0014022F">
            <w:pPr>
              <w:rPr>
                <w:rFonts w:ascii="Verdana" w:hAnsi="Verdana" w:cs="Arial"/>
                <w:b/>
              </w:rPr>
            </w:pPr>
            <w:r w:rsidRPr="00292375">
              <w:rPr>
                <w:rFonts w:ascii="Verdana" w:hAnsi="Verdana" w:cs="Arial"/>
                <w:b/>
              </w:rPr>
              <w:t>If I no longer automatically qualify, how do I apply for Extra Help?</w:t>
            </w:r>
          </w:p>
          <w:p w14:paraId="5D098A63" w14:textId="77777777" w:rsidR="00166537" w:rsidRPr="00292375" w:rsidRDefault="00166537" w:rsidP="0014022F">
            <w:pPr>
              <w:rPr>
                <w:rFonts w:ascii="Verdana" w:hAnsi="Verdana" w:cs="Arial"/>
                <w:bCs/>
                <w:color w:val="333333"/>
              </w:rPr>
            </w:pPr>
          </w:p>
        </w:tc>
        <w:tc>
          <w:tcPr>
            <w:tcW w:w="3799" w:type="pct"/>
          </w:tcPr>
          <w:p w14:paraId="520EED60" w14:textId="77777777" w:rsidR="00166537" w:rsidRPr="00292375" w:rsidRDefault="00166537" w:rsidP="0014022F">
            <w:pPr>
              <w:rPr>
                <w:rFonts w:ascii="Verdana" w:hAnsi="Verdana" w:cs="Arial"/>
              </w:rPr>
            </w:pPr>
            <w:r w:rsidRPr="00292375">
              <w:rPr>
                <w:rFonts w:ascii="Verdana" w:hAnsi="Verdana" w:cs="Arial"/>
              </w:rPr>
              <w:t xml:space="preserve">Confirm that beneficiary has not already applied for Extra Help. </w:t>
            </w:r>
          </w:p>
          <w:p w14:paraId="21B56DEB" w14:textId="77777777" w:rsidR="00166537" w:rsidRPr="00292375" w:rsidRDefault="00166537" w:rsidP="0014022F">
            <w:pPr>
              <w:rPr>
                <w:rFonts w:ascii="Verdana" w:hAnsi="Verdana" w:cs="Arial"/>
                <w:b/>
              </w:rPr>
            </w:pPr>
          </w:p>
          <w:p w14:paraId="48469561" w14:textId="629BAECE" w:rsidR="00166537" w:rsidRPr="00292375" w:rsidRDefault="00673B1D" w:rsidP="0014022F">
            <w:pPr>
              <w:rPr>
                <w:rFonts w:ascii="Verdana" w:hAnsi="Verdana" w:cs="Arial"/>
                <w:b/>
              </w:rPr>
            </w:pPr>
            <w:r>
              <w:rPr>
                <w:rFonts w:ascii="Verdana" w:hAnsi="Verdana"/>
                <w:noProof/>
              </w:rPr>
              <w:drawing>
                <wp:inline distT="0" distB="0" distL="0" distR="0" wp14:anchorId="6A946A4A" wp14:editId="6124FA1A">
                  <wp:extent cx="285750"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66537" w:rsidRPr="00292375">
              <w:rPr>
                <w:rFonts w:ascii="Verdana" w:hAnsi="Verdana" w:cs="Arial"/>
                <w:b/>
              </w:rPr>
              <w:t xml:space="preserve"> </w:t>
            </w:r>
          </w:p>
          <w:p w14:paraId="56DD8F3E" w14:textId="77777777" w:rsidR="00166537" w:rsidRPr="00292375" w:rsidRDefault="00166537" w:rsidP="00965CFE">
            <w:pPr>
              <w:pStyle w:val="ListParagraph"/>
              <w:numPr>
                <w:ilvl w:val="0"/>
                <w:numId w:val="13"/>
              </w:numPr>
              <w:rPr>
                <w:rFonts w:ascii="Verdana" w:hAnsi="Verdana" w:cs="Arial"/>
              </w:rPr>
            </w:pPr>
            <w:r w:rsidRPr="00292375">
              <w:rPr>
                <w:rFonts w:ascii="Verdana" w:hAnsi="Verdana" w:cs="Arial"/>
              </w:rPr>
              <w:t xml:space="preserve">You may apply for Extra Help using one of these options:  </w:t>
            </w:r>
          </w:p>
          <w:p w14:paraId="0CCD11AC" w14:textId="77777777" w:rsidR="00166537" w:rsidRPr="00292375" w:rsidRDefault="00166537" w:rsidP="00965CFE">
            <w:pPr>
              <w:pStyle w:val="ListParagraph"/>
              <w:numPr>
                <w:ilvl w:val="0"/>
                <w:numId w:val="14"/>
              </w:numPr>
              <w:rPr>
                <w:rFonts w:ascii="Verdana" w:hAnsi="Verdana" w:cs="Arial"/>
              </w:rPr>
            </w:pPr>
            <w:r w:rsidRPr="00292375">
              <w:rPr>
                <w:rFonts w:ascii="Verdana" w:hAnsi="Verdana" w:cs="Arial"/>
              </w:rPr>
              <w:t>Fill out and mail the application that is included in your grey letter from Medicare.</w:t>
            </w:r>
          </w:p>
          <w:p w14:paraId="322BA649" w14:textId="074DEE55" w:rsidR="00166537" w:rsidRPr="00292375" w:rsidRDefault="00166537" w:rsidP="00965CFE">
            <w:pPr>
              <w:pStyle w:val="ListParagraph"/>
              <w:numPr>
                <w:ilvl w:val="0"/>
                <w:numId w:val="14"/>
              </w:numPr>
              <w:rPr>
                <w:rFonts w:ascii="Verdana" w:hAnsi="Verdana" w:cs="Arial"/>
              </w:rPr>
            </w:pPr>
            <w:r w:rsidRPr="00292375">
              <w:rPr>
                <w:rFonts w:ascii="Verdana" w:hAnsi="Verdana" w:cs="Arial"/>
              </w:rPr>
              <w:t xml:space="preserve">Fill out the </w:t>
            </w:r>
            <w:r w:rsidR="001E175B" w:rsidRPr="00292375">
              <w:rPr>
                <w:rFonts w:ascii="Verdana" w:hAnsi="Verdana" w:cs="Arial"/>
              </w:rPr>
              <w:t xml:space="preserve">online </w:t>
            </w:r>
            <w:r w:rsidRPr="00292375">
              <w:rPr>
                <w:rFonts w:ascii="Verdana" w:hAnsi="Verdana" w:cs="Arial"/>
              </w:rPr>
              <w:t xml:space="preserve">application at </w:t>
            </w:r>
            <w:hyperlink r:id="rId33" w:history="1">
              <w:r w:rsidR="002103EF" w:rsidRPr="00600893">
                <w:rPr>
                  <w:rStyle w:val="Hyperlink"/>
                  <w:rFonts w:ascii="Verdana" w:hAnsi="Verdana" w:cs="Arial"/>
                </w:rPr>
                <w:t>https://www.ssa.gov/medicare/part-d-extra-help</w:t>
              </w:r>
            </w:hyperlink>
            <w:r w:rsidR="002103EF">
              <w:rPr>
                <w:rFonts w:ascii="Verdana" w:hAnsi="Verdana" w:cs="Arial"/>
                <w:b/>
                <w:color w:val="000000"/>
              </w:rPr>
              <w:t xml:space="preserve"> </w:t>
            </w:r>
            <w:r w:rsidRPr="00292375">
              <w:rPr>
                <w:rFonts w:ascii="Verdana" w:hAnsi="Verdana" w:cs="Arial"/>
              </w:rPr>
              <w:t>on the Internet.</w:t>
            </w:r>
          </w:p>
          <w:p w14:paraId="4F971E34" w14:textId="77777777" w:rsidR="00166537" w:rsidRPr="00292375" w:rsidRDefault="00166537" w:rsidP="00965CFE">
            <w:pPr>
              <w:pStyle w:val="ListParagraph"/>
              <w:numPr>
                <w:ilvl w:val="0"/>
                <w:numId w:val="14"/>
              </w:numPr>
              <w:rPr>
                <w:rFonts w:ascii="Verdana" w:hAnsi="Verdana" w:cs="Arial"/>
              </w:rPr>
            </w:pPr>
            <w:r w:rsidRPr="00292375">
              <w:rPr>
                <w:rFonts w:ascii="Verdana" w:hAnsi="Verdana" w:cs="Arial"/>
              </w:rPr>
              <w:t>Receive and complete another copy of the application by mail.</w:t>
            </w:r>
          </w:p>
          <w:p w14:paraId="736E8901" w14:textId="77777777" w:rsidR="00166537" w:rsidRPr="00292375" w:rsidRDefault="005C6A7B" w:rsidP="00965CFE">
            <w:pPr>
              <w:numPr>
                <w:ilvl w:val="1"/>
                <w:numId w:val="14"/>
              </w:numPr>
              <w:rPr>
                <w:rFonts w:ascii="Verdana" w:hAnsi="Verdana"/>
              </w:rPr>
            </w:pPr>
            <w:r w:rsidRPr="00292375">
              <w:rPr>
                <w:rFonts w:ascii="Verdana" w:hAnsi="Verdana" w:cs="Arial"/>
              </w:rPr>
              <w:t xml:space="preserve">Call Social Security at </w:t>
            </w:r>
            <w:r w:rsidR="00CB1953" w:rsidRPr="00CB1953">
              <w:rPr>
                <w:rFonts w:ascii="Verdana" w:hAnsi="Verdana" w:cs="Arial"/>
                <w:b/>
              </w:rPr>
              <w:t>1-800-772-1213 between 8:00 a.m. - 7:00 p.m.</w:t>
            </w:r>
            <w:r w:rsidR="000D34C5">
              <w:rPr>
                <w:rFonts w:ascii="Verdana" w:hAnsi="Verdana" w:cs="Arial"/>
                <w:b/>
              </w:rPr>
              <w:t xml:space="preserve"> Local Time</w:t>
            </w:r>
            <w:r w:rsidR="00CB1953" w:rsidRPr="00CB1953">
              <w:rPr>
                <w:rFonts w:ascii="Verdana" w:hAnsi="Verdana" w:cs="Arial"/>
                <w:b/>
              </w:rPr>
              <w:t>, Monday through Friday</w:t>
            </w:r>
            <w:r w:rsidRPr="00292375">
              <w:rPr>
                <w:rFonts w:ascii="Verdana" w:hAnsi="Verdana" w:cs="Arial"/>
              </w:rPr>
              <w:t xml:space="preserve">. TTY users should call </w:t>
            </w:r>
            <w:r w:rsidRPr="00292375">
              <w:rPr>
                <w:rFonts w:ascii="Verdana" w:hAnsi="Verdana" w:cs="Arial"/>
                <w:b/>
              </w:rPr>
              <w:t>1-800-325-0778</w:t>
            </w:r>
          </w:p>
          <w:p w14:paraId="728ADC94" w14:textId="77777777" w:rsidR="00166537" w:rsidRPr="00292375" w:rsidRDefault="00166537" w:rsidP="00965CFE">
            <w:pPr>
              <w:pStyle w:val="ListParagraph"/>
              <w:numPr>
                <w:ilvl w:val="0"/>
                <w:numId w:val="15"/>
              </w:numPr>
              <w:rPr>
                <w:rFonts w:ascii="Verdana" w:hAnsi="Verdana" w:cs="Arial"/>
              </w:rPr>
            </w:pPr>
            <w:r w:rsidRPr="00292375">
              <w:rPr>
                <w:rFonts w:ascii="Verdana" w:hAnsi="Verdana" w:cs="Arial"/>
              </w:rPr>
              <w:t>If you would like to have live assistance completing the application by phone today, I would be happy to help you.</w:t>
            </w:r>
          </w:p>
          <w:p w14:paraId="543D0549" w14:textId="77777777" w:rsidR="008C505E" w:rsidRPr="00292375" w:rsidRDefault="00166537" w:rsidP="00965CFE">
            <w:pPr>
              <w:pStyle w:val="ListParagraph"/>
              <w:numPr>
                <w:ilvl w:val="0"/>
                <w:numId w:val="15"/>
              </w:numPr>
              <w:rPr>
                <w:rFonts w:ascii="Verdana" w:hAnsi="Verdana" w:cs="Arial"/>
              </w:rPr>
            </w:pPr>
            <w:r w:rsidRPr="00292375">
              <w:rPr>
                <w:rFonts w:ascii="Verdana" w:hAnsi="Verdana" w:cs="Arial"/>
              </w:rPr>
              <w:t xml:space="preserve">If you need assistance </w:t>
            </w:r>
            <w:proofErr w:type="gramStart"/>
            <w:r w:rsidRPr="00292375">
              <w:rPr>
                <w:rFonts w:ascii="Verdana" w:hAnsi="Verdana" w:cs="Arial"/>
              </w:rPr>
              <w:t>at a later time</w:t>
            </w:r>
            <w:proofErr w:type="gramEnd"/>
            <w:r w:rsidRPr="00292375">
              <w:rPr>
                <w:rFonts w:ascii="Verdana" w:hAnsi="Verdana" w:cs="Arial"/>
              </w:rPr>
              <w:t>, please call MED D Customer Care toll-free at</w:t>
            </w:r>
            <w:r w:rsidR="008C505E" w:rsidRPr="00292375">
              <w:rPr>
                <w:rFonts w:ascii="Verdana" w:hAnsi="Verdana" w:cs="Arial"/>
              </w:rPr>
              <w:t>:</w:t>
            </w:r>
          </w:p>
          <w:p w14:paraId="4400B489" w14:textId="77777777" w:rsidR="008C505E" w:rsidRPr="00292375" w:rsidRDefault="008C505E" w:rsidP="00965CFE">
            <w:pPr>
              <w:pStyle w:val="Default"/>
              <w:numPr>
                <w:ilvl w:val="1"/>
                <w:numId w:val="15"/>
              </w:numPr>
              <w:rPr>
                <w:rFonts w:ascii="Verdana" w:hAnsi="Verdana"/>
              </w:rPr>
            </w:pPr>
            <w:r w:rsidRPr="00292375">
              <w:rPr>
                <w:rFonts w:ascii="Verdana" w:hAnsi="Verdana"/>
                <w:b/>
                <w:bCs/>
                <w:color w:val="333333"/>
              </w:rPr>
              <w:t xml:space="preserve">BCBS of CT: </w:t>
            </w:r>
            <w:r w:rsidR="00292375">
              <w:rPr>
                <w:rFonts w:ascii="Verdana" w:hAnsi="Verdana"/>
                <w:b/>
                <w:bCs/>
                <w:color w:val="333333"/>
              </w:rPr>
              <w:t xml:space="preserve"> </w:t>
            </w:r>
            <w:r w:rsidRPr="00292375">
              <w:rPr>
                <w:rFonts w:ascii="Verdana" w:hAnsi="Verdana"/>
                <w:b/>
                <w:bCs/>
                <w:color w:val="333333"/>
              </w:rPr>
              <w:t xml:space="preserve">1-888-620-1747, </w:t>
            </w:r>
            <w:r w:rsidRPr="00292375">
              <w:rPr>
                <w:rFonts w:ascii="Verdana" w:hAnsi="Verdana"/>
                <w:bCs/>
                <w:color w:val="333333"/>
              </w:rPr>
              <w:t>24 hours a day, 7 days a week</w:t>
            </w:r>
          </w:p>
          <w:p w14:paraId="6A1ABEA3" w14:textId="77777777" w:rsidR="008C505E" w:rsidRPr="00292375" w:rsidRDefault="008C505E" w:rsidP="00965CFE">
            <w:pPr>
              <w:pStyle w:val="Default"/>
              <w:numPr>
                <w:ilvl w:val="2"/>
                <w:numId w:val="15"/>
              </w:numPr>
              <w:rPr>
                <w:rFonts w:ascii="Verdana" w:hAnsi="Verdana"/>
              </w:rPr>
            </w:pPr>
            <w:r w:rsidRPr="00292375">
              <w:rPr>
                <w:rFonts w:ascii="Verdana" w:hAnsi="Verdana"/>
                <w:bCs/>
                <w:color w:val="333333"/>
              </w:rPr>
              <w:t>TTY/TDD users should call 711</w:t>
            </w:r>
            <w:r w:rsidRPr="00292375">
              <w:rPr>
                <w:rFonts w:ascii="Verdana" w:hAnsi="Verdana"/>
                <w:color w:val="333333"/>
              </w:rPr>
              <w:t xml:space="preserve"> </w:t>
            </w:r>
          </w:p>
          <w:p w14:paraId="1F106F60" w14:textId="77777777" w:rsidR="008C505E" w:rsidRPr="00292375" w:rsidRDefault="008C505E" w:rsidP="00965CFE">
            <w:pPr>
              <w:pStyle w:val="Default"/>
              <w:numPr>
                <w:ilvl w:val="1"/>
                <w:numId w:val="15"/>
              </w:numPr>
              <w:rPr>
                <w:rFonts w:ascii="Verdana" w:hAnsi="Verdana"/>
              </w:rPr>
            </w:pPr>
            <w:r w:rsidRPr="00292375">
              <w:rPr>
                <w:rFonts w:ascii="Verdana" w:hAnsi="Verdana"/>
                <w:b/>
                <w:bCs/>
                <w:color w:val="333333"/>
              </w:rPr>
              <w:t xml:space="preserve">BCBS of MA: </w:t>
            </w:r>
            <w:r w:rsidR="00292375">
              <w:rPr>
                <w:rFonts w:ascii="Verdana" w:hAnsi="Verdana"/>
                <w:b/>
                <w:bCs/>
                <w:color w:val="333333"/>
              </w:rPr>
              <w:t xml:space="preserve"> </w:t>
            </w:r>
            <w:r w:rsidRPr="00292375">
              <w:rPr>
                <w:rFonts w:ascii="Verdana" w:hAnsi="Verdana"/>
                <w:b/>
                <w:bCs/>
                <w:color w:val="333333"/>
              </w:rPr>
              <w:t xml:space="preserve">1-888-543-4917, </w:t>
            </w:r>
            <w:r w:rsidRPr="00292375">
              <w:rPr>
                <w:rFonts w:ascii="Verdana" w:hAnsi="Verdana"/>
                <w:bCs/>
                <w:color w:val="333333"/>
              </w:rPr>
              <w:t>24 hours a day, 7 days a week</w:t>
            </w:r>
          </w:p>
          <w:p w14:paraId="548D6887" w14:textId="77777777" w:rsidR="008C505E" w:rsidRPr="00292375" w:rsidRDefault="008C505E" w:rsidP="00965CFE">
            <w:pPr>
              <w:pStyle w:val="Default"/>
              <w:numPr>
                <w:ilvl w:val="2"/>
                <w:numId w:val="15"/>
              </w:numPr>
              <w:rPr>
                <w:rFonts w:ascii="Verdana" w:hAnsi="Verdana"/>
              </w:rPr>
            </w:pPr>
            <w:r w:rsidRPr="00292375">
              <w:rPr>
                <w:rFonts w:ascii="Verdana" w:hAnsi="Verdana"/>
                <w:bCs/>
                <w:color w:val="333333"/>
              </w:rPr>
              <w:t>TTY/TDD users should call 711</w:t>
            </w:r>
            <w:r w:rsidRPr="00292375">
              <w:rPr>
                <w:rFonts w:ascii="Verdana" w:hAnsi="Verdana"/>
                <w:color w:val="333333"/>
              </w:rPr>
              <w:t xml:space="preserve"> </w:t>
            </w:r>
          </w:p>
          <w:p w14:paraId="4FEFD4CA" w14:textId="77777777" w:rsidR="008C505E" w:rsidRPr="00292375" w:rsidRDefault="008C505E" w:rsidP="00965CFE">
            <w:pPr>
              <w:pStyle w:val="Default"/>
              <w:numPr>
                <w:ilvl w:val="1"/>
                <w:numId w:val="15"/>
              </w:numPr>
              <w:rPr>
                <w:rFonts w:ascii="Verdana" w:hAnsi="Verdana"/>
              </w:rPr>
            </w:pPr>
            <w:r w:rsidRPr="00292375">
              <w:rPr>
                <w:rFonts w:ascii="Verdana" w:hAnsi="Verdana"/>
                <w:b/>
                <w:bCs/>
                <w:color w:val="333333"/>
              </w:rPr>
              <w:t xml:space="preserve">BCBS of RI: </w:t>
            </w:r>
            <w:r w:rsidR="00292375">
              <w:rPr>
                <w:rFonts w:ascii="Verdana" w:hAnsi="Verdana"/>
                <w:b/>
                <w:bCs/>
                <w:color w:val="333333"/>
              </w:rPr>
              <w:t xml:space="preserve"> </w:t>
            </w:r>
            <w:r w:rsidRPr="00292375">
              <w:rPr>
                <w:rFonts w:ascii="Verdana" w:hAnsi="Verdana"/>
                <w:b/>
                <w:bCs/>
                <w:color w:val="333333"/>
              </w:rPr>
              <w:t xml:space="preserve">1-888-620-1748, </w:t>
            </w:r>
            <w:r w:rsidRPr="00292375">
              <w:rPr>
                <w:rFonts w:ascii="Verdana" w:hAnsi="Verdana"/>
                <w:bCs/>
                <w:color w:val="333333"/>
              </w:rPr>
              <w:t>24 hours a day, 7 days a week</w:t>
            </w:r>
          </w:p>
          <w:p w14:paraId="3EC329BE" w14:textId="77777777" w:rsidR="008C505E" w:rsidRPr="00292375" w:rsidRDefault="008C505E" w:rsidP="00965CFE">
            <w:pPr>
              <w:pStyle w:val="Default"/>
              <w:numPr>
                <w:ilvl w:val="2"/>
                <w:numId w:val="15"/>
              </w:numPr>
              <w:rPr>
                <w:rFonts w:ascii="Verdana" w:hAnsi="Verdana"/>
              </w:rPr>
            </w:pPr>
            <w:r w:rsidRPr="00292375">
              <w:rPr>
                <w:rFonts w:ascii="Verdana" w:hAnsi="Verdana"/>
                <w:bCs/>
                <w:color w:val="333333"/>
              </w:rPr>
              <w:t>TTY/TDD users should call 711</w:t>
            </w:r>
          </w:p>
          <w:p w14:paraId="60252820" w14:textId="77777777" w:rsidR="008C505E" w:rsidRPr="00292375" w:rsidRDefault="008C505E" w:rsidP="00965CFE">
            <w:pPr>
              <w:pStyle w:val="Default"/>
              <w:numPr>
                <w:ilvl w:val="1"/>
                <w:numId w:val="15"/>
              </w:numPr>
              <w:rPr>
                <w:rFonts w:ascii="Verdana" w:hAnsi="Verdana"/>
              </w:rPr>
            </w:pPr>
            <w:r w:rsidRPr="00292375">
              <w:rPr>
                <w:rFonts w:ascii="Verdana" w:hAnsi="Verdana"/>
                <w:b/>
                <w:bCs/>
                <w:color w:val="333333"/>
              </w:rPr>
              <w:t xml:space="preserve">BCBS of VT: </w:t>
            </w:r>
            <w:r w:rsidR="00292375">
              <w:rPr>
                <w:rFonts w:ascii="Verdana" w:hAnsi="Verdana"/>
                <w:b/>
                <w:bCs/>
                <w:color w:val="333333"/>
              </w:rPr>
              <w:t xml:space="preserve"> </w:t>
            </w:r>
            <w:r w:rsidRPr="00292375">
              <w:rPr>
                <w:rFonts w:ascii="Verdana" w:hAnsi="Verdana"/>
                <w:b/>
                <w:bCs/>
                <w:color w:val="333333"/>
              </w:rPr>
              <w:t xml:space="preserve">1-888-620-1746, </w:t>
            </w:r>
            <w:r w:rsidRPr="00292375">
              <w:rPr>
                <w:rFonts w:ascii="Verdana" w:hAnsi="Verdana"/>
                <w:bCs/>
                <w:color w:val="333333"/>
              </w:rPr>
              <w:t>24 hours a day, 7 days a week</w:t>
            </w:r>
          </w:p>
          <w:p w14:paraId="0C81461E" w14:textId="77777777" w:rsidR="008C505E" w:rsidRPr="00292375" w:rsidRDefault="008C505E" w:rsidP="00965CFE">
            <w:pPr>
              <w:pStyle w:val="Default"/>
              <w:numPr>
                <w:ilvl w:val="2"/>
                <w:numId w:val="15"/>
              </w:numPr>
              <w:rPr>
                <w:rFonts w:ascii="Verdana" w:hAnsi="Verdana"/>
              </w:rPr>
            </w:pPr>
            <w:r w:rsidRPr="00292375">
              <w:rPr>
                <w:rFonts w:ascii="Verdana" w:hAnsi="Verdana"/>
                <w:bCs/>
                <w:color w:val="333333"/>
              </w:rPr>
              <w:t>TTY/TDD users should call 711&gt;</w:t>
            </w:r>
          </w:p>
          <w:p w14:paraId="7D193055" w14:textId="77777777" w:rsidR="00292375" w:rsidRPr="00292375" w:rsidRDefault="00292375" w:rsidP="00C55CCD">
            <w:pPr>
              <w:pStyle w:val="plandesc1"/>
              <w:spacing w:line="240" w:lineRule="auto"/>
              <w:rPr>
                <w:rFonts w:ascii="Verdana" w:hAnsi="Verdana" w:cs="Arial"/>
                <w:color w:val="auto"/>
                <w:sz w:val="24"/>
                <w:szCs w:val="24"/>
              </w:rPr>
            </w:pPr>
          </w:p>
        </w:tc>
      </w:tr>
      <w:tr w:rsidR="00166537" w:rsidRPr="00292375" w14:paraId="0ACD7008" w14:textId="77777777" w:rsidTr="001E447B">
        <w:tc>
          <w:tcPr>
            <w:tcW w:w="1201" w:type="pct"/>
          </w:tcPr>
          <w:p w14:paraId="662A1653" w14:textId="77777777" w:rsidR="00166537" w:rsidRPr="00292375" w:rsidRDefault="00166537" w:rsidP="0014022F">
            <w:pPr>
              <w:rPr>
                <w:rFonts w:ascii="Verdana" w:hAnsi="Verdana" w:cs="Arial"/>
                <w:b/>
              </w:rPr>
            </w:pPr>
            <w:r w:rsidRPr="00292375">
              <w:rPr>
                <w:rFonts w:ascii="Verdana" w:hAnsi="Verdana" w:cs="Arial"/>
                <w:b/>
              </w:rPr>
              <w:t>What is Extra Help?</w:t>
            </w:r>
          </w:p>
          <w:p w14:paraId="77A74C42" w14:textId="77777777" w:rsidR="00166537" w:rsidRPr="00292375" w:rsidRDefault="00166537" w:rsidP="0014022F">
            <w:pPr>
              <w:rPr>
                <w:rFonts w:ascii="Verdana" w:hAnsi="Verdana" w:cs="Arial"/>
                <w:bCs/>
                <w:color w:val="333333"/>
              </w:rPr>
            </w:pPr>
          </w:p>
        </w:tc>
        <w:tc>
          <w:tcPr>
            <w:tcW w:w="3799" w:type="pct"/>
          </w:tcPr>
          <w:p w14:paraId="68258592" w14:textId="5186245F" w:rsidR="00166537" w:rsidRPr="00292375" w:rsidRDefault="00673B1D" w:rsidP="0014022F">
            <w:pPr>
              <w:rPr>
                <w:rFonts w:ascii="Verdana" w:hAnsi="Verdana" w:cs="Arial"/>
                <w:b/>
              </w:rPr>
            </w:pPr>
            <w:r>
              <w:rPr>
                <w:rFonts w:ascii="Verdana" w:hAnsi="Verdana"/>
                <w:noProof/>
              </w:rPr>
              <w:drawing>
                <wp:inline distT="0" distB="0" distL="0" distR="0" wp14:anchorId="5ABE9364" wp14:editId="317E3363">
                  <wp:extent cx="285750" cy="18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66537" w:rsidRPr="00292375">
              <w:rPr>
                <w:rFonts w:ascii="Verdana" w:hAnsi="Verdana" w:cs="Arial"/>
                <w:b/>
              </w:rPr>
              <w:t xml:space="preserve"> </w:t>
            </w:r>
          </w:p>
          <w:p w14:paraId="02822D26" w14:textId="77777777" w:rsidR="00166537" w:rsidRPr="00292375" w:rsidRDefault="00166537" w:rsidP="00965CFE">
            <w:pPr>
              <w:pStyle w:val="ListParagraph"/>
              <w:numPr>
                <w:ilvl w:val="0"/>
                <w:numId w:val="16"/>
              </w:numPr>
              <w:rPr>
                <w:rFonts w:ascii="Verdana" w:hAnsi="Verdana" w:cs="Arial"/>
              </w:rPr>
            </w:pPr>
            <w:r w:rsidRPr="00292375">
              <w:rPr>
                <w:rFonts w:ascii="Verdana" w:hAnsi="Verdana" w:cs="Arial"/>
              </w:rPr>
              <w:t xml:space="preserve">Extra Help is financial assistance from Medicare. </w:t>
            </w:r>
          </w:p>
          <w:p w14:paraId="570ACEFD" w14:textId="77777777" w:rsidR="00166537" w:rsidRPr="00292375" w:rsidRDefault="00166537" w:rsidP="00965CFE">
            <w:pPr>
              <w:pStyle w:val="ListParagraph"/>
              <w:numPr>
                <w:ilvl w:val="0"/>
                <w:numId w:val="16"/>
              </w:numPr>
              <w:rPr>
                <w:rFonts w:ascii="Verdana" w:hAnsi="Verdana" w:cs="Arial"/>
                <w:bCs/>
              </w:rPr>
            </w:pPr>
            <w:r w:rsidRPr="00292375">
              <w:rPr>
                <w:rFonts w:ascii="Verdana" w:hAnsi="Verdana" w:cs="Arial"/>
              </w:rPr>
              <w:t>It helps eligible beneficiaries pay for their Medicare prescription drug plan monthly premiums, annual deductibles, and prescription co-payments/co-insurance.</w:t>
            </w:r>
          </w:p>
          <w:p w14:paraId="54B3A4FD" w14:textId="77777777" w:rsidR="00292375" w:rsidRPr="00292375" w:rsidRDefault="00292375" w:rsidP="00965CFE">
            <w:pPr>
              <w:pStyle w:val="ListParagraph"/>
              <w:numPr>
                <w:ilvl w:val="0"/>
                <w:numId w:val="16"/>
              </w:numPr>
              <w:rPr>
                <w:rFonts w:ascii="Verdana" w:hAnsi="Verdana" w:cs="Arial"/>
                <w:bCs/>
              </w:rPr>
            </w:pPr>
          </w:p>
        </w:tc>
      </w:tr>
      <w:tr w:rsidR="00166537" w:rsidRPr="00292375" w14:paraId="28F9E522" w14:textId="77777777" w:rsidTr="001E447B">
        <w:tc>
          <w:tcPr>
            <w:tcW w:w="1201" w:type="pct"/>
          </w:tcPr>
          <w:p w14:paraId="064F8886" w14:textId="77777777" w:rsidR="00166537" w:rsidRPr="00292375" w:rsidRDefault="00166537" w:rsidP="0014022F">
            <w:pPr>
              <w:rPr>
                <w:rFonts w:ascii="Verdana" w:hAnsi="Verdana" w:cs="Arial"/>
                <w:b/>
                <w:color w:val="333333"/>
              </w:rPr>
            </w:pPr>
            <w:r w:rsidRPr="00292375">
              <w:rPr>
                <w:rFonts w:ascii="Verdana" w:hAnsi="Verdana" w:cs="Arial"/>
                <w:b/>
                <w:color w:val="333333"/>
              </w:rPr>
              <w:t>How long does the Extra Help application process take?</w:t>
            </w:r>
          </w:p>
          <w:p w14:paraId="34353733" w14:textId="77777777" w:rsidR="00166537" w:rsidRPr="00292375" w:rsidRDefault="00166537" w:rsidP="0014022F">
            <w:pPr>
              <w:rPr>
                <w:rFonts w:ascii="Verdana" w:hAnsi="Verdana" w:cs="Arial"/>
                <w:bCs/>
                <w:color w:val="333333"/>
              </w:rPr>
            </w:pPr>
          </w:p>
        </w:tc>
        <w:tc>
          <w:tcPr>
            <w:tcW w:w="3799" w:type="pct"/>
          </w:tcPr>
          <w:p w14:paraId="7893740B" w14:textId="7E271DEB" w:rsidR="00166537" w:rsidRPr="00292375" w:rsidRDefault="00673B1D" w:rsidP="0014022F">
            <w:pPr>
              <w:rPr>
                <w:rFonts w:ascii="Verdana" w:hAnsi="Verdana" w:cs="Arial"/>
                <w:b/>
              </w:rPr>
            </w:pPr>
            <w:r>
              <w:rPr>
                <w:rFonts w:ascii="Verdana" w:hAnsi="Verdana"/>
                <w:noProof/>
              </w:rPr>
              <w:drawing>
                <wp:inline distT="0" distB="0" distL="0" distR="0" wp14:anchorId="5C293C7E" wp14:editId="58BDA31B">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66537" w:rsidRPr="00292375">
              <w:rPr>
                <w:rFonts w:ascii="Verdana" w:hAnsi="Verdana" w:cs="Arial"/>
                <w:b/>
              </w:rPr>
              <w:t xml:space="preserve"> </w:t>
            </w:r>
          </w:p>
          <w:p w14:paraId="4BD7C601" w14:textId="77777777" w:rsidR="00166537" w:rsidRPr="00292375" w:rsidRDefault="00166537" w:rsidP="00965CFE">
            <w:pPr>
              <w:pStyle w:val="ListParagraph"/>
              <w:numPr>
                <w:ilvl w:val="0"/>
                <w:numId w:val="17"/>
              </w:numPr>
              <w:rPr>
                <w:rFonts w:ascii="Verdana" w:hAnsi="Verdana" w:cs="Arial"/>
                <w:bCs/>
              </w:rPr>
            </w:pPr>
            <w:r w:rsidRPr="00292375">
              <w:rPr>
                <w:rFonts w:ascii="Verdana" w:hAnsi="Verdana" w:cs="Arial"/>
              </w:rPr>
              <w:t xml:space="preserve">It will take only a few minutes to complete the Extra Help application form. </w:t>
            </w:r>
          </w:p>
          <w:p w14:paraId="2FD3DF85" w14:textId="77777777" w:rsidR="00166537" w:rsidRPr="00292375" w:rsidRDefault="00166537" w:rsidP="00965CFE">
            <w:pPr>
              <w:pStyle w:val="ListParagraph"/>
              <w:numPr>
                <w:ilvl w:val="0"/>
                <w:numId w:val="17"/>
              </w:numPr>
              <w:rPr>
                <w:rFonts w:ascii="Verdana" w:hAnsi="Verdana" w:cs="Arial"/>
                <w:bCs/>
              </w:rPr>
            </w:pPr>
            <w:r w:rsidRPr="00292375">
              <w:rPr>
                <w:rFonts w:ascii="Verdana" w:hAnsi="Verdana" w:cs="Arial"/>
              </w:rPr>
              <w:t>Once you have completed and submitted your Extra Help application,</w:t>
            </w:r>
            <w:r w:rsidRPr="00292375">
              <w:rPr>
                <w:rFonts w:ascii="Verdana" w:hAnsi="Verdana" w:cs="Arial"/>
                <w:b/>
              </w:rPr>
              <w:t xml:space="preserve"> </w:t>
            </w:r>
            <w:r w:rsidRPr="00292375">
              <w:rPr>
                <w:rFonts w:ascii="Verdana" w:hAnsi="Verdana" w:cs="Arial"/>
              </w:rPr>
              <w:t>it will take about 4-6 weeks to receive an answer from the Social Security Administration—the federal agency that administers the Extra Help program for Medicare.</w:t>
            </w:r>
          </w:p>
          <w:p w14:paraId="6E32ABE8" w14:textId="77777777" w:rsidR="00292375" w:rsidRPr="00292375" w:rsidRDefault="00292375" w:rsidP="00965CFE">
            <w:pPr>
              <w:pStyle w:val="ListParagraph"/>
              <w:numPr>
                <w:ilvl w:val="0"/>
                <w:numId w:val="17"/>
              </w:numPr>
              <w:rPr>
                <w:rFonts w:ascii="Verdana" w:hAnsi="Verdana" w:cs="Arial"/>
                <w:bCs/>
              </w:rPr>
            </w:pPr>
          </w:p>
        </w:tc>
      </w:tr>
      <w:tr w:rsidR="00166537" w:rsidRPr="00292375" w14:paraId="5C10C28A" w14:textId="77777777" w:rsidTr="001E447B">
        <w:tc>
          <w:tcPr>
            <w:tcW w:w="1201" w:type="pct"/>
          </w:tcPr>
          <w:p w14:paraId="15D81AF4" w14:textId="77777777" w:rsidR="00166537" w:rsidRPr="00292375" w:rsidRDefault="00166537" w:rsidP="0014022F">
            <w:pPr>
              <w:rPr>
                <w:rFonts w:ascii="Verdana" w:hAnsi="Verdana" w:cs="Arial"/>
                <w:b/>
                <w:color w:val="333333"/>
              </w:rPr>
            </w:pPr>
            <w:r w:rsidRPr="00292375">
              <w:rPr>
                <w:rFonts w:ascii="Verdana" w:hAnsi="Verdana" w:cs="Arial"/>
                <w:b/>
                <w:color w:val="333333"/>
              </w:rPr>
              <w:t>What will happen if I don’t apply for Extra Help?</w:t>
            </w:r>
          </w:p>
          <w:p w14:paraId="1E8EAEB3" w14:textId="77777777" w:rsidR="00166537" w:rsidRPr="00292375" w:rsidRDefault="00166537" w:rsidP="0014022F">
            <w:pPr>
              <w:rPr>
                <w:rFonts w:ascii="Verdana" w:hAnsi="Verdana" w:cs="Arial"/>
                <w:bCs/>
                <w:color w:val="333333"/>
              </w:rPr>
            </w:pPr>
          </w:p>
        </w:tc>
        <w:tc>
          <w:tcPr>
            <w:tcW w:w="3799" w:type="pct"/>
          </w:tcPr>
          <w:p w14:paraId="62D0DB5F" w14:textId="7F526E00" w:rsidR="00166537" w:rsidRPr="00292375" w:rsidRDefault="00673B1D" w:rsidP="0014022F">
            <w:pPr>
              <w:rPr>
                <w:rFonts w:ascii="Verdana" w:hAnsi="Verdana" w:cs="Arial"/>
                <w:b/>
              </w:rPr>
            </w:pPr>
            <w:r>
              <w:rPr>
                <w:rFonts w:ascii="Verdana" w:hAnsi="Verdana"/>
                <w:noProof/>
              </w:rPr>
              <w:drawing>
                <wp:inline distT="0" distB="0" distL="0" distR="0" wp14:anchorId="35028D75" wp14:editId="74BC854A">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66537" w:rsidRPr="00292375">
              <w:rPr>
                <w:rFonts w:ascii="Verdana" w:hAnsi="Verdana" w:cs="Arial"/>
                <w:b/>
              </w:rPr>
              <w:t xml:space="preserve"> </w:t>
            </w:r>
          </w:p>
          <w:p w14:paraId="017CBD42" w14:textId="77777777" w:rsidR="00166537" w:rsidRPr="00292375" w:rsidRDefault="00166537" w:rsidP="00965CFE">
            <w:pPr>
              <w:pStyle w:val="ListParagraph"/>
              <w:numPr>
                <w:ilvl w:val="0"/>
                <w:numId w:val="18"/>
              </w:numPr>
              <w:rPr>
                <w:rFonts w:ascii="Verdana" w:hAnsi="Verdana" w:cs="Arial"/>
              </w:rPr>
            </w:pPr>
            <w:r w:rsidRPr="00292375">
              <w:rPr>
                <w:rFonts w:ascii="Verdana" w:hAnsi="Verdana" w:cs="Arial"/>
              </w:rPr>
              <w:t xml:space="preserve">If you choose not to </w:t>
            </w:r>
            <w:proofErr w:type="gramStart"/>
            <w:r w:rsidRPr="00292375">
              <w:rPr>
                <w:rFonts w:ascii="Verdana" w:hAnsi="Verdana" w:cs="Arial"/>
              </w:rPr>
              <w:t>submit an application</w:t>
            </w:r>
            <w:proofErr w:type="gramEnd"/>
            <w:r w:rsidRPr="00292375">
              <w:rPr>
                <w:rFonts w:ascii="Verdana" w:hAnsi="Verdana" w:cs="Arial"/>
              </w:rPr>
              <w:t xml:space="preserve"> for Extra Help, you will still keep your Blue</w:t>
            </w:r>
            <w:r w:rsidR="00290A9A" w:rsidRPr="00292375">
              <w:rPr>
                <w:rFonts w:ascii="Verdana" w:hAnsi="Verdana" w:cs="Arial"/>
              </w:rPr>
              <w:t xml:space="preserve"> </w:t>
            </w:r>
            <w:r w:rsidRPr="00292375">
              <w:rPr>
                <w:rFonts w:ascii="Verdana" w:hAnsi="Verdana" w:cs="Arial"/>
              </w:rPr>
              <w:t xml:space="preserve">MedicareRx coverage. </w:t>
            </w:r>
          </w:p>
          <w:p w14:paraId="2975361D" w14:textId="77777777" w:rsidR="00166537" w:rsidRDefault="00166537" w:rsidP="00965CFE">
            <w:pPr>
              <w:pStyle w:val="ListParagraph"/>
              <w:numPr>
                <w:ilvl w:val="0"/>
                <w:numId w:val="18"/>
              </w:numPr>
              <w:rPr>
                <w:rFonts w:ascii="Verdana" w:hAnsi="Verdana" w:cs="Arial"/>
              </w:rPr>
            </w:pPr>
            <w:r w:rsidRPr="00292375">
              <w:rPr>
                <w:rFonts w:ascii="Verdana" w:hAnsi="Verdana" w:cs="Arial"/>
              </w:rPr>
              <w:t xml:space="preserve">You may also have co-pays or co-insurance amounts for covered prescription drugs that will be your responsibility to pay as well as monthly premiums and deductibles. </w:t>
            </w:r>
          </w:p>
          <w:p w14:paraId="10A9C5AA" w14:textId="77777777" w:rsidR="00292375" w:rsidRPr="00292375" w:rsidRDefault="00292375" w:rsidP="00292375">
            <w:pPr>
              <w:pStyle w:val="ListParagraph"/>
              <w:rPr>
                <w:rFonts w:ascii="Verdana" w:hAnsi="Verdana" w:cs="Arial"/>
              </w:rPr>
            </w:pPr>
          </w:p>
        </w:tc>
      </w:tr>
      <w:tr w:rsidR="00166537" w:rsidRPr="00292375" w14:paraId="0DB642A2" w14:textId="77777777" w:rsidTr="001E447B">
        <w:tc>
          <w:tcPr>
            <w:tcW w:w="1201" w:type="pct"/>
          </w:tcPr>
          <w:p w14:paraId="0A041E09" w14:textId="77777777" w:rsidR="00166537" w:rsidRPr="00292375" w:rsidRDefault="00166537" w:rsidP="0014022F">
            <w:pPr>
              <w:pStyle w:val="plandesc1"/>
              <w:spacing w:line="240" w:lineRule="auto"/>
              <w:rPr>
                <w:rFonts w:ascii="Verdana" w:hAnsi="Verdana" w:cs="Arial"/>
                <w:color w:val="auto"/>
                <w:sz w:val="24"/>
                <w:szCs w:val="24"/>
              </w:rPr>
            </w:pPr>
            <w:r w:rsidRPr="00292375">
              <w:rPr>
                <w:rFonts w:ascii="Verdana" w:hAnsi="Verdana" w:cs="Arial"/>
                <w:color w:val="auto"/>
                <w:sz w:val="24"/>
                <w:szCs w:val="24"/>
              </w:rPr>
              <w:t xml:space="preserve">What plans are available through </w:t>
            </w:r>
            <w:r w:rsidR="005B3F22" w:rsidRPr="00292375">
              <w:rPr>
                <w:rFonts w:ascii="Verdana" w:hAnsi="Verdana" w:cs="Arial"/>
                <w:color w:val="auto"/>
                <w:sz w:val="24"/>
                <w:szCs w:val="24"/>
              </w:rPr>
              <w:t>Blue</w:t>
            </w:r>
            <w:r w:rsidR="00290A9A" w:rsidRPr="00292375">
              <w:rPr>
                <w:rFonts w:ascii="Verdana" w:hAnsi="Verdana" w:cs="Arial"/>
                <w:color w:val="auto"/>
                <w:sz w:val="24"/>
                <w:szCs w:val="24"/>
              </w:rPr>
              <w:t xml:space="preserve"> </w:t>
            </w:r>
            <w:r w:rsidR="005B3F22" w:rsidRPr="00292375">
              <w:rPr>
                <w:rFonts w:ascii="Verdana" w:hAnsi="Verdana" w:cs="Arial"/>
                <w:color w:val="auto"/>
                <w:sz w:val="24"/>
                <w:szCs w:val="24"/>
              </w:rPr>
              <w:t>MedicareRx (NEJE)</w:t>
            </w:r>
            <w:r w:rsidRPr="00292375">
              <w:rPr>
                <w:rFonts w:ascii="Verdana" w:hAnsi="Verdana" w:cs="Arial"/>
                <w:color w:val="auto"/>
                <w:sz w:val="24"/>
                <w:szCs w:val="24"/>
              </w:rPr>
              <w:t>?</w:t>
            </w:r>
          </w:p>
          <w:p w14:paraId="5B00FEA8" w14:textId="77777777" w:rsidR="00166537" w:rsidRPr="00292375" w:rsidRDefault="00166537" w:rsidP="0014022F">
            <w:pPr>
              <w:rPr>
                <w:rFonts w:ascii="Verdana" w:hAnsi="Verdana" w:cs="Arial"/>
                <w:bCs/>
                <w:color w:val="333333"/>
              </w:rPr>
            </w:pPr>
          </w:p>
        </w:tc>
        <w:tc>
          <w:tcPr>
            <w:tcW w:w="3799" w:type="pct"/>
          </w:tcPr>
          <w:p w14:paraId="5036667F" w14:textId="02239C2C" w:rsidR="00166537" w:rsidRPr="00292375" w:rsidRDefault="00673B1D" w:rsidP="0014022F">
            <w:pPr>
              <w:rPr>
                <w:rFonts w:ascii="Verdana" w:hAnsi="Verdana" w:cs="Arial"/>
                <w:b/>
              </w:rPr>
            </w:pPr>
            <w:r>
              <w:rPr>
                <w:rFonts w:ascii="Verdana" w:hAnsi="Verdana"/>
                <w:noProof/>
              </w:rPr>
              <w:drawing>
                <wp:inline distT="0" distB="0" distL="0" distR="0" wp14:anchorId="3DF9999F" wp14:editId="2549252B">
                  <wp:extent cx="28575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66537" w:rsidRPr="00292375">
              <w:rPr>
                <w:rFonts w:ascii="Verdana" w:hAnsi="Verdana" w:cs="Arial"/>
                <w:b/>
              </w:rPr>
              <w:t xml:space="preserve"> </w:t>
            </w:r>
          </w:p>
          <w:p w14:paraId="5206EC74" w14:textId="77777777" w:rsidR="00166537" w:rsidRPr="00292375" w:rsidRDefault="00166537" w:rsidP="00965CFE">
            <w:pPr>
              <w:pStyle w:val="ListParagraph"/>
              <w:numPr>
                <w:ilvl w:val="0"/>
                <w:numId w:val="19"/>
              </w:numPr>
              <w:rPr>
                <w:rFonts w:ascii="Verdana" w:hAnsi="Verdana" w:cs="Arial"/>
              </w:rPr>
            </w:pPr>
            <w:r w:rsidRPr="00292375">
              <w:rPr>
                <w:rFonts w:ascii="Verdana" w:hAnsi="Verdana" w:cs="Arial"/>
              </w:rPr>
              <w:t xml:space="preserve">The two </w:t>
            </w:r>
            <w:proofErr w:type="gramStart"/>
            <w:r w:rsidR="00985D0E" w:rsidRPr="00292375">
              <w:rPr>
                <w:rFonts w:ascii="Verdana" w:hAnsi="Verdana" w:cs="Arial"/>
                <w:b/>
              </w:rPr>
              <w:t>Blue</w:t>
            </w:r>
            <w:proofErr w:type="gramEnd"/>
            <w:r w:rsidR="00290A9A" w:rsidRPr="00292375">
              <w:rPr>
                <w:rFonts w:ascii="Verdana" w:hAnsi="Verdana" w:cs="Arial"/>
                <w:b/>
              </w:rPr>
              <w:t xml:space="preserve"> </w:t>
            </w:r>
            <w:r w:rsidR="00985D0E" w:rsidRPr="00292375">
              <w:rPr>
                <w:rFonts w:ascii="Verdana" w:hAnsi="Verdana" w:cs="Arial"/>
                <w:b/>
              </w:rPr>
              <w:t xml:space="preserve">MedicareRx </w:t>
            </w:r>
            <w:r w:rsidRPr="00292375">
              <w:rPr>
                <w:rFonts w:ascii="Verdana" w:hAnsi="Verdana" w:cs="Arial"/>
              </w:rPr>
              <w:t xml:space="preserve">prescription drug plans available are:  </w:t>
            </w:r>
          </w:p>
          <w:p w14:paraId="6EAA0191" w14:textId="77777777" w:rsidR="00166537" w:rsidRPr="00292375" w:rsidRDefault="00985D0E" w:rsidP="00965CFE">
            <w:pPr>
              <w:pStyle w:val="ListParagraph"/>
              <w:numPr>
                <w:ilvl w:val="1"/>
                <w:numId w:val="19"/>
              </w:numPr>
              <w:rPr>
                <w:rFonts w:ascii="Verdana" w:hAnsi="Verdana" w:cs="Arial"/>
              </w:rPr>
            </w:pPr>
            <w:r w:rsidRPr="00292375">
              <w:rPr>
                <w:rFonts w:ascii="Verdana" w:hAnsi="Verdana" w:cs="Arial"/>
              </w:rPr>
              <w:t>Value Plus</w:t>
            </w:r>
          </w:p>
          <w:p w14:paraId="0B0B194E" w14:textId="77777777" w:rsidR="00166537" w:rsidRPr="00292375" w:rsidRDefault="00985D0E" w:rsidP="00965CFE">
            <w:pPr>
              <w:pStyle w:val="ListParagraph"/>
              <w:numPr>
                <w:ilvl w:val="1"/>
                <w:numId w:val="19"/>
              </w:numPr>
              <w:rPr>
                <w:rFonts w:ascii="Verdana" w:hAnsi="Verdana" w:cs="Arial"/>
                <w:bCs/>
                <w:color w:val="333333"/>
              </w:rPr>
            </w:pPr>
            <w:r w:rsidRPr="00292375">
              <w:rPr>
                <w:rFonts w:ascii="Verdana" w:hAnsi="Verdana" w:cs="Arial"/>
              </w:rPr>
              <w:t>Premier</w:t>
            </w:r>
          </w:p>
          <w:p w14:paraId="43D6821A" w14:textId="77777777" w:rsidR="00166537" w:rsidRPr="00292375" w:rsidRDefault="00166537" w:rsidP="00965CFE">
            <w:pPr>
              <w:pStyle w:val="ListParagraph"/>
              <w:numPr>
                <w:ilvl w:val="0"/>
                <w:numId w:val="19"/>
              </w:numPr>
              <w:rPr>
                <w:rFonts w:ascii="Verdana" w:hAnsi="Verdana" w:cs="Arial"/>
                <w:bCs/>
                <w:color w:val="333333"/>
              </w:rPr>
            </w:pPr>
            <w:r w:rsidRPr="00292375">
              <w:rPr>
                <w:rFonts w:ascii="Verdana" w:hAnsi="Verdana" w:cs="Arial"/>
              </w:rPr>
              <w:t>You are currently enrolled in &lt;plan name&gt;.</w:t>
            </w:r>
          </w:p>
          <w:p w14:paraId="174A0533" w14:textId="77777777" w:rsidR="00292375" w:rsidRPr="00292375" w:rsidRDefault="00292375" w:rsidP="00292375">
            <w:pPr>
              <w:pStyle w:val="ListParagraph"/>
              <w:rPr>
                <w:rFonts w:ascii="Verdana" w:hAnsi="Verdana" w:cs="Arial"/>
                <w:bCs/>
                <w:color w:val="333333"/>
              </w:rPr>
            </w:pPr>
          </w:p>
        </w:tc>
      </w:tr>
      <w:tr w:rsidR="00166537" w:rsidRPr="00292375" w14:paraId="40C3F529" w14:textId="77777777" w:rsidTr="001E447B">
        <w:tc>
          <w:tcPr>
            <w:tcW w:w="1201" w:type="pct"/>
          </w:tcPr>
          <w:p w14:paraId="2426F0CF" w14:textId="77777777" w:rsidR="00166537" w:rsidRPr="00292375" w:rsidRDefault="00166537" w:rsidP="0014022F">
            <w:pPr>
              <w:pStyle w:val="plandesc1"/>
              <w:spacing w:line="240" w:lineRule="auto"/>
              <w:rPr>
                <w:rFonts w:ascii="Verdana" w:hAnsi="Verdana" w:cs="Arial"/>
                <w:color w:val="auto"/>
                <w:sz w:val="24"/>
                <w:szCs w:val="24"/>
              </w:rPr>
            </w:pPr>
            <w:r w:rsidRPr="00292375">
              <w:rPr>
                <w:rFonts w:ascii="Verdana" w:hAnsi="Verdana" w:cs="Arial"/>
                <w:color w:val="auto"/>
                <w:sz w:val="24"/>
                <w:szCs w:val="24"/>
              </w:rPr>
              <w:t xml:space="preserve">Tell me about my </w:t>
            </w:r>
            <w:r w:rsidR="009A6ED2" w:rsidRPr="00292375">
              <w:rPr>
                <w:rFonts w:ascii="Verdana" w:hAnsi="Verdana" w:cs="Arial"/>
                <w:color w:val="auto"/>
                <w:sz w:val="24"/>
                <w:szCs w:val="24"/>
              </w:rPr>
              <w:t xml:space="preserve">Blue MedicareRx (NEJE) </w:t>
            </w:r>
            <w:r w:rsidRPr="00292375">
              <w:rPr>
                <w:rFonts w:ascii="Verdana" w:hAnsi="Verdana" w:cs="Arial"/>
                <w:color w:val="auto"/>
                <w:sz w:val="24"/>
                <w:szCs w:val="24"/>
              </w:rPr>
              <w:t>plan</w:t>
            </w:r>
            <w:r w:rsidR="00290A9A" w:rsidRPr="00292375">
              <w:rPr>
                <w:rFonts w:ascii="Verdana" w:hAnsi="Verdana" w:cs="Arial"/>
                <w:color w:val="auto"/>
                <w:sz w:val="24"/>
                <w:szCs w:val="24"/>
              </w:rPr>
              <w:t xml:space="preserve">. </w:t>
            </w:r>
          </w:p>
        </w:tc>
        <w:tc>
          <w:tcPr>
            <w:tcW w:w="3799" w:type="pct"/>
          </w:tcPr>
          <w:p w14:paraId="04F0F245" w14:textId="7F7A7C05" w:rsidR="00166537" w:rsidRPr="00292375" w:rsidRDefault="00673B1D" w:rsidP="0014022F">
            <w:pPr>
              <w:pStyle w:val="plandesc1"/>
              <w:spacing w:line="240" w:lineRule="auto"/>
              <w:rPr>
                <w:rFonts w:ascii="Verdana" w:hAnsi="Verdana" w:cs="Arial"/>
                <w:color w:val="auto"/>
                <w:sz w:val="24"/>
                <w:szCs w:val="24"/>
              </w:rPr>
            </w:pPr>
            <w:r>
              <w:rPr>
                <w:rFonts w:ascii="Verdana" w:hAnsi="Verdana"/>
                <w:noProof/>
              </w:rPr>
              <w:drawing>
                <wp:inline distT="0" distB="0" distL="0" distR="0" wp14:anchorId="2B87339E" wp14:editId="6B0D7CD2">
                  <wp:extent cx="285750"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2A8AF5F8" w14:textId="77777777" w:rsidR="00166537" w:rsidRPr="00292375" w:rsidRDefault="00166537" w:rsidP="00965CFE">
            <w:pPr>
              <w:pStyle w:val="plandesc1"/>
              <w:numPr>
                <w:ilvl w:val="0"/>
                <w:numId w:val="20"/>
              </w:numPr>
              <w:spacing w:line="240" w:lineRule="auto"/>
              <w:rPr>
                <w:rFonts w:ascii="Verdana" w:hAnsi="Verdana" w:cs="Arial"/>
                <w:b w:val="0"/>
                <w:color w:val="auto"/>
                <w:sz w:val="24"/>
                <w:szCs w:val="24"/>
              </w:rPr>
            </w:pPr>
            <w:r w:rsidRPr="00292375">
              <w:rPr>
                <w:rFonts w:ascii="Verdana" w:hAnsi="Verdana" w:cs="Arial"/>
                <w:b w:val="0"/>
                <w:color w:val="auto"/>
                <w:sz w:val="24"/>
                <w:szCs w:val="24"/>
              </w:rPr>
              <w:t>You are currently enrolled in &lt;plan name&gt;.</w:t>
            </w:r>
          </w:p>
          <w:p w14:paraId="300AE7B6" w14:textId="77777777" w:rsidR="00166537" w:rsidRPr="00292375" w:rsidRDefault="00166537" w:rsidP="00965CFE">
            <w:pPr>
              <w:numPr>
                <w:ilvl w:val="0"/>
                <w:numId w:val="20"/>
              </w:numPr>
              <w:textAlignment w:val="top"/>
              <w:rPr>
                <w:rFonts w:ascii="Verdana" w:hAnsi="Verdana" w:cs="Arial"/>
                <w:bCs/>
              </w:rPr>
            </w:pPr>
            <w:r w:rsidRPr="00292375">
              <w:rPr>
                <w:rFonts w:ascii="Verdana" w:hAnsi="Verdana" w:cs="Arial"/>
              </w:rPr>
              <w:t>The &lt;plan name&gt; offers &lt;$XX.XX&gt; co-pays</w:t>
            </w:r>
            <w:r w:rsidRPr="00292375">
              <w:rPr>
                <w:rFonts w:ascii="Verdana" w:hAnsi="Verdana" w:cs="Arial"/>
                <w:b/>
              </w:rPr>
              <w:t xml:space="preserve"> </w:t>
            </w:r>
            <w:r w:rsidRPr="00292375">
              <w:rPr>
                <w:rFonts w:ascii="Verdana" w:hAnsi="Verdana" w:cs="Arial"/>
                <w:bCs/>
              </w:rPr>
              <w:t>for a 30-day supply of all Tier 1 drugs during the Initial Coverage Stage</w:t>
            </w:r>
            <w:r w:rsidRPr="00292375">
              <w:rPr>
                <w:rFonts w:ascii="Verdana" w:hAnsi="Verdana" w:cs="Arial"/>
                <w:b/>
              </w:rPr>
              <w:t xml:space="preserve"> </w:t>
            </w:r>
            <w:r w:rsidRPr="00292375">
              <w:rPr>
                <w:rFonts w:ascii="Verdana" w:hAnsi="Verdana" w:cs="Arial"/>
              </w:rPr>
              <w:t>and &lt;$XX.XX&gt; co-pays</w:t>
            </w:r>
            <w:r w:rsidRPr="00292375">
              <w:rPr>
                <w:rFonts w:ascii="Verdana" w:hAnsi="Verdana" w:cs="Arial"/>
                <w:b/>
              </w:rPr>
              <w:t xml:space="preserve"> </w:t>
            </w:r>
            <w:r w:rsidRPr="00292375">
              <w:rPr>
                <w:rFonts w:ascii="Verdana" w:hAnsi="Verdana" w:cs="Arial"/>
                <w:bCs/>
              </w:rPr>
              <w:t>for a 90-day supply from mail service or retail pharmacies during the Initial Coverage Stage.</w:t>
            </w:r>
          </w:p>
          <w:p w14:paraId="2D6808EF" w14:textId="7D9AD1F9" w:rsidR="00166537" w:rsidRPr="00292375" w:rsidRDefault="00166537" w:rsidP="00965CFE">
            <w:pPr>
              <w:pStyle w:val="plandesc1"/>
              <w:numPr>
                <w:ilvl w:val="0"/>
                <w:numId w:val="20"/>
              </w:numPr>
              <w:spacing w:line="240" w:lineRule="auto"/>
              <w:rPr>
                <w:rFonts w:ascii="Verdana" w:hAnsi="Verdana" w:cs="Arial"/>
                <w:b w:val="0"/>
                <w:color w:val="auto"/>
                <w:sz w:val="24"/>
                <w:szCs w:val="24"/>
              </w:rPr>
            </w:pPr>
            <w:r w:rsidRPr="00292375">
              <w:rPr>
                <w:rFonts w:ascii="Verdana" w:hAnsi="Verdana" w:cs="Arial"/>
                <w:b w:val="0"/>
                <w:bCs w:val="0"/>
                <w:color w:val="auto"/>
                <w:sz w:val="24"/>
                <w:szCs w:val="24"/>
              </w:rPr>
              <w:t>Your plan premium is &lt;$XX.XX&gt; for 20</w:t>
            </w:r>
            <w:r w:rsidR="00713299" w:rsidRPr="00292375">
              <w:rPr>
                <w:rFonts w:ascii="Verdana" w:hAnsi="Verdana" w:cs="Arial"/>
                <w:b w:val="0"/>
                <w:bCs w:val="0"/>
                <w:color w:val="auto"/>
                <w:sz w:val="24"/>
                <w:szCs w:val="24"/>
              </w:rPr>
              <w:t>2</w:t>
            </w:r>
            <w:r w:rsidR="003951BF">
              <w:rPr>
                <w:rFonts w:ascii="Verdana" w:hAnsi="Verdana" w:cs="Arial"/>
                <w:b w:val="0"/>
                <w:bCs w:val="0"/>
                <w:color w:val="auto"/>
                <w:sz w:val="24"/>
                <w:szCs w:val="24"/>
              </w:rPr>
              <w:t>5</w:t>
            </w:r>
            <w:r w:rsidRPr="00292375">
              <w:rPr>
                <w:rFonts w:ascii="Verdana" w:hAnsi="Verdana" w:cs="Arial"/>
                <w:b w:val="0"/>
                <w:bCs w:val="0"/>
                <w:color w:val="auto"/>
                <w:sz w:val="24"/>
                <w:szCs w:val="24"/>
              </w:rPr>
              <w:t>.</w:t>
            </w:r>
          </w:p>
          <w:p w14:paraId="0B2B8E2C" w14:textId="77777777" w:rsidR="00166537" w:rsidRPr="00292375" w:rsidRDefault="00166537" w:rsidP="00965CFE">
            <w:pPr>
              <w:pStyle w:val="plandesc1"/>
              <w:numPr>
                <w:ilvl w:val="0"/>
                <w:numId w:val="20"/>
              </w:numPr>
              <w:spacing w:line="240" w:lineRule="auto"/>
              <w:rPr>
                <w:rFonts w:ascii="Verdana" w:hAnsi="Verdana" w:cs="Arial"/>
                <w:b w:val="0"/>
                <w:color w:val="auto"/>
                <w:sz w:val="24"/>
                <w:szCs w:val="24"/>
              </w:rPr>
            </w:pPr>
            <w:r w:rsidRPr="00292375">
              <w:rPr>
                <w:rFonts w:ascii="Verdana" w:hAnsi="Verdana" w:cs="Arial"/>
                <w:b w:val="0"/>
                <w:bCs w:val="0"/>
                <w:color w:val="auto"/>
                <w:sz w:val="24"/>
                <w:szCs w:val="24"/>
              </w:rPr>
              <w:t>Your plan has an annual deductible of &lt;$XX.XX&gt;.</w:t>
            </w:r>
          </w:p>
          <w:p w14:paraId="20F9DD31" w14:textId="77777777" w:rsidR="00166537" w:rsidRPr="00292375" w:rsidRDefault="00166537" w:rsidP="0014022F">
            <w:pPr>
              <w:pStyle w:val="plandesc1"/>
              <w:spacing w:line="240" w:lineRule="auto"/>
              <w:rPr>
                <w:rFonts w:ascii="Verdana" w:hAnsi="Verdana" w:cs="Arial"/>
                <w:b w:val="0"/>
                <w:bCs w:val="0"/>
                <w:color w:val="auto"/>
                <w:sz w:val="24"/>
                <w:szCs w:val="24"/>
              </w:rPr>
            </w:pPr>
          </w:p>
          <w:p w14:paraId="2CA764E9" w14:textId="77777777" w:rsidR="00166537" w:rsidRPr="00292375" w:rsidRDefault="00985D0E" w:rsidP="0014022F">
            <w:pPr>
              <w:pStyle w:val="plandesc1"/>
              <w:spacing w:line="240" w:lineRule="auto"/>
              <w:ind w:left="720"/>
              <w:rPr>
                <w:rFonts w:ascii="Verdana" w:hAnsi="Verdana" w:cs="Arial"/>
                <w:color w:val="auto"/>
                <w:sz w:val="24"/>
                <w:szCs w:val="24"/>
              </w:rPr>
            </w:pPr>
            <w:r w:rsidRPr="00292375">
              <w:rPr>
                <w:rFonts w:ascii="Verdana" w:hAnsi="Verdana" w:cs="Arial"/>
                <w:color w:val="auto"/>
                <w:sz w:val="24"/>
                <w:szCs w:val="24"/>
              </w:rPr>
              <w:t>CCR Process Note:</w:t>
            </w:r>
          </w:p>
          <w:p w14:paraId="2CD71CC2" w14:textId="4B11D1A1" w:rsidR="001E447B" w:rsidRPr="001E447B" w:rsidRDefault="00985D0E" w:rsidP="001E447B">
            <w:pPr>
              <w:pStyle w:val="plandesc1"/>
              <w:numPr>
                <w:ilvl w:val="0"/>
                <w:numId w:val="20"/>
              </w:numPr>
              <w:spacing w:line="240" w:lineRule="auto"/>
              <w:ind w:left="1231"/>
              <w:rPr>
                <w:rFonts w:ascii="Verdana" w:hAnsi="Verdana" w:cs="Arial"/>
                <w:b w:val="0"/>
                <w:color w:val="auto"/>
                <w:sz w:val="24"/>
                <w:szCs w:val="24"/>
              </w:rPr>
            </w:pPr>
            <w:r w:rsidRPr="00292375">
              <w:rPr>
                <w:rFonts w:ascii="Verdana" w:hAnsi="Verdana" w:cs="Arial"/>
                <w:b w:val="0"/>
                <w:color w:val="auto"/>
                <w:sz w:val="24"/>
                <w:szCs w:val="24"/>
              </w:rPr>
              <w:t xml:space="preserve">For co-pay information, the CCR should refer to </w:t>
            </w:r>
            <w:bookmarkStart w:id="31" w:name="OLE_LINK3"/>
            <w:r w:rsidR="001E447B" w:rsidRPr="001E447B">
              <w:rPr>
                <w:rFonts w:ascii="Verdana" w:hAnsi="Verdana" w:cs="Arial"/>
                <w:b w:val="0"/>
                <w:sz w:val="24"/>
                <w:szCs w:val="24"/>
              </w:rPr>
              <w:fldChar w:fldCharType="begin"/>
            </w:r>
            <w:r w:rsidR="003951BF">
              <w:rPr>
                <w:rFonts w:ascii="Verdana" w:hAnsi="Verdana" w:cs="Arial"/>
                <w:b w:val="0"/>
                <w:sz w:val="24"/>
                <w:szCs w:val="24"/>
              </w:rPr>
              <w:instrText>HYPERLINK "https://thesource.cvshealth.com/nuxeo/thesource/" \l "!/view?docid=f60711f5-97b8-491f-a9e0-1e73b5ca03fc"</w:instrText>
            </w:r>
            <w:r w:rsidR="001E447B" w:rsidRPr="001E447B">
              <w:rPr>
                <w:rFonts w:ascii="Verdana" w:hAnsi="Verdana" w:cs="Arial"/>
                <w:b w:val="0"/>
                <w:sz w:val="24"/>
                <w:szCs w:val="24"/>
              </w:rPr>
            </w:r>
            <w:r w:rsidR="001E447B" w:rsidRPr="001E447B">
              <w:rPr>
                <w:rFonts w:ascii="Verdana" w:hAnsi="Verdana" w:cs="Arial"/>
                <w:b w:val="0"/>
                <w:sz w:val="24"/>
                <w:szCs w:val="24"/>
              </w:rPr>
              <w:fldChar w:fldCharType="separate"/>
            </w:r>
            <w:r w:rsidR="001E447B" w:rsidRPr="001E447B">
              <w:rPr>
                <w:rStyle w:val="Hyperlink"/>
                <w:rFonts w:ascii="Verdana" w:hAnsi="Verdana" w:cs="Arial"/>
                <w:b w:val="0"/>
                <w:sz w:val="24"/>
                <w:szCs w:val="24"/>
              </w:rPr>
              <w:t>MED D - Blue MedicareRx (NEJE) 202</w:t>
            </w:r>
            <w:r w:rsidR="003951BF">
              <w:rPr>
                <w:rStyle w:val="Hyperlink"/>
                <w:rFonts w:ascii="Verdana" w:hAnsi="Verdana" w:cs="Arial"/>
                <w:b w:val="0"/>
                <w:sz w:val="24"/>
                <w:szCs w:val="24"/>
              </w:rPr>
              <w:t>5</w:t>
            </w:r>
            <w:r w:rsidR="001E447B" w:rsidRPr="001E447B">
              <w:rPr>
                <w:rStyle w:val="Hyperlink"/>
                <w:rFonts w:ascii="Verdana" w:hAnsi="Verdana" w:cs="Arial"/>
                <w:b w:val="0"/>
                <w:sz w:val="24"/>
                <w:szCs w:val="24"/>
              </w:rPr>
              <w:t xml:space="preserve"> AEP Readiness</w:t>
            </w:r>
            <w:r w:rsidR="001E447B" w:rsidRPr="001E447B">
              <w:rPr>
                <w:rFonts w:ascii="Verdana" w:hAnsi="Verdana" w:cs="Arial"/>
                <w:b w:val="0"/>
                <w:sz w:val="24"/>
                <w:szCs w:val="24"/>
              </w:rPr>
              <w:fldChar w:fldCharType="end"/>
            </w:r>
          </w:p>
          <w:bookmarkEnd w:id="31"/>
          <w:p w14:paraId="5376F759" w14:textId="2753A16B" w:rsidR="00985D0E" w:rsidRPr="00292375" w:rsidRDefault="00985D0E" w:rsidP="00965CFE">
            <w:pPr>
              <w:pStyle w:val="plandesc1"/>
              <w:numPr>
                <w:ilvl w:val="0"/>
                <w:numId w:val="20"/>
              </w:numPr>
              <w:spacing w:line="240" w:lineRule="auto"/>
              <w:ind w:left="1231"/>
              <w:rPr>
                <w:rFonts w:ascii="Verdana" w:hAnsi="Verdana" w:cs="Arial"/>
                <w:b w:val="0"/>
                <w:color w:val="auto"/>
                <w:sz w:val="24"/>
                <w:szCs w:val="24"/>
              </w:rPr>
            </w:pPr>
            <w:r w:rsidRPr="00292375">
              <w:rPr>
                <w:rFonts w:ascii="Verdana" w:hAnsi="Verdana" w:cs="Arial"/>
                <w:b w:val="0"/>
                <w:color w:val="auto"/>
                <w:sz w:val="24"/>
                <w:szCs w:val="24"/>
              </w:rPr>
              <w:t xml:space="preserve">Value Plus </w:t>
            </w:r>
            <w:r w:rsidR="005C17DB" w:rsidRPr="00292375">
              <w:rPr>
                <w:rFonts w:ascii="Verdana" w:hAnsi="Verdana" w:cs="Arial"/>
                <w:b w:val="0"/>
                <w:color w:val="auto"/>
                <w:sz w:val="24"/>
                <w:szCs w:val="24"/>
              </w:rPr>
              <w:t>&lt;</w:t>
            </w:r>
            <w:r w:rsidRPr="00292375">
              <w:rPr>
                <w:rFonts w:ascii="Verdana" w:hAnsi="Verdana" w:cs="Arial"/>
                <w:b w:val="0"/>
                <w:color w:val="auto"/>
                <w:sz w:val="24"/>
                <w:szCs w:val="24"/>
              </w:rPr>
              <w:t>$</w:t>
            </w:r>
            <w:r w:rsidR="003951BF">
              <w:rPr>
                <w:rFonts w:ascii="Verdana" w:hAnsi="Verdana" w:cs="Arial"/>
                <w:b w:val="0"/>
                <w:color w:val="auto"/>
                <w:sz w:val="24"/>
                <w:szCs w:val="24"/>
              </w:rPr>
              <w:t>49</w:t>
            </w:r>
            <w:r w:rsidR="00713299" w:rsidRPr="00292375">
              <w:rPr>
                <w:rFonts w:ascii="Verdana" w:hAnsi="Verdana" w:cs="Arial"/>
                <w:b w:val="0"/>
                <w:color w:val="auto"/>
                <w:sz w:val="24"/>
                <w:szCs w:val="24"/>
              </w:rPr>
              <w:t>.</w:t>
            </w:r>
            <w:r w:rsidR="003951BF">
              <w:rPr>
                <w:rFonts w:ascii="Verdana" w:hAnsi="Verdana" w:cs="Arial"/>
                <w:b w:val="0"/>
                <w:color w:val="auto"/>
                <w:sz w:val="24"/>
                <w:szCs w:val="24"/>
              </w:rPr>
              <w:t>6</w:t>
            </w:r>
            <w:r w:rsidR="00713299" w:rsidRPr="00292375">
              <w:rPr>
                <w:rFonts w:ascii="Verdana" w:hAnsi="Verdana" w:cs="Arial"/>
                <w:b w:val="0"/>
                <w:color w:val="auto"/>
                <w:sz w:val="24"/>
                <w:szCs w:val="24"/>
              </w:rPr>
              <w:t>0</w:t>
            </w:r>
            <w:r w:rsidR="005C17DB" w:rsidRPr="00292375">
              <w:rPr>
                <w:rFonts w:ascii="Verdana" w:hAnsi="Verdana" w:cs="Arial"/>
                <w:b w:val="0"/>
                <w:color w:val="auto"/>
                <w:sz w:val="24"/>
                <w:szCs w:val="24"/>
              </w:rPr>
              <w:t>&gt;</w:t>
            </w:r>
            <w:r w:rsidRPr="00292375">
              <w:rPr>
                <w:rFonts w:ascii="Verdana" w:hAnsi="Verdana" w:cs="Arial"/>
                <w:b w:val="0"/>
                <w:color w:val="auto"/>
                <w:sz w:val="24"/>
                <w:szCs w:val="24"/>
              </w:rPr>
              <w:t xml:space="preserve"> </w:t>
            </w:r>
            <w:r w:rsidR="0014022F" w:rsidRPr="00292375">
              <w:rPr>
                <w:rFonts w:ascii="Verdana" w:hAnsi="Verdana" w:cs="Arial"/>
                <w:b w:val="0"/>
                <w:color w:val="auto"/>
                <w:sz w:val="24"/>
                <w:szCs w:val="24"/>
              </w:rPr>
              <w:t>-</w:t>
            </w:r>
            <w:r w:rsidRPr="00292375">
              <w:rPr>
                <w:rFonts w:ascii="Verdana" w:hAnsi="Verdana" w:cs="Arial"/>
                <w:b w:val="0"/>
                <w:color w:val="auto"/>
                <w:sz w:val="24"/>
                <w:szCs w:val="24"/>
              </w:rPr>
              <w:t xml:space="preserve"> Deductible </w:t>
            </w:r>
            <w:r w:rsidR="005C17DB" w:rsidRPr="00292375">
              <w:rPr>
                <w:rFonts w:ascii="Verdana" w:hAnsi="Verdana" w:cs="Arial"/>
                <w:b w:val="0"/>
                <w:color w:val="auto"/>
                <w:sz w:val="24"/>
                <w:szCs w:val="24"/>
              </w:rPr>
              <w:t>&lt;</w:t>
            </w:r>
            <w:r w:rsidRPr="00292375">
              <w:rPr>
                <w:rFonts w:ascii="Verdana" w:hAnsi="Verdana" w:cs="Arial"/>
                <w:b w:val="0"/>
                <w:color w:val="auto"/>
                <w:sz w:val="24"/>
                <w:szCs w:val="24"/>
              </w:rPr>
              <w:t>$</w:t>
            </w:r>
            <w:r w:rsidR="00317E55">
              <w:rPr>
                <w:rFonts w:ascii="Verdana" w:hAnsi="Verdana" w:cs="Arial"/>
                <w:b w:val="0"/>
                <w:color w:val="auto"/>
                <w:sz w:val="24"/>
                <w:szCs w:val="24"/>
              </w:rPr>
              <w:t>5</w:t>
            </w:r>
            <w:r w:rsidR="003951BF">
              <w:rPr>
                <w:rFonts w:ascii="Verdana" w:hAnsi="Verdana" w:cs="Arial"/>
                <w:b w:val="0"/>
                <w:color w:val="auto"/>
                <w:sz w:val="24"/>
                <w:szCs w:val="24"/>
              </w:rPr>
              <w:t>90</w:t>
            </w:r>
            <w:r w:rsidR="005C17DB" w:rsidRPr="00292375">
              <w:rPr>
                <w:rFonts w:ascii="Verdana" w:hAnsi="Verdana" w:cs="Arial"/>
                <w:b w:val="0"/>
                <w:color w:val="auto"/>
                <w:sz w:val="24"/>
                <w:szCs w:val="24"/>
              </w:rPr>
              <w:t>&gt;</w:t>
            </w:r>
          </w:p>
          <w:p w14:paraId="15FBE601" w14:textId="4E64494E" w:rsidR="00985D0E" w:rsidRPr="00292375" w:rsidRDefault="00985D0E" w:rsidP="00965CFE">
            <w:pPr>
              <w:pStyle w:val="plandesc1"/>
              <w:numPr>
                <w:ilvl w:val="0"/>
                <w:numId w:val="20"/>
              </w:numPr>
              <w:spacing w:line="240" w:lineRule="auto"/>
              <w:ind w:left="1231"/>
              <w:rPr>
                <w:rFonts w:ascii="Verdana" w:hAnsi="Verdana" w:cs="Arial"/>
                <w:b w:val="0"/>
                <w:color w:val="auto"/>
                <w:sz w:val="24"/>
                <w:szCs w:val="24"/>
              </w:rPr>
            </w:pPr>
            <w:r w:rsidRPr="00292375">
              <w:rPr>
                <w:rFonts w:ascii="Verdana" w:hAnsi="Verdana" w:cs="Arial"/>
                <w:b w:val="0"/>
                <w:color w:val="auto"/>
                <w:sz w:val="24"/>
                <w:szCs w:val="24"/>
              </w:rPr>
              <w:t xml:space="preserve">Premier </w:t>
            </w:r>
            <w:r w:rsidR="005C17DB" w:rsidRPr="00292375">
              <w:rPr>
                <w:rFonts w:ascii="Verdana" w:hAnsi="Verdana" w:cs="Arial"/>
                <w:b w:val="0"/>
                <w:color w:val="auto"/>
                <w:sz w:val="24"/>
                <w:szCs w:val="24"/>
              </w:rPr>
              <w:t>&lt;</w:t>
            </w:r>
            <w:r w:rsidRPr="00292375">
              <w:rPr>
                <w:rFonts w:ascii="Verdana" w:hAnsi="Verdana" w:cs="Arial"/>
                <w:b w:val="0"/>
                <w:color w:val="auto"/>
                <w:sz w:val="24"/>
                <w:szCs w:val="24"/>
              </w:rPr>
              <w:t>$1</w:t>
            </w:r>
            <w:r w:rsidR="003951BF">
              <w:rPr>
                <w:rFonts w:ascii="Verdana" w:hAnsi="Verdana" w:cs="Arial"/>
                <w:b w:val="0"/>
                <w:color w:val="auto"/>
                <w:sz w:val="24"/>
                <w:szCs w:val="24"/>
              </w:rPr>
              <w:t>90</w:t>
            </w:r>
            <w:r w:rsidRPr="00292375">
              <w:rPr>
                <w:rFonts w:ascii="Verdana" w:hAnsi="Verdana" w:cs="Arial"/>
                <w:b w:val="0"/>
                <w:color w:val="auto"/>
                <w:sz w:val="24"/>
                <w:szCs w:val="24"/>
              </w:rPr>
              <w:t>.</w:t>
            </w:r>
            <w:r w:rsidR="001E447B">
              <w:rPr>
                <w:rFonts w:ascii="Verdana" w:hAnsi="Verdana" w:cs="Arial"/>
                <w:b w:val="0"/>
                <w:color w:val="auto"/>
                <w:sz w:val="24"/>
                <w:szCs w:val="24"/>
              </w:rPr>
              <w:t>8</w:t>
            </w:r>
            <w:r w:rsidR="00713299" w:rsidRPr="00292375">
              <w:rPr>
                <w:rFonts w:ascii="Verdana" w:hAnsi="Verdana" w:cs="Arial"/>
                <w:b w:val="0"/>
                <w:color w:val="auto"/>
                <w:sz w:val="24"/>
                <w:szCs w:val="24"/>
              </w:rPr>
              <w:t>0&gt;</w:t>
            </w:r>
            <w:r w:rsidRPr="00292375">
              <w:rPr>
                <w:rFonts w:ascii="Verdana" w:hAnsi="Verdana" w:cs="Arial"/>
                <w:b w:val="0"/>
                <w:color w:val="auto"/>
                <w:sz w:val="24"/>
                <w:szCs w:val="24"/>
              </w:rPr>
              <w:t xml:space="preserve"> </w:t>
            </w:r>
            <w:r w:rsidR="0014022F" w:rsidRPr="00292375">
              <w:rPr>
                <w:rFonts w:ascii="Verdana" w:hAnsi="Verdana" w:cs="Arial"/>
                <w:b w:val="0"/>
                <w:color w:val="auto"/>
                <w:sz w:val="24"/>
                <w:szCs w:val="24"/>
              </w:rPr>
              <w:t>-</w:t>
            </w:r>
            <w:r w:rsidRPr="00292375">
              <w:rPr>
                <w:rFonts w:ascii="Verdana" w:hAnsi="Verdana" w:cs="Arial"/>
                <w:b w:val="0"/>
                <w:color w:val="auto"/>
                <w:sz w:val="24"/>
                <w:szCs w:val="24"/>
              </w:rPr>
              <w:t xml:space="preserve"> No Deductible</w:t>
            </w:r>
          </w:p>
          <w:p w14:paraId="7BB37194" w14:textId="77777777" w:rsidR="00166537" w:rsidRPr="00292375" w:rsidRDefault="00166537" w:rsidP="0014022F">
            <w:pPr>
              <w:pStyle w:val="plandesc1"/>
              <w:spacing w:line="240" w:lineRule="auto"/>
              <w:rPr>
                <w:rFonts w:ascii="Verdana" w:hAnsi="Verdana" w:cs="Arial"/>
                <w:bCs w:val="0"/>
                <w:color w:val="333333"/>
                <w:sz w:val="24"/>
                <w:szCs w:val="24"/>
              </w:rPr>
            </w:pPr>
          </w:p>
          <w:p w14:paraId="2E1923F7" w14:textId="27D96377" w:rsidR="00166537" w:rsidRPr="00292375" w:rsidRDefault="00166537" w:rsidP="0014022F">
            <w:pPr>
              <w:pStyle w:val="plandesc1"/>
              <w:spacing w:line="240" w:lineRule="auto"/>
              <w:rPr>
                <w:rFonts w:ascii="Verdana" w:hAnsi="Verdana"/>
                <w:b w:val="0"/>
                <w:sz w:val="24"/>
                <w:szCs w:val="24"/>
              </w:rPr>
            </w:pPr>
            <w:r w:rsidRPr="00292375">
              <w:rPr>
                <w:rFonts w:ascii="Verdana" w:hAnsi="Verdana" w:cs="Arial"/>
                <w:color w:val="auto"/>
                <w:sz w:val="24"/>
                <w:szCs w:val="24"/>
              </w:rPr>
              <w:t>CCR Process Note:  After 10/1/</w:t>
            </w:r>
            <w:r w:rsidR="00B4383C" w:rsidRPr="00292375">
              <w:rPr>
                <w:rFonts w:ascii="Verdana" w:hAnsi="Verdana" w:cs="Arial"/>
                <w:color w:val="auto"/>
                <w:sz w:val="24"/>
                <w:szCs w:val="24"/>
              </w:rPr>
              <w:t>2</w:t>
            </w:r>
            <w:r w:rsidR="003951BF">
              <w:rPr>
                <w:rFonts w:ascii="Verdana" w:hAnsi="Verdana" w:cs="Arial"/>
                <w:color w:val="auto"/>
                <w:sz w:val="24"/>
                <w:szCs w:val="24"/>
              </w:rPr>
              <w:t>4</w:t>
            </w:r>
            <w:r w:rsidRPr="00292375">
              <w:rPr>
                <w:rFonts w:ascii="Verdana" w:hAnsi="Verdana" w:cs="Arial"/>
                <w:color w:val="auto"/>
                <w:sz w:val="24"/>
                <w:szCs w:val="24"/>
              </w:rPr>
              <w:t xml:space="preserve">, </w:t>
            </w:r>
            <w:r w:rsidRPr="00292375">
              <w:rPr>
                <w:rFonts w:ascii="Verdana" w:hAnsi="Verdana" w:cs="Arial"/>
                <w:b w:val="0"/>
                <w:color w:val="auto"/>
                <w:sz w:val="24"/>
                <w:szCs w:val="24"/>
              </w:rPr>
              <w:t xml:space="preserve">for </w:t>
            </w:r>
            <w:r w:rsidRPr="00292375">
              <w:rPr>
                <w:rFonts w:ascii="Verdana" w:hAnsi="Verdana" w:cs="Arial"/>
                <w:b w:val="0"/>
                <w:bCs w:val="0"/>
                <w:color w:val="333333"/>
                <w:sz w:val="24"/>
                <w:szCs w:val="24"/>
              </w:rPr>
              <w:t>20</w:t>
            </w:r>
            <w:r w:rsidR="00713299" w:rsidRPr="00292375">
              <w:rPr>
                <w:rFonts w:ascii="Verdana" w:hAnsi="Verdana" w:cs="Arial"/>
                <w:b w:val="0"/>
                <w:bCs w:val="0"/>
                <w:color w:val="333333"/>
                <w:sz w:val="24"/>
                <w:szCs w:val="24"/>
              </w:rPr>
              <w:t>2</w:t>
            </w:r>
            <w:r w:rsidR="003951BF">
              <w:rPr>
                <w:rFonts w:ascii="Verdana" w:hAnsi="Verdana" w:cs="Arial"/>
                <w:b w:val="0"/>
                <w:bCs w:val="0"/>
                <w:color w:val="333333"/>
                <w:sz w:val="24"/>
                <w:szCs w:val="24"/>
              </w:rPr>
              <w:t>5</w:t>
            </w:r>
            <w:r w:rsidRPr="00292375">
              <w:rPr>
                <w:rFonts w:ascii="Verdana" w:hAnsi="Verdana" w:cs="Arial"/>
                <w:b w:val="0"/>
                <w:color w:val="auto"/>
                <w:sz w:val="24"/>
                <w:szCs w:val="24"/>
              </w:rPr>
              <w:t xml:space="preserve"> specific medication pricing, utilize the </w:t>
            </w:r>
            <w:r w:rsidRPr="00292375">
              <w:rPr>
                <w:rFonts w:ascii="Verdana" w:hAnsi="Verdana" w:cs="Arial"/>
                <w:color w:val="auto"/>
                <w:sz w:val="24"/>
                <w:szCs w:val="24"/>
              </w:rPr>
              <w:t>Drug and Pricing Tools</w:t>
            </w:r>
            <w:r w:rsidRPr="00292375">
              <w:rPr>
                <w:rFonts w:ascii="Verdana" w:hAnsi="Verdana" w:cs="Arial"/>
                <w:b w:val="0"/>
                <w:color w:val="auto"/>
                <w:sz w:val="24"/>
                <w:szCs w:val="24"/>
              </w:rPr>
              <w:t xml:space="preserve"> hyperlink on the </w:t>
            </w:r>
            <w:r w:rsidR="00917324" w:rsidRPr="00292375">
              <w:rPr>
                <w:rFonts w:ascii="Verdana" w:hAnsi="Verdana"/>
                <w:color w:val="auto"/>
                <w:sz w:val="24"/>
                <w:szCs w:val="24"/>
              </w:rPr>
              <w:t>Blue MedicareRx</w:t>
            </w:r>
            <w:r w:rsidRPr="00292375">
              <w:rPr>
                <w:rFonts w:ascii="Verdana" w:hAnsi="Verdana" w:cs="Arial"/>
                <w:b w:val="0"/>
                <w:color w:val="auto"/>
                <w:sz w:val="24"/>
                <w:szCs w:val="24"/>
              </w:rPr>
              <w:t xml:space="preserve"> Website at </w:t>
            </w:r>
            <w:hyperlink r:id="rId34" w:history="1">
              <w:r w:rsidR="001E447B" w:rsidRPr="00CC1B4A">
                <w:rPr>
                  <w:rStyle w:val="Hyperlink"/>
                  <w:rFonts w:ascii="Verdana" w:hAnsi="Verdana"/>
                  <w:b w:val="0"/>
                  <w:sz w:val="24"/>
                  <w:szCs w:val="24"/>
                </w:rPr>
                <w:t>http://rxmedicareplans.com/choose-state.aspx?from=/Default.aspx</w:t>
              </w:r>
            </w:hyperlink>
            <w:r w:rsidRPr="00292375">
              <w:rPr>
                <w:rFonts w:ascii="Verdana" w:hAnsi="Verdana"/>
                <w:b w:val="0"/>
                <w:sz w:val="24"/>
                <w:szCs w:val="24"/>
              </w:rPr>
              <w:t>.</w:t>
            </w:r>
          </w:p>
          <w:p w14:paraId="15859579" w14:textId="77777777" w:rsidR="00290A9A" w:rsidRPr="00292375" w:rsidRDefault="00290A9A" w:rsidP="0014022F">
            <w:pPr>
              <w:pStyle w:val="plandesc1"/>
              <w:spacing w:line="240" w:lineRule="auto"/>
              <w:rPr>
                <w:rFonts w:ascii="Verdana" w:hAnsi="Verdana" w:cs="Arial"/>
                <w:color w:val="auto"/>
                <w:sz w:val="24"/>
                <w:szCs w:val="24"/>
              </w:rPr>
            </w:pPr>
          </w:p>
        </w:tc>
      </w:tr>
      <w:tr w:rsidR="00166537" w:rsidRPr="00292375" w14:paraId="1B682C5C" w14:textId="77777777" w:rsidTr="001E447B">
        <w:trPr>
          <w:trHeight w:val="1475"/>
        </w:trPr>
        <w:tc>
          <w:tcPr>
            <w:tcW w:w="1201" w:type="pct"/>
          </w:tcPr>
          <w:p w14:paraId="38A0F432" w14:textId="59C99DAD" w:rsidR="00166537" w:rsidRPr="00292375" w:rsidRDefault="00166537" w:rsidP="00BB4776">
            <w:pPr>
              <w:rPr>
                <w:rFonts w:ascii="Verdana" w:hAnsi="Verdana" w:cs="Arial"/>
                <w:bCs/>
                <w:color w:val="333333"/>
              </w:rPr>
            </w:pPr>
            <w:r w:rsidRPr="00292375">
              <w:rPr>
                <w:rFonts w:ascii="Verdana" w:hAnsi="Verdana" w:cs="Arial"/>
                <w:b/>
              </w:rPr>
              <w:t xml:space="preserve">What do I have to do before &lt;January 1, </w:t>
            </w:r>
            <w:r w:rsidR="00BB4776" w:rsidRPr="00292375">
              <w:rPr>
                <w:rFonts w:ascii="Verdana" w:hAnsi="Verdana" w:cs="Arial"/>
                <w:b/>
              </w:rPr>
              <w:t>202</w:t>
            </w:r>
            <w:r w:rsidR="003951BF">
              <w:rPr>
                <w:rFonts w:ascii="Verdana" w:hAnsi="Verdana" w:cs="Arial"/>
                <w:b/>
              </w:rPr>
              <w:t>5</w:t>
            </w:r>
            <w:r w:rsidRPr="00292375">
              <w:rPr>
                <w:rFonts w:ascii="Verdana" w:hAnsi="Verdana" w:cs="Arial"/>
                <w:b/>
              </w:rPr>
              <w:t xml:space="preserve">&gt; to maintain my </w:t>
            </w:r>
            <w:r w:rsidR="009A6ED2" w:rsidRPr="00292375">
              <w:rPr>
                <w:rFonts w:ascii="Verdana" w:hAnsi="Verdana" w:cs="Arial"/>
                <w:b/>
              </w:rPr>
              <w:t>Blue MedicareRx (NEJE)</w:t>
            </w:r>
            <w:r w:rsidR="009A6ED2" w:rsidRPr="00292375">
              <w:rPr>
                <w:rFonts w:ascii="Verdana" w:hAnsi="Verdana" w:cs="Arial"/>
              </w:rPr>
              <w:t xml:space="preserve"> </w:t>
            </w:r>
            <w:r w:rsidRPr="00292375">
              <w:rPr>
                <w:rFonts w:ascii="Verdana" w:hAnsi="Verdana" w:cs="Arial"/>
                <w:b/>
              </w:rPr>
              <w:t>coverage?</w:t>
            </w:r>
          </w:p>
        </w:tc>
        <w:tc>
          <w:tcPr>
            <w:tcW w:w="3799" w:type="pct"/>
          </w:tcPr>
          <w:p w14:paraId="11C4F4E3" w14:textId="70647A9B" w:rsidR="00166537" w:rsidRPr="00292375" w:rsidRDefault="00673B1D" w:rsidP="0014022F">
            <w:pPr>
              <w:rPr>
                <w:rFonts w:ascii="Verdana" w:hAnsi="Verdana" w:cs="Arial"/>
                <w:b/>
              </w:rPr>
            </w:pPr>
            <w:r>
              <w:rPr>
                <w:rFonts w:ascii="Verdana" w:hAnsi="Verdana"/>
                <w:noProof/>
              </w:rPr>
              <w:drawing>
                <wp:inline distT="0" distB="0" distL="0" distR="0" wp14:anchorId="7CD3F97B" wp14:editId="506C9387">
                  <wp:extent cx="285750"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00166537" w:rsidRPr="00292375">
              <w:rPr>
                <w:rFonts w:ascii="Verdana" w:hAnsi="Verdana" w:cs="Arial"/>
                <w:b/>
              </w:rPr>
              <w:t xml:space="preserve">  </w:t>
            </w:r>
          </w:p>
          <w:p w14:paraId="4BF37052" w14:textId="77777777" w:rsidR="00166537" w:rsidRPr="00292375" w:rsidRDefault="00166537" w:rsidP="00965CFE">
            <w:pPr>
              <w:pStyle w:val="ListParagraph"/>
              <w:numPr>
                <w:ilvl w:val="0"/>
                <w:numId w:val="21"/>
              </w:numPr>
              <w:rPr>
                <w:rFonts w:ascii="Verdana" w:hAnsi="Verdana" w:cs="Arial"/>
              </w:rPr>
            </w:pPr>
            <w:r w:rsidRPr="00292375">
              <w:rPr>
                <w:rFonts w:ascii="Verdana" w:hAnsi="Verdana" w:cs="Arial"/>
              </w:rPr>
              <w:t xml:space="preserve">You don’t have to do anything. </w:t>
            </w:r>
          </w:p>
          <w:p w14:paraId="5528DB0C" w14:textId="26B2E0B3" w:rsidR="00166537" w:rsidRPr="00292375" w:rsidRDefault="00166537" w:rsidP="00965CFE">
            <w:pPr>
              <w:pStyle w:val="ListParagraph"/>
              <w:numPr>
                <w:ilvl w:val="0"/>
                <w:numId w:val="21"/>
              </w:numPr>
              <w:rPr>
                <w:rFonts w:ascii="Verdana" w:hAnsi="Verdana" w:cs="Arial"/>
              </w:rPr>
            </w:pPr>
            <w:r w:rsidRPr="00292375">
              <w:rPr>
                <w:rFonts w:ascii="Verdana" w:hAnsi="Verdana" w:cs="Arial"/>
              </w:rPr>
              <w:t xml:space="preserve">You will continue to be enrolled in the same </w:t>
            </w:r>
            <w:r w:rsidR="009A6ED2" w:rsidRPr="00292375">
              <w:rPr>
                <w:rFonts w:ascii="Verdana" w:hAnsi="Verdana" w:cs="Arial"/>
              </w:rPr>
              <w:t xml:space="preserve">Blue MedicareRx (NEJE) </w:t>
            </w:r>
            <w:r w:rsidRPr="00292375">
              <w:rPr>
                <w:rFonts w:ascii="Verdana" w:hAnsi="Verdana" w:cs="Arial"/>
              </w:rPr>
              <w:t xml:space="preserve">Medicare prescription drug plan beginning &lt;January 1, </w:t>
            </w:r>
            <w:r w:rsidR="000D0A58" w:rsidRPr="00292375">
              <w:rPr>
                <w:rFonts w:ascii="Verdana" w:hAnsi="Verdana" w:cs="Arial"/>
              </w:rPr>
              <w:t>20</w:t>
            </w:r>
            <w:r w:rsidR="00713299" w:rsidRPr="00292375">
              <w:rPr>
                <w:rFonts w:ascii="Verdana" w:hAnsi="Verdana" w:cs="Arial"/>
              </w:rPr>
              <w:t>2</w:t>
            </w:r>
            <w:r w:rsidR="003951BF">
              <w:rPr>
                <w:rFonts w:ascii="Verdana" w:hAnsi="Verdana" w:cs="Arial"/>
              </w:rPr>
              <w:t>5</w:t>
            </w:r>
            <w:r w:rsidR="000D0A58" w:rsidRPr="00292375">
              <w:rPr>
                <w:rFonts w:ascii="Verdana" w:hAnsi="Verdana" w:cs="Arial"/>
              </w:rPr>
              <w:t>&gt;</w:t>
            </w:r>
            <w:r w:rsidRPr="00292375">
              <w:rPr>
                <w:rFonts w:ascii="Verdana" w:hAnsi="Verdana" w:cs="Arial"/>
              </w:rPr>
              <w:t xml:space="preserve">. </w:t>
            </w:r>
          </w:p>
        </w:tc>
      </w:tr>
      <w:tr w:rsidR="00166537" w:rsidRPr="00292375" w14:paraId="7D71C312" w14:textId="77777777" w:rsidTr="001E447B">
        <w:tc>
          <w:tcPr>
            <w:tcW w:w="1201" w:type="pct"/>
          </w:tcPr>
          <w:p w14:paraId="067A8677" w14:textId="77777777" w:rsidR="00166537" w:rsidRPr="00292375" w:rsidRDefault="00166537" w:rsidP="0014022F">
            <w:pPr>
              <w:ind w:left="27" w:hanging="27"/>
              <w:rPr>
                <w:rFonts w:ascii="Verdana" w:hAnsi="Verdana" w:cs="Arial"/>
                <w:b/>
              </w:rPr>
            </w:pPr>
            <w:r w:rsidRPr="00292375">
              <w:rPr>
                <w:rFonts w:ascii="Verdana" w:hAnsi="Verdana" w:cs="Arial"/>
                <w:b/>
              </w:rPr>
              <w:t xml:space="preserve">Who do I call for more information about my </w:t>
            </w:r>
            <w:r w:rsidR="009A6ED2" w:rsidRPr="00292375">
              <w:rPr>
                <w:rFonts w:ascii="Verdana" w:hAnsi="Verdana" w:cs="Arial"/>
                <w:b/>
              </w:rPr>
              <w:t>Blue MedicareRx (NEJE)</w:t>
            </w:r>
            <w:r w:rsidR="009A6ED2" w:rsidRPr="00292375">
              <w:rPr>
                <w:rFonts w:ascii="Verdana" w:hAnsi="Verdana" w:cs="Arial"/>
              </w:rPr>
              <w:t xml:space="preserve"> </w:t>
            </w:r>
            <w:r w:rsidRPr="00292375">
              <w:rPr>
                <w:rFonts w:ascii="Verdana" w:hAnsi="Verdana" w:cs="Arial"/>
                <w:b/>
              </w:rPr>
              <w:t xml:space="preserve">coverage? </w:t>
            </w:r>
          </w:p>
          <w:p w14:paraId="258529D2" w14:textId="77777777" w:rsidR="00166537" w:rsidRPr="00292375" w:rsidRDefault="00166537" w:rsidP="0014022F">
            <w:pPr>
              <w:pStyle w:val="ListParagraph"/>
              <w:ind w:left="72"/>
              <w:rPr>
                <w:rFonts w:ascii="Verdana" w:hAnsi="Verdana" w:cs="Arial"/>
                <w:bCs/>
                <w:color w:val="333333"/>
              </w:rPr>
            </w:pPr>
          </w:p>
        </w:tc>
        <w:tc>
          <w:tcPr>
            <w:tcW w:w="3799" w:type="pct"/>
          </w:tcPr>
          <w:p w14:paraId="00A225AD" w14:textId="3D611573" w:rsidR="00292375" w:rsidRDefault="00673B1D" w:rsidP="00292375">
            <w:pPr>
              <w:ind w:left="27" w:hanging="27"/>
              <w:rPr>
                <w:rFonts w:ascii="Verdana" w:hAnsi="Verdana"/>
              </w:rPr>
            </w:pPr>
            <w:r>
              <w:rPr>
                <w:rFonts w:ascii="Verdana" w:hAnsi="Verdana"/>
                <w:noProof/>
              </w:rPr>
              <w:drawing>
                <wp:inline distT="0" distB="0" distL="0" distR="0" wp14:anchorId="6B16CFA7" wp14:editId="0B725CDC">
                  <wp:extent cx="285750"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678BFCCA" w14:textId="77777777" w:rsidR="009A6ED2" w:rsidRPr="00292375" w:rsidRDefault="009A6ED2" w:rsidP="00965CFE">
            <w:pPr>
              <w:numPr>
                <w:ilvl w:val="0"/>
                <w:numId w:val="22"/>
              </w:numPr>
              <w:rPr>
                <w:rFonts w:ascii="Verdana" w:hAnsi="Verdana"/>
              </w:rPr>
            </w:pPr>
            <w:r w:rsidRPr="00292375">
              <w:rPr>
                <w:rFonts w:ascii="Verdana" w:hAnsi="Verdana"/>
              </w:rPr>
              <w:t>If you have any questions, please call the plan toll-free at:</w:t>
            </w:r>
          </w:p>
          <w:p w14:paraId="006DD244" w14:textId="77777777" w:rsidR="009A6ED2" w:rsidRPr="00292375" w:rsidRDefault="009A6ED2" w:rsidP="00965CFE">
            <w:pPr>
              <w:pStyle w:val="Default"/>
              <w:numPr>
                <w:ilvl w:val="1"/>
                <w:numId w:val="22"/>
              </w:numPr>
              <w:rPr>
                <w:rFonts w:ascii="Verdana" w:hAnsi="Verdana"/>
              </w:rPr>
            </w:pPr>
            <w:r w:rsidRPr="00292375">
              <w:rPr>
                <w:rFonts w:ascii="Verdana" w:hAnsi="Verdana"/>
                <w:b/>
                <w:bCs/>
                <w:color w:val="333333"/>
              </w:rPr>
              <w:t xml:space="preserve">BCBS of CT: </w:t>
            </w:r>
            <w:r w:rsidR="00292375">
              <w:rPr>
                <w:rFonts w:ascii="Verdana" w:hAnsi="Verdana"/>
                <w:b/>
                <w:bCs/>
                <w:color w:val="333333"/>
              </w:rPr>
              <w:t xml:space="preserve"> </w:t>
            </w:r>
            <w:r w:rsidRPr="00292375">
              <w:rPr>
                <w:rFonts w:ascii="Verdana" w:hAnsi="Verdana"/>
                <w:b/>
                <w:bCs/>
                <w:color w:val="333333"/>
              </w:rPr>
              <w:t xml:space="preserve">1-888-620-1747, </w:t>
            </w:r>
            <w:r w:rsidRPr="00292375">
              <w:rPr>
                <w:rFonts w:ascii="Verdana" w:hAnsi="Verdana"/>
                <w:bCs/>
                <w:color w:val="333333"/>
              </w:rPr>
              <w:t>24 hours a day, 7 days a week</w:t>
            </w:r>
          </w:p>
          <w:p w14:paraId="10282378" w14:textId="77777777" w:rsidR="009A6ED2" w:rsidRPr="00292375" w:rsidRDefault="009A6ED2" w:rsidP="00965CFE">
            <w:pPr>
              <w:pStyle w:val="Default"/>
              <w:numPr>
                <w:ilvl w:val="2"/>
                <w:numId w:val="22"/>
              </w:numPr>
              <w:rPr>
                <w:rFonts w:ascii="Verdana" w:hAnsi="Verdana"/>
              </w:rPr>
            </w:pPr>
            <w:r w:rsidRPr="00292375">
              <w:rPr>
                <w:rFonts w:ascii="Verdana" w:hAnsi="Verdana"/>
                <w:bCs/>
                <w:color w:val="333333"/>
              </w:rPr>
              <w:t>TTY/TDD users should call 711</w:t>
            </w:r>
            <w:r w:rsidRPr="00292375">
              <w:rPr>
                <w:rFonts w:ascii="Verdana" w:hAnsi="Verdana"/>
                <w:color w:val="333333"/>
              </w:rPr>
              <w:t xml:space="preserve"> </w:t>
            </w:r>
          </w:p>
          <w:p w14:paraId="6EE55EE0" w14:textId="77777777" w:rsidR="009A6ED2" w:rsidRPr="00292375" w:rsidRDefault="009A6ED2" w:rsidP="00965CFE">
            <w:pPr>
              <w:pStyle w:val="Default"/>
              <w:numPr>
                <w:ilvl w:val="1"/>
                <w:numId w:val="22"/>
              </w:numPr>
              <w:rPr>
                <w:rFonts w:ascii="Verdana" w:hAnsi="Verdana"/>
              </w:rPr>
            </w:pPr>
            <w:r w:rsidRPr="00292375">
              <w:rPr>
                <w:rFonts w:ascii="Verdana" w:hAnsi="Verdana"/>
                <w:b/>
                <w:bCs/>
                <w:color w:val="333333"/>
              </w:rPr>
              <w:t xml:space="preserve">BCBS of MA: </w:t>
            </w:r>
            <w:r w:rsidR="00292375">
              <w:rPr>
                <w:rFonts w:ascii="Verdana" w:hAnsi="Verdana"/>
                <w:b/>
                <w:bCs/>
                <w:color w:val="333333"/>
              </w:rPr>
              <w:t xml:space="preserve"> </w:t>
            </w:r>
            <w:r w:rsidRPr="00292375">
              <w:rPr>
                <w:rFonts w:ascii="Verdana" w:hAnsi="Verdana"/>
                <w:b/>
                <w:bCs/>
                <w:color w:val="333333"/>
              </w:rPr>
              <w:t xml:space="preserve">1-888-543-4917, </w:t>
            </w:r>
            <w:r w:rsidRPr="00292375">
              <w:rPr>
                <w:rFonts w:ascii="Verdana" w:hAnsi="Verdana"/>
                <w:bCs/>
                <w:color w:val="333333"/>
              </w:rPr>
              <w:t>24 hours a day, 7 days a week</w:t>
            </w:r>
          </w:p>
          <w:p w14:paraId="7075AA20" w14:textId="77777777" w:rsidR="009A6ED2" w:rsidRPr="00292375" w:rsidRDefault="009A6ED2" w:rsidP="00965CFE">
            <w:pPr>
              <w:pStyle w:val="Default"/>
              <w:numPr>
                <w:ilvl w:val="2"/>
                <w:numId w:val="22"/>
              </w:numPr>
              <w:rPr>
                <w:rFonts w:ascii="Verdana" w:hAnsi="Verdana"/>
              </w:rPr>
            </w:pPr>
            <w:r w:rsidRPr="00292375">
              <w:rPr>
                <w:rFonts w:ascii="Verdana" w:hAnsi="Verdana"/>
                <w:bCs/>
                <w:color w:val="333333"/>
              </w:rPr>
              <w:t>TTY/TDD users should call 711</w:t>
            </w:r>
            <w:r w:rsidRPr="00292375">
              <w:rPr>
                <w:rFonts w:ascii="Verdana" w:hAnsi="Verdana"/>
                <w:color w:val="333333"/>
              </w:rPr>
              <w:t xml:space="preserve"> </w:t>
            </w:r>
          </w:p>
          <w:p w14:paraId="6D0C81B0" w14:textId="77777777" w:rsidR="009A6ED2" w:rsidRPr="00292375" w:rsidRDefault="009A6ED2" w:rsidP="00965CFE">
            <w:pPr>
              <w:pStyle w:val="Default"/>
              <w:numPr>
                <w:ilvl w:val="1"/>
                <w:numId w:val="22"/>
              </w:numPr>
              <w:rPr>
                <w:rFonts w:ascii="Verdana" w:hAnsi="Verdana"/>
              </w:rPr>
            </w:pPr>
            <w:r w:rsidRPr="00292375">
              <w:rPr>
                <w:rFonts w:ascii="Verdana" w:hAnsi="Verdana"/>
                <w:b/>
                <w:bCs/>
                <w:color w:val="333333"/>
              </w:rPr>
              <w:t xml:space="preserve">BCBS of RI: </w:t>
            </w:r>
            <w:r w:rsidR="00292375">
              <w:rPr>
                <w:rFonts w:ascii="Verdana" w:hAnsi="Verdana"/>
                <w:b/>
                <w:bCs/>
                <w:color w:val="333333"/>
              </w:rPr>
              <w:t xml:space="preserve"> </w:t>
            </w:r>
            <w:r w:rsidRPr="00292375">
              <w:rPr>
                <w:rFonts w:ascii="Verdana" w:hAnsi="Verdana"/>
                <w:b/>
                <w:bCs/>
                <w:color w:val="333333"/>
              </w:rPr>
              <w:t xml:space="preserve">1-888-620-1748, </w:t>
            </w:r>
            <w:r w:rsidRPr="00292375">
              <w:rPr>
                <w:rFonts w:ascii="Verdana" w:hAnsi="Verdana"/>
                <w:bCs/>
                <w:color w:val="333333"/>
              </w:rPr>
              <w:t>24 hours a day, 7 days a week</w:t>
            </w:r>
          </w:p>
          <w:p w14:paraId="13D824B7" w14:textId="77777777" w:rsidR="009A6ED2" w:rsidRPr="00292375" w:rsidRDefault="009A6ED2" w:rsidP="00965CFE">
            <w:pPr>
              <w:pStyle w:val="Default"/>
              <w:numPr>
                <w:ilvl w:val="2"/>
                <w:numId w:val="22"/>
              </w:numPr>
              <w:rPr>
                <w:rFonts w:ascii="Verdana" w:hAnsi="Verdana"/>
              </w:rPr>
            </w:pPr>
            <w:r w:rsidRPr="00292375">
              <w:rPr>
                <w:rFonts w:ascii="Verdana" w:hAnsi="Verdana"/>
                <w:bCs/>
                <w:color w:val="333333"/>
              </w:rPr>
              <w:t>TTY/TDD users should call 711</w:t>
            </w:r>
          </w:p>
          <w:p w14:paraId="660549FC" w14:textId="77777777" w:rsidR="009A6ED2" w:rsidRPr="00292375" w:rsidRDefault="009A6ED2" w:rsidP="00965CFE">
            <w:pPr>
              <w:pStyle w:val="Default"/>
              <w:numPr>
                <w:ilvl w:val="1"/>
                <w:numId w:val="22"/>
              </w:numPr>
              <w:rPr>
                <w:rFonts w:ascii="Verdana" w:hAnsi="Verdana"/>
              </w:rPr>
            </w:pPr>
            <w:r w:rsidRPr="00292375">
              <w:rPr>
                <w:rFonts w:ascii="Verdana" w:hAnsi="Verdana"/>
                <w:b/>
                <w:bCs/>
                <w:color w:val="333333"/>
              </w:rPr>
              <w:t xml:space="preserve">BCBS of VT: </w:t>
            </w:r>
            <w:r w:rsidR="00292375">
              <w:rPr>
                <w:rFonts w:ascii="Verdana" w:hAnsi="Verdana"/>
                <w:b/>
                <w:bCs/>
                <w:color w:val="333333"/>
              </w:rPr>
              <w:t xml:space="preserve"> </w:t>
            </w:r>
            <w:r w:rsidRPr="00292375">
              <w:rPr>
                <w:rFonts w:ascii="Verdana" w:hAnsi="Verdana"/>
                <w:b/>
                <w:bCs/>
                <w:color w:val="333333"/>
              </w:rPr>
              <w:t xml:space="preserve">1-888-620-1746, </w:t>
            </w:r>
            <w:r w:rsidRPr="00292375">
              <w:rPr>
                <w:rFonts w:ascii="Verdana" w:hAnsi="Verdana"/>
                <w:bCs/>
                <w:color w:val="333333"/>
              </w:rPr>
              <w:t>24 hours a day, 7 days a week</w:t>
            </w:r>
          </w:p>
          <w:p w14:paraId="73F429A7" w14:textId="77777777" w:rsidR="00166537" w:rsidRPr="00292375" w:rsidRDefault="009A6ED2" w:rsidP="00965CFE">
            <w:pPr>
              <w:pStyle w:val="Default"/>
              <w:numPr>
                <w:ilvl w:val="2"/>
                <w:numId w:val="22"/>
              </w:numPr>
              <w:rPr>
                <w:rFonts w:ascii="Verdana" w:hAnsi="Verdana"/>
              </w:rPr>
            </w:pPr>
            <w:r w:rsidRPr="00292375">
              <w:rPr>
                <w:rFonts w:ascii="Verdana" w:hAnsi="Verdana"/>
                <w:bCs/>
                <w:color w:val="333333"/>
              </w:rPr>
              <w:t>TTY/TDD users should call 711&gt;</w:t>
            </w:r>
          </w:p>
          <w:p w14:paraId="78EED517" w14:textId="77777777" w:rsidR="00292375" w:rsidRPr="00292375" w:rsidRDefault="00292375" w:rsidP="00292375">
            <w:pPr>
              <w:pStyle w:val="Default"/>
              <w:ind w:left="2160"/>
              <w:rPr>
                <w:rFonts w:ascii="Verdana" w:hAnsi="Verdana"/>
              </w:rPr>
            </w:pPr>
          </w:p>
        </w:tc>
      </w:tr>
      <w:tr w:rsidR="00166537" w:rsidRPr="00292375" w14:paraId="067D57B4" w14:textId="77777777" w:rsidTr="001E447B">
        <w:trPr>
          <w:trHeight w:val="980"/>
        </w:trPr>
        <w:tc>
          <w:tcPr>
            <w:tcW w:w="1201" w:type="pct"/>
          </w:tcPr>
          <w:p w14:paraId="10558327" w14:textId="77777777" w:rsidR="00166537" w:rsidRPr="00292375" w:rsidRDefault="00166537" w:rsidP="0014022F">
            <w:pPr>
              <w:rPr>
                <w:rFonts w:ascii="Verdana" w:hAnsi="Verdana" w:cs="Arial"/>
                <w:b/>
              </w:rPr>
            </w:pPr>
            <w:r w:rsidRPr="00292375">
              <w:rPr>
                <w:rFonts w:ascii="Verdana" w:hAnsi="Verdana" w:cs="Arial"/>
                <w:b/>
              </w:rPr>
              <w:t>Can I receive this information in large print or another language?</w:t>
            </w:r>
          </w:p>
          <w:p w14:paraId="3B951B27" w14:textId="77777777" w:rsidR="00166537" w:rsidRPr="00292375" w:rsidRDefault="00166537" w:rsidP="0014022F">
            <w:pPr>
              <w:rPr>
                <w:rFonts w:ascii="Verdana" w:hAnsi="Verdana" w:cs="Arial"/>
                <w:bCs/>
                <w:color w:val="333333"/>
              </w:rPr>
            </w:pPr>
          </w:p>
        </w:tc>
        <w:tc>
          <w:tcPr>
            <w:tcW w:w="3799" w:type="pct"/>
          </w:tcPr>
          <w:p w14:paraId="623F728B" w14:textId="3983E55F" w:rsidR="00166537" w:rsidRPr="00292375" w:rsidRDefault="00673B1D" w:rsidP="0014022F">
            <w:pPr>
              <w:ind w:left="12" w:hanging="12"/>
              <w:rPr>
                <w:rFonts w:ascii="Verdana" w:hAnsi="Verdana" w:cs="Arial"/>
                <w:b/>
              </w:rPr>
            </w:pPr>
            <w:r>
              <w:rPr>
                <w:rFonts w:ascii="Verdana" w:hAnsi="Verdana"/>
                <w:noProof/>
              </w:rPr>
              <w:drawing>
                <wp:inline distT="0" distB="0" distL="0" distR="0" wp14:anchorId="65293021" wp14:editId="3CA8F9CC">
                  <wp:extent cx="285750" cy="180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371A345C" w14:textId="77777777" w:rsidR="00985D0E" w:rsidRPr="00292375" w:rsidRDefault="00166537" w:rsidP="00965CFE">
            <w:pPr>
              <w:numPr>
                <w:ilvl w:val="0"/>
                <w:numId w:val="23"/>
              </w:numPr>
              <w:rPr>
                <w:rFonts w:ascii="Verdana" w:hAnsi="Verdana"/>
              </w:rPr>
            </w:pPr>
            <w:r w:rsidRPr="00292375">
              <w:rPr>
                <w:rFonts w:ascii="Verdana" w:hAnsi="Verdana"/>
              </w:rPr>
              <w:t>Yes, if you need this information in another format or language, please call MED D Customer Care toll free at</w:t>
            </w:r>
            <w:r w:rsidR="00985D0E" w:rsidRPr="00292375">
              <w:rPr>
                <w:rFonts w:ascii="Verdana" w:hAnsi="Verdana"/>
              </w:rPr>
              <w:t>:</w:t>
            </w:r>
          </w:p>
          <w:p w14:paraId="03577C8D" w14:textId="77777777" w:rsidR="00985D0E" w:rsidRPr="00292375" w:rsidRDefault="00985D0E" w:rsidP="00965CFE">
            <w:pPr>
              <w:numPr>
                <w:ilvl w:val="1"/>
                <w:numId w:val="23"/>
              </w:numPr>
              <w:rPr>
                <w:rFonts w:ascii="Verdana" w:hAnsi="Verdana"/>
                <w:b/>
              </w:rPr>
            </w:pPr>
            <w:r w:rsidRPr="00292375">
              <w:rPr>
                <w:rFonts w:ascii="Verdana" w:hAnsi="Verdana"/>
                <w:b/>
              </w:rPr>
              <w:t xml:space="preserve">MA: </w:t>
            </w:r>
            <w:r w:rsidR="00292375">
              <w:rPr>
                <w:rFonts w:ascii="Verdana" w:hAnsi="Verdana"/>
                <w:b/>
              </w:rPr>
              <w:t xml:space="preserve"> </w:t>
            </w:r>
            <w:r w:rsidRPr="00292375">
              <w:rPr>
                <w:rFonts w:ascii="Verdana" w:hAnsi="Verdana"/>
                <w:b/>
              </w:rPr>
              <w:t xml:space="preserve">888-543-4917 </w:t>
            </w:r>
          </w:p>
          <w:p w14:paraId="4E51D981" w14:textId="77777777" w:rsidR="00985D0E" w:rsidRPr="00292375" w:rsidRDefault="00985D0E" w:rsidP="00965CFE">
            <w:pPr>
              <w:numPr>
                <w:ilvl w:val="1"/>
                <w:numId w:val="23"/>
              </w:numPr>
              <w:rPr>
                <w:rFonts w:ascii="Verdana" w:hAnsi="Verdana"/>
                <w:b/>
              </w:rPr>
            </w:pPr>
            <w:r w:rsidRPr="00292375">
              <w:rPr>
                <w:rFonts w:ascii="Verdana" w:hAnsi="Verdana"/>
                <w:b/>
              </w:rPr>
              <w:t xml:space="preserve">CT: </w:t>
            </w:r>
            <w:r w:rsidR="00292375">
              <w:rPr>
                <w:rFonts w:ascii="Verdana" w:hAnsi="Verdana"/>
                <w:b/>
              </w:rPr>
              <w:t xml:space="preserve"> </w:t>
            </w:r>
            <w:r w:rsidRPr="00292375">
              <w:rPr>
                <w:rFonts w:ascii="Verdana" w:hAnsi="Verdana"/>
                <w:b/>
              </w:rPr>
              <w:t xml:space="preserve">888-620-1747 </w:t>
            </w:r>
          </w:p>
          <w:p w14:paraId="3512111E" w14:textId="77777777" w:rsidR="00985D0E" w:rsidRPr="00292375" w:rsidRDefault="00985D0E" w:rsidP="00965CFE">
            <w:pPr>
              <w:numPr>
                <w:ilvl w:val="1"/>
                <w:numId w:val="23"/>
              </w:numPr>
              <w:rPr>
                <w:rFonts w:ascii="Verdana" w:hAnsi="Verdana"/>
                <w:b/>
              </w:rPr>
            </w:pPr>
            <w:r w:rsidRPr="00292375">
              <w:rPr>
                <w:rFonts w:ascii="Verdana" w:hAnsi="Verdana"/>
                <w:b/>
              </w:rPr>
              <w:t xml:space="preserve">VT: </w:t>
            </w:r>
            <w:r w:rsidR="00292375">
              <w:rPr>
                <w:rFonts w:ascii="Verdana" w:hAnsi="Verdana"/>
                <w:b/>
              </w:rPr>
              <w:t xml:space="preserve"> </w:t>
            </w:r>
            <w:r w:rsidRPr="00292375">
              <w:rPr>
                <w:rFonts w:ascii="Verdana" w:hAnsi="Verdana"/>
                <w:b/>
              </w:rPr>
              <w:t xml:space="preserve">888-620-1746 </w:t>
            </w:r>
          </w:p>
          <w:p w14:paraId="11276AEB" w14:textId="77777777" w:rsidR="00166537" w:rsidRPr="00292375" w:rsidRDefault="00985D0E" w:rsidP="00965CFE">
            <w:pPr>
              <w:numPr>
                <w:ilvl w:val="1"/>
                <w:numId w:val="23"/>
              </w:numPr>
              <w:rPr>
                <w:rFonts w:ascii="Verdana" w:hAnsi="Verdana"/>
                <w:b/>
              </w:rPr>
            </w:pPr>
            <w:r w:rsidRPr="00292375">
              <w:rPr>
                <w:rFonts w:ascii="Verdana" w:hAnsi="Verdana"/>
                <w:b/>
              </w:rPr>
              <w:t xml:space="preserve">RI: </w:t>
            </w:r>
            <w:r w:rsidR="00292375">
              <w:rPr>
                <w:rFonts w:ascii="Verdana" w:hAnsi="Verdana"/>
                <w:b/>
              </w:rPr>
              <w:t xml:space="preserve"> </w:t>
            </w:r>
            <w:r w:rsidRPr="00292375">
              <w:rPr>
                <w:rFonts w:ascii="Verdana" w:hAnsi="Verdana"/>
                <w:b/>
              </w:rPr>
              <w:t xml:space="preserve">888-620-1748 </w:t>
            </w:r>
          </w:p>
          <w:p w14:paraId="303D63A2" w14:textId="77777777" w:rsidR="00166537" w:rsidRPr="00292375" w:rsidRDefault="00166537" w:rsidP="00965CFE">
            <w:pPr>
              <w:numPr>
                <w:ilvl w:val="2"/>
                <w:numId w:val="23"/>
              </w:numPr>
              <w:rPr>
                <w:rFonts w:ascii="Verdana" w:hAnsi="Verdana"/>
                <w:bCs/>
                <w:color w:val="333333"/>
              </w:rPr>
            </w:pPr>
            <w:r w:rsidRPr="00292375">
              <w:rPr>
                <w:rFonts w:ascii="Verdana" w:hAnsi="Verdana"/>
                <w:color w:val="000000"/>
              </w:rPr>
              <w:t>TTY users call</w:t>
            </w:r>
            <w:r w:rsidRPr="00292375">
              <w:rPr>
                <w:rFonts w:ascii="Verdana" w:hAnsi="Verdana"/>
              </w:rPr>
              <w:t xml:space="preserve"> &lt;</w:t>
            </w:r>
            <w:r w:rsidRPr="00292375">
              <w:rPr>
                <w:rFonts w:ascii="Verdana" w:hAnsi="Verdana"/>
                <w:b/>
              </w:rPr>
              <w:t>711</w:t>
            </w:r>
            <w:r w:rsidRPr="00292375">
              <w:rPr>
                <w:rFonts w:ascii="Verdana" w:hAnsi="Verdana"/>
                <w:bCs/>
              </w:rPr>
              <w:t>&gt;</w:t>
            </w:r>
          </w:p>
          <w:p w14:paraId="3E240269" w14:textId="77777777" w:rsidR="00292375" w:rsidRPr="00292375" w:rsidRDefault="00292375" w:rsidP="00292375">
            <w:pPr>
              <w:ind w:left="2160"/>
              <w:rPr>
                <w:rFonts w:ascii="Verdana" w:hAnsi="Verdana"/>
                <w:bCs/>
                <w:color w:val="333333"/>
              </w:rPr>
            </w:pPr>
          </w:p>
        </w:tc>
      </w:tr>
    </w:tbl>
    <w:p w14:paraId="119A5AE7" w14:textId="77777777" w:rsidR="00DA0D91" w:rsidRDefault="00DA0D91" w:rsidP="0014022F">
      <w:pPr>
        <w:jc w:val="right"/>
      </w:pPr>
    </w:p>
    <w:p w14:paraId="699E0078" w14:textId="77777777" w:rsidR="00DA0D91" w:rsidRDefault="00000000" w:rsidP="0014022F">
      <w:pPr>
        <w:jc w:val="right"/>
      </w:pPr>
      <w:hyperlink w:anchor="_top" w:history="1">
        <w:r w:rsidR="00DA0D91" w:rsidRPr="00E56D4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6517A" w:rsidRPr="00BF74E9" w14:paraId="2007A671" w14:textId="77777777" w:rsidTr="00DA0D91">
        <w:tc>
          <w:tcPr>
            <w:tcW w:w="5000" w:type="pct"/>
            <w:shd w:val="clear" w:color="auto" w:fill="C0C0C0"/>
          </w:tcPr>
          <w:p w14:paraId="6D84F068" w14:textId="77777777" w:rsidR="0006517A" w:rsidRPr="00D741D9" w:rsidRDefault="00D741D9" w:rsidP="00292375">
            <w:pPr>
              <w:pStyle w:val="Heading2"/>
              <w:rPr>
                <w:rFonts w:ascii="Verdana" w:hAnsi="Verdana"/>
                <w:i w:val="0"/>
                <w:iCs w:val="0"/>
                <w:lang w:val="en-US"/>
              </w:rPr>
            </w:pPr>
            <w:bookmarkStart w:id="32" w:name="_Parent_SOP"/>
            <w:bookmarkStart w:id="33" w:name="_Toc164163273"/>
            <w:bookmarkEnd w:id="32"/>
            <w:r>
              <w:rPr>
                <w:rFonts w:ascii="Verdana" w:hAnsi="Verdana"/>
                <w:i w:val="0"/>
                <w:iCs w:val="0"/>
                <w:lang w:val="en-US"/>
              </w:rPr>
              <w:t>Related Documents</w:t>
            </w:r>
            <w:bookmarkEnd w:id="33"/>
          </w:p>
        </w:tc>
      </w:tr>
    </w:tbl>
    <w:p w14:paraId="6088FCD0" w14:textId="77777777" w:rsidR="00D741D9" w:rsidRPr="00317E55" w:rsidRDefault="00000000" w:rsidP="00D741D9">
      <w:pPr>
        <w:rPr>
          <w:rFonts w:ascii="Verdana" w:hAnsi="Verdana"/>
          <w:color w:val="333333"/>
        </w:rPr>
      </w:pPr>
      <w:hyperlink r:id="rId35" w:anchor="!/view?docid=731c1bac-3039-46da-85e1-0e49a8c9721d" w:history="1">
        <w:r w:rsidR="00317E55" w:rsidRPr="00317E55">
          <w:rPr>
            <w:rStyle w:val="Hyperlink"/>
            <w:rFonts w:ascii="Verdana" w:hAnsi="Verdana"/>
            <w:bCs/>
          </w:rPr>
          <w:t>MED D - Grievances in PeopleSafe for Health Plans, JE (formerly MHK Fusion)</w:t>
        </w:r>
      </w:hyperlink>
    </w:p>
    <w:p w14:paraId="0257A782" w14:textId="77777777" w:rsidR="00317E55" w:rsidRDefault="00317E55" w:rsidP="00D741D9">
      <w:pPr>
        <w:rPr>
          <w:rFonts w:ascii="Verdana" w:hAnsi="Verdana"/>
          <w:b/>
        </w:rPr>
      </w:pPr>
    </w:p>
    <w:p w14:paraId="77C1E7F0" w14:textId="77777777" w:rsidR="00D741D9" w:rsidRDefault="00D741D9" w:rsidP="00D741D9">
      <w:pPr>
        <w:rPr>
          <w:rFonts w:ascii="Verdana" w:hAnsi="Verdana"/>
        </w:rPr>
      </w:pPr>
      <w:r>
        <w:rPr>
          <w:rFonts w:ascii="Verdana" w:hAnsi="Verdana"/>
          <w:b/>
        </w:rPr>
        <w:t xml:space="preserve">Parent SOP:  </w:t>
      </w:r>
      <w:r>
        <w:rPr>
          <w:rFonts w:ascii="Verdana" w:hAnsi="Verdana"/>
          <w:bCs/>
        </w:rPr>
        <w:t xml:space="preserve">CALL-0048: </w:t>
      </w:r>
      <w:r>
        <w:rPr>
          <w:rFonts w:ascii="Verdana" w:hAnsi="Verdana"/>
          <w:bCs/>
          <w:color w:val="333333"/>
        </w:rPr>
        <w:t xml:space="preserve"> </w:t>
      </w:r>
      <w:hyperlink r:id="rId36" w:tgtFrame="_blank" w:history="1">
        <w:r>
          <w:rPr>
            <w:rStyle w:val="Hyperlink"/>
            <w:rFonts w:ascii="Verdana" w:hAnsi="Verdana"/>
            <w:bCs/>
          </w:rPr>
          <w:t>Medicare Part D Customer Care Call Center Requirements-CVS Caremark Part D Services, L.L.C.</w:t>
        </w:r>
      </w:hyperlink>
    </w:p>
    <w:p w14:paraId="64EBC77E" w14:textId="77777777" w:rsidR="00D741D9" w:rsidRDefault="00D741D9" w:rsidP="00D741D9">
      <w:pPr>
        <w:rPr>
          <w:rFonts w:ascii="Verdana" w:hAnsi="Verdana"/>
        </w:rPr>
      </w:pPr>
      <w:r>
        <w:rPr>
          <w:rFonts w:ascii="Verdana" w:hAnsi="Verdana"/>
          <w:b/>
        </w:rPr>
        <w:t xml:space="preserve">Abbreviations/Definitions:  </w:t>
      </w:r>
      <w:hyperlink r:id="rId37" w:history="1">
        <w:r>
          <w:rPr>
            <w:rStyle w:val="Hyperlink"/>
            <w:rFonts w:ascii="Verdana" w:hAnsi="Verdana"/>
          </w:rPr>
          <w:t>Abbreviations / Definitions</w:t>
        </w:r>
      </w:hyperlink>
    </w:p>
    <w:p w14:paraId="44510D82" w14:textId="77777777" w:rsidR="00D741D9" w:rsidRPr="00DA0D91" w:rsidRDefault="00D741D9" w:rsidP="0014022F">
      <w:pPr>
        <w:rPr>
          <w:rFonts w:ascii="Verdana" w:hAnsi="Verdana"/>
        </w:rPr>
      </w:pPr>
    </w:p>
    <w:p w14:paraId="747FFACE" w14:textId="77777777" w:rsidR="0006517A" w:rsidRPr="00292375" w:rsidRDefault="00000000" w:rsidP="0014022F">
      <w:pPr>
        <w:jc w:val="right"/>
        <w:rPr>
          <w:rFonts w:ascii="Verdana" w:hAnsi="Verdana"/>
        </w:rPr>
      </w:pPr>
      <w:hyperlink w:anchor="_top" w:history="1">
        <w:r w:rsidR="0006517A" w:rsidRPr="00E56D4B">
          <w:rPr>
            <w:rStyle w:val="Hyperlink"/>
            <w:rFonts w:ascii="Verdana" w:hAnsi="Verdana"/>
          </w:rPr>
          <w:t>Top of the Document</w:t>
        </w:r>
      </w:hyperlink>
    </w:p>
    <w:p w14:paraId="6CC5B515" w14:textId="77777777" w:rsidR="00FB7CC2" w:rsidRPr="00292375" w:rsidRDefault="00FB7CC2" w:rsidP="0014022F">
      <w:pPr>
        <w:jc w:val="right"/>
        <w:rPr>
          <w:rFonts w:ascii="Verdana" w:hAnsi="Verdana"/>
        </w:rPr>
      </w:pPr>
    </w:p>
    <w:p w14:paraId="77C0D765" w14:textId="77777777" w:rsidR="00FB7CC2" w:rsidRPr="00500D14" w:rsidRDefault="00FB7CC2" w:rsidP="0014022F">
      <w:pPr>
        <w:jc w:val="center"/>
        <w:rPr>
          <w:rFonts w:ascii="Verdana" w:hAnsi="Verdana"/>
          <w:sz w:val="16"/>
          <w:szCs w:val="16"/>
        </w:rPr>
      </w:pPr>
      <w:r w:rsidRPr="00500D14">
        <w:rPr>
          <w:rFonts w:ascii="Verdana" w:hAnsi="Verdana" w:cs="Arial"/>
          <w:sz w:val="20"/>
          <w:szCs w:val="20"/>
        </w:rPr>
        <w:t>Anthem Insurance Companies, Inc., Blue Cross and Blue Shield of Massachusetts, Inc., Blue Cross &amp; Blue Shield of Rhode Island, and Blue Cross and Blue Shield of Vermont are the legal entities which have contracted as a joint enterprise with the Centers for Medicare &amp; Medicaid Services (CMS) and are the risk-bearing entities for Blue MedicareRx (PDP) plans. The joint enterprise is a Medicare-approved Part D Sponsor</w:t>
      </w:r>
      <w:r w:rsidRPr="00500D14">
        <w:rPr>
          <w:rFonts w:ascii="Verdana" w:hAnsi="Verdana" w:cs="Arial"/>
          <w:color w:val="000000"/>
          <w:sz w:val="20"/>
          <w:szCs w:val="20"/>
        </w:rPr>
        <w:t>. Enrollment in Blue MedicareRx (PDP) depends on contract renewal.</w:t>
      </w:r>
    </w:p>
    <w:p w14:paraId="3C1425C4" w14:textId="77777777" w:rsidR="00FB7CC2" w:rsidRDefault="00FB7CC2" w:rsidP="0014022F">
      <w:pPr>
        <w:jc w:val="right"/>
        <w:rPr>
          <w:rFonts w:ascii="Verdana" w:hAnsi="Verdana"/>
        </w:rPr>
      </w:pPr>
    </w:p>
    <w:p w14:paraId="6BF9B594" w14:textId="77777777" w:rsidR="0006517A" w:rsidRPr="00C247CB" w:rsidRDefault="0006517A" w:rsidP="0014022F">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65B7E5C0" w14:textId="2CB267BB" w:rsidR="00713BC2" w:rsidRDefault="0006517A" w:rsidP="00292375">
      <w:pPr>
        <w:jc w:val="center"/>
      </w:pPr>
      <w:r w:rsidRPr="00C247CB">
        <w:rPr>
          <w:rFonts w:ascii="Verdana" w:hAnsi="Verdana"/>
          <w:b/>
          <w:color w:val="000000"/>
          <w:sz w:val="16"/>
          <w:szCs w:val="16"/>
        </w:rPr>
        <w:t xml:space="preserve">ELECTRONIC DATA = OFFICIAL VERSION </w:t>
      </w:r>
      <w:r w:rsidR="003D4E38">
        <w:rPr>
          <w:rFonts w:ascii="Verdana" w:hAnsi="Verdana"/>
          <w:b/>
          <w:color w:val="000000"/>
          <w:sz w:val="16"/>
          <w:szCs w:val="16"/>
        </w:rPr>
        <w:t>/</w:t>
      </w:r>
      <w:r w:rsidRPr="00C247CB">
        <w:rPr>
          <w:rFonts w:ascii="Verdana" w:hAnsi="Verdana"/>
          <w:b/>
          <w:color w:val="000000"/>
          <w:sz w:val="16"/>
          <w:szCs w:val="16"/>
        </w:rPr>
        <w:t xml:space="preserve"> PAPER COPY </w:t>
      </w:r>
      <w:r w:rsidR="00BE61F3">
        <w:rPr>
          <w:rFonts w:ascii="Verdana" w:hAnsi="Verdana"/>
          <w:b/>
          <w:color w:val="000000"/>
          <w:sz w:val="16"/>
          <w:szCs w:val="16"/>
        </w:rPr>
        <w:t>=</w:t>
      </w:r>
      <w:r w:rsidRPr="00C247CB">
        <w:rPr>
          <w:rFonts w:ascii="Verdana" w:hAnsi="Verdana"/>
          <w:b/>
          <w:color w:val="000000"/>
          <w:sz w:val="16"/>
          <w:szCs w:val="16"/>
        </w:rPr>
        <w:t xml:space="preserve"> INFORMATIONAL ONLY</w:t>
      </w:r>
    </w:p>
    <w:sectPr w:rsidR="00713BC2" w:rsidSect="006373FE">
      <w:footerReference w:type="default" r:id="rId38"/>
      <w:headerReference w:type="first" r:id="rId39"/>
      <w:footerReference w:type="first" r:id="rId4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FDBA0" w14:textId="77777777" w:rsidR="00E20440" w:rsidRDefault="00E20440" w:rsidP="00B91309">
      <w:r>
        <w:separator/>
      </w:r>
    </w:p>
  </w:endnote>
  <w:endnote w:type="continuationSeparator" w:id="0">
    <w:p w14:paraId="4298F400" w14:textId="77777777" w:rsidR="00E20440" w:rsidRDefault="00E20440" w:rsidP="00B91309">
      <w:r>
        <w:continuationSeparator/>
      </w:r>
    </w:p>
  </w:endnote>
  <w:endnote w:type="continuationNotice" w:id="1">
    <w:p w14:paraId="1B85790B" w14:textId="77777777" w:rsidR="00E20440" w:rsidRDefault="00E20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E054C" w14:textId="77777777" w:rsidR="006373FE" w:rsidRPr="00401D86" w:rsidRDefault="006373FE">
    <w:pPr>
      <w:pStyle w:val="Footer"/>
      <w:rPr>
        <w:rFonts w:ascii="Arial" w:hAnsi="Arial"/>
        <w:sz w:val="18"/>
        <w:szCs w:val="18"/>
      </w:rPr>
    </w:pPr>
    <w:r w:rsidRPr="00401D86">
      <w:rPr>
        <w:rFonts w:ascii="Arial" w:hAnsi="Arial"/>
        <w:sz w:val="18"/>
        <w:szCs w:val="18"/>
      </w:rPr>
      <w:t>105-12497e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283B" w14:textId="77777777" w:rsidR="006373FE" w:rsidRPr="00CD2229" w:rsidRDefault="006373F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4480" w14:textId="77777777" w:rsidR="00E20440" w:rsidRDefault="00E20440" w:rsidP="00B91309">
      <w:r>
        <w:separator/>
      </w:r>
    </w:p>
  </w:footnote>
  <w:footnote w:type="continuationSeparator" w:id="0">
    <w:p w14:paraId="03D253D3" w14:textId="77777777" w:rsidR="00E20440" w:rsidRDefault="00E20440" w:rsidP="00B91309">
      <w:r>
        <w:continuationSeparator/>
      </w:r>
    </w:p>
  </w:footnote>
  <w:footnote w:type="continuationNotice" w:id="1">
    <w:p w14:paraId="451A7DA2" w14:textId="77777777" w:rsidR="00E20440" w:rsidRDefault="00E204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B530B" w14:textId="77777777" w:rsidR="006373FE" w:rsidRDefault="006373F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1FF8"/>
    <w:multiLevelType w:val="hybridMultilevel"/>
    <w:tmpl w:val="411E6EEE"/>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A6588"/>
    <w:multiLevelType w:val="hybridMultilevel"/>
    <w:tmpl w:val="2CC01D64"/>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54834"/>
    <w:multiLevelType w:val="hybridMultilevel"/>
    <w:tmpl w:val="53DE002C"/>
    <w:lvl w:ilvl="0" w:tplc="36D01F2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F1685"/>
    <w:multiLevelType w:val="hybridMultilevel"/>
    <w:tmpl w:val="3C3C40D8"/>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8008B"/>
    <w:multiLevelType w:val="hybridMultilevel"/>
    <w:tmpl w:val="F99C6B58"/>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1D4F"/>
    <w:multiLevelType w:val="hybridMultilevel"/>
    <w:tmpl w:val="ABA088D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45510"/>
    <w:multiLevelType w:val="hybridMultilevel"/>
    <w:tmpl w:val="04DE1126"/>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CF5"/>
    <w:multiLevelType w:val="hybridMultilevel"/>
    <w:tmpl w:val="1F1CDFD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4D2516A"/>
    <w:multiLevelType w:val="hybridMultilevel"/>
    <w:tmpl w:val="1F1CDFD0"/>
    <w:lvl w:ilvl="0" w:tplc="FF10BDC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271FF9"/>
    <w:multiLevelType w:val="hybridMultilevel"/>
    <w:tmpl w:val="B6E4F284"/>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10BDC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678EF"/>
    <w:multiLevelType w:val="hybridMultilevel"/>
    <w:tmpl w:val="C198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75E7E"/>
    <w:multiLevelType w:val="hybridMultilevel"/>
    <w:tmpl w:val="9EB2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73AE0"/>
    <w:multiLevelType w:val="hybridMultilevel"/>
    <w:tmpl w:val="E3A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4D7"/>
    <w:multiLevelType w:val="hybridMultilevel"/>
    <w:tmpl w:val="1F1CDFD0"/>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13F5BC5"/>
    <w:multiLevelType w:val="hybridMultilevel"/>
    <w:tmpl w:val="A838F65C"/>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44593"/>
    <w:multiLevelType w:val="hybridMultilevel"/>
    <w:tmpl w:val="9F6A20A0"/>
    <w:lvl w:ilvl="0" w:tplc="36D01F2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52B9E"/>
    <w:multiLevelType w:val="hybridMultilevel"/>
    <w:tmpl w:val="246EE282"/>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23AE6"/>
    <w:multiLevelType w:val="hybridMultilevel"/>
    <w:tmpl w:val="BB74DE9C"/>
    <w:lvl w:ilvl="0" w:tplc="36D01F2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FF10BDC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521C4"/>
    <w:multiLevelType w:val="hybridMultilevel"/>
    <w:tmpl w:val="F136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A5258"/>
    <w:multiLevelType w:val="hybridMultilevel"/>
    <w:tmpl w:val="7E864A92"/>
    <w:lvl w:ilvl="0" w:tplc="FF10BD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34499"/>
    <w:multiLevelType w:val="hybridMultilevel"/>
    <w:tmpl w:val="9EACCE8E"/>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46B06"/>
    <w:multiLevelType w:val="hybridMultilevel"/>
    <w:tmpl w:val="6CFC6982"/>
    <w:lvl w:ilvl="0" w:tplc="36D01F2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CE151F"/>
    <w:multiLevelType w:val="hybridMultilevel"/>
    <w:tmpl w:val="062AC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D3E9A"/>
    <w:multiLevelType w:val="hybridMultilevel"/>
    <w:tmpl w:val="5D68D446"/>
    <w:lvl w:ilvl="0" w:tplc="FF10BD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B43C7"/>
    <w:multiLevelType w:val="hybridMultilevel"/>
    <w:tmpl w:val="983C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015139">
    <w:abstractNumId w:val="12"/>
  </w:num>
  <w:num w:numId="2" w16cid:durableId="223762615">
    <w:abstractNumId w:val="24"/>
  </w:num>
  <w:num w:numId="3" w16cid:durableId="626011259">
    <w:abstractNumId w:val="11"/>
  </w:num>
  <w:num w:numId="4" w16cid:durableId="704259259">
    <w:abstractNumId w:val="22"/>
  </w:num>
  <w:num w:numId="5" w16cid:durableId="1702974837">
    <w:abstractNumId w:val="10"/>
  </w:num>
  <w:num w:numId="6" w16cid:durableId="662702527">
    <w:abstractNumId w:val="18"/>
  </w:num>
  <w:num w:numId="7" w16cid:durableId="573047780">
    <w:abstractNumId w:val="21"/>
  </w:num>
  <w:num w:numId="8" w16cid:durableId="43214459">
    <w:abstractNumId w:val="15"/>
  </w:num>
  <w:num w:numId="9" w16cid:durableId="917442065">
    <w:abstractNumId w:val="2"/>
  </w:num>
  <w:num w:numId="10" w16cid:durableId="1450122349">
    <w:abstractNumId w:val="17"/>
  </w:num>
  <w:num w:numId="11" w16cid:durableId="740056371">
    <w:abstractNumId w:val="8"/>
  </w:num>
  <w:num w:numId="12" w16cid:durableId="851531410">
    <w:abstractNumId w:val="14"/>
  </w:num>
  <w:num w:numId="13" w16cid:durableId="1607425565">
    <w:abstractNumId w:val="3"/>
  </w:num>
  <w:num w:numId="14" w16cid:durableId="1155609236">
    <w:abstractNumId w:val="5"/>
  </w:num>
  <w:num w:numId="15" w16cid:durableId="140271390">
    <w:abstractNumId w:val="9"/>
  </w:num>
  <w:num w:numId="16" w16cid:durableId="990717519">
    <w:abstractNumId w:val="6"/>
  </w:num>
  <w:num w:numId="17" w16cid:durableId="1616017952">
    <w:abstractNumId w:val="19"/>
  </w:num>
  <w:num w:numId="18" w16cid:durableId="1749770314">
    <w:abstractNumId w:val="0"/>
  </w:num>
  <w:num w:numId="19" w16cid:durableId="929236432">
    <w:abstractNumId w:val="16"/>
  </w:num>
  <w:num w:numId="20" w16cid:durableId="546837734">
    <w:abstractNumId w:val="23"/>
  </w:num>
  <w:num w:numId="21" w16cid:durableId="4678632">
    <w:abstractNumId w:val="4"/>
  </w:num>
  <w:num w:numId="22" w16cid:durableId="42487462">
    <w:abstractNumId w:val="20"/>
  </w:num>
  <w:num w:numId="23" w16cid:durableId="1891721673">
    <w:abstractNumId w:val="1"/>
  </w:num>
  <w:num w:numId="24" w16cid:durableId="403459138">
    <w:abstractNumId w:val="18"/>
  </w:num>
  <w:num w:numId="25" w16cid:durableId="1739589775">
    <w:abstractNumId w:val="13"/>
  </w:num>
  <w:num w:numId="26" w16cid:durableId="96936198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7A"/>
    <w:rsid w:val="00001003"/>
    <w:rsid w:val="000024A9"/>
    <w:rsid w:val="00007D31"/>
    <w:rsid w:val="00022C4E"/>
    <w:rsid w:val="00037212"/>
    <w:rsid w:val="00041D42"/>
    <w:rsid w:val="00044ACB"/>
    <w:rsid w:val="0004793C"/>
    <w:rsid w:val="00055C10"/>
    <w:rsid w:val="00063010"/>
    <w:rsid w:val="0006517A"/>
    <w:rsid w:val="00066DE8"/>
    <w:rsid w:val="00071E85"/>
    <w:rsid w:val="00074D39"/>
    <w:rsid w:val="000874A9"/>
    <w:rsid w:val="00087F51"/>
    <w:rsid w:val="000A5882"/>
    <w:rsid w:val="000B1A0F"/>
    <w:rsid w:val="000C0C39"/>
    <w:rsid w:val="000C30C7"/>
    <w:rsid w:val="000D0A58"/>
    <w:rsid w:val="000D34C5"/>
    <w:rsid w:val="000E0B5B"/>
    <w:rsid w:val="000E2E7F"/>
    <w:rsid w:val="000F0793"/>
    <w:rsid w:val="00104389"/>
    <w:rsid w:val="0014022F"/>
    <w:rsid w:val="00161460"/>
    <w:rsid w:val="0016532D"/>
    <w:rsid w:val="00166537"/>
    <w:rsid w:val="001674D1"/>
    <w:rsid w:val="0016799A"/>
    <w:rsid w:val="00176F4E"/>
    <w:rsid w:val="00177157"/>
    <w:rsid w:val="00183794"/>
    <w:rsid w:val="00187126"/>
    <w:rsid w:val="00195E87"/>
    <w:rsid w:val="001B1F9D"/>
    <w:rsid w:val="001D2C55"/>
    <w:rsid w:val="001E175B"/>
    <w:rsid w:val="001E1CCC"/>
    <w:rsid w:val="001E447B"/>
    <w:rsid w:val="001F6334"/>
    <w:rsid w:val="002103EF"/>
    <w:rsid w:val="0022045B"/>
    <w:rsid w:val="002227AF"/>
    <w:rsid w:val="00225E21"/>
    <w:rsid w:val="00247FD1"/>
    <w:rsid w:val="00253416"/>
    <w:rsid w:val="002537C5"/>
    <w:rsid w:val="002627F9"/>
    <w:rsid w:val="00267071"/>
    <w:rsid w:val="0027076C"/>
    <w:rsid w:val="00270DC8"/>
    <w:rsid w:val="002809BE"/>
    <w:rsid w:val="00290A9A"/>
    <w:rsid w:val="00292375"/>
    <w:rsid w:val="00293EEC"/>
    <w:rsid w:val="002A75E7"/>
    <w:rsid w:val="002A7A6E"/>
    <w:rsid w:val="002B4841"/>
    <w:rsid w:val="002C3EC7"/>
    <w:rsid w:val="002D0667"/>
    <w:rsid w:val="002E2964"/>
    <w:rsid w:val="002E6C6F"/>
    <w:rsid w:val="002F7F76"/>
    <w:rsid w:val="00317E55"/>
    <w:rsid w:val="00332700"/>
    <w:rsid w:val="00344EE4"/>
    <w:rsid w:val="00363286"/>
    <w:rsid w:val="00365004"/>
    <w:rsid w:val="00370B36"/>
    <w:rsid w:val="003767BD"/>
    <w:rsid w:val="00387E20"/>
    <w:rsid w:val="00392708"/>
    <w:rsid w:val="003951BF"/>
    <w:rsid w:val="003A2EAF"/>
    <w:rsid w:val="003A3F61"/>
    <w:rsid w:val="003A69EA"/>
    <w:rsid w:val="003B4CB7"/>
    <w:rsid w:val="003C066C"/>
    <w:rsid w:val="003C4B29"/>
    <w:rsid w:val="003D2D5B"/>
    <w:rsid w:val="003D4E38"/>
    <w:rsid w:val="003E58BE"/>
    <w:rsid w:val="003E674C"/>
    <w:rsid w:val="003F659C"/>
    <w:rsid w:val="004128CD"/>
    <w:rsid w:val="004218B0"/>
    <w:rsid w:val="0042200E"/>
    <w:rsid w:val="00424C3A"/>
    <w:rsid w:val="004311A9"/>
    <w:rsid w:val="00435F38"/>
    <w:rsid w:val="004363E4"/>
    <w:rsid w:val="00452A14"/>
    <w:rsid w:val="00457229"/>
    <w:rsid w:val="0046698E"/>
    <w:rsid w:val="00467E43"/>
    <w:rsid w:val="0047354C"/>
    <w:rsid w:val="0047382A"/>
    <w:rsid w:val="0048793E"/>
    <w:rsid w:val="004955DD"/>
    <w:rsid w:val="004C64E5"/>
    <w:rsid w:val="004D366A"/>
    <w:rsid w:val="004E26FB"/>
    <w:rsid w:val="004F04F2"/>
    <w:rsid w:val="0050089A"/>
    <w:rsid w:val="00511A8D"/>
    <w:rsid w:val="00514838"/>
    <w:rsid w:val="005157E7"/>
    <w:rsid w:val="00524B59"/>
    <w:rsid w:val="00531378"/>
    <w:rsid w:val="00561D41"/>
    <w:rsid w:val="00566258"/>
    <w:rsid w:val="00582F2B"/>
    <w:rsid w:val="005967CE"/>
    <w:rsid w:val="00597372"/>
    <w:rsid w:val="005A0545"/>
    <w:rsid w:val="005A374A"/>
    <w:rsid w:val="005B3F22"/>
    <w:rsid w:val="005C17DB"/>
    <w:rsid w:val="005C5492"/>
    <w:rsid w:val="005C6A7B"/>
    <w:rsid w:val="005E3BD4"/>
    <w:rsid w:val="00604E84"/>
    <w:rsid w:val="006373FE"/>
    <w:rsid w:val="0064236A"/>
    <w:rsid w:val="00671A5B"/>
    <w:rsid w:val="006737EF"/>
    <w:rsid w:val="00673B1D"/>
    <w:rsid w:val="006753DA"/>
    <w:rsid w:val="00677827"/>
    <w:rsid w:val="006B236D"/>
    <w:rsid w:val="006B6408"/>
    <w:rsid w:val="006C212C"/>
    <w:rsid w:val="006C2FE8"/>
    <w:rsid w:val="006C3BE8"/>
    <w:rsid w:val="006D0B31"/>
    <w:rsid w:val="006E5729"/>
    <w:rsid w:val="007007FF"/>
    <w:rsid w:val="00713299"/>
    <w:rsid w:val="00713BC2"/>
    <w:rsid w:val="0074690D"/>
    <w:rsid w:val="007519EB"/>
    <w:rsid w:val="00762657"/>
    <w:rsid w:val="0077109A"/>
    <w:rsid w:val="007859E7"/>
    <w:rsid w:val="007B0C0B"/>
    <w:rsid w:val="00815B99"/>
    <w:rsid w:val="00824D98"/>
    <w:rsid w:val="00852433"/>
    <w:rsid w:val="00853AC3"/>
    <w:rsid w:val="0087554B"/>
    <w:rsid w:val="008759D2"/>
    <w:rsid w:val="008855A8"/>
    <w:rsid w:val="008A2C56"/>
    <w:rsid w:val="008A4998"/>
    <w:rsid w:val="008A63C1"/>
    <w:rsid w:val="008C03E6"/>
    <w:rsid w:val="008C505E"/>
    <w:rsid w:val="008D12F5"/>
    <w:rsid w:val="008E16A8"/>
    <w:rsid w:val="008E2E72"/>
    <w:rsid w:val="008E3323"/>
    <w:rsid w:val="0090026E"/>
    <w:rsid w:val="009106F7"/>
    <w:rsid w:val="00917324"/>
    <w:rsid w:val="0092319E"/>
    <w:rsid w:val="00923D14"/>
    <w:rsid w:val="0092450B"/>
    <w:rsid w:val="00943F93"/>
    <w:rsid w:val="0094494C"/>
    <w:rsid w:val="00947D71"/>
    <w:rsid w:val="00955CF8"/>
    <w:rsid w:val="0096297B"/>
    <w:rsid w:val="00965CFE"/>
    <w:rsid w:val="009739D1"/>
    <w:rsid w:val="00976A81"/>
    <w:rsid w:val="00985D0E"/>
    <w:rsid w:val="00995157"/>
    <w:rsid w:val="009A5C77"/>
    <w:rsid w:val="009A6ED2"/>
    <w:rsid w:val="009B0576"/>
    <w:rsid w:val="009B77B7"/>
    <w:rsid w:val="009D7987"/>
    <w:rsid w:val="009E7EF3"/>
    <w:rsid w:val="009F557C"/>
    <w:rsid w:val="00A07EBC"/>
    <w:rsid w:val="00A21407"/>
    <w:rsid w:val="00A24344"/>
    <w:rsid w:val="00A30655"/>
    <w:rsid w:val="00A32813"/>
    <w:rsid w:val="00A32C7A"/>
    <w:rsid w:val="00A52C09"/>
    <w:rsid w:val="00A640E8"/>
    <w:rsid w:val="00A67C0C"/>
    <w:rsid w:val="00A7041A"/>
    <w:rsid w:val="00A80FDD"/>
    <w:rsid w:val="00A95E72"/>
    <w:rsid w:val="00AA0C99"/>
    <w:rsid w:val="00AD2F19"/>
    <w:rsid w:val="00AE352A"/>
    <w:rsid w:val="00AF28BC"/>
    <w:rsid w:val="00B01446"/>
    <w:rsid w:val="00B01749"/>
    <w:rsid w:val="00B2432C"/>
    <w:rsid w:val="00B4148C"/>
    <w:rsid w:val="00B4383C"/>
    <w:rsid w:val="00B564F8"/>
    <w:rsid w:val="00B57B1D"/>
    <w:rsid w:val="00B67295"/>
    <w:rsid w:val="00B85A59"/>
    <w:rsid w:val="00B8781E"/>
    <w:rsid w:val="00B91309"/>
    <w:rsid w:val="00B9154A"/>
    <w:rsid w:val="00B917E3"/>
    <w:rsid w:val="00B91C25"/>
    <w:rsid w:val="00B9695F"/>
    <w:rsid w:val="00BA5785"/>
    <w:rsid w:val="00BA6BBB"/>
    <w:rsid w:val="00BB4776"/>
    <w:rsid w:val="00BD6639"/>
    <w:rsid w:val="00BE61F3"/>
    <w:rsid w:val="00BF1B4D"/>
    <w:rsid w:val="00BF3CA5"/>
    <w:rsid w:val="00BF5E4B"/>
    <w:rsid w:val="00C02239"/>
    <w:rsid w:val="00C022A8"/>
    <w:rsid w:val="00C048C5"/>
    <w:rsid w:val="00C26173"/>
    <w:rsid w:val="00C358FF"/>
    <w:rsid w:val="00C4150E"/>
    <w:rsid w:val="00C5247A"/>
    <w:rsid w:val="00C55CCD"/>
    <w:rsid w:val="00C61644"/>
    <w:rsid w:val="00C61B2B"/>
    <w:rsid w:val="00C62E4C"/>
    <w:rsid w:val="00C76AC6"/>
    <w:rsid w:val="00C86874"/>
    <w:rsid w:val="00C90385"/>
    <w:rsid w:val="00CB135C"/>
    <w:rsid w:val="00CB1953"/>
    <w:rsid w:val="00CB49D6"/>
    <w:rsid w:val="00CD7C34"/>
    <w:rsid w:val="00CF2FB8"/>
    <w:rsid w:val="00D0096D"/>
    <w:rsid w:val="00D14974"/>
    <w:rsid w:val="00D17E4C"/>
    <w:rsid w:val="00D25DFB"/>
    <w:rsid w:val="00D26493"/>
    <w:rsid w:val="00D455ED"/>
    <w:rsid w:val="00D46B0D"/>
    <w:rsid w:val="00D600D4"/>
    <w:rsid w:val="00D701E9"/>
    <w:rsid w:val="00D741D9"/>
    <w:rsid w:val="00D83828"/>
    <w:rsid w:val="00D85B60"/>
    <w:rsid w:val="00D91FA2"/>
    <w:rsid w:val="00DA0D91"/>
    <w:rsid w:val="00DA4BA6"/>
    <w:rsid w:val="00DC03FB"/>
    <w:rsid w:val="00DC64F4"/>
    <w:rsid w:val="00DE604A"/>
    <w:rsid w:val="00DF1AAB"/>
    <w:rsid w:val="00E13C36"/>
    <w:rsid w:val="00E20440"/>
    <w:rsid w:val="00E20E8E"/>
    <w:rsid w:val="00E21023"/>
    <w:rsid w:val="00E22ABF"/>
    <w:rsid w:val="00E22C44"/>
    <w:rsid w:val="00E33257"/>
    <w:rsid w:val="00E4501C"/>
    <w:rsid w:val="00E46BEC"/>
    <w:rsid w:val="00E47016"/>
    <w:rsid w:val="00E4731C"/>
    <w:rsid w:val="00E50B80"/>
    <w:rsid w:val="00E538DF"/>
    <w:rsid w:val="00E558FD"/>
    <w:rsid w:val="00E63AEC"/>
    <w:rsid w:val="00E65E80"/>
    <w:rsid w:val="00E73623"/>
    <w:rsid w:val="00E81573"/>
    <w:rsid w:val="00E832AA"/>
    <w:rsid w:val="00E867FE"/>
    <w:rsid w:val="00EB340D"/>
    <w:rsid w:val="00EB56FA"/>
    <w:rsid w:val="00EC2DC5"/>
    <w:rsid w:val="00EC36F2"/>
    <w:rsid w:val="00EC48CB"/>
    <w:rsid w:val="00ED1608"/>
    <w:rsid w:val="00ED7565"/>
    <w:rsid w:val="00EF432C"/>
    <w:rsid w:val="00F07ACA"/>
    <w:rsid w:val="00F1312C"/>
    <w:rsid w:val="00F22B7F"/>
    <w:rsid w:val="00F434E7"/>
    <w:rsid w:val="00F47B9A"/>
    <w:rsid w:val="00F565AA"/>
    <w:rsid w:val="00F72FB1"/>
    <w:rsid w:val="00F85E2B"/>
    <w:rsid w:val="00FA376F"/>
    <w:rsid w:val="00FB068C"/>
    <w:rsid w:val="00FB7CC2"/>
    <w:rsid w:val="00FD04A3"/>
    <w:rsid w:val="00FE699B"/>
    <w:rsid w:val="05F08762"/>
    <w:rsid w:val="06C56960"/>
    <w:rsid w:val="075DB248"/>
    <w:rsid w:val="0D1B8287"/>
    <w:rsid w:val="0D2AC520"/>
    <w:rsid w:val="0DF25206"/>
    <w:rsid w:val="1154DF3C"/>
    <w:rsid w:val="19D8232C"/>
    <w:rsid w:val="1C36D36E"/>
    <w:rsid w:val="2359165E"/>
    <w:rsid w:val="26D7FC76"/>
    <w:rsid w:val="27B3232D"/>
    <w:rsid w:val="2A538390"/>
    <w:rsid w:val="2A6B2177"/>
    <w:rsid w:val="2C63C69F"/>
    <w:rsid w:val="2F0B6770"/>
    <w:rsid w:val="3210FC9B"/>
    <w:rsid w:val="356724B8"/>
    <w:rsid w:val="37318867"/>
    <w:rsid w:val="38BB5F31"/>
    <w:rsid w:val="3AF766DB"/>
    <w:rsid w:val="411FD73D"/>
    <w:rsid w:val="42061BF1"/>
    <w:rsid w:val="44EA871D"/>
    <w:rsid w:val="45B3A588"/>
    <w:rsid w:val="4B4998AB"/>
    <w:rsid w:val="4F21F226"/>
    <w:rsid w:val="4FB46BDF"/>
    <w:rsid w:val="54B72C18"/>
    <w:rsid w:val="594F19DE"/>
    <w:rsid w:val="5C9EAEDA"/>
    <w:rsid w:val="5CF84A47"/>
    <w:rsid w:val="5E5B82BE"/>
    <w:rsid w:val="5E8A4188"/>
    <w:rsid w:val="63351D28"/>
    <w:rsid w:val="6514458C"/>
    <w:rsid w:val="65BB2C97"/>
    <w:rsid w:val="6602C3E6"/>
    <w:rsid w:val="6D967B7E"/>
    <w:rsid w:val="6F0F4F24"/>
    <w:rsid w:val="75D9D957"/>
    <w:rsid w:val="762CA8F9"/>
    <w:rsid w:val="76589066"/>
    <w:rsid w:val="7CD85CC2"/>
    <w:rsid w:val="7F6209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3605B"/>
  <w15:chartTrackingRefBased/>
  <w15:docId w15:val="{6934D5EF-F0BF-4A7C-8593-AB3EB256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E38"/>
    <w:rPr>
      <w:rFonts w:ascii="Times New Roman" w:eastAsia="Times New Roman" w:hAnsi="Times New Roman"/>
      <w:sz w:val="24"/>
      <w:szCs w:val="24"/>
    </w:rPr>
  </w:style>
  <w:style w:type="paragraph" w:styleId="Heading1">
    <w:name w:val="heading 1"/>
    <w:basedOn w:val="Normal"/>
    <w:next w:val="Heading4"/>
    <w:link w:val="Heading1Char"/>
    <w:qFormat/>
    <w:rsid w:val="0006517A"/>
    <w:pPr>
      <w:spacing w:after="240"/>
      <w:outlineLvl w:val="0"/>
    </w:pPr>
    <w:rPr>
      <w:rFonts w:ascii="Arial" w:hAnsi="Arial"/>
      <w:b/>
      <w:color w:val="FF9900"/>
      <w:sz w:val="32"/>
      <w:szCs w:val="20"/>
      <w:lang w:val="x-none" w:eastAsia="x-none"/>
    </w:rPr>
  </w:style>
  <w:style w:type="paragraph" w:styleId="Heading2">
    <w:name w:val="heading 2"/>
    <w:basedOn w:val="Normal"/>
    <w:next w:val="Normal"/>
    <w:link w:val="Heading2Char"/>
    <w:qFormat/>
    <w:rsid w:val="0006517A"/>
    <w:pPr>
      <w:keepNext/>
      <w:spacing w:before="240" w:after="60"/>
      <w:outlineLvl w:val="1"/>
    </w:pPr>
    <w:rPr>
      <w:rFonts w:ascii="Arial" w:hAnsi="Arial"/>
      <w:b/>
      <w:bCs/>
      <w:i/>
      <w:iCs/>
      <w:sz w:val="28"/>
      <w:szCs w:val="28"/>
      <w:lang w:val="x-none" w:eastAsia="x-none"/>
    </w:rPr>
  </w:style>
  <w:style w:type="paragraph" w:styleId="Heading4">
    <w:name w:val="heading 4"/>
    <w:basedOn w:val="Normal"/>
    <w:next w:val="Normal"/>
    <w:link w:val="Heading4Char"/>
    <w:uiPriority w:val="9"/>
    <w:semiHidden/>
    <w:unhideWhenUsed/>
    <w:qFormat/>
    <w:rsid w:val="0006517A"/>
    <w:pPr>
      <w:keepNext/>
      <w:keepLines/>
      <w:spacing w:before="200"/>
      <w:outlineLvl w:val="3"/>
    </w:pPr>
    <w:rPr>
      <w:rFonts w:ascii="Cambria" w:hAnsi="Cambria"/>
      <w:b/>
      <w:bCs/>
      <w:i/>
      <w:i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6517A"/>
    <w:rPr>
      <w:rFonts w:ascii="Arial" w:eastAsia="Times New Roman" w:hAnsi="Arial" w:cs="Arial"/>
      <w:b/>
      <w:color w:val="FF9900"/>
      <w:sz w:val="32"/>
      <w:szCs w:val="20"/>
    </w:rPr>
  </w:style>
  <w:style w:type="character" w:customStyle="1" w:styleId="Heading2Char">
    <w:name w:val="Heading 2 Char"/>
    <w:link w:val="Heading2"/>
    <w:rsid w:val="0006517A"/>
    <w:rPr>
      <w:rFonts w:ascii="Arial" w:eastAsia="Times New Roman" w:hAnsi="Arial" w:cs="Arial"/>
      <w:b/>
      <w:bCs/>
      <w:i/>
      <w:iCs/>
      <w:sz w:val="28"/>
      <w:szCs w:val="28"/>
    </w:rPr>
  </w:style>
  <w:style w:type="character" w:styleId="Hyperlink">
    <w:name w:val="Hyperlink"/>
    <w:uiPriority w:val="99"/>
    <w:rsid w:val="0006517A"/>
    <w:rPr>
      <w:color w:val="0000FF"/>
      <w:u w:val="single"/>
    </w:rPr>
  </w:style>
  <w:style w:type="paragraph" w:styleId="Header">
    <w:name w:val="header"/>
    <w:basedOn w:val="Normal"/>
    <w:link w:val="HeaderChar"/>
    <w:rsid w:val="0006517A"/>
    <w:pPr>
      <w:tabs>
        <w:tab w:val="center" w:pos="4320"/>
        <w:tab w:val="right" w:pos="8640"/>
      </w:tabs>
    </w:pPr>
    <w:rPr>
      <w:lang w:val="x-none" w:eastAsia="x-none"/>
    </w:rPr>
  </w:style>
  <w:style w:type="character" w:customStyle="1" w:styleId="HeaderChar">
    <w:name w:val="Header Char"/>
    <w:link w:val="Header"/>
    <w:rsid w:val="0006517A"/>
    <w:rPr>
      <w:rFonts w:ascii="Times New Roman" w:eastAsia="Times New Roman" w:hAnsi="Times New Roman" w:cs="Times New Roman"/>
      <w:sz w:val="24"/>
      <w:szCs w:val="24"/>
    </w:rPr>
  </w:style>
  <w:style w:type="paragraph" w:styleId="Footer">
    <w:name w:val="footer"/>
    <w:basedOn w:val="Normal"/>
    <w:link w:val="FooterChar"/>
    <w:rsid w:val="0006517A"/>
    <w:pPr>
      <w:tabs>
        <w:tab w:val="center" w:pos="4320"/>
        <w:tab w:val="right" w:pos="8640"/>
      </w:tabs>
    </w:pPr>
    <w:rPr>
      <w:lang w:val="x-none" w:eastAsia="x-none"/>
    </w:rPr>
  </w:style>
  <w:style w:type="character" w:customStyle="1" w:styleId="FooterChar">
    <w:name w:val="Footer Char"/>
    <w:link w:val="Footer"/>
    <w:rsid w:val="0006517A"/>
    <w:rPr>
      <w:rFonts w:ascii="Times New Roman" w:eastAsia="Times New Roman" w:hAnsi="Times New Roman" w:cs="Times New Roman"/>
      <w:sz w:val="24"/>
      <w:szCs w:val="24"/>
    </w:rPr>
  </w:style>
  <w:style w:type="paragraph" w:customStyle="1" w:styleId="Default">
    <w:name w:val="Default"/>
    <w:rsid w:val="0006517A"/>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06517A"/>
    <w:pPr>
      <w:ind w:left="720"/>
      <w:contextualSpacing/>
    </w:pPr>
  </w:style>
  <w:style w:type="paragraph" w:styleId="NormalWeb">
    <w:name w:val="Normal (Web)"/>
    <w:basedOn w:val="Normal"/>
    <w:uiPriority w:val="99"/>
    <w:unhideWhenUsed/>
    <w:rsid w:val="0006517A"/>
    <w:pPr>
      <w:spacing w:before="100" w:beforeAutospacing="1" w:after="100" w:afterAutospacing="1"/>
    </w:pPr>
  </w:style>
  <w:style w:type="paragraph" w:customStyle="1" w:styleId="plandesc1">
    <w:name w:val="plandesc1"/>
    <w:basedOn w:val="Normal"/>
    <w:rsid w:val="0006517A"/>
    <w:pPr>
      <w:spacing w:line="319" w:lineRule="auto"/>
    </w:pPr>
    <w:rPr>
      <w:b/>
      <w:bCs/>
      <w:color w:val="5C7385"/>
      <w:sz w:val="27"/>
      <w:szCs w:val="27"/>
    </w:rPr>
  </w:style>
  <w:style w:type="paragraph" w:styleId="TOC1">
    <w:name w:val="toc 1"/>
    <w:basedOn w:val="Normal"/>
    <w:next w:val="Normal"/>
    <w:autoRedefine/>
    <w:uiPriority w:val="39"/>
    <w:unhideWhenUsed/>
    <w:rsid w:val="0006517A"/>
  </w:style>
  <w:style w:type="paragraph" w:styleId="TOC2">
    <w:name w:val="toc 2"/>
    <w:basedOn w:val="Normal"/>
    <w:next w:val="Normal"/>
    <w:autoRedefine/>
    <w:uiPriority w:val="39"/>
    <w:unhideWhenUsed/>
    <w:rsid w:val="0006517A"/>
    <w:pPr>
      <w:tabs>
        <w:tab w:val="right" w:leader="dot" w:pos="12950"/>
      </w:tabs>
    </w:pPr>
  </w:style>
  <w:style w:type="character" w:customStyle="1" w:styleId="Heading4Char">
    <w:name w:val="Heading 4 Char"/>
    <w:link w:val="Heading4"/>
    <w:uiPriority w:val="9"/>
    <w:semiHidden/>
    <w:rsid w:val="0006517A"/>
    <w:rPr>
      <w:rFonts w:ascii="Cambria" w:eastAsia="Times New Roman" w:hAnsi="Cambria" w:cs="Times New Roman"/>
      <w:b/>
      <w:bCs/>
      <w:i/>
      <w:iCs/>
      <w:color w:val="4F81BD"/>
      <w:sz w:val="24"/>
      <w:szCs w:val="24"/>
    </w:rPr>
  </w:style>
  <w:style w:type="paragraph" w:styleId="BalloonText">
    <w:name w:val="Balloon Text"/>
    <w:basedOn w:val="Normal"/>
    <w:link w:val="BalloonTextChar"/>
    <w:uiPriority w:val="99"/>
    <w:semiHidden/>
    <w:unhideWhenUsed/>
    <w:rsid w:val="0006517A"/>
    <w:rPr>
      <w:rFonts w:ascii="Tahoma" w:hAnsi="Tahoma"/>
      <w:sz w:val="16"/>
      <w:szCs w:val="16"/>
      <w:lang w:val="x-none" w:eastAsia="x-none"/>
    </w:rPr>
  </w:style>
  <w:style w:type="character" w:customStyle="1" w:styleId="BalloonTextChar">
    <w:name w:val="Balloon Text Char"/>
    <w:link w:val="BalloonText"/>
    <w:uiPriority w:val="99"/>
    <w:semiHidden/>
    <w:rsid w:val="0006517A"/>
    <w:rPr>
      <w:rFonts w:ascii="Tahoma" w:eastAsia="Times New Roman" w:hAnsi="Tahoma" w:cs="Tahoma"/>
      <w:sz w:val="16"/>
      <w:szCs w:val="16"/>
    </w:rPr>
  </w:style>
  <w:style w:type="character" w:styleId="CommentReference">
    <w:name w:val="annotation reference"/>
    <w:uiPriority w:val="99"/>
    <w:semiHidden/>
    <w:unhideWhenUsed/>
    <w:rsid w:val="002E2964"/>
    <w:rPr>
      <w:sz w:val="16"/>
      <w:szCs w:val="16"/>
    </w:rPr>
  </w:style>
  <w:style w:type="paragraph" w:styleId="CommentText">
    <w:name w:val="annotation text"/>
    <w:basedOn w:val="Normal"/>
    <w:link w:val="CommentTextChar"/>
    <w:uiPriority w:val="99"/>
    <w:unhideWhenUsed/>
    <w:rsid w:val="002E2964"/>
    <w:rPr>
      <w:sz w:val="20"/>
      <w:szCs w:val="20"/>
      <w:lang w:val="x-none" w:eastAsia="x-none"/>
    </w:rPr>
  </w:style>
  <w:style w:type="character" w:customStyle="1" w:styleId="CommentTextChar">
    <w:name w:val="Comment Text Char"/>
    <w:link w:val="CommentText"/>
    <w:uiPriority w:val="99"/>
    <w:rsid w:val="002E2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2964"/>
    <w:rPr>
      <w:b/>
      <w:bCs/>
    </w:rPr>
  </w:style>
  <w:style w:type="character" w:customStyle="1" w:styleId="CommentSubjectChar">
    <w:name w:val="Comment Subject Char"/>
    <w:link w:val="CommentSubject"/>
    <w:uiPriority w:val="99"/>
    <w:semiHidden/>
    <w:rsid w:val="002E2964"/>
    <w:rPr>
      <w:rFonts w:ascii="Times New Roman" w:eastAsia="Times New Roman" w:hAnsi="Times New Roman" w:cs="Times New Roman"/>
      <w:b/>
      <w:bCs/>
      <w:sz w:val="20"/>
      <w:szCs w:val="20"/>
    </w:rPr>
  </w:style>
  <w:style w:type="character" w:customStyle="1" w:styleId="tableentry">
    <w:name w:val="tableentry"/>
    <w:rsid w:val="008E3323"/>
    <w:rPr>
      <w:rFonts w:ascii="Arial" w:hAnsi="Arial" w:cs="Arial" w:hint="default"/>
      <w:sz w:val="18"/>
      <w:szCs w:val="18"/>
    </w:rPr>
  </w:style>
  <w:style w:type="character" w:styleId="FollowedHyperlink">
    <w:name w:val="FollowedHyperlink"/>
    <w:uiPriority w:val="99"/>
    <w:semiHidden/>
    <w:unhideWhenUsed/>
    <w:rsid w:val="00985D0E"/>
    <w:rPr>
      <w:color w:val="800080"/>
      <w:u w:val="single"/>
    </w:rPr>
  </w:style>
  <w:style w:type="character" w:styleId="UnresolvedMention">
    <w:name w:val="Unresolved Mention"/>
    <w:uiPriority w:val="99"/>
    <w:unhideWhenUsed/>
    <w:rsid w:val="00292375"/>
    <w:rPr>
      <w:color w:val="605E5C"/>
      <w:shd w:val="clear" w:color="auto" w:fill="E1DFDD"/>
    </w:rPr>
  </w:style>
  <w:style w:type="paragraph" w:styleId="Revision">
    <w:name w:val="Revision"/>
    <w:hidden/>
    <w:uiPriority w:val="99"/>
    <w:semiHidden/>
    <w:rsid w:val="001E447B"/>
    <w:rPr>
      <w:rFonts w:ascii="Times New Roman" w:eastAsia="Times New Roman" w:hAnsi="Times New Roman"/>
      <w:sz w:val="24"/>
      <w:szCs w:val="24"/>
    </w:rPr>
  </w:style>
  <w:style w:type="character" w:styleId="Mention">
    <w:name w:val="Mention"/>
    <w:uiPriority w:val="99"/>
    <w:unhideWhenUsed/>
    <w:rsid w:val="00E46BE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768">
      <w:bodyDiv w:val="1"/>
      <w:marLeft w:val="0"/>
      <w:marRight w:val="0"/>
      <w:marTop w:val="0"/>
      <w:marBottom w:val="0"/>
      <w:divBdr>
        <w:top w:val="none" w:sz="0" w:space="0" w:color="auto"/>
        <w:left w:val="none" w:sz="0" w:space="0" w:color="auto"/>
        <w:bottom w:val="none" w:sz="0" w:space="0" w:color="auto"/>
        <w:right w:val="none" w:sz="0" w:space="0" w:color="auto"/>
      </w:divBdr>
    </w:div>
    <w:div w:id="214968825">
      <w:bodyDiv w:val="1"/>
      <w:marLeft w:val="0"/>
      <w:marRight w:val="0"/>
      <w:marTop w:val="0"/>
      <w:marBottom w:val="0"/>
      <w:divBdr>
        <w:top w:val="none" w:sz="0" w:space="0" w:color="auto"/>
        <w:left w:val="none" w:sz="0" w:space="0" w:color="auto"/>
        <w:bottom w:val="none" w:sz="0" w:space="0" w:color="auto"/>
        <w:right w:val="none" w:sz="0" w:space="0" w:color="auto"/>
      </w:divBdr>
    </w:div>
    <w:div w:id="1593396750">
      <w:bodyDiv w:val="1"/>
      <w:marLeft w:val="0"/>
      <w:marRight w:val="0"/>
      <w:marTop w:val="0"/>
      <w:marBottom w:val="0"/>
      <w:divBdr>
        <w:top w:val="none" w:sz="0" w:space="0" w:color="auto"/>
        <w:left w:val="none" w:sz="0" w:space="0" w:color="auto"/>
        <w:bottom w:val="none" w:sz="0" w:space="0" w:color="auto"/>
        <w:right w:val="none" w:sz="0" w:space="0" w:color="auto"/>
      </w:divBdr>
    </w:div>
    <w:div w:id="1759331054">
      <w:bodyDiv w:val="1"/>
      <w:marLeft w:val="0"/>
      <w:marRight w:val="0"/>
      <w:marTop w:val="0"/>
      <w:marBottom w:val="0"/>
      <w:divBdr>
        <w:top w:val="none" w:sz="0" w:space="0" w:color="auto"/>
        <w:left w:val="none" w:sz="0" w:space="0" w:color="auto"/>
        <w:bottom w:val="none" w:sz="0" w:space="0" w:color="auto"/>
        <w:right w:val="none" w:sz="0" w:space="0" w:color="auto"/>
      </w:divBdr>
    </w:div>
    <w:div w:id="20561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www.socialsecurity.gov/medicare/prescriptionhelp" TargetMode="External"/><Relationship Id="rId26" Type="http://schemas.openxmlformats.org/officeDocument/2006/relationships/hyperlink" Target="https://thesource.cvshealth.com/nuxeo/thesource/" TargetMode="External"/><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rxmedicareplans.com/choose-state.aspx?from=/Default.aspx"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CMS-2-004568" TargetMode="External"/><Relationship Id="rId17" Type="http://schemas.openxmlformats.org/officeDocument/2006/relationships/hyperlink" Target="https://www.ssa.gov/medicare/part-d-extra-help"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www.ssa.gov/medicare/part-d-extra-help"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ocialsecurity.gov/medicare/prescriptionhelp"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ppData/Local/Microsoft/Windows/AppData/Local/Temp/Temp1_SSA%20Hour%20change%20(2).zip/SSA%20Hour%20change/CMS-PRD1-078833"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C337799/Documents/MED%20D/Enrollment/Projects/Annual%20Redetermination%20Loss%20of%20LIS/CMS-2-017428"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AppData/Local/Microsoft/Windows/AppData/Local/Temp/Temp1_SSA%20Hour%20change%20(2).zip/SSA%20Hour%20change/CMS-PRD1-093274"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policy.corp.cvscaremark.com/pnp/faces/SecureDocRenderer?documentId=CALL-0048&amp;uid=pnpdev1"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AppData/Local/Microsoft/Windows/AppData/Local/Temp/Temp1_SSA%20Hour%20change%20(2).zip/SSA%20Hour%20change/CMS-PRD1-067665" TargetMode="External"/><Relationship Id="rId30" Type="http://schemas.openxmlformats.org/officeDocument/2006/relationships/hyperlink" Target="../AppData/Local/Microsoft/Windows/AppData/Local/Temp/Temp1_SSA%20Hour%20change%20(2).zip/SSA%20Hour%20change/CMS-PRD1-067665" TargetMode="External"/><Relationship Id="rId35"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B91B5-2237-4897-B226-FB5884A237B3}">
  <ds:schemaRefs>
    <ds:schemaRef ds:uri="http://schemas.microsoft.com/sharepoint/v3/contenttype/forms"/>
  </ds:schemaRefs>
</ds:datastoreItem>
</file>

<file path=customXml/itemProps2.xml><?xml version="1.0" encoding="utf-8"?>
<ds:datastoreItem xmlns:ds="http://schemas.openxmlformats.org/officeDocument/2006/customXml" ds:itemID="{2E418640-86A6-4117-8BCE-2E4AF4CFC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F5B448-51EE-46CB-902A-A638003F60D1}">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4.xml><?xml version="1.0" encoding="utf-8"?>
<ds:datastoreItem xmlns:ds="http://schemas.openxmlformats.org/officeDocument/2006/customXml" ds:itemID="{EC844EAD-5441-45E2-B359-AB5C8BB4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2757</Words>
  <Characters>15721</Characters>
  <Application>Microsoft Office Word</Application>
  <DocSecurity>0</DocSecurity>
  <Lines>131</Lines>
  <Paragraphs>36</Paragraphs>
  <ScaleCrop>false</ScaleCrop>
  <Company>Caremark</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cp:lastModifiedBy>Kristoff, Angel T</cp:lastModifiedBy>
  <cp:revision>2</cp:revision>
  <dcterms:created xsi:type="dcterms:W3CDTF">2024-10-24T21:26:00Z</dcterms:created>
  <dcterms:modified xsi:type="dcterms:W3CDTF">2024-10-24T21:26:00Z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2021-09-24T01:30:45Z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20eb2747-7420-4f14-bb74-f8207ad39f03</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