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3D2A" w14:textId="77777777" w:rsidR="009450B5" w:rsidRDefault="00000000" w:rsidP="004645BE">
      <w:pPr>
        <w:spacing w:after="0" w:line="240" w:lineRule="auto"/>
      </w:pPr>
    </w:p>
    <w:p w14:paraId="2B333DC4" w14:textId="77777777" w:rsidR="00952C2C" w:rsidRPr="00686D3E" w:rsidRDefault="00151914" w:rsidP="004645BE">
      <w:pPr>
        <w:spacing w:after="0" w:line="240" w:lineRule="auto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20F325D" wp14:editId="4C0C1BA3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2F2" w14:textId="77777777" w:rsidR="004645BE" w:rsidRDefault="004645BE" w:rsidP="004645BE">
      <w:pPr>
        <w:pStyle w:val="Heading2"/>
        <w:rPr>
          <w:rFonts w:ascii="Verdana" w:hAnsi="Verdana" w:cs="Lucida Sans Unicode"/>
          <w:sz w:val="24"/>
          <w:szCs w:val="24"/>
        </w:rPr>
      </w:pPr>
    </w:p>
    <w:p w14:paraId="7B762756" w14:textId="4C279596" w:rsidR="004645BE" w:rsidRDefault="00952C2C" w:rsidP="004645BE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257EA8">
        <w:rPr>
          <w:rFonts w:ascii="Verdana" w:hAnsi="Verdana" w:cs="Lucida Sans Unicode"/>
          <w:sz w:val="24"/>
          <w:szCs w:val="24"/>
        </w:rPr>
        <w:t>Refreshing the</w:t>
      </w:r>
      <w:r w:rsidR="00E23ECA" w:rsidRPr="00E23ECA">
        <w:rPr>
          <w:rFonts w:ascii="Verdana" w:hAnsi="Verdana" w:cs="Lucida Sans Unicode"/>
          <w:sz w:val="24"/>
          <w:szCs w:val="24"/>
        </w:rPr>
        <w:t xml:space="preserve"> Acknowledgement </w:t>
      </w:r>
      <w:r w:rsidR="00C219EC">
        <w:rPr>
          <w:rFonts w:ascii="Verdana" w:hAnsi="Verdana" w:cs="Lucida Sans Unicode"/>
          <w:sz w:val="24"/>
          <w:szCs w:val="24"/>
        </w:rPr>
        <w:t>Queue</w:t>
      </w:r>
    </w:p>
    <w:p w14:paraId="7ECFFDE2" w14:textId="77777777" w:rsidR="004645BE" w:rsidRPr="004645BE" w:rsidRDefault="004645BE" w:rsidP="004645BE">
      <w:pPr>
        <w:spacing w:after="0" w:line="240" w:lineRule="auto"/>
        <w:rPr>
          <w:lang w:val="en"/>
        </w:rPr>
      </w:pPr>
    </w:p>
    <w:p w14:paraId="0C4BB9D2" w14:textId="77777777" w:rsidR="00952C2C" w:rsidRPr="00686D3E" w:rsidRDefault="00952C2C" w:rsidP="004645BE">
      <w:pPr>
        <w:spacing w:after="0" w:line="240" w:lineRule="auto"/>
        <w:rPr>
          <w:lang w:val="en"/>
        </w:rPr>
      </w:pPr>
    </w:p>
    <w:p w14:paraId="785C82E9" w14:textId="02134AB3" w:rsidR="003F22F7" w:rsidRDefault="003F22F7" w:rsidP="00E23ECA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 w:rsidRPr="003F22F7">
        <w:rPr>
          <w:rFonts w:ascii="Verdana" w:hAnsi="Verdana" w:cs="Lucida Sans Unicode"/>
          <w:sz w:val="24"/>
          <w:szCs w:val="24"/>
        </w:rPr>
        <w:t xml:space="preserve">When you select a document to acknowledge, once you have clicked the </w:t>
      </w:r>
      <w:r w:rsidR="00BE054D">
        <w:rPr>
          <w:rFonts w:ascii="Verdana" w:hAnsi="Verdana" w:cs="Lucida Sans Unicode"/>
          <w:b/>
          <w:sz w:val="24"/>
          <w:szCs w:val="24"/>
        </w:rPr>
        <w:t>A</w:t>
      </w:r>
      <w:r w:rsidRPr="00BE054D">
        <w:rPr>
          <w:rFonts w:ascii="Verdana" w:hAnsi="Verdana" w:cs="Lucida Sans Unicode"/>
          <w:b/>
          <w:sz w:val="24"/>
          <w:szCs w:val="24"/>
        </w:rPr>
        <w:t>cknowledge</w:t>
      </w:r>
      <w:r w:rsidRPr="003F22F7">
        <w:rPr>
          <w:rFonts w:ascii="Verdana" w:hAnsi="Verdana" w:cs="Lucida Sans Unicode"/>
          <w:sz w:val="24"/>
          <w:szCs w:val="24"/>
        </w:rPr>
        <w:t xml:space="preserve"> button, the button goes away and theSource will remain on the document.  However, if you have additional documents to acknowledge, a </w:t>
      </w:r>
      <w:r w:rsidRPr="001C0211">
        <w:rPr>
          <w:rFonts w:ascii="Verdana" w:hAnsi="Verdana" w:cs="Lucida Sans Unicode"/>
          <w:b/>
          <w:sz w:val="24"/>
          <w:szCs w:val="24"/>
        </w:rPr>
        <w:t>Next</w:t>
      </w:r>
      <w:r w:rsidRPr="003F22F7">
        <w:rPr>
          <w:rFonts w:ascii="Verdana" w:hAnsi="Verdana" w:cs="Lucida Sans Unicode"/>
          <w:sz w:val="24"/>
          <w:szCs w:val="24"/>
        </w:rPr>
        <w:t xml:space="preserve"> button will display in the same location on the screen, allowing you to move to the next acknowledgement in your queue by clicking </w:t>
      </w:r>
      <w:r w:rsidRPr="001C0211">
        <w:rPr>
          <w:rFonts w:ascii="Verdana" w:hAnsi="Verdana" w:cs="Lucida Sans Unicode"/>
          <w:b/>
          <w:sz w:val="24"/>
          <w:szCs w:val="24"/>
        </w:rPr>
        <w:t>N</w:t>
      </w:r>
      <w:r w:rsidR="001C0211" w:rsidRPr="001C0211">
        <w:rPr>
          <w:rFonts w:ascii="Verdana" w:hAnsi="Verdana" w:cs="Lucida Sans Unicode"/>
          <w:b/>
          <w:sz w:val="24"/>
          <w:szCs w:val="24"/>
        </w:rPr>
        <w:t>ext</w:t>
      </w:r>
      <w:r w:rsidR="001C0211">
        <w:rPr>
          <w:rFonts w:ascii="Verdana" w:hAnsi="Verdana" w:cs="Lucida Sans Unicode"/>
          <w:sz w:val="24"/>
          <w:szCs w:val="24"/>
        </w:rPr>
        <w:t>.</w:t>
      </w:r>
    </w:p>
    <w:p w14:paraId="5FBD0F4E" w14:textId="77777777" w:rsidR="003F22F7" w:rsidRDefault="003F22F7" w:rsidP="00E23ECA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51451584" w14:textId="33E1C1AD" w:rsidR="00E23ECA" w:rsidRDefault="00EA02FC" w:rsidP="00E23ECA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But d</w:t>
      </w:r>
      <w:r w:rsidR="00E23ECA">
        <w:rPr>
          <w:rFonts w:ascii="Verdana" w:hAnsi="Verdana" w:cs="Lucida Sans Unicode"/>
          <w:sz w:val="24"/>
          <w:szCs w:val="24"/>
        </w:rPr>
        <w:t>id you know</w:t>
      </w:r>
      <w:r w:rsidR="00E23ECA" w:rsidRPr="00E23ECA">
        <w:rPr>
          <w:rFonts w:ascii="Verdana" w:hAnsi="Verdana" w:cs="Lucida Sans Unicode"/>
          <w:sz w:val="24"/>
          <w:szCs w:val="24"/>
        </w:rPr>
        <w:t xml:space="preserve"> you can </w:t>
      </w:r>
      <w:r w:rsidR="00C219EC">
        <w:rPr>
          <w:rFonts w:ascii="Verdana" w:hAnsi="Verdana" w:cs="Lucida Sans Unicode"/>
          <w:sz w:val="24"/>
          <w:szCs w:val="24"/>
        </w:rPr>
        <w:t>easily</w:t>
      </w:r>
      <w:r w:rsidR="00C219EC" w:rsidRPr="00E23ECA">
        <w:rPr>
          <w:rFonts w:ascii="Verdana" w:hAnsi="Verdana" w:cs="Lucida Sans Unicode"/>
          <w:sz w:val="24"/>
          <w:szCs w:val="24"/>
        </w:rPr>
        <w:t xml:space="preserve"> </w:t>
      </w:r>
      <w:r w:rsidR="00501242">
        <w:rPr>
          <w:rFonts w:ascii="Verdana" w:hAnsi="Verdana" w:cs="Lucida Sans Unicode"/>
          <w:sz w:val="24"/>
          <w:szCs w:val="24"/>
        </w:rPr>
        <w:t xml:space="preserve">return to </w:t>
      </w:r>
      <w:r w:rsidR="00E23ECA" w:rsidRPr="00E23ECA">
        <w:rPr>
          <w:rFonts w:ascii="Verdana" w:hAnsi="Verdana" w:cs="Lucida Sans Unicode"/>
          <w:sz w:val="24"/>
          <w:szCs w:val="24"/>
        </w:rPr>
        <w:t xml:space="preserve">your Acknowledgement </w:t>
      </w:r>
      <w:r w:rsidR="00C219EC">
        <w:rPr>
          <w:rFonts w:ascii="Verdana" w:hAnsi="Verdana" w:cs="Lucida Sans Unicode"/>
          <w:sz w:val="24"/>
          <w:szCs w:val="24"/>
        </w:rPr>
        <w:t>queue</w:t>
      </w:r>
      <w:r w:rsidR="00C219EC" w:rsidRPr="00E23ECA">
        <w:rPr>
          <w:rFonts w:ascii="Verdana" w:hAnsi="Verdana" w:cs="Lucida Sans Unicode"/>
          <w:sz w:val="24"/>
          <w:szCs w:val="24"/>
        </w:rPr>
        <w:t xml:space="preserve"> </w:t>
      </w:r>
      <w:r w:rsidR="00E23ECA" w:rsidRPr="00E23ECA">
        <w:rPr>
          <w:rFonts w:ascii="Verdana" w:hAnsi="Verdana" w:cs="Lucida Sans Unicode"/>
          <w:sz w:val="24"/>
          <w:szCs w:val="24"/>
        </w:rPr>
        <w:t>by clicking on theSource icon</w:t>
      </w:r>
      <w:r w:rsidR="00807FFE">
        <w:rPr>
          <w:rFonts w:ascii="Verdana" w:hAnsi="Verdana" w:cs="Lucida Sans Unicode"/>
          <w:sz w:val="24"/>
          <w:szCs w:val="24"/>
        </w:rPr>
        <w:t xml:space="preserve"> a</w:t>
      </w:r>
      <w:r w:rsidR="00807FFE" w:rsidRPr="00E23ECA">
        <w:rPr>
          <w:rFonts w:ascii="Verdana" w:hAnsi="Verdana" w:cs="Lucida Sans Unicode"/>
          <w:sz w:val="24"/>
          <w:szCs w:val="24"/>
        </w:rPr>
        <w:t>fter acknowledging a document</w:t>
      </w:r>
      <w:r w:rsidR="00807FFE">
        <w:rPr>
          <w:rFonts w:ascii="Verdana" w:hAnsi="Verdana" w:cs="Lucida Sans Unicode"/>
          <w:sz w:val="24"/>
          <w:szCs w:val="24"/>
        </w:rPr>
        <w:t>?</w:t>
      </w:r>
      <w:r w:rsidR="00C219EC">
        <w:rPr>
          <w:rFonts w:ascii="Verdana" w:hAnsi="Verdana" w:cs="Lucida Sans Unicode"/>
          <w:sz w:val="24"/>
          <w:szCs w:val="24"/>
        </w:rPr>
        <w:t xml:space="preserve"> </w:t>
      </w:r>
    </w:p>
    <w:p w14:paraId="62574929" w14:textId="77777777" w:rsidR="007C5160" w:rsidRDefault="007C5160" w:rsidP="00E23ECA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499E8C6D" w14:textId="77777777" w:rsidR="00257EA8" w:rsidRDefault="00257EA8" w:rsidP="001C0211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61B3DCA1" wp14:editId="4C23F9F5">
            <wp:extent cx="4945809" cy="136409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05F7" w14:textId="77777777" w:rsidR="00E23ECA" w:rsidRPr="00E23ECA" w:rsidRDefault="00E23ECA" w:rsidP="00E23ECA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7B7C2CE" w14:textId="0FACAF07" w:rsidR="00F77033" w:rsidRPr="00E23ECA" w:rsidRDefault="00F77033" w:rsidP="00F77033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When you re</w:t>
      </w:r>
      <w:r w:rsidRPr="001C0211">
        <w:rPr>
          <w:rFonts w:ascii="Verdana" w:hAnsi="Verdana" w:cs="Lucida Sans Unicode"/>
          <w:color w:val="auto"/>
          <w:sz w:val="24"/>
          <w:szCs w:val="24"/>
        </w:rPr>
        <w:t>turn to your queue after performing each acknowledgement, you will notice that the</w:t>
      </w:r>
      <w:r w:rsidR="009111D0" w:rsidRPr="001C0211">
        <w:rPr>
          <w:rFonts w:ascii="Verdana" w:hAnsi="Verdana"/>
          <w:color w:val="auto"/>
          <w:sz w:val="24"/>
          <w:szCs w:val="24"/>
        </w:rPr>
        <w:t>Source has removed the acknowledged document from the list and the</w:t>
      </w:r>
      <w:r w:rsidRPr="001C0211">
        <w:rPr>
          <w:rFonts w:ascii="Verdana" w:hAnsi="Verdana" w:cs="Lucida Sans Unicode"/>
          <w:color w:val="auto"/>
          <w:sz w:val="24"/>
          <w:szCs w:val="24"/>
        </w:rPr>
        <w:t xml:space="preserve"> total number of documents remaining will be adjusted to reflect the new total.</w:t>
      </w:r>
    </w:p>
    <w:p w14:paraId="7FB905CA" w14:textId="77777777" w:rsidR="00F77033" w:rsidRDefault="00F77033" w:rsidP="00F77033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782015FC" w14:textId="272E540D" w:rsidR="00807FFE" w:rsidRDefault="00E23ECA" w:rsidP="00E23ECA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 w:rsidRPr="00E23ECA">
        <w:rPr>
          <w:rFonts w:ascii="Verdana" w:hAnsi="Verdana" w:cs="Lucida Sans Unicode"/>
          <w:b/>
          <w:sz w:val="24"/>
          <w:szCs w:val="24"/>
        </w:rPr>
        <w:t xml:space="preserve">Note: </w:t>
      </w:r>
      <w:r w:rsidR="00F77033">
        <w:rPr>
          <w:rFonts w:ascii="Verdana" w:hAnsi="Verdana" w:cs="Lucida Sans Unicode"/>
          <w:sz w:val="24"/>
          <w:szCs w:val="24"/>
        </w:rPr>
        <w:t>Refreshing your queue</w:t>
      </w:r>
      <w:r w:rsidR="00F77033" w:rsidRPr="00E23ECA">
        <w:rPr>
          <w:rFonts w:ascii="Verdana" w:hAnsi="Verdana" w:cs="Lucida Sans Unicode"/>
          <w:sz w:val="24"/>
          <w:szCs w:val="24"/>
        </w:rPr>
        <w:t xml:space="preserve"> </w:t>
      </w:r>
      <w:r w:rsidRPr="00E23ECA">
        <w:rPr>
          <w:rFonts w:ascii="Verdana" w:hAnsi="Verdana" w:cs="Lucida Sans Unicode"/>
          <w:sz w:val="24"/>
          <w:szCs w:val="24"/>
        </w:rPr>
        <w:t xml:space="preserve">can </w:t>
      </w:r>
      <w:r w:rsidR="00C219EC">
        <w:rPr>
          <w:rFonts w:ascii="Verdana" w:hAnsi="Verdana" w:cs="Lucida Sans Unicode"/>
          <w:sz w:val="24"/>
          <w:szCs w:val="24"/>
        </w:rPr>
        <w:t xml:space="preserve">also </w:t>
      </w:r>
      <w:r w:rsidRPr="00E23ECA">
        <w:rPr>
          <w:rFonts w:ascii="Verdana" w:hAnsi="Verdana" w:cs="Lucida Sans Unicode"/>
          <w:sz w:val="24"/>
          <w:szCs w:val="24"/>
        </w:rPr>
        <w:t xml:space="preserve">be done </w:t>
      </w:r>
      <w:r w:rsidR="00F77033">
        <w:rPr>
          <w:rFonts w:ascii="Verdana" w:hAnsi="Verdana" w:cs="Lucida Sans Unicode"/>
          <w:sz w:val="24"/>
          <w:szCs w:val="24"/>
        </w:rPr>
        <w:t>within</w:t>
      </w:r>
      <w:r w:rsidR="00C219EC">
        <w:rPr>
          <w:rFonts w:ascii="Verdana" w:hAnsi="Verdana" w:cs="Lucida Sans Unicode"/>
          <w:sz w:val="24"/>
          <w:szCs w:val="24"/>
        </w:rPr>
        <w:t xml:space="preserve"> the </w:t>
      </w:r>
      <w:r w:rsidRPr="00E23ECA">
        <w:rPr>
          <w:rFonts w:ascii="Verdana" w:hAnsi="Verdana" w:cs="Lucida Sans Unicode"/>
          <w:sz w:val="24"/>
          <w:szCs w:val="24"/>
        </w:rPr>
        <w:t xml:space="preserve">Acknowledgement </w:t>
      </w:r>
      <w:r w:rsidR="004E4F54">
        <w:rPr>
          <w:rFonts w:ascii="Verdana" w:hAnsi="Verdana" w:cs="Lucida Sans Unicode"/>
          <w:sz w:val="24"/>
          <w:szCs w:val="24"/>
        </w:rPr>
        <w:t>window</w:t>
      </w:r>
      <w:r w:rsidRPr="00E23ECA">
        <w:rPr>
          <w:rFonts w:ascii="Verdana" w:hAnsi="Verdana" w:cs="Lucida Sans Unicode"/>
          <w:sz w:val="24"/>
          <w:szCs w:val="24"/>
        </w:rPr>
        <w:t>.</w:t>
      </w:r>
    </w:p>
    <w:p w14:paraId="01F84B47" w14:textId="77777777" w:rsidR="00501242" w:rsidRDefault="00501242" w:rsidP="00E23ECA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2D6C9778" w14:textId="2961289C" w:rsidR="00E23ECA" w:rsidRDefault="00257EA8" w:rsidP="00E23ECA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4513B3E5" wp14:editId="1FE92392">
            <wp:extent cx="4678680" cy="3384898"/>
            <wp:effectExtent l="0" t="0" r="7620" b="0"/>
            <wp:docPr id="4" name="Picture 4" descr="C:\Users\C02638~1.CAR\AppData\Local\Temp\SNAGHTML632d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~1.CAR\AppData\Local\Temp\SNAGHTML632d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16" cy="3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A4AC" w14:textId="77777777" w:rsidR="00D41437" w:rsidRDefault="00D41437" w:rsidP="004645BE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</w:rPr>
      </w:pPr>
    </w:p>
    <w:p w14:paraId="5DC88E7D" w14:textId="7CC31528" w:rsidR="00952C2C" w:rsidRDefault="00820A13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4E0FE9F" wp14:editId="06950104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="00257EA8">
        <w:rPr>
          <w:rFonts w:ascii="Verdana" w:hAnsi="Verdana" w:cs="Lucida Sans Unicode"/>
          <w:sz w:val="24"/>
          <w:szCs w:val="24"/>
        </w:rPr>
        <w:t>Y</w:t>
      </w:r>
      <w:r w:rsidRPr="00E1127E">
        <w:rPr>
          <w:rFonts w:ascii="Verdana" w:hAnsi="Verdana" w:cs="Lucida Sans Unicode"/>
          <w:sz w:val="24"/>
          <w:szCs w:val="24"/>
        </w:rPr>
        <w:t>o</w:t>
      </w:r>
      <w:r w:rsidRPr="00475A2E">
        <w:rPr>
          <w:rFonts w:ascii="Verdana" w:hAnsi="Verdana" w:cs="Lucida Sans Unicode"/>
          <w:sz w:val="24"/>
          <w:szCs w:val="24"/>
        </w:rPr>
        <w:t xml:space="preserve">ur next challenge on the quest to becoming </w:t>
      </w:r>
      <w:r w:rsidR="00E1127E">
        <w:rPr>
          <w:rFonts w:ascii="Verdana" w:hAnsi="Verdana" w:cs="Lucida Sans Unicode"/>
          <w:sz w:val="24"/>
          <w:szCs w:val="24"/>
        </w:rPr>
        <w:t>a Certified theSource Wizard</w:t>
      </w:r>
      <w:r w:rsidR="00257EA8">
        <w:rPr>
          <w:rFonts w:ascii="Verdana" w:hAnsi="Verdana" w:cs="Lucida Sans Unicode"/>
          <w:sz w:val="24"/>
          <w:szCs w:val="24"/>
        </w:rPr>
        <w:t xml:space="preserve"> is to use</w:t>
      </w:r>
      <w:r w:rsidR="00501242">
        <w:rPr>
          <w:rFonts w:ascii="Verdana" w:hAnsi="Verdana" w:cs="Lucida Sans Unicode"/>
          <w:sz w:val="24"/>
          <w:szCs w:val="24"/>
        </w:rPr>
        <w:t xml:space="preserve"> </w:t>
      </w:r>
      <w:r w:rsidR="00257EA8">
        <w:rPr>
          <w:rFonts w:ascii="Verdana" w:hAnsi="Verdana" w:cs="Lucida Sans Unicode"/>
          <w:sz w:val="24"/>
          <w:szCs w:val="24"/>
        </w:rPr>
        <w:t>one (or both!) of the options above to refresh your Acknowledgement queue</w:t>
      </w:r>
      <w:r w:rsidR="00501242">
        <w:rPr>
          <w:rFonts w:ascii="Verdana" w:hAnsi="Verdana" w:cs="Lucida Sans Unicode"/>
          <w:sz w:val="24"/>
          <w:szCs w:val="24"/>
        </w:rPr>
        <w:t>.</w:t>
      </w:r>
    </w:p>
    <w:p w14:paraId="630F96AA" w14:textId="6813F0C4" w:rsidR="008B32E9" w:rsidRDefault="008B32E9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781198C" w14:textId="77777777" w:rsidR="008B32E9" w:rsidRDefault="008B32E9" w:rsidP="008B32E9">
      <w:pPr>
        <w:pStyle w:val="ListParagraph"/>
        <w:spacing w:line="240" w:lineRule="auto"/>
        <w:ind w:left="0"/>
        <w:rPr>
          <w:rFonts w:ascii="Verdana" w:hAnsi="Verdana" w:cs="Lucida Sans Unicode"/>
          <w:color w:val="000000"/>
          <w:kern w:val="28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Additional resources:</w:t>
      </w:r>
    </w:p>
    <w:p w14:paraId="60087674" w14:textId="4EBDCA27" w:rsidR="008B32E9" w:rsidRDefault="008B32E9" w:rsidP="008B32E9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hyperlink r:id="rId11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</w:p>
    <w:p w14:paraId="1B43B914" w14:textId="101FE951" w:rsidR="006970EC" w:rsidRPr="006970EC" w:rsidRDefault="006970EC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334692FB" w14:textId="358176C2" w:rsidR="006970EC" w:rsidRPr="006970EC" w:rsidRDefault="006970EC" w:rsidP="004645BE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52BE39A5" w14:textId="77777777" w:rsidR="006970EC" w:rsidRPr="006970EC" w:rsidRDefault="006970EC" w:rsidP="00C247CB">
      <w:pPr>
        <w:jc w:val="center"/>
        <w:rPr>
          <w:rFonts w:ascii="Verdana" w:hAnsi="Verdana"/>
          <w:sz w:val="16"/>
          <w:szCs w:val="16"/>
        </w:rPr>
      </w:pPr>
      <w:r w:rsidRPr="006970EC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6B65B96" w14:textId="77777777" w:rsidR="006970EC" w:rsidRPr="006970EC" w:rsidRDefault="006970EC" w:rsidP="009A09A9">
      <w:pPr>
        <w:jc w:val="center"/>
        <w:rPr>
          <w:rFonts w:ascii="Verdana" w:hAnsi="Verdana"/>
          <w:b/>
          <w:sz w:val="16"/>
          <w:szCs w:val="16"/>
        </w:rPr>
      </w:pPr>
      <w:r w:rsidRPr="006970EC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42B5C692" w14:textId="77777777" w:rsidR="006970EC" w:rsidRPr="00952C2C" w:rsidRDefault="006970EC" w:rsidP="004645BE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6970E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8537" w14:textId="77777777" w:rsidR="008E7A9D" w:rsidRDefault="008E7A9D" w:rsidP="006970EC">
      <w:pPr>
        <w:spacing w:after="0" w:line="240" w:lineRule="auto"/>
      </w:pPr>
      <w:r>
        <w:separator/>
      </w:r>
    </w:p>
  </w:endnote>
  <w:endnote w:type="continuationSeparator" w:id="0">
    <w:p w14:paraId="6A64521B" w14:textId="77777777" w:rsidR="008E7A9D" w:rsidRDefault="008E7A9D" w:rsidP="0069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AF73" w14:textId="77777777" w:rsidR="008E7A9D" w:rsidRDefault="008E7A9D" w:rsidP="006970EC">
      <w:pPr>
        <w:spacing w:after="0" w:line="240" w:lineRule="auto"/>
      </w:pPr>
      <w:r>
        <w:separator/>
      </w:r>
    </w:p>
  </w:footnote>
  <w:footnote w:type="continuationSeparator" w:id="0">
    <w:p w14:paraId="168026A1" w14:textId="77777777" w:rsidR="008E7A9D" w:rsidRDefault="008E7A9D" w:rsidP="00697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7935"/>
    <w:multiLevelType w:val="hybridMultilevel"/>
    <w:tmpl w:val="A1826A34"/>
    <w:lvl w:ilvl="0" w:tplc="364422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B8E44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6E0977"/>
    <w:multiLevelType w:val="hybridMultilevel"/>
    <w:tmpl w:val="A5E8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38A"/>
    <w:multiLevelType w:val="hybridMultilevel"/>
    <w:tmpl w:val="DB1E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F2C53"/>
    <w:multiLevelType w:val="hybridMultilevel"/>
    <w:tmpl w:val="147633A6"/>
    <w:lvl w:ilvl="0" w:tplc="D3EECE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089772">
    <w:abstractNumId w:val="0"/>
  </w:num>
  <w:num w:numId="2" w16cid:durableId="1509320830">
    <w:abstractNumId w:val="2"/>
  </w:num>
  <w:num w:numId="3" w16cid:durableId="659583739">
    <w:abstractNumId w:val="4"/>
  </w:num>
  <w:num w:numId="4" w16cid:durableId="1135489519">
    <w:abstractNumId w:val="1"/>
  </w:num>
  <w:num w:numId="5" w16cid:durableId="1743796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0C2574"/>
    <w:rsid w:val="000E6739"/>
    <w:rsid w:val="00127996"/>
    <w:rsid w:val="00137883"/>
    <w:rsid w:val="00151914"/>
    <w:rsid w:val="00171813"/>
    <w:rsid w:val="001726D3"/>
    <w:rsid w:val="001C0211"/>
    <w:rsid w:val="00200FF8"/>
    <w:rsid w:val="00257EA8"/>
    <w:rsid w:val="00285334"/>
    <w:rsid w:val="00332AD8"/>
    <w:rsid w:val="00344A2E"/>
    <w:rsid w:val="00387F2C"/>
    <w:rsid w:val="003F22F7"/>
    <w:rsid w:val="004645BE"/>
    <w:rsid w:val="004E4F54"/>
    <w:rsid w:val="00501242"/>
    <w:rsid w:val="00552D67"/>
    <w:rsid w:val="005A2822"/>
    <w:rsid w:val="005B47D8"/>
    <w:rsid w:val="005D772F"/>
    <w:rsid w:val="00640B1D"/>
    <w:rsid w:val="006970EC"/>
    <w:rsid w:val="006C6C9B"/>
    <w:rsid w:val="007725DA"/>
    <w:rsid w:val="007C5160"/>
    <w:rsid w:val="00807FFE"/>
    <w:rsid w:val="00820A13"/>
    <w:rsid w:val="008B32E9"/>
    <w:rsid w:val="008B70C8"/>
    <w:rsid w:val="008D78BA"/>
    <w:rsid w:val="008E7A9D"/>
    <w:rsid w:val="008F3842"/>
    <w:rsid w:val="009077CC"/>
    <w:rsid w:val="009111D0"/>
    <w:rsid w:val="00952C2C"/>
    <w:rsid w:val="00965C81"/>
    <w:rsid w:val="00982349"/>
    <w:rsid w:val="009C7482"/>
    <w:rsid w:val="009F503D"/>
    <w:rsid w:val="00A051E3"/>
    <w:rsid w:val="00AB1624"/>
    <w:rsid w:val="00B26CC2"/>
    <w:rsid w:val="00BE054D"/>
    <w:rsid w:val="00C176F7"/>
    <w:rsid w:val="00C219EC"/>
    <w:rsid w:val="00C37F5B"/>
    <w:rsid w:val="00C911E4"/>
    <w:rsid w:val="00CC3C52"/>
    <w:rsid w:val="00CD72EB"/>
    <w:rsid w:val="00D1541C"/>
    <w:rsid w:val="00D31D53"/>
    <w:rsid w:val="00D41437"/>
    <w:rsid w:val="00D70CA2"/>
    <w:rsid w:val="00D92120"/>
    <w:rsid w:val="00DA50EC"/>
    <w:rsid w:val="00DD3513"/>
    <w:rsid w:val="00DE4958"/>
    <w:rsid w:val="00E1127E"/>
    <w:rsid w:val="00E23ECA"/>
    <w:rsid w:val="00E35ABB"/>
    <w:rsid w:val="00E6093E"/>
    <w:rsid w:val="00E64965"/>
    <w:rsid w:val="00E66996"/>
    <w:rsid w:val="00E75410"/>
    <w:rsid w:val="00E91AF7"/>
    <w:rsid w:val="00EA02FC"/>
    <w:rsid w:val="00EC5830"/>
    <w:rsid w:val="00EF3553"/>
    <w:rsid w:val="00EF5987"/>
    <w:rsid w:val="00EF5B7F"/>
    <w:rsid w:val="00F65D16"/>
    <w:rsid w:val="00F77033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B901A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77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03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033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033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</w:rPr>
  </w:style>
  <w:style w:type="paragraph" w:styleId="Revision">
    <w:name w:val="Revision"/>
    <w:hidden/>
    <w:uiPriority w:val="99"/>
    <w:semiHidden/>
    <w:rsid w:val="00F7703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33"/>
    <w:rPr>
      <w:rFonts w:ascii="Segoe UI" w:eastAsia="Times New Roman" w:hAnsi="Segoe UI" w:cs="Segoe UI"/>
      <w:color w:val="00000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Christian\Downloads\TSRC-PROD-01279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1024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6</cp:revision>
  <dcterms:created xsi:type="dcterms:W3CDTF">2019-08-21T13:41:00Z</dcterms:created>
  <dcterms:modified xsi:type="dcterms:W3CDTF">2023-07-12T14:42:00Z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0ce4cfe2-be0f-4c72-8b3d-2f766e72ea19</vt:lpwstr>
  </property>
  <property fmtid="{D5CDD505-2E9C-101B-9397-08002B2CF9AE}" pid="8" name="MSIP_Label_67599526-06ca-49cc-9fa9-5307800a949a_ContentBits">
    <vt:lpwstr>0</vt:lpwstr>
  </property>
</Properties>
</file>