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E32E" w14:textId="77777777" w:rsidR="009450B5" w:rsidRDefault="00853CC3"/>
    <w:p w14:paraId="362A43DD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F8C3853" wp14:editId="61598D4F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B32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06710F">
        <w:rPr>
          <w:rFonts w:ascii="Verdana" w:hAnsi="Verdana" w:cs="Lucida Sans Unicode"/>
          <w:sz w:val="24"/>
          <w:szCs w:val="24"/>
        </w:rPr>
        <w:t xml:space="preserve">Opening </w:t>
      </w:r>
      <w:r w:rsidR="0006710F" w:rsidRPr="0006710F">
        <w:rPr>
          <w:rFonts w:ascii="Verdana" w:hAnsi="Verdana" w:cs="Lucida Sans Unicode"/>
          <w:sz w:val="24"/>
          <w:szCs w:val="24"/>
        </w:rPr>
        <w:t>Documents from Hyperlinks</w:t>
      </w:r>
    </w:p>
    <w:p w14:paraId="023DB2B4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13FD4616" w14:textId="77777777" w:rsidR="00956150" w:rsidRDefault="00956150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Most, if not all documents in theSource</w:t>
      </w:r>
      <w:r w:rsidR="0008581B">
        <w:rPr>
          <w:rFonts w:ascii="Verdana" w:hAnsi="Verdana" w:cs="Lucida Sans Unicode"/>
          <w:sz w:val="24"/>
          <w:szCs w:val="24"/>
        </w:rPr>
        <w:t>,</w:t>
      </w:r>
      <w:r>
        <w:rPr>
          <w:rFonts w:ascii="Verdana" w:hAnsi="Verdana" w:cs="Lucida Sans Unicode"/>
          <w:sz w:val="24"/>
          <w:szCs w:val="24"/>
        </w:rPr>
        <w:t xml:space="preserve"> contain hyperlinks to other </w:t>
      </w:r>
      <w:r w:rsidR="0008581B">
        <w:rPr>
          <w:rFonts w:ascii="Verdana" w:hAnsi="Verdana" w:cs="Lucida Sans Unicode"/>
          <w:sz w:val="24"/>
          <w:szCs w:val="24"/>
        </w:rPr>
        <w:t>related documents.  Hyperlinks</w:t>
      </w:r>
      <w:r>
        <w:rPr>
          <w:rFonts w:ascii="Verdana" w:hAnsi="Verdana" w:cs="Lucida Sans Unicode"/>
          <w:sz w:val="24"/>
          <w:szCs w:val="24"/>
        </w:rPr>
        <w:t xml:space="preserve"> provide quick and </w:t>
      </w:r>
      <w:r w:rsidR="0008581B">
        <w:rPr>
          <w:rFonts w:ascii="Verdana" w:hAnsi="Verdana" w:cs="Lucida Sans Unicode"/>
          <w:sz w:val="24"/>
          <w:szCs w:val="24"/>
        </w:rPr>
        <w:t>efficient</w:t>
      </w:r>
      <w:r>
        <w:rPr>
          <w:rFonts w:ascii="Verdana" w:hAnsi="Verdana" w:cs="Lucida Sans Unicode"/>
          <w:sz w:val="24"/>
          <w:szCs w:val="24"/>
        </w:rPr>
        <w:t xml:space="preserve"> access </w:t>
      </w:r>
      <w:r w:rsidR="0008581B">
        <w:rPr>
          <w:rFonts w:ascii="Verdana" w:hAnsi="Verdana" w:cs="Lucida Sans Unicode"/>
          <w:sz w:val="24"/>
          <w:szCs w:val="24"/>
        </w:rPr>
        <w:t xml:space="preserve">to information </w:t>
      </w:r>
      <w:r w:rsidR="004F290B">
        <w:rPr>
          <w:rFonts w:ascii="Verdana" w:hAnsi="Verdana" w:cs="Lucida Sans Unicode"/>
          <w:sz w:val="24"/>
          <w:szCs w:val="24"/>
        </w:rPr>
        <w:t>housed</w:t>
      </w:r>
      <w:r w:rsidR="0008581B">
        <w:rPr>
          <w:rFonts w:ascii="Verdana" w:hAnsi="Verdana" w:cs="Lucida Sans Unicode"/>
          <w:sz w:val="24"/>
          <w:szCs w:val="24"/>
        </w:rPr>
        <w:t xml:space="preserve"> in multiple documents. </w:t>
      </w:r>
    </w:p>
    <w:p w14:paraId="7676714A" w14:textId="77777777" w:rsidR="0008581B" w:rsidRDefault="0008581B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8E516AC" w14:textId="77777777" w:rsidR="0008581B" w:rsidRDefault="002C62FC" w:rsidP="0008581B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Also, s</w:t>
      </w:r>
      <w:r w:rsidR="0008581B">
        <w:rPr>
          <w:rFonts w:ascii="Verdana" w:hAnsi="Verdana" w:cs="Lucida Sans Unicode"/>
          <w:sz w:val="24"/>
          <w:szCs w:val="24"/>
        </w:rPr>
        <w:t xml:space="preserve">ome documents in theSource are ‘non-searchable’, meaning they cannot be accessed by performing a search </w:t>
      </w:r>
      <w:r w:rsidR="004F290B">
        <w:rPr>
          <w:rFonts w:ascii="Verdana" w:hAnsi="Verdana" w:cs="Lucida Sans Unicode"/>
          <w:sz w:val="24"/>
          <w:szCs w:val="24"/>
        </w:rPr>
        <w:t>in theSource simply using</w:t>
      </w:r>
      <w:r w:rsidR="0008581B">
        <w:rPr>
          <w:rFonts w:ascii="Verdana" w:hAnsi="Verdana" w:cs="Lucida Sans Unicode"/>
          <w:sz w:val="24"/>
          <w:szCs w:val="24"/>
        </w:rPr>
        <w:t xml:space="preserve"> the Content ID or title.  Rather, they can only be opened from hyperlinks </w:t>
      </w:r>
      <w:r w:rsidR="004F290B">
        <w:rPr>
          <w:rFonts w:ascii="Verdana" w:hAnsi="Verdana" w:cs="Lucida Sans Unicode"/>
          <w:sz w:val="24"/>
          <w:szCs w:val="24"/>
        </w:rPr>
        <w:t xml:space="preserve">located </w:t>
      </w:r>
      <w:r w:rsidR="0008581B">
        <w:rPr>
          <w:rFonts w:ascii="Verdana" w:hAnsi="Verdana" w:cs="Lucida Sans Unicode"/>
          <w:sz w:val="24"/>
          <w:szCs w:val="24"/>
        </w:rPr>
        <w:t>within other documents.  These often include things like forms, samples, templates, and reference documents</w:t>
      </w:r>
      <w:r>
        <w:rPr>
          <w:rFonts w:ascii="Verdana" w:hAnsi="Verdana" w:cs="Lucida Sans Unicode"/>
          <w:sz w:val="24"/>
          <w:szCs w:val="24"/>
        </w:rPr>
        <w:t xml:space="preserve">, </w:t>
      </w:r>
      <w:r w:rsidR="004F290B">
        <w:rPr>
          <w:rFonts w:ascii="Verdana" w:hAnsi="Verdana" w:cs="Lucida Sans Unicode"/>
          <w:sz w:val="24"/>
          <w:szCs w:val="24"/>
        </w:rPr>
        <w:t>which</w:t>
      </w:r>
      <w:r>
        <w:rPr>
          <w:rFonts w:ascii="Verdana" w:hAnsi="Verdana" w:cs="Lucida Sans Unicode"/>
          <w:sz w:val="24"/>
          <w:szCs w:val="24"/>
        </w:rPr>
        <w:t xml:space="preserve"> may be less </w:t>
      </w:r>
      <w:r w:rsidR="004F290B">
        <w:rPr>
          <w:rFonts w:ascii="Verdana" w:hAnsi="Verdana" w:cs="Lucida Sans Unicode"/>
          <w:sz w:val="24"/>
          <w:szCs w:val="24"/>
        </w:rPr>
        <w:t>effective</w:t>
      </w:r>
      <w:r>
        <w:rPr>
          <w:rFonts w:ascii="Verdana" w:hAnsi="Verdana" w:cs="Lucida Sans Unicode"/>
          <w:sz w:val="24"/>
          <w:szCs w:val="24"/>
        </w:rPr>
        <w:t xml:space="preserve"> as ‘standalone’ document</w:t>
      </w:r>
      <w:r w:rsidR="00B35C8E">
        <w:rPr>
          <w:rFonts w:ascii="Verdana" w:hAnsi="Verdana" w:cs="Lucida Sans Unicode"/>
          <w:sz w:val="24"/>
          <w:szCs w:val="24"/>
        </w:rPr>
        <w:t>s</w:t>
      </w:r>
      <w:r w:rsidR="004F290B">
        <w:rPr>
          <w:rFonts w:ascii="Verdana" w:hAnsi="Verdana" w:cs="Lucida Sans Unicode"/>
          <w:sz w:val="24"/>
          <w:szCs w:val="24"/>
        </w:rPr>
        <w:t>.</w:t>
      </w:r>
    </w:p>
    <w:p w14:paraId="47A3A8D0" w14:textId="77777777" w:rsidR="00956150" w:rsidRDefault="00956150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6C9015B7" w14:textId="77777777" w:rsidR="00ED54D3" w:rsidRDefault="00ED54D3" w:rsidP="00981C03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Lucida Sans Unicode"/>
          <w:sz w:val="24"/>
          <w:szCs w:val="24"/>
        </w:rPr>
      </w:pPr>
      <w:r w:rsidRPr="00981C03">
        <w:rPr>
          <w:rFonts w:ascii="Verdana" w:hAnsi="Verdana" w:cs="Lucida Sans Unicode"/>
          <w:sz w:val="24"/>
          <w:szCs w:val="24"/>
        </w:rPr>
        <w:t xml:space="preserve">To open a document in a new tab, </w:t>
      </w:r>
      <w:r w:rsidRPr="00AB432C">
        <w:rPr>
          <w:rFonts w:ascii="Verdana" w:hAnsi="Verdana" w:cs="Lucida Sans Unicode"/>
          <w:b/>
          <w:sz w:val="24"/>
          <w:szCs w:val="24"/>
        </w:rPr>
        <w:t>simply left-click the hyperlink</w:t>
      </w:r>
      <w:r w:rsidRPr="00981C03">
        <w:rPr>
          <w:rFonts w:ascii="Verdana" w:hAnsi="Verdana" w:cs="Lucida Sans Unicode"/>
          <w:sz w:val="24"/>
          <w:szCs w:val="24"/>
        </w:rPr>
        <w:t xml:space="preserve">.  The title of the document will display </w:t>
      </w:r>
      <w:r w:rsidR="00981C03">
        <w:rPr>
          <w:rFonts w:ascii="Verdana" w:hAnsi="Verdana" w:cs="Lucida Sans Unicode"/>
          <w:sz w:val="24"/>
          <w:szCs w:val="24"/>
        </w:rPr>
        <w:t xml:space="preserve">at the top of the </w:t>
      </w:r>
      <w:r w:rsidRPr="00981C03">
        <w:rPr>
          <w:rFonts w:ascii="Verdana" w:hAnsi="Verdana" w:cs="Lucida Sans Unicode"/>
          <w:sz w:val="24"/>
          <w:szCs w:val="24"/>
        </w:rPr>
        <w:t>tab</w:t>
      </w:r>
      <w:r w:rsidR="00981C03">
        <w:rPr>
          <w:rFonts w:ascii="Verdana" w:hAnsi="Verdana" w:cs="Lucida Sans Unicode"/>
          <w:sz w:val="24"/>
          <w:szCs w:val="24"/>
        </w:rPr>
        <w:t xml:space="preserve"> so you can quickly identify each document.</w:t>
      </w:r>
    </w:p>
    <w:p w14:paraId="6E9E0BBB" w14:textId="77777777" w:rsidR="00AB432C" w:rsidRDefault="00AB432C" w:rsidP="00AB432C">
      <w:pPr>
        <w:pStyle w:val="ListParagraph"/>
        <w:spacing w:line="240" w:lineRule="auto"/>
        <w:ind w:left="360"/>
        <w:rPr>
          <w:rFonts w:ascii="Verdana" w:hAnsi="Verdana" w:cs="Lucida Sans Unicode"/>
          <w:sz w:val="24"/>
          <w:szCs w:val="24"/>
        </w:rPr>
      </w:pPr>
    </w:p>
    <w:p w14:paraId="403507AF" w14:textId="4871228F" w:rsidR="00AB432C" w:rsidRPr="00AB432C" w:rsidRDefault="00F16868" w:rsidP="00AB432C">
      <w:pPr>
        <w:spacing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7437996E" wp14:editId="14061570">
            <wp:extent cx="4000847" cy="1341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D10" w14:textId="77777777" w:rsidR="00EC7CA5" w:rsidRPr="00AB432C" w:rsidRDefault="00981C03" w:rsidP="00AB432C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If you prefer to have your documents open in separate windows, </w:t>
      </w:r>
      <w:r w:rsidR="00ED54D3" w:rsidRPr="00981C03">
        <w:rPr>
          <w:rFonts w:ascii="Verdana" w:hAnsi="Verdana" w:cs="Lucida Sans Unicode"/>
          <w:sz w:val="24"/>
          <w:szCs w:val="24"/>
        </w:rPr>
        <w:t>right-click the</w:t>
      </w:r>
      <w:r w:rsidR="0008581B" w:rsidRPr="00981C03">
        <w:rPr>
          <w:rFonts w:ascii="Verdana" w:hAnsi="Verdana" w:cs="Lucida Sans Unicode"/>
          <w:sz w:val="24"/>
          <w:szCs w:val="24"/>
        </w:rPr>
        <w:t xml:space="preserve"> hyperlink </w:t>
      </w:r>
      <w:r w:rsidR="0006710F" w:rsidRPr="00981C03">
        <w:rPr>
          <w:rFonts w:ascii="Verdana" w:hAnsi="Verdana" w:cs="Lucida Sans Unicode"/>
          <w:sz w:val="24"/>
          <w:szCs w:val="24"/>
        </w:rPr>
        <w:t>and select</w:t>
      </w:r>
      <w:r w:rsidR="00ED54D3" w:rsidRPr="00981C03">
        <w:rPr>
          <w:rFonts w:ascii="Verdana" w:hAnsi="Verdana" w:cs="Lucida Sans Unicode"/>
          <w:sz w:val="24"/>
          <w:szCs w:val="24"/>
        </w:rPr>
        <w:t>:</w:t>
      </w:r>
      <w:r w:rsidR="00AB432C">
        <w:rPr>
          <w:rFonts w:ascii="Verdana" w:hAnsi="Verdana" w:cs="Lucida Sans Unicode"/>
          <w:sz w:val="24"/>
          <w:szCs w:val="24"/>
        </w:rPr>
        <w:t xml:space="preserve"> </w:t>
      </w:r>
      <w:r w:rsidR="0006710F" w:rsidRPr="00B5418A">
        <w:rPr>
          <w:rFonts w:ascii="Verdana" w:hAnsi="Verdana" w:cs="Lucida Sans Unicode"/>
          <w:sz w:val="24"/>
          <w:szCs w:val="24"/>
        </w:rPr>
        <w:t>Open</w:t>
      </w:r>
      <w:r w:rsidR="0006710F" w:rsidRPr="00AB432C">
        <w:rPr>
          <w:rFonts w:ascii="Verdana" w:hAnsi="Verdana" w:cs="Lucida Sans Unicode"/>
          <w:sz w:val="24"/>
          <w:szCs w:val="24"/>
        </w:rPr>
        <w:t xml:space="preserve"> link in new window</w:t>
      </w:r>
      <w:r w:rsidR="00AB432C">
        <w:rPr>
          <w:rFonts w:ascii="Verdana" w:hAnsi="Verdana" w:cs="Lucida Sans Unicode"/>
          <w:sz w:val="24"/>
          <w:szCs w:val="24"/>
        </w:rPr>
        <w:t>.</w:t>
      </w:r>
    </w:p>
    <w:p w14:paraId="0DBA5C83" w14:textId="77777777" w:rsidR="00704E18" w:rsidRPr="00704E18" w:rsidRDefault="00704E18" w:rsidP="00704E18">
      <w:pPr>
        <w:pStyle w:val="ListParagraph"/>
        <w:spacing w:line="240" w:lineRule="auto"/>
        <w:ind w:left="360"/>
        <w:rPr>
          <w:rFonts w:ascii="Verdana" w:hAnsi="Verdana" w:cs="Lucida Sans Unicode"/>
          <w:sz w:val="24"/>
          <w:szCs w:val="24"/>
        </w:rPr>
      </w:pPr>
    </w:p>
    <w:p w14:paraId="417BBE12" w14:textId="77777777" w:rsidR="00704E18" w:rsidRPr="00704E18" w:rsidRDefault="00704E18" w:rsidP="00704E18">
      <w:pPr>
        <w:pStyle w:val="ListParagraph"/>
        <w:spacing w:line="240" w:lineRule="auto"/>
        <w:ind w:left="360"/>
        <w:rPr>
          <w:rFonts w:ascii="Verdana" w:hAnsi="Verdana" w:cs="Lucida Sans Unicode"/>
          <w:sz w:val="24"/>
          <w:szCs w:val="24"/>
        </w:rPr>
      </w:pPr>
      <w:r w:rsidRPr="00704E18">
        <w:rPr>
          <w:rFonts w:ascii="Verdana" w:hAnsi="Verdana" w:cs="Lucida Sans Unicode"/>
          <w:b/>
          <w:sz w:val="24"/>
          <w:szCs w:val="24"/>
        </w:rPr>
        <w:t>Bonus</w:t>
      </w:r>
      <w:r w:rsidR="008E3E9D">
        <w:rPr>
          <w:rFonts w:ascii="Verdana" w:hAnsi="Verdana" w:cs="Lucida Sans Unicode"/>
          <w:b/>
          <w:sz w:val="24"/>
          <w:szCs w:val="24"/>
        </w:rPr>
        <w:t>!</w:t>
      </w:r>
      <w:r w:rsidRPr="00704E18">
        <w:rPr>
          <w:rFonts w:ascii="Verdana" w:hAnsi="Verdana" w:cs="Lucida Sans Unicode"/>
          <w:sz w:val="24"/>
          <w:szCs w:val="24"/>
        </w:rPr>
        <w:t xml:space="preserve">  Both documents (the original and the one accessed via the hyperlink) can remain open at the same time, allowing </w:t>
      </w:r>
      <w:r>
        <w:rPr>
          <w:rFonts w:ascii="Verdana" w:hAnsi="Verdana" w:cs="Lucida Sans Unicode"/>
          <w:sz w:val="24"/>
          <w:szCs w:val="24"/>
        </w:rPr>
        <w:t>you</w:t>
      </w:r>
      <w:r w:rsidRPr="00704E18">
        <w:rPr>
          <w:rFonts w:ascii="Verdana" w:hAnsi="Verdana" w:cs="Lucida Sans Unicode"/>
          <w:sz w:val="24"/>
          <w:szCs w:val="24"/>
        </w:rPr>
        <w:t xml:space="preserve"> to toggle from one to the other to access necessary information, as needed.</w:t>
      </w:r>
    </w:p>
    <w:p w14:paraId="43378005" w14:textId="77777777" w:rsidR="00ED54D3" w:rsidRDefault="00ED54D3" w:rsidP="00EC7CA5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43372498" w14:textId="51503CFA" w:rsidR="00EC7CA5" w:rsidRDefault="00ED54D3" w:rsidP="00704E18">
      <w:pPr>
        <w:spacing w:after="0" w:line="240" w:lineRule="auto"/>
        <w:ind w:left="360"/>
        <w:rPr>
          <w:rFonts w:ascii="Verdana" w:hAnsi="Verdana" w:cs="Lucida Sans Unicode"/>
          <w:sz w:val="24"/>
          <w:szCs w:val="24"/>
        </w:rPr>
      </w:pPr>
      <w:r w:rsidRPr="00ED54D3">
        <w:rPr>
          <w:rFonts w:ascii="Verdana" w:hAnsi="Verdana" w:cs="Lucida Sans Unicode"/>
          <w:b/>
          <w:sz w:val="24"/>
          <w:szCs w:val="24"/>
        </w:rPr>
        <w:t>Note:</w:t>
      </w:r>
      <w:r>
        <w:rPr>
          <w:rFonts w:ascii="Verdana" w:hAnsi="Verdana" w:cs="Lucida Sans Unicode"/>
          <w:sz w:val="24"/>
          <w:szCs w:val="24"/>
        </w:rPr>
        <w:t xml:space="preserve">  If you click on a hyperlink and it doesn’t open in a new tab (it replaces the current document you are viewing), try using the right-click option to open in a new tab or window</w:t>
      </w:r>
      <w:r w:rsidR="00981C03">
        <w:rPr>
          <w:rFonts w:ascii="Verdana" w:hAnsi="Verdana" w:cs="Lucida Sans Unicode"/>
          <w:sz w:val="24"/>
          <w:szCs w:val="24"/>
        </w:rPr>
        <w:t xml:space="preserve">.  Also, </w:t>
      </w:r>
      <w:r w:rsidR="00981C03" w:rsidRPr="00F16868">
        <w:rPr>
          <w:rFonts w:ascii="Verdana" w:hAnsi="Verdana" w:cs="Lucida Sans Unicode"/>
          <w:sz w:val="24"/>
          <w:szCs w:val="24"/>
        </w:rPr>
        <w:t>su</w:t>
      </w:r>
      <w:r w:rsidRPr="00F16868">
        <w:rPr>
          <w:rFonts w:ascii="Verdana" w:hAnsi="Verdana" w:cs="Lucida Sans Unicode"/>
          <w:sz w:val="24"/>
          <w:szCs w:val="24"/>
        </w:rPr>
        <w:t>bmit feedback</w:t>
      </w:r>
      <w:r>
        <w:rPr>
          <w:rFonts w:ascii="Verdana" w:hAnsi="Verdana" w:cs="Lucida Sans Unicode"/>
          <w:sz w:val="24"/>
          <w:szCs w:val="24"/>
        </w:rPr>
        <w:t xml:space="preserve"> on the document </w:t>
      </w:r>
      <w:r w:rsidR="00981C03">
        <w:rPr>
          <w:rFonts w:ascii="Verdana" w:hAnsi="Verdana" w:cs="Lucida Sans Unicode"/>
          <w:sz w:val="24"/>
          <w:szCs w:val="24"/>
        </w:rPr>
        <w:t>and tell us about the hyperlink not opening in a new tab.</w:t>
      </w:r>
    </w:p>
    <w:p w14:paraId="3583C0D3" w14:textId="77777777" w:rsidR="00ED54D3" w:rsidRDefault="00ED54D3" w:rsidP="00ED54D3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A891DD2" w14:textId="77777777" w:rsidR="00A051E3" w:rsidRDefault="0006710F" w:rsidP="00EC7CA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218F5D9A" wp14:editId="14068F3A">
            <wp:extent cx="4817745" cy="2235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B97D" w14:textId="77777777" w:rsidR="004F290B" w:rsidRDefault="004F290B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C5DACBA" w14:textId="77777777" w:rsidR="004F290B" w:rsidRDefault="004F290B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0B83DE0" w14:textId="77777777" w:rsidR="00EF3553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AB152F9" wp14:editId="5FC90F6B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704E18">
        <w:rPr>
          <w:rFonts w:ascii="Verdana" w:hAnsi="Verdana" w:cs="Lucida Sans Unicode"/>
          <w:sz w:val="24"/>
          <w:szCs w:val="24"/>
        </w:rPr>
        <w:t xml:space="preserve">quickly access multiple documents by using the hyperlinks within other documents in theSource. </w:t>
      </w:r>
      <w:r w:rsidR="0006710F">
        <w:rPr>
          <w:rFonts w:ascii="Verdana" w:hAnsi="Verdana" w:cs="Lucida Sans Unicode"/>
          <w:sz w:val="24"/>
          <w:szCs w:val="24"/>
        </w:rPr>
        <w:t xml:space="preserve"> </w:t>
      </w:r>
    </w:p>
    <w:p w14:paraId="3DCFAAF9" w14:textId="77777777" w:rsidR="00853CC3" w:rsidRDefault="00853CC3" w:rsidP="00853CC3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672AA033" w14:textId="174D0C13" w:rsidR="0006710F" w:rsidRPr="00853CC3" w:rsidRDefault="00853CC3" w:rsidP="0006710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1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  <w:r w:rsidR="0006710F" w:rsidRPr="00853CC3">
        <w:rPr>
          <w:rFonts w:ascii="Verdana" w:hAnsi="Verdana" w:cs="Lucida Sans Unicode"/>
          <w:sz w:val="24"/>
          <w:szCs w:val="24"/>
        </w:rPr>
        <w:t xml:space="preserve">.   </w:t>
      </w:r>
    </w:p>
    <w:p w14:paraId="6950BF08" w14:textId="77777777" w:rsidR="00A051E3" w:rsidRPr="00F16868" w:rsidRDefault="00A051E3" w:rsidP="00820A13">
      <w:pPr>
        <w:rPr>
          <w:rFonts w:ascii="Verdana" w:hAnsi="Verdana" w:cs="Lucida Sans Unicode"/>
          <w:sz w:val="24"/>
          <w:szCs w:val="24"/>
        </w:rPr>
      </w:pPr>
    </w:p>
    <w:p w14:paraId="66BDF3E5" w14:textId="77777777" w:rsidR="00F16868" w:rsidRPr="00F16868" w:rsidRDefault="00F16868" w:rsidP="00C247CB">
      <w:pPr>
        <w:jc w:val="center"/>
        <w:rPr>
          <w:rFonts w:ascii="Verdana" w:hAnsi="Verdana"/>
          <w:sz w:val="16"/>
          <w:szCs w:val="16"/>
        </w:rPr>
      </w:pPr>
      <w:r w:rsidRPr="00F16868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0427B66" w14:textId="77777777" w:rsidR="00F16868" w:rsidRPr="00F16868" w:rsidRDefault="00F16868" w:rsidP="009A09A9">
      <w:pPr>
        <w:jc w:val="center"/>
        <w:rPr>
          <w:rFonts w:ascii="Verdana" w:hAnsi="Verdana"/>
          <w:b/>
          <w:sz w:val="16"/>
          <w:szCs w:val="16"/>
        </w:rPr>
      </w:pPr>
      <w:r w:rsidRPr="00F16868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59BD956F" w14:textId="77777777" w:rsidR="00A051E3" w:rsidRPr="00225E45" w:rsidRDefault="00A051E3" w:rsidP="00820A13">
      <w:pPr>
        <w:rPr>
          <w:rFonts w:ascii="Verdana" w:hAnsi="Verdana"/>
          <w:sz w:val="24"/>
          <w:szCs w:val="24"/>
        </w:rPr>
      </w:pPr>
    </w:p>
    <w:p w14:paraId="591AA302" w14:textId="77777777" w:rsidR="00820A13" w:rsidRPr="00FC5070" w:rsidRDefault="00820A13" w:rsidP="00D31D53"/>
    <w:p w14:paraId="6DEC5BD7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ABF5" w14:textId="77777777" w:rsidR="00AB7AA7" w:rsidRDefault="00AB7AA7" w:rsidP="00F16868">
      <w:pPr>
        <w:spacing w:after="0" w:line="240" w:lineRule="auto"/>
      </w:pPr>
      <w:r>
        <w:separator/>
      </w:r>
    </w:p>
  </w:endnote>
  <w:endnote w:type="continuationSeparator" w:id="0">
    <w:p w14:paraId="42B76B25" w14:textId="77777777" w:rsidR="00AB7AA7" w:rsidRDefault="00AB7AA7" w:rsidP="00F1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9BC0" w14:textId="77777777" w:rsidR="00AB7AA7" w:rsidRDefault="00AB7AA7" w:rsidP="00F16868">
      <w:pPr>
        <w:spacing w:after="0" w:line="240" w:lineRule="auto"/>
      </w:pPr>
      <w:r>
        <w:separator/>
      </w:r>
    </w:p>
  </w:footnote>
  <w:footnote w:type="continuationSeparator" w:id="0">
    <w:p w14:paraId="7AFA0790" w14:textId="77777777" w:rsidR="00AB7AA7" w:rsidRDefault="00AB7AA7" w:rsidP="00F16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088"/>
    <w:multiLevelType w:val="hybridMultilevel"/>
    <w:tmpl w:val="CF6E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695F"/>
    <w:multiLevelType w:val="hybridMultilevel"/>
    <w:tmpl w:val="457A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E331A"/>
    <w:multiLevelType w:val="hybridMultilevel"/>
    <w:tmpl w:val="43BC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00048">
    <w:abstractNumId w:val="0"/>
  </w:num>
  <w:num w:numId="2" w16cid:durableId="823156371">
    <w:abstractNumId w:val="2"/>
  </w:num>
  <w:num w:numId="3" w16cid:durableId="35131502">
    <w:abstractNumId w:val="1"/>
  </w:num>
  <w:num w:numId="4" w16cid:durableId="1971857500">
    <w:abstractNumId w:val="3"/>
  </w:num>
  <w:num w:numId="5" w16cid:durableId="19898189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6710F"/>
    <w:rsid w:val="0008581B"/>
    <w:rsid w:val="00137883"/>
    <w:rsid w:val="00151914"/>
    <w:rsid w:val="00171813"/>
    <w:rsid w:val="001726D3"/>
    <w:rsid w:val="001B710E"/>
    <w:rsid w:val="002C62FC"/>
    <w:rsid w:val="00332AD8"/>
    <w:rsid w:val="00387F2C"/>
    <w:rsid w:val="004F290B"/>
    <w:rsid w:val="00552D67"/>
    <w:rsid w:val="005A2822"/>
    <w:rsid w:val="005B47D8"/>
    <w:rsid w:val="00640B1D"/>
    <w:rsid w:val="006C6C9B"/>
    <w:rsid w:val="00704E18"/>
    <w:rsid w:val="007725DA"/>
    <w:rsid w:val="00820A13"/>
    <w:rsid w:val="00853CC3"/>
    <w:rsid w:val="008B70C8"/>
    <w:rsid w:val="008D78BA"/>
    <w:rsid w:val="008E3E9D"/>
    <w:rsid w:val="008F3842"/>
    <w:rsid w:val="009077CC"/>
    <w:rsid w:val="00952C2C"/>
    <w:rsid w:val="00956150"/>
    <w:rsid w:val="00965C81"/>
    <w:rsid w:val="00981C03"/>
    <w:rsid w:val="00982349"/>
    <w:rsid w:val="009C7482"/>
    <w:rsid w:val="00A051E3"/>
    <w:rsid w:val="00AB432C"/>
    <w:rsid w:val="00AB7AA7"/>
    <w:rsid w:val="00B35C8E"/>
    <w:rsid w:val="00B5418A"/>
    <w:rsid w:val="00C37F5B"/>
    <w:rsid w:val="00CD72EB"/>
    <w:rsid w:val="00D31D53"/>
    <w:rsid w:val="00D41437"/>
    <w:rsid w:val="00D70CA2"/>
    <w:rsid w:val="00D92120"/>
    <w:rsid w:val="00DA50EC"/>
    <w:rsid w:val="00DD3513"/>
    <w:rsid w:val="00DE4958"/>
    <w:rsid w:val="00E35ABB"/>
    <w:rsid w:val="00E6093E"/>
    <w:rsid w:val="00E75410"/>
    <w:rsid w:val="00E91AF7"/>
    <w:rsid w:val="00EC5830"/>
    <w:rsid w:val="00EC7CA5"/>
    <w:rsid w:val="00ED54D3"/>
    <w:rsid w:val="00EF3553"/>
    <w:rsid w:val="00EF5987"/>
    <w:rsid w:val="00EF5B7F"/>
    <w:rsid w:val="00F16868"/>
    <w:rsid w:val="00FC5070"/>
    <w:rsid w:val="00F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3E34F8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2023-07-07T19:57:00Z</dcterms:created>
  <dcterms:modified xsi:type="dcterms:W3CDTF">2023-07-07T19:57:00Z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c5b231dc-fd8c-4ee3-a9c9-fb33be84083c</vt:lpwstr>
  </property>
  <property fmtid="{D5CDD505-2E9C-101B-9397-08002B2CF9AE}" pid="8" name="MSIP_Label_67599526-06ca-49cc-9fa9-5307800a949a_ContentBits">
    <vt:lpwstr>0</vt:lpwstr>
  </property>
</Properties>
</file>