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A997" w14:textId="10F0E0A8" w:rsidR="0095684E" w:rsidRDefault="00CA0D74" w:rsidP="0095684E">
      <w:pPr>
        <w:pStyle w:val="Header"/>
        <w:tabs>
          <w:tab w:val="clear" w:pos="4320"/>
          <w:tab w:val="clear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F7FD3" wp14:editId="28AE4EB3">
                <wp:simplePos x="0" y="0"/>
                <wp:positionH relativeFrom="margin">
                  <wp:posOffset>-129600</wp:posOffset>
                </wp:positionH>
                <wp:positionV relativeFrom="paragraph">
                  <wp:posOffset>467400</wp:posOffset>
                </wp:positionV>
                <wp:extent cx="2647950" cy="238760"/>
                <wp:effectExtent l="0" t="0" r="0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3656D" w14:textId="77777777" w:rsidR="006F2B20" w:rsidRPr="00534156" w:rsidRDefault="006F2B20" w:rsidP="006F2B20">
                            <w:pPr>
                              <w:rPr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&lt;</w:t>
                            </w:r>
                            <w:r w:rsidRPr="00D27859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P.O. Box </w:t>
                            </w: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30012</w:t>
                            </w:r>
                            <w:r w:rsidRPr="003B3963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 xml:space="preserve">, </w:t>
                            </w: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Pittsburgh, PA 15222-0330&gt;</w:t>
                            </w:r>
                          </w:p>
                          <w:p w14:paraId="14BA8E7B" w14:textId="1341D41F" w:rsidR="00796BDD" w:rsidRPr="00796BDD" w:rsidRDefault="00796BDD" w:rsidP="00796BDD">
                            <w:pPr>
                              <w:autoSpaceDE/>
                              <w:autoSpaceDN/>
                              <w:adjustRightInd/>
                              <w:rPr>
                                <w:i w:val="0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F7F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0.2pt;margin-top:36.8pt;width:208.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" filled="f" stroked="f" strokecolor="white" strokeweight="1.25pt">
                <v:textbox>
                  <w:txbxContent>
                    <w:p w14:paraId="5F73656D" w14:textId="77777777" w:rsidR="006F2B20" w:rsidRPr="00534156" w:rsidRDefault="006F2B20" w:rsidP="006F2B20">
                      <w:pPr>
                        <w:rPr>
                          <w:i w:val="0"/>
                          <w:sz w:val="20"/>
                          <w:szCs w:val="20"/>
                        </w:rPr>
                      </w:pP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&lt;</w:t>
                      </w:r>
                      <w:r w:rsidRPr="00D27859"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 xml:space="preserve">P.O. Box </w:t>
                      </w: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30012</w:t>
                      </w:r>
                      <w:r w:rsidRPr="003B3963"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 xml:space="preserve">, </w:t>
                      </w:r>
                      <w:r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  <w:t>Pittsburgh, PA 15222-0330&gt;</w:t>
                      </w:r>
                    </w:p>
                    <w:p w14:paraId="14BA8E7B" w14:textId="1341D41F" w:rsidR="00796BDD" w:rsidRPr="00796BDD" w:rsidRDefault="00796BDD" w:rsidP="00796BDD">
                      <w:pPr>
                        <w:autoSpaceDE/>
                        <w:autoSpaceDN/>
                        <w:adjustRightInd/>
                        <w:rPr>
                          <w:i w:val="0"/>
                          <w:color w:val="auto"/>
                          <w:sz w:val="20"/>
                          <w:szCs w:val="20"/>
                          <w:u w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76B7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0702F16" wp14:editId="4C3A76B9">
            <wp:extent cx="2707200" cy="477680"/>
            <wp:effectExtent l="0" t="0" r="0" b="0"/>
            <wp:docPr id="5" name="Picture 5" descr="C:\Users\Z219605\Desktop\xxNewLogo\NEJE Logo_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219605\Desktop\xxNewLogo\NEJE Logo_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51" cy="49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BDD">
        <w:tab/>
      </w:r>
      <w:r w:rsidR="00796BDD" w:rsidRPr="009F759F">
        <w:t xml:space="preserve">                            </w:t>
      </w:r>
      <w:r w:rsidR="009772F9">
        <w:tab/>
      </w:r>
      <w:r w:rsidR="00796BDD">
        <w:tab/>
      </w:r>
      <w:r w:rsidR="00796BDD" w:rsidRPr="009F759F">
        <w:tab/>
        <w:t xml:space="preserve">          </w:t>
      </w:r>
      <w:r w:rsidR="00796BDD" w:rsidRPr="009F759F">
        <w:tab/>
      </w:r>
      <w:r w:rsidR="00796BDD" w:rsidRPr="009F759F">
        <w:tab/>
      </w:r>
    </w:p>
    <w:p w14:paraId="68D6F0B3" w14:textId="7B01D90E" w:rsidR="00796BDD" w:rsidRPr="00EB04F6" w:rsidRDefault="00796BDD" w:rsidP="0095684E">
      <w:pPr>
        <w:pStyle w:val="Header"/>
        <w:tabs>
          <w:tab w:val="clear" w:pos="4320"/>
          <w:tab w:val="clear" w:pos="8640"/>
        </w:tabs>
      </w:pPr>
    </w:p>
    <w:p w14:paraId="16B5C994" w14:textId="77777777" w:rsidR="009772F9" w:rsidRDefault="009772F9" w:rsidP="0006734F">
      <w:pPr>
        <w:rPr>
          <w:rFonts w:ascii="Arial" w:hAnsi="Arial" w:cs="Arial"/>
          <w:i w:val="0"/>
          <w:color w:val="auto"/>
          <w:sz w:val="22"/>
          <w:u w:val="none"/>
        </w:rPr>
      </w:pPr>
    </w:p>
    <w:p w14:paraId="5702E711" w14:textId="77777777" w:rsidR="009772F9" w:rsidRDefault="009772F9" w:rsidP="0006734F">
      <w:pPr>
        <w:rPr>
          <w:rFonts w:ascii="Arial" w:hAnsi="Arial" w:cs="Arial"/>
          <w:i w:val="0"/>
          <w:color w:val="auto"/>
          <w:sz w:val="22"/>
          <w:u w:val="none"/>
        </w:rPr>
      </w:pPr>
    </w:p>
    <w:p w14:paraId="18DD0422" w14:textId="1D6CAB6D" w:rsidR="0006734F" w:rsidRPr="0006734F" w:rsidRDefault="0006734F" w:rsidP="0006734F">
      <w:pPr>
        <w:rPr>
          <w:rFonts w:ascii="Arial" w:hAnsi="Arial" w:cs="Arial"/>
          <w:i w:val="0"/>
          <w:color w:val="auto"/>
          <w:sz w:val="22"/>
          <w:u w:val="none"/>
        </w:rPr>
      </w:pPr>
      <w:r w:rsidRPr="0006734F">
        <w:rPr>
          <w:rFonts w:ascii="Arial" w:hAnsi="Arial" w:cs="Arial"/>
          <w:i w:val="0"/>
          <w:color w:val="auto"/>
          <w:sz w:val="22"/>
          <w:u w:val="none"/>
        </w:rPr>
        <w:t>&lt;First Name&gt; &lt;Last Name</w:t>
      </w:r>
      <w:r w:rsidR="0052488F" w:rsidRPr="0006734F">
        <w:rPr>
          <w:rFonts w:ascii="Arial" w:hAnsi="Arial" w:cs="Arial"/>
          <w:i w:val="0"/>
          <w:color w:val="auto"/>
          <w:sz w:val="22"/>
          <w:u w:val="none"/>
        </w:rPr>
        <w:t xml:space="preserve">&gt; </w:t>
      </w:r>
      <w:r w:rsidRPr="0006734F">
        <w:rPr>
          <w:rFonts w:ascii="Arial" w:hAnsi="Arial" w:cs="Arial"/>
          <w:i w:val="0"/>
          <w:color w:val="auto"/>
          <w:sz w:val="22"/>
          <w:u w:val="none"/>
        </w:rPr>
        <w:tab/>
      </w:r>
      <w:r w:rsidRPr="0006734F">
        <w:rPr>
          <w:rFonts w:ascii="Arial" w:hAnsi="Arial" w:cs="Arial"/>
          <w:i w:val="0"/>
          <w:color w:val="auto"/>
          <w:sz w:val="22"/>
          <w:u w:val="none"/>
        </w:rPr>
        <w:tab/>
      </w:r>
      <w:r w:rsidRPr="0006734F">
        <w:rPr>
          <w:rFonts w:ascii="Arial" w:hAnsi="Arial" w:cs="Arial"/>
          <w:i w:val="0"/>
          <w:color w:val="auto"/>
          <w:sz w:val="22"/>
          <w:u w:val="none"/>
        </w:rPr>
        <w:tab/>
      </w:r>
      <w:r w:rsidRPr="0006734F">
        <w:rPr>
          <w:rFonts w:ascii="Arial" w:hAnsi="Arial" w:cs="Arial"/>
          <w:i w:val="0"/>
          <w:color w:val="auto"/>
          <w:sz w:val="22"/>
          <w:u w:val="none"/>
        </w:rPr>
        <w:tab/>
      </w:r>
      <w:r w:rsidRPr="0006734F">
        <w:rPr>
          <w:rFonts w:ascii="Arial" w:hAnsi="Arial" w:cs="Arial"/>
          <w:i w:val="0"/>
          <w:color w:val="auto"/>
          <w:sz w:val="22"/>
          <w:u w:val="none"/>
        </w:rPr>
        <w:tab/>
      </w:r>
      <w:r w:rsidRPr="0006734F">
        <w:rPr>
          <w:rFonts w:ascii="Arial" w:hAnsi="Arial" w:cs="Arial"/>
          <w:i w:val="0"/>
          <w:color w:val="auto"/>
          <w:sz w:val="22"/>
          <w:u w:val="none"/>
        </w:rPr>
        <w:tab/>
      </w:r>
      <w:r w:rsidRPr="0006734F">
        <w:rPr>
          <w:rFonts w:ascii="Arial" w:hAnsi="Arial" w:cs="Arial"/>
          <w:i w:val="0"/>
          <w:color w:val="auto"/>
          <w:sz w:val="22"/>
          <w:u w:val="none"/>
        </w:rPr>
        <w:tab/>
        <w:t xml:space="preserve">    </w:t>
      </w:r>
      <w:r w:rsidR="009772F9">
        <w:rPr>
          <w:rFonts w:ascii="Arial" w:hAnsi="Arial" w:cs="Arial"/>
          <w:i w:val="0"/>
          <w:color w:val="auto"/>
          <w:sz w:val="22"/>
          <w:u w:val="none"/>
        </w:rPr>
        <w:t xml:space="preserve">            </w:t>
      </w:r>
      <w:r w:rsidRPr="0006734F">
        <w:rPr>
          <w:rFonts w:ascii="Arial" w:hAnsi="Arial" w:cs="Arial"/>
          <w:i w:val="0"/>
          <w:color w:val="auto"/>
          <w:sz w:val="22"/>
          <w:u w:val="none"/>
        </w:rPr>
        <w:t>&lt;DATE&gt;</w:t>
      </w:r>
    </w:p>
    <w:p w14:paraId="42109BE3" w14:textId="5FB77CCF" w:rsidR="0006734F" w:rsidRPr="0006734F" w:rsidRDefault="0006734F" w:rsidP="0006734F">
      <w:pPr>
        <w:rPr>
          <w:rFonts w:ascii="Arial" w:hAnsi="Arial" w:cs="Arial"/>
          <w:i w:val="0"/>
          <w:color w:val="auto"/>
          <w:sz w:val="22"/>
          <w:u w:val="none"/>
        </w:rPr>
      </w:pPr>
      <w:r w:rsidRPr="0006734F">
        <w:rPr>
          <w:rFonts w:ascii="Arial" w:hAnsi="Arial" w:cs="Arial"/>
          <w:i w:val="0"/>
          <w:color w:val="auto"/>
          <w:sz w:val="22"/>
          <w:u w:val="none"/>
        </w:rPr>
        <w:t xml:space="preserve">&lt;Address1&gt;                              </w:t>
      </w:r>
      <w:r w:rsidR="006F2B20">
        <w:rPr>
          <w:rFonts w:ascii="Arial" w:hAnsi="Arial" w:cs="Arial"/>
          <w:i w:val="0"/>
          <w:color w:val="auto"/>
          <w:sz w:val="22"/>
          <w:u w:val="none"/>
        </w:rPr>
        <w:t xml:space="preserve">                             </w:t>
      </w:r>
      <w:r w:rsidR="006F2B20">
        <w:rPr>
          <w:rFonts w:ascii="Arial" w:hAnsi="Arial" w:cs="Arial"/>
          <w:i w:val="0"/>
          <w:color w:val="auto"/>
          <w:sz w:val="22"/>
          <w:u w:val="none"/>
        </w:rPr>
        <w:tab/>
      </w:r>
      <w:r w:rsidR="006F2B20">
        <w:rPr>
          <w:rFonts w:ascii="Arial" w:hAnsi="Arial" w:cs="Arial"/>
          <w:i w:val="0"/>
          <w:color w:val="auto"/>
          <w:sz w:val="22"/>
          <w:u w:val="none"/>
        </w:rPr>
        <w:tab/>
        <w:t xml:space="preserve">           </w:t>
      </w:r>
      <w:r w:rsidR="006F2B20" w:rsidRPr="003146DE">
        <w:rPr>
          <w:rFonts w:ascii="Arial" w:hAnsi="Arial" w:cs="Arial"/>
          <w:b/>
          <w:i w:val="0"/>
          <w:color w:val="auto"/>
          <w:sz w:val="22"/>
          <w:u w:val="none"/>
        </w:rPr>
        <w:t>Payment ID:</w:t>
      </w:r>
      <w:r w:rsidR="006F2B20" w:rsidRPr="00941930">
        <w:rPr>
          <w:rFonts w:ascii="Arial" w:hAnsi="Arial" w:cs="Arial"/>
          <w:i w:val="0"/>
          <w:color w:val="auto"/>
          <w:sz w:val="22"/>
          <w:u w:val="none"/>
        </w:rPr>
        <w:t xml:space="preserve"> &lt;Member ID&gt;</w:t>
      </w:r>
      <w:r w:rsidR="006F2B20"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06734F">
        <w:rPr>
          <w:rFonts w:ascii="Arial" w:hAnsi="Arial" w:cs="Arial"/>
          <w:i w:val="0"/>
          <w:color w:val="auto"/>
          <w:sz w:val="22"/>
          <w:u w:val="none"/>
        </w:rPr>
        <w:t>&lt;Address2&gt;</w:t>
      </w:r>
    </w:p>
    <w:p w14:paraId="12392644" w14:textId="77777777" w:rsidR="0006734F" w:rsidRPr="0006734F" w:rsidRDefault="0006734F" w:rsidP="0006734F">
      <w:pPr>
        <w:rPr>
          <w:rFonts w:ascii="Arial" w:hAnsi="Arial" w:cs="Arial"/>
          <w:i w:val="0"/>
          <w:color w:val="auto"/>
          <w:sz w:val="22"/>
          <w:u w:val="none"/>
        </w:rPr>
      </w:pPr>
      <w:r w:rsidRPr="0006734F">
        <w:rPr>
          <w:rFonts w:ascii="Arial" w:hAnsi="Arial" w:cs="Arial"/>
          <w:i w:val="0"/>
          <w:color w:val="auto"/>
          <w:sz w:val="22"/>
          <w:u w:val="none"/>
        </w:rPr>
        <w:t>&lt;City&gt;, &lt;State&gt; &lt;Zip&gt;</w:t>
      </w:r>
    </w:p>
    <w:p w14:paraId="357DA72A" w14:textId="77777777" w:rsidR="0095684E" w:rsidRPr="002A0471" w:rsidRDefault="0095684E" w:rsidP="0095684E">
      <w:pPr>
        <w:rPr>
          <w:rFonts w:ascii="Arial" w:hAnsi="Arial" w:cs="Arial"/>
          <w:i w:val="0"/>
          <w:color w:val="auto"/>
          <w:sz w:val="22"/>
          <w:u w:val="none"/>
        </w:rPr>
      </w:pPr>
    </w:p>
    <w:p w14:paraId="3082D365" w14:textId="77777777" w:rsidR="0095684E" w:rsidRPr="002A0471" w:rsidRDefault="0095684E" w:rsidP="0095684E">
      <w:pPr>
        <w:rPr>
          <w:rFonts w:ascii="Arial" w:hAnsi="Arial" w:cs="Arial"/>
          <w:i w:val="0"/>
          <w:color w:val="auto"/>
          <w:sz w:val="22"/>
          <w:u w:val="none"/>
        </w:rPr>
      </w:pPr>
    </w:p>
    <w:p w14:paraId="25F49B11" w14:textId="77777777" w:rsidR="00EB36DB" w:rsidRPr="002A0471" w:rsidRDefault="0095684E" w:rsidP="0095684E">
      <w:pPr>
        <w:rPr>
          <w:rFonts w:ascii="Arial" w:hAnsi="Arial" w:cs="Arial"/>
          <w:i w:val="0"/>
          <w:color w:val="auto"/>
          <w:sz w:val="22"/>
          <w:u w:val="none"/>
        </w:rPr>
      </w:pPr>
      <w:r w:rsidRPr="002A0471">
        <w:rPr>
          <w:rFonts w:ascii="Arial" w:hAnsi="Arial" w:cs="Arial"/>
          <w:i w:val="0"/>
          <w:color w:val="auto"/>
          <w:sz w:val="22"/>
          <w:u w:val="none"/>
        </w:rPr>
        <w:t>Dear &lt;First Name&gt; &lt;Last Name&gt;:</w:t>
      </w:r>
    </w:p>
    <w:p w14:paraId="33ED98B1" w14:textId="77777777" w:rsidR="0095684E" w:rsidRPr="002A0471" w:rsidRDefault="0095684E" w:rsidP="0095684E">
      <w:pPr>
        <w:rPr>
          <w:rFonts w:ascii="Arial" w:hAnsi="Arial" w:cs="Arial"/>
          <w:i w:val="0"/>
          <w:color w:val="auto"/>
          <w:sz w:val="22"/>
          <w:u w:val="none"/>
        </w:rPr>
      </w:pPr>
    </w:p>
    <w:p w14:paraId="22918AA3" w14:textId="1D87002A" w:rsidR="000A30D3" w:rsidRPr="00B047C6" w:rsidRDefault="000A30D3" w:rsidP="000A30D3">
      <w:p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A36508">
        <w:rPr>
          <w:rFonts w:ascii="Arial" w:hAnsi="Arial" w:cs="Arial"/>
          <w:i w:val="0"/>
          <w:color w:val="auto"/>
          <w:sz w:val="22"/>
          <w:u w:val="none"/>
        </w:rPr>
        <w:t xml:space="preserve">Thank you for your membership in a Medicare prescription drug plan provided by </w:t>
      </w:r>
      <w:r w:rsidRPr="00926AC8">
        <w:rPr>
          <w:rFonts w:ascii="Arial" w:hAnsi="Arial" w:cs="Arial"/>
          <w:i w:val="0"/>
          <w:color w:val="auto"/>
          <w:sz w:val="22"/>
          <w:u w:val="none"/>
        </w:rPr>
        <w:t xml:space="preserve">Blue </w:t>
      </w:r>
      <w:proofErr w:type="spellStart"/>
      <w:r w:rsidRPr="00926AC8">
        <w:rPr>
          <w:rFonts w:ascii="Arial" w:hAnsi="Arial" w:cs="Arial"/>
          <w:i w:val="0"/>
          <w:color w:val="auto"/>
          <w:sz w:val="22"/>
          <w:u w:val="none"/>
        </w:rPr>
        <w:t>MedicareRx</w:t>
      </w:r>
      <w:r w:rsidRPr="00926AC8">
        <w:rPr>
          <w:rFonts w:ascii="Arial" w:hAnsi="Arial" w:cs="Arial"/>
          <w:i w:val="0"/>
          <w:color w:val="auto"/>
          <w:sz w:val="22"/>
          <w:u w:val="none"/>
          <w:vertAlign w:val="superscript"/>
        </w:rPr>
        <w:t>SM</w:t>
      </w:r>
      <w:proofErr w:type="spellEnd"/>
      <w:r w:rsidRPr="00926AC8">
        <w:rPr>
          <w:rFonts w:ascii="Arial" w:hAnsi="Arial" w:cs="Arial"/>
          <w:i w:val="0"/>
          <w:color w:val="auto"/>
          <w:sz w:val="22"/>
          <w:u w:val="none"/>
        </w:rPr>
        <w:t xml:space="preserve"> (PDP)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. Providing</w:t>
      </w:r>
      <w:r w:rsidRPr="00B047C6">
        <w:rPr>
          <w:rFonts w:ascii="Arial" w:hAnsi="Arial" w:cs="Arial"/>
          <w:i w:val="0"/>
          <w:iCs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you with quality service is important to us and we appreciate the opportunity to provide your</w:t>
      </w:r>
      <w:r w:rsidRPr="00B047C6">
        <w:rPr>
          <w:rFonts w:ascii="Arial" w:hAnsi="Arial" w:cs="Arial"/>
          <w:i w:val="0"/>
          <w:iCs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Medicare prescription drug coverage.</w:t>
      </w:r>
    </w:p>
    <w:p w14:paraId="44804EC1" w14:textId="77777777" w:rsidR="000A30D3" w:rsidRPr="00B047C6" w:rsidRDefault="000A30D3" w:rsidP="000A30D3">
      <w:p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095A1D28" w14:textId="77777777" w:rsidR="000A30D3" w:rsidRDefault="000A30D3" w:rsidP="000A30D3">
      <w:pPr>
        <w:rPr>
          <w:rFonts w:ascii="Arial" w:hAnsi="Arial" w:cs="Arial"/>
          <w:b/>
          <w:i w:val="0"/>
          <w:color w:val="auto"/>
          <w:sz w:val="22"/>
          <w:szCs w:val="22"/>
          <w:u w:val="none"/>
        </w:rPr>
      </w:pPr>
      <w:r w:rsidRPr="00EE670D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A review of our records indicates that you requested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 One-Time E-Check/ACH premium payment of &lt;$</w:t>
      </w:r>
      <w:proofErr w:type="spellStart"/>
      <w:r>
        <w:rPr>
          <w:rFonts w:ascii="Arial" w:hAnsi="Arial" w:cs="Arial"/>
          <w:i w:val="0"/>
          <w:color w:val="auto"/>
          <w:sz w:val="22"/>
          <w:szCs w:val="22"/>
          <w:u w:val="none"/>
        </w:rPr>
        <w:t>xxx.xx</w:t>
      </w:r>
      <w:proofErr w:type="spellEnd"/>
      <w:r>
        <w:rPr>
          <w:rFonts w:ascii="Arial" w:hAnsi="Arial" w:cs="Arial"/>
          <w:i w:val="0"/>
          <w:color w:val="auto"/>
          <w:sz w:val="22"/>
          <w:szCs w:val="22"/>
          <w:u w:val="none"/>
        </w:rPr>
        <w:t>&gt;.</w:t>
      </w:r>
      <w:r w:rsidRPr="00EE670D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However, 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the item was returned unpayable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by your bank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 on &lt;Return Date&gt; </w:t>
      </w:r>
      <w:r w:rsidRPr="00F64E4A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for one of the following reasons:</w:t>
      </w:r>
      <w:r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 xml:space="preserve"> </w:t>
      </w:r>
    </w:p>
    <w:p w14:paraId="611D2F3E" w14:textId="77777777" w:rsidR="000A30D3" w:rsidRDefault="000A30D3" w:rsidP="000A30D3">
      <w:pPr>
        <w:rPr>
          <w:rFonts w:ascii="Arial" w:hAnsi="Arial" w:cs="Arial"/>
          <w:b/>
          <w:i w:val="0"/>
          <w:color w:val="auto"/>
          <w:sz w:val="22"/>
          <w:szCs w:val="22"/>
          <w:u w:val="none"/>
        </w:rPr>
      </w:pPr>
    </w:p>
    <w:p w14:paraId="37AA41B4" w14:textId="77777777" w:rsidR="000A30D3" w:rsidRDefault="000A30D3" w:rsidP="000A30D3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Account Closed/Frozen</w:t>
      </w:r>
    </w:p>
    <w:p w14:paraId="19A76A9D" w14:textId="77777777" w:rsidR="000A30D3" w:rsidRDefault="000A30D3" w:rsidP="000A30D3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Authorization Revoked by Customer/Payment Stopped</w:t>
      </w:r>
    </w:p>
    <w:p w14:paraId="46B1C2CE" w14:textId="77777777" w:rsidR="000A30D3" w:rsidRDefault="000A30D3" w:rsidP="000A30D3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Insufficient Funds</w:t>
      </w:r>
    </w:p>
    <w:p w14:paraId="2C8B3466" w14:textId="77777777" w:rsidR="000A30D3" w:rsidRDefault="000A30D3" w:rsidP="000A30D3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Invalid Account Number/No Account/Unable to Locate</w:t>
      </w:r>
    </w:p>
    <w:p w14:paraId="7366058B" w14:textId="77777777" w:rsidR="000A30D3" w:rsidRPr="00356B73" w:rsidRDefault="000A30D3" w:rsidP="000A30D3">
      <w:pPr>
        <w:pStyle w:val="ListParagraph"/>
        <w:numPr>
          <w:ilvl w:val="0"/>
          <w:numId w:val="3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>
        <w:rPr>
          <w:rFonts w:ascii="Arial" w:hAnsi="Arial" w:cs="Arial"/>
          <w:i w:val="0"/>
          <w:color w:val="auto"/>
          <w:sz w:val="22"/>
          <w:szCs w:val="22"/>
          <w:u w:val="none"/>
        </w:rPr>
        <w:t>Other Reason</w:t>
      </w:r>
    </w:p>
    <w:p w14:paraId="2BEF9331" w14:textId="77777777" w:rsidR="000A30D3" w:rsidRDefault="000A30D3" w:rsidP="000A30D3">
      <w:p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20EE95A5" w14:textId="77777777" w:rsidR="000A30D3" w:rsidRDefault="000A30D3" w:rsidP="000A30D3">
      <w:p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8739EE">
        <w:rPr>
          <w:rFonts w:ascii="Arial" w:hAnsi="Arial" w:cs="Arial"/>
          <w:b/>
          <w:i w:val="0"/>
          <w:color w:val="auto"/>
          <w:sz w:val="22"/>
          <w:szCs w:val="22"/>
          <w:u w:val="none"/>
        </w:rPr>
        <w:t>Please note: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Your account has been adjusted for the amount of the returned E-Check/ACH payment. We provide multiple convenient options for you to pay your premiums. Please choose from one of the options below to complete your payment:</w:t>
      </w:r>
    </w:p>
    <w:p w14:paraId="7BEFA26B" w14:textId="77777777" w:rsidR="000A30D3" w:rsidRDefault="000A30D3" w:rsidP="000A30D3">
      <w:pPr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5D55CEC4" w14:textId="77777777" w:rsidR="000A30D3" w:rsidRPr="00F419F4" w:rsidRDefault="000A30D3" w:rsidP="000A30D3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>Mail in a payment using your invoice coupon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.</w:t>
      </w:r>
    </w:p>
    <w:p w14:paraId="3FEA21B3" w14:textId="2EF5301C" w:rsidR="000A30D3" w:rsidRPr="00F419F4" w:rsidRDefault="000A30D3" w:rsidP="00113302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Call Customer Care toll free at </w:t>
      </w:r>
      <w:r w:rsidR="00113302" w:rsidRPr="00113302">
        <w:rPr>
          <w:rFonts w:ascii="Arial" w:hAnsi="Arial" w:cs="Arial"/>
          <w:i w:val="0"/>
          <w:color w:val="auto"/>
          <w:sz w:val="22"/>
          <w:szCs w:val="22"/>
          <w:u w:val="none"/>
        </w:rPr>
        <w:t>1-888-620-1748</w:t>
      </w: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>, 24 hours a day, 7 days a week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,</w:t>
      </w: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(</w:t>
      </w: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TTY </w:t>
      </w:r>
      <w:proofErr w:type="gramStart"/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>users</w:t>
      </w:r>
      <w:proofErr w:type="gramEnd"/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call 711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)</w:t>
      </w:r>
      <w:r w:rsidRPr="00F419F4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to make a payment using a credit card or bank account.  </w:t>
      </w:r>
    </w:p>
    <w:p w14:paraId="141BAA78" w14:textId="77777777" w:rsidR="000A30D3" w:rsidRDefault="000A30D3" w:rsidP="000A30D3">
      <w:pPr>
        <w:ind w:left="360" w:hanging="360"/>
        <w:rPr>
          <w:rFonts w:ascii="Arial" w:hAnsi="Arial" w:cs="Arial"/>
          <w:i w:val="0"/>
          <w:color w:val="auto"/>
          <w:sz w:val="22"/>
          <w:szCs w:val="22"/>
          <w:u w:val="none"/>
        </w:rPr>
      </w:pPr>
    </w:p>
    <w:p w14:paraId="04677A4A" w14:textId="77777777" w:rsidR="000A30D3" w:rsidRDefault="000A30D3" w:rsidP="000A30D3">
      <w:pPr>
        <w:rPr>
          <w:rFonts w:ascii="Arial" w:hAnsi="Arial" w:cs="Arial"/>
          <w:i w:val="0"/>
          <w:color w:val="auto"/>
          <w:sz w:val="22"/>
          <w:szCs w:val="22"/>
          <w:u w:val="none"/>
        </w:rPr>
      </w:pP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Paying your plan premium is easy and reliable when you enroll in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A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utomatic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P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ayments. You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r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plan premium is automatically deducted from your checking or savings account between the 8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and the 10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  <w:vertAlign w:val="superscript"/>
        </w:rPr>
        <w:t>th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of each month.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If you wish to sign up for Automatic Payment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s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through your checking or savings account, please complete 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and return 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>th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e enclosed</w:t>
      </w:r>
      <w:r w:rsidRPr="00B047C6">
        <w:rPr>
          <w:rFonts w:ascii="Arial" w:hAnsi="Arial" w:cs="Arial"/>
          <w:i w:val="0"/>
          <w:color w:val="auto"/>
          <w:sz w:val="22"/>
          <w:szCs w:val="22"/>
          <w:u w:val="none"/>
        </w:rPr>
        <w:t xml:space="preserve"> form</w:t>
      </w:r>
      <w:r>
        <w:rPr>
          <w:rFonts w:ascii="Arial" w:hAnsi="Arial" w:cs="Arial"/>
          <w:i w:val="0"/>
          <w:color w:val="auto"/>
          <w:sz w:val="22"/>
          <w:szCs w:val="22"/>
          <w:u w:val="none"/>
        </w:rPr>
        <w:t>.</w:t>
      </w:r>
    </w:p>
    <w:p w14:paraId="10CB214F" w14:textId="77777777" w:rsidR="000A30D3" w:rsidRDefault="000A30D3" w:rsidP="0052488F">
      <w:pPr>
        <w:rPr>
          <w:rFonts w:ascii="Arial" w:eastAsiaTheme="minorHAnsi" w:hAnsi="Arial" w:cs="Arial"/>
          <w:i w:val="0"/>
          <w:color w:val="auto"/>
          <w:sz w:val="22"/>
          <w:szCs w:val="22"/>
          <w:u w:val="none"/>
        </w:rPr>
      </w:pPr>
    </w:p>
    <w:p w14:paraId="36F85FE5" w14:textId="77777777" w:rsidR="0052488F" w:rsidRPr="00EE0773" w:rsidRDefault="0052488F" w:rsidP="0052488F">
      <w:pPr>
        <w:rPr>
          <w:rFonts w:ascii="Arial" w:eastAsiaTheme="minorHAnsi" w:hAnsi="Arial" w:cs="Arial"/>
          <w:i w:val="0"/>
          <w:color w:val="auto"/>
          <w:sz w:val="22"/>
          <w:szCs w:val="22"/>
          <w:u w:val="none"/>
        </w:rPr>
      </w:pPr>
      <w:r w:rsidRPr="00EE0773">
        <w:rPr>
          <w:rFonts w:ascii="Arial" w:eastAsiaTheme="minorHAnsi" w:hAnsi="Arial" w:cs="Arial"/>
          <w:i w:val="0"/>
          <w:color w:val="auto"/>
          <w:sz w:val="22"/>
          <w:szCs w:val="22"/>
          <w:u w:val="none"/>
        </w:rPr>
        <w:t>Sincerely,</w:t>
      </w:r>
    </w:p>
    <w:p w14:paraId="718392E7" w14:textId="77777777" w:rsidR="0095684E" w:rsidRPr="002A0471" w:rsidRDefault="0095684E" w:rsidP="0095684E">
      <w:pPr>
        <w:rPr>
          <w:rFonts w:ascii="Arial" w:hAnsi="Arial" w:cs="Arial"/>
          <w:i w:val="0"/>
          <w:color w:val="auto"/>
          <w:sz w:val="22"/>
          <w:u w:val="none"/>
        </w:rPr>
      </w:pPr>
    </w:p>
    <w:p w14:paraId="5FA7A964" w14:textId="47F1FB03" w:rsidR="0052488F" w:rsidRDefault="0052488F" w:rsidP="0052488F">
      <w:pPr>
        <w:rPr>
          <w:rFonts w:ascii="Arial" w:hAnsi="Arial" w:cs="Arial"/>
          <w:i w:val="0"/>
          <w:color w:val="auto"/>
          <w:sz w:val="22"/>
          <w:u w:val="none"/>
        </w:rPr>
      </w:pPr>
      <w:r>
        <w:rPr>
          <w:rFonts w:ascii="Arial" w:hAnsi="Arial" w:cs="Arial"/>
          <w:i w:val="0"/>
          <w:color w:val="auto"/>
          <w:sz w:val="22"/>
          <w:u w:val="none"/>
        </w:rPr>
        <w:t>Blue MedicareRx</w:t>
      </w:r>
    </w:p>
    <w:p w14:paraId="3E1A5CBC" w14:textId="77777777" w:rsidR="00785511" w:rsidRDefault="00785511" w:rsidP="0095684E">
      <w:p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34E6CE05" w14:textId="77777777" w:rsidR="00CA0D74" w:rsidRPr="008E76B7" w:rsidRDefault="00CA0D74" w:rsidP="00CA0D74">
      <w:p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 (PDP) is a Prescription Drug Plan with a Medicare Contr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act. Blue </w:t>
      </w:r>
      <w:proofErr w:type="spellStart"/>
      <w:r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Value </w:t>
      </w:r>
      <w:proofErr w:type="gramStart"/>
      <w:r>
        <w:rPr>
          <w:rFonts w:ascii="Arial" w:hAnsi="Arial" w:cs="Arial"/>
          <w:i w:val="0"/>
          <w:color w:val="auto"/>
          <w:sz w:val="22"/>
          <w:u w:val="none"/>
        </w:rPr>
        <w:t>Plus</w:t>
      </w:r>
      <w:proofErr w:type="gramEnd"/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(PDP) and 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 Premier (PDP) are two Medicare Prescription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Drug Plans available to service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residents of Connecticut, Massachusetts, Rhode Island, and Vermont.</w:t>
      </w:r>
    </w:p>
    <w:p w14:paraId="157A6C36" w14:textId="77777777" w:rsidR="00CA0D74" w:rsidRPr="008E76B7" w:rsidRDefault="00CA0D74" w:rsidP="00CA0D74">
      <w:p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>Coverage is available to residents of the service area or members of an employer or union group and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separately issued by one of the following plans: Anthem Blue Cross® and Blue Shield® of Connecticut, Blue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Cross Blue Shield of Massachuse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tts, Blue Cross and Blue Shield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of R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hode Island, and Blue Cross and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Blue Shield of Vermont.</w:t>
      </w:r>
    </w:p>
    <w:p w14:paraId="149617A8" w14:textId="77777777" w:rsidR="00CA0D74" w:rsidRDefault="00CA0D74" w:rsidP="00CA0D74">
      <w:p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5D1638CF" w14:textId="77777777" w:rsidR="00CA0D74" w:rsidRPr="008E76B7" w:rsidRDefault="00CA0D74" w:rsidP="00CA0D74">
      <w:p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lastRenderedPageBreak/>
        <w:t>Anthem Insurance Companies, Inc., Blue Cross and Blue Shie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ld of Massachusetts, Inc., Blue Cross &amp; Blue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Shield of Rhode Island, and Blue Cross and Blue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Shield of Vermont are the legal entities which have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contracted as a joint enterprise with the 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Centers for Medicare &amp; Medicaid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Services (CMS) and are th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 xml:space="preserve">risk-bearing entities for Blue </w:t>
      </w:r>
      <w:proofErr w:type="spellStart"/>
      <w:r w:rsidRPr="008E76B7">
        <w:rPr>
          <w:rFonts w:ascii="Arial" w:hAnsi="Arial" w:cs="Arial"/>
          <w:i w:val="0"/>
          <w:color w:val="auto"/>
          <w:sz w:val="22"/>
          <w:u w:val="none"/>
        </w:rPr>
        <w:t>Me</w:t>
      </w:r>
      <w:r>
        <w:rPr>
          <w:rFonts w:ascii="Arial" w:hAnsi="Arial" w:cs="Arial"/>
          <w:i w:val="0"/>
          <w:color w:val="auto"/>
          <w:sz w:val="22"/>
          <w:u w:val="none"/>
        </w:rPr>
        <w:t>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(PDP) plans. The joint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enterpris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e is a Medicare-approved Part D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Sponsor. Enro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llment in Blue </w:t>
      </w:r>
      <w:proofErr w:type="spellStart"/>
      <w:r>
        <w:rPr>
          <w:rFonts w:ascii="Arial" w:hAnsi="Arial" w:cs="Arial"/>
          <w:i w:val="0"/>
          <w:color w:val="auto"/>
          <w:sz w:val="22"/>
          <w:u w:val="none"/>
        </w:rPr>
        <w:t>MedicareRx</w:t>
      </w:r>
      <w:proofErr w:type="spellEnd"/>
      <w:r>
        <w:rPr>
          <w:rFonts w:ascii="Arial" w:hAnsi="Arial" w:cs="Arial"/>
          <w:i w:val="0"/>
          <w:color w:val="auto"/>
          <w:sz w:val="22"/>
          <w:u w:val="none"/>
        </w:rPr>
        <w:t xml:space="preserve"> (PDP)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depends on contract renewal.</w:t>
      </w:r>
    </w:p>
    <w:p w14:paraId="388E408E" w14:textId="77777777" w:rsidR="00CA0D74" w:rsidRDefault="00CA0D74" w:rsidP="00CA0D74">
      <w:p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444F5BE1" w14:textId="77777777" w:rsidR="00CA0D74" w:rsidRPr="009A6AE7" w:rsidRDefault="00CA0D74" w:rsidP="00CA0D74">
      <w:p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r w:rsidRPr="008E76B7">
        <w:rPr>
          <w:rFonts w:ascii="Arial" w:hAnsi="Arial" w:cs="Arial"/>
          <w:i w:val="0"/>
          <w:color w:val="auto"/>
          <w:sz w:val="22"/>
          <w:u w:val="none"/>
        </w:rPr>
        <w:t>Independent Licensees of the Blue Cross and Blue Shield Association ®Regis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tered Marks of the Blue Cross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and Blue Shield Association. ®', SM, TM Regi</w:t>
      </w:r>
      <w:r>
        <w:rPr>
          <w:rFonts w:ascii="Arial" w:hAnsi="Arial" w:cs="Arial"/>
          <w:i w:val="0"/>
          <w:color w:val="auto"/>
          <w:sz w:val="22"/>
          <w:u w:val="none"/>
        </w:rPr>
        <w:t xml:space="preserve">stered Marks and Trademarks are property of their respective </w:t>
      </w:r>
      <w:r w:rsidRPr="008E76B7">
        <w:rPr>
          <w:rFonts w:ascii="Arial" w:hAnsi="Arial" w:cs="Arial"/>
          <w:i w:val="0"/>
          <w:color w:val="auto"/>
          <w:sz w:val="22"/>
          <w:u w:val="none"/>
        </w:rPr>
        <w:t>owners. ©2019 All Rights Reserved.</w:t>
      </w:r>
    </w:p>
    <w:p w14:paraId="3384ADD7" w14:textId="77777777" w:rsidR="00CA0D74" w:rsidRPr="00D87D6C" w:rsidRDefault="00CA0D74" w:rsidP="00CA0D74">
      <w:p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</w:p>
    <w:p w14:paraId="7DE5CF1C" w14:textId="1322B0D6" w:rsidR="0095684E" w:rsidRPr="002A0471" w:rsidRDefault="0095684E" w:rsidP="00CA0D74">
      <w:pPr>
        <w:autoSpaceDE/>
        <w:autoSpaceDN/>
        <w:adjustRightInd/>
        <w:rPr>
          <w:rFonts w:ascii="Arial" w:hAnsi="Arial" w:cs="Arial"/>
          <w:i w:val="0"/>
          <w:color w:val="auto"/>
          <w:sz w:val="22"/>
          <w:u w:val="none"/>
        </w:rPr>
      </w:pPr>
      <w:bookmarkStart w:id="0" w:name="_GoBack"/>
      <w:bookmarkEnd w:id="0"/>
    </w:p>
    <w:sectPr w:rsidR="0095684E" w:rsidRPr="002A0471" w:rsidSect="00A70D47">
      <w:footerReference w:type="first" r:id="rId9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94701" w14:textId="77777777" w:rsidR="00765673" w:rsidRDefault="00765673" w:rsidP="00A70D47">
      <w:r>
        <w:separator/>
      </w:r>
    </w:p>
  </w:endnote>
  <w:endnote w:type="continuationSeparator" w:id="0">
    <w:p w14:paraId="4B16376D" w14:textId="77777777" w:rsidR="00765673" w:rsidRDefault="00765673" w:rsidP="00A7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CEE0C" w14:textId="706CA9AA" w:rsidR="009772F9" w:rsidRPr="00E43E2A" w:rsidRDefault="009772F9">
    <w:pPr>
      <w:pStyle w:val="Footer"/>
      <w:rPr>
        <w:i w:val="0"/>
        <w:color w:val="auto"/>
        <w:u w:val="none"/>
      </w:rPr>
    </w:pPr>
    <w:r w:rsidRPr="00E43E2A">
      <w:rPr>
        <w:i w:val="0"/>
        <w:color w:val="auto"/>
        <w:u w:val="none"/>
      </w:rPr>
      <w:t>S2893_</w:t>
    </w:r>
    <w:r w:rsidR="005C1AA4" w:rsidRPr="00E43E2A">
      <w:rPr>
        <w:i w:val="0"/>
        <w:color w:val="auto"/>
        <w:u w:val="none"/>
      </w:rPr>
      <w:t>1818</w:t>
    </w:r>
  </w:p>
  <w:p w14:paraId="2E44F648" w14:textId="77777777" w:rsidR="00A70D47" w:rsidRPr="00796BDD" w:rsidRDefault="00A70D47" w:rsidP="00796BDD">
    <w:pPr>
      <w:pStyle w:val="Footer"/>
      <w:ind w:left="72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199ED" w14:textId="77777777" w:rsidR="00765673" w:rsidRDefault="00765673" w:rsidP="00A70D47">
      <w:r>
        <w:separator/>
      </w:r>
    </w:p>
  </w:footnote>
  <w:footnote w:type="continuationSeparator" w:id="0">
    <w:p w14:paraId="23AEAA96" w14:textId="77777777" w:rsidR="00765673" w:rsidRDefault="00765673" w:rsidP="00A7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95260"/>
    <w:multiLevelType w:val="hybridMultilevel"/>
    <w:tmpl w:val="CEF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7C4"/>
    <w:multiLevelType w:val="hybridMultilevel"/>
    <w:tmpl w:val="E20EE14C"/>
    <w:lvl w:ilvl="0" w:tplc="E126F536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D721D"/>
    <w:multiLevelType w:val="hybridMultilevel"/>
    <w:tmpl w:val="D716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44F0"/>
    <w:multiLevelType w:val="hybridMultilevel"/>
    <w:tmpl w:val="673E0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4E"/>
    <w:rsid w:val="00061B83"/>
    <w:rsid w:val="0006734F"/>
    <w:rsid w:val="000A30D3"/>
    <w:rsid w:val="00113302"/>
    <w:rsid w:val="002A0471"/>
    <w:rsid w:val="00482086"/>
    <w:rsid w:val="004B45E0"/>
    <w:rsid w:val="0052488F"/>
    <w:rsid w:val="00595EA3"/>
    <w:rsid w:val="005C1AA4"/>
    <w:rsid w:val="006F2B20"/>
    <w:rsid w:val="00765673"/>
    <w:rsid w:val="00785511"/>
    <w:rsid w:val="00796BDD"/>
    <w:rsid w:val="0083097B"/>
    <w:rsid w:val="0095684E"/>
    <w:rsid w:val="009772F9"/>
    <w:rsid w:val="00983A3C"/>
    <w:rsid w:val="00990EAF"/>
    <w:rsid w:val="00A70D47"/>
    <w:rsid w:val="00CA0D74"/>
    <w:rsid w:val="00CA68B5"/>
    <w:rsid w:val="00CB630D"/>
    <w:rsid w:val="00DE372E"/>
    <w:rsid w:val="00E43E2A"/>
    <w:rsid w:val="00EB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255D"/>
  <w15:chartTrackingRefBased/>
  <w15:docId w15:val="{2CF9C2B3-A646-4477-81D4-DD5E5E62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8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684E"/>
    <w:pPr>
      <w:tabs>
        <w:tab w:val="center" w:pos="4320"/>
        <w:tab w:val="right" w:pos="8640"/>
      </w:tabs>
      <w:autoSpaceDE/>
      <w:autoSpaceDN/>
      <w:adjustRightInd/>
    </w:pPr>
    <w:rPr>
      <w:i w:val="0"/>
      <w:color w:val="auto"/>
      <w:u w:val="none"/>
    </w:rPr>
  </w:style>
  <w:style w:type="character" w:customStyle="1" w:styleId="HeaderChar">
    <w:name w:val="Header Char"/>
    <w:basedOn w:val="DefaultParagraphFont"/>
    <w:link w:val="Header"/>
    <w:rsid w:val="0095684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84E"/>
    <w:pPr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5684E"/>
    <w:pPr>
      <w:autoSpaceDE/>
      <w:autoSpaceDN/>
      <w:adjustRightInd/>
    </w:pPr>
    <w:rPr>
      <w:rFonts w:ascii="Consolas" w:eastAsia="Calibri" w:hAnsi="Consolas"/>
      <w:i w:val="0"/>
      <w:color w:val="auto"/>
      <w:sz w:val="21"/>
      <w:szCs w:val="21"/>
      <w:u w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95684E"/>
    <w:rPr>
      <w:rFonts w:ascii="Consolas" w:eastAsia="Calibri" w:hAnsi="Consolas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70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D47"/>
    <w:rPr>
      <w:rFonts w:ascii="Times New Roman" w:eastAsia="Times New Roman" w:hAnsi="Times New Roman" w:cs="Times New Roman"/>
      <w:i/>
      <w:color w:val="FF0000"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E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EA3"/>
    <w:rPr>
      <w:rFonts w:ascii="Times New Roman" w:eastAsia="Times New Roman" w:hAnsi="Times New Roman" w:cs="Times New Roman"/>
      <w:i/>
      <w:color w:val="FF0000"/>
      <w:sz w:val="20"/>
      <w:szCs w:val="2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EA3"/>
    <w:rPr>
      <w:rFonts w:ascii="Times New Roman" w:eastAsia="Times New Roman" w:hAnsi="Times New Roman" w:cs="Times New Roman"/>
      <w:b/>
      <w:bCs/>
      <w:i/>
      <w:color w:val="FF0000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E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A3"/>
    <w:rPr>
      <w:rFonts w:ascii="Segoe UI" w:eastAsia="Times New Roman" w:hAnsi="Segoe UI" w:cs="Segoe UI"/>
      <w:i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13F8-D700-487C-86EA-68DA5102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Bula-ay, Angelique</dc:creator>
  <cp:keywords/>
  <dc:description/>
  <cp:lastModifiedBy>Bula-ay, Angelique</cp:lastModifiedBy>
  <cp:revision>6</cp:revision>
  <dcterms:created xsi:type="dcterms:W3CDTF">2018-04-24T22:46:00Z</dcterms:created>
  <dcterms:modified xsi:type="dcterms:W3CDTF">2019-01-28T17:16:00Z</dcterms:modified>
</cp:coreProperties>
</file>