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0CE9B" w14:textId="77777777" w:rsidR="0050562E" w:rsidRDefault="10B6A7D9" w:rsidP="10B6A7D9">
      <w:pPr>
        <w:pStyle w:val="Heading1"/>
        <w:spacing w:before="120" w:after="120"/>
        <w:rPr>
          <w:rFonts w:ascii="Verdana" w:eastAsia="Verdana" w:hAnsi="Verdana" w:cs="Verdana"/>
          <w:color w:val="auto"/>
          <w:sz w:val="36"/>
          <w:szCs w:val="36"/>
        </w:rPr>
      </w:pPr>
      <w:bookmarkStart w:id="0" w:name="_top"/>
      <w:bookmarkStart w:id="1" w:name="_Toc526769783"/>
      <w:bookmarkStart w:id="2" w:name="_Toc531680775"/>
      <w:bookmarkStart w:id="3" w:name="_Toc5257580"/>
      <w:bookmarkStart w:id="4" w:name="_Toc86925616"/>
      <w:bookmarkStart w:id="5" w:name="_Toc96066477"/>
      <w:bookmarkStart w:id="6" w:name="_Toc106796646"/>
      <w:bookmarkStart w:id="7" w:name="_Toc1926692967"/>
      <w:bookmarkStart w:id="8" w:name="_Toc522256729"/>
      <w:bookmarkStart w:id="9" w:name="OLE_LINK1"/>
      <w:bookmarkEnd w:id="0"/>
      <w:r w:rsidRPr="10B6A7D9">
        <w:rPr>
          <w:rFonts w:ascii="Verdana" w:eastAsia="Verdana" w:hAnsi="Verdana" w:cs="Verdana"/>
          <w:color w:val="auto"/>
          <w:sz w:val="36"/>
          <w:szCs w:val="36"/>
        </w:rPr>
        <w:t>Caremark.com — Temporary ID Cards</w:t>
      </w:r>
      <w:bookmarkEnd w:id="1"/>
      <w:bookmarkEnd w:id="2"/>
      <w:bookmarkEnd w:id="3"/>
      <w:bookmarkEnd w:id="4"/>
      <w:bookmarkEnd w:id="5"/>
      <w:bookmarkEnd w:id="6"/>
      <w:bookmarkEnd w:id="7"/>
      <w:bookmarkEnd w:id="8"/>
      <w:r w:rsidRPr="10B6A7D9">
        <w:rPr>
          <w:rFonts w:ascii="Verdana" w:eastAsia="Verdana" w:hAnsi="Verdana" w:cs="Verdana"/>
          <w:color w:val="auto"/>
          <w:sz w:val="36"/>
          <w:szCs w:val="36"/>
        </w:rPr>
        <w:t xml:space="preserve"> </w:t>
      </w:r>
    </w:p>
    <w:p w14:paraId="11118206" w14:textId="77777777" w:rsidR="003F7982" w:rsidRPr="003F7982" w:rsidRDefault="003F7982" w:rsidP="003F7982">
      <w:pPr>
        <w:pStyle w:val="Heading4"/>
        <w:rPr>
          <w:rFonts w:eastAsia="Verdana"/>
        </w:rPr>
      </w:pPr>
    </w:p>
    <w:sdt>
      <w:sdtPr>
        <w:rPr>
          <w:rStyle w:val="Hyperlink"/>
          <w:rFonts w:ascii="Verdana" w:eastAsia="Verdana" w:hAnsi="Verdana" w:cs="Verdana"/>
          <w:sz w:val="24"/>
          <w:szCs w:val="24"/>
        </w:rPr>
        <w:id w:val="649222875"/>
        <w:docPartObj>
          <w:docPartGallery w:val="Table of Contents"/>
          <w:docPartUnique/>
        </w:docPartObj>
      </w:sdtPr>
      <w:sdtContent>
        <w:p w14:paraId="6DAD5565" w14:textId="5A489E78" w:rsidR="003F7982" w:rsidRDefault="003F7982">
          <w:pPr>
            <w:pStyle w:val="TOC2"/>
            <w:tabs>
              <w:tab w:val="right" w:leader="dot" w:pos="12950"/>
            </w:tabs>
            <w:rPr>
              <w:rFonts w:asciiTheme="minorHAnsi" w:eastAsiaTheme="minorEastAsia" w:hAnsiTheme="minorHAnsi" w:cstheme="minorBidi"/>
              <w:noProof/>
              <w:kern w:val="2"/>
              <w:sz w:val="24"/>
              <w:szCs w:val="24"/>
              <w14:ligatures w14:val="standardContextual"/>
            </w:rPr>
          </w:pPr>
          <w:r>
            <w:fldChar w:fldCharType="begin"/>
          </w:r>
          <w:r>
            <w:instrText xml:space="preserve"> TOC \o "2-2" \n \p " " \h \z \u </w:instrText>
          </w:r>
          <w:r>
            <w:fldChar w:fldCharType="separate"/>
          </w:r>
          <w:hyperlink w:anchor="_Toc204249668" w:history="1">
            <w:r w:rsidRPr="00B00DF6">
              <w:rPr>
                <w:rStyle w:val="Hyperlink"/>
                <w:rFonts w:ascii="Verdana" w:hAnsi="Verdana"/>
                <w:noProof/>
              </w:rPr>
              <w:t>Print Temporary ID Cards</w:t>
            </w:r>
          </w:hyperlink>
        </w:p>
        <w:p w14:paraId="2DB1EE2A" w14:textId="6A0089D9" w:rsidR="003F7982" w:rsidRDefault="003F7982">
          <w:pPr>
            <w:pStyle w:val="TOC2"/>
            <w:tabs>
              <w:tab w:val="right" w:leader="dot" w:pos="12950"/>
            </w:tabs>
            <w:rPr>
              <w:rFonts w:asciiTheme="minorHAnsi" w:eastAsiaTheme="minorEastAsia" w:hAnsiTheme="minorHAnsi" w:cstheme="minorBidi"/>
              <w:noProof/>
              <w:kern w:val="2"/>
              <w:sz w:val="24"/>
              <w:szCs w:val="24"/>
              <w14:ligatures w14:val="standardContextual"/>
            </w:rPr>
          </w:pPr>
          <w:hyperlink w:anchor="_Toc204249669" w:history="1">
            <w:r w:rsidRPr="00B00DF6">
              <w:rPr>
                <w:rStyle w:val="Hyperlink"/>
                <w:rFonts w:ascii="Verdana" w:hAnsi="Verdana"/>
                <w:noProof/>
              </w:rPr>
              <w:t>Parent SOP</w:t>
            </w:r>
          </w:hyperlink>
        </w:p>
        <w:p w14:paraId="06A15046" w14:textId="1E0A9F72" w:rsidR="10B6A7D9" w:rsidRDefault="003F7982" w:rsidP="003F7982">
          <w:pPr>
            <w:pStyle w:val="TOC1"/>
            <w:tabs>
              <w:tab w:val="right" w:leader="dot" w:pos="12950"/>
            </w:tabs>
            <w:rPr>
              <w:rStyle w:val="Hyperlink"/>
              <w:rFonts w:ascii="Verdana" w:eastAsia="Verdana" w:hAnsi="Verdana" w:cs="Verdana"/>
              <w:sz w:val="24"/>
              <w:szCs w:val="24"/>
            </w:rPr>
          </w:pPr>
          <w:r>
            <w:fldChar w:fldCharType="end"/>
          </w:r>
        </w:p>
      </w:sdtContent>
    </w:sdt>
    <w:p w14:paraId="287E44B0" w14:textId="77777777" w:rsidR="000C6D45" w:rsidRPr="00A42BCB" w:rsidRDefault="000C6D45" w:rsidP="10B6A7D9">
      <w:pPr>
        <w:spacing w:after="0"/>
        <w:rPr>
          <w:rFonts w:ascii="Verdana" w:hAnsi="Verdana"/>
          <w:color w:val="0000FF"/>
          <w:sz w:val="24"/>
          <w:szCs w:val="24"/>
        </w:rPr>
      </w:pPr>
      <w:bookmarkStart w:id="10" w:name="_Overview"/>
      <w:bookmarkEnd w:id="9"/>
      <w:bookmarkEnd w:id="10"/>
    </w:p>
    <w:p w14:paraId="013E0F5B" w14:textId="5B7B48D5" w:rsidR="006D3C51" w:rsidRDefault="10B6A7D9" w:rsidP="10B6A7D9">
      <w:pPr>
        <w:pStyle w:val="Default"/>
        <w:spacing w:before="120" w:after="120"/>
        <w:rPr>
          <w:rFonts w:ascii="Verdana" w:hAnsi="Verdana"/>
        </w:rPr>
      </w:pPr>
      <w:r w:rsidRPr="10B6A7D9">
        <w:rPr>
          <w:rFonts w:ascii="Verdana" w:hAnsi="Verdana"/>
          <w:b/>
          <w:bCs/>
        </w:rPr>
        <w:t>Description:</w:t>
      </w:r>
      <w:r w:rsidRPr="10B6A7D9">
        <w:rPr>
          <w:rFonts w:ascii="Verdana" w:hAnsi="Verdana"/>
        </w:rPr>
        <w:t xml:space="preserve"> Information for members on how to view or print </w:t>
      </w:r>
      <w:r w:rsidRPr="10B6A7D9">
        <w:rPr>
          <w:rFonts w:ascii="Verdana" w:hAnsi="Verdana" w:cs="Microsoft Sans Serif"/>
        </w:rPr>
        <w:t xml:space="preserve">a temporary ID card on Caremark.com. </w:t>
      </w:r>
    </w:p>
    <w:p w14:paraId="03940420" w14:textId="4CF70C8F" w:rsidR="00835FEE" w:rsidRPr="00A42BCB" w:rsidRDefault="00835FEE" w:rsidP="10B6A7D9">
      <w:pPr>
        <w:spacing w:after="0"/>
        <w:rPr>
          <w:rFonts w:ascii="Verdana" w:hAnsi="Verdana"/>
          <w:strike/>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35FEE" w:rsidRPr="00662A48" w14:paraId="1882BFE0" w14:textId="77777777" w:rsidTr="10B6A7D9">
        <w:tc>
          <w:tcPr>
            <w:tcW w:w="5000" w:type="pct"/>
            <w:shd w:val="clear" w:color="auto" w:fill="C0C0C0"/>
          </w:tcPr>
          <w:p w14:paraId="606EDF8B" w14:textId="77777777" w:rsidR="00835FEE" w:rsidRPr="00636323" w:rsidRDefault="10B6A7D9" w:rsidP="10B6A7D9">
            <w:pPr>
              <w:pStyle w:val="Heading2"/>
              <w:spacing w:before="120" w:after="120"/>
              <w:rPr>
                <w:rFonts w:ascii="Verdana" w:hAnsi="Verdana"/>
                <w:i w:val="0"/>
                <w:iCs w:val="0"/>
              </w:rPr>
            </w:pPr>
            <w:bookmarkStart w:id="11" w:name="_Setting_up_Preferences"/>
            <w:bookmarkStart w:id="12" w:name="_Setting_up_Messaging"/>
            <w:bookmarkStart w:id="13" w:name="_Print_Temporary_Id"/>
            <w:bookmarkStart w:id="14" w:name="_Toc1158452073"/>
            <w:bookmarkStart w:id="15" w:name="_Toc1036954930"/>
            <w:bookmarkStart w:id="16" w:name="_Toc204249668"/>
            <w:bookmarkEnd w:id="11"/>
            <w:bookmarkEnd w:id="12"/>
            <w:bookmarkEnd w:id="13"/>
            <w:r w:rsidRPr="10B6A7D9">
              <w:rPr>
                <w:rFonts w:ascii="Verdana" w:hAnsi="Verdana"/>
                <w:i w:val="0"/>
                <w:iCs w:val="0"/>
              </w:rPr>
              <w:t>Print Temporary ID Cards</w:t>
            </w:r>
            <w:bookmarkEnd w:id="14"/>
            <w:bookmarkEnd w:id="15"/>
            <w:bookmarkEnd w:id="16"/>
          </w:p>
        </w:tc>
      </w:tr>
    </w:tbl>
    <w:p w14:paraId="6B07A8D3" w14:textId="50EE462F" w:rsidR="001D5CC7" w:rsidRDefault="001D5CC7" w:rsidP="00D25A5B">
      <w:pPr>
        <w:spacing w:after="0"/>
        <w:rPr>
          <w:rFonts w:ascii="Verdana" w:hAnsi="Verdana"/>
          <w:sz w:val="24"/>
          <w:szCs w:val="24"/>
        </w:rPr>
      </w:pPr>
    </w:p>
    <w:p w14:paraId="5FF7930F" w14:textId="60289303" w:rsidR="001003E0" w:rsidRDefault="10B6A7D9" w:rsidP="10B6A7D9">
      <w:pPr>
        <w:spacing w:before="120" w:after="120"/>
        <w:rPr>
          <w:rFonts w:ascii="Verdana" w:hAnsi="Verdana"/>
          <w:sz w:val="24"/>
          <w:szCs w:val="24"/>
        </w:rPr>
      </w:pPr>
      <w:r w:rsidRPr="10B6A7D9">
        <w:rPr>
          <w:rFonts w:ascii="Verdana" w:hAnsi="Verdana"/>
          <w:color w:val="000000" w:themeColor="text1"/>
          <w:sz w:val="24"/>
          <w:szCs w:val="24"/>
        </w:rPr>
        <w:t>T</w:t>
      </w:r>
      <w:r w:rsidRPr="10B6A7D9">
        <w:rPr>
          <w:rStyle w:val="ui-provider"/>
          <w:rFonts w:ascii="Verdana" w:hAnsi="Verdana"/>
          <w:sz w:val="24"/>
          <w:szCs w:val="24"/>
        </w:rPr>
        <w:t xml:space="preserve">he </w:t>
      </w:r>
      <w:r w:rsidRPr="10B6A7D9">
        <w:rPr>
          <w:rStyle w:val="ui-provider"/>
          <w:rFonts w:ascii="Verdana" w:hAnsi="Verdana"/>
          <w:b/>
          <w:bCs/>
          <w:sz w:val="24"/>
          <w:szCs w:val="24"/>
        </w:rPr>
        <w:t>Print Member ID Card</w:t>
      </w:r>
      <w:r w:rsidRPr="10B6A7D9">
        <w:rPr>
          <w:rStyle w:val="ui-provider"/>
          <w:rFonts w:ascii="Verdana" w:hAnsi="Verdana"/>
          <w:sz w:val="24"/>
          <w:szCs w:val="24"/>
        </w:rPr>
        <w:t xml:space="preserve"> option may be client specific and/or suppressed online for clients that issue their own cards.</w:t>
      </w:r>
    </w:p>
    <w:p w14:paraId="7D40A56B" w14:textId="77777777" w:rsidR="001003E0" w:rsidRDefault="001003E0" w:rsidP="00D25A5B">
      <w:pPr>
        <w:spacing w:after="0"/>
        <w:rPr>
          <w:rFonts w:ascii="Verdana" w:hAnsi="Verdana"/>
          <w:sz w:val="24"/>
          <w:szCs w:val="24"/>
        </w:rPr>
      </w:pPr>
    </w:p>
    <w:p w14:paraId="6007681E" w14:textId="5D03FE53" w:rsidR="00903A21" w:rsidRDefault="10B6A7D9" w:rsidP="10B6A7D9">
      <w:pPr>
        <w:spacing w:before="120" w:after="120" w:line="360" w:lineRule="auto"/>
        <w:rPr>
          <w:rFonts w:ascii="Verdana" w:hAnsi="Verdana"/>
          <w:sz w:val="24"/>
          <w:szCs w:val="24"/>
        </w:rPr>
      </w:pPr>
      <w:r w:rsidRPr="10B6A7D9">
        <w:rPr>
          <w:rFonts w:ascii="Verdana" w:hAnsi="Verdana"/>
          <w:sz w:val="24"/>
          <w:szCs w:val="24"/>
        </w:rPr>
        <w:t>For information on how to view and/or print a temporary ID card on Mobile App or the Mobile website, refer to the following:</w:t>
      </w:r>
    </w:p>
    <w:p w14:paraId="07997595" w14:textId="0D0BC5DE" w:rsidR="00903A21" w:rsidRDefault="10B6A7D9" w:rsidP="10B6A7D9">
      <w:pPr>
        <w:pStyle w:val="ListParagraph"/>
        <w:numPr>
          <w:ilvl w:val="0"/>
          <w:numId w:val="14"/>
        </w:numPr>
        <w:spacing w:before="120" w:after="120" w:line="360" w:lineRule="auto"/>
        <w:rPr>
          <w:rFonts w:ascii="Verdana" w:hAnsi="Verdana"/>
          <w:sz w:val="24"/>
          <w:szCs w:val="24"/>
        </w:rPr>
      </w:pPr>
      <w:hyperlink r:id="rId11" w:anchor="!/view?docid=0f08a252-faee-4b46-8034-b0de97472c49">
        <w:r w:rsidRPr="10B6A7D9">
          <w:rPr>
            <w:rStyle w:val="Hyperlink"/>
            <w:rFonts w:ascii="Verdana" w:hAnsi="Verdana"/>
            <w:sz w:val="24"/>
            <w:szCs w:val="24"/>
          </w:rPr>
          <w:t>Caremark.com – Mobile App Navigation (096977)</w:t>
        </w:r>
      </w:hyperlink>
    </w:p>
    <w:p w14:paraId="620D8864" w14:textId="5B738064" w:rsidR="001003E0" w:rsidRPr="009970D7" w:rsidRDefault="10B6A7D9" w:rsidP="10B6A7D9">
      <w:pPr>
        <w:pStyle w:val="ListParagraph"/>
        <w:numPr>
          <w:ilvl w:val="0"/>
          <w:numId w:val="14"/>
        </w:numPr>
        <w:spacing w:before="120" w:after="120" w:line="360" w:lineRule="auto"/>
        <w:rPr>
          <w:rFonts w:ascii="Verdana" w:hAnsi="Verdana"/>
          <w:sz w:val="24"/>
          <w:szCs w:val="24"/>
        </w:rPr>
      </w:pPr>
      <w:hyperlink r:id="rId12" w:anchor="!/view?docid=f329fbef-e96a-460f-aba9-d806baab2d41">
        <w:r w:rsidRPr="10B6A7D9">
          <w:rPr>
            <w:rStyle w:val="Hyperlink"/>
            <w:rFonts w:ascii="Verdana" w:hAnsi="Verdana"/>
            <w:sz w:val="24"/>
            <w:szCs w:val="24"/>
          </w:rPr>
          <w:t>Caremark.com Mobile Site Navigation (096975)</w:t>
        </w:r>
      </w:hyperlink>
      <w:r w:rsidRPr="10B6A7D9">
        <w:rPr>
          <w:rFonts w:ascii="Verdana" w:hAnsi="Verdana"/>
          <w:sz w:val="24"/>
          <w:szCs w:val="24"/>
        </w:rPr>
        <w:t xml:space="preserve"> </w:t>
      </w:r>
    </w:p>
    <w:p w14:paraId="69C0AA1D" w14:textId="77777777" w:rsidR="00903A21" w:rsidRDefault="00903A21" w:rsidP="00D25A5B">
      <w:pPr>
        <w:spacing w:after="0"/>
        <w:rPr>
          <w:rFonts w:ascii="Verdana" w:hAnsi="Verdana"/>
          <w:sz w:val="24"/>
          <w:szCs w:val="24"/>
        </w:rPr>
      </w:pPr>
    </w:p>
    <w:p w14:paraId="6AFBAE3D" w14:textId="44D59628" w:rsidR="00903A21" w:rsidRPr="00662A48" w:rsidRDefault="10B6A7D9" w:rsidP="10B6A7D9">
      <w:pPr>
        <w:spacing w:before="120" w:after="120"/>
        <w:rPr>
          <w:rFonts w:ascii="Verdana" w:hAnsi="Verdana"/>
          <w:sz w:val="24"/>
          <w:szCs w:val="24"/>
        </w:rPr>
      </w:pPr>
      <w:r w:rsidRPr="10B6A7D9">
        <w:rPr>
          <w:rFonts w:ascii="Verdana" w:hAnsi="Verdana"/>
          <w:sz w:val="24"/>
          <w:szCs w:val="24"/>
        </w:rPr>
        <w:t xml:space="preserve">Instruct the </w:t>
      </w:r>
      <w:proofErr w:type="gramStart"/>
      <w:r w:rsidRPr="10B6A7D9">
        <w:rPr>
          <w:rFonts w:ascii="Verdana" w:hAnsi="Verdana"/>
          <w:sz w:val="24"/>
          <w:szCs w:val="24"/>
        </w:rPr>
        <w:t>member</w:t>
      </w:r>
      <w:proofErr w:type="gramEnd"/>
      <w:r w:rsidRPr="10B6A7D9">
        <w:rPr>
          <w:rFonts w:ascii="Verdana" w:hAnsi="Verdana"/>
          <w:sz w:val="24"/>
          <w:szCs w:val="24"/>
        </w:rPr>
        <w:t xml:space="preserve"> how to view and print their ID card: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6"/>
        <w:gridCol w:w="11984"/>
      </w:tblGrid>
      <w:tr w:rsidR="00835FEE" w:rsidRPr="00662A48" w14:paraId="32CE675D" w14:textId="77777777" w:rsidTr="003F7982">
        <w:tc>
          <w:tcPr>
            <w:tcW w:w="373" w:type="pct"/>
            <w:shd w:val="clear" w:color="auto" w:fill="D9D9D9" w:themeFill="background1" w:themeFillShade="D9"/>
          </w:tcPr>
          <w:p w14:paraId="1CFCA9B2" w14:textId="77777777" w:rsidR="00835FEE" w:rsidRPr="00662A48" w:rsidRDefault="00835FEE" w:rsidP="00636323">
            <w:pPr>
              <w:spacing w:before="120" w:after="120"/>
              <w:jc w:val="center"/>
              <w:rPr>
                <w:rFonts w:ascii="Verdana" w:hAnsi="Verdana"/>
                <w:sz w:val="24"/>
                <w:szCs w:val="24"/>
              </w:rPr>
            </w:pPr>
            <w:r w:rsidRPr="00662A48">
              <w:rPr>
                <w:rFonts w:ascii="Verdana" w:hAnsi="Verdana"/>
                <w:b/>
                <w:sz w:val="24"/>
                <w:szCs w:val="24"/>
              </w:rPr>
              <w:t>Step</w:t>
            </w:r>
          </w:p>
        </w:tc>
        <w:tc>
          <w:tcPr>
            <w:tcW w:w="4627" w:type="pct"/>
            <w:shd w:val="clear" w:color="auto" w:fill="D9D9D9" w:themeFill="background1" w:themeFillShade="D9"/>
          </w:tcPr>
          <w:p w14:paraId="2406C55E" w14:textId="77777777" w:rsidR="00835FEE" w:rsidRPr="00662A48" w:rsidRDefault="00835FEE" w:rsidP="00636323">
            <w:pPr>
              <w:spacing w:before="120" w:after="120"/>
              <w:jc w:val="center"/>
              <w:rPr>
                <w:rFonts w:ascii="Verdana" w:hAnsi="Verdana"/>
                <w:sz w:val="24"/>
                <w:szCs w:val="24"/>
              </w:rPr>
            </w:pPr>
            <w:r w:rsidRPr="00662A48">
              <w:rPr>
                <w:rFonts w:ascii="Verdana" w:hAnsi="Verdana"/>
                <w:b/>
                <w:sz w:val="24"/>
                <w:szCs w:val="24"/>
              </w:rPr>
              <w:t>Action</w:t>
            </w:r>
          </w:p>
        </w:tc>
      </w:tr>
      <w:tr w:rsidR="00835FEE" w:rsidRPr="00662A48" w14:paraId="6D8F4331" w14:textId="77777777" w:rsidTr="003F7982">
        <w:trPr>
          <w:trHeight w:val="359"/>
        </w:trPr>
        <w:tc>
          <w:tcPr>
            <w:tcW w:w="373" w:type="pct"/>
          </w:tcPr>
          <w:p w14:paraId="336027D0" w14:textId="77777777" w:rsidR="00835FEE" w:rsidRPr="00662A48" w:rsidDel="005C6451" w:rsidRDefault="00835FEE" w:rsidP="00835FEE">
            <w:pPr>
              <w:jc w:val="center"/>
              <w:rPr>
                <w:rFonts w:ascii="Verdana" w:hAnsi="Verdana"/>
                <w:b/>
                <w:sz w:val="24"/>
                <w:szCs w:val="24"/>
              </w:rPr>
            </w:pPr>
            <w:r w:rsidRPr="00662A48">
              <w:rPr>
                <w:rFonts w:ascii="Verdana" w:hAnsi="Verdana"/>
                <w:b/>
                <w:sz w:val="24"/>
                <w:szCs w:val="24"/>
              </w:rPr>
              <w:t>1</w:t>
            </w:r>
          </w:p>
        </w:tc>
        <w:tc>
          <w:tcPr>
            <w:tcW w:w="4627" w:type="pct"/>
            <w:tcBorders>
              <w:bottom w:val="single" w:sz="4" w:space="0" w:color="auto"/>
            </w:tcBorders>
          </w:tcPr>
          <w:p w14:paraId="0AE425EA" w14:textId="77777777" w:rsidR="00835FEE" w:rsidRPr="00662A48" w:rsidDel="005C6451" w:rsidRDefault="00835FEE" w:rsidP="00EA39C0">
            <w:pPr>
              <w:textAlignment w:val="top"/>
              <w:rPr>
                <w:rFonts w:ascii="Verdana" w:hAnsi="Verdana"/>
                <w:color w:val="000000"/>
                <w:sz w:val="24"/>
                <w:szCs w:val="24"/>
              </w:rPr>
            </w:pPr>
            <w:r w:rsidRPr="00662A48">
              <w:rPr>
                <w:rFonts w:ascii="Verdana" w:hAnsi="Verdana"/>
                <w:color w:val="000000"/>
                <w:sz w:val="24"/>
                <w:szCs w:val="24"/>
              </w:rPr>
              <w:t xml:space="preserve">Access </w:t>
            </w:r>
            <w:hyperlink r:id="rId13" w:history="1">
              <w:r w:rsidR="00EA39C0" w:rsidRPr="0066097A">
                <w:rPr>
                  <w:rStyle w:val="Hyperlink"/>
                  <w:rFonts w:ascii="Verdana" w:hAnsi="Verdana"/>
                  <w:sz w:val="24"/>
                  <w:szCs w:val="24"/>
                </w:rPr>
                <w:t>www.caremark.com</w:t>
              </w:r>
            </w:hyperlink>
            <w:r w:rsidR="00EA39C0">
              <w:rPr>
                <w:rFonts w:ascii="Verdana" w:hAnsi="Verdana"/>
                <w:color w:val="000000"/>
                <w:sz w:val="24"/>
                <w:szCs w:val="24"/>
              </w:rPr>
              <w:t xml:space="preserve"> and </w:t>
            </w:r>
            <w:r w:rsidR="00BD521D">
              <w:rPr>
                <w:rFonts w:ascii="Verdana" w:hAnsi="Verdana"/>
                <w:color w:val="000000"/>
                <w:sz w:val="24"/>
                <w:szCs w:val="24"/>
              </w:rPr>
              <w:t xml:space="preserve">sign </w:t>
            </w:r>
            <w:r w:rsidR="00204D30">
              <w:rPr>
                <w:rFonts w:ascii="Verdana" w:hAnsi="Verdana"/>
                <w:color w:val="000000"/>
                <w:sz w:val="24"/>
                <w:szCs w:val="24"/>
              </w:rPr>
              <w:t>i</w:t>
            </w:r>
            <w:r w:rsidR="00EA39C0">
              <w:rPr>
                <w:rFonts w:ascii="Verdana" w:hAnsi="Verdana"/>
                <w:color w:val="000000"/>
                <w:sz w:val="24"/>
                <w:szCs w:val="24"/>
              </w:rPr>
              <w:t>n.</w:t>
            </w:r>
          </w:p>
        </w:tc>
      </w:tr>
      <w:tr w:rsidR="00835FEE" w:rsidRPr="00662A48" w14:paraId="61754419" w14:textId="77777777" w:rsidTr="003F7982">
        <w:trPr>
          <w:trHeight w:val="70"/>
        </w:trPr>
        <w:tc>
          <w:tcPr>
            <w:tcW w:w="373" w:type="pct"/>
          </w:tcPr>
          <w:p w14:paraId="2C11B00E" w14:textId="77777777" w:rsidR="00835FEE" w:rsidRPr="00C5722D" w:rsidRDefault="00835FEE" w:rsidP="00835FEE">
            <w:pPr>
              <w:jc w:val="center"/>
              <w:rPr>
                <w:rFonts w:ascii="Verdana" w:hAnsi="Verdana"/>
                <w:b/>
                <w:color w:val="000000"/>
                <w:sz w:val="24"/>
                <w:szCs w:val="24"/>
              </w:rPr>
            </w:pPr>
            <w:r w:rsidRPr="00C5722D">
              <w:rPr>
                <w:rFonts w:ascii="Verdana" w:hAnsi="Verdana"/>
                <w:b/>
                <w:color w:val="000000"/>
                <w:sz w:val="24"/>
                <w:szCs w:val="24"/>
              </w:rPr>
              <w:t>2</w:t>
            </w:r>
          </w:p>
        </w:tc>
        <w:tc>
          <w:tcPr>
            <w:tcW w:w="4627" w:type="pct"/>
          </w:tcPr>
          <w:p w14:paraId="66349CD3" w14:textId="78CB295B" w:rsidR="006D3AD4" w:rsidRDefault="10B6A7D9" w:rsidP="10B6A7D9">
            <w:pPr>
              <w:spacing w:before="120" w:after="120"/>
              <w:rPr>
                <w:rFonts w:ascii="Verdana" w:hAnsi="Verdana"/>
                <w:color w:val="000000"/>
                <w:sz w:val="24"/>
                <w:szCs w:val="24"/>
              </w:rPr>
            </w:pPr>
            <w:r w:rsidRPr="10B6A7D9">
              <w:rPr>
                <w:rFonts w:ascii="Verdana" w:hAnsi="Verdana"/>
                <w:color w:val="000000" w:themeColor="text1"/>
                <w:sz w:val="24"/>
                <w:szCs w:val="24"/>
              </w:rPr>
              <w:t>There are two (2) ways to access the Digital ID Card:</w:t>
            </w:r>
          </w:p>
          <w:p w14:paraId="7B1A218E" w14:textId="73732343" w:rsidR="007A052F" w:rsidRDefault="10B6A7D9" w:rsidP="10B6A7D9">
            <w:pPr>
              <w:pStyle w:val="ListParagraph"/>
              <w:numPr>
                <w:ilvl w:val="0"/>
                <w:numId w:val="15"/>
              </w:numPr>
              <w:spacing w:before="120" w:after="120"/>
              <w:rPr>
                <w:rFonts w:ascii="Verdana" w:hAnsi="Verdana"/>
                <w:color w:val="000000"/>
                <w:sz w:val="24"/>
                <w:szCs w:val="24"/>
              </w:rPr>
            </w:pPr>
            <w:r w:rsidRPr="10B6A7D9">
              <w:rPr>
                <w:rFonts w:ascii="Verdana" w:hAnsi="Verdana"/>
                <w:color w:val="000000" w:themeColor="text1"/>
                <w:sz w:val="24"/>
                <w:szCs w:val="24"/>
              </w:rPr>
              <w:t xml:space="preserve">Access </w:t>
            </w:r>
            <w:r w:rsidRPr="10B6A7D9">
              <w:rPr>
                <w:rFonts w:ascii="Verdana" w:hAnsi="Verdana"/>
                <w:b/>
                <w:bCs/>
                <w:color w:val="000000" w:themeColor="text1"/>
                <w:sz w:val="24"/>
                <w:szCs w:val="24"/>
              </w:rPr>
              <w:t>Account</w:t>
            </w:r>
            <w:r w:rsidRPr="10B6A7D9">
              <w:rPr>
                <w:rFonts w:ascii="Verdana" w:hAnsi="Verdana"/>
                <w:color w:val="000000" w:themeColor="text1"/>
                <w:sz w:val="24"/>
                <w:szCs w:val="24"/>
              </w:rPr>
              <w:t xml:space="preserve"> and click on </w:t>
            </w:r>
            <w:bookmarkStart w:id="17" w:name="_Int_8nVobcpY"/>
            <w:r w:rsidRPr="10B6A7D9">
              <w:rPr>
                <w:rFonts w:ascii="Verdana" w:hAnsi="Verdana"/>
                <w:b/>
                <w:bCs/>
                <w:color w:val="000000" w:themeColor="text1"/>
                <w:sz w:val="24"/>
                <w:szCs w:val="24"/>
              </w:rPr>
              <w:t>Member</w:t>
            </w:r>
            <w:bookmarkEnd w:id="17"/>
            <w:r w:rsidRPr="10B6A7D9">
              <w:rPr>
                <w:rFonts w:ascii="Verdana" w:hAnsi="Verdana"/>
                <w:b/>
                <w:bCs/>
                <w:color w:val="000000" w:themeColor="text1"/>
                <w:sz w:val="24"/>
                <w:szCs w:val="24"/>
              </w:rPr>
              <w:t xml:space="preserve"> ID Card</w:t>
            </w:r>
            <w:r w:rsidRPr="10B6A7D9">
              <w:rPr>
                <w:rFonts w:ascii="Verdana" w:hAnsi="Verdana"/>
                <w:color w:val="000000" w:themeColor="text1"/>
                <w:sz w:val="24"/>
                <w:szCs w:val="24"/>
              </w:rPr>
              <w:t xml:space="preserve"> from the menu.</w:t>
            </w:r>
          </w:p>
          <w:p w14:paraId="55819A93" w14:textId="57EAF686" w:rsidR="009C565F" w:rsidRDefault="10B6A7D9" w:rsidP="10B6A7D9">
            <w:pPr>
              <w:spacing w:before="120" w:after="120"/>
              <w:rPr>
                <w:rFonts w:ascii="Verdana" w:hAnsi="Verdana"/>
                <w:color w:val="000000"/>
                <w:sz w:val="24"/>
                <w:szCs w:val="24"/>
              </w:rPr>
            </w:pPr>
            <w:r w:rsidRPr="10B6A7D9">
              <w:rPr>
                <w:rFonts w:ascii="Verdana" w:hAnsi="Verdana"/>
                <w:color w:val="000000" w:themeColor="text1"/>
                <w:sz w:val="24"/>
                <w:szCs w:val="24"/>
              </w:rPr>
              <w:t>Or</w:t>
            </w:r>
          </w:p>
          <w:p w14:paraId="4F660DE4" w14:textId="57D1B519" w:rsidR="009C565F" w:rsidRPr="009C565F" w:rsidRDefault="10B6A7D9" w:rsidP="10B6A7D9">
            <w:pPr>
              <w:pStyle w:val="ListParagraph"/>
              <w:numPr>
                <w:ilvl w:val="0"/>
                <w:numId w:val="15"/>
              </w:numPr>
              <w:spacing w:before="120" w:after="120"/>
              <w:rPr>
                <w:rFonts w:ascii="Verdana" w:hAnsi="Verdana"/>
                <w:color w:val="000000"/>
                <w:sz w:val="24"/>
                <w:szCs w:val="24"/>
              </w:rPr>
            </w:pPr>
            <w:r w:rsidRPr="10B6A7D9">
              <w:rPr>
                <w:rFonts w:ascii="Verdana" w:hAnsi="Verdana"/>
                <w:color w:val="000000" w:themeColor="text1"/>
                <w:sz w:val="24"/>
                <w:szCs w:val="24"/>
              </w:rPr>
              <w:t xml:space="preserve">Click on </w:t>
            </w:r>
            <w:bookmarkStart w:id="18" w:name="_Int_6Com1Uzw"/>
            <w:r w:rsidRPr="10B6A7D9">
              <w:rPr>
                <w:rFonts w:ascii="Verdana" w:hAnsi="Verdana"/>
                <w:b/>
                <w:bCs/>
                <w:color w:val="000000" w:themeColor="text1"/>
                <w:sz w:val="24"/>
                <w:szCs w:val="24"/>
              </w:rPr>
              <w:t>Member</w:t>
            </w:r>
            <w:bookmarkEnd w:id="18"/>
            <w:r w:rsidRPr="10B6A7D9">
              <w:rPr>
                <w:rFonts w:ascii="Verdana" w:hAnsi="Verdana"/>
                <w:b/>
                <w:bCs/>
                <w:color w:val="000000" w:themeColor="text1"/>
                <w:sz w:val="24"/>
                <w:szCs w:val="24"/>
              </w:rPr>
              <w:t xml:space="preserve"> ID Card</w:t>
            </w:r>
            <w:r w:rsidRPr="10B6A7D9">
              <w:rPr>
                <w:rFonts w:ascii="Verdana" w:hAnsi="Verdana"/>
                <w:color w:val="000000" w:themeColor="text1"/>
                <w:sz w:val="24"/>
                <w:szCs w:val="24"/>
              </w:rPr>
              <w:t xml:space="preserve"> from the dashboard.</w:t>
            </w:r>
          </w:p>
          <w:p w14:paraId="2CA69874" w14:textId="61691B05" w:rsidR="004E4EC1" w:rsidRPr="00822E02" w:rsidRDefault="004E4EC1" w:rsidP="10B6A7D9">
            <w:pPr>
              <w:spacing w:before="120" w:after="120"/>
              <w:jc w:val="center"/>
            </w:pPr>
          </w:p>
          <w:p w14:paraId="32ED4B8B" w14:textId="77777777" w:rsidR="004E4EC1" w:rsidRDefault="00503BA7" w:rsidP="10B6A7D9">
            <w:pPr>
              <w:spacing w:before="120" w:after="120"/>
              <w:jc w:val="center"/>
            </w:pPr>
            <w:r>
              <w:rPr>
                <w:noProof/>
              </w:rPr>
              <w:drawing>
                <wp:inline distT="0" distB="0" distL="0" distR="0" wp14:anchorId="5954D5B2" wp14:editId="6F86BC90">
                  <wp:extent cx="6717505" cy="4062576"/>
                  <wp:effectExtent l="0" t="0" r="0" b="0"/>
                  <wp:docPr id="35233803" name="Picture 3523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717505" cy="4062576"/>
                          </a:xfrm>
                          <a:prstGeom prst="rect">
                            <a:avLst/>
                          </a:prstGeom>
                        </pic:spPr>
                      </pic:pic>
                    </a:graphicData>
                  </a:graphic>
                </wp:inline>
              </w:drawing>
            </w:r>
          </w:p>
          <w:p w14:paraId="63196CF1" w14:textId="4DA08317" w:rsidR="00C82572" w:rsidRPr="00822E02" w:rsidRDefault="00C82572" w:rsidP="10B6A7D9">
            <w:pPr>
              <w:spacing w:before="120" w:after="120"/>
              <w:jc w:val="center"/>
            </w:pPr>
          </w:p>
        </w:tc>
      </w:tr>
      <w:tr w:rsidR="00662A48" w:rsidRPr="00662A48" w14:paraId="3A97D339" w14:textId="77777777" w:rsidTr="003F7982">
        <w:trPr>
          <w:trHeight w:val="2600"/>
        </w:trPr>
        <w:tc>
          <w:tcPr>
            <w:tcW w:w="373" w:type="pct"/>
          </w:tcPr>
          <w:p w14:paraId="3CBCF802" w14:textId="0A5DAEB9" w:rsidR="00662A48" w:rsidRPr="00C5722D" w:rsidRDefault="10B6A7D9" w:rsidP="10B6A7D9">
            <w:pPr>
              <w:jc w:val="center"/>
              <w:rPr>
                <w:rFonts w:ascii="Verdana" w:hAnsi="Verdana"/>
                <w:b/>
                <w:bCs/>
                <w:color w:val="000000"/>
                <w:sz w:val="24"/>
                <w:szCs w:val="24"/>
              </w:rPr>
            </w:pPr>
            <w:r w:rsidRPr="10B6A7D9">
              <w:rPr>
                <w:rFonts w:ascii="Verdana" w:hAnsi="Verdana"/>
                <w:b/>
                <w:bCs/>
                <w:color w:val="000000" w:themeColor="text1"/>
                <w:sz w:val="24"/>
                <w:szCs w:val="24"/>
              </w:rPr>
              <w:t>3</w:t>
            </w:r>
          </w:p>
        </w:tc>
        <w:tc>
          <w:tcPr>
            <w:tcW w:w="4627" w:type="pct"/>
          </w:tcPr>
          <w:p w14:paraId="1B9EEA86" w14:textId="5E0ED3A0" w:rsidR="00937E91" w:rsidRPr="004B471C" w:rsidRDefault="10B6A7D9" w:rsidP="10B6A7D9">
            <w:pPr>
              <w:rPr>
                <w:rFonts w:ascii="Verdana" w:hAnsi="Verdana" w:cs="Arial"/>
                <w:color w:val="000000"/>
                <w:sz w:val="24"/>
                <w:szCs w:val="24"/>
              </w:rPr>
            </w:pPr>
            <w:r w:rsidRPr="10B6A7D9">
              <w:rPr>
                <w:rFonts w:ascii="Verdana" w:hAnsi="Verdana"/>
                <w:b/>
                <w:bCs/>
                <w:color w:val="000000" w:themeColor="text1"/>
                <w:sz w:val="24"/>
                <w:szCs w:val="24"/>
              </w:rPr>
              <w:t>Result</w:t>
            </w:r>
            <w:r w:rsidRPr="10B6A7D9">
              <w:rPr>
                <w:rFonts w:ascii="Verdana" w:hAnsi="Verdana"/>
                <w:color w:val="000000" w:themeColor="text1"/>
                <w:sz w:val="24"/>
                <w:szCs w:val="24"/>
              </w:rPr>
              <w:t xml:space="preserve">: </w:t>
            </w:r>
            <w:r w:rsidRPr="10B6A7D9">
              <w:rPr>
                <w:rFonts w:ascii="Verdana" w:hAnsi="Verdana"/>
                <w:b/>
                <w:bCs/>
                <w:color w:val="000000" w:themeColor="text1"/>
                <w:sz w:val="24"/>
                <w:szCs w:val="24"/>
              </w:rPr>
              <w:t>Member ID card</w:t>
            </w:r>
            <w:r w:rsidRPr="10B6A7D9">
              <w:rPr>
                <w:rFonts w:ascii="Verdana" w:hAnsi="Verdana"/>
                <w:color w:val="000000" w:themeColor="text1"/>
                <w:sz w:val="24"/>
                <w:szCs w:val="24"/>
              </w:rPr>
              <w:t xml:space="preserve"> displays.</w:t>
            </w:r>
          </w:p>
        </w:tc>
      </w:tr>
      <w:tr w:rsidR="00B70612" w:rsidRPr="00662A48" w14:paraId="34B2EA17" w14:textId="77777777" w:rsidTr="003F7982">
        <w:trPr>
          <w:trHeight w:val="2600"/>
        </w:trPr>
        <w:tc>
          <w:tcPr>
            <w:tcW w:w="373" w:type="pct"/>
          </w:tcPr>
          <w:p w14:paraId="6D8F028D" w14:textId="77777777" w:rsidR="00B70612" w:rsidRDefault="00B70612" w:rsidP="00662A48">
            <w:pPr>
              <w:jc w:val="center"/>
              <w:rPr>
                <w:rFonts w:ascii="Verdana" w:hAnsi="Verdana"/>
                <w:b/>
                <w:color w:val="000000"/>
                <w:sz w:val="24"/>
                <w:szCs w:val="24"/>
              </w:rPr>
            </w:pPr>
            <w:r>
              <w:rPr>
                <w:rFonts w:ascii="Verdana" w:hAnsi="Verdana"/>
                <w:b/>
                <w:color w:val="000000"/>
                <w:sz w:val="24"/>
                <w:szCs w:val="24"/>
              </w:rPr>
              <w:t>4</w:t>
            </w:r>
          </w:p>
        </w:tc>
        <w:tc>
          <w:tcPr>
            <w:tcW w:w="4627" w:type="pct"/>
          </w:tcPr>
          <w:p w14:paraId="2261DB0D" w14:textId="33D430FF" w:rsidR="00B70612" w:rsidRDefault="10B6A7D9" w:rsidP="00B70612">
            <w:pPr>
              <w:rPr>
                <w:rFonts w:ascii="Verdana" w:hAnsi="Verdana"/>
                <w:noProof/>
                <w:color w:val="000000"/>
                <w:sz w:val="24"/>
                <w:szCs w:val="24"/>
              </w:rPr>
            </w:pPr>
            <w:r w:rsidRPr="10B6A7D9">
              <w:rPr>
                <w:rFonts w:ascii="Verdana" w:hAnsi="Verdana"/>
                <w:noProof/>
                <w:color w:val="000000" w:themeColor="text1"/>
                <w:sz w:val="24"/>
                <w:szCs w:val="24"/>
              </w:rPr>
              <w:t xml:space="preserve">Click  </w:t>
            </w:r>
            <w:r w:rsidRPr="10B6A7D9">
              <w:rPr>
                <w:rFonts w:ascii="Verdana" w:hAnsi="Verdana"/>
                <w:b/>
                <w:bCs/>
                <w:noProof/>
                <w:color w:val="000000" w:themeColor="text1"/>
                <w:sz w:val="24"/>
                <w:szCs w:val="24"/>
              </w:rPr>
              <w:t>Print Member ID card</w:t>
            </w:r>
            <w:r w:rsidRPr="10B6A7D9">
              <w:rPr>
                <w:rFonts w:ascii="Verdana" w:hAnsi="Verdana"/>
                <w:noProof/>
                <w:color w:val="000000" w:themeColor="text1"/>
                <w:sz w:val="24"/>
                <w:szCs w:val="24"/>
              </w:rPr>
              <w:t xml:space="preserve"> button to print the digital ID card.</w:t>
            </w:r>
          </w:p>
          <w:p w14:paraId="69E14929" w14:textId="40508351" w:rsidR="009342AE" w:rsidRDefault="009342AE" w:rsidP="10B6A7D9">
            <w:pPr>
              <w:jc w:val="center"/>
            </w:pPr>
          </w:p>
          <w:p w14:paraId="70248AA7" w14:textId="3B1DBE75" w:rsidR="009342AE" w:rsidRDefault="00147FDA" w:rsidP="10B6A7D9">
            <w:pPr>
              <w:jc w:val="center"/>
            </w:pPr>
            <w:r>
              <w:rPr>
                <w:noProof/>
              </w:rPr>
              <w:drawing>
                <wp:inline distT="0" distB="0" distL="0" distR="0" wp14:anchorId="0D874C9C" wp14:editId="174E4FD2">
                  <wp:extent cx="3221831" cy="3935124"/>
                  <wp:effectExtent l="0" t="0" r="0" b="0"/>
                  <wp:docPr id="1030192626" name="Picture 103019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21831" cy="3935124"/>
                          </a:xfrm>
                          <a:prstGeom prst="rect">
                            <a:avLst/>
                          </a:prstGeom>
                        </pic:spPr>
                      </pic:pic>
                    </a:graphicData>
                  </a:graphic>
                </wp:inline>
              </w:drawing>
            </w:r>
          </w:p>
          <w:p w14:paraId="33DA47A4" w14:textId="2345CA38" w:rsidR="00601562" w:rsidRDefault="00601562" w:rsidP="10B6A7D9">
            <w:pPr>
              <w:rPr>
                <w:rFonts w:ascii="Verdana" w:hAnsi="Verdana"/>
                <w:noProof/>
                <w:color w:val="000000"/>
                <w:sz w:val="24"/>
                <w:szCs w:val="24"/>
              </w:rPr>
            </w:pPr>
          </w:p>
          <w:p w14:paraId="2D20C30A" w14:textId="7BDFA781" w:rsidR="00937E91" w:rsidRDefault="00937E91" w:rsidP="004A7409">
            <w:pPr>
              <w:numPr>
                <w:ilvl w:val="0"/>
                <w:numId w:val="11"/>
              </w:numPr>
              <w:spacing w:line="240" w:lineRule="auto"/>
              <w:rPr>
                <w:rFonts w:ascii="Verdana" w:hAnsi="Verdana"/>
                <w:sz w:val="24"/>
                <w:szCs w:val="24"/>
              </w:rPr>
            </w:pPr>
            <w:r w:rsidRPr="004B471C">
              <w:rPr>
                <w:rFonts w:ascii="Verdana" w:hAnsi="Verdana"/>
                <w:sz w:val="24"/>
                <w:szCs w:val="24"/>
              </w:rPr>
              <w:t>Digital-friendly layout that optimizes viewing and removes accessibility issues.</w:t>
            </w:r>
            <w:r>
              <w:rPr>
                <w:rFonts w:ascii="Verdana" w:hAnsi="Verdana"/>
                <w:sz w:val="24"/>
                <w:szCs w:val="24"/>
              </w:rPr>
              <w:t xml:space="preserve">  </w:t>
            </w:r>
            <w:r w:rsidRPr="009970D7">
              <w:rPr>
                <w:rFonts w:ascii="Verdana" w:hAnsi="Verdana"/>
                <w:sz w:val="24"/>
                <w:szCs w:val="24"/>
              </w:rPr>
              <w:t>Format auto-expands to make room for the addition of information in the future (dependent info</w:t>
            </w:r>
            <w:r w:rsidR="00483D79">
              <w:rPr>
                <w:rFonts w:ascii="Verdana" w:hAnsi="Verdana"/>
                <w:sz w:val="24"/>
                <w:szCs w:val="24"/>
              </w:rPr>
              <w:t>rmation</w:t>
            </w:r>
            <w:r w:rsidRPr="009970D7">
              <w:rPr>
                <w:rFonts w:ascii="Verdana" w:hAnsi="Verdana"/>
                <w:sz w:val="24"/>
                <w:szCs w:val="24"/>
              </w:rPr>
              <w:t>, deductibles, and max out</w:t>
            </w:r>
            <w:r w:rsidR="00483D79">
              <w:rPr>
                <w:rFonts w:ascii="Verdana" w:hAnsi="Verdana"/>
                <w:sz w:val="24"/>
                <w:szCs w:val="24"/>
              </w:rPr>
              <w:t>-of</w:t>
            </w:r>
            <w:r w:rsidRPr="009970D7">
              <w:rPr>
                <w:rFonts w:ascii="Verdana" w:hAnsi="Verdana"/>
                <w:sz w:val="24"/>
                <w:szCs w:val="24"/>
              </w:rPr>
              <w:t>-pocket values).</w:t>
            </w:r>
          </w:p>
          <w:p w14:paraId="03708520" w14:textId="5999A5F3" w:rsidR="00B70612" w:rsidRPr="00DA53EA" w:rsidRDefault="10B6A7D9" w:rsidP="004A7409">
            <w:pPr>
              <w:numPr>
                <w:ilvl w:val="0"/>
                <w:numId w:val="3"/>
              </w:numPr>
              <w:spacing w:line="240" w:lineRule="auto"/>
              <w:rPr>
                <w:rFonts w:ascii="Verdana" w:hAnsi="Verdana"/>
                <w:color w:val="000000"/>
                <w:sz w:val="24"/>
                <w:szCs w:val="24"/>
              </w:rPr>
            </w:pPr>
            <w:r w:rsidRPr="10B6A7D9">
              <w:rPr>
                <w:rFonts w:ascii="Verdana" w:hAnsi="Verdana"/>
                <w:color w:val="000000" w:themeColor="text1"/>
                <w:sz w:val="24"/>
                <w:szCs w:val="24"/>
              </w:rPr>
              <w:t xml:space="preserve">Customer Care number is dynamic (same as the number shown on </w:t>
            </w:r>
            <w:bookmarkStart w:id="19" w:name="_Int_IB25pUcn"/>
            <w:r w:rsidRPr="10B6A7D9">
              <w:rPr>
                <w:rFonts w:ascii="Verdana" w:hAnsi="Verdana"/>
                <w:color w:val="000000" w:themeColor="text1"/>
                <w:sz w:val="24"/>
                <w:szCs w:val="24"/>
              </w:rPr>
              <w:t>Authenticated</w:t>
            </w:r>
            <w:bookmarkEnd w:id="19"/>
            <w:r w:rsidRPr="10B6A7D9">
              <w:rPr>
                <w:rFonts w:ascii="Verdana" w:hAnsi="Verdana"/>
                <w:color w:val="000000" w:themeColor="text1"/>
                <w:sz w:val="24"/>
                <w:szCs w:val="24"/>
              </w:rPr>
              <w:t xml:space="preserve"> Contact Us page).</w:t>
            </w:r>
          </w:p>
          <w:p w14:paraId="49AA69FF" w14:textId="18050F55" w:rsidR="009B523D" w:rsidRDefault="10B6A7D9" w:rsidP="003A2DB8">
            <w:pPr>
              <w:numPr>
                <w:ilvl w:val="0"/>
                <w:numId w:val="3"/>
              </w:numPr>
              <w:spacing w:line="240" w:lineRule="auto"/>
              <w:rPr>
                <w:rFonts w:ascii="Verdana" w:hAnsi="Verdana"/>
                <w:color w:val="000000"/>
                <w:sz w:val="24"/>
                <w:szCs w:val="24"/>
              </w:rPr>
            </w:pPr>
            <w:bookmarkStart w:id="20" w:name="_Int_xePyXQ7O"/>
            <w:r w:rsidRPr="10B6A7D9">
              <w:rPr>
                <w:rFonts w:ascii="Verdana" w:hAnsi="Verdana"/>
                <w:color w:val="000000" w:themeColor="text1"/>
                <w:sz w:val="24"/>
                <w:szCs w:val="24"/>
              </w:rPr>
              <w:t>Paper</w:t>
            </w:r>
            <w:bookmarkEnd w:id="20"/>
            <w:r w:rsidRPr="10B6A7D9">
              <w:rPr>
                <w:rFonts w:ascii="Verdana" w:hAnsi="Verdana"/>
                <w:color w:val="000000" w:themeColor="text1"/>
                <w:sz w:val="24"/>
                <w:szCs w:val="24"/>
              </w:rPr>
              <w:t xml:space="preserve"> Claims address is the same address as shown on the Paper Claims pdf found under Print Plan forms.</w:t>
            </w:r>
          </w:p>
          <w:p w14:paraId="0D73C6EF" w14:textId="6D609E4C" w:rsidR="00020E5A" w:rsidRPr="00020E5A" w:rsidRDefault="00020E5A" w:rsidP="10B6A7D9">
            <w:pPr>
              <w:spacing w:line="240" w:lineRule="auto"/>
              <w:ind w:left="360"/>
              <w:jc w:val="center"/>
            </w:pPr>
          </w:p>
          <w:p w14:paraId="2B0AB046" w14:textId="64BE3FAB" w:rsidR="00020E5A" w:rsidRPr="00020E5A" w:rsidRDefault="00020E5A" w:rsidP="10B6A7D9">
            <w:pPr>
              <w:spacing w:line="240" w:lineRule="auto"/>
              <w:ind w:left="360"/>
              <w:jc w:val="center"/>
            </w:pPr>
            <w:r>
              <w:rPr>
                <w:noProof/>
              </w:rPr>
              <w:drawing>
                <wp:inline distT="0" distB="0" distL="0" distR="0" wp14:anchorId="5649DD6A" wp14:editId="15F83A53">
                  <wp:extent cx="2108900" cy="3687175"/>
                  <wp:effectExtent l="0" t="0" r="0" b="0"/>
                  <wp:docPr id="151221128" name="Picture 15122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08900" cy="3687175"/>
                          </a:xfrm>
                          <a:prstGeom prst="rect">
                            <a:avLst/>
                          </a:prstGeom>
                        </pic:spPr>
                      </pic:pic>
                    </a:graphicData>
                  </a:graphic>
                </wp:inline>
              </w:drawing>
            </w:r>
          </w:p>
          <w:p w14:paraId="5CC4B99D" w14:textId="31E4BDD1" w:rsidR="10B6A7D9" w:rsidRDefault="10B6A7D9" w:rsidP="10B6A7D9">
            <w:pPr>
              <w:spacing w:line="240" w:lineRule="auto"/>
              <w:ind w:left="360"/>
              <w:jc w:val="center"/>
            </w:pPr>
          </w:p>
          <w:p w14:paraId="0908F00B" w14:textId="1ECC8258" w:rsidR="00B70612" w:rsidRDefault="10B6A7D9" w:rsidP="00B70612">
            <w:pPr>
              <w:rPr>
                <w:rFonts w:ascii="Verdana" w:hAnsi="Verdana" w:cs="Microsoft Sans Serif"/>
                <w:color w:val="000000"/>
                <w:sz w:val="24"/>
                <w:szCs w:val="24"/>
              </w:rPr>
            </w:pPr>
            <w:r w:rsidRPr="10B6A7D9">
              <w:rPr>
                <w:rFonts w:ascii="Verdana" w:hAnsi="Verdana" w:cs="Microsoft Sans Serif"/>
                <w:b/>
                <w:bCs/>
                <w:color w:val="000000" w:themeColor="text1"/>
                <w:sz w:val="24"/>
                <w:szCs w:val="24"/>
              </w:rPr>
              <w:t>Note</w:t>
            </w:r>
            <w:r w:rsidRPr="10B6A7D9">
              <w:rPr>
                <w:rFonts w:ascii="Verdana" w:hAnsi="Verdana" w:cs="Microsoft Sans Serif"/>
                <w:color w:val="000000" w:themeColor="text1"/>
                <w:sz w:val="24"/>
                <w:szCs w:val="24"/>
              </w:rPr>
              <w:t>: If the ID number field is blank on the card, it is likely that the ID number is the member’s social security number.</w:t>
            </w:r>
          </w:p>
          <w:p w14:paraId="36ED98D5" w14:textId="4FBBE65E" w:rsidR="00B70612" w:rsidRPr="00DA53EA" w:rsidRDefault="10B6A7D9" w:rsidP="00B70612">
            <w:pPr>
              <w:rPr>
                <w:rFonts w:ascii="Verdana" w:hAnsi="Verdana"/>
                <w:color w:val="000000"/>
                <w:sz w:val="24"/>
                <w:szCs w:val="24"/>
              </w:rPr>
            </w:pPr>
            <w:r w:rsidRPr="10B6A7D9">
              <w:rPr>
                <w:rFonts w:ascii="Verdana" w:hAnsi="Verdana" w:cs="Microsoft Sans Serif"/>
                <w:color w:val="000000" w:themeColor="text1"/>
                <w:sz w:val="24"/>
                <w:szCs w:val="24"/>
              </w:rPr>
              <w:t>The Digital ID card reflects the name of the person logged in. The permanent ID card sent to the member by mail may only have the primary member’s name on the card, but the Digital and permanent ID card can be used at the pharmacy for all covered dependents.</w:t>
            </w:r>
          </w:p>
          <w:p w14:paraId="540CFE1E" w14:textId="75BB55B4" w:rsidR="00B70612" w:rsidRDefault="00B70612" w:rsidP="009970D7">
            <w:pPr>
              <w:spacing w:after="0" w:line="360" w:lineRule="auto"/>
              <w:rPr>
                <w:rFonts w:ascii="Verdana" w:hAnsi="Verdana" w:cs="Arial"/>
                <w:color w:val="000000"/>
                <w:sz w:val="24"/>
                <w:szCs w:val="24"/>
              </w:rPr>
            </w:pPr>
            <w:r>
              <w:rPr>
                <w:rFonts w:ascii="Verdana" w:hAnsi="Verdana"/>
                <w:color w:val="000000"/>
                <w:sz w:val="24"/>
                <w:szCs w:val="24"/>
              </w:rPr>
              <w:t xml:space="preserve">Option to </w:t>
            </w:r>
            <w:r w:rsidRPr="00B70612">
              <w:rPr>
                <w:rFonts w:ascii="Verdana" w:hAnsi="Verdana" w:cs="Arial"/>
                <w:b/>
                <w:bCs/>
                <w:color w:val="000000"/>
                <w:sz w:val="24"/>
                <w:szCs w:val="24"/>
              </w:rPr>
              <w:t>Request an ID Card</w:t>
            </w:r>
            <w:r>
              <w:rPr>
                <w:rFonts w:ascii="Verdana" w:hAnsi="Verdana" w:cs="Arial"/>
                <w:color w:val="000000"/>
                <w:sz w:val="24"/>
                <w:szCs w:val="24"/>
              </w:rPr>
              <w:t xml:space="preserve"> </w:t>
            </w:r>
            <w:r w:rsidR="00C5355B">
              <w:rPr>
                <w:rFonts w:ascii="Verdana" w:hAnsi="Verdana" w:cs="Arial"/>
                <w:color w:val="000000"/>
                <w:sz w:val="24"/>
                <w:szCs w:val="24"/>
              </w:rPr>
              <w:t xml:space="preserve">on Caremark.com </w:t>
            </w:r>
            <w:r>
              <w:rPr>
                <w:rFonts w:ascii="Verdana" w:hAnsi="Verdana" w:cs="Arial"/>
                <w:color w:val="000000"/>
                <w:sz w:val="24"/>
                <w:szCs w:val="24"/>
              </w:rPr>
              <w:t xml:space="preserve">is </w:t>
            </w:r>
            <w:r w:rsidRPr="00B70612">
              <w:rPr>
                <w:rFonts w:ascii="Verdana" w:hAnsi="Verdana" w:cs="Arial"/>
                <w:b/>
                <w:bCs/>
                <w:color w:val="000000"/>
                <w:sz w:val="24"/>
                <w:szCs w:val="24"/>
              </w:rPr>
              <w:t>client specific</w:t>
            </w:r>
            <w:r>
              <w:rPr>
                <w:rFonts w:ascii="Verdana" w:hAnsi="Verdana" w:cs="Arial"/>
                <w:color w:val="000000"/>
                <w:sz w:val="24"/>
                <w:szCs w:val="24"/>
              </w:rPr>
              <w:t xml:space="preserve">. </w:t>
            </w:r>
          </w:p>
          <w:p w14:paraId="59E15627" w14:textId="2F016947" w:rsidR="00B70612" w:rsidRPr="00167779" w:rsidRDefault="00B70612" w:rsidP="00636323">
            <w:pPr>
              <w:numPr>
                <w:ilvl w:val="0"/>
                <w:numId w:val="5"/>
              </w:numPr>
              <w:spacing w:line="360" w:lineRule="auto"/>
              <w:rPr>
                <w:rFonts w:ascii="Verdana" w:hAnsi="Verdana"/>
                <w:color w:val="000000"/>
                <w:sz w:val="24"/>
                <w:szCs w:val="24"/>
              </w:rPr>
            </w:pPr>
            <w:r>
              <w:rPr>
                <w:rFonts w:ascii="Verdana" w:hAnsi="Verdana"/>
                <w:color w:val="000000"/>
                <w:sz w:val="24"/>
                <w:szCs w:val="24"/>
              </w:rPr>
              <w:t>The member can request an ID c</w:t>
            </w:r>
            <w:r w:rsidRPr="00A07853">
              <w:rPr>
                <w:rFonts w:ascii="Verdana" w:hAnsi="Verdana"/>
                <w:color w:val="000000"/>
                <w:sz w:val="24"/>
                <w:szCs w:val="24"/>
              </w:rPr>
              <w:t>ard</w:t>
            </w:r>
            <w:r>
              <w:rPr>
                <w:rFonts w:ascii="Verdana" w:hAnsi="Verdana"/>
                <w:color w:val="000000"/>
                <w:sz w:val="24"/>
                <w:szCs w:val="24"/>
              </w:rPr>
              <w:t xml:space="preserve"> to be mailed by clicking </w:t>
            </w:r>
            <w:r w:rsidRPr="00A07853">
              <w:rPr>
                <w:rFonts w:ascii="Verdana" w:hAnsi="Verdana"/>
                <w:b/>
                <w:color w:val="000000"/>
                <w:sz w:val="24"/>
                <w:szCs w:val="24"/>
              </w:rPr>
              <w:t>Request an ID Card</w:t>
            </w:r>
            <w:r>
              <w:rPr>
                <w:rFonts w:ascii="Verdana" w:hAnsi="Verdana"/>
                <w:color w:val="000000"/>
                <w:sz w:val="24"/>
                <w:szCs w:val="24"/>
              </w:rPr>
              <w:t>. The member then need</w:t>
            </w:r>
            <w:r w:rsidR="00236C5F">
              <w:rPr>
                <w:rFonts w:ascii="Verdana" w:hAnsi="Verdana"/>
                <w:color w:val="000000"/>
                <w:sz w:val="24"/>
                <w:szCs w:val="24"/>
              </w:rPr>
              <w:t>s</w:t>
            </w:r>
            <w:r>
              <w:rPr>
                <w:rFonts w:ascii="Verdana" w:hAnsi="Verdana"/>
                <w:color w:val="000000"/>
                <w:sz w:val="24"/>
                <w:szCs w:val="24"/>
              </w:rPr>
              <w:t xml:space="preserve"> to </w:t>
            </w:r>
            <w:r w:rsidR="00236C5F">
              <w:rPr>
                <w:rFonts w:ascii="Verdana" w:hAnsi="Verdana"/>
                <w:color w:val="000000"/>
                <w:sz w:val="24"/>
                <w:szCs w:val="24"/>
              </w:rPr>
              <w:t>input</w:t>
            </w:r>
            <w:r>
              <w:rPr>
                <w:rFonts w:ascii="Verdana" w:hAnsi="Verdana"/>
                <w:color w:val="000000"/>
                <w:sz w:val="24"/>
                <w:szCs w:val="24"/>
              </w:rPr>
              <w:t xml:space="preserve"> the Cardholder’s name, email address, and shipping address. </w:t>
            </w:r>
          </w:p>
        </w:tc>
      </w:tr>
    </w:tbl>
    <w:p w14:paraId="4ECB389D" w14:textId="77777777" w:rsidR="00835FEE" w:rsidRPr="00662A48" w:rsidRDefault="00835FEE" w:rsidP="00190D41">
      <w:pPr>
        <w:spacing w:after="0"/>
        <w:rPr>
          <w:rFonts w:ascii="Verdana" w:hAnsi="Verdana"/>
          <w:sz w:val="24"/>
          <w:szCs w:val="24"/>
        </w:rPr>
      </w:pPr>
    </w:p>
    <w:p w14:paraId="6547CB14" w14:textId="77777777" w:rsidR="006D3C51" w:rsidRPr="00497432" w:rsidRDefault="00835FEE" w:rsidP="006D3C51">
      <w:pPr>
        <w:spacing w:after="0"/>
        <w:jc w:val="right"/>
        <w:rPr>
          <w:rFonts w:ascii="Verdana" w:hAnsi="Verdana"/>
          <w:strike/>
          <w:sz w:val="24"/>
          <w:szCs w:val="24"/>
        </w:rPr>
      </w:pPr>
      <w:hyperlink w:anchor="_top" w:history="1">
        <w:r w:rsidRPr="00662A48">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D3C51" w:rsidRPr="0064267B" w14:paraId="4A98982E" w14:textId="77777777" w:rsidTr="10B6A7D9">
        <w:tc>
          <w:tcPr>
            <w:tcW w:w="5000" w:type="pct"/>
            <w:shd w:val="clear" w:color="auto" w:fill="C0C0C0"/>
          </w:tcPr>
          <w:p w14:paraId="0E46BBA0" w14:textId="77777777" w:rsidR="006D3C51" w:rsidRPr="00666EE3" w:rsidRDefault="10B6A7D9" w:rsidP="10B6A7D9">
            <w:pPr>
              <w:pStyle w:val="Heading2"/>
              <w:spacing w:before="120" w:after="120"/>
              <w:rPr>
                <w:rFonts w:ascii="Verdana" w:hAnsi="Verdana"/>
                <w:i w:val="0"/>
                <w:iCs w:val="0"/>
              </w:rPr>
            </w:pPr>
            <w:bookmarkStart w:id="21" w:name="_Toc525218629"/>
            <w:bookmarkStart w:id="22" w:name="_Toc1198338082"/>
            <w:bookmarkStart w:id="23" w:name="_Toc1528362092"/>
            <w:bookmarkStart w:id="24" w:name="_Toc204249669"/>
            <w:r w:rsidRPr="10B6A7D9">
              <w:rPr>
                <w:rFonts w:ascii="Verdana" w:hAnsi="Verdana"/>
                <w:i w:val="0"/>
                <w:iCs w:val="0"/>
              </w:rPr>
              <w:t>Parent SOP</w:t>
            </w:r>
            <w:bookmarkEnd w:id="21"/>
            <w:bookmarkEnd w:id="22"/>
            <w:bookmarkEnd w:id="23"/>
            <w:bookmarkEnd w:id="24"/>
          </w:p>
        </w:tc>
      </w:tr>
    </w:tbl>
    <w:p w14:paraId="5B12F93F" w14:textId="77777777" w:rsidR="00A42BCB" w:rsidRPr="00A42BCB" w:rsidRDefault="00A42BCB" w:rsidP="00190D41">
      <w:pPr>
        <w:spacing w:after="0"/>
        <w:rPr>
          <w:rFonts w:ascii="Verdana" w:hAnsi="Verdana"/>
          <w:b/>
          <w:sz w:val="24"/>
          <w:szCs w:val="24"/>
        </w:rPr>
      </w:pPr>
      <w:r w:rsidRPr="00A42BCB">
        <w:rPr>
          <w:rFonts w:ascii="Verdana" w:hAnsi="Verdana"/>
          <w:b/>
          <w:sz w:val="24"/>
          <w:szCs w:val="24"/>
        </w:rPr>
        <w:t xml:space="preserve">Parent SOP: </w:t>
      </w:r>
      <w:hyperlink r:id="rId17" w:history="1">
        <w:r w:rsidRPr="00A42BCB">
          <w:rPr>
            <w:rStyle w:val="Hyperlink"/>
            <w:rFonts w:ascii="Verdana" w:hAnsi="Verdana"/>
            <w:sz w:val="24"/>
            <w:szCs w:val="24"/>
          </w:rPr>
          <w:t>CALL 0045 Customer Care Web Support Email Response and Handling</w:t>
        </w:r>
      </w:hyperlink>
    </w:p>
    <w:p w14:paraId="01F0CC3E" w14:textId="77777777" w:rsidR="00A42BCB" w:rsidRPr="00A42BCB" w:rsidRDefault="00A42BCB" w:rsidP="00190D41">
      <w:pPr>
        <w:spacing w:after="0"/>
        <w:rPr>
          <w:rFonts w:ascii="Verdana" w:hAnsi="Verdana"/>
          <w:sz w:val="24"/>
          <w:szCs w:val="24"/>
        </w:rPr>
      </w:pPr>
      <w:hyperlink r:id="rId18" w:history="1">
        <w:r w:rsidRPr="00A42BCB">
          <w:rPr>
            <w:rStyle w:val="Hyperlink"/>
            <w:rFonts w:ascii="Verdana" w:hAnsi="Verdana"/>
            <w:sz w:val="24"/>
            <w:szCs w:val="24"/>
          </w:rPr>
          <w:t>CALL 0011 Authenticating Caller</w:t>
        </w:r>
      </w:hyperlink>
    </w:p>
    <w:p w14:paraId="0DD81EA6" w14:textId="4788A834" w:rsidR="00A42BCB" w:rsidRPr="00A42BCB" w:rsidRDefault="00A42BCB" w:rsidP="00190D41">
      <w:pPr>
        <w:spacing w:after="0"/>
        <w:rPr>
          <w:rStyle w:val="Hyperlink"/>
          <w:rFonts w:ascii="Verdana" w:hAnsi="Verdana"/>
          <w:sz w:val="24"/>
          <w:szCs w:val="24"/>
        </w:rPr>
      </w:pPr>
      <w:r w:rsidRPr="00A42BCB">
        <w:rPr>
          <w:rFonts w:ascii="Verdana" w:hAnsi="Verdana"/>
          <w:b/>
          <w:sz w:val="24"/>
          <w:szCs w:val="24"/>
        </w:rPr>
        <w:t xml:space="preserve">Abbreviations/Definitions: </w:t>
      </w:r>
      <w:hyperlink r:id="rId19" w:history="1">
        <w:r w:rsidR="00C66150">
          <w:rPr>
            <w:rStyle w:val="Hyperlink"/>
            <w:rFonts w:ascii="Verdana" w:hAnsi="Verdana"/>
            <w:sz w:val="24"/>
            <w:szCs w:val="24"/>
          </w:rPr>
          <w:t>Customer Care Abbreviations, Definitions, and Terms Index (017428)</w:t>
        </w:r>
      </w:hyperlink>
    </w:p>
    <w:p w14:paraId="2DA3A278" w14:textId="60607A2A" w:rsidR="00A42BCB" w:rsidRPr="00C66150" w:rsidRDefault="00A42BCB" w:rsidP="00190D41">
      <w:pPr>
        <w:spacing w:after="0"/>
        <w:rPr>
          <w:rFonts w:ascii="Verdana" w:hAnsi="Verdana"/>
          <w:sz w:val="24"/>
          <w:szCs w:val="24"/>
        </w:rPr>
      </w:pPr>
      <w:bookmarkStart w:id="25" w:name="OLE_LINK14"/>
      <w:r w:rsidRPr="00A42BCB">
        <w:rPr>
          <w:rFonts w:ascii="Verdana" w:hAnsi="Verdana"/>
          <w:b/>
          <w:color w:val="333333"/>
          <w:sz w:val="24"/>
          <w:szCs w:val="24"/>
        </w:rPr>
        <w:t>Index:</w:t>
      </w:r>
      <w:r w:rsidRPr="00A42BCB">
        <w:rPr>
          <w:rFonts w:ascii="Verdana" w:hAnsi="Verdana"/>
          <w:bCs/>
          <w:color w:val="333333"/>
          <w:sz w:val="24"/>
          <w:szCs w:val="24"/>
        </w:rPr>
        <w:t xml:space="preserve"> </w:t>
      </w:r>
      <w:hyperlink r:id="rId20" w:history="1">
        <w:r w:rsidR="00C66150">
          <w:rPr>
            <w:rStyle w:val="Hyperlink"/>
            <w:rFonts w:ascii="Verdana" w:hAnsi="Verdana"/>
            <w:bCs/>
            <w:sz w:val="24"/>
            <w:szCs w:val="24"/>
          </w:rPr>
          <w:t>Caremark.com - Work Instruction/Job Aid Index (105672)</w:t>
        </w:r>
      </w:hyperlink>
      <w:bookmarkEnd w:id="25"/>
      <w:r w:rsidR="00C66150" w:rsidRPr="00190D41">
        <w:rPr>
          <w:rFonts w:ascii="Verdana" w:hAnsi="Verdana"/>
          <w:bCs/>
          <w:color w:val="333333"/>
          <w:sz w:val="24"/>
          <w:szCs w:val="24"/>
        </w:rPr>
        <w:t xml:space="preserve"> </w:t>
      </w:r>
    </w:p>
    <w:p w14:paraId="5EF6622D" w14:textId="57A2E0D0" w:rsidR="006A1AD1" w:rsidRPr="00190D41" w:rsidRDefault="006D3C51" w:rsidP="00190D41">
      <w:pPr>
        <w:spacing w:after="0"/>
        <w:jc w:val="right"/>
        <w:rPr>
          <w:rFonts w:ascii="Verdana" w:hAnsi="Verdana"/>
          <w:sz w:val="24"/>
          <w:szCs w:val="24"/>
        </w:rPr>
      </w:pPr>
      <w:hyperlink w:anchor="_top" w:history="1">
        <w:r w:rsidRPr="00800220">
          <w:rPr>
            <w:rStyle w:val="Hyperlink"/>
            <w:rFonts w:ascii="Verdana" w:hAnsi="Verdana"/>
            <w:sz w:val="24"/>
            <w:szCs w:val="24"/>
          </w:rPr>
          <w:t>Top of the Document</w:t>
        </w:r>
      </w:hyperlink>
    </w:p>
    <w:p w14:paraId="2D214CCA" w14:textId="77777777" w:rsidR="00835FEE" w:rsidRPr="00C247CB" w:rsidRDefault="10B6A7D9" w:rsidP="00835FEE">
      <w:pPr>
        <w:jc w:val="center"/>
        <w:rPr>
          <w:rFonts w:ascii="Verdana" w:hAnsi="Verdana"/>
          <w:sz w:val="16"/>
          <w:szCs w:val="16"/>
        </w:rPr>
      </w:pPr>
      <w:r w:rsidRPr="10B6A7D9">
        <w:rPr>
          <w:rFonts w:ascii="Verdana" w:hAnsi="Verdana"/>
          <w:sz w:val="16"/>
          <w:szCs w:val="16"/>
        </w:rPr>
        <w:t xml:space="preserve">Not To Be Reproduced </w:t>
      </w:r>
      <w:bookmarkStart w:id="26" w:name="_Int_diP3cU9n"/>
      <w:proofErr w:type="gramStart"/>
      <w:r w:rsidRPr="10B6A7D9">
        <w:rPr>
          <w:rFonts w:ascii="Verdana" w:hAnsi="Verdana"/>
          <w:sz w:val="16"/>
          <w:szCs w:val="16"/>
        </w:rPr>
        <w:t>Or</w:t>
      </w:r>
      <w:bookmarkEnd w:id="26"/>
      <w:proofErr w:type="gramEnd"/>
      <w:r w:rsidRPr="10B6A7D9">
        <w:rPr>
          <w:rFonts w:ascii="Verdana" w:hAnsi="Verdana"/>
          <w:sz w:val="16"/>
          <w:szCs w:val="16"/>
        </w:rPr>
        <w:t xml:space="preserve"> Disclosed to Others Without Prior Written Approval</w:t>
      </w:r>
    </w:p>
    <w:p w14:paraId="718B9F32" w14:textId="77777777" w:rsidR="00835FEE" w:rsidRPr="00C247CB" w:rsidRDefault="00835FEE" w:rsidP="00835FEE">
      <w:pPr>
        <w:jc w:val="center"/>
        <w:rPr>
          <w:rFonts w:ascii="Verdana" w:hAnsi="Verdana"/>
          <w:b/>
          <w:color w:val="000000"/>
          <w:sz w:val="16"/>
          <w:szCs w:val="16"/>
        </w:rPr>
      </w:pPr>
      <w:r w:rsidRPr="00C247CB">
        <w:rPr>
          <w:rFonts w:ascii="Verdana" w:hAnsi="Verdana"/>
          <w:b/>
          <w:color w:val="000000"/>
          <w:sz w:val="16"/>
          <w:szCs w:val="16"/>
        </w:rPr>
        <w:t>ELECTRONIC DATA = OFFICIAL VERSION – PAPER COPY – INFORMATIONAL ONLY</w:t>
      </w:r>
    </w:p>
    <w:p w14:paraId="14673BC0" w14:textId="77777777" w:rsidR="0038576D" w:rsidRDefault="0038576D"/>
    <w:sectPr w:rsidR="0038576D" w:rsidSect="00835FE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B8922" w14:textId="77777777" w:rsidR="008B199F" w:rsidRDefault="008B199F" w:rsidP="00B70612">
      <w:pPr>
        <w:spacing w:after="0" w:line="240" w:lineRule="auto"/>
      </w:pPr>
      <w:r>
        <w:separator/>
      </w:r>
    </w:p>
  </w:endnote>
  <w:endnote w:type="continuationSeparator" w:id="0">
    <w:p w14:paraId="7F6B38B6" w14:textId="77777777" w:rsidR="008B199F" w:rsidRDefault="008B199F" w:rsidP="00B70612">
      <w:pPr>
        <w:spacing w:after="0" w:line="240" w:lineRule="auto"/>
      </w:pPr>
      <w:r>
        <w:continuationSeparator/>
      </w:r>
    </w:p>
  </w:endnote>
  <w:endnote w:type="continuationNotice" w:id="1">
    <w:p w14:paraId="6C2D1DFC" w14:textId="77777777" w:rsidR="008B199F" w:rsidRDefault="008B19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7B2E0" w14:textId="77777777" w:rsidR="008B199F" w:rsidRDefault="008B199F" w:rsidP="00B70612">
      <w:pPr>
        <w:spacing w:after="0" w:line="240" w:lineRule="auto"/>
      </w:pPr>
      <w:r>
        <w:separator/>
      </w:r>
    </w:p>
  </w:footnote>
  <w:footnote w:type="continuationSeparator" w:id="0">
    <w:p w14:paraId="08EBCC97" w14:textId="77777777" w:rsidR="008B199F" w:rsidRDefault="008B199F" w:rsidP="00B70612">
      <w:pPr>
        <w:spacing w:after="0" w:line="240" w:lineRule="auto"/>
      </w:pPr>
      <w:r>
        <w:continuationSeparator/>
      </w:r>
    </w:p>
  </w:footnote>
  <w:footnote w:type="continuationNotice" w:id="1">
    <w:p w14:paraId="013FF1E2" w14:textId="77777777" w:rsidR="008B199F" w:rsidRDefault="008B199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xePyXQ7O" int2:invalidationBookmarkName="" int2:hashCode="ItUH8rp05DWT3j" int2:id="6DS4Wyxn">
      <int2:state int2:value="Rejected" int2:type="gram"/>
    </int2:bookmark>
    <int2:bookmark int2:bookmarkName="_Int_6Com1Uzw" int2:invalidationBookmarkName="" int2:hashCode="aFPJim9DWLv+0b" int2:id="B0ytH7CJ">
      <int2:state int2:value="Rejected" int2:type="gram"/>
    </int2:bookmark>
    <int2:bookmark int2:bookmarkName="_Int_diP3cU9n" int2:invalidationBookmarkName="" int2:hashCode="5yGE9VzAJlFLcW" int2:id="GVHBwRhR">
      <int2:state int2:value="Rejected" int2:type="gram"/>
    </int2:bookmark>
    <int2:bookmark int2:bookmarkName="_Int_IB25pUcn" int2:invalidationBookmarkName="" int2:hashCode="wr6DdpoFoWPqQ6" int2:id="NtIMg6LF">
      <int2:state int2:value="Rejected" int2:type="gram"/>
    </int2:bookmark>
    <int2:bookmark int2:bookmarkName="_Int_8nVobcpY" int2:invalidationBookmarkName="" int2:hashCode="aFPJim9DWLv+0b" int2:id="dqBt5Ouo">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7pt;height:16.3pt;visibility:visible;mso-wrap-style:square" o:bullet="t">
        <v:imagedata r:id="rId1" o:title=""/>
      </v:shape>
    </w:pict>
  </w:numPicBullet>
  <w:abstractNum w:abstractNumId="0" w15:restartNumberingAfterBreak="0">
    <w:nsid w:val="007E1BF3"/>
    <w:multiLevelType w:val="hybridMultilevel"/>
    <w:tmpl w:val="FE0CD3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436989"/>
    <w:multiLevelType w:val="hybridMultilevel"/>
    <w:tmpl w:val="D28CBB0C"/>
    <w:lvl w:ilvl="0" w:tplc="6DEA0472">
      <w:start w:val="1"/>
      <w:numFmt w:val="bullet"/>
      <w:lvlText w:val=""/>
      <w:lvlPicBulletId w:val="0"/>
      <w:lvlJc w:val="left"/>
      <w:pPr>
        <w:tabs>
          <w:tab w:val="num" w:pos="720"/>
        </w:tabs>
        <w:ind w:left="720" w:hanging="360"/>
      </w:pPr>
      <w:rPr>
        <w:rFonts w:ascii="Symbol" w:hAnsi="Symbol" w:hint="default"/>
      </w:rPr>
    </w:lvl>
    <w:lvl w:ilvl="1" w:tplc="D7AEC184" w:tentative="1">
      <w:start w:val="1"/>
      <w:numFmt w:val="bullet"/>
      <w:lvlText w:val=""/>
      <w:lvlJc w:val="left"/>
      <w:pPr>
        <w:tabs>
          <w:tab w:val="num" w:pos="1440"/>
        </w:tabs>
        <w:ind w:left="1440" w:hanging="360"/>
      </w:pPr>
      <w:rPr>
        <w:rFonts w:ascii="Symbol" w:hAnsi="Symbol" w:hint="default"/>
      </w:rPr>
    </w:lvl>
    <w:lvl w:ilvl="2" w:tplc="858236CA" w:tentative="1">
      <w:start w:val="1"/>
      <w:numFmt w:val="bullet"/>
      <w:lvlText w:val=""/>
      <w:lvlJc w:val="left"/>
      <w:pPr>
        <w:tabs>
          <w:tab w:val="num" w:pos="2160"/>
        </w:tabs>
        <w:ind w:left="2160" w:hanging="360"/>
      </w:pPr>
      <w:rPr>
        <w:rFonts w:ascii="Symbol" w:hAnsi="Symbol" w:hint="default"/>
      </w:rPr>
    </w:lvl>
    <w:lvl w:ilvl="3" w:tplc="5498AF50" w:tentative="1">
      <w:start w:val="1"/>
      <w:numFmt w:val="bullet"/>
      <w:lvlText w:val=""/>
      <w:lvlJc w:val="left"/>
      <w:pPr>
        <w:tabs>
          <w:tab w:val="num" w:pos="2880"/>
        </w:tabs>
        <w:ind w:left="2880" w:hanging="360"/>
      </w:pPr>
      <w:rPr>
        <w:rFonts w:ascii="Symbol" w:hAnsi="Symbol" w:hint="default"/>
      </w:rPr>
    </w:lvl>
    <w:lvl w:ilvl="4" w:tplc="220A483E" w:tentative="1">
      <w:start w:val="1"/>
      <w:numFmt w:val="bullet"/>
      <w:lvlText w:val=""/>
      <w:lvlJc w:val="left"/>
      <w:pPr>
        <w:tabs>
          <w:tab w:val="num" w:pos="3600"/>
        </w:tabs>
        <w:ind w:left="3600" w:hanging="360"/>
      </w:pPr>
      <w:rPr>
        <w:rFonts w:ascii="Symbol" w:hAnsi="Symbol" w:hint="default"/>
      </w:rPr>
    </w:lvl>
    <w:lvl w:ilvl="5" w:tplc="ECA41258" w:tentative="1">
      <w:start w:val="1"/>
      <w:numFmt w:val="bullet"/>
      <w:lvlText w:val=""/>
      <w:lvlJc w:val="left"/>
      <w:pPr>
        <w:tabs>
          <w:tab w:val="num" w:pos="4320"/>
        </w:tabs>
        <w:ind w:left="4320" w:hanging="360"/>
      </w:pPr>
      <w:rPr>
        <w:rFonts w:ascii="Symbol" w:hAnsi="Symbol" w:hint="default"/>
      </w:rPr>
    </w:lvl>
    <w:lvl w:ilvl="6" w:tplc="37AAFDE0" w:tentative="1">
      <w:start w:val="1"/>
      <w:numFmt w:val="bullet"/>
      <w:lvlText w:val=""/>
      <w:lvlJc w:val="left"/>
      <w:pPr>
        <w:tabs>
          <w:tab w:val="num" w:pos="5040"/>
        </w:tabs>
        <w:ind w:left="5040" w:hanging="360"/>
      </w:pPr>
      <w:rPr>
        <w:rFonts w:ascii="Symbol" w:hAnsi="Symbol" w:hint="default"/>
      </w:rPr>
    </w:lvl>
    <w:lvl w:ilvl="7" w:tplc="0E66A466" w:tentative="1">
      <w:start w:val="1"/>
      <w:numFmt w:val="bullet"/>
      <w:lvlText w:val=""/>
      <w:lvlJc w:val="left"/>
      <w:pPr>
        <w:tabs>
          <w:tab w:val="num" w:pos="5760"/>
        </w:tabs>
        <w:ind w:left="5760" w:hanging="360"/>
      </w:pPr>
      <w:rPr>
        <w:rFonts w:ascii="Symbol" w:hAnsi="Symbol" w:hint="default"/>
      </w:rPr>
    </w:lvl>
    <w:lvl w:ilvl="8" w:tplc="8E3E70E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4604032"/>
    <w:multiLevelType w:val="hybridMultilevel"/>
    <w:tmpl w:val="F3C8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A6BA7"/>
    <w:multiLevelType w:val="hybridMultilevel"/>
    <w:tmpl w:val="43D80EB4"/>
    <w:lvl w:ilvl="0" w:tplc="6DEA047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96BB3"/>
    <w:multiLevelType w:val="hybridMultilevel"/>
    <w:tmpl w:val="2526799E"/>
    <w:lvl w:ilvl="0" w:tplc="6DEA0472">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016C49"/>
    <w:multiLevelType w:val="hybridMultilevel"/>
    <w:tmpl w:val="022CA136"/>
    <w:lvl w:ilvl="0" w:tplc="16E4667A">
      <w:start w:val="1"/>
      <w:numFmt w:val="bullet"/>
      <w:lvlText w:val=""/>
      <w:lvlPicBulletId w:val="0"/>
      <w:lvlJc w:val="left"/>
      <w:pPr>
        <w:tabs>
          <w:tab w:val="num" w:pos="360"/>
        </w:tabs>
        <w:ind w:left="360" w:hanging="360"/>
      </w:pPr>
      <w:rPr>
        <w:rFonts w:ascii="Symbol" w:hAnsi="Symbol" w:hint="default"/>
      </w:rPr>
    </w:lvl>
    <w:lvl w:ilvl="1" w:tplc="BEF06FE4" w:tentative="1">
      <w:start w:val="1"/>
      <w:numFmt w:val="bullet"/>
      <w:lvlText w:val=""/>
      <w:lvlJc w:val="left"/>
      <w:pPr>
        <w:tabs>
          <w:tab w:val="num" w:pos="1080"/>
        </w:tabs>
        <w:ind w:left="1080" w:hanging="360"/>
      </w:pPr>
      <w:rPr>
        <w:rFonts w:ascii="Symbol" w:hAnsi="Symbol" w:hint="default"/>
      </w:rPr>
    </w:lvl>
    <w:lvl w:ilvl="2" w:tplc="EAB0F4E2" w:tentative="1">
      <w:start w:val="1"/>
      <w:numFmt w:val="bullet"/>
      <w:lvlText w:val=""/>
      <w:lvlJc w:val="left"/>
      <w:pPr>
        <w:tabs>
          <w:tab w:val="num" w:pos="1800"/>
        </w:tabs>
        <w:ind w:left="1800" w:hanging="360"/>
      </w:pPr>
      <w:rPr>
        <w:rFonts w:ascii="Symbol" w:hAnsi="Symbol" w:hint="default"/>
      </w:rPr>
    </w:lvl>
    <w:lvl w:ilvl="3" w:tplc="2D0C78BC" w:tentative="1">
      <w:start w:val="1"/>
      <w:numFmt w:val="bullet"/>
      <w:lvlText w:val=""/>
      <w:lvlJc w:val="left"/>
      <w:pPr>
        <w:tabs>
          <w:tab w:val="num" w:pos="2520"/>
        </w:tabs>
        <w:ind w:left="2520" w:hanging="360"/>
      </w:pPr>
      <w:rPr>
        <w:rFonts w:ascii="Symbol" w:hAnsi="Symbol" w:hint="default"/>
      </w:rPr>
    </w:lvl>
    <w:lvl w:ilvl="4" w:tplc="44B43AB4" w:tentative="1">
      <w:start w:val="1"/>
      <w:numFmt w:val="bullet"/>
      <w:lvlText w:val=""/>
      <w:lvlJc w:val="left"/>
      <w:pPr>
        <w:tabs>
          <w:tab w:val="num" w:pos="3240"/>
        </w:tabs>
        <w:ind w:left="3240" w:hanging="360"/>
      </w:pPr>
      <w:rPr>
        <w:rFonts w:ascii="Symbol" w:hAnsi="Symbol" w:hint="default"/>
      </w:rPr>
    </w:lvl>
    <w:lvl w:ilvl="5" w:tplc="8182E58C" w:tentative="1">
      <w:start w:val="1"/>
      <w:numFmt w:val="bullet"/>
      <w:lvlText w:val=""/>
      <w:lvlJc w:val="left"/>
      <w:pPr>
        <w:tabs>
          <w:tab w:val="num" w:pos="3960"/>
        </w:tabs>
        <w:ind w:left="3960" w:hanging="360"/>
      </w:pPr>
      <w:rPr>
        <w:rFonts w:ascii="Symbol" w:hAnsi="Symbol" w:hint="default"/>
      </w:rPr>
    </w:lvl>
    <w:lvl w:ilvl="6" w:tplc="E5EAF55C" w:tentative="1">
      <w:start w:val="1"/>
      <w:numFmt w:val="bullet"/>
      <w:lvlText w:val=""/>
      <w:lvlJc w:val="left"/>
      <w:pPr>
        <w:tabs>
          <w:tab w:val="num" w:pos="4680"/>
        </w:tabs>
        <w:ind w:left="4680" w:hanging="360"/>
      </w:pPr>
      <w:rPr>
        <w:rFonts w:ascii="Symbol" w:hAnsi="Symbol" w:hint="default"/>
      </w:rPr>
    </w:lvl>
    <w:lvl w:ilvl="7" w:tplc="68DAD808" w:tentative="1">
      <w:start w:val="1"/>
      <w:numFmt w:val="bullet"/>
      <w:lvlText w:val=""/>
      <w:lvlJc w:val="left"/>
      <w:pPr>
        <w:tabs>
          <w:tab w:val="num" w:pos="5400"/>
        </w:tabs>
        <w:ind w:left="5400" w:hanging="360"/>
      </w:pPr>
      <w:rPr>
        <w:rFonts w:ascii="Symbol" w:hAnsi="Symbol" w:hint="default"/>
      </w:rPr>
    </w:lvl>
    <w:lvl w:ilvl="8" w:tplc="5D501BD0" w:tentative="1">
      <w:start w:val="1"/>
      <w:numFmt w:val="bullet"/>
      <w:lvlText w:val=""/>
      <w:lvlJc w:val="left"/>
      <w:pPr>
        <w:tabs>
          <w:tab w:val="num" w:pos="6120"/>
        </w:tabs>
        <w:ind w:left="6120" w:hanging="360"/>
      </w:pPr>
      <w:rPr>
        <w:rFonts w:ascii="Symbol" w:hAnsi="Symbol" w:hint="default"/>
      </w:rPr>
    </w:lvl>
  </w:abstractNum>
  <w:abstractNum w:abstractNumId="6" w15:restartNumberingAfterBreak="0">
    <w:nsid w:val="3F2C445C"/>
    <w:multiLevelType w:val="hybridMultilevel"/>
    <w:tmpl w:val="8CE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43CA1"/>
    <w:multiLevelType w:val="hybridMultilevel"/>
    <w:tmpl w:val="3FA4CD4C"/>
    <w:lvl w:ilvl="0" w:tplc="6DEA047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05D58"/>
    <w:multiLevelType w:val="hybridMultilevel"/>
    <w:tmpl w:val="7ED2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140A7"/>
    <w:multiLevelType w:val="hybridMultilevel"/>
    <w:tmpl w:val="18D89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CD3F09"/>
    <w:multiLevelType w:val="hybridMultilevel"/>
    <w:tmpl w:val="570A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67268"/>
    <w:multiLevelType w:val="hybridMultilevel"/>
    <w:tmpl w:val="AD96DB6C"/>
    <w:lvl w:ilvl="0" w:tplc="70888096">
      <w:start w:val="1"/>
      <w:numFmt w:val="bullet"/>
      <w:lvlText w:val="•"/>
      <w:lvlJc w:val="left"/>
      <w:pPr>
        <w:tabs>
          <w:tab w:val="num" w:pos="720"/>
        </w:tabs>
        <w:ind w:left="720" w:hanging="360"/>
      </w:pPr>
      <w:rPr>
        <w:rFonts w:ascii="Arial" w:hAnsi="Arial" w:hint="default"/>
      </w:rPr>
    </w:lvl>
    <w:lvl w:ilvl="1" w:tplc="6E7E3BCC">
      <w:start w:val="1"/>
      <w:numFmt w:val="bullet"/>
      <w:lvlText w:val="•"/>
      <w:lvlJc w:val="left"/>
      <w:pPr>
        <w:tabs>
          <w:tab w:val="num" w:pos="1440"/>
        </w:tabs>
        <w:ind w:left="1440" w:hanging="360"/>
      </w:pPr>
      <w:rPr>
        <w:rFonts w:ascii="Arial" w:hAnsi="Arial" w:hint="default"/>
      </w:rPr>
    </w:lvl>
    <w:lvl w:ilvl="2" w:tplc="689A79B4">
      <w:start w:val="1"/>
      <w:numFmt w:val="bullet"/>
      <w:lvlText w:val="•"/>
      <w:lvlJc w:val="left"/>
      <w:pPr>
        <w:tabs>
          <w:tab w:val="num" w:pos="2160"/>
        </w:tabs>
        <w:ind w:left="2160" w:hanging="360"/>
      </w:pPr>
      <w:rPr>
        <w:rFonts w:ascii="Arial" w:hAnsi="Arial" w:hint="default"/>
      </w:rPr>
    </w:lvl>
    <w:lvl w:ilvl="3" w:tplc="90F0B07C" w:tentative="1">
      <w:start w:val="1"/>
      <w:numFmt w:val="bullet"/>
      <w:lvlText w:val="•"/>
      <w:lvlJc w:val="left"/>
      <w:pPr>
        <w:tabs>
          <w:tab w:val="num" w:pos="2880"/>
        </w:tabs>
        <w:ind w:left="2880" w:hanging="360"/>
      </w:pPr>
      <w:rPr>
        <w:rFonts w:ascii="Arial" w:hAnsi="Arial" w:hint="default"/>
      </w:rPr>
    </w:lvl>
    <w:lvl w:ilvl="4" w:tplc="31B07622" w:tentative="1">
      <w:start w:val="1"/>
      <w:numFmt w:val="bullet"/>
      <w:lvlText w:val="•"/>
      <w:lvlJc w:val="left"/>
      <w:pPr>
        <w:tabs>
          <w:tab w:val="num" w:pos="3600"/>
        </w:tabs>
        <w:ind w:left="3600" w:hanging="360"/>
      </w:pPr>
      <w:rPr>
        <w:rFonts w:ascii="Arial" w:hAnsi="Arial" w:hint="default"/>
      </w:rPr>
    </w:lvl>
    <w:lvl w:ilvl="5" w:tplc="7B9212E4" w:tentative="1">
      <w:start w:val="1"/>
      <w:numFmt w:val="bullet"/>
      <w:lvlText w:val="•"/>
      <w:lvlJc w:val="left"/>
      <w:pPr>
        <w:tabs>
          <w:tab w:val="num" w:pos="4320"/>
        </w:tabs>
        <w:ind w:left="4320" w:hanging="360"/>
      </w:pPr>
      <w:rPr>
        <w:rFonts w:ascii="Arial" w:hAnsi="Arial" w:hint="default"/>
      </w:rPr>
    </w:lvl>
    <w:lvl w:ilvl="6" w:tplc="2CA86EF4" w:tentative="1">
      <w:start w:val="1"/>
      <w:numFmt w:val="bullet"/>
      <w:lvlText w:val="•"/>
      <w:lvlJc w:val="left"/>
      <w:pPr>
        <w:tabs>
          <w:tab w:val="num" w:pos="5040"/>
        </w:tabs>
        <w:ind w:left="5040" w:hanging="360"/>
      </w:pPr>
      <w:rPr>
        <w:rFonts w:ascii="Arial" w:hAnsi="Arial" w:hint="default"/>
      </w:rPr>
    </w:lvl>
    <w:lvl w:ilvl="7" w:tplc="23082D26" w:tentative="1">
      <w:start w:val="1"/>
      <w:numFmt w:val="bullet"/>
      <w:lvlText w:val="•"/>
      <w:lvlJc w:val="left"/>
      <w:pPr>
        <w:tabs>
          <w:tab w:val="num" w:pos="5760"/>
        </w:tabs>
        <w:ind w:left="5760" w:hanging="360"/>
      </w:pPr>
      <w:rPr>
        <w:rFonts w:ascii="Arial" w:hAnsi="Arial" w:hint="default"/>
      </w:rPr>
    </w:lvl>
    <w:lvl w:ilvl="8" w:tplc="662861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516C12"/>
    <w:multiLevelType w:val="hybridMultilevel"/>
    <w:tmpl w:val="6AF6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1297D"/>
    <w:multiLevelType w:val="hybridMultilevel"/>
    <w:tmpl w:val="B950CACE"/>
    <w:lvl w:ilvl="0" w:tplc="6DEA047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251198">
    <w:abstractNumId w:val="9"/>
  </w:num>
  <w:num w:numId="2" w16cid:durableId="206842943">
    <w:abstractNumId w:val="1"/>
  </w:num>
  <w:num w:numId="3" w16cid:durableId="1717390092">
    <w:abstractNumId w:val="12"/>
  </w:num>
  <w:num w:numId="4" w16cid:durableId="1389843484">
    <w:abstractNumId w:val="5"/>
  </w:num>
  <w:num w:numId="5" w16cid:durableId="1636719772">
    <w:abstractNumId w:val="8"/>
  </w:num>
  <w:num w:numId="6" w16cid:durableId="1835563488">
    <w:abstractNumId w:val="13"/>
  </w:num>
  <w:num w:numId="7" w16cid:durableId="927276539">
    <w:abstractNumId w:val="3"/>
  </w:num>
  <w:num w:numId="8" w16cid:durableId="169107420">
    <w:abstractNumId w:val="4"/>
  </w:num>
  <w:num w:numId="9" w16cid:durableId="172455495">
    <w:abstractNumId w:val="7"/>
  </w:num>
  <w:num w:numId="10" w16cid:durableId="2032104087">
    <w:abstractNumId w:val="11"/>
  </w:num>
  <w:num w:numId="11" w16cid:durableId="1062829556">
    <w:abstractNumId w:val="2"/>
  </w:num>
  <w:num w:numId="12" w16cid:durableId="17196671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90047818">
    <w:abstractNumId w:val="0"/>
  </w:num>
  <w:num w:numId="14" w16cid:durableId="219245880">
    <w:abstractNumId w:val="6"/>
  </w:num>
  <w:num w:numId="15" w16cid:durableId="1422987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0B"/>
    <w:rsid w:val="00020E5A"/>
    <w:rsid w:val="00025D1E"/>
    <w:rsid w:val="000472B0"/>
    <w:rsid w:val="000555CD"/>
    <w:rsid w:val="000613C3"/>
    <w:rsid w:val="00067C61"/>
    <w:rsid w:val="00070CB0"/>
    <w:rsid w:val="00081B7A"/>
    <w:rsid w:val="0008661B"/>
    <w:rsid w:val="00093C95"/>
    <w:rsid w:val="000A76F0"/>
    <w:rsid w:val="000C45C8"/>
    <w:rsid w:val="000C6903"/>
    <w:rsid w:val="000C6D45"/>
    <w:rsid w:val="000D165D"/>
    <w:rsid w:val="000E3F5F"/>
    <w:rsid w:val="001003E0"/>
    <w:rsid w:val="001301AC"/>
    <w:rsid w:val="001378DD"/>
    <w:rsid w:val="0014276E"/>
    <w:rsid w:val="001450E3"/>
    <w:rsid w:val="00147FDA"/>
    <w:rsid w:val="00167779"/>
    <w:rsid w:val="00171971"/>
    <w:rsid w:val="00171CCB"/>
    <w:rsid w:val="00190D41"/>
    <w:rsid w:val="001B0792"/>
    <w:rsid w:val="001B43F8"/>
    <w:rsid w:val="001C24C0"/>
    <w:rsid w:val="001D4045"/>
    <w:rsid w:val="001D5CC7"/>
    <w:rsid w:val="001E298C"/>
    <w:rsid w:val="001E4C64"/>
    <w:rsid w:val="002033EA"/>
    <w:rsid w:val="002046DF"/>
    <w:rsid w:val="00204D30"/>
    <w:rsid w:val="002173D7"/>
    <w:rsid w:val="00236C5F"/>
    <w:rsid w:val="0025174D"/>
    <w:rsid w:val="00285195"/>
    <w:rsid w:val="002A458E"/>
    <w:rsid w:val="002B2BE9"/>
    <w:rsid w:val="002C5F34"/>
    <w:rsid w:val="00306C1C"/>
    <w:rsid w:val="003237A7"/>
    <w:rsid w:val="0033124B"/>
    <w:rsid w:val="00362673"/>
    <w:rsid w:val="0038576D"/>
    <w:rsid w:val="003A10E2"/>
    <w:rsid w:val="003A2DB8"/>
    <w:rsid w:val="003B5139"/>
    <w:rsid w:val="003E0C85"/>
    <w:rsid w:val="003F7982"/>
    <w:rsid w:val="0041431A"/>
    <w:rsid w:val="00415D9B"/>
    <w:rsid w:val="00430D9E"/>
    <w:rsid w:val="004430AF"/>
    <w:rsid w:val="00443377"/>
    <w:rsid w:val="004541BF"/>
    <w:rsid w:val="00476017"/>
    <w:rsid w:val="00483D79"/>
    <w:rsid w:val="00497432"/>
    <w:rsid w:val="004A7409"/>
    <w:rsid w:val="004B057A"/>
    <w:rsid w:val="004B3539"/>
    <w:rsid w:val="004B471C"/>
    <w:rsid w:val="004B50B7"/>
    <w:rsid w:val="004B5276"/>
    <w:rsid w:val="004B5D58"/>
    <w:rsid w:val="004D7F20"/>
    <w:rsid w:val="004E059A"/>
    <w:rsid w:val="004E1533"/>
    <w:rsid w:val="004E23C1"/>
    <w:rsid w:val="004E4432"/>
    <w:rsid w:val="004E4EC1"/>
    <w:rsid w:val="004E5CA5"/>
    <w:rsid w:val="004E719E"/>
    <w:rsid w:val="004F42BD"/>
    <w:rsid w:val="00503BA7"/>
    <w:rsid w:val="0050562E"/>
    <w:rsid w:val="005170E5"/>
    <w:rsid w:val="005343C6"/>
    <w:rsid w:val="00536604"/>
    <w:rsid w:val="00562616"/>
    <w:rsid w:val="005A4396"/>
    <w:rsid w:val="005B653D"/>
    <w:rsid w:val="005B6AD7"/>
    <w:rsid w:val="005C68AB"/>
    <w:rsid w:val="005E1858"/>
    <w:rsid w:val="00601562"/>
    <w:rsid w:val="00633A78"/>
    <w:rsid w:val="00634E25"/>
    <w:rsid w:val="00636323"/>
    <w:rsid w:val="00646744"/>
    <w:rsid w:val="00647BE4"/>
    <w:rsid w:val="00662A48"/>
    <w:rsid w:val="00662F8E"/>
    <w:rsid w:val="00666181"/>
    <w:rsid w:val="00666EE3"/>
    <w:rsid w:val="00690C1D"/>
    <w:rsid w:val="00691C9F"/>
    <w:rsid w:val="006A1AD1"/>
    <w:rsid w:val="006C1BDE"/>
    <w:rsid w:val="006C3F1F"/>
    <w:rsid w:val="006D3AD4"/>
    <w:rsid w:val="006D3C51"/>
    <w:rsid w:val="006F0768"/>
    <w:rsid w:val="006F38A6"/>
    <w:rsid w:val="006F39F3"/>
    <w:rsid w:val="006F440B"/>
    <w:rsid w:val="00712BF9"/>
    <w:rsid w:val="007208D3"/>
    <w:rsid w:val="00722F13"/>
    <w:rsid w:val="00732903"/>
    <w:rsid w:val="007A052F"/>
    <w:rsid w:val="007A778C"/>
    <w:rsid w:val="007D3962"/>
    <w:rsid w:val="00822E02"/>
    <w:rsid w:val="00830DAB"/>
    <w:rsid w:val="00835FEE"/>
    <w:rsid w:val="008433E9"/>
    <w:rsid w:val="00872797"/>
    <w:rsid w:val="00872885"/>
    <w:rsid w:val="00881AE1"/>
    <w:rsid w:val="008B199F"/>
    <w:rsid w:val="008C3937"/>
    <w:rsid w:val="008C4503"/>
    <w:rsid w:val="00900F00"/>
    <w:rsid w:val="00903A21"/>
    <w:rsid w:val="009050FA"/>
    <w:rsid w:val="00905982"/>
    <w:rsid w:val="00907DF3"/>
    <w:rsid w:val="00931C6A"/>
    <w:rsid w:val="009342AE"/>
    <w:rsid w:val="00934E90"/>
    <w:rsid w:val="00937E91"/>
    <w:rsid w:val="00970B0F"/>
    <w:rsid w:val="00972145"/>
    <w:rsid w:val="009970D7"/>
    <w:rsid w:val="009B523D"/>
    <w:rsid w:val="009C21F8"/>
    <w:rsid w:val="009C565F"/>
    <w:rsid w:val="009D167E"/>
    <w:rsid w:val="00A07853"/>
    <w:rsid w:val="00A1410A"/>
    <w:rsid w:val="00A42BCB"/>
    <w:rsid w:val="00A829A2"/>
    <w:rsid w:val="00AE2D72"/>
    <w:rsid w:val="00AF3603"/>
    <w:rsid w:val="00B029FD"/>
    <w:rsid w:val="00B07230"/>
    <w:rsid w:val="00B14A33"/>
    <w:rsid w:val="00B47936"/>
    <w:rsid w:val="00B70612"/>
    <w:rsid w:val="00B76678"/>
    <w:rsid w:val="00B86AA4"/>
    <w:rsid w:val="00BB30E1"/>
    <w:rsid w:val="00BD521D"/>
    <w:rsid w:val="00BD67FE"/>
    <w:rsid w:val="00BE7BC0"/>
    <w:rsid w:val="00C5355B"/>
    <w:rsid w:val="00C5722D"/>
    <w:rsid w:val="00C66150"/>
    <w:rsid w:val="00C77B71"/>
    <w:rsid w:val="00C82572"/>
    <w:rsid w:val="00C86A00"/>
    <w:rsid w:val="00C86BFB"/>
    <w:rsid w:val="00C90834"/>
    <w:rsid w:val="00CA3D9B"/>
    <w:rsid w:val="00CA7065"/>
    <w:rsid w:val="00CA76A7"/>
    <w:rsid w:val="00CB758C"/>
    <w:rsid w:val="00CD29A6"/>
    <w:rsid w:val="00D15B1E"/>
    <w:rsid w:val="00D250A8"/>
    <w:rsid w:val="00D25A5B"/>
    <w:rsid w:val="00D31B31"/>
    <w:rsid w:val="00D36A54"/>
    <w:rsid w:val="00D65A95"/>
    <w:rsid w:val="00D96600"/>
    <w:rsid w:val="00DA0390"/>
    <w:rsid w:val="00DA53EA"/>
    <w:rsid w:val="00DC086D"/>
    <w:rsid w:val="00DF0D3B"/>
    <w:rsid w:val="00DF622B"/>
    <w:rsid w:val="00E118C9"/>
    <w:rsid w:val="00E12A6B"/>
    <w:rsid w:val="00E16170"/>
    <w:rsid w:val="00E26CCD"/>
    <w:rsid w:val="00EA39C0"/>
    <w:rsid w:val="00EA5148"/>
    <w:rsid w:val="00EC18B2"/>
    <w:rsid w:val="00F02A38"/>
    <w:rsid w:val="00F401C9"/>
    <w:rsid w:val="00F47309"/>
    <w:rsid w:val="00F82668"/>
    <w:rsid w:val="00FB60CA"/>
    <w:rsid w:val="00FB6E5F"/>
    <w:rsid w:val="00FE1E84"/>
    <w:rsid w:val="00FE4A58"/>
    <w:rsid w:val="00FE5C5D"/>
    <w:rsid w:val="00FF3498"/>
    <w:rsid w:val="10B6A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DCD24"/>
  <w15:chartTrackingRefBased/>
  <w15:docId w15:val="{572B37A9-987F-44B5-B652-D4D6C2EC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6D"/>
    <w:pPr>
      <w:spacing w:after="200" w:line="276" w:lineRule="auto"/>
    </w:pPr>
    <w:rPr>
      <w:sz w:val="22"/>
      <w:szCs w:val="22"/>
    </w:rPr>
  </w:style>
  <w:style w:type="paragraph" w:styleId="Heading1">
    <w:name w:val="heading 1"/>
    <w:basedOn w:val="Normal"/>
    <w:next w:val="Heading4"/>
    <w:link w:val="Heading1Char"/>
    <w:qFormat/>
    <w:rsid w:val="00835FEE"/>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qFormat/>
    <w:rsid w:val="00835FE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uiPriority w:val="9"/>
    <w:unhideWhenUsed/>
    <w:qFormat/>
    <w:rsid w:val="10B6A7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5FEE"/>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35FEE"/>
    <w:rPr>
      <w:rFonts w:ascii="Arial" w:eastAsia="Times New Roman" w:hAnsi="Arial" w:cs="Arial"/>
      <w:b/>
      <w:color w:val="FF9900"/>
      <w:sz w:val="32"/>
    </w:rPr>
  </w:style>
  <w:style w:type="character" w:customStyle="1" w:styleId="Heading2Char">
    <w:name w:val="Heading 2 Char"/>
    <w:link w:val="Heading2"/>
    <w:rsid w:val="00835FEE"/>
    <w:rPr>
      <w:rFonts w:ascii="Arial" w:eastAsia="Times New Roman" w:hAnsi="Arial" w:cs="Arial"/>
      <w:b/>
      <w:bCs/>
      <w:i/>
      <w:iCs/>
      <w:sz w:val="28"/>
      <w:szCs w:val="28"/>
    </w:rPr>
  </w:style>
  <w:style w:type="character" w:styleId="Hyperlink">
    <w:name w:val="Hyperlink"/>
    <w:uiPriority w:val="99"/>
    <w:rsid w:val="00835FEE"/>
    <w:rPr>
      <w:color w:val="0000FF"/>
      <w:u w:val="single"/>
    </w:rPr>
  </w:style>
  <w:style w:type="paragraph" w:customStyle="1" w:styleId="Default">
    <w:name w:val="Default"/>
    <w:rsid w:val="00835FEE"/>
    <w:pPr>
      <w:widowControl w:val="0"/>
      <w:autoSpaceDE w:val="0"/>
      <w:autoSpaceDN w:val="0"/>
      <w:adjustRightInd w:val="0"/>
    </w:pPr>
    <w:rPr>
      <w:rFonts w:ascii="Arial" w:eastAsia="Times New Roman" w:hAnsi="Arial" w:cs="Arial"/>
      <w:color w:val="000000"/>
      <w:sz w:val="24"/>
      <w:szCs w:val="24"/>
    </w:rPr>
  </w:style>
  <w:style w:type="character" w:customStyle="1" w:styleId="Heading4Char">
    <w:name w:val="Heading 4 Char"/>
    <w:link w:val="Heading4"/>
    <w:uiPriority w:val="9"/>
    <w:semiHidden/>
    <w:rsid w:val="00835FEE"/>
    <w:rPr>
      <w:rFonts w:ascii="Calibri" w:eastAsia="Times New Roman" w:hAnsi="Calibri" w:cs="Times New Roman"/>
      <w:b/>
      <w:bCs/>
      <w:sz w:val="28"/>
      <w:szCs w:val="28"/>
    </w:rPr>
  </w:style>
  <w:style w:type="paragraph" w:styleId="BalloonText">
    <w:name w:val="Balloon Text"/>
    <w:basedOn w:val="Normal"/>
    <w:link w:val="BalloonTextChar"/>
    <w:uiPriority w:val="99"/>
    <w:semiHidden/>
    <w:unhideWhenUsed/>
    <w:rsid w:val="00EC18B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C18B2"/>
    <w:rPr>
      <w:rFonts w:ascii="Tahoma" w:hAnsi="Tahoma" w:cs="Tahoma"/>
      <w:sz w:val="16"/>
      <w:szCs w:val="16"/>
    </w:rPr>
  </w:style>
  <w:style w:type="character" w:styleId="CommentReference">
    <w:name w:val="annotation reference"/>
    <w:uiPriority w:val="99"/>
    <w:semiHidden/>
    <w:unhideWhenUsed/>
    <w:rsid w:val="001D4045"/>
    <w:rPr>
      <w:sz w:val="16"/>
      <w:szCs w:val="16"/>
    </w:rPr>
  </w:style>
  <w:style w:type="paragraph" w:styleId="CommentText">
    <w:name w:val="annotation text"/>
    <w:basedOn w:val="Normal"/>
    <w:link w:val="CommentTextChar"/>
    <w:uiPriority w:val="99"/>
    <w:semiHidden/>
    <w:unhideWhenUsed/>
    <w:rsid w:val="001D4045"/>
    <w:pPr>
      <w:spacing w:line="240" w:lineRule="auto"/>
    </w:pPr>
    <w:rPr>
      <w:sz w:val="20"/>
      <w:szCs w:val="20"/>
    </w:rPr>
  </w:style>
  <w:style w:type="character" w:customStyle="1" w:styleId="CommentTextChar">
    <w:name w:val="Comment Text Char"/>
    <w:basedOn w:val="DefaultParagraphFont"/>
    <w:link w:val="CommentText"/>
    <w:uiPriority w:val="99"/>
    <w:semiHidden/>
    <w:rsid w:val="001D4045"/>
  </w:style>
  <w:style w:type="paragraph" w:styleId="CommentSubject">
    <w:name w:val="annotation subject"/>
    <w:basedOn w:val="CommentText"/>
    <w:next w:val="CommentText"/>
    <w:link w:val="CommentSubjectChar"/>
    <w:uiPriority w:val="99"/>
    <w:semiHidden/>
    <w:unhideWhenUsed/>
    <w:rsid w:val="001D4045"/>
    <w:rPr>
      <w:b/>
      <w:bCs/>
    </w:rPr>
  </w:style>
  <w:style w:type="character" w:customStyle="1" w:styleId="CommentSubjectChar">
    <w:name w:val="Comment Subject Char"/>
    <w:link w:val="CommentSubject"/>
    <w:uiPriority w:val="99"/>
    <w:semiHidden/>
    <w:rsid w:val="001D4045"/>
    <w:rPr>
      <w:b/>
      <w:bCs/>
    </w:rPr>
  </w:style>
  <w:style w:type="character" w:styleId="FollowedHyperlink">
    <w:name w:val="FollowedHyperlink"/>
    <w:uiPriority w:val="99"/>
    <w:semiHidden/>
    <w:unhideWhenUsed/>
    <w:rsid w:val="006A1AD1"/>
    <w:rPr>
      <w:color w:val="800080"/>
      <w:u w:val="single"/>
    </w:rPr>
  </w:style>
  <w:style w:type="paragraph" w:styleId="BodyTextIndent2">
    <w:name w:val="Body Text Indent 2"/>
    <w:basedOn w:val="Normal"/>
    <w:link w:val="BodyTextIndent2Char"/>
    <w:rsid w:val="006D3C51"/>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link w:val="BodyTextIndent2"/>
    <w:rsid w:val="006D3C51"/>
    <w:rPr>
      <w:rFonts w:ascii="Times New Roman" w:eastAsia="Times New Roman" w:hAnsi="Times New Roman"/>
      <w:sz w:val="24"/>
      <w:szCs w:val="24"/>
    </w:rPr>
  </w:style>
  <w:style w:type="character" w:customStyle="1" w:styleId="apple-converted-space">
    <w:name w:val="apple-converted-space"/>
    <w:rsid w:val="006D3C51"/>
  </w:style>
  <w:style w:type="paragraph" w:styleId="TOC1">
    <w:name w:val="toc 1"/>
    <w:basedOn w:val="Normal"/>
    <w:next w:val="Normal"/>
    <w:autoRedefine/>
    <w:uiPriority w:val="39"/>
    <w:unhideWhenUsed/>
    <w:rsid w:val="006D3C51"/>
  </w:style>
  <w:style w:type="paragraph" w:styleId="TOC2">
    <w:name w:val="toc 2"/>
    <w:basedOn w:val="Normal"/>
    <w:next w:val="Normal"/>
    <w:uiPriority w:val="39"/>
    <w:unhideWhenUsed/>
    <w:rsid w:val="10B6A7D9"/>
    <w:pPr>
      <w:spacing w:after="0"/>
    </w:pPr>
  </w:style>
  <w:style w:type="character" w:styleId="UnresolvedMention">
    <w:name w:val="Unresolved Mention"/>
    <w:uiPriority w:val="99"/>
    <w:semiHidden/>
    <w:unhideWhenUsed/>
    <w:rsid w:val="00A42BCB"/>
    <w:rPr>
      <w:color w:val="605E5C"/>
      <w:shd w:val="clear" w:color="auto" w:fill="E1DFDD"/>
    </w:rPr>
  </w:style>
  <w:style w:type="character" w:customStyle="1" w:styleId="ui-provider">
    <w:name w:val="ui-provider"/>
    <w:basedOn w:val="DefaultParagraphFont"/>
    <w:rsid w:val="00822E02"/>
  </w:style>
  <w:style w:type="paragraph" w:styleId="Revision">
    <w:name w:val="Revision"/>
    <w:hidden/>
    <w:uiPriority w:val="99"/>
    <w:semiHidden/>
    <w:rsid w:val="00306C1C"/>
    <w:rPr>
      <w:sz w:val="22"/>
      <w:szCs w:val="22"/>
    </w:rPr>
  </w:style>
  <w:style w:type="paragraph" w:styleId="ListParagraph">
    <w:name w:val="List Paragraph"/>
    <w:basedOn w:val="Normal"/>
    <w:uiPriority w:val="34"/>
    <w:qFormat/>
    <w:rsid w:val="00903A21"/>
    <w:pPr>
      <w:ind w:left="720"/>
      <w:contextualSpacing/>
    </w:pPr>
  </w:style>
  <w:style w:type="paragraph" w:styleId="Header">
    <w:name w:val="header"/>
    <w:basedOn w:val="Normal"/>
    <w:link w:val="HeaderChar"/>
    <w:uiPriority w:val="99"/>
    <w:semiHidden/>
    <w:unhideWhenUsed/>
    <w:rsid w:val="00881A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1AE1"/>
    <w:rPr>
      <w:sz w:val="22"/>
      <w:szCs w:val="22"/>
    </w:rPr>
  </w:style>
  <w:style w:type="paragraph" w:styleId="Footer">
    <w:name w:val="footer"/>
    <w:basedOn w:val="Normal"/>
    <w:link w:val="FooterChar"/>
    <w:uiPriority w:val="99"/>
    <w:semiHidden/>
    <w:unhideWhenUsed/>
    <w:rsid w:val="00881A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1AE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34848">
      <w:bodyDiv w:val="1"/>
      <w:marLeft w:val="0"/>
      <w:marRight w:val="0"/>
      <w:marTop w:val="0"/>
      <w:marBottom w:val="0"/>
      <w:divBdr>
        <w:top w:val="none" w:sz="0" w:space="0" w:color="auto"/>
        <w:left w:val="none" w:sz="0" w:space="0" w:color="auto"/>
        <w:bottom w:val="none" w:sz="0" w:space="0" w:color="auto"/>
        <w:right w:val="none" w:sz="0" w:space="0" w:color="auto"/>
      </w:divBdr>
    </w:div>
    <w:div w:id="506216676">
      <w:bodyDiv w:val="1"/>
      <w:marLeft w:val="0"/>
      <w:marRight w:val="0"/>
      <w:marTop w:val="0"/>
      <w:marBottom w:val="0"/>
      <w:divBdr>
        <w:top w:val="none" w:sz="0" w:space="0" w:color="auto"/>
        <w:left w:val="none" w:sz="0" w:space="0" w:color="auto"/>
        <w:bottom w:val="none" w:sz="0" w:space="0" w:color="auto"/>
        <w:right w:val="none" w:sz="0" w:space="0" w:color="auto"/>
      </w:divBdr>
    </w:div>
    <w:div w:id="890767194">
      <w:bodyDiv w:val="1"/>
      <w:marLeft w:val="0"/>
      <w:marRight w:val="0"/>
      <w:marTop w:val="0"/>
      <w:marBottom w:val="0"/>
      <w:divBdr>
        <w:top w:val="none" w:sz="0" w:space="0" w:color="auto"/>
        <w:left w:val="none" w:sz="0" w:space="0" w:color="auto"/>
        <w:bottom w:val="none" w:sz="0" w:space="0" w:color="auto"/>
        <w:right w:val="none" w:sz="0" w:space="0" w:color="auto"/>
      </w:divBdr>
    </w:div>
    <w:div w:id="1282688950">
      <w:bodyDiv w:val="1"/>
      <w:marLeft w:val="0"/>
      <w:marRight w:val="0"/>
      <w:marTop w:val="0"/>
      <w:marBottom w:val="0"/>
      <w:divBdr>
        <w:top w:val="none" w:sz="0" w:space="0" w:color="auto"/>
        <w:left w:val="none" w:sz="0" w:space="0" w:color="auto"/>
        <w:bottom w:val="none" w:sz="0" w:space="0" w:color="auto"/>
        <w:right w:val="none" w:sz="0" w:space="0" w:color="auto"/>
      </w:divBdr>
    </w:div>
    <w:div w:id="189067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remark.com" TargetMode="External"/><Relationship Id="rId18" Type="http://schemas.openxmlformats.org/officeDocument/2006/relationships/hyperlink" Target="https://policy.corp.cvscaremark.com/pnp/faces/DocRenderer?documentId=CALL-001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policy.corp.cvscaremark.com/pnp/faces/DocRenderer?documentId=CALL-0045"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file:///C:\Users\Ur17ihl\Desktop\AppData\Local\Microsoft\windows\INetCache\Content.Outlook\SG15UMCB\CMS-PRD1-10567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3.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file:///C:\Users\Ur17ihl\Desktop\AppData\Local\Microsoft\windows\INetCache\AppData\Local\Microsoft\Windows\INetCache\Content.Outlook\AppData\Local\Microsoft\windows\INetCache\AppData\Local\Microsoft\Windows\INetCache\Content.Outlook\AppData\Local\Microsoft\Windows\AppData\Local\Microsoft\Windows\AppData\Local\Microsoft\Windows\INetCache\Content.Outlook\AppData\Local\Microsoft\Windows\AppData\Local\Microsoft\Windows\INetCache\Content.Outlook\AppData\Local\Microsoft\Windows\AppData\Local\Microsoft\Windows\Temporary%20Internet%20Files\Content.Outlook\AppData\Local\AppData\Local\Microsoft\Windows\Temporary%20Internet%20Files\Content.Outlook\AppData\Local\Downloads\CMS-2-0174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1BB6C4-6E58-4134-82A6-F2CB1232DF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EEE8E8-518F-4FD4-B341-C47CB116B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87A5FE-9A2C-42B3-85A4-2014A0BCE880}">
  <ds:schemaRefs>
    <ds:schemaRef ds:uri="http://schemas.openxmlformats.org/officeDocument/2006/bibliography"/>
  </ds:schemaRefs>
</ds:datastoreItem>
</file>

<file path=customXml/itemProps4.xml><?xml version="1.0" encoding="utf-8"?>
<ds:datastoreItem xmlns:ds="http://schemas.openxmlformats.org/officeDocument/2006/customXml" ds:itemID="{6BDDBBA2-69DC-4695-A5DF-EB5DB59920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588</Words>
  <Characters>3353</Characters>
  <Application>Microsoft Office Word</Application>
  <DocSecurity>0</DocSecurity>
  <Lines>27</Lines>
  <Paragraphs>7</Paragraphs>
  <ScaleCrop>false</ScaleCrop>
  <Company>Caremark</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lsheldon</dc:creator>
  <cp:keywords/>
  <cp:lastModifiedBy>Karpinski, Jamie</cp:lastModifiedBy>
  <cp:revision>4</cp:revision>
  <dcterms:created xsi:type="dcterms:W3CDTF">2025-07-24T16:42:00Z</dcterms:created>
  <dcterms:modified xsi:type="dcterms:W3CDTF">2025-07-24T21:56:00Z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2021-09-07T16:26:40Z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6eb28686-2dab-4790-96a2-d41cc1b83896</vt:lpwstr>
  </property>
  <property fmtid="{D5CDD505-2E9C-101B-9397-08002B2CF9AE}" pid="8" name="MSIP_Label_67599526-06ca-49cc-9fa9-5307800a949a_ContentBits">
    <vt:lpwstr>0</vt:lpwstr>
  </property>
</Properties>
</file>