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7D88" w14:textId="72874202" w:rsidR="00C07904" w:rsidRPr="00C07904" w:rsidRDefault="00184307" w:rsidP="00C07904">
      <w:pPr>
        <w:keepNext/>
        <w:keepLines/>
        <w:spacing w:before="120" w:after="120" w:line="259" w:lineRule="auto"/>
        <w:outlineLvl w:val="0"/>
        <w:rPr>
          <w:rFonts w:ascii="Verdana" w:eastAsia="Times New Roman" w:hAnsi="Verdana" w:cstheme="majorBidi"/>
          <w:b/>
          <w:bCs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eastAsia="Times New Roman" w:hAnsi="Verdana" w:cstheme="majorBidi"/>
          <w:b/>
          <w:bCs/>
          <w:sz w:val="36"/>
          <w:szCs w:val="36"/>
        </w:rPr>
        <w:t xml:space="preserve">PeopleSafe - </w:t>
      </w:r>
      <w:r w:rsidR="00C07904" w:rsidRPr="00C07904">
        <w:rPr>
          <w:rFonts w:ascii="Verdana" w:eastAsia="Times New Roman" w:hAnsi="Verdana" w:cstheme="majorBidi"/>
          <w:b/>
          <w:bCs/>
          <w:sz w:val="36"/>
          <w:szCs w:val="36"/>
        </w:rPr>
        <w:t>Test Claim (Cost Estimate) Approved Declined Results and Savings Information Details</w:t>
      </w:r>
    </w:p>
    <w:bookmarkEnd w:id="1"/>
    <w:p w14:paraId="2FDDA7D8" w14:textId="77777777" w:rsidR="00C07904" w:rsidRPr="00C07904" w:rsidRDefault="00C07904" w:rsidP="00C07904">
      <w:pPr>
        <w:keepNext/>
        <w:keepLines/>
        <w:spacing w:before="120" w:after="120" w:line="259" w:lineRule="auto"/>
        <w:outlineLvl w:val="0"/>
        <w:rPr>
          <w:rFonts w:ascii="Verdana" w:eastAsia="Calibri" w:hAnsi="Verdana" w:cs="Times New Roman"/>
          <w:b/>
          <w:bCs/>
          <w:kern w:val="0"/>
          <w:sz w:val="36"/>
          <w:szCs w:val="36"/>
          <w14:ligatures w14:val="none"/>
        </w:rPr>
      </w:pPr>
    </w:p>
    <w:p w14:paraId="599F8A8D" w14:textId="77777777" w:rsidR="005A35B9" w:rsidRPr="005A35B9" w:rsidRDefault="00C07904" w:rsidP="005A35B9">
      <w:pPr>
        <w:rPr>
          <w:rFonts w:ascii="Verdana" w:hAnsi="Verdana"/>
          <w:noProof/>
          <w:color w:val="0000FF"/>
        </w:rPr>
      </w:pPr>
      <w:r w:rsidRPr="005A35B9">
        <w:rPr>
          <w:rFonts w:ascii="Verdana" w:hAnsi="Verdana" w:cs="Times New Roman"/>
          <w:noProof/>
          <w:color w:val="0000FF"/>
          <w:kern w:val="0"/>
          <w14:ligatures w14:val="none"/>
        </w:rPr>
        <w:fldChar w:fldCharType="begin"/>
      </w:r>
      <w:r w:rsidRPr="005A35B9">
        <w:rPr>
          <w:rFonts w:ascii="Verdana" w:hAnsi="Verdana" w:cs="Times New Roman"/>
          <w:noProof/>
          <w:color w:val="0000FF"/>
          <w:kern w:val="0"/>
          <w14:ligatures w14:val="none"/>
        </w:rPr>
        <w:instrText xml:space="preserve"> TOC \o "2-2" \n \p " " \h \z \u </w:instrText>
      </w:r>
      <w:r w:rsidRPr="005A35B9">
        <w:rPr>
          <w:rFonts w:ascii="Verdana" w:hAnsi="Verdana" w:cs="Times New Roman"/>
          <w:noProof/>
          <w:color w:val="0000FF"/>
          <w:kern w:val="0"/>
          <w14:ligatures w14:val="none"/>
        </w:rPr>
        <w:fldChar w:fldCharType="separate"/>
      </w:r>
      <w:hyperlink w:anchor="_Toc208404369" w:history="1">
        <w:r w:rsidR="005A35B9" w:rsidRPr="005A35B9">
          <w:rPr>
            <w:rStyle w:val="Hyperlink"/>
            <w:rFonts w:ascii="Verdana" w:eastAsia="Times New Roman" w:hAnsi="Verdana" w:cstheme="majorBidi"/>
            <w:noProof/>
            <w:color w:val="0000FF"/>
          </w:rPr>
          <w:t>Approved/Declined Results, Details and Savings</w:t>
        </w:r>
      </w:hyperlink>
    </w:p>
    <w:p w14:paraId="589333D7" w14:textId="77777777" w:rsidR="005A35B9" w:rsidRPr="005A35B9" w:rsidRDefault="005A35B9" w:rsidP="005A35B9">
      <w:pPr>
        <w:rPr>
          <w:rFonts w:ascii="Verdana" w:hAnsi="Verdana"/>
          <w:noProof/>
          <w:color w:val="0000FF"/>
        </w:rPr>
      </w:pPr>
      <w:hyperlink w:anchor="_Toc208404370" w:history="1">
        <w:r w:rsidRPr="005A35B9">
          <w:rPr>
            <w:rStyle w:val="Hyperlink"/>
            <w:rFonts w:ascii="Verdana" w:eastAsia="Times New Roman" w:hAnsi="Verdana" w:cstheme="majorBidi"/>
            <w:noProof/>
            <w:color w:val="0000FF"/>
          </w:rPr>
          <w:t>Related Documents</w:t>
        </w:r>
      </w:hyperlink>
    </w:p>
    <w:p w14:paraId="600EB290" w14:textId="2238992C" w:rsidR="00C07904" w:rsidRPr="00C07904" w:rsidRDefault="00C07904" w:rsidP="005A35B9">
      <w:pPr>
        <w:rPr>
          <w:rFonts w:eastAsia="Calibri" w:cs="Times New Roman"/>
          <w:kern w:val="0"/>
          <w14:ligatures w14:val="none"/>
        </w:rPr>
      </w:pPr>
      <w:r w:rsidRPr="005A35B9">
        <w:rPr>
          <w:rFonts w:ascii="Verdana" w:eastAsia="Calibri" w:hAnsi="Verdana" w:cs="Times New Roman"/>
          <w:noProof/>
          <w:color w:val="0000FF"/>
          <w:kern w:val="0"/>
          <w14:ligatures w14:val="none"/>
        </w:rPr>
        <w:fldChar w:fldCharType="end"/>
      </w:r>
    </w:p>
    <w:p w14:paraId="2EE520D9" w14:textId="77777777" w:rsidR="00C07904" w:rsidRPr="00C07904" w:rsidRDefault="00C07904" w:rsidP="00C07904">
      <w:pPr>
        <w:spacing w:before="120" w:after="120" w:line="240" w:lineRule="auto"/>
        <w:rPr>
          <w:rFonts w:ascii="Verdana" w:eastAsia="Calibri" w:hAnsi="Verdana" w:cs="Times New Roman"/>
          <w:kern w:val="0"/>
          <w14:ligatures w14:val="none"/>
        </w:rPr>
      </w:pPr>
    </w:p>
    <w:p w14:paraId="2729E13A" w14:textId="77777777" w:rsidR="00C07904" w:rsidRPr="00C07904" w:rsidRDefault="00C07904" w:rsidP="00C07904">
      <w:pPr>
        <w:spacing w:before="120" w:after="120" w:line="240" w:lineRule="auto"/>
        <w:rPr>
          <w:rFonts w:ascii="Verdana" w:eastAsia="Calibri" w:hAnsi="Verdana" w:cs="Times New Roman"/>
          <w:color w:val="0000FF"/>
          <w:kern w:val="0"/>
          <w:u w:val="single"/>
          <w14:ligatures w14:val="none"/>
        </w:rPr>
      </w:pPr>
      <w:bookmarkStart w:id="2" w:name="_Overview"/>
      <w:bookmarkEnd w:id="2"/>
      <w:r w:rsidRPr="00C07904">
        <w:rPr>
          <w:rFonts w:ascii="Verdana" w:eastAsia="Calibri" w:hAnsi="Verdana" w:cs="Times New Roman"/>
          <w:b/>
          <w:kern w:val="0"/>
          <w14:ligatures w14:val="none"/>
        </w:rPr>
        <w:t xml:space="preserve">Description: </w:t>
      </w:r>
      <w:bookmarkStart w:id="3" w:name="OLE_LINK23"/>
      <w:bookmarkStart w:id="4" w:name="OLE_LINK22"/>
      <w:bookmarkStart w:id="5" w:name="OLE_LINK3"/>
      <w:r w:rsidRPr="00C07904">
        <w:rPr>
          <w:rFonts w:ascii="Verdana" w:eastAsia="Calibri" w:hAnsi="Verdana" w:cs="Times New Roman"/>
          <w:kern w:val="0"/>
          <w14:ligatures w14:val="none"/>
        </w:rPr>
        <w:t xml:space="preserve">Provides additional information related to the Approved or Declined results and potential savings when running a Test Claim. </w:t>
      </w:r>
      <w:bookmarkStart w:id="6" w:name="_Rationale"/>
      <w:bookmarkStart w:id="7" w:name="_Definitions"/>
      <w:bookmarkStart w:id="8" w:name="_Abbreviations/Definitions"/>
      <w:bookmarkStart w:id="9" w:name="_Log_Activity"/>
      <w:bookmarkEnd w:id="3"/>
      <w:bookmarkEnd w:id="4"/>
      <w:bookmarkEnd w:id="6"/>
      <w:bookmarkEnd w:id="7"/>
      <w:bookmarkEnd w:id="8"/>
      <w:bookmarkEnd w:id="9"/>
    </w:p>
    <w:p w14:paraId="0CB230FC" w14:textId="77777777" w:rsidR="00C07904" w:rsidRPr="00C07904" w:rsidRDefault="00C07904" w:rsidP="00C07904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:sz w:val="22"/>
          <w:szCs w:val="22"/>
          <w14:ligatures w14:val="none"/>
        </w:rPr>
      </w:pPr>
      <w:bookmarkStart w:id="10" w:name="OLE_LINK18"/>
      <w:bookmarkStart w:id="11" w:name="_Hlk71552223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590"/>
      </w:tblGrid>
      <w:tr w:rsidR="00C07904" w:rsidRPr="00C07904" w14:paraId="50927546" w14:textId="77777777" w:rsidTr="004E54B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0DEEE4" w14:textId="77777777" w:rsidR="00C07904" w:rsidRPr="00C07904" w:rsidRDefault="00C07904" w:rsidP="00C07904">
            <w:pPr>
              <w:keepNext/>
              <w:keepLines/>
              <w:spacing w:before="120" w:after="120" w:line="259" w:lineRule="auto"/>
              <w:outlineLvl w:val="1"/>
              <w:rPr>
                <w:rFonts w:ascii="Verdana" w:eastAsia="Times New Roman" w:hAnsi="Verdana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bookmarkStart w:id="12" w:name="_Toc208404369"/>
            <w:r w:rsidRPr="00C07904">
              <w:rPr>
                <w:rFonts w:ascii="Verdana" w:eastAsia="Times New Roman" w:hAnsi="Verdana" w:cstheme="majorBidi"/>
                <w:b/>
                <w:bCs/>
                <w:sz w:val="28"/>
                <w:szCs w:val="28"/>
              </w:rPr>
              <w:t>Approved/Declined Results, Details and Savings</w:t>
            </w:r>
            <w:bookmarkEnd w:id="12"/>
          </w:p>
        </w:tc>
      </w:tr>
      <w:bookmarkEnd w:id="10"/>
    </w:tbl>
    <w:p w14:paraId="1DA9CD1B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b/>
          <w:bCs/>
          <w:color w:val="000000"/>
          <w:kern w:val="0"/>
          <w14:ligatures w14:val="none"/>
        </w:rPr>
      </w:pPr>
    </w:p>
    <w:p w14:paraId="162E5403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color w:val="000000"/>
          <w:kern w:val="0"/>
          <w14:ligatures w14:val="none"/>
        </w:rPr>
      </w:pPr>
      <w:r w:rsidRPr="00C07904">
        <w:rPr>
          <w:rFonts w:ascii="Verdana" w:eastAsia="Calibri" w:hAnsi="Verdana" w:cs="Times New Roman"/>
          <w:b/>
          <w:bCs/>
          <w:color w:val="000000"/>
          <w:kern w:val="0"/>
          <w14:ligatures w14:val="none"/>
        </w:rPr>
        <w:t>Multiple Test Claims:</w:t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 After three (3) drugs have been input, the </w:t>
      </w:r>
      <w:r w:rsidRPr="00C07904">
        <w:rPr>
          <w:rFonts w:ascii="Verdana" w:eastAsia="Calibri" w:hAnsi="Verdana" w:cs="Times New Roman"/>
          <w:b/>
          <w:bCs/>
          <w:color w:val="000000"/>
          <w:kern w:val="0"/>
          <w14:ligatures w14:val="none"/>
        </w:rPr>
        <w:t>Add Drug</w:t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 button is disabled. If the member requires more than three (3) Test Claims, run tests for the first three (3) drugs; then remove one (1) or more of the Test Claim results by clicking the</w:t>
      </w:r>
      <w:r w:rsidRPr="00C07904">
        <w:rPr>
          <w:rFonts w:ascii="Verdana" w:eastAsia="Calibri" w:hAnsi="Verdana" w:cs="Times New Roman"/>
          <w:noProof/>
          <w:color w:val="000000"/>
          <w:kern w:val="0"/>
          <w14:ligatures w14:val="none"/>
        </w:rPr>
        <w:drawing>
          <wp:inline distT="0" distB="0" distL="0" distR="0" wp14:anchorId="6F8217CB" wp14:editId="6CD7B26A">
            <wp:extent cx="24765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next to the line item which allows addition of additional drugs to the table. Another option is to click the </w:t>
      </w:r>
      <w:r w:rsidRPr="00C07904">
        <w:rPr>
          <w:rFonts w:ascii="Verdana" w:eastAsia="Calibri" w:hAnsi="Verdana" w:cs="Times New Roman"/>
          <w:b/>
          <w:color w:val="000000"/>
          <w:kern w:val="0"/>
          <w14:ligatures w14:val="none"/>
        </w:rPr>
        <w:t>Clear</w:t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 button at the bottom right but use caution as this will remove </w:t>
      </w:r>
      <w:r w:rsidRPr="00C07904">
        <w:rPr>
          <w:rFonts w:ascii="Verdana" w:eastAsia="Calibri" w:hAnsi="Verdana" w:cs="Times New Roman"/>
          <w:b/>
          <w:bCs/>
          <w:color w:val="000000"/>
          <w:kern w:val="0"/>
          <w14:ligatures w14:val="none"/>
        </w:rPr>
        <w:t>all</w:t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 drugs from the list.</w:t>
      </w:r>
    </w:p>
    <w:p w14:paraId="0A59AA58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color w:val="000000"/>
          <w:kern w:val="0"/>
          <w14:ligatures w14:val="none"/>
        </w:rPr>
      </w:pPr>
    </w:p>
    <w:p w14:paraId="2CE8AEBD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color w:val="000000"/>
          <w:kern w:val="0"/>
          <w14:ligatures w14:val="none"/>
        </w:rPr>
      </w:pPr>
      <w:r w:rsidRPr="00C07904">
        <w:rPr>
          <w:rFonts w:ascii="Verdana" w:eastAsia="Calibri" w:hAnsi="Verdana" w:cs="Times New Roman"/>
          <w:b/>
          <w:bCs/>
          <w:color w:val="000000"/>
          <w:kern w:val="0"/>
          <w14:ligatures w14:val="none"/>
        </w:rPr>
        <w:t>Historical Test Claims</w:t>
      </w:r>
      <w:r w:rsidRPr="00C07904">
        <w:rPr>
          <w:rFonts w:ascii="Verdana" w:eastAsia="Calibri" w:hAnsi="Verdana" w:cs="Times New Roman"/>
          <w:color w:val="000000"/>
          <w:kern w:val="0"/>
          <w14:ligatures w14:val="none"/>
        </w:rPr>
        <w:t xml:space="preserve"> displays the last three (3) medications in which a Test Claim was run by using PeopleSafe, IVR or the Website.</w:t>
      </w:r>
    </w:p>
    <w:p w14:paraId="7584480C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kern w:val="0"/>
          <w:sz w:val="22"/>
          <w:szCs w:val="22"/>
          <w14:ligatures w14:val="none"/>
        </w:rPr>
      </w:pPr>
      <w:r w:rsidRPr="00C07904">
        <w:rPr>
          <w:rFonts w:ascii="Verdana" w:eastAsia="Calibri" w:hAnsi="Verdana" w:cs="Times New Roman"/>
          <w:b/>
          <w:color w:val="000000"/>
          <w:kern w:val="0"/>
          <w14:ligatures w14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76"/>
        <w:gridCol w:w="8414"/>
      </w:tblGrid>
      <w:tr w:rsidR="00C07904" w:rsidRPr="00C07904" w14:paraId="31FF7078" w14:textId="77777777" w:rsidTr="004E54B0">
        <w:trPr>
          <w:trHeight w:val="30"/>
        </w:trPr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CCE7D2" w14:textId="77777777" w:rsidR="00C07904" w:rsidRPr="00C07904" w:rsidRDefault="00C07904" w:rsidP="00C07904">
            <w:pPr>
              <w:spacing w:before="120" w:after="120" w:line="259" w:lineRule="auto"/>
              <w:ind w:left="360"/>
              <w:jc w:val="center"/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b/>
                <w:kern w:val="0"/>
                <w14:ligatures w14:val="none"/>
              </w:rPr>
              <w:t>If result is…</w:t>
            </w:r>
          </w:p>
        </w:tc>
        <w:tc>
          <w:tcPr>
            <w:tcW w:w="4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6600B" w14:textId="77777777" w:rsidR="00C07904" w:rsidRPr="00C07904" w:rsidRDefault="00C07904" w:rsidP="00C07904">
            <w:pPr>
              <w:spacing w:before="120" w:after="120" w:line="259" w:lineRule="auto"/>
              <w:ind w:left="360"/>
              <w:jc w:val="center"/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b/>
                <w:kern w:val="0"/>
                <w14:ligatures w14:val="none"/>
              </w:rPr>
              <w:t>Then…</w:t>
            </w:r>
          </w:p>
        </w:tc>
      </w:tr>
      <w:tr w:rsidR="00C07904" w:rsidRPr="00C07904" w14:paraId="11A6A960" w14:textId="77777777" w:rsidTr="004E54B0">
        <w:trPr>
          <w:trHeight w:val="30"/>
        </w:trPr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89B4" w14:textId="77777777" w:rsidR="00C07904" w:rsidRPr="00C07904" w:rsidRDefault="00C07904" w:rsidP="00C07904">
            <w:pPr>
              <w:spacing w:before="120" w:after="120" w:line="259" w:lineRule="auto"/>
              <w:ind w:left="60"/>
              <w:jc w:val="both"/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>Accept</w:t>
            </w:r>
          </w:p>
        </w:tc>
        <w:tc>
          <w:tcPr>
            <w:tcW w:w="4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9D9F" w14:textId="77777777" w:rsidR="00C07904" w:rsidRPr="00C07904" w:rsidRDefault="00C07904" w:rsidP="00C07904">
            <w:pPr>
              <w:spacing w:before="120" w:after="120" w:line="240" w:lineRule="auto"/>
              <w:rPr>
                <w:rFonts w:ascii="Verdana" w:eastAsia="Calibri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  <w:t>Review the CIF and explain t</w:t>
            </w: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hey may have a higher co-payment for a non-generic/non-formulary medication. </w:t>
            </w:r>
            <w:bookmarkStart w:id="13" w:name="OLE_LINK35"/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If member states the estimated copay is too high, continue to </w:t>
            </w:r>
            <w:hyperlink r:id="rId6" w:anchor="!/view?docid=48ee161e-9b5e-4cfb-904f-f80995018f28" w:history="1">
              <w:r w:rsidRPr="00C07904">
                <w:rPr>
                  <w:rFonts w:ascii="Verdana" w:eastAsia="Calibri" w:hAnsi="Verdana" w:cs="Times New Roman"/>
                  <w:color w:val="0000FF"/>
                  <w:kern w:val="0"/>
                  <w:u w:val="single"/>
                  <w14:ligatures w14:val="none"/>
                </w:rPr>
                <w:t>Test Claim Formulary and Additional Alternatives (031769)</w:t>
              </w:r>
            </w:hyperlink>
            <w:bookmarkEnd w:id="13"/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 or </w:t>
            </w:r>
            <w:hyperlink r:id="rId7" w:anchor="!/view?docid=62aa67ac-8298-4fa1-b1ba-fda383d15b4c" w:history="1">
              <w:r w:rsidRPr="00C07904">
                <w:rPr>
                  <w:rFonts w:ascii="Verdana" w:eastAsia="Calibri" w:hAnsi="Verdana" w:cs="Helvetica"/>
                  <w:color w:val="0000FF"/>
                  <w:kern w:val="0"/>
                  <w:u w:val="single"/>
                  <w:shd w:val="clear" w:color="auto" w:fill="FFFFFF"/>
                  <w14:ligatures w14:val="none"/>
                </w:rPr>
                <w:t>Member Cannot Afford Medication (Alternatives and Financial Assistance) (026963)</w:t>
              </w:r>
            </w:hyperlink>
            <w:r w:rsidRPr="00C07904">
              <w:rPr>
                <w:rFonts w:ascii="Verdana" w:eastAsia="Calibri" w:hAnsi="Verdana" w:cs="Helvetica"/>
                <w:color w:val="000000"/>
                <w:kern w:val="0"/>
                <w:shd w:val="clear" w:color="auto" w:fill="FFFFFF"/>
                <w14:ligatures w14:val="none"/>
              </w:rPr>
              <w:t>.</w:t>
            </w:r>
          </w:p>
          <w:p w14:paraId="3498D7CC" w14:textId="77777777" w:rsidR="00C07904" w:rsidRPr="00C07904" w:rsidRDefault="00C07904" w:rsidP="00C07904">
            <w:pPr>
              <w:tabs>
                <w:tab w:val="left" w:pos="720"/>
              </w:tabs>
              <w:spacing w:before="120" w:after="120" w:line="254" w:lineRule="auto"/>
              <w:ind w:left="720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  <w:p w14:paraId="669B6A79" w14:textId="77777777" w:rsidR="00C07904" w:rsidRPr="00C07904" w:rsidRDefault="00C07904" w:rsidP="00C07904">
            <w:pPr>
              <w:spacing w:before="120" w:after="120" w:line="254" w:lineRule="auto"/>
              <w:ind w:left="1" w:hanging="1"/>
              <w:jc w:val="both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 xml:space="preserve">Note: 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There is no accruing of Accumulations for the Test Claim results.</w:t>
            </w:r>
            <w:r w:rsidRPr="00C07904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 xml:space="preserve"> 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Even though more than one (1) Test Claim can be processed at a time, the results only reflect the individual claim. This means that any deductible, MAB or MOOP accumulator will be factored into each individual Test Claim. There is no way to run a Test Claim for a prospective future in which the Deductible has been met.</w:t>
            </w:r>
          </w:p>
          <w:p w14:paraId="73509B17" w14:textId="77777777" w:rsidR="00C07904" w:rsidRPr="00C07904" w:rsidRDefault="00C07904" w:rsidP="00C07904">
            <w:pPr>
              <w:spacing w:before="120" w:after="120" w:line="254" w:lineRule="auto"/>
              <w:ind w:left="360" w:hanging="36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765ABA36" w14:textId="77777777" w:rsidR="00C07904" w:rsidRPr="00C07904" w:rsidRDefault="00C07904" w:rsidP="00C07904">
            <w:pPr>
              <w:spacing w:before="120" w:after="120" w:line="254" w:lineRule="auto"/>
              <w:ind w:left="1" w:hanging="1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Accumulators: 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Refer to the CIF and/or </w:t>
            </w:r>
            <w:hyperlink r:id="rId8" w:anchor="!/view?docid=a22d707e-1643-448e-9968-f44d1a828038" w:history="1">
              <w:r w:rsidRPr="00C07904">
                <w:rPr>
                  <w:rFonts w:ascii="Verdana" w:eastAsia="Times New Roman" w:hAnsi="Verdana" w:cs="Helvetica"/>
                  <w:color w:val="0000FF"/>
                  <w:kern w:val="0"/>
                  <w:szCs w:val="20"/>
                  <w:u w:val="single"/>
                  <w:shd w:val="clear" w:color="auto" w:fill="FFFFFF"/>
                  <w14:ligatures w14:val="none"/>
                </w:rPr>
                <w:t>Accumulators or Accumulations (Deductible, Account Balance, MOOP, MAB (064862)</w:t>
              </w:r>
            </w:hyperlink>
            <w:r w:rsidRPr="00C07904">
              <w:rPr>
                <w:rFonts w:ascii="Verdana" w:eastAsia="Times New Roman" w:hAnsi="Verdana" w:cs="Helvetica"/>
                <w:color w:val="000000"/>
                <w:kern w:val="0"/>
                <w:szCs w:val="20"/>
                <w:shd w:val="clear" w:color="auto" w:fill="FFFFFF"/>
                <w14:ligatures w14:val="none"/>
              </w:rPr>
              <w:t>.</w:t>
            </w:r>
          </w:p>
        </w:tc>
      </w:tr>
      <w:tr w:rsidR="00C07904" w:rsidRPr="00C07904" w14:paraId="14D2A751" w14:textId="77777777" w:rsidTr="004E54B0">
        <w:trPr>
          <w:trHeight w:val="30"/>
        </w:trPr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6FD0" w14:textId="77777777" w:rsidR="00C07904" w:rsidRPr="00C07904" w:rsidRDefault="00C07904" w:rsidP="00C07904">
            <w:pPr>
              <w:spacing w:before="120" w:after="120" w:line="259" w:lineRule="auto"/>
              <w:ind w:left="60"/>
              <w:jc w:val="both"/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>Denied</w:t>
            </w:r>
          </w:p>
        </w:tc>
        <w:tc>
          <w:tcPr>
            <w:tcW w:w="4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5148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color w:val="000000"/>
                <w:kern w:val="0"/>
                <w14:ligatures w14:val="none"/>
              </w:rPr>
              <w:t>Examples why the prescription may have been denied (this is not all inclusive):</w:t>
            </w:r>
          </w:p>
          <w:p w14:paraId="0DAD2561" w14:textId="77777777" w:rsidR="00C07904" w:rsidRPr="00C07904" w:rsidRDefault="00C07904" w:rsidP="00C0790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52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kern w:val="0"/>
                <w14:ligatures w14:val="none"/>
              </w:rPr>
              <w:t>Prescription is not covered by the plan.</w:t>
            </w:r>
          </w:p>
          <w:p w14:paraId="467FB535" w14:textId="77777777" w:rsidR="00C07904" w:rsidRPr="00C07904" w:rsidRDefault="00C07904" w:rsidP="00C0790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52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kern w:val="0"/>
                <w14:ligatures w14:val="none"/>
              </w:rPr>
              <w:t>Prescription is covered but for another health reason.</w:t>
            </w:r>
          </w:p>
          <w:p w14:paraId="2C578A39" w14:textId="77777777" w:rsidR="00C07904" w:rsidRPr="00C07904" w:rsidRDefault="00C07904" w:rsidP="00C0790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52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kern w:val="0"/>
                <w14:ligatures w14:val="none"/>
              </w:rPr>
              <w:t>May require a Prior Authorization or Exception.</w:t>
            </w:r>
          </w:p>
          <w:p w14:paraId="355E69A0" w14:textId="77777777" w:rsidR="00C07904" w:rsidRPr="00C07904" w:rsidRDefault="00C07904" w:rsidP="00C0790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52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kern w:val="0"/>
                <w14:ligatures w14:val="none"/>
              </w:rPr>
              <w:t>They may have had a Prior Authorization/Exception or Appeal that expired at the time of the last fill.</w:t>
            </w:r>
          </w:p>
          <w:p w14:paraId="0206EC75" w14:textId="77777777" w:rsidR="00C07904" w:rsidRPr="00C07904" w:rsidRDefault="00C07904" w:rsidP="00C0790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52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kern w:val="0"/>
                <w14:ligatures w14:val="none"/>
              </w:rPr>
              <w:t>FDA declines.</w:t>
            </w:r>
          </w:p>
          <w:p w14:paraId="5EA9E300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6764E12" w14:textId="77777777" w:rsidR="00C07904" w:rsidRPr="00C07904" w:rsidRDefault="00C07904" w:rsidP="00C07904">
            <w:pPr>
              <w:numPr>
                <w:ilvl w:val="0"/>
                <w:numId w:val="1"/>
              </w:numPr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Review the Test Claim </w:t>
            </w:r>
            <w:r w:rsidRPr="00C0790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Details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and any relevant </w:t>
            </w:r>
            <w:r w:rsidRPr="00C0790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Settlement Codes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before providing the member with the results of the Test Claim. </w:t>
            </w:r>
          </w:p>
          <w:p w14:paraId="739DD590" w14:textId="77777777" w:rsidR="00C07904" w:rsidRPr="00C07904" w:rsidRDefault="00C07904" w:rsidP="00C07904">
            <w:pPr>
              <w:spacing w:before="120" w:after="120" w:line="240" w:lineRule="auto"/>
              <w:ind w:left="1080"/>
              <w:rPr>
                <w:rFonts w:ascii="Verdana" w:eastAsia="Times New Roman" w:hAnsi="Verdana" w:cs="Times New Roman"/>
                <w:b/>
                <w:bCs/>
                <w:noProof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29E48D76" wp14:editId="4013B292">
                  <wp:extent cx="238125" cy="209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t xml:space="preserve"> </w:t>
            </w:r>
            <w:r w:rsidRPr="00C07904">
              <w:rPr>
                <w:rFonts w:ascii="Verdana" w:eastAsia="Times New Roman" w:hAnsi="Verdana" w:cs="Times New Roman"/>
                <w:b/>
                <w:bCs/>
                <w:noProof/>
                <w:color w:val="000000"/>
                <w:kern w:val="0"/>
                <w14:ligatures w14:val="none"/>
              </w:rPr>
              <w:t>Do not provide pricing for Denied claims.</w:t>
            </w:r>
          </w:p>
          <w:p w14:paraId="0916EB07" w14:textId="77777777" w:rsidR="00C07904" w:rsidRPr="00C07904" w:rsidRDefault="00C07904" w:rsidP="00C07904">
            <w:pPr>
              <w:spacing w:before="120" w:after="120" w:line="240" w:lineRule="auto"/>
              <w:ind w:left="108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t xml:space="preserve"> </w:t>
            </w:r>
          </w:p>
          <w:p w14:paraId="4F432CCE" w14:textId="77777777" w:rsidR="00C07904" w:rsidRPr="00C07904" w:rsidRDefault="00C07904" w:rsidP="00C07904">
            <w:pPr>
              <w:numPr>
                <w:ilvl w:val="0"/>
                <w:numId w:val="1"/>
              </w:numPr>
              <w:spacing w:before="120" w:after="120" w:line="254" w:lineRule="auto"/>
              <w:ind w:left="144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Click on the blue box hyperlink under </w:t>
            </w:r>
            <w:r w:rsidRPr="00C0790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Details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to review </w:t>
            </w:r>
            <w:r w:rsidRPr="00C0790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Settlement/Reject Codes</w:t>
            </w:r>
            <w:r w:rsidRPr="00C0790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on the rejected claim. For more information, refer to</w:t>
            </w: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 </w:t>
            </w:r>
            <w:hyperlink r:id="rId10" w:anchor="!/view?docid=59c4e7fa-4a87-43c4-89cd-5d4f8c6c3421" w:history="1">
              <w:r w:rsidRPr="00C07904">
                <w:rPr>
                  <w:rFonts w:ascii="Verdana" w:eastAsia="Calibri" w:hAnsi="Verdana" w:cs="Times New Roman"/>
                  <w:color w:val="0000FF"/>
                  <w:kern w:val="0"/>
                  <w:u w:val="single"/>
                  <w14:ligatures w14:val="none"/>
                </w:rPr>
                <w:t>Test Claim (004573)</w:t>
              </w:r>
            </w:hyperlink>
            <w:r w:rsidRPr="00C07904">
              <w:rPr>
                <w:rFonts w:ascii="Verdana" w:eastAsia="Calibri" w:hAnsi="Verdana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5F1ABCB1" w14:textId="77777777" w:rsidR="00C07904" w:rsidRPr="00C07904" w:rsidRDefault="00C07904" w:rsidP="00C07904">
            <w:pPr>
              <w:spacing w:before="120" w:after="120" w:line="254" w:lineRule="auto"/>
              <w:ind w:left="36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1FC5B4AF" w14:textId="77777777" w:rsidR="00C07904" w:rsidRPr="00C07904" w:rsidRDefault="00C07904" w:rsidP="00C07904">
            <w:pPr>
              <w:spacing w:before="120" w:after="120" w:line="259" w:lineRule="auto"/>
              <w:jc w:val="center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noProof/>
                <w:kern w:val="0"/>
                <w:sz w:val="22"/>
                <w:szCs w:val="22"/>
                <w14:ligatures w14:val="none"/>
              </w:rPr>
              <w:drawing>
                <wp:inline distT="0" distB="0" distL="0" distR="0" wp14:anchorId="4EB6688D" wp14:editId="46D5B713">
                  <wp:extent cx="6286500" cy="876300"/>
                  <wp:effectExtent l="0" t="0" r="0" b="0"/>
                  <wp:docPr id="27" name="Picture 2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16401" w14:textId="77777777" w:rsidR="00C07904" w:rsidRPr="00C07904" w:rsidRDefault="00C07904" w:rsidP="00C07904">
            <w:pPr>
              <w:spacing w:before="120" w:after="120" w:line="259" w:lineRule="auto"/>
              <w:jc w:val="center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</w:p>
          <w:p w14:paraId="765670AC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b/>
                <w:bCs/>
                <w:kern w:val="0"/>
                <w14:ligatures w14:val="none"/>
              </w:rPr>
              <w:t xml:space="preserve">Tip: </w:t>
            </w: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For claims that reject for minimum/maximum days’ supply, run claims for both </w:t>
            </w:r>
            <w:r w:rsidRPr="00C07904">
              <w:rPr>
                <w:rFonts w:ascii="Verdana" w:eastAsia="Calibri" w:hAnsi="Verdana" w:cs="Times New Roman"/>
                <w:b/>
                <w:bCs/>
                <w:kern w:val="0"/>
                <w14:ligatures w14:val="none"/>
              </w:rPr>
              <w:t>Mail</w:t>
            </w: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 and </w:t>
            </w:r>
            <w:r w:rsidRPr="00C07904">
              <w:rPr>
                <w:rFonts w:ascii="Verdana" w:eastAsia="Calibri" w:hAnsi="Verdana" w:cs="Times New Roman"/>
                <w:b/>
                <w:bCs/>
                <w:kern w:val="0"/>
                <w14:ligatures w14:val="none"/>
              </w:rPr>
              <w:t>Point of Sale</w:t>
            </w: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 to identify cost savings opportunities and to maximize plan benefit. Proactively educate the member about the benefits of using 90 days at mail order instead of 30 days at mail order. </w:t>
            </w:r>
          </w:p>
          <w:p w14:paraId="6D2D6F7E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kern w:val="0"/>
                <w14:ligatures w14:val="none"/>
              </w:rPr>
              <w:t xml:space="preserve"> </w:t>
            </w:r>
          </w:p>
          <w:p w14:paraId="031B1C1B" w14:textId="77777777" w:rsidR="00C07904" w:rsidRPr="00C07904" w:rsidRDefault="00C07904" w:rsidP="00C07904">
            <w:pPr>
              <w:spacing w:before="120" w:after="120" w:line="259" w:lineRule="auto"/>
              <w:jc w:val="center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noProof/>
                <w:kern w:val="0"/>
                <w:sz w:val="22"/>
                <w:szCs w:val="22"/>
                <w14:ligatures w14:val="none"/>
              </w:rPr>
              <w:drawing>
                <wp:inline distT="0" distB="0" distL="0" distR="0" wp14:anchorId="0FDD232E" wp14:editId="319B55EE">
                  <wp:extent cx="5486400" cy="2795905"/>
                  <wp:effectExtent l="0" t="0" r="0" b="4445"/>
                  <wp:docPr id="30" name="Picture 3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1D781" w14:textId="77777777" w:rsidR="00C07904" w:rsidRPr="00C07904" w:rsidRDefault="00C07904" w:rsidP="00C07904">
            <w:pPr>
              <w:spacing w:before="120" w:after="120" w:line="259" w:lineRule="auto"/>
              <w:jc w:val="center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</w:p>
          <w:p w14:paraId="41854356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  <w:r w:rsidRPr="00C07904">
              <w:rPr>
                <w:rFonts w:ascii="Verdana" w:eastAsia="Calibri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2F3C6A79" wp14:editId="3BCD63B9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904"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  <w:t xml:space="preserve"> </w:t>
            </w:r>
            <w:bookmarkStart w:id="14" w:name="OLE_LINK17"/>
            <w:r w:rsidRPr="00C07904"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  <w:t>I apologize, but this medication is not covered by your plan. Please allow me to search alternatives for you</w:t>
            </w:r>
            <w:bookmarkEnd w:id="14"/>
            <w:r w:rsidRPr="00C07904"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  <w:t xml:space="preserve">. </w:t>
            </w:r>
          </w:p>
          <w:p w14:paraId="3075120F" w14:textId="77777777" w:rsidR="00C07904" w:rsidRPr="00C07904" w:rsidRDefault="00C07904" w:rsidP="00C07904">
            <w:pPr>
              <w:spacing w:before="120" w:after="120" w:line="259" w:lineRule="auto"/>
              <w:rPr>
                <w:rFonts w:ascii="Verdana" w:eastAsia="Calibri" w:hAnsi="Verdana" w:cs="Times New Roman"/>
                <w:noProof/>
                <w:color w:val="000000"/>
                <w:kern w:val="0"/>
                <w14:ligatures w14:val="none"/>
              </w:rPr>
            </w:pPr>
          </w:p>
          <w:p w14:paraId="16429ECC" w14:textId="4A093E22" w:rsidR="00C07904" w:rsidRPr="00C07904" w:rsidRDefault="00C07904" w:rsidP="00C07904">
            <w:pPr>
              <w:numPr>
                <w:ilvl w:val="0"/>
                <w:numId w:val="1"/>
              </w:numPr>
              <w:spacing w:before="120" w:after="120" w:line="254" w:lineRule="auto"/>
              <w:ind w:left="1440"/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</w:pPr>
            <w:bookmarkStart w:id="15" w:name="OLE_LINK34"/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t xml:space="preserve">Click the </w:t>
            </w:r>
            <w:r w:rsidRPr="00C07904">
              <w:rPr>
                <w:rFonts w:ascii="Verdana" w:eastAsia="Times New Roman" w:hAnsi="Verdana" w:cs="Times New Roman"/>
                <w:b/>
                <w:bCs/>
                <w:noProof/>
                <w:color w:val="000000"/>
                <w:kern w:val="0"/>
                <w14:ligatures w14:val="none"/>
              </w:rPr>
              <w:t>Savings $</w:t>
            </w:r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t xml:space="preserve"> icon to see possible alternatives. Refer to</w:t>
            </w:r>
            <w:bookmarkStart w:id="16" w:name="OLE_LINK2"/>
            <w:r w:rsidRPr="00C07904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t xml:space="preserve"> </w:t>
            </w:r>
            <w:hyperlink r:id="rId14" w:anchor="!/view?docid=48ee161e-9b5e-4cfb-904f-f80995018f28" w:history="1">
              <w:r w:rsidRPr="00C07904">
                <w:rPr>
                  <w:rFonts w:ascii="Verdana" w:eastAsia="Calibri" w:hAnsi="Verdana" w:cs="Times New Roman"/>
                  <w:color w:val="0000FF"/>
                  <w:kern w:val="0"/>
                  <w:u w:val="single"/>
                  <w14:ligatures w14:val="none"/>
                </w:rPr>
                <w:t>Test Claim Formulary and Additional Alternatives (031769)</w:t>
              </w:r>
            </w:hyperlink>
            <w:r w:rsidRPr="00C07904">
              <w:rPr>
                <w:rFonts w:ascii="Verdana" w:eastAsia="Calibri" w:hAnsi="Verdana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bookmarkEnd w:id="15"/>
            <w:bookmarkEnd w:id="16"/>
          </w:p>
        </w:tc>
      </w:tr>
    </w:tbl>
    <w:p w14:paraId="70699288" w14:textId="77777777" w:rsidR="00C07904" w:rsidRPr="00C07904" w:rsidRDefault="00C07904" w:rsidP="00C07904">
      <w:pPr>
        <w:spacing w:before="120" w:after="120" w:line="259" w:lineRule="auto"/>
        <w:rPr>
          <w:rFonts w:ascii="Verdana" w:eastAsia="Calibri" w:hAnsi="Verdana" w:cs="Times New Roman"/>
          <w:kern w:val="0"/>
          <w14:ligatures w14:val="none"/>
        </w:rPr>
      </w:pPr>
    </w:p>
    <w:bookmarkStart w:id="17" w:name="_Updating_a_PBO"/>
    <w:bookmarkStart w:id="18" w:name="OLE_LINK13"/>
    <w:bookmarkStart w:id="19" w:name="OLE_LINK20"/>
    <w:bookmarkEnd w:id="17"/>
    <w:p w14:paraId="1D276FE2" w14:textId="77777777" w:rsidR="00C07904" w:rsidRPr="00C07904" w:rsidRDefault="00C07904" w:rsidP="00C07904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14:ligatures w14:val="none"/>
        </w:rPr>
      </w:pPr>
      <w:r w:rsidRPr="00C07904">
        <w:rPr>
          <w:rFonts w:ascii="Verdana" w:eastAsia="Calibri" w:hAnsi="Verdana" w:cs="Times New Roman"/>
          <w:kern w:val="0"/>
          <w14:ligatures w14:val="none"/>
        </w:rPr>
        <w:fldChar w:fldCharType="begin"/>
      </w:r>
      <w:r w:rsidRPr="00C07904">
        <w:rPr>
          <w:rFonts w:ascii="Verdana" w:eastAsia="Calibri" w:hAnsi="Verdana" w:cs="Times New Roman"/>
          <w:kern w:val="0"/>
          <w14:ligatures w14:val="none"/>
        </w:rPr>
        <w:instrText xml:space="preserve"> HYPERLINK  \l "_top" </w:instrText>
      </w:r>
      <w:r w:rsidRPr="00C07904">
        <w:rPr>
          <w:rFonts w:ascii="Verdana" w:eastAsia="Calibri" w:hAnsi="Verdana" w:cs="Times New Roman"/>
          <w:kern w:val="0"/>
          <w14:ligatures w14:val="none"/>
        </w:rPr>
      </w:r>
      <w:r w:rsidRPr="00C07904">
        <w:rPr>
          <w:rFonts w:ascii="Verdana" w:eastAsia="Calibri" w:hAnsi="Verdana" w:cs="Times New Roman"/>
          <w:kern w:val="0"/>
          <w14:ligatures w14:val="none"/>
        </w:rPr>
        <w:fldChar w:fldCharType="separate"/>
      </w:r>
      <w:r w:rsidRPr="00C07904">
        <w:rPr>
          <w:rFonts w:ascii="Verdana" w:eastAsia="Calibri" w:hAnsi="Verdana" w:cs="Times New Roman"/>
          <w:color w:val="0000FF"/>
          <w:kern w:val="0"/>
          <w:u w:val="single"/>
          <w14:ligatures w14:val="none"/>
        </w:rPr>
        <w:t>Top of the Document</w:t>
      </w:r>
      <w:r w:rsidRPr="00C07904">
        <w:rPr>
          <w:rFonts w:ascii="Verdana" w:eastAsia="Calibri" w:hAnsi="Verdana" w:cs="Times New Roman"/>
          <w:kern w:val="0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590"/>
      </w:tblGrid>
      <w:tr w:rsidR="00C07904" w:rsidRPr="00C07904" w14:paraId="374BCA20" w14:textId="77777777" w:rsidTr="004E54B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FBE9FA" w14:textId="77777777" w:rsidR="00C07904" w:rsidRPr="00C07904" w:rsidRDefault="00C07904" w:rsidP="00C07904">
            <w:pPr>
              <w:keepNext/>
              <w:keepLines/>
              <w:spacing w:before="120" w:after="120" w:line="259" w:lineRule="auto"/>
              <w:outlineLvl w:val="1"/>
              <w:rPr>
                <w:rFonts w:ascii="Verdana" w:eastAsia="Times New Roman" w:hAnsi="Verdana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bookmarkStart w:id="20" w:name="_Toc525628632"/>
            <w:bookmarkStart w:id="21" w:name="_Toc208404370"/>
            <w:r w:rsidRPr="00C07904">
              <w:rPr>
                <w:rFonts w:ascii="Verdana" w:eastAsia="Times New Roman" w:hAnsi="Verdana" w:cstheme="majorBidi"/>
                <w:b/>
                <w:bCs/>
                <w:sz w:val="28"/>
                <w:szCs w:val="28"/>
              </w:rPr>
              <w:t>Related Document</w:t>
            </w:r>
            <w:bookmarkEnd w:id="20"/>
            <w:r w:rsidRPr="00C07904">
              <w:rPr>
                <w:rFonts w:ascii="Verdana" w:eastAsia="Times New Roman" w:hAnsi="Verdana" w:cstheme="majorBidi"/>
                <w:b/>
                <w:bCs/>
                <w:sz w:val="28"/>
                <w:szCs w:val="28"/>
              </w:rPr>
              <w:t>s</w:t>
            </w:r>
            <w:bookmarkEnd w:id="21"/>
          </w:p>
        </w:tc>
      </w:tr>
      <w:bookmarkEnd w:id="11"/>
      <w:bookmarkEnd w:id="18"/>
      <w:bookmarkEnd w:id="19"/>
    </w:tbl>
    <w:p w14:paraId="71961134" w14:textId="77777777" w:rsidR="00C07904" w:rsidRPr="00C07904" w:rsidRDefault="00C07904" w:rsidP="00C07904">
      <w:pPr>
        <w:spacing w:before="120" w:after="120" w:line="240" w:lineRule="auto"/>
        <w:rPr>
          <w:rFonts w:ascii="Verdana" w:hAnsi="Verdana"/>
          <w:b/>
          <w:bCs/>
          <w:color w:val="000000"/>
          <w:sz w:val="22"/>
          <w:szCs w:val="22"/>
        </w:rPr>
      </w:pPr>
    </w:p>
    <w:p w14:paraId="251EE118" w14:textId="421453F6" w:rsidR="00C07904" w:rsidRPr="00C07904" w:rsidRDefault="00C07904" w:rsidP="00C07904">
      <w:pPr>
        <w:spacing w:before="120" w:after="120" w:line="240" w:lineRule="auto"/>
        <w:rPr>
          <w:rFonts w:ascii="Verdana" w:hAnsi="Verdana"/>
        </w:rPr>
      </w:pPr>
      <w:hyperlink r:id="rId15" w:anchor="!/view?docid=c1f1028b-e42c-4b4f-a4cf-cc0b42c91606" w:tgtFrame="_blank" w:history="1">
        <w:r w:rsidRPr="00C07904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  <w:hyperlink w:anchor="_top" w:history="1"/>
      <w:r w:rsidR="006B1F05">
        <w:t xml:space="preserve"> </w:t>
      </w:r>
    </w:p>
    <w:bookmarkStart w:id="22" w:name="OLE_LINK21"/>
    <w:p w14:paraId="2CAE0A18" w14:textId="77777777" w:rsidR="00C07904" w:rsidRPr="00C07904" w:rsidRDefault="00C07904" w:rsidP="00C07904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C07904">
        <w:rPr>
          <w:rFonts w:ascii="Verdana" w:eastAsia="Times New Roman" w:hAnsi="Verdana" w:cs="Times New Roman"/>
          <w:kern w:val="0"/>
          <w14:ligatures w14:val="none"/>
        </w:rPr>
        <w:instrText>HYPERLINK "https://thesource.cvshealth.com/nuxeo/thesource/" \l "!/view?docid=772063f7-03f8-400d-a07a-5c7f11d0a10a"</w:instrText>
      </w:r>
      <w:r w:rsidRPr="00C07904">
        <w:rPr>
          <w:rFonts w:ascii="Verdana" w:eastAsia="Times New Roman" w:hAnsi="Verdana" w:cs="Times New Roman"/>
          <w:kern w:val="0"/>
          <w14:ligatures w14:val="none"/>
        </w:rPr>
      </w: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C07904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Test Claims Index (046965)</w:t>
      </w: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end"/>
      </w:r>
    </w:p>
    <w:bookmarkEnd w:id="22"/>
    <w:p w14:paraId="2BC61349" w14:textId="77777777" w:rsidR="00C07904" w:rsidRPr="00C07904" w:rsidRDefault="00C07904" w:rsidP="00C07904">
      <w:pPr>
        <w:spacing w:before="120" w:after="120" w:line="240" w:lineRule="auto"/>
        <w:rPr>
          <w:rFonts w:ascii="Verdana" w:eastAsia="Times New Roman" w:hAnsi="Verdana" w:cs="Times New Roman"/>
          <w:b/>
          <w:kern w:val="0"/>
          <w14:ligatures w14:val="none"/>
        </w:rPr>
      </w:pP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C07904">
        <w:rPr>
          <w:rFonts w:ascii="Verdana" w:eastAsia="Times New Roman" w:hAnsi="Verdana" w:cs="Times New Roman"/>
          <w:kern w:val="0"/>
          <w14:ligatures w14:val="none"/>
        </w:rPr>
        <w:instrText>HYPERLINK "C:\\Users\\z174016\\AppData\\Local\\Microsoft\\windows\\INetCache\\Content.Outlook\\AppData\\Local\\Microsoft\\Windows\\INetCache\\Content.Outlook\\AppData\\Local\\Microsoft\\Windows\\Temporary Internet Files\\Content.Outlook\\64VX9FA3\\CMS-2-005164"</w:instrText>
      </w:r>
      <w:r w:rsidRPr="00C07904">
        <w:rPr>
          <w:rFonts w:ascii="Verdana" w:eastAsia="Times New Roman" w:hAnsi="Verdana" w:cs="Times New Roman"/>
          <w:kern w:val="0"/>
          <w14:ligatures w14:val="none"/>
        </w:rPr>
      </w: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C07904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Log Activity/Capture Activity Codes (005164)</w:t>
      </w:r>
      <w:r w:rsidRPr="00C07904">
        <w:rPr>
          <w:rFonts w:ascii="Verdana" w:eastAsia="Times New Roman" w:hAnsi="Verdana" w:cs="Times New Roman"/>
          <w:kern w:val="0"/>
          <w14:ligatures w14:val="none"/>
        </w:rPr>
        <w:fldChar w:fldCharType="end"/>
      </w:r>
      <w:r w:rsidRPr="00C07904">
        <w:rPr>
          <w:rFonts w:ascii="Verdana" w:eastAsia="Times New Roman" w:hAnsi="Verdana" w:cs="Times New Roman"/>
          <w:kern w:val="0"/>
          <w14:ligatures w14:val="none"/>
        </w:rPr>
        <w:t xml:space="preserve">   </w:t>
      </w:r>
    </w:p>
    <w:p w14:paraId="68DEA5D1" w14:textId="77777777" w:rsidR="00C07904" w:rsidRPr="00C07904" w:rsidRDefault="00C07904" w:rsidP="00C07904">
      <w:pPr>
        <w:spacing w:before="120" w:after="120" w:line="240" w:lineRule="auto"/>
        <w:rPr>
          <w:rFonts w:ascii="Verdana" w:eastAsia="Calibri" w:hAnsi="Verdana" w:cs="Times New Roman"/>
          <w:kern w:val="0"/>
          <w14:ligatures w14:val="none"/>
        </w:rPr>
      </w:pPr>
    </w:p>
    <w:p w14:paraId="408C3C03" w14:textId="77777777" w:rsidR="00C07904" w:rsidRPr="00C07904" w:rsidRDefault="00C07904" w:rsidP="00C07904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14:ligatures w14:val="none"/>
        </w:rPr>
      </w:pPr>
      <w:hyperlink w:anchor="_top" w:history="1">
        <w:r w:rsidRPr="00C07904">
          <w:rPr>
            <w:rFonts w:ascii="Verdana" w:eastAsia="Calibri" w:hAnsi="Verdana" w:cs="Times New Roman"/>
            <w:color w:val="0000FF"/>
            <w:kern w:val="0"/>
            <w:u w:val="single"/>
            <w14:ligatures w14:val="none"/>
          </w:rPr>
          <w:t>Top of the Document</w:t>
        </w:r>
      </w:hyperlink>
    </w:p>
    <w:p w14:paraId="5EE706F2" w14:textId="77777777" w:rsidR="00C07904" w:rsidRPr="00C07904" w:rsidRDefault="00C07904" w:rsidP="00CA7FCE">
      <w:pPr>
        <w:spacing w:after="0" w:line="240" w:lineRule="auto"/>
        <w:jc w:val="right"/>
        <w:rPr>
          <w:rFonts w:ascii="Verdana" w:eastAsia="Calibri" w:hAnsi="Verdana" w:cs="Times New Roman"/>
          <w:kern w:val="0"/>
          <w14:ligatures w14:val="none"/>
        </w:rPr>
      </w:pPr>
    </w:p>
    <w:p w14:paraId="6002532B" w14:textId="77777777" w:rsidR="00C07904" w:rsidRPr="00C07904" w:rsidRDefault="00C07904" w:rsidP="00CA7FCE">
      <w:pPr>
        <w:spacing w:after="0" w:line="240" w:lineRule="auto"/>
        <w:jc w:val="center"/>
        <w:rPr>
          <w:rFonts w:ascii="Verdana" w:eastAsia="Calibri" w:hAnsi="Verdana" w:cs="Times New Roman"/>
          <w:kern w:val="0"/>
          <w:sz w:val="16"/>
          <w:szCs w:val="16"/>
          <w14:ligatures w14:val="none"/>
        </w:rPr>
      </w:pPr>
      <w:r w:rsidRPr="00C07904">
        <w:rPr>
          <w:rFonts w:ascii="Verdana" w:eastAsia="Calibri" w:hAnsi="Verdana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543D8FFB" w14:textId="77777777" w:rsidR="00C07904" w:rsidRPr="00C07904" w:rsidRDefault="00C07904" w:rsidP="00CA7FCE">
      <w:pPr>
        <w:spacing w:after="0" w:line="240" w:lineRule="auto"/>
        <w:jc w:val="center"/>
        <w:rPr>
          <w:rFonts w:ascii="Verdana" w:eastAsia="Calibri" w:hAnsi="Verdana" w:cs="Times New Roman"/>
          <w:b/>
          <w:color w:val="000000"/>
          <w:kern w:val="0"/>
          <w:sz w:val="16"/>
          <w:szCs w:val="16"/>
          <w14:ligatures w14:val="none"/>
        </w:rPr>
      </w:pPr>
      <w:r w:rsidRPr="00C07904">
        <w:rPr>
          <w:rFonts w:ascii="Verdana" w:eastAsia="Calibri" w:hAnsi="Verdana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58C97795" w14:textId="77777777" w:rsidR="00C07904" w:rsidRPr="00C07904" w:rsidRDefault="00C07904" w:rsidP="00C07904">
      <w:pPr>
        <w:spacing w:line="259" w:lineRule="auto"/>
        <w:rPr>
          <w:rFonts w:ascii="Verdana" w:eastAsia="Calibri" w:hAnsi="Verdana" w:cs="Times New Roman"/>
          <w:kern w:val="0"/>
          <w:sz w:val="22"/>
          <w:szCs w:val="22"/>
          <w14:ligatures w14:val="none"/>
        </w:rPr>
      </w:pPr>
    </w:p>
    <w:p w14:paraId="43FD8272" w14:textId="77777777" w:rsidR="00C07904" w:rsidRPr="00C07904" w:rsidRDefault="00C07904" w:rsidP="00C07904">
      <w:pPr>
        <w:spacing w:line="259" w:lineRule="auto"/>
        <w:rPr>
          <w:rFonts w:ascii="Verdana" w:hAnsi="Verdana"/>
          <w:sz w:val="22"/>
          <w:szCs w:val="22"/>
        </w:rPr>
      </w:pPr>
    </w:p>
    <w:p w14:paraId="60F615CC" w14:textId="77777777" w:rsidR="007075DC" w:rsidRDefault="007075DC"/>
    <w:sectPr w:rsidR="0070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3F02"/>
    <w:multiLevelType w:val="hybridMultilevel"/>
    <w:tmpl w:val="A86CEA08"/>
    <w:lvl w:ilvl="0" w:tplc="62084C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B2422"/>
    <w:multiLevelType w:val="hybridMultilevel"/>
    <w:tmpl w:val="6B982EE6"/>
    <w:lvl w:ilvl="0" w:tplc="0BCE4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2178815">
    <w:abstractNumId w:val="0"/>
  </w:num>
  <w:num w:numId="2" w16cid:durableId="3489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04"/>
    <w:rsid w:val="00184307"/>
    <w:rsid w:val="00200BA1"/>
    <w:rsid w:val="005A35B9"/>
    <w:rsid w:val="006B1F05"/>
    <w:rsid w:val="007075DC"/>
    <w:rsid w:val="007A1499"/>
    <w:rsid w:val="008B0492"/>
    <w:rsid w:val="00C07904"/>
    <w:rsid w:val="00CA7FCE"/>
    <w:rsid w:val="00CF2930"/>
    <w:rsid w:val="00D32D5F"/>
    <w:rsid w:val="00DE7E90"/>
    <w:rsid w:val="00E62B5D"/>
    <w:rsid w:val="00EB0E63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3A8D"/>
  <w15:chartTrackingRefBased/>
  <w15:docId w15:val="{64617310-14E8-4C3A-AC5D-D110BC5E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0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B1F0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A35B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35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Matty, Craig</dc:creator>
  <cp:keywords/>
  <dc:description/>
  <cp:lastModifiedBy>Davis, David P.</cp:lastModifiedBy>
  <cp:revision>5</cp:revision>
  <dcterms:created xsi:type="dcterms:W3CDTF">2025-09-02T19:48:00Z</dcterms:created>
  <dcterms:modified xsi:type="dcterms:W3CDTF">2025-09-10T18:48:00Z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2025-06-23T19:34:22Z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0b4a0745-53cb-41ce-9ce7-4de74493613e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