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00A6" w14:textId="29D1E893" w:rsidR="00DE7A25" w:rsidRDefault="003508B9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OLE_LINK9"/>
      <w:bookmarkStart w:id="2" w:name="OLE_LINK18"/>
      <w:bookmarkStart w:id="3" w:name="OLE_LINK77"/>
      <w:bookmarkStart w:id="4" w:name="OLE_LINK10"/>
      <w:bookmarkEnd w:id="0"/>
      <w:r>
        <w:rPr>
          <w:rFonts w:ascii="Verdana" w:hAnsi="Verdana"/>
          <w:color w:val="000000"/>
          <w:sz w:val="36"/>
          <w:szCs w:val="36"/>
        </w:rPr>
        <w:t>People</w:t>
      </w:r>
      <w:r w:rsidR="00AA4F62">
        <w:rPr>
          <w:rFonts w:ascii="Verdana" w:hAnsi="Verdana"/>
          <w:color w:val="000000"/>
          <w:sz w:val="36"/>
          <w:szCs w:val="36"/>
        </w:rPr>
        <w:t xml:space="preserve">Safe - </w:t>
      </w:r>
      <w:r w:rsidR="00391F60">
        <w:rPr>
          <w:rFonts w:ascii="Verdana" w:hAnsi="Verdana"/>
          <w:color w:val="000000"/>
          <w:sz w:val="36"/>
          <w:szCs w:val="36"/>
        </w:rPr>
        <w:t>Paper Claim</w:t>
      </w:r>
      <w:r w:rsidR="00CD7C78">
        <w:rPr>
          <w:rFonts w:ascii="Verdana" w:hAnsi="Verdana"/>
          <w:color w:val="000000"/>
          <w:sz w:val="36"/>
          <w:szCs w:val="36"/>
        </w:rPr>
        <w:t xml:space="preserve"> </w:t>
      </w:r>
      <w:r w:rsidR="00522269">
        <w:rPr>
          <w:rFonts w:ascii="Verdana" w:hAnsi="Verdana"/>
          <w:color w:val="000000"/>
          <w:sz w:val="36"/>
          <w:szCs w:val="36"/>
        </w:rPr>
        <w:t>Research</w:t>
      </w:r>
      <w:r w:rsidR="00374466">
        <w:rPr>
          <w:rFonts w:ascii="Verdana" w:hAnsi="Verdana"/>
          <w:color w:val="000000"/>
          <w:sz w:val="36"/>
          <w:szCs w:val="36"/>
        </w:rPr>
        <w:t xml:space="preserve"> (</w:t>
      </w:r>
      <w:r w:rsidR="00915A84">
        <w:rPr>
          <w:rFonts w:ascii="Verdana" w:hAnsi="Verdana"/>
          <w:color w:val="000000"/>
          <w:sz w:val="36"/>
          <w:szCs w:val="36"/>
        </w:rPr>
        <w:t xml:space="preserve">Submissions, </w:t>
      </w:r>
      <w:r w:rsidR="00374466">
        <w:rPr>
          <w:rFonts w:ascii="Verdana" w:hAnsi="Verdana"/>
          <w:color w:val="000000"/>
          <w:sz w:val="36"/>
          <w:szCs w:val="36"/>
        </w:rPr>
        <w:t>Locating, Rejections and Reimbursements)</w:t>
      </w:r>
      <w:bookmarkEnd w:id="1"/>
      <w:r w:rsidR="00656DA0">
        <w:rPr>
          <w:rFonts w:ascii="Verdana" w:hAnsi="Verdana"/>
          <w:color w:val="000000"/>
          <w:sz w:val="36"/>
          <w:szCs w:val="36"/>
        </w:rPr>
        <w:t xml:space="preserve"> </w:t>
      </w:r>
      <w:bookmarkEnd w:id="2"/>
      <w:r w:rsidR="00EB7F8C">
        <w:rPr>
          <w:rFonts w:ascii="Verdana" w:hAnsi="Verdana"/>
          <w:color w:val="000000"/>
          <w:sz w:val="36"/>
          <w:szCs w:val="36"/>
        </w:rPr>
        <w:t xml:space="preserve"> </w:t>
      </w:r>
      <w:bookmarkEnd w:id="3"/>
    </w:p>
    <w:bookmarkEnd w:id="4"/>
    <w:p w14:paraId="592F8C49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2783381" w14:textId="77777777" w:rsidR="000C609E" w:rsidRDefault="000C609E">
      <w:pPr>
        <w:pStyle w:val="TOC2"/>
      </w:pPr>
    </w:p>
    <w:p w14:paraId="671C7E52" w14:textId="35208F97" w:rsidR="007A6EDB" w:rsidRPr="007A6EDB" w:rsidRDefault="00DE7A25" w:rsidP="007A6EDB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7A6EDB">
        <w:rPr>
          <w:rFonts w:ascii="Verdana" w:eastAsia="Times New Roman" w:hAnsi="Verdana" w:cs="Times New Roman"/>
          <w:sz w:val="24"/>
          <w:szCs w:val="24"/>
        </w:rPr>
        <w:fldChar w:fldCharType="begin"/>
      </w:r>
      <w:r w:rsidRPr="007A6EDB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7A6EDB">
        <w:rPr>
          <w:rFonts w:ascii="Verdana" w:eastAsia="Times New Roman" w:hAnsi="Verdana" w:cs="Times New Roman"/>
          <w:sz w:val="24"/>
          <w:szCs w:val="24"/>
        </w:rPr>
        <w:fldChar w:fldCharType="separate"/>
      </w:r>
      <w:hyperlink w:anchor="_Toc208321091" w:history="1">
        <w:r w:rsidR="007A6EDB" w:rsidRPr="007A6EDB">
          <w:rPr>
            <w:rStyle w:val="Hyperlink"/>
            <w:rFonts w:ascii="Verdana" w:hAnsi="Verdana"/>
            <w:noProof/>
            <w:sz w:val="24"/>
            <w:szCs w:val="24"/>
          </w:rPr>
          <w:t>Determining if a Paper Claim Has Been Submitted</w:t>
        </w:r>
      </w:hyperlink>
    </w:p>
    <w:p w14:paraId="4B270C9F" w14:textId="2B52E276" w:rsidR="007A6EDB" w:rsidRPr="007A6EDB" w:rsidRDefault="007A6EDB" w:rsidP="007A6EDB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8321092" w:history="1">
        <w:r w:rsidRPr="007A6EDB">
          <w:rPr>
            <w:rStyle w:val="Hyperlink"/>
            <w:rFonts w:ascii="Verdana" w:hAnsi="Verdana"/>
            <w:noProof/>
            <w:sz w:val="24"/>
            <w:szCs w:val="24"/>
          </w:rPr>
          <w:t>Research the Status of a Submitted Paper Claim in PeopleSafe</w:t>
        </w:r>
      </w:hyperlink>
    </w:p>
    <w:p w14:paraId="341BFAC4" w14:textId="4BEA7EA3" w:rsidR="007A6EDB" w:rsidRPr="007A6EDB" w:rsidRDefault="007A6EDB" w:rsidP="007A6EDB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8321093" w:history="1">
        <w:r w:rsidRPr="007A6EDB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02E2955B" w14:textId="3070043A" w:rsidR="00DE7A25" w:rsidRPr="00DE7A25" w:rsidRDefault="00DE7A25" w:rsidP="007A6EDB">
      <w:pPr>
        <w:rPr>
          <w:rFonts w:ascii="Verdana" w:hAnsi="Verdana"/>
          <w:sz w:val="24"/>
          <w:szCs w:val="24"/>
        </w:rPr>
      </w:pPr>
      <w:r w:rsidRPr="007A6EDB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8708C31" w14:textId="1044C455" w:rsidR="00DE7A25" w:rsidRPr="00DE7A25" w:rsidRDefault="00DE7A25" w:rsidP="005B72FE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bookmarkStart w:id="5" w:name="_Overview"/>
      <w:bookmarkEnd w:id="5"/>
      <w:r w:rsidRPr="00DE7A25">
        <w:rPr>
          <w:rFonts w:ascii="Verdana" w:hAnsi="Verdana"/>
          <w:b/>
          <w:sz w:val="24"/>
          <w:szCs w:val="24"/>
        </w:rPr>
        <w:t>Description</w:t>
      </w:r>
      <w:r w:rsidR="007A6EDB">
        <w:rPr>
          <w:rFonts w:ascii="Verdana" w:hAnsi="Verdana"/>
          <w:b/>
          <w:sz w:val="24"/>
          <w:szCs w:val="24"/>
        </w:rPr>
        <w:t xml:space="preserve">: </w:t>
      </w:r>
      <w:bookmarkStart w:id="6" w:name="OLE_LINK15"/>
      <w:r w:rsidR="005E5B3D">
        <w:rPr>
          <w:rFonts w:ascii="Verdana" w:hAnsi="Verdana"/>
          <w:sz w:val="24"/>
          <w:szCs w:val="24"/>
        </w:rPr>
        <w:t xml:space="preserve">Describes the process to follow </w:t>
      </w:r>
      <w:r w:rsidR="00402619">
        <w:rPr>
          <w:rFonts w:ascii="Verdana" w:hAnsi="Verdana"/>
          <w:sz w:val="24"/>
          <w:szCs w:val="24"/>
        </w:rPr>
        <w:t xml:space="preserve">when determining if a paper claim was received and filed with our PBM including the process of </w:t>
      </w:r>
      <w:r w:rsidR="00750D78">
        <w:rPr>
          <w:rFonts w:ascii="Verdana" w:hAnsi="Verdana"/>
          <w:sz w:val="24"/>
          <w:szCs w:val="24"/>
        </w:rPr>
        <w:t xml:space="preserve">locating, identifying the reason for the </w:t>
      </w:r>
      <w:r w:rsidR="006808DD">
        <w:rPr>
          <w:rFonts w:ascii="Verdana" w:hAnsi="Verdana"/>
          <w:sz w:val="24"/>
          <w:szCs w:val="24"/>
        </w:rPr>
        <w:t>rejection</w:t>
      </w:r>
      <w:r w:rsidR="00750D78">
        <w:rPr>
          <w:rFonts w:ascii="Verdana" w:hAnsi="Verdana"/>
          <w:sz w:val="24"/>
          <w:szCs w:val="24"/>
        </w:rPr>
        <w:t>, if applicable</w:t>
      </w:r>
      <w:r w:rsidR="006808DD">
        <w:rPr>
          <w:rFonts w:ascii="Verdana" w:hAnsi="Verdana"/>
          <w:sz w:val="24"/>
          <w:szCs w:val="24"/>
        </w:rPr>
        <w:t>,</w:t>
      </w:r>
      <w:r w:rsidR="00750D78">
        <w:rPr>
          <w:rFonts w:ascii="Verdana" w:hAnsi="Verdana"/>
          <w:sz w:val="24"/>
          <w:szCs w:val="24"/>
        </w:rPr>
        <w:t xml:space="preserve"> and researching the status</w:t>
      </w:r>
      <w:r w:rsidR="008637DB">
        <w:rPr>
          <w:rFonts w:ascii="Verdana" w:hAnsi="Verdana"/>
          <w:sz w:val="24"/>
          <w:szCs w:val="24"/>
        </w:rPr>
        <w:t>.</w:t>
      </w:r>
      <w:r w:rsidR="008637DB">
        <w:rPr>
          <w:rFonts w:ascii="Verdana" w:hAnsi="Verdana"/>
          <w:strike/>
          <w:sz w:val="24"/>
          <w:szCs w:val="24"/>
        </w:rPr>
        <w:t xml:space="preserve"> </w:t>
      </w:r>
      <w:bookmarkStart w:id="7" w:name="_Rationale"/>
      <w:bookmarkStart w:id="8" w:name="_Definitions"/>
      <w:bookmarkStart w:id="9" w:name="_Abbreviations/Definitions"/>
      <w:bookmarkStart w:id="10" w:name="_Log_Activity"/>
      <w:bookmarkEnd w:id="7"/>
      <w:bookmarkEnd w:id="8"/>
      <w:bookmarkEnd w:id="9"/>
      <w:bookmarkEnd w:id="10"/>
    </w:p>
    <w:p w14:paraId="50BF015A" w14:textId="77777777" w:rsidR="00DE7A25" w:rsidRPr="00DE7A25" w:rsidRDefault="00DE7A25" w:rsidP="00DE7A25">
      <w:pPr>
        <w:jc w:val="right"/>
        <w:rPr>
          <w:rFonts w:ascii="Verdana" w:hAnsi="Verdana"/>
          <w:sz w:val="24"/>
          <w:szCs w:val="24"/>
        </w:rPr>
      </w:pPr>
      <w:bookmarkStart w:id="11" w:name="OLE_LINK2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20997F03" w:rsidR="00DE7A25" w:rsidRDefault="0049448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2" w:name="_Determining_if_an"/>
            <w:bookmarkStart w:id="13" w:name="_Qualifying_the_Call"/>
            <w:bookmarkStart w:id="14" w:name="_Various_Work_Instructions_1"/>
            <w:bookmarkStart w:id="15" w:name="_Various_Work_Instructions1"/>
            <w:bookmarkStart w:id="16" w:name="_Process"/>
            <w:bookmarkStart w:id="17" w:name="_Various_Work_Instructions"/>
            <w:bookmarkStart w:id="18" w:name="_Toc208321091"/>
            <w:bookmarkEnd w:id="12"/>
            <w:bookmarkEnd w:id="13"/>
            <w:bookmarkEnd w:id="14"/>
            <w:bookmarkEnd w:id="15"/>
            <w:bookmarkEnd w:id="16"/>
            <w:bookmarkEnd w:id="17"/>
            <w:r>
              <w:rPr>
                <w:rFonts w:ascii="Verdana" w:hAnsi="Verdana"/>
                <w:i w:val="0"/>
              </w:rPr>
              <w:t>Determining if a Paper Claim Has Been Submitted</w:t>
            </w:r>
            <w:bookmarkEnd w:id="18"/>
          </w:p>
        </w:tc>
      </w:tr>
      <w:bookmarkEnd w:id="11"/>
    </w:tbl>
    <w:p w14:paraId="7DD93E8C" w14:textId="77777777" w:rsidR="00DE7A25" w:rsidRDefault="00DE7A25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12417514" w14:textId="53ADBBDD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DE7A25">
        <w:rPr>
          <w:rFonts w:ascii="Verdana" w:hAnsi="Verdana"/>
          <w:color w:val="000000"/>
          <w:sz w:val="24"/>
          <w:szCs w:val="24"/>
        </w:rPr>
        <w:t>Follow the steps below:</w:t>
      </w:r>
      <w:r w:rsidR="00936FCC">
        <w:rPr>
          <w:rFonts w:ascii="Verdana" w:hAnsi="Verdana"/>
          <w:color w:val="000000"/>
          <w:sz w:val="24"/>
          <w:szCs w:val="24"/>
        </w:rPr>
        <w:t xml:space="preserve"> </w:t>
      </w:r>
    </w:p>
    <w:p w14:paraId="74352940" w14:textId="77777777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84"/>
        <w:gridCol w:w="1170"/>
        <w:gridCol w:w="7096"/>
      </w:tblGrid>
      <w:tr w:rsidR="008D1E92" w:rsidRPr="00DE7A25" w14:paraId="6B8791AA" w14:textId="77777777" w:rsidTr="00F9444A"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7C63CD" w14:textId="77777777" w:rsidR="00DE7A25" w:rsidRPr="00DE7A25" w:rsidRDefault="00DE7A25" w:rsidP="000A7A48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2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D8A82" w14:textId="77777777" w:rsidR="00DE7A25" w:rsidRPr="00DE7A25" w:rsidRDefault="00DE7A25" w:rsidP="000A7A4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8D1E92" w:rsidRPr="00DE7A25" w14:paraId="5AE196C9" w14:textId="77777777" w:rsidTr="00F9444A">
        <w:tc>
          <w:tcPr>
            <w:tcW w:w="1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6881" w14:textId="48551EBC" w:rsidR="00DE7A25" w:rsidRPr="00DE7A25" w:rsidRDefault="00E23B0C" w:rsidP="000A7A48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2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C9AB" w14:textId="664608B4" w:rsidR="00DE7A25" w:rsidRPr="00DE7A25" w:rsidRDefault="00E23B0C" w:rsidP="000A7A48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Determine if a Paper Claim (</w:t>
            </w:r>
            <w:r w:rsidR="00D234B9">
              <w:rPr>
                <w:rFonts w:ascii="Verdana" w:hAnsi="Verdana"/>
                <w:sz w:val="24"/>
                <w:szCs w:val="24"/>
              </w:rPr>
              <w:t>digital</w:t>
            </w:r>
            <w:r>
              <w:rPr>
                <w:rFonts w:ascii="Verdana" w:hAnsi="Verdana"/>
                <w:sz w:val="24"/>
                <w:szCs w:val="24"/>
              </w:rPr>
              <w:t xml:space="preserve"> or paper)</w:t>
            </w:r>
            <w:r w:rsidR="0009318B">
              <w:rPr>
                <w:rFonts w:ascii="Verdana" w:hAnsi="Verdana"/>
                <w:sz w:val="24"/>
                <w:szCs w:val="24"/>
              </w:rPr>
              <w:t xml:space="preserve"> was submitted.</w:t>
            </w:r>
          </w:p>
        </w:tc>
      </w:tr>
      <w:tr w:rsidR="008D1E92" w:rsidRPr="00DE7A25" w14:paraId="320D76E0" w14:textId="77777777" w:rsidTr="00F944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8BEA" w14:textId="77777777" w:rsidR="00DE7A25" w:rsidRPr="00DE7A25" w:rsidRDefault="00DE7A25" w:rsidP="000A7A4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9E6341" w14:textId="77777777" w:rsidR="00DE7A25" w:rsidRPr="00DE7A25" w:rsidRDefault="00DE7A25" w:rsidP="000A7A48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9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5286E3" w14:textId="77777777" w:rsidR="00DE7A25" w:rsidRPr="00DE7A25" w:rsidRDefault="00DE7A25" w:rsidP="000A7A48">
            <w:pPr>
              <w:spacing w:before="120" w:after="12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8D1E92" w:rsidRPr="00DE7A25" w14:paraId="09E6A0D9" w14:textId="77777777" w:rsidTr="00F944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42FF" w14:textId="77777777" w:rsidR="00DE7A25" w:rsidRPr="00DE7A25" w:rsidRDefault="00DE7A25" w:rsidP="000A7A4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FF63" w14:textId="6B0F2DE3" w:rsidR="00DE7A25" w:rsidRPr="00DE7A25" w:rsidRDefault="00E23B0C" w:rsidP="000A7A48">
            <w:pPr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9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4F23" w14:textId="13097B48" w:rsidR="00DE7A25" w:rsidRPr="00DE7A25" w:rsidRDefault="009D4A43" w:rsidP="000A7A48">
            <w:pPr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Refer to </w:t>
            </w:r>
            <w:hyperlink w:anchor="_Paper_Claim_Research" w:history="1">
              <w:r w:rsidRPr="00B041BA">
                <w:rPr>
                  <w:rStyle w:val="Hyperlink"/>
                  <w:rFonts w:ascii="Verdana" w:hAnsi="Verdana"/>
                  <w:sz w:val="24"/>
                  <w:szCs w:val="24"/>
                </w:rPr>
                <w:t>Paper Claim Research</w:t>
              </w:r>
            </w:hyperlink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section.</w:t>
            </w:r>
          </w:p>
        </w:tc>
      </w:tr>
      <w:tr w:rsidR="008D1E92" w:rsidRPr="00DE7A25" w14:paraId="08F3F24A" w14:textId="77777777" w:rsidTr="00F9444A">
        <w:trPr>
          <w:trHeight w:val="10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61F9" w14:textId="77777777" w:rsidR="00D11F6B" w:rsidRPr="00DE7A25" w:rsidRDefault="00D11F6B" w:rsidP="000A7A4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7C86AF" w14:textId="4921DB75" w:rsidR="00D11F6B" w:rsidRPr="00DE7A25" w:rsidRDefault="00D11F6B" w:rsidP="000A7A48">
            <w:pPr>
              <w:spacing w:before="120" w:after="120" w:line="240" w:lineRule="auto"/>
              <w:jc w:val="both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No</w:t>
            </w:r>
          </w:p>
        </w:tc>
        <w:tc>
          <w:tcPr>
            <w:tcW w:w="19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27E869" w14:textId="42E42F34" w:rsidR="00797A5D" w:rsidRDefault="00797A5D" w:rsidP="000A7A48">
            <w:pPr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Determine if a Paper Claim is appropriate. </w:t>
            </w:r>
            <w:bookmarkStart w:id="19" w:name="OLE_LINK115"/>
            <w:r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8" w:anchor="!/view?docid=40fcca8d-7565-4990-9c30-1bb722d3a907" w:history="1">
              <w:r w:rsidR="00A21419" w:rsidRPr="00F350F5">
                <w:rPr>
                  <w:rStyle w:val="Hyperlink"/>
                  <w:rFonts w:ascii="Verdana" w:hAnsi="Verdana"/>
                  <w:sz w:val="24"/>
                  <w:szCs w:val="24"/>
                </w:rPr>
                <w:t>Paper Claim</w:t>
              </w:r>
              <w:r w:rsidR="004A527E" w:rsidRPr="00F350F5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- D</w:t>
              </w:r>
              <w:r w:rsidRPr="00F350F5">
                <w:rPr>
                  <w:rStyle w:val="Hyperlink"/>
                  <w:rFonts w:ascii="Verdana" w:hAnsi="Verdana"/>
                  <w:sz w:val="24"/>
                  <w:szCs w:val="24"/>
                </w:rPr>
                <w:t>etermining if Appropriate</w:t>
              </w:r>
              <w:r w:rsidR="00F40823" w:rsidRPr="00F350F5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(</w:t>
              </w:r>
              <w:r w:rsidR="007379A4">
                <w:rPr>
                  <w:rStyle w:val="Hyperlink"/>
                  <w:rFonts w:ascii="Verdana" w:hAnsi="Verdana"/>
                  <w:sz w:val="24"/>
                  <w:szCs w:val="24"/>
                </w:rPr>
                <w:t>0</w:t>
              </w:r>
              <w:r w:rsidR="00F40823" w:rsidRPr="00F350F5">
                <w:rPr>
                  <w:rStyle w:val="Hyperlink"/>
                  <w:rFonts w:ascii="Verdana" w:hAnsi="Verdana"/>
                  <w:sz w:val="24"/>
                  <w:szCs w:val="24"/>
                </w:rPr>
                <w:t>59750</w:t>
              </w:r>
              <w:r w:rsidRPr="00F350F5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  <w:bookmarkEnd w:id="19"/>
            <w:r w:rsidRPr="00F40823">
              <w:rPr>
                <w:rFonts w:ascii="Verdana" w:hAnsi="Verdana"/>
                <w:sz w:val="24"/>
                <w:szCs w:val="24"/>
              </w:rPr>
              <w:t>.</w:t>
            </w:r>
          </w:p>
          <w:p w14:paraId="02596005" w14:textId="0D4B3B20" w:rsidR="00D11F6B" w:rsidRDefault="00D11F6B" w:rsidP="000A7A48">
            <w:pPr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Review the CIF to determine </w:t>
            </w:r>
            <w:r w:rsidR="002A574A">
              <w:rPr>
                <w:rFonts w:ascii="Verdana" w:hAnsi="Verdana"/>
                <w:sz w:val="24"/>
                <w:szCs w:val="24"/>
              </w:rPr>
              <w:t xml:space="preserve">if CVS Caremark is delegated to handle paper claims, which type of </w:t>
            </w:r>
            <w:r>
              <w:rPr>
                <w:rFonts w:ascii="Verdana" w:hAnsi="Verdana"/>
                <w:sz w:val="24"/>
                <w:szCs w:val="24"/>
              </w:rPr>
              <w:t>paper claims are allowed</w:t>
            </w:r>
            <w:r w:rsidR="00362F8D">
              <w:rPr>
                <w:rFonts w:ascii="Verdana" w:hAnsi="Verdana"/>
                <w:sz w:val="24"/>
                <w:szCs w:val="24"/>
              </w:rPr>
              <w:t xml:space="preserve"> and </w:t>
            </w:r>
            <w:r w:rsidR="002A574A">
              <w:rPr>
                <w:rFonts w:ascii="Verdana" w:hAnsi="Verdana"/>
                <w:sz w:val="24"/>
                <w:szCs w:val="24"/>
              </w:rPr>
              <w:t>the timely filing limits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3B30334C" w14:textId="7E261467" w:rsidR="00D11F6B" w:rsidRPr="00D737F4" w:rsidRDefault="00D11F6B" w:rsidP="000A7A48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737F4">
              <w:rPr>
                <w:rFonts w:ascii="Verdana" w:hAnsi="Verdana"/>
                <w:sz w:val="24"/>
                <w:szCs w:val="24"/>
              </w:rPr>
              <w:t>If yes, continue to the next step.</w:t>
            </w:r>
          </w:p>
          <w:p w14:paraId="7047AE3B" w14:textId="74E96DCD" w:rsidR="00D11F6B" w:rsidRPr="00D737F4" w:rsidRDefault="00D11F6B" w:rsidP="000A7A48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737F4"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0936BA" w:rsidRPr="00D737F4">
              <w:rPr>
                <w:rFonts w:ascii="Verdana" w:hAnsi="Verdana"/>
                <w:sz w:val="24"/>
                <w:szCs w:val="24"/>
              </w:rPr>
              <w:t>not</w:t>
            </w:r>
            <w:r w:rsidRPr="00D737F4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2A574A">
              <w:rPr>
                <w:rFonts w:ascii="Verdana" w:hAnsi="Verdana"/>
                <w:sz w:val="24"/>
                <w:szCs w:val="24"/>
              </w:rPr>
              <w:t>educate member on appropriate plan information (</w:t>
            </w:r>
            <w:r w:rsidR="0015328B" w:rsidRPr="0015328B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  <w:r w:rsidR="007A6EDB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="0015328B">
              <w:rPr>
                <w:rFonts w:ascii="Verdana" w:hAnsi="Verdana"/>
                <w:sz w:val="24"/>
                <w:szCs w:val="24"/>
              </w:rPr>
              <w:t>W</w:t>
            </w:r>
            <w:r w:rsidR="002A574A">
              <w:rPr>
                <w:rFonts w:ascii="Verdana" w:hAnsi="Verdana"/>
                <w:sz w:val="24"/>
                <w:szCs w:val="24"/>
              </w:rPr>
              <w:t>ho is delegated, what claims are allowed, if they are outside filing limits)</w:t>
            </w:r>
            <w:r w:rsidRPr="00D737F4">
              <w:rPr>
                <w:rFonts w:ascii="Verdana" w:hAnsi="Verdana"/>
                <w:sz w:val="24"/>
                <w:szCs w:val="24"/>
              </w:rPr>
              <w:t>.  No further action is needed.</w:t>
            </w:r>
          </w:p>
        </w:tc>
      </w:tr>
      <w:tr w:rsidR="008D1E92" w:rsidRPr="00DE7A25" w14:paraId="6DA07C66" w14:textId="77777777" w:rsidTr="00F9444A">
        <w:tc>
          <w:tcPr>
            <w:tcW w:w="1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03C5" w14:textId="5C2676E8" w:rsidR="00DE7A25" w:rsidRPr="00DE7A25" w:rsidRDefault="00797A5D" w:rsidP="000A7A48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2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7BA7" w14:textId="593657A2" w:rsidR="00D75DDD" w:rsidRPr="008637DB" w:rsidRDefault="00F9444A" w:rsidP="007A6EDB">
            <w:p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740781D3" wp14:editId="5F0C6BBE">
                  <wp:extent cx="304762" cy="304762"/>
                  <wp:effectExtent l="0" t="0" r="635" b="635"/>
                  <wp:docPr id="1638236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585378" name="Picture 80058537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328B">
              <w:rPr>
                <w:rFonts w:ascii="Verdana" w:hAnsi="Verdana"/>
                <w:sz w:val="24"/>
                <w:szCs w:val="24"/>
              </w:rPr>
              <w:t>Determine i</w:t>
            </w:r>
            <w:r w:rsidR="00942FDA" w:rsidRPr="008637DB">
              <w:rPr>
                <w:rFonts w:ascii="Verdana" w:hAnsi="Verdana"/>
                <w:sz w:val="24"/>
                <w:szCs w:val="24"/>
              </w:rPr>
              <w:t>f the prescription was purchased within</w:t>
            </w:r>
            <w:r w:rsidR="0059149F">
              <w:rPr>
                <w:rFonts w:ascii="Verdana" w:hAnsi="Verdana"/>
                <w:sz w:val="24"/>
                <w:szCs w:val="24"/>
              </w:rPr>
              <w:t xml:space="preserve"> the last</w:t>
            </w:r>
            <w:r w:rsidR="00942FDA" w:rsidRPr="008637D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2B5A05">
              <w:rPr>
                <w:rFonts w:ascii="Verdana" w:hAnsi="Verdana"/>
                <w:sz w:val="24"/>
                <w:szCs w:val="24"/>
              </w:rPr>
              <w:t>14</w:t>
            </w:r>
            <w:r w:rsidR="00942FDA" w:rsidRPr="008637DB">
              <w:rPr>
                <w:rFonts w:ascii="Verdana" w:hAnsi="Verdana"/>
                <w:sz w:val="24"/>
                <w:szCs w:val="24"/>
              </w:rPr>
              <w:t xml:space="preserve"> days at an in-network pharmacy</w:t>
            </w:r>
            <w:r w:rsidR="0059149F">
              <w:rPr>
                <w:rFonts w:ascii="Verdana" w:hAnsi="Verdana"/>
                <w:sz w:val="24"/>
                <w:szCs w:val="24"/>
              </w:rPr>
              <w:t xml:space="preserve">. </w:t>
            </w:r>
          </w:p>
        </w:tc>
      </w:tr>
      <w:tr w:rsidR="008D1E92" w:rsidRPr="00DE7A25" w14:paraId="6F76A8A0" w14:textId="77777777" w:rsidTr="00F944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140E0" w14:textId="77777777" w:rsidR="00DE7A25" w:rsidRPr="00DE7A25" w:rsidRDefault="00DE7A25" w:rsidP="000A7A4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B2B9E7" w14:textId="77777777" w:rsidR="00DE7A25" w:rsidRPr="00DE7A25" w:rsidRDefault="00DE7A25" w:rsidP="000A7A48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color w:val="000000"/>
                <w:sz w:val="24"/>
                <w:szCs w:val="24"/>
              </w:rPr>
              <w:t>If…</w:t>
            </w:r>
          </w:p>
        </w:tc>
        <w:tc>
          <w:tcPr>
            <w:tcW w:w="19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92954F" w14:textId="77777777" w:rsidR="00DE7A25" w:rsidRPr="008637DB" w:rsidRDefault="00DE7A25" w:rsidP="000A7A48">
            <w:pPr>
              <w:spacing w:before="120" w:after="120" w:line="240" w:lineRule="auto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8637DB">
              <w:rPr>
                <w:rFonts w:ascii="Verdana" w:hAnsi="Verdana"/>
                <w:b/>
                <w:color w:val="000000"/>
                <w:sz w:val="24"/>
                <w:szCs w:val="24"/>
              </w:rPr>
              <w:t>Then…</w:t>
            </w:r>
          </w:p>
        </w:tc>
      </w:tr>
      <w:tr w:rsidR="008D1E92" w:rsidRPr="00DE7A25" w14:paraId="0834420E" w14:textId="77777777" w:rsidTr="00F944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FF36B" w14:textId="77777777" w:rsidR="00DE7A25" w:rsidRPr="00DE7A25" w:rsidRDefault="00DE7A25" w:rsidP="000A7A4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2776" w14:textId="1902FA0E" w:rsidR="00DE7A25" w:rsidRPr="002F6182" w:rsidRDefault="002F6182" w:rsidP="000A7A48">
            <w:pPr>
              <w:spacing w:before="120" w:after="120" w:line="240" w:lineRule="auto"/>
              <w:jc w:val="both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2F6182">
              <w:rPr>
                <w:rFonts w:ascii="Verdana" w:hAnsi="Verdana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9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6370" w14:textId="5EFCD6CD" w:rsidR="00E566DD" w:rsidRDefault="00F9444A" w:rsidP="00E566DD">
            <w:pPr>
              <w:pStyle w:val="ListParagraph"/>
              <w:numPr>
                <w:ilvl w:val="0"/>
                <w:numId w:val="40"/>
              </w:numPr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24C963CC" wp14:editId="5D063D1C">
                  <wp:extent cx="304762" cy="304762"/>
                  <wp:effectExtent l="0" t="0" r="635" b="635"/>
                  <wp:docPr id="973789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585378" name="Picture 80058537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418B" w:rsidRPr="007A6EDB">
              <w:rPr>
                <w:rFonts w:ascii="Verdana" w:hAnsi="Verdana"/>
                <w:sz w:val="24"/>
                <w:szCs w:val="24"/>
              </w:rPr>
              <w:t xml:space="preserve">Encourage the member to call the pharmacy to have the claim </w:t>
            </w:r>
            <w:r w:rsidR="00A03966">
              <w:rPr>
                <w:rFonts w:ascii="Verdana" w:hAnsi="Verdana"/>
                <w:sz w:val="24"/>
                <w:szCs w:val="24"/>
              </w:rPr>
              <w:t>reprocessed</w:t>
            </w:r>
            <w:r w:rsidR="001B418B" w:rsidRPr="007A6ED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EB0BD5">
              <w:rPr>
                <w:rFonts w:ascii="Verdana" w:hAnsi="Verdana"/>
                <w:sz w:val="24"/>
                <w:szCs w:val="24"/>
              </w:rPr>
              <w:t>to receive</w:t>
            </w:r>
            <w:r w:rsidR="001B418B" w:rsidRPr="007A6EDB">
              <w:rPr>
                <w:rFonts w:ascii="Verdana" w:hAnsi="Verdana"/>
                <w:sz w:val="24"/>
                <w:szCs w:val="24"/>
              </w:rPr>
              <w:t xml:space="preserve"> their reimbursement</w:t>
            </w:r>
            <w:r w:rsidR="00EB0BD5">
              <w:rPr>
                <w:rFonts w:ascii="Verdana" w:hAnsi="Verdana"/>
                <w:sz w:val="24"/>
                <w:szCs w:val="24"/>
              </w:rPr>
              <w:t xml:space="preserve"> directly</w:t>
            </w:r>
            <w:r w:rsidR="001B418B" w:rsidRPr="007A6EDB">
              <w:rPr>
                <w:rFonts w:ascii="Verdana" w:hAnsi="Verdana"/>
                <w:sz w:val="24"/>
                <w:szCs w:val="24"/>
              </w:rPr>
              <w:t xml:space="preserve">.  </w:t>
            </w:r>
          </w:p>
          <w:p w14:paraId="3C37EBE0" w14:textId="3F65C938" w:rsidR="00DD7CD0" w:rsidRPr="007A6EDB" w:rsidRDefault="00DD7CD0" w:rsidP="007A6EDB">
            <w:pPr>
              <w:pStyle w:val="ListParagraph"/>
              <w:numPr>
                <w:ilvl w:val="0"/>
                <w:numId w:val="40"/>
              </w:numPr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7A6EDB">
              <w:rPr>
                <w:rFonts w:ascii="Verdana" w:hAnsi="Verdana"/>
                <w:sz w:val="24"/>
                <w:szCs w:val="24"/>
              </w:rPr>
              <w:t>Provide the member with processing information (</w:t>
            </w:r>
            <w:r w:rsidR="000A7A48" w:rsidRPr="007A6EDB">
              <w:rPr>
                <w:rFonts w:ascii="Verdana" w:hAnsi="Verdana"/>
                <w:sz w:val="24"/>
                <w:szCs w:val="24"/>
              </w:rPr>
              <w:t>B</w:t>
            </w:r>
            <w:r w:rsidRPr="007A6EDB">
              <w:rPr>
                <w:rFonts w:ascii="Verdana" w:hAnsi="Verdana"/>
                <w:sz w:val="24"/>
                <w:szCs w:val="24"/>
              </w:rPr>
              <w:t xml:space="preserve">in, </w:t>
            </w:r>
            <w:r w:rsidR="000A7A48" w:rsidRPr="007A6EDB">
              <w:rPr>
                <w:rFonts w:ascii="Verdana" w:hAnsi="Verdana"/>
                <w:sz w:val="24"/>
                <w:szCs w:val="24"/>
              </w:rPr>
              <w:t>R</w:t>
            </w:r>
            <w:r w:rsidRPr="007A6EDB">
              <w:rPr>
                <w:rFonts w:ascii="Verdana" w:hAnsi="Verdana"/>
                <w:sz w:val="24"/>
                <w:szCs w:val="24"/>
              </w:rPr>
              <w:t>x group and PCN if needed) to provide the pharmacy.</w:t>
            </w:r>
          </w:p>
          <w:p w14:paraId="7A5655E8" w14:textId="66FC1AED" w:rsidR="00CB348A" w:rsidRDefault="001674CD" w:rsidP="00060611">
            <w:pPr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Exception</w:t>
            </w:r>
            <w:r w:rsidR="007A6EDB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hyperlink r:id="rId10" w:anchor="!/view?docid=06a1b33b-4f4a-4603-a8ab-e0f1376bfdca" w:history="1">
              <w:r w:rsidR="0082656C">
                <w:rPr>
                  <w:rStyle w:val="Hyperlink"/>
                  <w:rFonts w:ascii="Verdana" w:hAnsi="Verdana"/>
                  <w:sz w:val="24"/>
                  <w:szCs w:val="24"/>
                </w:rPr>
                <w:t>Paper Claim Multi-Ingredient Compound Prescription (042384)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, </w:t>
            </w:r>
            <w:hyperlink r:id="rId11" w:anchor="!/view?docid=4dd94de8-666a-4d1d-b428-05933bdffc67" w:history="1">
              <w:r w:rsidR="00A656B6">
                <w:rPr>
                  <w:rStyle w:val="Hyperlink"/>
                  <w:rFonts w:ascii="Verdana" w:hAnsi="Verdana"/>
                  <w:sz w:val="24"/>
                  <w:szCs w:val="24"/>
                </w:rPr>
                <w:t>Paper Claim International (042388)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and </w:t>
            </w:r>
            <w:hyperlink r:id="rId12" w:anchor="!/view?docid=667bb22c-1e6c-4736-94b4-bcbea63684b3" w:history="1">
              <w:r w:rsidR="00176A69">
                <w:rPr>
                  <w:rStyle w:val="Hyperlink"/>
                  <w:rFonts w:ascii="Verdana" w:hAnsi="Verdana"/>
                  <w:sz w:val="24"/>
                  <w:szCs w:val="24"/>
                </w:rPr>
                <w:t>Paper Claim - Coordination of Benefits (COB) (059752)</w:t>
              </w:r>
            </w:hyperlink>
            <w:r>
              <w:rPr>
                <w:rFonts w:ascii="Verdana" w:hAnsi="Verdana"/>
                <w:sz w:val="24"/>
                <w:szCs w:val="24"/>
              </w:rPr>
              <w:t xml:space="preserve"> must be filed using </w:t>
            </w:r>
            <w:r w:rsidR="006E0DE0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E0DE0" w:rsidRPr="00AB2972">
              <w:rPr>
                <w:rFonts w:ascii="Verdana" w:hAnsi="Verdana"/>
                <w:sz w:val="24"/>
                <w:szCs w:val="24"/>
              </w:rPr>
              <w:t>P</w:t>
            </w:r>
            <w:r w:rsidRPr="00AB2972">
              <w:rPr>
                <w:rFonts w:ascii="Verdana" w:hAnsi="Verdana"/>
                <w:sz w:val="24"/>
                <w:szCs w:val="24"/>
              </w:rPr>
              <w:t xml:space="preserve">aper </w:t>
            </w:r>
            <w:r w:rsidR="006E0DE0" w:rsidRPr="00AB2972">
              <w:rPr>
                <w:rFonts w:ascii="Verdana" w:hAnsi="Verdana"/>
                <w:sz w:val="24"/>
                <w:szCs w:val="24"/>
              </w:rPr>
              <w:t>C</w:t>
            </w:r>
            <w:r w:rsidRPr="00AB2972">
              <w:rPr>
                <w:rFonts w:ascii="Verdana" w:hAnsi="Verdana"/>
                <w:sz w:val="24"/>
                <w:szCs w:val="24"/>
              </w:rPr>
              <w:t>laim process</w:t>
            </w:r>
            <w:r>
              <w:rPr>
                <w:rFonts w:ascii="Verdana" w:hAnsi="Verdana"/>
                <w:sz w:val="24"/>
                <w:szCs w:val="24"/>
              </w:rPr>
              <w:t xml:space="preserve">.   </w:t>
            </w:r>
          </w:p>
          <w:p w14:paraId="5D15AB9D" w14:textId="5666CBCF" w:rsidR="00DD7CD0" w:rsidRPr="00060611" w:rsidRDefault="002B4C07" w:rsidP="00060611">
            <w:pPr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BD090C8" w14:textId="0D7EBBA9" w:rsidR="005B3DF4" w:rsidRDefault="00F22EBD" w:rsidP="000A7A48">
            <w:pPr>
              <w:spacing w:before="120" w:after="120" w:line="240" w:lineRule="auto"/>
              <w:ind w:left="451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="007A6EDB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sz w:val="24"/>
                <w:szCs w:val="24"/>
              </w:rPr>
              <w:t xml:space="preserve">If the member advises the pharmacy cannot/will not reprocess the claim, </w:t>
            </w:r>
            <w:r w:rsidR="00B01553">
              <w:rPr>
                <w:rFonts w:ascii="Verdana" w:hAnsi="Verdana"/>
                <w:sz w:val="24"/>
                <w:szCs w:val="24"/>
              </w:rPr>
              <w:t>r</w:t>
            </w:r>
            <w:r>
              <w:rPr>
                <w:rFonts w:ascii="Verdana" w:hAnsi="Verdana"/>
                <w:sz w:val="24"/>
                <w:szCs w:val="24"/>
              </w:rPr>
              <w:t xml:space="preserve">efer to the </w:t>
            </w:r>
            <w:hyperlink w:anchor="ProcessStep2IfNo" w:history="1">
              <w:r w:rsidRPr="00851B76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If </w:t>
              </w:r>
              <w:r w:rsidR="00851B76" w:rsidRPr="00851B76">
                <w:rPr>
                  <w:rStyle w:val="Hyperlink"/>
                  <w:rFonts w:ascii="Verdana" w:hAnsi="Verdana"/>
                  <w:sz w:val="24"/>
                  <w:szCs w:val="24"/>
                </w:rPr>
                <w:t>“</w:t>
              </w:r>
              <w:r w:rsidRPr="00851B76">
                <w:rPr>
                  <w:rStyle w:val="Hyperlink"/>
                  <w:rFonts w:ascii="Verdana" w:hAnsi="Verdana"/>
                  <w:sz w:val="24"/>
                  <w:szCs w:val="24"/>
                </w:rPr>
                <w:t>No</w:t>
              </w:r>
              <w:r w:rsidR="00851B76" w:rsidRPr="00851B76">
                <w:rPr>
                  <w:rStyle w:val="Hyperlink"/>
                  <w:rFonts w:ascii="Verdana" w:hAnsi="Verdana"/>
                  <w:sz w:val="24"/>
                  <w:szCs w:val="24"/>
                </w:rPr>
                <w:t>”</w:t>
              </w:r>
              <w:r w:rsidRPr="00851B76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scenario</w:t>
              </w:r>
            </w:hyperlink>
            <w:r w:rsidRPr="00851B76">
              <w:rPr>
                <w:rFonts w:ascii="Verdana" w:hAnsi="Verdana"/>
                <w:sz w:val="24"/>
                <w:szCs w:val="24"/>
              </w:rPr>
              <w:t xml:space="preserve"> below</w:t>
            </w:r>
            <w:r w:rsidR="00851B76">
              <w:rPr>
                <w:rFonts w:ascii="Verdana" w:hAnsi="Verdana"/>
                <w:sz w:val="24"/>
                <w:szCs w:val="24"/>
              </w:rPr>
              <w:t>.</w:t>
            </w:r>
          </w:p>
          <w:p w14:paraId="15B8E37F" w14:textId="692A804C" w:rsidR="00E57609" w:rsidRDefault="00F9444A" w:rsidP="000A7A48">
            <w:pPr>
              <w:spacing w:before="120" w:after="120" w:line="240" w:lineRule="auto"/>
              <w:ind w:left="451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1E88D6ED" wp14:editId="02AA0A7C">
                  <wp:extent cx="304762" cy="304762"/>
                  <wp:effectExtent l="0" t="0" r="635" b="635"/>
                  <wp:docPr id="1580442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585378" name="Picture 80058537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8C0AA" w14:textId="18CC0D5D" w:rsidR="00E57609" w:rsidRPr="008637DB" w:rsidRDefault="00E57609" w:rsidP="00990077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62803EA" wp14:editId="082AF351">
                  <wp:extent cx="234950" cy="196850"/>
                  <wp:effectExtent l="0" t="0" r="0" b="0"/>
                  <wp:docPr id="1973229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0077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95D89">
              <w:rPr>
                <w:rFonts w:ascii="Verdana" w:hAnsi="Verdana"/>
                <w:sz w:val="24"/>
                <w:szCs w:val="24"/>
              </w:rPr>
              <w:t>This is the preferred method to reimburse members, as it is more efficient and usually provides the greatest reimbursement without having to submit a paper claim. Usually, the pharmacy will accept reimbursement requests within a two-week period, however, it is up to the individual pharmacy as to how old of a claim they will reprocess.</w:t>
            </w:r>
          </w:p>
        </w:tc>
      </w:tr>
      <w:tr w:rsidR="008D1E92" w:rsidRPr="00DE7A25" w14:paraId="6F30C696" w14:textId="77777777" w:rsidTr="00F9444A">
        <w:trPr>
          <w:trHeight w:val="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6D625" w14:textId="77777777" w:rsidR="00522269" w:rsidRPr="00DE7A25" w:rsidRDefault="00522269" w:rsidP="000A7A4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3915" w14:textId="362BC905" w:rsidR="00522269" w:rsidRPr="002F6182" w:rsidRDefault="00522269" w:rsidP="000A7A48">
            <w:pPr>
              <w:spacing w:before="120" w:after="120" w:line="240" w:lineRule="auto"/>
              <w:jc w:val="both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bookmarkStart w:id="20" w:name="Step2IfNo"/>
            <w:bookmarkStart w:id="21" w:name="ProcessStep2IfNo"/>
            <w:r w:rsidRPr="002F6182">
              <w:rPr>
                <w:rFonts w:ascii="Verdana" w:hAnsi="Verdana"/>
                <w:bCs/>
                <w:color w:val="000000"/>
                <w:sz w:val="24"/>
                <w:szCs w:val="24"/>
              </w:rPr>
              <w:t>No</w:t>
            </w:r>
            <w:bookmarkEnd w:id="20"/>
            <w:bookmarkEnd w:id="21"/>
          </w:p>
        </w:tc>
        <w:tc>
          <w:tcPr>
            <w:tcW w:w="19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22E7" w14:textId="1D0BAF64" w:rsidR="00522269" w:rsidRDefault="00522269" w:rsidP="000A7A48">
            <w:pPr>
              <w:spacing w:before="120" w:after="12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8637DB">
              <w:rPr>
                <w:rFonts w:ascii="Verdana" w:hAnsi="Verdana"/>
                <w:sz w:val="24"/>
                <w:szCs w:val="24"/>
              </w:rPr>
              <w:t xml:space="preserve">Provide member with options </w:t>
            </w:r>
            <w:r w:rsidR="003D0473">
              <w:rPr>
                <w:rFonts w:ascii="Verdana" w:hAnsi="Verdana"/>
                <w:sz w:val="24"/>
                <w:szCs w:val="24"/>
              </w:rPr>
              <w:t xml:space="preserve">as outlined below </w:t>
            </w:r>
            <w:r w:rsidRPr="008637DB">
              <w:rPr>
                <w:rFonts w:ascii="Verdana" w:hAnsi="Verdana"/>
                <w:sz w:val="24"/>
                <w:szCs w:val="24"/>
              </w:rPr>
              <w:t xml:space="preserve">to submit their </w:t>
            </w:r>
            <w:r w:rsidR="003D0473">
              <w:rPr>
                <w:rFonts w:ascii="Verdana" w:hAnsi="Verdana"/>
                <w:sz w:val="24"/>
                <w:szCs w:val="24"/>
              </w:rPr>
              <w:t xml:space="preserve">Paper </w:t>
            </w:r>
            <w:r w:rsidRPr="008637DB">
              <w:rPr>
                <w:rFonts w:ascii="Verdana" w:hAnsi="Verdana"/>
                <w:sz w:val="24"/>
                <w:szCs w:val="24"/>
              </w:rPr>
              <w:t>claim:</w:t>
            </w:r>
          </w:p>
          <w:p w14:paraId="12DB04BF" w14:textId="77777777" w:rsidR="003D0473" w:rsidRDefault="003D0473" w:rsidP="000A7A48">
            <w:pPr>
              <w:spacing w:before="120" w:after="12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1311C621" w14:textId="2BC11A1A" w:rsidR="00942FDA" w:rsidRPr="00B154BD" w:rsidRDefault="00836D6F" w:rsidP="000A7A48">
            <w:pPr>
              <w:pStyle w:val="ListParagraph"/>
              <w:numPr>
                <w:ilvl w:val="0"/>
                <w:numId w:val="23"/>
              </w:numPr>
              <w:spacing w:before="120" w:after="120" w:line="240" w:lineRule="auto"/>
              <w:jc w:val="both"/>
              <w:textAlignment w:val="top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1F2CFF">
              <w:rPr>
                <w:rFonts w:ascii="Verdana" w:hAnsi="Verdana"/>
                <w:b/>
                <w:bCs/>
                <w:sz w:val="24"/>
                <w:szCs w:val="24"/>
              </w:rPr>
              <w:t>Digital</w:t>
            </w:r>
            <w:r w:rsidR="00DF4EA6" w:rsidRPr="001F2CFF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DF4EA6" w:rsidRPr="00B154BD">
              <w:rPr>
                <w:rFonts w:ascii="Verdana" w:hAnsi="Verdana"/>
                <w:sz w:val="24"/>
                <w:szCs w:val="24"/>
              </w:rPr>
              <w:t>(</w:t>
            </w:r>
            <w:r w:rsidR="008D1E92" w:rsidRPr="00D3450D">
              <w:rPr>
                <w:rFonts w:ascii="Verdana" w:hAnsi="Verdana"/>
                <w:b/>
                <w:bCs/>
                <w:color w:val="FF0000"/>
                <w:sz w:val="24"/>
                <w:szCs w:val="24"/>
              </w:rPr>
              <w:t>Preferred Option</w:t>
            </w:r>
            <w:r w:rsidR="007A6EDB">
              <w:rPr>
                <w:rFonts w:ascii="Verdana" w:hAnsi="Verdana"/>
                <w:b/>
                <w:bCs/>
                <w:color w:val="FF0000"/>
                <w:sz w:val="24"/>
                <w:szCs w:val="24"/>
              </w:rPr>
              <w:t xml:space="preserve">: </w:t>
            </w:r>
            <w:r w:rsidR="00156C98">
              <w:rPr>
                <w:rFonts w:ascii="Verdana" w:hAnsi="Verdana"/>
                <w:sz w:val="24"/>
                <w:szCs w:val="24"/>
              </w:rPr>
              <w:t xml:space="preserve">Caremark.com or </w:t>
            </w:r>
            <w:r w:rsidR="00DF4EA6" w:rsidRPr="00B154BD">
              <w:rPr>
                <w:rFonts w:ascii="Verdana" w:hAnsi="Verdana"/>
                <w:sz w:val="24"/>
                <w:szCs w:val="24"/>
              </w:rPr>
              <w:t>Mobile A</w:t>
            </w:r>
            <w:r w:rsidR="0093252E" w:rsidRPr="00B154BD">
              <w:rPr>
                <w:rFonts w:ascii="Verdana" w:hAnsi="Verdana"/>
                <w:sz w:val="24"/>
                <w:szCs w:val="24"/>
              </w:rPr>
              <w:t>pp)</w:t>
            </w:r>
            <w:r w:rsidR="007A6EDB">
              <w:rPr>
                <w:rFonts w:ascii="Verdana" w:hAnsi="Verdana"/>
                <w:sz w:val="24"/>
                <w:szCs w:val="24"/>
              </w:rPr>
              <w:t xml:space="preserve">: </w:t>
            </w:r>
            <w:r w:rsidR="003D0473" w:rsidRPr="00B154BD"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14" w:anchor="!/view?docid=54a38024-1554-4f79-b741-7a24347df7d3" w:history="1">
              <w:r w:rsidR="00942FDA" w:rsidRPr="00B154BD">
                <w:rPr>
                  <w:rStyle w:val="Hyperlink"/>
                  <w:rFonts w:ascii="Verdana" w:eastAsia="Times New Roman" w:hAnsi="Verdana" w:cs="Arial"/>
                  <w:sz w:val="24"/>
                  <w:szCs w:val="24"/>
                </w:rPr>
                <w:t>Caremark.com – Submitting Paper Claims Through Desktop/Mobile Site or Mobile App (Commercial Clients</w:t>
              </w:r>
              <w:r w:rsidR="00BD20EA">
                <w:rPr>
                  <w:rStyle w:val="Hyperlink"/>
                  <w:rFonts w:ascii="Verdana" w:eastAsia="Times New Roman" w:hAnsi="Verdana" w:cs="Arial"/>
                  <w:sz w:val="24"/>
                  <w:szCs w:val="24"/>
                </w:rPr>
                <w:t>) (</w:t>
              </w:r>
              <w:r w:rsidR="007379A4">
                <w:rPr>
                  <w:rStyle w:val="Hyperlink"/>
                  <w:rFonts w:ascii="Verdana" w:eastAsia="Times New Roman" w:hAnsi="Verdana" w:cs="Arial"/>
                  <w:sz w:val="24"/>
                  <w:szCs w:val="24"/>
                </w:rPr>
                <w:t>0</w:t>
              </w:r>
              <w:r w:rsidR="003D0473" w:rsidRPr="00B154BD">
                <w:rPr>
                  <w:rStyle w:val="Hyperlink"/>
                  <w:rFonts w:ascii="Verdana" w:eastAsia="Times New Roman" w:hAnsi="Verdana" w:cs="Arial"/>
                  <w:sz w:val="24"/>
                  <w:szCs w:val="24"/>
                </w:rPr>
                <w:t>21490</w:t>
              </w:r>
              <w:r w:rsidR="00942FDA" w:rsidRPr="00B154BD">
                <w:rPr>
                  <w:rStyle w:val="Hyperlink"/>
                  <w:rFonts w:ascii="Verdana" w:eastAsia="Times New Roman" w:hAnsi="Verdana" w:cs="Arial"/>
                  <w:sz w:val="24"/>
                  <w:szCs w:val="24"/>
                </w:rPr>
                <w:t>)</w:t>
              </w:r>
            </w:hyperlink>
          </w:p>
          <w:p w14:paraId="483D51E7" w14:textId="77777777" w:rsidR="000C609E" w:rsidRPr="000C609E" w:rsidRDefault="000C609E" w:rsidP="000C609E">
            <w:pPr>
              <w:pStyle w:val="ListParagraph"/>
              <w:spacing w:before="120" w:after="12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bookmarkStart w:id="22" w:name="OLE_LINK85"/>
            <w:bookmarkEnd w:id="22"/>
          </w:p>
          <w:p w14:paraId="3B2C87B4" w14:textId="6989896F" w:rsidR="00696FD7" w:rsidRPr="00B50ED7" w:rsidRDefault="00D3450D" w:rsidP="000A7A48">
            <w:pPr>
              <w:pStyle w:val="ListParagraph"/>
              <w:numPr>
                <w:ilvl w:val="0"/>
                <w:numId w:val="23"/>
              </w:numPr>
              <w:spacing w:before="120" w:after="12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D3450D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M</w:t>
            </w:r>
            <w:r w:rsidR="006D28F9" w:rsidRPr="001F2CF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ail-in</w:t>
            </w:r>
            <w:r w:rsidR="00696FD7" w:rsidRPr="00B50ED7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process: </w:t>
            </w:r>
            <w:r w:rsidR="00243D79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R</w:t>
            </w:r>
            <w:r w:rsidR="00696FD7" w:rsidRPr="00B50ED7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efer to </w:t>
            </w:r>
            <w:hyperlink r:id="rId15" w:anchor="!/view?docid=56b0b9dd-c9e8-4a90-adc0-5077c0e7d80c" w:history="1">
              <w:r w:rsidR="001B28D2" w:rsidRPr="00B50ED7">
                <w:rPr>
                  <w:rStyle w:val="Hyperlink"/>
                  <w:rFonts w:ascii="Verdana" w:hAnsi="Verdana" w:cs="Helvetica"/>
                  <w:sz w:val="24"/>
                  <w:szCs w:val="24"/>
                  <w:shd w:val="clear" w:color="auto" w:fill="FFFFFF"/>
                </w:rPr>
                <w:t>Caremark.com – Prescription Reimbursement Claim Forms (</w:t>
              </w:r>
              <w:r w:rsidR="007379A4">
                <w:rPr>
                  <w:rStyle w:val="Hyperlink"/>
                  <w:rFonts w:ascii="Verdana" w:hAnsi="Verdana" w:cs="Helvetica"/>
                  <w:sz w:val="24"/>
                  <w:szCs w:val="24"/>
                  <w:shd w:val="clear" w:color="auto" w:fill="FFFFFF"/>
                </w:rPr>
                <w:t>0</w:t>
              </w:r>
              <w:r w:rsidR="001B28D2" w:rsidRPr="00B50ED7">
                <w:rPr>
                  <w:rStyle w:val="Hyperlink"/>
                  <w:rFonts w:ascii="Verdana" w:hAnsi="Verdana" w:cs="Helvetica"/>
                  <w:sz w:val="24"/>
                  <w:szCs w:val="24"/>
                  <w:shd w:val="clear" w:color="auto" w:fill="FFFFFF"/>
                </w:rPr>
                <w:t>74455)</w:t>
              </w:r>
            </w:hyperlink>
          </w:p>
          <w:p w14:paraId="5B61C52B" w14:textId="7E977EC4" w:rsidR="00BC2B33" w:rsidRPr="00C12A54" w:rsidRDefault="00FC0A25" w:rsidP="0061413D">
            <w:pPr>
              <w:pStyle w:val="ListParagraph"/>
              <w:spacing w:before="120" w:after="12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bookmarkStart w:id="23" w:name="OLE_LINK14"/>
            <w:r w:rsidRPr="00C12A54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Note:</w:t>
            </w:r>
            <w:r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If the member is unable to submit </w:t>
            </w:r>
            <w:r w:rsid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the Paper Claim </w:t>
            </w:r>
            <w:r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by using the </w:t>
            </w:r>
            <w:r w:rsidR="0061413D"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</w:t>
            </w:r>
            <w:r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igital </w:t>
            </w:r>
            <w:r w:rsid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C</w:t>
            </w:r>
            <w:r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laims process</w:t>
            </w:r>
            <w:r w:rsidR="0061413D"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or get to the </w:t>
            </w:r>
            <w:r w:rsidR="0011700A"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claim </w:t>
            </w:r>
            <w:r w:rsidR="0061413D"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form to complete and mail</w:t>
            </w:r>
            <w:r w:rsidR="00EA2F21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then </w:t>
            </w:r>
            <w:r w:rsidR="00913580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a</w:t>
            </w:r>
            <w:r w:rsidR="0011700A"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form can be mailed to them</w:t>
            </w:r>
            <w:r w:rsidR="00EA2F21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.  Access</w:t>
            </w:r>
            <w:r w:rsidR="0011700A"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PeopleSafe</w:t>
            </w:r>
            <w:r w:rsidR="006A1E18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via </w:t>
            </w:r>
            <w:hyperlink r:id="rId16" w:anchor="!/view?docid=a33eb9f2-234e-4c71-bd84-d64eae88e8af" w:history="1">
              <w:r w:rsidR="0076768B">
                <w:rPr>
                  <w:rStyle w:val="Hyperlink"/>
                  <w:rFonts w:ascii="Verdana" w:eastAsia="Times New Roman" w:hAnsi="Verdana" w:cs="Arial"/>
                  <w:sz w:val="24"/>
                  <w:szCs w:val="24"/>
                </w:rPr>
                <w:t>Fulfillment Requests (004595)</w:t>
              </w:r>
            </w:hyperlink>
            <w:r w:rsidR="0011700A"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.  Advise the member to allow additional time for </w:t>
            </w:r>
            <w:r w:rsidR="000936BA"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mailing</w:t>
            </w:r>
            <w:r w:rsidR="0011700A"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the form.  (Mailing a form to the member should only be</w:t>
            </w:r>
            <w:r w:rsidR="009450F2"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done if they are unable to use the </w:t>
            </w:r>
            <w:r w:rsidR="00B814DB" w:rsidRPr="00C12A5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Digital Claims process or they are unable to download the form from the website.)</w:t>
            </w:r>
          </w:p>
          <w:bookmarkEnd w:id="23"/>
          <w:p w14:paraId="39FD2208" w14:textId="6E3ACDC3" w:rsidR="00BE49C3" w:rsidRDefault="00744840" w:rsidP="000A7A48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Turnaround time: </w:t>
            </w:r>
          </w:p>
          <w:p w14:paraId="6A99DA70" w14:textId="300E1B62" w:rsidR="00615A18" w:rsidRPr="00744840" w:rsidRDefault="00744840" w:rsidP="00744840">
            <w:pPr>
              <w:pStyle w:val="ListParagraph"/>
              <w:numPr>
                <w:ilvl w:val="0"/>
                <w:numId w:val="23"/>
              </w:numPr>
              <w:spacing w:before="120" w:after="12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bookmarkStart w:id="24" w:name="OLE_LINK20"/>
            <w:bookmarkStart w:id="25" w:name="OLE_LINK118"/>
            <w:r>
              <w:rPr>
                <w:rFonts w:ascii="Verdana" w:hAnsi="Verdana"/>
                <w:sz w:val="24"/>
                <w:szCs w:val="24"/>
              </w:rPr>
              <w:t>D</w:t>
            </w:r>
            <w:r w:rsidR="00893090" w:rsidRPr="00744840">
              <w:rPr>
                <w:rFonts w:ascii="Verdana" w:hAnsi="Verdana"/>
                <w:sz w:val="24"/>
                <w:szCs w:val="24"/>
              </w:rPr>
              <w:t>igital claim</w:t>
            </w:r>
            <w:r w:rsidR="004868A7" w:rsidRPr="00744840">
              <w:rPr>
                <w:rFonts w:ascii="Verdana" w:hAnsi="Verdana"/>
                <w:sz w:val="24"/>
                <w:szCs w:val="24"/>
              </w:rPr>
              <w:t>s</w:t>
            </w:r>
            <w:r w:rsidR="00615A18" w:rsidRPr="00744840">
              <w:rPr>
                <w:rFonts w:ascii="Verdana" w:hAnsi="Verdana"/>
                <w:sz w:val="24"/>
                <w:szCs w:val="24"/>
              </w:rPr>
              <w:t>:</w:t>
            </w:r>
            <w:r w:rsidR="00DB33AC" w:rsidRPr="00744840">
              <w:rPr>
                <w:rFonts w:ascii="Verdana" w:hAnsi="Verdana"/>
                <w:sz w:val="24"/>
                <w:szCs w:val="24"/>
              </w:rPr>
              <w:t xml:space="preserve"> </w:t>
            </w:r>
            <w:r w:rsidR="00615A18" w:rsidRPr="00744840">
              <w:rPr>
                <w:rFonts w:ascii="Verdana" w:hAnsi="Verdana"/>
                <w:sz w:val="24"/>
                <w:szCs w:val="24"/>
              </w:rPr>
              <w:t>T</w:t>
            </w:r>
            <w:r w:rsidR="004868A7" w:rsidRPr="00744840">
              <w:rPr>
                <w:rFonts w:ascii="Verdana" w:hAnsi="Verdana"/>
                <w:sz w:val="24"/>
                <w:szCs w:val="24"/>
              </w:rPr>
              <w:t xml:space="preserve">he </w:t>
            </w:r>
            <w:r w:rsidR="00F76F93" w:rsidRPr="00744840">
              <w:rPr>
                <w:rFonts w:ascii="Verdana" w:hAnsi="Verdana"/>
                <w:sz w:val="24"/>
                <w:szCs w:val="24"/>
              </w:rPr>
              <w:t xml:space="preserve">processing time </w:t>
            </w:r>
            <w:r w:rsidR="00351584" w:rsidRPr="00744840">
              <w:rPr>
                <w:rFonts w:ascii="Verdana" w:hAnsi="Verdana"/>
                <w:sz w:val="24"/>
                <w:szCs w:val="24"/>
              </w:rPr>
              <w:t>once</w:t>
            </w:r>
            <w:r w:rsidR="00CA1DED" w:rsidRPr="00744840">
              <w:rPr>
                <w:rFonts w:ascii="Verdana" w:hAnsi="Verdana"/>
                <w:sz w:val="24"/>
                <w:szCs w:val="24"/>
              </w:rPr>
              <w:t xml:space="preserve"> submitted online is within 14 business days.</w:t>
            </w:r>
            <w:r w:rsidR="002A3738" w:rsidRPr="00744840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36A4A90D" w14:textId="77777777" w:rsidR="006B6D8B" w:rsidRDefault="00744840" w:rsidP="006B6D8B">
            <w:pPr>
              <w:pStyle w:val="ListParagraph"/>
              <w:numPr>
                <w:ilvl w:val="0"/>
                <w:numId w:val="23"/>
              </w:numPr>
              <w:spacing w:before="120" w:after="12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bookmarkStart w:id="26" w:name="OLE_LINK21"/>
            <w:bookmarkEnd w:id="24"/>
            <w:r w:rsidR="00DB33AC" w:rsidRPr="00B934CC">
              <w:rPr>
                <w:rFonts w:ascii="Verdana" w:hAnsi="Verdana"/>
                <w:sz w:val="24"/>
                <w:szCs w:val="24"/>
              </w:rPr>
              <w:t>laims submitted by mail</w:t>
            </w:r>
            <w:r w:rsidR="00615A18">
              <w:rPr>
                <w:rFonts w:ascii="Verdana" w:hAnsi="Verdana"/>
                <w:sz w:val="24"/>
                <w:szCs w:val="24"/>
              </w:rPr>
              <w:t xml:space="preserve">: </w:t>
            </w:r>
            <w:r w:rsidR="00564CC5" w:rsidRPr="00B934CC">
              <w:rPr>
                <w:rFonts w:ascii="Verdana" w:hAnsi="Verdana"/>
                <w:sz w:val="24"/>
                <w:szCs w:val="24"/>
              </w:rPr>
              <w:t xml:space="preserve">Allow 10 business days for claim to arrive in the mail.  Allow up to 30 days </w:t>
            </w:r>
            <w:r w:rsidR="004F0926" w:rsidRPr="00B934CC">
              <w:rPr>
                <w:rFonts w:ascii="Verdana" w:hAnsi="Verdana"/>
                <w:sz w:val="24"/>
                <w:szCs w:val="24"/>
              </w:rPr>
              <w:t>for claim to process.</w:t>
            </w:r>
            <w:bookmarkEnd w:id="25"/>
            <w:bookmarkEnd w:id="26"/>
          </w:p>
          <w:p w14:paraId="6CB4CD31" w14:textId="3906C0DA" w:rsidR="003F0940" w:rsidRPr="00B02FE1" w:rsidRDefault="003F0940" w:rsidP="006B6D8B">
            <w:pPr>
              <w:pStyle w:val="ListParagraph"/>
              <w:spacing w:before="120" w:after="12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6B6D8B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="007A6EDB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6B6D8B">
              <w:rPr>
                <w:rFonts w:ascii="Verdana" w:hAnsi="Verdana"/>
                <w:sz w:val="24"/>
                <w:szCs w:val="24"/>
              </w:rPr>
              <w:t>If the claim is processed and the check is not received within the TAT</w:t>
            </w:r>
            <w:r w:rsidR="000635BF" w:rsidRPr="006B6D8B">
              <w:rPr>
                <w:rFonts w:ascii="Verdana" w:hAnsi="Verdana"/>
                <w:sz w:val="24"/>
                <w:szCs w:val="24"/>
              </w:rPr>
              <w:t xml:space="preserve">, refer to </w:t>
            </w:r>
            <w:hyperlink r:id="rId17" w:anchor="!/view?docid=b529fcee-1566-4001-a703-ce8b63186cb2" w:history="1">
              <w:r w:rsidR="000635BF" w:rsidRPr="008E0565">
                <w:rPr>
                  <w:rStyle w:val="Hyperlink"/>
                  <w:rFonts w:ascii="Verdana" w:hAnsi="Verdana"/>
                  <w:sz w:val="24"/>
                  <w:szCs w:val="24"/>
                </w:rPr>
                <w:t>Refund Stop Payment Check Reissue (004580)</w:t>
              </w:r>
            </w:hyperlink>
            <w:r w:rsidR="005C1F88" w:rsidRPr="00BD20EA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14:paraId="2A7E2B24" w14:textId="77777777" w:rsidR="00DE7A25" w:rsidRPr="00DE7A25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bookmarkStart w:id="27" w:name="_Adding_a_PBO_1"/>
    <w:bookmarkStart w:id="28" w:name="OLE_LINK27"/>
    <w:bookmarkEnd w:id="27"/>
    <w:p w14:paraId="4549C33E" w14:textId="51C87ADC" w:rsidR="00DE7A25" w:rsidRPr="00DE7A25" w:rsidRDefault="00D0296B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Pr="00D0296B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15140850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D40015" w14:textId="100A950E" w:rsidR="00DE7A25" w:rsidRDefault="009D4A43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9" w:name="_Paper_Claim_Research"/>
            <w:bookmarkStart w:id="30" w:name="_Toc208321092"/>
            <w:bookmarkEnd w:id="29"/>
            <w:r>
              <w:rPr>
                <w:rFonts w:ascii="Verdana" w:hAnsi="Verdana"/>
                <w:i w:val="0"/>
              </w:rPr>
              <w:t>Research</w:t>
            </w:r>
            <w:r w:rsidR="00173B6D">
              <w:rPr>
                <w:rFonts w:ascii="Verdana" w:hAnsi="Verdana"/>
                <w:i w:val="0"/>
              </w:rPr>
              <w:t xml:space="preserve"> the Status of a Submitted </w:t>
            </w:r>
            <w:r w:rsidR="00B47C59">
              <w:rPr>
                <w:rFonts w:ascii="Verdana" w:hAnsi="Verdana"/>
                <w:i w:val="0"/>
              </w:rPr>
              <w:t xml:space="preserve">Paper </w:t>
            </w:r>
            <w:r w:rsidR="005A36BA">
              <w:rPr>
                <w:rFonts w:ascii="Verdana" w:hAnsi="Verdana"/>
                <w:i w:val="0"/>
              </w:rPr>
              <w:t xml:space="preserve">Claim </w:t>
            </w:r>
            <w:r w:rsidR="007C1E9F">
              <w:rPr>
                <w:rFonts w:ascii="Verdana" w:hAnsi="Verdana"/>
                <w:i w:val="0"/>
              </w:rPr>
              <w:t>in PeopleSafe</w:t>
            </w:r>
            <w:bookmarkEnd w:id="30"/>
          </w:p>
        </w:tc>
      </w:tr>
      <w:bookmarkEnd w:id="28"/>
    </w:tbl>
    <w:p w14:paraId="3C8FA101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p w14:paraId="6D208930" w14:textId="77777777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DE7A25">
        <w:rPr>
          <w:rFonts w:ascii="Verdana" w:hAnsi="Verdana"/>
          <w:color w:val="000000"/>
          <w:sz w:val="24"/>
          <w:szCs w:val="24"/>
        </w:rPr>
        <w:t>Follow the steps below:</w:t>
      </w:r>
    </w:p>
    <w:p w14:paraId="143BF0E0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51"/>
        <w:gridCol w:w="1191"/>
        <w:gridCol w:w="7508"/>
      </w:tblGrid>
      <w:tr w:rsidR="008771BB" w:rsidRPr="00DE7A25" w14:paraId="6BCDE0F8" w14:textId="77777777" w:rsidTr="009B3DA4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46D5B" w14:textId="77777777" w:rsidR="00DE7A25" w:rsidRPr="00990077" w:rsidRDefault="00DE7A25" w:rsidP="0099007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42DCE" w14:textId="77777777" w:rsidR="00DE7A25" w:rsidRPr="00990077" w:rsidRDefault="00DE7A25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117FFA" w:rsidRPr="00DE7A25" w14:paraId="3CD6182E" w14:textId="77777777" w:rsidTr="009B3DA4">
        <w:trPr>
          <w:trHeight w:val="54"/>
        </w:trPr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3C7F95" w14:textId="77777777" w:rsidR="00117FFA" w:rsidRPr="00990077" w:rsidRDefault="00117FFA" w:rsidP="0099007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4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7187" w14:textId="6F1EE82A" w:rsidR="00117FFA" w:rsidRPr="00990077" w:rsidRDefault="00117FFA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Locate the Claim by searching by fill date and drug name in both </w:t>
            </w: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PeopleSafe Claims Screen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and the </w:t>
            </w:r>
            <w:hyperlink r:id="rId18" w:anchor="!/view?docid=531bdb49-5d03-46f6-83e6-4fdc0699cef4" w:history="1">
              <w:r w:rsidR="0076768B" w:rsidRPr="00990077">
                <w:rPr>
                  <w:rStyle w:val="Hyperlink"/>
                  <w:rFonts w:ascii="Verdana" w:hAnsi="Verdana"/>
                  <w:sz w:val="24"/>
                  <w:szCs w:val="24"/>
                </w:rPr>
                <w:t>Paper Claim - Viewer (042396)</w:t>
              </w:r>
            </w:hyperlink>
            <w:r w:rsidRPr="00990077" w:rsidDel="00780B5A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tool.   </w:t>
            </w:r>
          </w:p>
          <w:p w14:paraId="33437BCA" w14:textId="10271242" w:rsidR="00117FFA" w:rsidRPr="00990077" w:rsidRDefault="00117FFA" w:rsidP="009900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31" w:name="OLE_LINK5"/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 </w:t>
            </w:r>
          </w:p>
          <w:bookmarkEnd w:id="31"/>
          <w:p w14:paraId="2BDE5B8C" w14:textId="58619950" w:rsidR="00117FFA" w:rsidRPr="00990077" w:rsidRDefault="00117FFA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168C130" wp14:editId="3AC82894">
                  <wp:extent cx="6323809" cy="183809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809" cy="1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749C7" w14:textId="5FD7F859" w:rsidR="00117FFA" w:rsidRPr="00990077" w:rsidRDefault="00117FFA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117FFA" w:rsidRPr="00DE7A25" w14:paraId="34B3AE71" w14:textId="77777777" w:rsidTr="009B3DA4">
        <w:trPr>
          <w:trHeight w:val="52"/>
        </w:trPr>
        <w:tc>
          <w:tcPr>
            <w:tcW w:w="384" w:type="pct"/>
            <w:vMerge/>
          </w:tcPr>
          <w:p w14:paraId="3811A615" w14:textId="77777777" w:rsidR="00117FFA" w:rsidRPr="00990077" w:rsidRDefault="00117FFA" w:rsidP="0099007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8404AC" w14:textId="6187D817" w:rsidR="00117FFA" w:rsidRPr="00990077" w:rsidRDefault="00117FFA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If claim is…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1D3CD6" w14:textId="65E1EA03" w:rsidR="00117FFA" w:rsidRPr="00990077" w:rsidRDefault="00117FFA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4F63D5" w:rsidRPr="00DE7A25" w14:paraId="7E8D00D8" w14:textId="77777777" w:rsidTr="009B3DA4">
        <w:trPr>
          <w:trHeight w:val="93"/>
        </w:trPr>
        <w:tc>
          <w:tcPr>
            <w:tcW w:w="384" w:type="pct"/>
            <w:vMerge/>
          </w:tcPr>
          <w:p w14:paraId="6C37F093" w14:textId="77777777" w:rsidR="004F63D5" w:rsidRPr="00990077" w:rsidRDefault="004F63D5" w:rsidP="0099007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9A6810" w14:textId="5D208647" w:rsidR="004F63D5" w:rsidRPr="00990077" w:rsidRDefault="004F63D5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>Found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FF4163" w14:textId="77777777" w:rsidR="007B5046" w:rsidRPr="00070C60" w:rsidRDefault="004F63D5" w:rsidP="00070C60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bookmarkStart w:id="32" w:name="OLE_LINK22"/>
            <w:r w:rsidRPr="00070C60">
              <w:rPr>
                <w:rFonts w:ascii="Verdana" w:hAnsi="Verdana"/>
                <w:sz w:val="24"/>
                <w:szCs w:val="24"/>
              </w:rPr>
              <w:t>Provide member with the status of claim</w:t>
            </w:r>
            <w:bookmarkEnd w:id="32"/>
            <w:r w:rsidRPr="00070C60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55434520" w14:textId="77777777" w:rsidR="008A3606" w:rsidRPr="00990077" w:rsidRDefault="008A3606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39153B34" w14:textId="75B13EA4" w:rsidR="004F63D5" w:rsidRPr="00070C60" w:rsidRDefault="00FD1768" w:rsidP="00070C60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070C60">
              <w:rPr>
                <w:rFonts w:ascii="Verdana" w:hAnsi="Verdana"/>
                <w:sz w:val="24"/>
                <w:szCs w:val="24"/>
              </w:rPr>
              <w:t>Proceed to</w:t>
            </w:r>
            <w:r w:rsidR="008A3606" w:rsidRPr="00070C60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52BE5" w:rsidRPr="00070C60">
              <w:rPr>
                <w:rFonts w:ascii="Verdana" w:hAnsi="Verdana"/>
                <w:sz w:val="24"/>
                <w:szCs w:val="24"/>
              </w:rPr>
              <w:t>Step 2</w:t>
            </w:r>
            <w:r w:rsidR="004F63D5" w:rsidRPr="00070C60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117FFA" w:rsidRPr="00DE7A25" w14:paraId="4E6082E6" w14:textId="77777777" w:rsidTr="009B3DA4">
        <w:trPr>
          <w:trHeight w:val="52"/>
        </w:trPr>
        <w:tc>
          <w:tcPr>
            <w:tcW w:w="384" w:type="pct"/>
            <w:vMerge/>
          </w:tcPr>
          <w:p w14:paraId="02665F33" w14:textId="77777777" w:rsidR="00117FFA" w:rsidRPr="00990077" w:rsidRDefault="00117FFA" w:rsidP="0099007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1370" w14:textId="17E46CAA" w:rsidR="00117FFA" w:rsidRPr="00990077" w:rsidRDefault="00117FFA" w:rsidP="009900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>Not found in PeopleSafe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2107" w14:textId="16A5556B" w:rsidR="00117FFA" w:rsidRPr="00990077" w:rsidRDefault="00117FFA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Ask member additional questions as to when and where </w:t>
            </w:r>
            <w:r w:rsidR="000936BA" w:rsidRPr="00990077">
              <w:rPr>
                <w:rFonts w:ascii="Verdana" w:hAnsi="Verdana"/>
                <w:sz w:val="24"/>
                <w:szCs w:val="24"/>
              </w:rPr>
              <w:t>a claim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was mailed/submitted to ensure enough time has elapsed for </w:t>
            </w:r>
            <w:r w:rsidR="00E84ECA" w:rsidRPr="00990077">
              <w:rPr>
                <w:rFonts w:ascii="Verdana" w:hAnsi="Verdana"/>
                <w:sz w:val="24"/>
                <w:szCs w:val="24"/>
              </w:rPr>
              <w:t>the claim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to be processed.  </w:t>
            </w:r>
          </w:p>
          <w:p w14:paraId="1B988644" w14:textId="3FDE8A7F" w:rsidR="00117FFA" w:rsidRPr="00990077" w:rsidRDefault="00117FFA" w:rsidP="0099007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bookmarkStart w:id="33" w:name="OLE_LINK11"/>
            <w:r w:rsidRPr="00990077">
              <w:rPr>
                <w:rFonts w:ascii="Verdana" w:hAnsi="Verdana"/>
                <w:sz w:val="24"/>
                <w:szCs w:val="24"/>
              </w:rPr>
              <w:t xml:space="preserve">If the Paper Claim is not found in the </w:t>
            </w:r>
            <w:hyperlink r:id="rId20" w:anchor="!/view?docid=531bdb49-5d03-46f6-83e6-4fdc0699cef4" w:history="1">
              <w:r w:rsidR="0076768B" w:rsidRPr="00990077">
                <w:rPr>
                  <w:rStyle w:val="Hyperlink"/>
                  <w:rFonts w:ascii="Verdana" w:hAnsi="Verdana"/>
                  <w:sz w:val="24"/>
                  <w:szCs w:val="24"/>
                </w:rPr>
                <w:t>Paper Claim - Viewer (042396)</w:t>
              </w:r>
            </w:hyperlink>
            <w:r w:rsidRPr="00990077">
              <w:rPr>
                <w:rFonts w:ascii="Verdana" w:hAnsi="Verdana"/>
                <w:sz w:val="24"/>
                <w:szCs w:val="24"/>
              </w:rPr>
              <w:t>, determine how long it has been since it was mailed by the member:</w:t>
            </w:r>
          </w:p>
          <w:p w14:paraId="18561B9A" w14:textId="77777777" w:rsidR="00117FFA" w:rsidRPr="00990077" w:rsidRDefault="00117FFA" w:rsidP="00990077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4C8C026" w14:textId="2BBCFFC8" w:rsidR="00117FFA" w:rsidRPr="00990077" w:rsidRDefault="00117FFA" w:rsidP="0099007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F80BAC" w:rsidRPr="00990077">
              <w:rPr>
                <w:rFonts w:ascii="Verdana" w:hAnsi="Verdana"/>
                <w:sz w:val="24"/>
                <w:szCs w:val="24"/>
              </w:rPr>
              <w:t>it is</w:t>
            </w:r>
            <w:r w:rsidR="00FF1123" w:rsidRPr="00990077">
              <w:rPr>
                <w:rFonts w:ascii="Verdana" w:hAnsi="Verdana"/>
                <w:sz w:val="24"/>
                <w:szCs w:val="24"/>
              </w:rPr>
              <w:t xml:space="preserve"> 10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or less calendar days, educate the member that it can take up to 10 calendar days for us to receive the claim. </w:t>
            </w:r>
          </w:p>
          <w:p w14:paraId="6F397E45" w14:textId="55D8DD9D" w:rsidR="00117FFA" w:rsidRPr="00990077" w:rsidRDefault="00117FFA" w:rsidP="0099007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FF1123" w:rsidRPr="00990077">
              <w:rPr>
                <w:rFonts w:ascii="Verdana" w:hAnsi="Verdana"/>
                <w:sz w:val="24"/>
                <w:szCs w:val="24"/>
              </w:rPr>
              <w:t>it is more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than 10 calendar days, ask the member to resubmit the Paper Claim request.</w:t>
            </w:r>
          </w:p>
          <w:p w14:paraId="4E0E241F" w14:textId="0BAE054C" w:rsidR="00117FFA" w:rsidRPr="00990077" w:rsidRDefault="00117FFA" w:rsidP="00990077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440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90077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20AA419" wp14:editId="6E4C4140">
                  <wp:extent cx="238095" cy="20952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Recommend the Digital option first.</w:t>
            </w:r>
          </w:p>
          <w:p w14:paraId="22EE9B7B" w14:textId="77777777" w:rsidR="00117FFA" w:rsidRPr="00990077" w:rsidRDefault="00117FFA" w:rsidP="00990077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5A9D569" w14:textId="3FC0EC2A" w:rsidR="00117FFA" w:rsidRPr="00990077" w:rsidRDefault="00117FFA" w:rsidP="00990077">
            <w:pPr>
              <w:autoSpaceDE w:val="0"/>
              <w:autoSpaceDN w:val="0"/>
              <w:adjustRightInd w:val="0"/>
              <w:spacing w:before="120" w:after="120" w:line="240" w:lineRule="auto"/>
              <w:ind w:left="1440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="007A6EDB" w:rsidRPr="0099007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bookmarkStart w:id="34" w:name="OLE_LINK7"/>
            <w:r w:rsidRPr="00990077">
              <w:rPr>
                <w:rFonts w:ascii="Verdana" w:hAnsi="Verdana"/>
                <w:sz w:val="24"/>
                <w:szCs w:val="24"/>
              </w:rPr>
              <w:t xml:space="preserve">Digital Paper Claims are displayed in the PeopleSafe Claim Viewer once received. If a digital claim is not found, ask the member if they have a confirmation number (starts with D). If so, submit a </w:t>
            </w:r>
            <w:hyperlink w:anchor="RMPaperClaimsResearchTask" w:history="1">
              <w:r w:rsidRPr="00990077">
                <w:rPr>
                  <w:rStyle w:val="Hyperlink"/>
                  <w:rFonts w:ascii="Verdana" w:hAnsi="Verdana"/>
                  <w:sz w:val="24"/>
                  <w:szCs w:val="24"/>
                </w:rPr>
                <w:t>Claims Research Request RM Task</w:t>
              </w:r>
            </w:hyperlink>
            <w:r w:rsidRPr="00990077">
              <w:rPr>
                <w:rFonts w:ascii="Verdana" w:hAnsi="Verdana"/>
                <w:sz w:val="24"/>
                <w:szCs w:val="24"/>
              </w:rPr>
              <w:t>. </w:t>
            </w:r>
            <w:bookmarkEnd w:id="34"/>
          </w:p>
          <w:bookmarkEnd w:id="33"/>
          <w:p w14:paraId="0FF25ACA" w14:textId="77777777" w:rsidR="00117FFA" w:rsidRPr="00990077" w:rsidRDefault="00117FFA" w:rsidP="00990077">
            <w:pPr>
              <w:autoSpaceDE w:val="0"/>
              <w:autoSpaceDN w:val="0"/>
              <w:adjustRightInd w:val="0"/>
              <w:spacing w:before="120" w:after="120" w:line="240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2C5EDD67" w14:textId="567A03F3" w:rsidR="00117FFA" w:rsidRPr="00990077" w:rsidRDefault="00DC333B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pict w14:anchorId="039709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5.75pt;visibility:visible">
                  <v:imagedata r:id="rId21" o:title=""/>
                </v:shape>
              </w:pict>
            </w:r>
            <w:r w:rsidR="00117FFA" w:rsidRPr="00990077">
              <w:rPr>
                <w:rFonts w:ascii="Verdana" w:hAnsi="Verdana"/>
                <w:sz w:val="24"/>
                <w:szCs w:val="24"/>
              </w:rPr>
              <w:t xml:space="preserve"> If the member states they have called three or more times for this same issue, refer to </w:t>
            </w:r>
            <w:hyperlink r:id="rId22" w:anchor="!/view?docid=01ded425-9976-4840-b360-4619266505fc" w:history="1">
              <w:r w:rsidR="00D1363A" w:rsidRPr="00990077">
                <w:rPr>
                  <w:rStyle w:val="Hyperlink"/>
                  <w:rFonts w:ascii="Verdana" w:hAnsi="Verdana"/>
                  <w:sz w:val="24"/>
                  <w:szCs w:val="24"/>
                </w:rPr>
                <w:t>PeopleSafe - Handling Repeat Callers: Multiple Contacts, Same Issue (045155)</w:t>
              </w:r>
            </w:hyperlink>
            <w:r w:rsidR="00117FFA" w:rsidRPr="00990077">
              <w:rPr>
                <w:rStyle w:val="Hyperlink"/>
                <w:rFonts w:ascii="Verdana" w:hAnsi="Verdana"/>
                <w:sz w:val="24"/>
                <w:szCs w:val="24"/>
              </w:rPr>
              <w:t>.</w:t>
            </w:r>
          </w:p>
        </w:tc>
      </w:tr>
      <w:tr w:rsidR="00984449" w:rsidRPr="00DE7A25" w14:paraId="29806DBF" w14:textId="77777777" w:rsidTr="009B3DA4">
        <w:trPr>
          <w:trHeight w:val="25"/>
        </w:trPr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C6A8216" w14:textId="5F20F2D8" w:rsidR="00984449" w:rsidRPr="00990077" w:rsidRDefault="00984449" w:rsidP="0099007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4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7CFB" w14:textId="427B8B2D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>Determine if the paper or electronic paper claim was rejected.</w:t>
            </w:r>
          </w:p>
        </w:tc>
      </w:tr>
      <w:tr w:rsidR="00984449" w:rsidRPr="00DE7A25" w14:paraId="7C9B32C0" w14:textId="77777777" w:rsidTr="009B3DA4">
        <w:trPr>
          <w:trHeight w:val="25"/>
        </w:trPr>
        <w:tc>
          <w:tcPr>
            <w:tcW w:w="384" w:type="pct"/>
            <w:vMerge/>
          </w:tcPr>
          <w:p w14:paraId="6A2A555E" w14:textId="77777777" w:rsidR="00984449" w:rsidRPr="00990077" w:rsidRDefault="00984449" w:rsidP="0099007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ECCF26" w14:textId="5E9B9C27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If…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9DF5F" w14:textId="7193BAB5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984449" w:rsidRPr="00DE7A25" w14:paraId="48CEF2BF" w14:textId="77777777" w:rsidTr="009B3DA4">
        <w:trPr>
          <w:trHeight w:val="1127"/>
        </w:trPr>
        <w:tc>
          <w:tcPr>
            <w:tcW w:w="384" w:type="pct"/>
            <w:vMerge/>
          </w:tcPr>
          <w:p w14:paraId="68F6D7AC" w14:textId="77777777" w:rsidR="00984449" w:rsidRPr="00990077" w:rsidRDefault="00984449" w:rsidP="0099007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B3ADCC" w14:textId="187F3461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>Yes</w:t>
            </w:r>
          </w:p>
          <w:p w14:paraId="4BB4D5D0" w14:textId="02F986C4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A50DAC" w14:textId="7E573E93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Research the cause of the rejection using the settlement codes in the Rx detail screen and the information available in the </w:t>
            </w:r>
            <w:hyperlink r:id="rId23" w:anchor="!/view?docid=531bdb49-5d03-46f6-83e6-4fdc0699cef4" w:history="1">
              <w:r w:rsidRPr="00990077">
                <w:rPr>
                  <w:rStyle w:val="Hyperlink"/>
                  <w:rFonts w:ascii="Verdana" w:hAnsi="Verdana"/>
                  <w:sz w:val="24"/>
                  <w:szCs w:val="24"/>
                </w:rPr>
                <w:t>Paper Claim</w:t>
              </w:r>
              <w:r w:rsidR="0076768B" w:rsidRPr="00990077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-</w:t>
              </w:r>
              <w:r w:rsidRPr="00990077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Viewer (042396)</w:t>
              </w:r>
            </w:hyperlink>
            <w:r w:rsidRPr="00990077">
              <w:rPr>
                <w:rFonts w:ascii="Verdana" w:hAnsi="Verdana"/>
                <w:sz w:val="24"/>
                <w:szCs w:val="24"/>
              </w:rPr>
              <w:t xml:space="preserve"> tool.  </w:t>
            </w:r>
          </w:p>
          <w:p w14:paraId="61997D6B" w14:textId="77777777" w:rsidR="00984449" w:rsidRPr="00990077" w:rsidRDefault="00984449" w:rsidP="00990077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9648759" w14:textId="3E2840F0" w:rsidR="00984449" w:rsidRPr="00990077" w:rsidRDefault="00984449" w:rsidP="00990077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360"/>
              <w:jc w:val="center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950191F" wp14:editId="00E07D40">
                  <wp:extent cx="6437630" cy="3037840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7630" cy="30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33293" w14:textId="77777777" w:rsidR="00984449" w:rsidRPr="00990077" w:rsidRDefault="00984449" w:rsidP="00990077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36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776E576C" w14:textId="40C9DDE6" w:rsidR="00984449" w:rsidRPr="00990077" w:rsidRDefault="00984449" w:rsidP="0099007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If the claim rejected for plan design such as drug not covered, prior authorization required, plan limits etcetera; educate the member regarding the reason for rejection. </w:t>
            </w:r>
          </w:p>
          <w:p w14:paraId="6A684474" w14:textId="77777777" w:rsidR="00984449" w:rsidRPr="00990077" w:rsidRDefault="00984449" w:rsidP="00990077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7C6079CE" w14:textId="5F4CBC65" w:rsidR="00984449" w:rsidRPr="00990077" w:rsidRDefault="00984449" w:rsidP="0099007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If the claim </w:t>
            </w:r>
            <w:r w:rsidR="00FF1123" w:rsidRPr="00990077">
              <w:rPr>
                <w:rFonts w:ascii="Verdana" w:hAnsi="Verdana"/>
                <w:sz w:val="24"/>
                <w:szCs w:val="24"/>
              </w:rPr>
              <w:t>is rejected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for missing information (MI), ask the member if they have the missing information available. </w:t>
            </w:r>
          </w:p>
          <w:p w14:paraId="1C2DC4FB" w14:textId="77777777" w:rsidR="00984449" w:rsidRPr="00990077" w:rsidRDefault="00984449" w:rsidP="00990077">
            <w:pPr>
              <w:pStyle w:val="ListParagraph"/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4F0DE4EB" w14:textId="5187FB57" w:rsidR="00984449" w:rsidRPr="00990077" w:rsidRDefault="00984449" w:rsidP="0099007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120" w:line="240" w:lineRule="auto"/>
              <w:ind w:left="1128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If yes, open a </w:t>
            </w:r>
            <w:bookmarkStart w:id="35" w:name="RMPaperClaimsResearchTask"/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Claims Research Request RM task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</w:t>
            </w:r>
            <w:bookmarkEnd w:id="35"/>
            <w:r w:rsidRPr="00990077">
              <w:rPr>
                <w:rFonts w:ascii="Verdana" w:hAnsi="Verdana"/>
                <w:sz w:val="24"/>
                <w:szCs w:val="24"/>
              </w:rPr>
              <w:t xml:space="preserve">to send the information to the Paper Claims team and </w:t>
            </w:r>
            <w:r w:rsidR="00FF1123" w:rsidRPr="00990077">
              <w:rPr>
                <w:rFonts w:ascii="Verdana" w:hAnsi="Verdana"/>
                <w:sz w:val="24"/>
                <w:szCs w:val="24"/>
              </w:rPr>
              <w:t>request it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to reprocess.</w:t>
            </w:r>
          </w:p>
          <w:p w14:paraId="1C74654F" w14:textId="4A833DF6" w:rsidR="00984449" w:rsidRPr="00990077" w:rsidRDefault="00984449" w:rsidP="0099007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 w:line="240" w:lineRule="auto"/>
              <w:ind w:left="1488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Task Category</w:t>
            </w:r>
            <w:r w:rsidR="007A6EDB" w:rsidRPr="0099007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Paper Claims </w:t>
            </w:r>
          </w:p>
          <w:p w14:paraId="385F3987" w14:textId="4595E099" w:rsidR="00984449" w:rsidRPr="00990077" w:rsidRDefault="00984449" w:rsidP="0099007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 w:line="240" w:lineRule="auto"/>
              <w:ind w:left="1488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Task Type</w:t>
            </w:r>
            <w:r w:rsidR="007A6EDB" w:rsidRPr="0099007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Participant Research Request (CRR) </w:t>
            </w:r>
          </w:p>
          <w:p w14:paraId="382EC1DE" w14:textId="3003A849" w:rsidR="00984449" w:rsidRPr="00990077" w:rsidRDefault="00984449" w:rsidP="0099007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 w:line="240" w:lineRule="auto"/>
              <w:ind w:left="1488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Queue</w:t>
            </w:r>
            <w:r w:rsidR="007A6EDB" w:rsidRPr="0099007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bookmarkStart w:id="36" w:name="OLE_LINK1"/>
            <w:r w:rsidRPr="00990077">
              <w:rPr>
                <w:rFonts w:ascii="Verdana" w:hAnsi="Verdana"/>
                <w:sz w:val="24"/>
                <w:szCs w:val="24"/>
              </w:rPr>
              <w:t xml:space="preserve">Paper Claims-SCT-RxClaim-Participant </w:t>
            </w:r>
            <w:bookmarkEnd w:id="36"/>
          </w:p>
          <w:p w14:paraId="74D0229C" w14:textId="15C611CD" w:rsidR="00984449" w:rsidRPr="00990077" w:rsidRDefault="00984449" w:rsidP="00990077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 w:line="240" w:lineRule="auto"/>
              <w:ind w:left="1488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  <w:r w:rsidR="007A6EDB" w:rsidRPr="0099007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Identify the specific reason for the task, make sure to include the missing information in the notes of the task. </w:t>
            </w:r>
          </w:p>
          <w:p w14:paraId="1156A2C5" w14:textId="6D7F18BB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ind w:left="1128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37" w:name="OLE_LINK12"/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  <w:r w:rsidR="007A6EDB" w:rsidRPr="0099007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</w:p>
          <w:p w14:paraId="6FCCA704" w14:textId="0A36B5D7" w:rsidR="00984449" w:rsidRPr="00990077" w:rsidRDefault="00984449" w:rsidP="0099007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120" w:after="120" w:line="240" w:lineRule="auto"/>
              <w:ind w:left="1488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>Document the Parent Task ID if there is going to be a callback request created.</w:t>
            </w:r>
          </w:p>
          <w:p w14:paraId="08D54710" w14:textId="7B07D187" w:rsidR="00984449" w:rsidRPr="00990077" w:rsidRDefault="00984449" w:rsidP="0099007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120" w:after="120" w:line="240" w:lineRule="auto"/>
              <w:ind w:left="1488"/>
              <w:jc w:val="both"/>
              <w:rPr>
                <w:rFonts w:ascii="Verdana" w:hAnsi="Verdana"/>
                <w:sz w:val="24"/>
                <w:szCs w:val="24"/>
              </w:rPr>
            </w:pPr>
            <w:bookmarkStart w:id="38" w:name="OLE_LINK6"/>
            <w:r w:rsidRPr="00990077">
              <w:rPr>
                <w:rFonts w:ascii="Verdana" w:hAnsi="Verdana"/>
                <w:sz w:val="24"/>
                <w:szCs w:val="24"/>
              </w:rPr>
              <w:t xml:space="preserve">The team working the task conducts needed </w:t>
            </w:r>
            <w:r w:rsidR="00FF1123" w:rsidRPr="00990077">
              <w:rPr>
                <w:rFonts w:ascii="Verdana" w:hAnsi="Verdana"/>
                <w:sz w:val="24"/>
                <w:szCs w:val="24"/>
              </w:rPr>
              <w:t>follow-up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to confirm the missing information.</w:t>
            </w:r>
          </w:p>
          <w:bookmarkEnd w:id="37"/>
          <w:bookmarkEnd w:id="38"/>
          <w:p w14:paraId="3B23B33B" w14:textId="77777777" w:rsidR="00F559B5" w:rsidRPr="00990077" w:rsidRDefault="00F559B5" w:rsidP="00990077">
            <w:pPr>
              <w:autoSpaceDE w:val="0"/>
              <w:autoSpaceDN w:val="0"/>
              <w:adjustRightInd w:val="0"/>
              <w:spacing w:before="120" w:after="120" w:line="240" w:lineRule="auto"/>
              <w:ind w:left="1128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19303779" w14:textId="48B99D9C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ind w:left="1128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Turnaround Time</w:t>
            </w:r>
            <w:r w:rsidR="007A6EDB" w:rsidRPr="0099007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 Advise member that a decision will be made within four business days.   </w:t>
            </w:r>
          </w:p>
          <w:p w14:paraId="54FCED9C" w14:textId="77777777" w:rsidR="00984449" w:rsidRPr="00990077" w:rsidRDefault="00984449" w:rsidP="00990077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216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34743AF0" w14:textId="77777777" w:rsidR="00984449" w:rsidRPr="00990077" w:rsidRDefault="00984449" w:rsidP="00990077">
            <w:pPr>
              <w:pStyle w:val="ListParagraph"/>
              <w:spacing w:before="120" w:after="120"/>
              <w:ind w:left="2520"/>
              <w:rPr>
                <w:rFonts w:ascii="Verdana" w:hAnsi="Verdana"/>
                <w:sz w:val="24"/>
                <w:szCs w:val="24"/>
              </w:rPr>
            </w:pPr>
          </w:p>
          <w:p w14:paraId="3C392B02" w14:textId="44C161C0" w:rsidR="00984449" w:rsidRPr="00990077" w:rsidRDefault="00984449" w:rsidP="0099007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120" w:line="240" w:lineRule="auto"/>
              <w:ind w:left="1218" w:right="106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FF1123" w:rsidRPr="00990077">
              <w:rPr>
                <w:rFonts w:ascii="Verdana" w:hAnsi="Verdana"/>
                <w:sz w:val="24"/>
                <w:szCs w:val="24"/>
              </w:rPr>
              <w:t>not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, advise member how/where to obtain missing information and options to either resubmit the claim or to call and provide missing information when obtained. </w:t>
            </w:r>
          </w:p>
          <w:p w14:paraId="4784DDD1" w14:textId="77777777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4223EC73" w14:textId="1C7116F0" w:rsidR="00984449" w:rsidRPr="00990077" w:rsidRDefault="00984449" w:rsidP="00990077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20" w:after="120" w:line="240" w:lineRule="auto"/>
              <w:ind w:left="1758"/>
              <w:jc w:val="both"/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>If a callback is requested, c</w:t>
            </w:r>
            <w:bookmarkStart w:id="39" w:name="OLE_LINK4"/>
            <w:bookmarkStart w:id="40" w:name="OLE_LINK3"/>
            <w:r w:rsidRPr="00990077">
              <w:rPr>
                <w:rFonts w:ascii="Verdana" w:hAnsi="Verdana"/>
                <w:sz w:val="24"/>
                <w:szCs w:val="24"/>
              </w:rPr>
              <w:t xml:space="preserve">reate the </w:t>
            </w:r>
            <w:bookmarkStart w:id="41" w:name="OLE_LINK116"/>
            <w:r w:rsidRPr="00990077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990077">
              <w:rPr>
                <w:rFonts w:ascii="Verdana" w:hAnsi="Verdana"/>
                <w:sz w:val="24"/>
                <w:szCs w:val="24"/>
              </w:rPr>
              <w:instrText>HYPERLINK "https://thesource.cvshealth.com/nuxeo/thesource/" \l "!/view?docid=1deb6339-c28a-4591-bb3c-c244a0c0fcdf"</w:instrText>
            </w:r>
            <w:r w:rsidRPr="00990077">
              <w:rPr>
                <w:rFonts w:ascii="Verdana" w:hAnsi="Verdana"/>
                <w:sz w:val="24"/>
                <w:szCs w:val="24"/>
              </w:rPr>
            </w:r>
            <w:r w:rsidRPr="00990077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990077">
              <w:rPr>
                <w:rStyle w:val="Hyperlink"/>
                <w:rFonts w:ascii="Verdana" w:hAnsi="Verdana"/>
                <w:sz w:val="24"/>
                <w:szCs w:val="24"/>
              </w:rPr>
              <w:t>Participant (Member) Callback Request (010590)</w:t>
            </w:r>
            <w:r w:rsidRPr="00990077">
              <w:rPr>
                <w:rStyle w:val="Hyperlink"/>
                <w:rFonts w:ascii="Verdana" w:hAnsi="Verdana"/>
                <w:sz w:val="24"/>
                <w:szCs w:val="24"/>
              </w:rPr>
              <w:fldChar w:fldCharType="end"/>
            </w:r>
            <w:bookmarkEnd w:id="39"/>
            <w:r w:rsidRPr="00990077">
              <w:rPr>
                <w:rFonts w:ascii="Verdana" w:hAnsi="Verdana"/>
                <w:sz w:val="24"/>
                <w:szCs w:val="24"/>
              </w:rPr>
              <w:t xml:space="preserve"> </w:t>
            </w:r>
            <w:bookmarkEnd w:id="40"/>
            <w:r w:rsidRPr="00990077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>and</w:t>
            </w:r>
            <w:r w:rsidRPr="00990077">
              <w:rPr>
                <w:rStyle w:val="Hyperlink"/>
                <w:rFonts w:ascii="Verdana" w:hAnsi="Verdana"/>
                <w:sz w:val="24"/>
                <w:szCs w:val="24"/>
                <w:u w:val="none"/>
              </w:rPr>
              <w:t xml:space="preserve"> </w:t>
            </w:r>
            <w:r w:rsidRPr="00990077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>select Queue</w:t>
            </w:r>
            <w:r w:rsidR="007A6EDB" w:rsidRPr="00990077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 xml:space="preserve">: </w:t>
            </w:r>
            <w:r w:rsidRPr="00990077">
              <w:rPr>
                <w:rStyle w:val="Hyperlink"/>
                <w:rFonts w:ascii="Verdana" w:hAnsi="Verdana"/>
                <w:b/>
                <w:bCs/>
                <w:color w:val="000000" w:themeColor="text1"/>
                <w:sz w:val="24"/>
                <w:szCs w:val="24"/>
                <w:u w:val="none"/>
              </w:rPr>
              <w:t>Internal Research Nashville</w:t>
            </w:r>
            <w:r w:rsidRPr="00990077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>.</w:t>
            </w:r>
          </w:p>
          <w:bookmarkEnd w:id="41"/>
          <w:p w14:paraId="5DE94C54" w14:textId="770DAFB5" w:rsidR="00984449" w:rsidRPr="00990077" w:rsidRDefault="00984449" w:rsidP="00990077">
            <w:pPr>
              <w:pStyle w:val="pf0"/>
              <w:spacing w:before="120" w:beforeAutospacing="0" w:after="120" w:afterAutospacing="0"/>
              <w:ind w:left="3240"/>
              <w:rPr>
                <w:rStyle w:val="Hyperlink"/>
                <w:rFonts w:ascii="Verdana" w:hAnsi="Verdana"/>
                <w:color w:val="000000" w:themeColor="text1"/>
                <w:u w:val="none"/>
              </w:rPr>
            </w:pPr>
            <w:r w:rsidRPr="00990077">
              <w:rPr>
                <w:rStyle w:val="Hyperlink"/>
                <w:rFonts w:ascii="Verdana" w:hAnsi="Verdana"/>
                <w:b/>
                <w:bCs/>
                <w:color w:val="000000" w:themeColor="text1"/>
                <w:u w:val="none"/>
              </w:rPr>
              <w:t xml:space="preserve"> </w:t>
            </w:r>
          </w:p>
          <w:p w14:paraId="60BCDF4A" w14:textId="5846E6C3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ind w:left="1920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3132FF6" wp14:editId="7264A4A0">
                  <wp:extent cx="238125" cy="209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0077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 xml:space="preserve"> Ensure the Parent Task ID is noted in this callback request task.</w:t>
            </w:r>
          </w:p>
        </w:tc>
      </w:tr>
      <w:tr w:rsidR="00984449" w:rsidRPr="00DE7A25" w14:paraId="576DBEDD" w14:textId="77777777" w:rsidTr="009B3DA4">
        <w:trPr>
          <w:trHeight w:val="534"/>
        </w:trPr>
        <w:tc>
          <w:tcPr>
            <w:tcW w:w="384" w:type="pct"/>
            <w:vMerge/>
          </w:tcPr>
          <w:p w14:paraId="6AED36BE" w14:textId="77777777" w:rsidR="00984449" w:rsidRPr="00990077" w:rsidRDefault="00984449" w:rsidP="0099007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1EC1" w14:textId="00C59C38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>No</w:t>
            </w:r>
          </w:p>
          <w:p w14:paraId="2FA59C05" w14:textId="77777777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47BD5A8" w14:textId="77777777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4359C6D4" w14:textId="77777777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CD51C55" w14:textId="77777777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4FDD1C4F" w14:textId="77777777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3183530A" w14:textId="77777777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2959FC1A" w14:textId="33709436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42" w:type="pct"/>
            <w:tcBorders>
              <w:left w:val="single" w:sz="4" w:space="0" w:color="auto"/>
              <w:right w:val="single" w:sz="4" w:space="0" w:color="auto"/>
            </w:tcBorders>
          </w:tcPr>
          <w:p w14:paraId="1AB43EA9" w14:textId="50EAC3CA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Educate the member on their copay/co-insurance and deductible and how the claim paid. </w:t>
            </w:r>
          </w:p>
          <w:p w14:paraId="5FE2F97F" w14:textId="77777777" w:rsidR="00984449" w:rsidRPr="00990077" w:rsidRDefault="00984449" w:rsidP="00990077">
            <w:pPr>
              <w:spacing w:before="120" w:after="12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257D6037" w14:textId="3468E27F" w:rsidR="00984449" w:rsidRPr="00990077" w:rsidRDefault="00DC333B" w:rsidP="00990077">
            <w:pPr>
              <w:spacing w:before="120" w:after="12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pict w14:anchorId="55862345">
                <v:shape id="Picture 5" o:spid="_x0000_i1026" type="#_x0000_t75" style="width:18.75pt;height:16.5pt;visibility:visible">
                  <v:imagedata r:id="rId21" o:title=""/>
                </v:shape>
              </w:pict>
            </w:r>
            <w:r w:rsidR="00984449" w:rsidRPr="00990077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84449" w:rsidRPr="00990077">
              <w:rPr>
                <w:rFonts w:ascii="Verdana" w:hAnsi="Verdana"/>
                <w:b/>
                <w:bCs/>
                <w:sz w:val="24"/>
                <w:szCs w:val="24"/>
              </w:rPr>
              <w:t>Do not open an RM Task if the member is disputing their plan design regarding a reimbursement</w:t>
            </w:r>
            <w:r w:rsidR="00984449" w:rsidRPr="00990077">
              <w:rPr>
                <w:rFonts w:ascii="Verdana" w:hAnsi="Verdana"/>
                <w:sz w:val="24"/>
                <w:szCs w:val="24"/>
              </w:rPr>
              <w:t xml:space="preserve">. This is an opportunity to explain the Plan Design and how a Paper Claim is paid.  </w:t>
            </w:r>
            <w:r w:rsidR="00984449" w:rsidRPr="00990077">
              <w:rPr>
                <w:rStyle w:val="ui-provider"/>
                <w:rFonts w:ascii="Verdana" w:hAnsi="Verdana"/>
                <w:sz w:val="24"/>
                <w:szCs w:val="24"/>
              </w:rPr>
              <w:t xml:space="preserve">Refer to </w:t>
            </w:r>
            <w:hyperlink r:id="rId25" w:anchor="!/view?docid=b470d4d1-008b-4fb2-a06c-ca8d2ff89195" w:history="1">
              <w:r w:rsidR="00984449" w:rsidRPr="00990077">
                <w:rPr>
                  <w:rStyle w:val="Hyperlink"/>
                  <w:rFonts w:ascii="Verdana" w:hAnsi="Verdana"/>
                  <w:sz w:val="24"/>
                  <w:szCs w:val="24"/>
                </w:rPr>
                <w:t>Paper Claim Calculations (059749)</w:t>
              </w:r>
            </w:hyperlink>
            <w:r w:rsidR="00984449" w:rsidRPr="00990077">
              <w:rPr>
                <w:rStyle w:val="ui-provider"/>
                <w:rFonts w:ascii="Verdana" w:hAnsi="Verdana"/>
                <w:sz w:val="24"/>
                <w:szCs w:val="24"/>
              </w:rPr>
              <w:t xml:space="preserve"> to understand the difference between Submitted and Contracted Rates.</w:t>
            </w:r>
          </w:p>
          <w:p w14:paraId="218A73FA" w14:textId="0B12A46C" w:rsidR="00984449" w:rsidRPr="00990077" w:rsidRDefault="00984449" w:rsidP="00990077">
            <w:pPr>
              <w:spacing w:before="120" w:after="12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  <w:r w:rsidR="007A6EDB" w:rsidRPr="00990077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990077">
              <w:rPr>
                <w:rFonts w:ascii="Verdana" w:hAnsi="Verdana"/>
                <w:sz w:val="24"/>
                <w:szCs w:val="24"/>
              </w:rPr>
              <w:t xml:space="preserve">Contracted versus submitted rate.  If the member requests to escalate warm transfer to the Senior Team.  </w:t>
            </w:r>
          </w:p>
          <w:p w14:paraId="33E0C14A" w14:textId="77777777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2F74E0B9" w14:textId="31DDDD8B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Notes:</w:t>
            </w:r>
          </w:p>
          <w:p w14:paraId="0A92B017" w14:textId="43D5531B" w:rsidR="00984449" w:rsidRPr="00990077" w:rsidRDefault="00984449" w:rsidP="0099007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>The total cost requested by the member will not always be reimbursed</w:t>
            </w:r>
            <w:r w:rsidR="002E1747" w:rsidRPr="00990077">
              <w:rPr>
                <w:rFonts w:ascii="Verdana" w:eastAsia="Times New Roman" w:hAnsi="Verdana" w:cs="Times New Roman"/>
                <w:sz w:val="24"/>
                <w:szCs w:val="24"/>
              </w:rPr>
              <w:t>. R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>efer to the CIF (Client Information Form) to determine if they will pay the submitted or contracted rate.</w:t>
            </w:r>
          </w:p>
          <w:p w14:paraId="38D83307" w14:textId="568D320C" w:rsidR="009B3DA4" w:rsidRPr="00990077" w:rsidRDefault="00F9444A" w:rsidP="00990077">
            <w:pPr>
              <w:pStyle w:val="ListParagraph"/>
              <w:numPr>
                <w:ilvl w:val="0"/>
                <w:numId w:val="20"/>
              </w:numPr>
              <w:spacing w:before="120" w:beforeAutospacing="1" w:after="120" w:afterAutospacing="1" w:line="240" w:lineRule="auto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3485F9C4" wp14:editId="33FE836A">
                  <wp:extent cx="304762" cy="304762"/>
                  <wp:effectExtent l="0" t="0" r="635" b="635"/>
                  <wp:docPr id="800585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585378" name="Picture 80058537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3DA4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Sometimes a paper claim will be approved, however </w:t>
            </w:r>
            <w:r w:rsidR="00482893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the </w:t>
            </w:r>
            <w:r w:rsidR="009B3DA4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member will not receive </w:t>
            </w:r>
            <w:r w:rsidR="00482893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a </w:t>
            </w:r>
            <w:r w:rsidR="009B3DA4" w:rsidRPr="00990077">
              <w:rPr>
                <w:rFonts w:ascii="Verdana" w:eastAsia="Times New Roman" w:hAnsi="Verdana" w:cs="Times New Roman"/>
                <w:sz w:val="24"/>
                <w:szCs w:val="24"/>
              </w:rPr>
              <w:t>reimbursement.</w:t>
            </w:r>
          </w:p>
          <w:p w14:paraId="7C294CA1" w14:textId="11083D5A" w:rsidR="00984449" w:rsidRPr="00990077" w:rsidRDefault="00B5794D" w:rsidP="00990077">
            <w:pPr>
              <w:pStyle w:val="ListParagraph"/>
              <w:spacing w:before="120" w:beforeAutospacing="1" w:after="120" w:afterAutospacing="1" w:line="240" w:lineRule="auto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br/>
            </w:r>
            <w:r w:rsidR="00984449" w:rsidRPr="0099007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Example</w:t>
            </w:r>
            <w:r w:rsidR="007A6EDB" w:rsidRPr="0099007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: </w:t>
            </w:r>
            <w:r w:rsidR="00984449" w:rsidRPr="00990077">
              <w:rPr>
                <w:rFonts w:ascii="Verdana" w:eastAsia="Times New Roman" w:hAnsi="Verdana" w:cs="Times New Roman"/>
                <w:sz w:val="24"/>
                <w:szCs w:val="24"/>
              </w:rPr>
              <w:t>Cost applied to deductible,</w:t>
            </w:r>
            <w:r w:rsidR="008363C8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therefore</w:t>
            </w:r>
            <w:r w:rsidR="00984449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 no refund due</w:t>
            </w:r>
            <w:r w:rsidR="00212143" w:rsidRPr="00990077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984449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71323D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In this case </w:t>
            </w:r>
            <w:r w:rsidR="00984449" w:rsidRPr="00990077">
              <w:rPr>
                <w:rFonts w:ascii="Verdana" w:eastAsia="Times New Roman" w:hAnsi="Verdana" w:cs="Times New Roman"/>
                <w:sz w:val="24"/>
                <w:szCs w:val="24"/>
              </w:rPr>
              <w:t>there will be no check information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984449" w:rsidRPr="00DE7A25" w14:paraId="6E4FA566" w14:textId="77777777" w:rsidTr="009B3DA4">
        <w:trPr>
          <w:trHeight w:val="534"/>
        </w:trPr>
        <w:tc>
          <w:tcPr>
            <w:tcW w:w="384" w:type="pct"/>
            <w:vMerge/>
          </w:tcPr>
          <w:p w14:paraId="47B4519F" w14:textId="77777777" w:rsidR="00984449" w:rsidRPr="00990077" w:rsidRDefault="00984449" w:rsidP="0099007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AC0BD6" w14:textId="6A315B91" w:rsidR="00984449" w:rsidRPr="00990077" w:rsidRDefault="00C0669A" w:rsidP="009900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990077">
              <w:rPr>
                <w:rFonts w:ascii="Verdana" w:hAnsi="Verdana"/>
                <w:sz w:val="24"/>
                <w:szCs w:val="24"/>
              </w:rPr>
              <w:t xml:space="preserve">Shows a refund but no check information displays. </w:t>
            </w:r>
          </w:p>
        </w:tc>
        <w:tc>
          <w:tcPr>
            <w:tcW w:w="3842" w:type="pct"/>
            <w:tcBorders>
              <w:left w:val="single" w:sz="4" w:space="0" w:color="auto"/>
              <w:right w:val="single" w:sz="4" w:space="0" w:color="auto"/>
            </w:tcBorders>
          </w:tcPr>
          <w:p w14:paraId="5E57DEC8" w14:textId="77777777" w:rsidR="00984449" w:rsidRPr="00990077" w:rsidRDefault="00984449" w:rsidP="00990077">
            <w:pPr>
              <w:spacing w:before="120" w:beforeAutospacing="1" w:after="12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>Open a Claims Research Request RM task to send the information to the Paper Claims team and request to reprocess.</w:t>
            </w:r>
          </w:p>
          <w:p w14:paraId="6C0A768B" w14:textId="4C68F37A" w:rsidR="00984449" w:rsidRPr="00990077" w:rsidRDefault="00984449" w:rsidP="00990077">
            <w:pPr>
              <w:spacing w:before="120" w:beforeAutospacing="1" w:after="120" w:afterAutospacing="1" w:line="240" w:lineRule="auto"/>
              <w:ind w:firstLine="31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>•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ab/>
              <w:t>Task Category</w:t>
            </w:r>
            <w:r w:rsidR="007A6EDB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: 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Paper Claims </w:t>
            </w:r>
          </w:p>
          <w:p w14:paraId="6872B52B" w14:textId="5CDCE8D0" w:rsidR="00984449" w:rsidRPr="00990077" w:rsidRDefault="00984449" w:rsidP="00990077">
            <w:pPr>
              <w:spacing w:before="120" w:beforeAutospacing="1" w:after="120" w:afterAutospacing="1" w:line="240" w:lineRule="auto"/>
              <w:ind w:firstLine="31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>•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ab/>
              <w:t>Task Type</w:t>
            </w:r>
            <w:r w:rsidR="007A6EDB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: 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Participant Research Request (CRR) </w:t>
            </w:r>
          </w:p>
          <w:p w14:paraId="139D2A6F" w14:textId="1DF39EAD" w:rsidR="00984449" w:rsidRPr="00990077" w:rsidRDefault="00984449" w:rsidP="00990077">
            <w:pPr>
              <w:spacing w:before="120" w:beforeAutospacing="1" w:after="120" w:afterAutospacing="1" w:line="240" w:lineRule="auto"/>
              <w:ind w:firstLine="31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>•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ab/>
              <w:t>Queue</w:t>
            </w:r>
            <w:r w:rsidR="007A6EDB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: 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Paper Claims-SCT-RxClaim-Participant </w:t>
            </w:r>
          </w:p>
          <w:p w14:paraId="0F71A8D0" w14:textId="770AA198" w:rsidR="00984449" w:rsidRPr="00990077" w:rsidRDefault="00984449" w:rsidP="00990077">
            <w:pPr>
              <w:spacing w:before="120" w:beforeAutospacing="1" w:after="120" w:afterAutospacing="1" w:line="240" w:lineRule="auto"/>
              <w:ind w:firstLine="31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>•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ab/>
              <w:t>Notes</w:t>
            </w:r>
            <w:r w:rsidR="007A6EDB"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: 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Identify the specific reason for the task, make sure to include the missing information in the notes of the task. </w:t>
            </w:r>
          </w:p>
          <w:p w14:paraId="1665E7CA" w14:textId="330FA4E0" w:rsidR="00984449" w:rsidRPr="00990077" w:rsidRDefault="00984449" w:rsidP="00990077">
            <w:pPr>
              <w:spacing w:before="120" w:beforeAutospacing="1" w:after="12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Turnaround Time</w:t>
            </w:r>
            <w:r w:rsidR="007A6EDB" w:rsidRPr="0099007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: 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Advise member that a decision will be made within four business days. </w:t>
            </w:r>
          </w:p>
          <w:p w14:paraId="5E79FB03" w14:textId="77777777" w:rsidR="00984449" w:rsidRPr="00990077" w:rsidRDefault="00984449" w:rsidP="00990077">
            <w:pPr>
              <w:spacing w:before="120" w:beforeAutospacing="1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Notes:</w:t>
            </w:r>
          </w:p>
          <w:p w14:paraId="089F78A3" w14:textId="76724FE5" w:rsidR="00984449" w:rsidRPr="00990077" w:rsidRDefault="00984449" w:rsidP="00990077">
            <w:pPr>
              <w:pStyle w:val="ListParagraph"/>
              <w:numPr>
                <w:ilvl w:val="0"/>
                <w:numId w:val="36"/>
              </w:numPr>
              <w:spacing w:before="120" w:beforeAutospacing="1" w:after="12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>Document the Parent Task I</w:t>
            </w:r>
            <w:r w:rsidR="002B3504" w:rsidRPr="00990077">
              <w:rPr>
                <w:rFonts w:ascii="Verdana" w:eastAsia="Times New Roman" w:hAnsi="Verdana" w:cs="Times New Roman"/>
                <w:sz w:val="24"/>
                <w:szCs w:val="24"/>
              </w:rPr>
              <w:t>D</w:t>
            </w: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 xml:space="preserve"> if also creating a callback task.</w:t>
            </w:r>
          </w:p>
          <w:p w14:paraId="68E3B0D2" w14:textId="77777777" w:rsidR="00984449" w:rsidRPr="00990077" w:rsidRDefault="00984449" w:rsidP="00990077">
            <w:pPr>
              <w:pStyle w:val="ListParagraph"/>
              <w:numPr>
                <w:ilvl w:val="0"/>
                <w:numId w:val="36"/>
              </w:numPr>
              <w:spacing w:before="120" w:beforeAutospacing="1" w:after="12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90077">
              <w:rPr>
                <w:rFonts w:ascii="Verdana" w:eastAsia="Times New Roman" w:hAnsi="Verdana" w:cs="Times New Roman"/>
                <w:sz w:val="24"/>
                <w:szCs w:val="24"/>
              </w:rPr>
              <w:t>The team working the task conducts the needed follow up.</w:t>
            </w:r>
          </w:p>
          <w:p w14:paraId="424F1118" w14:textId="6706401F" w:rsidR="00984449" w:rsidRPr="00990077" w:rsidRDefault="00984449" w:rsidP="0099007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8E3B6A5" w14:textId="77777777" w:rsidR="00DE7A25" w:rsidRPr="00D0296B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bookmarkStart w:id="42" w:name="_Updating_a_PBO"/>
    <w:bookmarkStart w:id="43" w:name="_Hlk71552223"/>
    <w:bookmarkEnd w:id="42"/>
    <w:p w14:paraId="02E2C6B1" w14:textId="61954C43" w:rsidR="00DE7A25" w:rsidRPr="00D0296B" w:rsidRDefault="00D0296B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D0296B">
        <w:rPr>
          <w:rFonts w:ascii="Verdana" w:hAnsi="Verdana"/>
          <w:sz w:val="24"/>
          <w:szCs w:val="24"/>
        </w:rPr>
        <w:fldChar w:fldCharType="begin"/>
      </w:r>
      <w:r w:rsidRPr="00D0296B">
        <w:rPr>
          <w:rFonts w:ascii="Verdana" w:hAnsi="Verdana"/>
          <w:sz w:val="24"/>
          <w:szCs w:val="24"/>
        </w:rPr>
        <w:instrText xml:space="preserve"> HYPERLINK  \l "_top" </w:instrText>
      </w:r>
      <w:r w:rsidRPr="00D0296B">
        <w:rPr>
          <w:rFonts w:ascii="Verdana" w:hAnsi="Verdana"/>
          <w:sz w:val="24"/>
          <w:szCs w:val="24"/>
        </w:rPr>
      </w:r>
      <w:r w:rsidRPr="00D0296B">
        <w:rPr>
          <w:rFonts w:ascii="Verdana" w:hAnsi="Verdana"/>
          <w:sz w:val="24"/>
          <w:szCs w:val="24"/>
        </w:rPr>
        <w:fldChar w:fldCharType="separate"/>
      </w:r>
      <w:r w:rsidRPr="00D0296B">
        <w:rPr>
          <w:rStyle w:val="Hyperlink"/>
          <w:rFonts w:ascii="Verdana" w:hAnsi="Verdana"/>
          <w:sz w:val="24"/>
          <w:szCs w:val="24"/>
        </w:rPr>
        <w:t>Top of the Document</w:t>
      </w:r>
      <w:r w:rsidRPr="00D0296B">
        <w:rPr>
          <w:rFonts w:ascii="Verdana" w:hAnsi="Verdana"/>
          <w:sz w:val="24"/>
          <w:szCs w:val="24"/>
        </w:rPr>
        <w:fldChar w:fldCharType="end"/>
      </w:r>
    </w:p>
    <w:p w14:paraId="66B6122B" w14:textId="77777777" w:rsidR="00D0296B" w:rsidRPr="00D0296B" w:rsidRDefault="00D0296B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32083267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44" w:name="_Toc525628632"/>
            <w:bookmarkStart w:id="45" w:name="_Toc208321093"/>
            <w:r>
              <w:rPr>
                <w:rFonts w:ascii="Verdana" w:hAnsi="Verdana"/>
                <w:i w:val="0"/>
              </w:rPr>
              <w:t>Related Document</w:t>
            </w:r>
            <w:bookmarkEnd w:id="44"/>
            <w:r>
              <w:rPr>
                <w:rFonts w:ascii="Verdana" w:hAnsi="Verdana"/>
                <w:i w:val="0"/>
              </w:rPr>
              <w:t>s</w:t>
            </w:r>
            <w:bookmarkEnd w:id="45"/>
          </w:p>
        </w:tc>
      </w:tr>
    </w:tbl>
    <w:p w14:paraId="7F827414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p w14:paraId="4AAC1B3A" w14:textId="2F705DAC" w:rsidR="00DE7A25" w:rsidRPr="00F9444A" w:rsidRDefault="00D27D3C" w:rsidP="00DE7A25">
      <w:pPr>
        <w:spacing w:after="0" w:line="240" w:lineRule="auto"/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pPr>
      <w:hyperlink r:id="rId26" w:anchor="!/view?docid=c1f1028b-e42c-4b4f-a4cf-cc0b42c91606" w:history="1">
        <w:r w:rsidRPr="00616501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Customer Care Abbreviations, Definitions, and Terms Index (</w:t>
        </w:r>
        <w:r w:rsidR="007379A4" w:rsidRPr="00616501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0</w:t>
        </w:r>
        <w:r w:rsidRPr="00616501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17428)</w:t>
        </w:r>
      </w:hyperlink>
    </w:p>
    <w:p w14:paraId="496D6B42" w14:textId="1C32E541" w:rsidR="00D44F7D" w:rsidRPr="00F9444A" w:rsidRDefault="00D44F7D" w:rsidP="00DE7A25">
      <w:pPr>
        <w:spacing w:after="0" w:line="240" w:lineRule="auto"/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pPr>
      <w:hyperlink r:id="rId27" w:anchor="!/view?docid=82474eaf-9267-4d49-b352-1ce9b8a78cff" w:history="1">
        <w:r w:rsidRPr="00E607D9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Customer Care Abbreviations, Definitions and Terms – C (</w:t>
        </w:r>
        <w:r w:rsidR="007379A4" w:rsidRPr="00E607D9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0</w:t>
        </w:r>
        <w:r w:rsidRPr="00E607D9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51667)</w:t>
        </w:r>
      </w:hyperlink>
    </w:p>
    <w:p w14:paraId="7007D365" w14:textId="3D8F1B86" w:rsidR="00D27D3C" w:rsidRPr="00D27D3C" w:rsidRDefault="004F3084" w:rsidP="00DE7A25">
      <w:pPr>
        <w:spacing w:after="0" w:line="240" w:lineRule="auto"/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pPr>
      <w:hyperlink r:id="rId28" w:anchor="!/view?docid=c519df4e-f8c0-4bb2-88e1-a761524b9516" w:history="1">
        <w:r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Customer Care Abbreviations, Definitions and Terms - P (051692)</w:t>
        </w:r>
      </w:hyperlink>
    </w:p>
    <w:p w14:paraId="17591376" w14:textId="77777777" w:rsidR="00D27D3C" w:rsidRPr="00DE7A25" w:rsidRDefault="00D27D3C" w:rsidP="00DE7A25">
      <w:pPr>
        <w:spacing w:after="0" w:line="240" w:lineRule="auto"/>
        <w:rPr>
          <w:rFonts w:ascii="Verdana" w:hAnsi="Verdana"/>
          <w:noProof/>
          <w:sz w:val="24"/>
          <w:szCs w:val="24"/>
        </w:rPr>
      </w:pPr>
    </w:p>
    <w:p w14:paraId="479D5291" w14:textId="66A9CD50" w:rsidR="00DE7A25" w:rsidRPr="00D27D3C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D27D3C">
        <w:rPr>
          <w:rFonts w:ascii="Verdana" w:hAnsi="Verdana"/>
          <w:b/>
          <w:sz w:val="24"/>
          <w:szCs w:val="24"/>
        </w:rPr>
        <w:t>Parent Document</w:t>
      </w:r>
      <w:r w:rsidR="007A6EDB">
        <w:rPr>
          <w:rFonts w:ascii="Verdana" w:hAnsi="Verdana"/>
          <w:b/>
          <w:sz w:val="24"/>
          <w:szCs w:val="24"/>
        </w:rPr>
        <w:t xml:space="preserve">: </w:t>
      </w:r>
      <w:bookmarkStart w:id="46" w:name="OLE_LINK16"/>
      <w:r w:rsidR="00DA2CDE">
        <w:fldChar w:fldCharType="begin"/>
      </w:r>
      <w:r w:rsidR="00DA2CDE">
        <w:instrText>HYPERLINK "https://policy.corp.cvscaremark.com/pnp/faces/DocRenderer?documentId=CALL-0049" \t "_blank"</w:instrText>
      </w:r>
      <w:r w:rsidR="00DA2CDE">
        <w:fldChar w:fldCharType="separate"/>
      </w:r>
      <w:r w:rsidR="00D27D3C" w:rsidRPr="00D27D3C">
        <w:rPr>
          <w:rFonts w:ascii="Verdana" w:hAnsi="Verdana"/>
          <w:color w:val="0000FF"/>
          <w:sz w:val="24"/>
          <w:szCs w:val="24"/>
          <w:u w:val="single"/>
        </w:rPr>
        <w:t>CALL 0049 Customer Care Internal and External Call Handling</w:t>
      </w:r>
      <w:r w:rsidR="00DA2CDE">
        <w:rPr>
          <w:rFonts w:ascii="Verdana" w:hAnsi="Verdana"/>
          <w:color w:val="0000FF"/>
          <w:sz w:val="24"/>
          <w:szCs w:val="24"/>
          <w:u w:val="single"/>
        </w:rPr>
        <w:fldChar w:fldCharType="end"/>
      </w:r>
      <w:bookmarkEnd w:id="46"/>
    </w:p>
    <w:bookmarkEnd w:id="43"/>
    <w:p w14:paraId="6E52515A" w14:textId="75EC849C" w:rsidR="00DE7A25" w:rsidRDefault="00D0296B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Pr="00D0296B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42FBE139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r w:rsidR="005B72FE">
        <w:rPr>
          <w:rFonts w:ascii="Verdana" w:hAnsi="Verdana"/>
          <w:sz w:val="16"/>
          <w:szCs w:val="16"/>
        </w:rPr>
        <w:t>or</w:t>
      </w:r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84578" w14:textId="77777777" w:rsidR="00BB0D0C" w:rsidRDefault="00BB0D0C" w:rsidP="00DE7A25">
      <w:pPr>
        <w:spacing w:after="0" w:line="240" w:lineRule="auto"/>
      </w:pPr>
      <w:r>
        <w:separator/>
      </w:r>
    </w:p>
  </w:endnote>
  <w:endnote w:type="continuationSeparator" w:id="0">
    <w:p w14:paraId="4D324783" w14:textId="77777777" w:rsidR="00BB0D0C" w:rsidRDefault="00BB0D0C" w:rsidP="00DE7A25">
      <w:pPr>
        <w:spacing w:after="0" w:line="240" w:lineRule="auto"/>
      </w:pPr>
      <w:r>
        <w:continuationSeparator/>
      </w:r>
    </w:p>
  </w:endnote>
  <w:endnote w:type="continuationNotice" w:id="1">
    <w:p w14:paraId="7B22265D" w14:textId="77777777" w:rsidR="00BB0D0C" w:rsidRDefault="00BB0D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7428" w14:textId="77777777" w:rsidR="00BB0D0C" w:rsidRDefault="00BB0D0C" w:rsidP="00DE7A25">
      <w:pPr>
        <w:spacing w:after="0" w:line="240" w:lineRule="auto"/>
      </w:pPr>
      <w:r>
        <w:separator/>
      </w:r>
    </w:p>
  </w:footnote>
  <w:footnote w:type="continuationSeparator" w:id="0">
    <w:p w14:paraId="5F9A8FD6" w14:textId="77777777" w:rsidR="00BB0D0C" w:rsidRDefault="00BB0D0C" w:rsidP="00DE7A25">
      <w:pPr>
        <w:spacing w:after="0" w:line="240" w:lineRule="auto"/>
      </w:pPr>
      <w:r>
        <w:continuationSeparator/>
      </w:r>
    </w:p>
  </w:footnote>
  <w:footnote w:type="continuationNotice" w:id="1">
    <w:p w14:paraId="048871AE" w14:textId="77777777" w:rsidR="00BB0D0C" w:rsidRDefault="00BB0D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1E78"/>
    <w:multiLevelType w:val="hybridMultilevel"/>
    <w:tmpl w:val="5846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6BEC"/>
    <w:multiLevelType w:val="hybridMultilevel"/>
    <w:tmpl w:val="0C00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6457"/>
    <w:multiLevelType w:val="hybridMultilevel"/>
    <w:tmpl w:val="222A1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153C25"/>
    <w:multiLevelType w:val="hybridMultilevel"/>
    <w:tmpl w:val="10341D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44D76"/>
    <w:multiLevelType w:val="hybridMultilevel"/>
    <w:tmpl w:val="A5E6E8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820830"/>
    <w:multiLevelType w:val="hybridMultilevel"/>
    <w:tmpl w:val="6194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F5465"/>
    <w:multiLevelType w:val="hybridMultilevel"/>
    <w:tmpl w:val="D79875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BB1768"/>
    <w:multiLevelType w:val="hybridMultilevel"/>
    <w:tmpl w:val="0DF4B322"/>
    <w:lvl w:ilvl="0" w:tplc="DBA4E1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7C10027"/>
    <w:multiLevelType w:val="hybridMultilevel"/>
    <w:tmpl w:val="E76846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81647"/>
    <w:multiLevelType w:val="hybridMultilevel"/>
    <w:tmpl w:val="BAF8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07167"/>
    <w:multiLevelType w:val="hybridMultilevel"/>
    <w:tmpl w:val="B88ED602"/>
    <w:lvl w:ilvl="0" w:tplc="DBA4E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3728C"/>
    <w:multiLevelType w:val="hybridMultilevel"/>
    <w:tmpl w:val="8956211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i w:val="0"/>
        <w:color w:val="000000" w:themeColor="text1"/>
        <w:sz w:val="24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A7F7213"/>
    <w:multiLevelType w:val="hybridMultilevel"/>
    <w:tmpl w:val="2B907F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182BD7"/>
    <w:multiLevelType w:val="hybridMultilevel"/>
    <w:tmpl w:val="489A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80DA1"/>
    <w:multiLevelType w:val="hybridMultilevel"/>
    <w:tmpl w:val="A8EE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5043F"/>
    <w:multiLevelType w:val="hybridMultilevel"/>
    <w:tmpl w:val="4460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341F0"/>
    <w:multiLevelType w:val="hybridMultilevel"/>
    <w:tmpl w:val="C9181524"/>
    <w:lvl w:ilvl="0" w:tplc="DBA4E1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29506F1"/>
    <w:multiLevelType w:val="hybridMultilevel"/>
    <w:tmpl w:val="F5C4EA12"/>
    <w:lvl w:ilvl="0" w:tplc="04090001">
      <w:start w:val="1"/>
      <w:numFmt w:val="bullet"/>
      <w:lvlText w:val=""/>
      <w:lvlJc w:val="left"/>
      <w:pPr>
        <w:ind w:left="6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</w:abstractNum>
  <w:abstractNum w:abstractNumId="18" w15:restartNumberingAfterBreak="0">
    <w:nsid w:val="459761DB"/>
    <w:multiLevelType w:val="hybridMultilevel"/>
    <w:tmpl w:val="A5541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91BA9"/>
    <w:multiLevelType w:val="hybridMultilevel"/>
    <w:tmpl w:val="84260916"/>
    <w:lvl w:ilvl="0" w:tplc="DBA4E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F9677FB"/>
    <w:multiLevelType w:val="hybridMultilevel"/>
    <w:tmpl w:val="AFA49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F2941"/>
    <w:multiLevelType w:val="hybridMultilevel"/>
    <w:tmpl w:val="020494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657EB4"/>
    <w:multiLevelType w:val="hybridMultilevel"/>
    <w:tmpl w:val="009A7BBA"/>
    <w:lvl w:ilvl="0" w:tplc="528668EC">
      <w:start w:val="1"/>
      <w:numFmt w:val="bullet"/>
      <w:lvlText w:val="•"/>
      <w:lvlJc w:val="left"/>
      <w:pPr>
        <w:ind w:left="2520" w:hanging="360"/>
      </w:pPr>
      <w:rPr>
        <w:rFonts w:ascii="Verdana" w:hAnsi="Verdana" w:hint="default"/>
        <w:b w:val="0"/>
        <w:i w:val="0"/>
        <w:color w:val="000000" w:themeColor="text1"/>
        <w:sz w:val="24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6FC3978"/>
    <w:multiLevelType w:val="multilevel"/>
    <w:tmpl w:val="D32E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065AD7"/>
    <w:multiLevelType w:val="hybridMultilevel"/>
    <w:tmpl w:val="758E5CAE"/>
    <w:lvl w:ilvl="0" w:tplc="3D8A4E4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A2559"/>
    <w:multiLevelType w:val="hybridMultilevel"/>
    <w:tmpl w:val="FEC2FC24"/>
    <w:lvl w:ilvl="0" w:tplc="DBA4E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B532A"/>
    <w:multiLevelType w:val="hybridMultilevel"/>
    <w:tmpl w:val="75769D10"/>
    <w:lvl w:ilvl="0" w:tplc="DBA4E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B6298"/>
    <w:multiLevelType w:val="hybridMultilevel"/>
    <w:tmpl w:val="6D4C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1330E"/>
    <w:multiLevelType w:val="hybridMultilevel"/>
    <w:tmpl w:val="DACC7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61423"/>
    <w:multiLevelType w:val="hybridMultilevel"/>
    <w:tmpl w:val="1D385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134278"/>
    <w:multiLevelType w:val="hybridMultilevel"/>
    <w:tmpl w:val="8D104B74"/>
    <w:lvl w:ilvl="0" w:tplc="DBA4E1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31B1AB2"/>
    <w:multiLevelType w:val="hybridMultilevel"/>
    <w:tmpl w:val="8F0EB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5179E"/>
    <w:multiLevelType w:val="hybridMultilevel"/>
    <w:tmpl w:val="AAFC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73D5F"/>
    <w:multiLevelType w:val="multilevel"/>
    <w:tmpl w:val="5604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272D3"/>
    <w:multiLevelType w:val="hybridMultilevel"/>
    <w:tmpl w:val="A9722B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E56575"/>
    <w:multiLevelType w:val="hybridMultilevel"/>
    <w:tmpl w:val="9CCEF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D3909"/>
    <w:multiLevelType w:val="multilevel"/>
    <w:tmpl w:val="8A98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6479845">
    <w:abstractNumId w:val="1"/>
  </w:num>
  <w:num w:numId="2" w16cid:durableId="453257219">
    <w:abstractNumId w:val="13"/>
  </w:num>
  <w:num w:numId="3" w16cid:durableId="704863528">
    <w:abstractNumId w:val="0"/>
  </w:num>
  <w:num w:numId="4" w16cid:durableId="555239091">
    <w:abstractNumId w:val="5"/>
  </w:num>
  <w:num w:numId="5" w16cid:durableId="2021083743">
    <w:abstractNumId w:val="29"/>
  </w:num>
  <w:num w:numId="6" w16cid:durableId="1802766912">
    <w:abstractNumId w:val="6"/>
  </w:num>
  <w:num w:numId="7" w16cid:durableId="56561802">
    <w:abstractNumId w:val="15"/>
  </w:num>
  <w:num w:numId="8" w16cid:durableId="606809327">
    <w:abstractNumId w:val="2"/>
  </w:num>
  <w:num w:numId="9" w16cid:durableId="474952622">
    <w:abstractNumId w:val="0"/>
  </w:num>
  <w:num w:numId="10" w16cid:durableId="547717115">
    <w:abstractNumId w:val="7"/>
  </w:num>
  <w:num w:numId="11" w16cid:durableId="1055198378">
    <w:abstractNumId w:val="32"/>
  </w:num>
  <w:num w:numId="12" w16cid:durableId="240140510">
    <w:abstractNumId w:val="20"/>
  </w:num>
  <w:num w:numId="13" w16cid:durableId="1824198081">
    <w:abstractNumId w:val="4"/>
  </w:num>
  <w:num w:numId="14" w16cid:durableId="1574699990">
    <w:abstractNumId w:val="35"/>
  </w:num>
  <w:num w:numId="15" w16cid:durableId="1197427155">
    <w:abstractNumId w:val="11"/>
  </w:num>
  <w:num w:numId="16" w16cid:durableId="1167284627">
    <w:abstractNumId w:val="9"/>
  </w:num>
  <w:num w:numId="17" w16cid:durableId="1711030726">
    <w:abstractNumId w:val="21"/>
  </w:num>
  <w:num w:numId="18" w16cid:durableId="454830498">
    <w:abstractNumId w:val="33"/>
  </w:num>
  <w:num w:numId="19" w16cid:durableId="1439790697">
    <w:abstractNumId w:val="28"/>
  </w:num>
  <w:num w:numId="20" w16cid:durableId="460999305">
    <w:abstractNumId w:val="27"/>
  </w:num>
  <w:num w:numId="21" w16cid:durableId="561987391">
    <w:abstractNumId w:val="21"/>
  </w:num>
  <w:num w:numId="22" w16cid:durableId="24796241">
    <w:abstractNumId w:val="31"/>
  </w:num>
  <w:num w:numId="23" w16cid:durableId="2101633491">
    <w:abstractNumId w:val="14"/>
  </w:num>
  <w:num w:numId="24" w16cid:durableId="1853101303">
    <w:abstractNumId w:val="34"/>
  </w:num>
  <w:num w:numId="25" w16cid:durableId="1275212533">
    <w:abstractNumId w:val="3"/>
  </w:num>
  <w:num w:numId="26" w16cid:durableId="1769883166">
    <w:abstractNumId w:val="12"/>
  </w:num>
  <w:num w:numId="27" w16cid:durableId="327753903">
    <w:abstractNumId w:val="8"/>
  </w:num>
  <w:num w:numId="28" w16cid:durableId="600721437">
    <w:abstractNumId w:val="11"/>
  </w:num>
  <w:num w:numId="29" w16cid:durableId="604384434">
    <w:abstractNumId w:val="8"/>
  </w:num>
  <w:num w:numId="30" w16cid:durableId="865681067">
    <w:abstractNumId w:val="25"/>
  </w:num>
  <w:num w:numId="31" w16cid:durableId="1612396384">
    <w:abstractNumId w:val="10"/>
  </w:num>
  <w:num w:numId="32" w16cid:durableId="239294255">
    <w:abstractNumId w:val="26"/>
  </w:num>
  <w:num w:numId="33" w16cid:durableId="1649088551">
    <w:abstractNumId w:val="19"/>
  </w:num>
  <w:num w:numId="34" w16cid:durableId="177474648">
    <w:abstractNumId w:val="16"/>
  </w:num>
  <w:num w:numId="35" w16cid:durableId="433214565">
    <w:abstractNumId w:val="30"/>
  </w:num>
  <w:num w:numId="36" w16cid:durableId="1782341849">
    <w:abstractNumId w:val="17"/>
  </w:num>
  <w:num w:numId="37" w16cid:durableId="102772021">
    <w:abstractNumId w:val="22"/>
  </w:num>
  <w:num w:numId="38" w16cid:durableId="2054307139">
    <w:abstractNumId w:val="36"/>
  </w:num>
  <w:num w:numId="39" w16cid:durableId="388578950">
    <w:abstractNumId w:val="23"/>
  </w:num>
  <w:num w:numId="40" w16cid:durableId="1015497871">
    <w:abstractNumId w:val="18"/>
  </w:num>
  <w:num w:numId="41" w16cid:durableId="4560735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030D2"/>
    <w:rsid w:val="00003E72"/>
    <w:rsid w:val="0001114B"/>
    <w:rsid w:val="000252D5"/>
    <w:rsid w:val="00030EFE"/>
    <w:rsid w:val="000314D7"/>
    <w:rsid w:val="00032160"/>
    <w:rsid w:val="00037BF6"/>
    <w:rsid w:val="0004048F"/>
    <w:rsid w:val="00043965"/>
    <w:rsid w:val="00047430"/>
    <w:rsid w:val="00051590"/>
    <w:rsid w:val="00052BE5"/>
    <w:rsid w:val="0005316A"/>
    <w:rsid w:val="00060611"/>
    <w:rsid w:val="000617CC"/>
    <w:rsid w:val="000628BB"/>
    <w:rsid w:val="000633D0"/>
    <w:rsid w:val="000635BF"/>
    <w:rsid w:val="00070C60"/>
    <w:rsid w:val="0007352A"/>
    <w:rsid w:val="000901CA"/>
    <w:rsid w:val="00091683"/>
    <w:rsid w:val="0009318B"/>
    <w:rsid w:val="000936BA"/>
    <w:rsid w:val="00094A6C"/>
    <w:rsid w:val="0009558D"/>
    <w:rsid w:val="00097394"/>
    <w:rsid w:val="00097EDD"/>
    <w:rsid w:val="000A59A3"/>
    <w:rsid w:val="000A6E5F"/>
    <w:rsid w:val="000A7A48"/>
    <w:rsid w:val="000B2462"/>
    <w:rsid w:val="000B2FCA"/>
    <w:rsid w:val="000B6DF5"/>
    <w:rsid w:val="000C054B"/>
    <w:rsid w:val="000C11B4"/>
    <w:rsid w:val="000C40FA"/>
    <w:rsid w:val="000C609E"/>
    <w:rsid w:val="000C6EB3"/>
    <w:rsid w:val="000D00F0"/>
    <w:rsid w:val="000D26B7"/>
    <w:rsid w:val="000D7D4F"/>
    <w:rsid w:val="000E0631"/>
    <w:rsid w:val="000E0981"/>
    <w:rsid w:val="000E5118"/>
    <w:rsid w:val="000E7330"/>
    <w:rsid w:val="000F02FD"/>
    <w:rsid w:val="000F2FA2"/>
    <w:rsid w:val="000F7588"/>
    <w:rsid w:val="001025F8"/>
    <w:rsid w:val="0010271F"/>
    <w:rsid w:val="00113928"/>
    <w:rsid w:val="0011700A"/>
    <w:rsid w:val="00117FFA"/>
    <w:rsid w:val="00120662"/>
    <w:rsid w:val="001215A2"/>
    <w:rsid w:val="00123883"/>
    <w:rsid w:val="00130A0A"/>
    <w:rsid w:val="001369B1"/>
    <w:rsid w:val="0014511C"/>
    <w:rsid w:val="00150772"/>
    <w:rsid w:val="0015328B"/>
    <w:rsid w:val="0015369A"/>
    <w:rsid w:val="001547AA"/>
    <w:rsid w:val="00156C98"/>
    <w:rsid w:val="00163700"/>
    <w:rsid w:val="00165352"/>
    <w:rsid w:val="001658AB"/>
    <w:rsid w:val="001674CD"/>
    <w:rsid w:val="00173B6D"/>
    <w:rsid w:val="00175FF7"/>
    <w:rsid w:val="00176A69"/>
    <w:rsid w:val="00177832"/>
    <w:rsid w:val="00184E42"/>
    <w:rsid w:val="001915FF"/>
    <w:rsid w:val="001955E4"/>
    <w:rsid w:val="001B0EDC"/>
    <w:rsid w:val="001B28D2"/>
    <w:rsid w:val="001B418B"/>
    <w:rsid w:val="001C04FF"/>
    <w:rsid w:val="001C4155"/>
    <w:rsid w:val="001C5C99"/>
    <w:rsid w:val="001D0014"/>
    <w:rsid w:val="001E2391"/>
    <w:rsid w:val="001E38BD"/>
    <w:rsid w:val="001E566B"/>
    <w:rsid w:val="001F1B3B"/>
    <w:rsid w:val="001F1C16"/>
    <w:rsid w:val="001F2CFF"/>
    <w:rsid w:val="001F62E8"/>
    <w:rsid w:val="001F6B4B"/>
    <w:rsid w:val="00200BCD"/>
    <w:rsid w:val="00200C83"/>
    <w:rsid w:val="00201B3C"/>
    <w:rsid w:val="002037F0"/>
    <w:rsid w:val="0020449B"/>
    <w:rsid w:val="00205532"/>
    <w:rsid w:val="002059D0"/>
    <w:rsid w:val="0020686C"/>
    <w:rsid w:val="00206DF0"/>
    <w:rsid w:val="00211440"/>
    <w:rsid w:val="00212143"/>
    <w:rsid w:val="0021429F"/>
    <w:rsid w:val="00214393"/>
    <w:rsid w:val="0022074C"/>
    <w:rsid w:val="00224495"/>
    <w:rsid w:val="002279C7"/>
    <w:rsid w:val="00231555"/>
    <w:rsid w:val="00234BF1"/>
    <w:rsid w:val="00235834"/>
    <w:rsid w:val="00237E3C"/>
    <w:rsid w:val="00243D79"/>
    <w:rsid w:val="00247E8A"/>
    <w:rsid w:val="0026135C"/>
    <w:rsid w:val="002625A1"/>
    <w:rsid w:val="00271EA5"/>
    <w:rsid w:val="00285A98"/>
    <w:rsid w:val="00292D6D"/>
    <w:rsid w:val="0029603D"/>
    <w:rsid w:val="002A1EDD"/>
    <w:rsid w:val="002A3738"/>
    <w:rsid w:val="002A4217"/>
    <w:rsid w:val="002A574A"/>
    <w:rsid w:val="002A7017"/>
    <w:rsid w:val="002B3504"/>
    <w:rsid w:val="002B3B48"/>
    <w:rsid w:val="002B4C07"/>
    <w:rsid w:val="002B5A05"/>
    <w:rsid w:val="002B7E7B"/>
    <w:rsid w:val="002C2433"/>
    <w:rsid w:val="002C4664"/>
    <w:rsid w:val="002E1747"/>
    <w:rsid w:val="002E365B"/>
    <w:rsid w:val="002F6182"/>
    <w:rsid w:val="002F78C2"/>
    <w:rsid w:val="00300567"/>
    <w:rsid w:val="0030295B"/>
    <w:rsid w:val="00306AC2"/>
    <w:rsid w:val="00316513"/>
    <w:rsid w:val="00323D38"/>
    <w:rsid w:val="00323D3C"/>
    <w:rsid w:val="00327C0E"/>
    <w:rsid w:val="0033108C"/>
    <w:rsid w:val="003320EF"/>
    <w:rsid w:val="003339E9"/>
    <w:rsid w:val="0033466B"/>
    <w:rsid w:val="00336100"/>
    <w:rsid w:val="003412F7"/>
    <w:rsid w:val="00342630"/>
    <w:rsid w:val="00347901"/>
    <w:rsid w:val="003508B9"/>
    <w:rsid w:val="00351584"/>
    <w:rsid w:val="00356E4F"/>
    <w:rsid w:val="0035714E"/>
    <w:rsid w:val="003627BC"/>
    <w:rsid w:val="00362F8D"/>
    <w:rsid w:val="003631B9"/>
    <w:rsid w:val="0036333C"/>
    <w:rsid w:val="00371CF4"/>
    <w:rsid w:val="0037203C"/>
    <w:rsid w:val="00374466"/>
    <w:rsid w:val="0038301F"/>
    <w:rsid w:val="00391F60"/>
    <w:rsid w:val="00397755"/>
    <w:rsid w:val="003A3646"/>
    <w:rsid w:val="003A525B"/>
    <w:rsid w:val="003A5CFE"/>
    <w:rsid w:val="003B2724"/>
    <w:rsid w:val="003B40FF"/>
    <w:rsid w:val="003C232E"/>
    <w:rsid w:val="003C646A"/>
    <w:rsid w:val="003C7F52"/>
    <w:rsid w:val="003D0473"/>
    <w:rsid w:val="003D2A17"/>
    <w:rsid w:val="003D3250"/>
    <w:rsid w:val="003E4FC6"/>
    <w:rsid w:val="003E78D5"/>
    <w:rsid w:val="003F062D"/>
    <w:rsid w:val="003F0940"/>
    <w:rsid w:val="003F654E"/>
    <w:rsid w:val="00402619"/>
    <w:rsid w:val="00422886"/>
    <w:rsid w:val="004232A3"/>
    <w:rsid w:val="00424919"/>
    <w:rsid w:val="004317B8"/>
    <w:rsid w:val="00436800"/>
    <w:rsid w:val="00436CAF"/>
    <w:rsid w:val="00441B72"/>
    <w:rsid w:val="00443D1B"/>
    <w:rsid w:val="00444097"/>
    <w:rsid w:val="00444895"/>
    <w:rsid w:val="004470A9"/>
    <w:rsid w:val="00457161"/>
    <w:rsid w:val="00460DA0"/>
    <w:rsid w:val="00465151"/>
    <w:rsid w:val="00466250"/>
    <w:rsid w:val="00471567"/>
    <w:rsid w:val="0047467B"/>
    <w:rsid w:val="0047625A"/>
    <w:rsid w:val="004816FB"/>
    <w:rsid w:val="00482893"/>
    <w:rsid w:val="004868A7"/>
    <w:rsid w:val="0049267B"/>
    <w:rsid w:val="0049448B"/>
    <w:rsid w:val="00494F71"/>
    <w:rsid w:val="004954B4"/>
    <w:rsid w:val="0049613D"/>
    <w:rsid w:val="004A527E"/>
    <w:rsid w:val="004A690F"/>
    <w:rsid w:val="004B2CA0"/>
    <w:rsid w:val="004C63CC"/>
    <w:rsid w:val="004C73A4"/>
    <w:rsid w:val="004D25E6"/>
    <w:rsid w:val="004D7B71"/>
    <w:rsid w:val="004E4076"/>
    <w:rsid w:val="004E65E2"/>
    <w:rsid w:val="004F0926"/>
    <w:rsid w:val="004F3084"/>
    <w:rsid w:val="004F63D5"/>
    <w:rsid w:val="005038BA"/>
    <w:rsid w:val="00514F82"/>
    <w:rsid w:val="00522269"/>
    <w:rsid w:val="005255F6"/>
    <w:rsid w:val="00533D76"/>
    <w:rsid w:val="00536FF6"/>
    <w:rsid w:val="00537935"/>
    <w:rsid w:val="0055251F"/>
    <w:rsid w:val="005604C8"/>
    <w:rsid w:val="005610E2"/>
    <w:rsid w:val="00561CAB"/>
    <w:rsid w:val="00564CC5"/>
    <w:rsid w:val="00572444"/>
    <w:rsid w:val="005746AB"/>
    <w:rsid w:val="005755AC"/>
    <w:rsid w:val="0057694E"/>
    <w:rsid w:val="005808ED"/>
    <w:rsid w:val="0059149F"/>
    <w:rsid w:val="005938FB"/>
    <w:rsid w:val="005A03F7"/>
    <w:rsid w:val="005A3378"/>
    <w:rsid w:val="005A36BA"/>
    <w:rsid w:val="005A4BDB"/>
    <w:rsid w:val="005A686C"/>
    <w:rsid w:val="005B2AB2"/>
    <w:rsid w:val="005B3DF4"/>
    <w:rsid w:val="005B72FE"/>
    <w:rsid w:val="005C1F88"/>
    <w:rsid w:val="005C6556"/>
    <w:rsid w:val="005C7F1D"/>
    <w:rsid w:val="005C7FB8"/>
    <w:rsid w:val="005D1346"/>
    <w:rsid w:val="005D5566"/>
    <w:rsid w:val="005D6786"/>
    <w:rsid w:val="005D7441"/>
    <w:rsid w:val="005E1570"/>
    <w:rsid w:val="005E5B3D"/>
    <w:rsid w:val="005E650E"/>
    <w:rsid w:val="005F5AF2"/>
    <w:rsid w:val="00600618"/>
    <w:rsid w:val="00605921"/>
    <w:rsid w:val="00611620"/>
    <w:rsid w:val="0061413D"/>
    <w:rsid w:val="00615A18"/>
    <w:rsid w:val="00616501"/>
    <w:rsid w:val="006230E6"/>
    <w:rsid w:val="00625876"/>
    <w:rsid w:val="00626247"/>
    <w:rsid w:val="0063754F"/>
    <w:rsid w:val="0064745E"/>
    <w:rsid w:val="00653E07"/>
    <w:rsid w:val="006560C6"/>
    <w:rsid w:val="006566BC"/>
    <w:rsid w:val="00656DA0"/>
    <w:rsid w:val="00662DC4"/>
    <w:rsid w:val="00665C2D"/>
    <w:rsid w:val="00670C99"/>
    <w:rsid w:val="006808DD"/>
    <w:rsid w:val="00682A2F"/>
    <w:rsid w:val="006842AB"/>
    <w:rsid w:val="00696FD7"/>
    <w:rsid w:val="006A1E18"/>
    <w:rsid w:val="006B1E59"/>
    <w:rsid w:val="006B6578"/>
    <w:rsid w:val="006B6D8B"/>
    <w:rsid w:val="006C433B"/>
    <w:rsid w:val="006C6982"/>
    <w:rsid w:val="006D0D8A"/>
    <w:rsid w:val="006D28F9"/>
    <w:rsid w:val="006E0DE0"/>
    <w:rsid w:val="006E486B"/>
    <w:rsid w:val="006E5D72"/>
    <w:rsid w:val="006E788C"/>
    <w:rsid w:val="006F3224"/>
    <w:rsid w:val="007100D6"/>
    <w:rsid w:val="00710158"/>
    <w:rsid w:val="007114DD"/>
    <w:rsid w:val="0071323D"/>
    <w:rsid w:val="0071766E"/>
    <w:rsid w:val="00735670"/>
    <w:rsid w:val="007379A4"/>
    <w:rsid w:val="00740DFB"/>
    <w:rsid w:val="007435C3"/>
    <w:rsid w:val="00744840"/>
    <w:rsid w:val="0075064C"/>
    <w:rsid w:val="00750D78"/>
    <w:rsid w:val="00752A06"/>
    <w:rsid w:val="00752EFA"/>
    <w:rsid w:val="0075693E"/>
    <w:rsid w:val="00761907"/>
    <w:rsid w:val="0076768B"/>
    <w:rsid w:val="00767918"/>
    <w:rsid w:val="0077273B"/>
    <w:rsid w:val="007732E9"/>
    <w:rsid w:val="00777462"/>
    <w:rsid w:val="00780B5A"/>
    <w:rsid w:val="0078477F"/>
    <w:rsid w:val="0079203E"/>
    <w:rsid w:val="00797662"/>
    <w:rsid w:val="00797A5D"/>
    <w:rsid w:val="00797DBA"/>
    <w:rsid w:val="007A6EDB"/>
    <w:rsid w:val="007B5046"/>
    <w:rsid w:val="007B7852"/>
    <w:rsid w:val="007C1E9F"/>
    <w:rsid w:val="007C314A"/>
    <w:rsid w:val="007C4237"/>
    <w:rsid w:val="007D4134"/>
    <w:rsid w:val="007E4A3A"/>
    <w:rsid w:val="007E5BFA"/>
    <w:rsid w:val="007E64A6"/>
    <w:rsid w:val="007F04F7"/>
    <w:rsid w:val="007F39ED"/>
    <w:rsid w:val="00800E03"/>
    <w:rsid w:val="00802D9F"/>
    <w:rsid w:val="00811E90"/>
    <w:rsid w:val="008138B2"/>
    <w:rsid w:val="00822B99"/>
    <w:rsid w:val="0082656C"/>
    <w:rsid w:val="008273E7"/>
    <w:rsid w:val="008358B0"/>
    <w:rsid w:val="008358D5"/>
    <w:rsid w:val="008363C8"/>
    <w:rsid w:val="00836D6F"/>
    <w:rsid w:val="00851B76"/>
    <w:rsid w:val="0085333B"/>
    <w:rsid w:val="0085716E"/>
    <w:rsid w:val="008627C0"/>
    <w:rsid w:val="008637DB"/>
    <w:rsid w:val="008771BB"/>
    <w:rsid w:val="0087736B"/>
    <w:rsid w:val="00882D51"/>
    <w:rsid w:val="00892857"/>
    <w:rsid w:val="00893090"/>
    <w:rsid w:val="008A2415"/>
    <w:rsid w:val="008A313E"/>
    <w:rsid w:val="008A3606"/>
    <w:rsid w:val="008B194D"/>
    <w:rsid w:val="008B67F6"/>
    <w:rsid w:val="008B6BE2"/>
    <w:rsid w:val="008D1E92"/>
    <w:rsid w:val="008D2ED7"/>
    <w:rsid w:val="008D4D90"/>
    <w:rsid w:val="008E0565"/>
    <w:rsid w:val="008E3B42"/>
    <w:rsid w:val="008E6B49"/>
    <w:rsid w:val="008F2B67"/>
    <w:rsid w:val="008F75F7"/>
    <w:rsid w:val="008F7707"/>
    <w:rsid w:val="00906451"/>
    <w:rsid w:val="009077C3"/>
    <w:rsid w:val="009103F4"/>
    <w:rsid w:val="009111B2"/>
    <w:rsid w:val="009112EA"/>
    <w:rsid w:val="00913580"/>
    <w:rsid w:val="00915A84"/>
    <w:rsid w:val="00921646"/>
    <w:rsid w:val="00927EC2"/>
    <w:rsid w:val="0093068E"/>
    <w:rsid w:val="0093217B"/>
    <w:rsid w:val="0093252E"/>
    <w:rsid w:val="00936FCC"/>
    <w:rsid w:val="00942FDA"/>
    <w:rsid w:val="0094334F"/>
    <w:rsid w:val="009450F2"/>
    <w:rsid w:val="0094721F"/>
    <w:rsid w:val="009660B9"/>
    <w:rsid w:val="009773BC"/>
    <w:rsid w:val="00982660"/>
    <w:rsid w:val="00984449"/>
    <w:rsid w:val="00990077"/>
    <w:rsid w:val="009934D1"/>
    <w:rsid w:val="009A377F"/>
    <w:rsid w:val="009A5AE8"/>
    <w:rsid w:val="009B0357"/>
    <w:rsid w:val="009B3DA4"/>
    <w:rsid w:val="009B6C04"/>
    <w:rsid w:val="009C6659"/>
    <w:rsid w:val="009D46EA"/>
    <w:rsid w:val="009D4A43"/>
    <w:rsid w:val="009D4B0E"/>
    <w:rsid w:val="009E3624"/>
    <w:rsid w:val="009F0908"/>
    <w:rsid w:val="009F22BD"/>
    <w:rsid w:val="00A03408"/>
    <w:rsid w:val="00A03966"/>
    <w:rsid w:val="00A11BD1"/>
    <w:rsid w:val="00A12A35"/>
    <w:rsid w:val="00A13C47"/>
    <w:rsid w:val="00A21419"/>
    <w:rsid w:val="00A30CC5"/>
    <w:rsid w:val="00A336AE"/>
    <w:rsid w:val="00A40C7C"/>
    <w:rsid w:val="00A47DDE"/>
    <w:rsid w:val="00A53F6D"/>
    <w:rsid w:val="00A54D49"/>
    <w:rsid w:val="00A56945"/>
    <w:rsid w:val="00A631A7"/>
    <w:rsid w:val="00A63778"/>
    <w:rsid w:val="00A656B6"/>
    <w:rsid w:val="00A8352B"/>
    <w:rsid w:val="00A851B9"/>
    <w:rsid w:val="00A9644A"/>
    <w:rsid w:val="00A969A2"/>
    <w:rsid w:val="00AA4F62"/>
    <w:rsid w:val="00AA6C86"/>
    <w:rsid w:val="00AB0192"/>
    <w:rsid w:val="00AB2972"/>
    <w:rsid w:val="00AB2B55"/>
    <w:rsid w:val="00AB3727"/>
    <w:rsid w:val="00AC14A0"/>
    <w:rsid w:val="00AD0987"/>
    <w:rsid w:val="00AD2DAC"/>
    <w:rsid w:val="00AD3730"/>
    <w:rsid w:val="00AD4E80"/>
    <w:rsid w:val="00AD520E"/>
    <w:rsid w:val="00AD5AFD"/>
    <w:rsid w:val="00AD77A3"/>
    <w:rsid w:val="00AE2734"/>
    <w:rsid w:val="00AE276A"/>
    <w:rsid w:val="00AE67E4"/>
    <w:rsid w:val="00AF1929"/>
    <w:rsid w:val="00AF48EB"/>
    <w:rsid w:val="00AF6448"/>
    <w:rsid w:val="00B01553"/>
    <w:rsid w:val="00B02FE1"/>
    <w:rsid w:val="00B041BA"/>
    <w:rsid w:val="00B04ACE"/>
    <w:rsid w:val="00B116D7"/>
    <w:rsid w:val="00B14B72"/>
    <w:rsid w:val="00B154BD"/>
    <w:rsid w:val="00B3086B"/>
    <w:rsid w:val="00B340A9"/>
    <w:rsid w:val="00B368CF"/>
    <w:rsid w:val="00B40165"/>
    <w:rsid w:val="00B42B23"/>
    <w:rsid w:val="00B44607"/>
    <w:rsid w:val="00B47C59"/>
    <w:rsid w:val="00B50ED7"/>
    <w:rsid w:val="00B535D4"/>
    <w:rsid w:val="00B5794D"/>
    <w:rsid w:val="00B609F9"/>
    <w:rsid w:val="00B6115F"/>
    <w:rsid w:val="00B814DB"/>
    <w:rsid w:val="00B816E6"/>
    <w:rsid w:val="00B8456C"/>
    <w:rsid w:val="00B8474E"/>
    <w:rsid w:val="00B84E1E"/>
    <w:rsid w:val="00B85D38"/>
    <w:rsid w:val="00B907E5"/>
    <w:rsid w:val="00B90A11"/>
    <w:rsid w:val="00B930A0"/>
    <w:rsid w:val="00B934CC"/>
    <w:rsid w:val="00B93A05"/>
    <w:rsid w:val="00B96D99"/>
    <w:rsid w:val="00BA5069"/>
    <w:rsid w:val="00BA58A7"/>
    <w:rsid w:val="00BB0D0C"/>
    <w:rsid w:val="00BC2B33"/>
    <w:rsid w:val="00BC6DCC"/>
    <w:rsid w:val="00BC7231"/>
    <w:rsid w:val="00BC73CD"/>
    <w:rsid w:val="00BD20EA"/>
    <w:rsid w:val="00BD3F83"/>
    <w:rsid w:val="00BD4F12"/>
    <w:rsid w:val="00BD6103"/>
    <w:rsid w:val="00BE3507"/>
    <w:rsid w:val="00BE49C3"/>
    <w:rsid w:val="00BF14DE"/>
    <w:rsid w:val="00BF422F"/>
    <w:rsid w:val="00BF6D53"/>
    <w:rsid w:val="00C0377F"/>
    <w:rsid w:val="00C0669A"/>
    <w:rsid w:val="00C1033D"/>
    <w:rsid w:val="00C1233B"/>
    <w:rsid w:val="00C12A54"/>
    <w:rsid w:val="00C348A7"/>
    <w:rsid w:val="00C367C1"/>
    <w:rsid w:val="00C522EF"/>
    <w:rsid w:val="00C60C00"/>
    <w:rsid w:val="00C61495"/>
    <w:rsid w:val="00C6174E"/>
    <w:rsid w:val="00C664CF"/>
    <w:rsid w:val="00C70773"/>
    <w:rsid w:val="00C73491"/>
    <w:rsid w:val="00C74486"/>
    <w:rsid w:val="00C7562F"/>
    <w:rsid w:val="00C8072B"/>
    <w:rsid w:val="00C8309D"/>
    <w:rsid w:val="00C859C7"/>
    <w:rsid w:val="00C926DB"/>
    <w:rsid w:val="00C94576"/>
    <w:rsid w:val="00C9733B"/>
    <w:rsid w:val="00CA1DED"/>
    <w:rsid w:val="00CB1D83"/>
    <w:rsid w:val="00CB348A"/>
    <w:rsid w:val="00CC09C5"/>
    <w:rsid w:val="00CC13BA"/>
    <w:rsid w:val="00CC2B77"/>
    <w:rsid w:val="00CC5F5C"/>
    <w:rsid w:val="00CC7F64"/>
    <w:rsid w:val="00CD7C78"/>
    <w:rsid w:val="00CE75DB"/>
    <w:rsid w:val="00CF6C0F"/>
    <w:rsid w:val="00D0296B"/>
    <w:rsid w:val="00D03166"/>
    <w:rsid w:val="00D06058"/>
    <w:rsid w:val="00D11372"/>
    <w:rsid w:val="00D11F6B"/>
    <w:rsid w:val="00D1363A"/>
    <w:rsid w:val="00D146C4"/>
    <w:rsid w:val="00D2206A"/>
    <w:rsid w:val="00D234B9"/>
    <w:rsid w:val="00D24712"/>
    <w:rsid w:val="00D24D0B"/>
    <w:rsid w:val="00D255BC"/>
    <w:rsid w:val="00D268B3"/>
    <w:rsid w:val="00D27D3C"/>
    <w:rsid w:val="00D31DC0"/>
    <w:rsid w:val="00D32500"/>
    <w:rsid w:val="00D3450D"/>
    <w:rsid w:val="00D347CC"/>
    <w:rsid w:val="00D44F7D"/>
    <w:rsid w:val="00D6609F"/>
    <w:rsid w:val="00D737F4"/>
    <w:rsid w:val="00D75DDD"/>
    <w:rsid w:val="00D81E61"/>
    <w:rsid w:val="00D91A44"/>
    <w:rsid w:val="00D9226E"/>
    <w:rsid w:val="00DA2CDE"/>
    <w:rsid w:val="00DA466C"/>
    <w:rsid w:val="00DA501F"/>
    <w:rsid w:val="00DB0342"/>
    <w:rsid w:val="00DB33AC"/>
    <w:rsid w:val="00DB3B6C"/>
    <w:rsid w:val="00DB729E"/>
    <w:rsid w:val="00DC250F"/>
    <w:rsid w:val="00DC333B"/>
    <w:rsid w:val="00DC355E"/>
    <w:rsid w:val="00DC375D"/>
    <w:rsid w:val="00DD037D"/>
    <w:rsid w:val="00DD1604"/>
    <w:rsid w:val="00DD2929"/>
    <w:rsid w:val="00DD3141"/>
    <w:rsid w:val="00DD3348"/>
    <w:rsid w:val="00DD41BC"/>
    <w:rsid w:val="00DD7CD0"/>
    <w:rsid w:val="00DE214B"/>
    <w:rsid w:val="00DE2646"/>
    <w:rsid w:val="00DE3D3D"/>
    <w:rsid w:val="00DE7A25"/>
    <w:rsid w:val="00DF3153"/>
    <w:rsid w:val="00DF4AC5"/>
    <w:rsid w:val="00DF4EA6"/>
    <w:rsid w:val="00DF56E2"/>
    <w:rsid w:val="00DF614D"/>
    <w:rsid w:val="00DF7AA5"/>
    <w:rsid w:val="00E00DD2"/>
    <w:rsid w:val="00E00EC8"/>
    <w:rsid w:val="00E135A3"/>
    <w:rsid w:val="00E21715"/>
    <w:rsid w:val="00E232D4"/>
    <w:rsid w:val="00E23B0C"/>
    <w:rsid w:val="00E24EAA"/>
    <w:rsid w:val="00E27F9A"/>
    <w:rsid w:val="00E333D7"/>
    <w:rsid w:val="00E417C5"/>
    <w:rsid w:val="00E41EC8"/>
    <w:rsid w:val="00E41FCD"/>
    <w:rsid w:val="00E50743"/>
    <w:rsid w:val="00E566DD"/>
    <w:rsid w:val="00E57609"/>
    <w:rsid w:val="00E6004F"/>
    <w:rsid w:val="00E607D9"/>
    <w:rsid w:val="00E60EC4"/>
    <w:rsid w:val="00E718BB"/>
    <w:rsid w:val="00E72CB2"/>
    <w:rsid w:val="00E74D47"/>
    <w:rsid w:val="00E753EB"/>
    <w:rsid w:val="00E75ED1"/>
    <w:rsid w:val="00E77E71"/>
    <w:rsid w:val="00E84ECA"/>
    <w:rsid w:val="00E97638"/>
    <w:rsid w:val="00EA0988"/>
    <w:rsid w:val="00EA2F21"/>
    <w:rsid w:val="00EA3CAC"/>
    <w:rsid w:val="00EA663F"/>
    <w:rsid w:val="00EA7A75"/>
    <w:rsid w:val="00EB0BD5"/>
    <w:rsid w:val="00EB14AD"/>
    <w:rsid w:val="00EB3F1B"/>
    <w:rsid w:val="00EB5F8B"/>
    <w:rsid w:val="00EB7F8C"/>
    <w:rsid w:val="00EE47AD"/>
    <w:rsid w:val="00EE4B02"/>
    <w:rsid w:val="00EE4DD2"/>
    <w:rsid w:val="00EE5C9D"/>
    <w:rsid w:val="00EE757D"/>
    <w:rsid w:val="00EF3293"/>
    <w:rsid w:val="00EF36F8"/>
    <w:rsid w:val="00EF4383"/>
    <w:rsid w:val="00EF5CBF"/>
    <w:rsid w:val="00EF5F67"/>
    <w:rsid w:val="00F034A9"/>
    <w:rsid w:val="00F06039"/>
    <w:rsid w:val="00F077AD"/>
    <w:rsid w:val="00F07F38"/>
    <w:rsid w:val="00F16B07"/>
    <w:rsid w:val="00F207A0"/>
    <w:rsid w:val="00F22EBD"/>
    <w:rsid w:val="00F2629E"/>
    <w:rsid w:val="00F350F5"/>
    <w:rsid w:val="00F35A95"/>
    <w:rsid w:val="00F40823"/>
    <w:rsid w:val="00F46BBC"/>
    <w:rsid w:val="00F47C39"/>
    <w:rsid w:val="00F52769"/>
    <w:rsid w:val="00F559B5"/>
    <w:rsid w:val="00F55A60"/>
    <w:rsid w:val="00F56497"/>
    <w:rsid w:val="00F5668F"/>
    <w:rsid w:val="00F57E1B"/>
    <w:rsid w:val="00F602D1"/>
    <w:rsid w:val="00F64546"/>
    <w:rsid w:val="00F72109"/>
    <w:rsid w:val="00F76F93"/>
    <w:rsid w:val="00F80635"/>
    <w:rsid w:val="00F80BAC"/>
    <w:rsid w:val="00F9181C"/>
    <w:rsid w:val="00F9444A"/>
    <w:rsid w:val="00F97F18"/>
    <w:rsid w:val="00FA0281"/>
    <w:rsid w:val="00FA42E4"/>
    <w:rsid w:val="00FA6FC9"/>
    <w:rsid w:val="00FB2574"/>
    <w:rsid w:val="00FB67B7"/>
    <w:rsid w:val="00FC0A25"/>
    <w:rsid w:val="00FC26B6"/>
    <w:rsid w:val="00FC5697"/>
    <w:rsid w:val="00FC7029"/>
    <w:rsid w:val="00FC7FAA"/>
    <w:rsid w:val="00FD1450"/>
    <w:rsid w:val="00FD1768"/>
    <w:rsid w:val="00FD7B3E"/>
    <w:rsid w:val="00FE5084"/>
    <w:rsid w:val="00FF1123"/>
    <w:rsid w:val="00FF71B3"/>
    <w:rsid w:val="44EDB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FA0007A"/>
  <w15:chartTrackingRefBased/>
  <w15:docId w15:val="{A5410623-FFF5-4CC2-9488-15BE2345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737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0C8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934D1"/>
  </w:style>
  <w:style w:type="paragraph" w:styleId="Revision">
    <w:name w:val="Revision"/>
    <w:hidden/>
    <w:uiPriority w:val="99"/>
    <w:semiHidden/>
    <w:rsid w:val="006808D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80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8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8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8D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808DD"/>
    <w:rPr>
      <w:color w:val="954F72" w:themeColor="followedHyperlink"/>
      <w:u w:val="single"/>
    </w:rPr>
  </w:style>
  <w:style w:type="paragraph" w:customStyle="1" w:styleId="pf0">
    <w:name w:val="pf0"/>
    <w:basedOn w:val="Normal"/>
    <w:rsid w:val="00EA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EA663F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2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B99"/>
  </w:style>
  <w:style w:type="paragraph" w:styleId="Footer">
    <w:name w:val="footer"/>
    <w:basedOn w:val="Normal"/>
    <w:link w:val="FooterChar"/>
    <w:uiPriority w:val="99"/>
    <w:semiHidden/>
    <w:unhideWhenUsed/>
    <w:rsid w:val="0082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779">
              <w:marLeft w:val="32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1577">
                  <w:marLeft w:val="32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Links>
    <vt:vector size="156" baseType="variant"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75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1245204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!/view?docid=c519df4e-f8c0-4bb2-88e1-a761524b9516</vt:lpwstr>
      </vt:variant>
      <vt:variant>
        <vt:i4>4980805</vt:i4>
      </vt:variant>
      <vt:variant>
        <vt:i4>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!/view?docid=82474eaf-9267-4d49-b352-1ce9b8a78cff</vt:lpwstr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1376272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!/view?docid=b470d4d1-008b-4fb2-a06c-ca8d2ff89195</vt:lpwstr>
      </vt:variant>
      <vt:variant>
        <vt:i4>4259863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!/view?docid=1deb6339-c28a-4591-bb3c-c244a0c0fcdf</vt:lpwstr>
      </vt:variant>
      <vt:variant>
        <vt:i4>1048653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!/view?docid=531bdb49-5d03-46f6-83e6-4fdc0699cef4</vt:lpwstr>
      </vt:variant>
      <vt:variant>
        <vt:i4>4259918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!/view?docid=01ded425-9976-4840-b360-4619266505fc</vt:lpwstr>
      </vt:variant>
      <vt:variant>
        <vt:i4>131085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RMPaperClaimsResearchTask</vt:lpwstr>
      </vt:variant>
      <vt:variant>
        <vt:i4>1048653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!/view?docid=531bdb49-5d03-46f6-83e6-4fdc0699cef4</vt:lpwstr>
      </vt:variant>
      <vt:variant>
        <vt:i4>1048653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!/view?docid=531bdb49-5d03-46f6-83e6-4fdc0699cef4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4194370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!/view?docid=b529fcee-1566-4001-a703-ce8b63186cb2</vt:lpwstr>
      </vt:variant>
      <vt:variant>
        <vt:i4>4587541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!/view?docid=a33eb9f2-234e-4c71-bd84-d64eae88e8af</vt:lpwstr>
      </vt:variant>
      <vt:variant>
        <vt:i4>4259910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!/view?docid=56b0b9dd-c9e8-4a90-adc0-5077c0e7d80c</vt:lpwstr>
      </vt:variant>
      <vt:variant>
        <vt:i4>4259916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!/view?docid=54a38024-1554-4f79-b741-7a24347df7d3</vt:lpwstr>
      </vt:variant>
      <vt:variant>
        <vt:i4>5177354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ProcessStep2IfNo</vt:lpwstr>
      </vt:variant>
      <vt:variant>
        <vt:i4>4194330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!/view?docid=667bb22c-1e6c-4736-94b4-bcbea63684b3</vt:lpwstr>
      </vt:variant>
      <vt:variant>
        <vt:i4>4784192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!/view?docid=4dd94de8-666a-4d1d-b428-05933bdffc67</vt:lpwstr>
      </vt:variant>
      <vt:variant>
        <vt:i4>4325395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!/view?docid=06a1b33b-4f4a-4603-a8ab-e0f1376bfdca</vt:lpwstr>
      </vt:variant>
      <vt:variant>
        <vt:i4>1769545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!/view?docid=40fcca8d-7565-4990-9c30-1bb722d3a907</vt:lpwstr>
      </vt:variant>
      <vt:variant>
        <vt:i4>1966124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_Paper_Claim_Research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_Toc161843615</vt:lpwstr>
      </vt:variant>
      <vt:variant>
        <vt:i4>1769522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_Toc161843614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Davis, David P.</cp:lastModifiedBy>
  <cp:revision>17</cp:revision>
  <dcterms:created xsi:type="dcterms:W3CDTF">2025-09-09T19:23:00Z</dcterms:created>
  <dcterms:modified xsi:type="dcterms:W3CDTF">2025-09-09T19:41:00Z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