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DA57D" w14:textId="77777777" w:rsidR="002C081E" w:rsidRPr="009A0ADB" w:rsidRDefault="002C081E" w:rsidP="002C081E">
      <w:pPr>
        <w:pStyle w:val="Heading1"/>
        <w:spacing w:before="120" w:after="120"/>
        <w:rPr>
          <w:rFonts w:ascii="Verdana" w:hAnsi="Verdana"/>
          <w:b/>
          <w:bCs/>
          <w:color w:val="000000" w:themeColor="text1"/>
          <w:sz w:val="36"/>
          <w:szCs w:val="36"/>
        </w:rPr>
      </w:pPr>
      <w:bookmarkStart w:id="0" w:name="_top"/>
      <w:bookmarkEnd w:id="0"/>
      <w:r w:rsidRPr="009A0ADB">
        <w:rPr>
          <w:rFonts w:ascii="Verdana" w:hAnsi="Verdana"/>
          <w:b/>
          <w:bCs/>
          <w:color w:val="000000" w:themeColor="text1"/>
          <w:sz w:val="36"/>
          <w:szCs w:val="36"/>
        </w:rPr>
        <w:t>Compass - Basic Call Handling – Opening the Call, Call Hold, Warm and Cold Transfer</w:t>
      </w:r>
    </w:p>
    <w:p w14:paraId="570272C4" w14:textId="77777777" w:rsidR="002C081E" w:rsidRDefault="002C081E" w:rsidP="002C081E">
      <w:pPr>
        <w:pStyle w:val="TOC2"/>
        <w:spacing w:before="120" w:after="120"/>
      </w:pPr>
    </w:p>
    <w:p w14:paraId="2F06B4CD" w14:textId="31150941" w:rsidR="009A62BF" w:rsidRPr="009A62BF" w:rsidRDefault="002C081E" w:rsidP="009A62BF">
      <w:pPr>
        <w:rPr>
          <w:rFonts w:asciiTheme="minorHAnsi" w:eastAsiaTheme="minorEastAsia" w:hAnsiTheme="minorHAnsi" w:cstheme="minorBidi"/>
          <w:noProof/>
          <w:kern w:val="2"/>
          <w14:ligatures w14:val="standardContextual"/>
        </w:rPr>
      </w:pPr>
      <w:r w:rsidRPr="009A62BF">
        <w:fldChar w:fldCharType="begin"/>
      </w:r>
      <w:r w:rsidRPr="009A62BF">
        <w:instrText xml:space="preserve"> TOC \o "2-2" \n \p " " \h \z \u </w:instrText>
      </w:r>
      <w:r w:rsidRPr="009A62BF">
        <w:fldChar w:fldCharType="separate"/>
      </w:r>
      <w:hyperlink w:anchor="_Toc206485291" w:history="1">
        <w:r w:rsidR="009A62BF" w:rsidRPr="009A62BF">
          <w:rPr>
            <w:rStyle w:val="Hyperlink"/>
            <w:noProof/>
          </w:rPr>
          <w:t>Opening the Call</w:t>
        </w:r>
      </w:hyperlink>
    </w:p>
    <w:p w14:paraId="2F52E741" w14:textId="106B336B" w:rsidR="009A62BF" w:rsidRPr="009A62BF" w:rsidRDefault="009A62BF" w:rsidP="009A62BF">
      <w:pPr>
        <w:rPr>
          <w:rFonts w:asciiTheme="minorHAnsi" w:eastAsiaTheme="minorEastAsia" w:hAnsiTheme="minorHAnsi" w:cstheme="minorBidi"/>
          <w:noProof/>
          <w:kern w:val="2"/>
          <w14:ligatures w14:val="standardContextual"/>
        </w:rPr>
      </w:pPr>
      <w:hyperlink w:anchor="_Toc206485292" w:history="1">
        <w:r w:rsidRPr="009A62BF">
          <w:rPr>
            <w:rStyle w:val="Hyperlink"/>
            <w:noProof/>
          </w:rPr>
          <w:t>Non-Interaction Time</w:t>
        </w:r>
      </w:hyperlink>
    </w:p>
    <w:p w14:paraId="1A7E66BB" w14:textId="4D6728F6" w:rsidR="009A62BF" w:rsidRPr="009A62BF" w:rsidRDefault="009A62BF" w:rsidP="009A62BF">
      <w:pPr>
        <w:rPr>
          <w:rFonts w:asciiTheme="minorHAnsi" w:eastAsiaTheme="minorEastAsia" w:hAnsiTheme="minorHAnsi" w:cstheme="minorBidi"/>
          <w:noProof/>
          <w:kern w:val="2"/>
          <w14:ligatures w14:val="standardContextual"/>
        </w:rPr>
      </w:pPr>
      <w:hyperlink w:anchor="_Toc206485293" w:history="1">
        <w:r w:rsidRPr="009A62BF">
          <w:rPr>
            <w:rStyle w:val="Hyperlink"/>
            <w:noProof/>
          </w:rPr>
          <w:t>Placing the Caller on Hold</w:t>
        </w:r>
      </w:hyperlink>
    </w:p>
    <w:p w14:paraId="7E37DDA9" w14:textId="2555D499" w:rsidR="009A62BF" w:rsidRPr="009A62BF" w:rsidRDefault="009A62BF" w:rsidP="009A62BF">
      <w:pPr>
        <w:rPr>
          <w:rFonts w:asciiTheme="minorHAnsi" w:eastAsiaTheme="minorEastAsia" w:hAnsiTheme="minorHAnsi" w:cstheme="minorBidi"/>
          <w:noProof/>
          <w:kern w:val="2"/>
          <w14:ligatures w14:val="standardContextual"/>
        </w:rPr>
      </w:pPr>
      <w:hyperlink w:anchor="_Toc206485294" w:history="1">
        <w:r w:rsidRPr="009A62BF">
          <w:rPr>
            <w:rStyle w:val="Hyperlink"/>
            <w:noProof/>
          </w:rPr>
          <w:t>Placing the Caller on Hold and Making an External Call</w:t>
        </w:r>
      </w:hyperlink>
    </w:p>
    <w:p w14:paraId="403F9268" w14:textId="1E37DACF" w:rsidR="009A62BF" w:rsidRPr="009A62BF" w:rsidRDefault="009A62BF" w:rsidP="009A62BF">
      <w:pPr>
        <w:rPr>
          <w:rFonts w:asciiTheme="minorHAnsi" w:eastAsiaTheme="minorEastAsia" w:hAnsiTheme="minorHAnsi" w:cstheme="minorBidi"/>
          <w:noProof/>
          <w:kern w:val="2"/>
          <w14:ligatures w14:val="standardContextual"/>
        </w:rPr>
      </w:pPr>
      <w:hyperlink w:anchor="_Toc206485295" w:history="1">
        <w:r w:rsidRPr="009A62BF">
          <w:rPr>
            <w:rStyle w:val="Hyperlink"/>
            <w:noProof/>
          </w:rPr>
          <w:t>When the Caller Places the CCR on Hold</w:t>
        </w:r>
      </w:hyperlink>
    </w:p>
    <w:p w14:paraId="61E07CEA" w14:textId="150D6A89" w:rsidR="009A62BF" w:rsidRPr="009A62BF" w:rsidRDefault="009A62BF" w:rsidP="009A62BF">
      <w:pPr>
        <w:rPr>
          <w:rFonts w:asciiTheme="minorHAnsi" w:eastAsiaTheme="minorEastAsia" w:hAnsiTheme="minorHAnsi" w:cstheme="minorBidi"/>
          <w:noProof/>
          <w:kern w:val="2"/>
          <w14:ligatures w14:val="standardContextual"/>
        </w:rPr>
      </w:pPr>
      <w:hyperlink w:anchor="_Toc206485296" w:history="1">
        <w:r w:rsidRPr="009A62BF">
          <w:rPr>
            <w:rStyle w:val="Hyperlink"/>
            <w:noProof/>
          </w:rPr>
          <w:t>Warm Conferencing/Transferring the Call</w:t>
        </w:r>
      </w:hyperlink>
    </w:p>
    <w:p w14:paraId="7C2514BD" w14:textId="6DE23B72" w:rsidR="009A62BF" w:rsidRPr="009A62BF" w:rsidRDefault="009A62BF" w:rsidP="009A62BF">
      <w:pPr>
        <w:rPr>
          <w:rFonts w:asciiTheme="minorHAnsi" w:eastAsiaTheme="minorEastAsia" w:hAnsiTheme="minorHAnsi" w:cstheme="minorBidi"/>
          <w:noProof/>
          <w:kern w:val="2"/>
          <w14:ligatures w14:val="standardContextual"/>
        </w:rPr>
      </w:pPr>
      <w:hyperlink w:anchor="_Toc206485297" w:history="1">
        <w:r w:rsidRPr="009A62BF">
          <w:rPr>
            <w:rStyle w:val="Hyperlink"/>
            <w:noProof/>
          </w:rPr>
          <w:t>Receiving a Warm Conference/Transfer Call</w:t>
        </w:r>
      </w:hyperlink>
    </w:p>
    <w:p w14:paraId="3599A0E7" w14:textId="3D87B156" w:rsidR="009A62BF" w:rsidRPr="009A62BF" w:rsidRDefault="009A62BF" w:rsidP="009A62BF">
      <w:pPr>
        <w:rPr>
          <w:rFonts w:asciiTheme="minorHAnsi" w:eastAsiaTheme="minorEastAsia" w:hAnsiTheme="minorHAnsi" w:cstheme="minorBidi"/>
          <w:noProof/>
          <w:kern w:val="2"/>
          <w14:ligatures w14:val="standardContextual"/>
        </w:rPr>
      </w:pPr>
      <w:hyperlink w:anchor="_Toc206485298" w:history="1">
        <w:r w:rsidRPr="009A62BF">
          <w:rPr>
            <w:rStyle w:val="Hyperlink"/>
            <w:noProof/>
          </w:rPr>
          <w:t>Cold Transferring Using Your Phone to Dial and Transfer the Call</w:t>
        </w:r>
      </w:hyperlink>
    </w:p>
    <w:p w14:paraId="61BE9CB3" w14:textId="4FC30F6A" w:rsidR="009A62BF" w:rsidRPr="009A62BF" w:rsidRDefault="009A62BF" w:rsidP="009A62BF">
      <w:pPr>
        <w:rPr>
          <w:rFonts w:asciiTheme="minorHAnsi" w:eastAsiaTheme="minorEastAsia" w:hAnsiTheme="minorHAnsi" w:cstheme="minorBidi"/>
          <w:noProof/>
          <w:kern w:val="2"/>
          <w14:ligatures w14:val="standardContextual"/>
        </w:rPr>
      </w:pPr>
      <w:hyperlink w:anchor="_Toc206485299" w:history="1">
        <w:r w:rsidRPr="009A62BF">
          <w:rPr>
            <w:rStyle w:val="Hyperlink"/>
            <w:noProof/>
          </w:rPr>
          <w:t>Closing the Call</w:t>
        </w:r>
      </w:hyperlink>
    </w:p>
    <w:p w14:paraId="688E769C" w14:textId="0DBA4357" w:rsidR="009A62BF" w:rsidRPr="009A62BF" w:rsidRDefault="009A62BF" w:rsidP="009A62BF">
      <w:pPr>
        <w:rPr>
          <w:rFonts w:asciiTheme="minorHAnsi" w:eastAsiaTheme="minorEastAsia" w:hAnsiTheme="minorHAnsi" w:cstheme="minorBidi"/>
          <w:noProof/>
          <w:kern w:val="2"/>
          <w14:ligatures w14:val="standardContextual"/>
        </w:rPr>
      </w:pPr>
      <w:hyperlink w:anchor="_Toc206485300" w:history="1">
        <w:r w:rsidRPr="009A62BF">
          <w:rPr>
            <w:rStyle w:val="Hyperlink"/>
            <w:noProof/>
          </w:rPr>
          <w:t>Related Documents</w:t>
        </w:r>
      </w:hyperlink>
    </w:p>
    <w:p w14:paraId="17F4B5A4" w14:textId="3C693AFA" w:rsidR="002C081E" w:rsidRPr="009A62BF" w:rsidRDefault="002C081E" w:rsidP="009A62BF">
      <w:pPr>
        <w:rPr>
          <w:rFonts w:cs="Verdana"/>
        </w:rPr>
      </w:pPr>
      <w:r w:rsidRPr="009A62BF">
        <w:rPr>
          <w:color w:val="0000FF"/>
          <w:u w:val="single"/>
        </w:rPr>
        <w:fldChar w:fldCharType="end"/>
      </w:r>
    </w:p>
    <w:p w14:paraId="21E923EE" w14:textId="77777777" w:rsidR="002C081E" w:rsidRDefault="002C081E" w:rsidP="002C081E">
      <w:pPr>
        <w:spacing w:before="120" w:after="120"/>
        <w:rPr>
          <w:rFonts w:cs="Verdana"/>
        </w:rPr>
      </w:pPr>
    </w:p>
    <w:p w14:paraId="081422A7" w14:textId="77777777" w:rsidR="002C081E" w:rsidRDefault="002C081E" w:rsidP="002C081E">
      <w:pPr>
        <w:spacing w:before="120" w:after="120"/>
        <w:rPr>
          <w:color w:val="000000"/>
        </w:rPr>
      </w:pPr>
      <w:bookmarkStart w:id="1" w:name="_Overview"/>
      <w:bookmarkEnd w:id="1"/>
      <w:r w:rsidRPr="001A321B">
        <w:rPr>
          <w:b/>
          <w:bCs/>
          <w:color w:val="000000"/>
        </w:rPr>
        <w:t>Description:</w:t>
      </w:r>
      <w:r>
        <w:rPr>
          <w:color w:val="000000"/>
        </w:rPr>
        <w:t xml:space="preserve"> </w:t>
      </w:r>
      <w:bookmarkStart w:id="2" w:name="OLE_LINK2"/>
      <w:r>
        <w:rPr>
          <w:color w:val="000000"/>
        </w:rPr>
        <w:t xml:space="preserve">How to accept and redirect </w:t>
      </w:r>
      <w:r w:rsidRPr="008973C0">
        <w:rPr>
          <w:color w:val="000000"/>
        </w:rPr>
        <w:t xml:space="preserve">inbound calls </w:t>
      </w:r>
      <w:r>
        <w:rPr>
          <w:color w:val="000000"/>
        </w:rPr>
        <w:t xml:space="preserve">within Compass </w:t>
      </w:r>
      <w:r w:rsidRPr="008973C0">
        <w:rPr>
          <w:color w:val="000000"/>
        </w:rPr>
        <w:t>regarding a plan member’s prescription benefit plan</w:t>
      </w:r>
      <w:r>
        <w:rPr>
          <w:color w:val="000000"/>
        </w:rPr>
        <w:t xml:space="preserve">. </w:t>
      </w:r>
      <w:bookmarkStart w:id="3" w:name="OLE_LINK75"/>
      <w:bookmarkEnd w:id="2"/>
    </w:p>
    <w:p w14:paraId="07821532" w14:textId="77777777" w:rsidR="002C081E" w:rsidRPr="00B46A95" w:rsidRDefault="002C081E" w:rsidP="002C081E">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2C081E" w:rsidRPr="009A0ADB" w14:paraId="0C4A7966" w14:textId="77777777">
        <w:tc>
          <w:tcPr>
            <w:tcW w:w="5000" w:type="pct"/>
            <w:shd w:val="clear" w:color="auto" w:fill="BFBFBF" w:themeFill="background1" w:themeFillShade="BF"/>
          </w:tcPr>
          <w:p w14:paraId="2473DF4E" w14:textId="77777777" w:rsidR="002C081E" w:rsidRPr="009A0ADB" w:rsidRDefault="002C081E">
            <w:pPr>
              <w:pStyle w:val="Heading2"/>
              <w:spacing w:before="120" w:after="120"/>
              <w:rPr>
                <w:rFonts w:ascii="Verdana" w:hAnsi="Verdana"/>
                <w:b/>
                <w:bCs/>
                <w:i/>
                <w:iCs/>
                <w:color w:val="000000" w:themeColor="text1"/>
                <w:sz w:val="28"/>
                <w:szCs w:val="28"/>
              </w:rPr>
            </w:pPr>
            <w:bookmarkStart w:id="4" w:name="_Toc173942975"/>
            <w:bookmarkStart w:id="5" w:name="_Toc206485291"/>
            <w:r w:rsidRPr="009A0ADB">
              <w:rPr>
                <w:rFonts w:ascii="Verdana" w:hAnsi="Verdana"/>
                <w:b/>
                <w:bCs/>
                <w:color w:val="000000" w:themeColor="text1"/>
                <w:sz w:val="28"/>
                <w:szCs w:val="28"/>
              </w:rPr>
              <w:t>Opening the Call</w:t>
            </w:r>
            <w:bookmarkEnd w:id="4"/>
            <w:bookmarkEnd w:id="5"/>
            <w:r w:rsidRPr="009A0ADB">
              <w:rPr>
                <w:rFonts w:ascii="Verdana" w:hAnsi="Verdana"/>
                <w:b/>
                <w:bCs/>
                <w:color w:val="000000" w:themeColor="text1"/>
                <w:sz w:val="28"/>
                <w:szCs w:val="28"/>
              </w:rPr>
              <w:t xml:space="preserve"> </w:t>
            </w:r>
          </w:p>
        </w:tc>
      </w:tr>
      <w:bookmarkEnd w:id="3"/>
    </w:tbl>
    <w:p w14:paraId="201FEB2A" w14:textId="77777777" w:rsidR="002C081E" w:rsidRDefault="002C081E" w:rsidP="002C081E">
      <w:pPr>
        <w:spacing w:before="120" w:after="120"/>
      </w:pPr>
    </w:p>
    <w:p w14:paraId="038D6B13" w14:textId="77777777" w:rsidR="002C081E" w:rsidRDefault="002C081E" w:rsidP="002C081E">
      <w:pPr>
        <w:spacing w:before="120" w:after="120"/>
        <w:rPr>
          <w:color w:val="000000"/>
        </w:rPr>
      </w:pPr>
      <w:r>
        <w:rPr>
          <w:noProof/>
        </w:rPr>
        <w:drawing>
          <wp:inline distT="0" distB="0" distL="0" distR="0" wp14:anchorId="6D31480C" wp14:editId="16A5D385">
            <wp:extent cx="238125" cy="219075"/>
            <wp:effectExtent l="0" t="0" r="9525" b="9525"/>
            <wp:docPr id="39948788" name="Picture 39948788" descr="Icon -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 Importa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t xml:space="preserve"> </w:t>
      </w:r>
      <w:r>
        <w:rPr>
          <w:color w:val="000000"/>
        </w:rPr>
        <w:t xml:space="preserve">Use professional language. Do </w:t>
      </w:r>
      <w:r>
        <w:rPr>
          <w:b/>
          <w:bCs/>
          <w:color w:val="000000"/>
        </w:rPr>
        <w:t>not</w:t>
      </w:r>
      <w:r>
        <w:rPr>
          <w:color w:val="000000"/>
        </w:rPr>
        <w:t xml:space="preserve"> use terms such as Hun, Baby, Sweetie. </w:t>
      </w:r>
      <w:r>
        <w:rPr>
          <w:b/>
          <w:bCs/>
          <w:color w:val="000000"/>
        </w:rPr>
        <w:t>Refer to the member by their first name</w:t>
      </w:r>
      <w:r>
        <w:rPr>
          <w:color w:val="000000"/>
        </w:rPr>
        <w:t xml:space="preserve">. If the member asks to be called something other than their first name, use that moving forward in your call. Do not use </w:t>
      </w:r>
      <w:bookmarkStart w:id="6" w:name="OLE_LINK1"/>
      <w:r>
        <w:t>Gender Specific Language such as</w:t>
      </w:r>
      <w:bookmarkEnd w:id="6"/>
      <w:r>
        <w:t xml:space="preserve"> </w:t>
      </w:r>
      <w:r>
        <w:rPr>
          <w:color w:val="000000"/>
        </w:rPr>
        <w:t>Ma’am, Sir, Ms., Mr., Mrs. etcetera unless the caller specifically requests you do so.</w:t>
      </w:r>
    </w:p>
    <w:p w14:paraId="63516FF2" w14:textId="77777777" w:rsidR="002C081E" w:rsidRDefault="002C081E" w:rsidP="002C081E">
      <w:pPr>
        <w:spacing w:before="120" w:after="120"/>
      </w:pPr>
    </w:p>
    <w:p w14:paraId="46409205" w14:textId="77777777" w:rsidR="002C081E" w:rsidRDefault="002C081E" w:rsidP="002C081E">
      <w:pPr>
        <w:spacing w:before="120" w:after="120"/>
      </w:pPr>
      <w:bookmarkStart w:id="7" w:name="OLE_LINK3"/>
      <w:r>
        <w:t>Why it is important to use Gender Neutral Language?</w:t>
      </w:r>
    </w:p>
    <w:p w14:paraId="362EB45E" w14:textId="77777777" w:rsidR="002C081E" w:rsidRDefault="002C081E" w:rsidP="002C081E">
      <w:pPr>
        <w:pStyle w:val="ListParagraph"/>
        <w:numPr>
          <w:ilvl w:val="0"/>
          <w:numId w:val="10"/>
        </w:numPr>
        <w:spacing w:before="120" w:after="120"/>
        <w:contextualSpacing w:val="0"/>
      </w:pPr>
      <w:r>
        <w:t>To reach and connect with all audiences.</w:t>
      </w:r>
    </w:p>
    <w:p w14:paraId="38CA38DD" w14:textId="77777777" w:rsidR="002C081E" w:rsidRDefault="002C081E" w:rsidP="002C081E">
      <w:pPr>
        <w:pStyle w:val="ListParagraph"/>
        <w:numPr>
          <w:ilvl w:val="0"/>
          <w:numId w:val="10"/>
        </w:numPr>
        <w:spacing w:before="120" w:after="120"/>
        <w:contextualSpacing w:val="0"/>
      </w:pPr>
      <w:r>
        <w:t>To advance health equity and better access to healthcare for everyone.</w:t>
      </w:r>
    </w:p>
    <w:p w14:paraId="40F45166" w14:textId="77777777" w:rsidR="002C081E" w:rsidRDefault="002C081E" w:rsidP="002C081E">
      <w:pPr>
        <w:pStyle w:val="ListParagraph"/>
        <w:numPr>
          <w:ilvl w:val="0"/>
          <w:numId w:val="10"/>
        </w:numPr>
        <w:spacing w:before="120" w:after="120"/>
        <w:contextualSpacing w:val="0"/>
      </w:pPr>
      <w:r>
        <w:t>To ensure we are respectful, accurately representing our members, and are not stigmatizing.</w:t>
      </w:r>
    </w:p>
    <w:p w14:paraId="77E38B18" w14:textId="77777777" w:rsidR="002C081E" w:rsidRDefault="002C081E" w:rsidP="002C081E">
      <w:pPr>
        <w:pStyle w:val="ListParagraph"/>
        <w:numPr>
          <w:ilvl w:val="0"/>
          <w:numId w:val="10"/>
        </w:numPr>
        <w:spacing w:before="120" w:after="120"/>
        <w:contextualSpacing w:val="0"/>
      </w:pPr>
      <w:r>
        <w:t>To ensure our language with our members aligns with our Heart at Work Behaviors</w:t>
      </w:r>
      <w:bookmarkEnd w:id="7"/>
      <w:r>
        <w:t>.</w:t>
      </w:r>
    </w:p>
    <w:p w14:paraId="6F5C1E23" w14:textId="77777777" w:rsidR="002C081E" w:rsidRDefault="002C081E" w:rsidP="002C081E">
      <w:pPr>
        <w:spacing w:before="120" w:after="120"/>
      </w:pPr>
    </w:p>
    <w:p w14:paraId="3BFD1FD3" w14:textId="77777777" w:rsidR="002C081E" w:rsidRDefault="002C081E" w:rsidP="002C081E">
      <w:pPr>
        <w:spacing w:before="120" w:after="120"/>
        <w:rPr>
          <w:b/>
          <w:bCs/>
        </w:rPr>
      </w:pPr>
      <w:r>
        <w:rPr>
          <w:b/>
          <w:bCs/>
        </w:rPr>
        <w:t xml:space="preserve">Reminders: </w:t>
      </w:r>
    </w:p>
    <w:p w14:paraId="78BAA5E9" w14:textId="77777777" w:rsidR="002C081E" w:rsidRDefault="002C081E" w:rsidP="002C081E">
      <w:pPr>
        <w:pStyle w:val="ListParagraph"/>
        <w:numPr>
          <w:ilvl w:val="0"/>
          <w:numId w:val="11"/>
        </w:numPr>
        <w:spacing w:before="120" w:after="120"/>
        <w:contextualSpacing w:val="0"/>
      </w:pPr>
      <w:r>
        <w:t>If a caller asks to speak to a specific agent, advise the caller we are an inbound call center, and you are happy to help. Callers should be handled appropriately by the answering agent.</w:t>
      </w:r>
    </w:p>
    <w:p w14:paraId="2B7BC7B1" w14:textId="77777777" w:rsidR="002C081E" w:rsidRDefault="002C081E" w:rsidP="002C081E">
      <w:pPr>
        <w:pStyle w:val="ListParagraph"/>
        <w:numPr>
          <w:ilvl w:val="0"/>
          <w:numId w:val="11"/>
        </w:numPr>
        <w:spacing w:before="120" w:after="120"/>
        <w:contextualSpacing w:val="0"/>
      </w:pPr>
      <w:r>
        <w:t xml:space="preserve">If the caller has a dedicated team, follow the dedicated team warm transfer process if appropriate to transfer to the dedicated team. Refer to </w:t>
      </w:r>
      <w:hyperlink r:id="rId9" w:anchor="!/view?docid=4c87518d-83f5-4884-8631-1f427b77da7d" w:history="1">
        <w:r w:rsidRPr="008814AB">
          <w:rPr>
            <w:rStyle w:val="Hyperlink"/>
            <w:rFonts w:eastAsiaTheme="majorEastAsia"/>
          </w:rPr>
          <w:t>Compass and PeopleSafe -</w:t>
        </w:r>
        <w:r>
          <w:rPr>
            <w:rStyle w:val="Hyperlink"/>
            <w:rFonts w:eastAsiaTheme="majorEastAsia"/>
          </w:rPr>
          <w:t xml:space="preserve"> </w:t>
        </w:r>
        <w:r w:rsidRPr="008814AB">
          <w:rPr>
            <w:rStyle w:val="Hyperlink"/>
            <w:rFonts w:eastAsiaTheme="majorEastAsia"/>
          </w:rPr>
          <w:t>Transferring Calls to Dedicated Client Teams (062992)</w:t>
        </w:r>
      </w:hyperlink>
      <w:r w:rsidRPr="008814AB">
        <w:t xml:space="preserve">.  </w:t>
      </w:r>
    </w:p>
    <w:p w14:paraId="46A8A871" w14:textId="77777777" w:rsidR="002C081E" w:rsidRPr="00290A2F" w:rsidRDefault="002C081E" w:rsidP="002C081E">
      <w:pPr>
        <w:spacing w:before="120" w:after="120"/>
      </w:pPr>
      <w:r w:rsidRPr="001E4E9C">
        <w:br/>
      </w:r>
      <w:r w:rsidRPr="00B4190A">
        <w:rPr>
          <w:b/>
          <w:bCs/>
        </w:rPr>
        <w:t>Exception:</w:t>
      </w:r>
      <w:r>
        <w:t xml:space="preserve"> I</w:t>
      </w:r>
      <w:r w:rsidRPr="00B4190A">
        <w:t>f</w:t>
      </w:r>
      <w:r>
        <w:t xml:space="preserve"> there is an Alert on the account that the member has a specific representative supporting them, contact the Senior Team for assistance.</w:t>
      </w:r>
      <w:r>
        <w:br/>
      </w:r>
    </w:p>
    <w:p w14:paraId="4F52DA68" w14:textId="77777777" w:rsidR="002C081E" w:rsidRDefault="002C081E" w:rsidP="002C081E">
      <w:pPr>
        <w:spacing w:before="120" w:after="120"/>
      </w:pPr>
      <w:r>
        <w:t>Follow the steps listed below when opening the call: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8689"/>
      </w:tblGrid>
      <w:tr w:rsidR="002C081E" w:rsidRPr="00FC2747" w14:paraId="14C539CF" w14:textId="77777777">
        <w:tc>
          <w:tcPr>
            <w:tcW w:w="259" w:type="pct"/>
            <w:shd w:val="clear" w:color="auto" w:fill="D9D9D9" w:themeFill="background1" w:themeFillShade="D9"/>
          </w:tcPr>
          <w:p w14:paraId="38919C14" w14:textId="77777777" w:rsidR="002C081E" w:rsidRPr="00FC2747" w:rsidRDefault="002C081E">
            <w:pPr>
              <w:spacing w:before="120" w:after="120"/>
              <w:jc w:val="center"/>
              <w:rPr>
                <w:b/>
              </w:rPr>
            </w:pPr>
            <w:r w:rsidRPr="00FC2747">
              <w:rPr>
                <w:b/>
              </w:rPr>
              <w:t>Step</w:t>
            </w:r>
          </w:p>
        </w:tc>
        <w:tc>
          <w:tcPr>
            <w:tcW w:w="4741" w:type="pct"/>
            <w:shd w:val="clear" w:color="auto" w:fill="D9D9D9" w:themeFill="background1" w:themeFillShade="D9"/>
          </w:tcPr>
          <w:p w14:paraId="451D6C01" w14:textId="77777777" w:rsidR="002C081E" w:rsidRPr="00FC2747" w:rsidRDefault="002C081E">
            <w:pPr>
              <w:spacing w:before="120" w:after="120"/>
              <w:jc w:val="center"/>
              <w:rPr>
                <w:b/>
              </w:rPr>
            </w:pPr>
            <w:r w:rsidRPr="00FC2747">
              <w:rPr>
                <w:b/>
              </w:rPr>
              <w:t>Action</w:t>
            </w:r>
          </w:p>
        </w:tc>
      </w:tr>
      <w:tr w:rsidR="002C081E" w:rsidRPr="00FC2747" w14:paraId="7100EE07" w14:textId="77777777">
        <w:tc>
          <w:tcPr>
            <w:tcW w:w="259" w:type="pct"/>
            <w:shd w:val="clear" w:color="auto" w:fill="auto"/>
          </w:tcPr>
          <w:p w14:paraId="6D476CB3" w14:textId="77777777" w:rsidR="002C081E" w:rsidRPr="00FC2747" w:rsidRDefault="002C081E">
            <w:pPr>
              <w:spacing w:before="120" w:after="120"/>
              <w:jc w:val="center"/>
              <w:rPr>
                <w:b/>
              </w:rPr>
            </w:pPr>
            <w:r w:rsidRPr="00FC2747">
              <w:rPr>
                <w:b/>
              </w:rPr>
              <w:t>1</w:t>
            </w:r>
          </w:p>
        </w:tc>
        <w:tc>
          <w:tcPr>
            <w:tcW w:w="4741" w:type="pct"/>
            <w:shd w:val="clear" w:color="auto" w:fill="auto"/>
          </w:tcPr>
          <w:p w14:paraId="6821F933" w14:textId="77777777" w:rsidR="002C081E" w:rsidRDefault="002C081E">
            <w:pPr>
              <w:spacing w:before="120" w:after="120"/>
            </w:pPr>
            <w:r>
              <w:t>A</w:t>
            </w:r>
            <w:r w:rsidRPr="00F04B25">
              <w:t>nswer</w:t>
            </w:r>
            <w:r>
              <w:t xml:space="preserve"> the call </w:t>
            </w:r>
            <w:r w:rsidRPr="00F04B25">
              <w:t xml:space="preserve">within </w:t>
            </w:r>
            <w:r>
              <w:t>a three-second</w:t>
            </w:r>
            <w:r w:rsidRPr="00F04B25">
              <w:t xml:space="preserve"> time frame.</w:t>
            </w:r>
            <w:r>
              <w:t xml:space="preserve"> </w:t>
            </w:r>
          </w:p>
          <w:p w14:paraId="1CFB5537" w14:textId="79E018B1" w:rsidR="002C081E" w:rsidRPr="00FC2747" w:rsidRDefault="002C081E" w:rsidP="003B1E63">
            <w:pPr>
              <w:spacing w:before="120" w:after="120"/>
            </w:pPr>
            <w:r>
              <w:t xml:space="preserve">Refer to </w:t>
            </w:r>
            <w:hyperlink r:id="rId10" w:anchor="!/view?docid=384f024c-c33b-426c-8a40-258ba6023d9d" w:history="1">
              <w:r>
                <w:rPr>
                  <w:rStyle w:val="Hyperlink"/>
                  <w:rFonts w:eastAsiaTheme="majorEastAsia"/>
                </w:rPr>
                <w:t>2025 WECare Companion Guide – WECare Quality Call Evaluation Overview for Care Representatives (062683)</w:t>
              </w:r>
            </w:hyperlink>
            <w:r>
              <w:rPr>
                <w:rStyle w:val="Hyperlink"/>
                <w:rFonts w:eastAsiaTheme="majorEastAsia"/>
              </w:rPr>
              <w:t xml:space="preserve">. </w:t>
            </w:r>
          </w:p>
        </w:tc>
      </w:tr>
      <w:tr w:rsidR="002C081E" w:rsidRPr="00FC2747" w14:paraId="0FC73C87" w14:textId="77777777">
        <w:tc>
          <w:tcPr>
            <w:tcW w:w="259" w:type="pct"/>
            <w:shd w:val="clear" w:color="auto" w:fill="auto"/>
          </w:tcPr>
          <w:p w14:paraId="4BB87495" w14:textId="77777777" w:rsidR="002C081E" w:rsidRPr="00FC2747" w:rsidRDefault="002C081E">
            <w:pPr>
              <w:spacing w:before="120" w:after="120"/>
              <w:jc w:val="center"/>
              <w:rPr>
                <w:b/>
              </w:rPr>
            </w:pPr>
            <w:r>
              <w:rPr>
                <w:b/>
              </w:rPr>
              <w:t>2</w:t>
            </w:r>
          </w:p>
        </w:tc>
        <w:tc>
          <w:tcPr>
            <w:tcW w:w="4741" w:type="pct"/>
            <w:tcBorders>
              <w:bottom w:val="single" w:sz="4" w:space="0" w:color="auto"/>
            </w:tcBorders>
            <w:shd w:val="clear" w:color="auto" w:fill="auto"/>
          </w:tcPr>
          <w:p w14:paraId="7E5D63A6" w14:textId="77777777" w:rsidR="002C081E" w:rsidRPr="00794BD8" w:rsidRDefault="002C081E">
            <w:pPr>
              <w:spacing w:before="120" w:after="120"/>
              <w:rPr>
                <w:color w:val="000000"/>
              </w:rPr>
            </w:pPr>
            <w:r w:rsidRPr="003F4775">
              <w:t xml:space="preserve">Answer the call with the greeting following the </w:t>
            </w:r>
            <w:hyperlink r:id="rId11" w:anchor="!/view?docid=c954b131-7884-494c-b4bb-dfc12fdc846f" w:history="1">
              <w:r w:rsidRPr="00794BD8">
                <w:rPr>
                  <w:rStyle w:val="Hyperlink"/>
                  <w:rFonts w:eastAsiaTheme="majorEastAsia"/>
                </w:rPr>
                <w:t>Universal Care - Consultative Call Flow (CCF) Process (</w:t>
              </w:r>
              <w:r w:rsidRPr="00794BD8">
                <w:rPr>
                  <w:rStyle w:val="Hyperlink"/>
                  <w:rFonts w:eastAsiaTheme="majorEastAsia"/>
                  <w:shd w:val="clear" w:color="auto" w:fill="FFFFFF"/>
                </w:rPr>
                <w:t>095822</w:t>
              </w:r>
              <w:r w:rsidRPr="00794BD8">
                <w:rPr>
                  <w:rStyle w:val="Hyperlink"/>
                  <w:rFonts w:eastAsiaTheme="majorEastAsia"/>
                </w:rPr>
                <w:t>)</w:t>
              </w:r>
            </w:hyperlink>
            <w:r>
              <w:t>.</w:t>
            </w:r>
          </w:p>
          <w:p w14:paraId="1B8F9EF1" w14:textId="344AD5E4" w:rsidR="002C081E" w:rsidRPr="003F4775" w:rsidRDefault="002C081E">
            <w:pPr>
              <w:spacing w:before="120" w:after="120"/>
              <w:rPr>
                <w:color w:val="000000"/>
              </w:rPr>
            </w:pPr>
            <w:r>
              <w:br/>
            </w:r>
            <w:r>
              <w:rPr>
                <w:b/>
                <w:bCs/>
              </w:rPr>
              <w:t xml:space="preserve">Note: </w:t>
            </w:r>
            <w:r w:rsidRPr="003F4775">
              <w:t>Once you have determined who is calling, select the correct option</w:t>
            </w:r>
            <w:r>
              <w:t>s</w:t>
            </w:r>
            <w:r w:rsidRPr="003F4775">
              <w:t xml:space="preserve"> </w:t>
            </w:r>
            <w:r>
              <w:t xml:space="preserve">in Compass to proceed. </w:t>
            </w:r>
            <w:r w:rsidRPr="003F4775">
              <w:t>Refer to</w:t>
            </w:r>
            <w:r>
              <w:rPr>
                <w:b/>
                <w:bCs/>
              </w:rPr>
              <w:t xml:space="preserve"> </w:t>
            </w:r>
            <w:hyperlink r:id="rId12" w:anchor="!/view?docid=80476f74-7dca-4548-bf35-185ca8d45c13" w:tgtFrame="_blank" w:history="1">
              <w:r>
                <w:rPr>
                  <w:rStyle w:val="Hyperlink"/>
                  <w:rFonts w:eastAsiaTheme="majorEastAsia"/>
                </w:rPr>
                <w:t>Compass – Guided Caller Authentication (050163)</w:t>
              </w:r>
            </w:hyperlink>
            <w:r w:rsidRPr="0052409C">
              <w:rPr>
                <w:rStyle w:val="Hyperlink"/>
                <w:rFonts w:eastAsiaTheme="majorEastAsia"/>
                <w:color w:val="auto"/>
              </w:rPr>
              <w:t>.</w:t>
            </w:r>
            <w:r w:rsidRPr="00B17D26">
              <w:t xml:space="preserve"> </w:t>
            </w:r>
          </w:p>
          <w:p w14:paraId="6FD14509" w14:textId="77777777" w:rsidR="002C081E" w:rsidRPr="003F4775" w:rsidRDefault="002C081E">
            <w:pPr>
              <w:spacing w:before="120" w:after="120"/>
              <w:jc w:val="center"/>
            </w:pPr>
          </w:p>
          <w:p w14:paraId="4A526108" w14:textId="77777777" w:rsidR="002C081E" w:rsidRDefault="002C081E">
            <w:pPr>
              <w:spacing w:before="120" w:after="120"/>
              <w:jc w:val="center"/>
            </w:pPr>
            <w:r>
              <w:t xml:space="preserve"> </w:t>
            </w:r>
            <w:r>
              <w:rPr>
                <w:noProof/>
                <w14:ligatures w14:val="standardContextual"/>
              </w:rPr>
              <w:drawing>
                <wp:inline distT="0" distB="0" distL="0" distR="0" wp14:anchorId="72B0632A" wp14:editId="3CE131ED">
                  <wp:extent cx="7315067" cy="4738370"/>
                  <wp:effectExtent l="19050" t="19050" r="19685" b="24130"/>
                  <wp:docPr id="5" name="Picture 5"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ha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7356986" cy="4765523"/>
                          </a:xfrm>
                          <a:prstGeom prst="rect">
                            <a:avLst/>
                          </a:prstGeom>
                          <a:ln>
                            <a:solidFill>
                              <a:schemeClr val="tx1"/>
                            </a:solidFill>
                          </a:ln>
                        </pic:spPr>
                      </pic:pic>
                    </a:graphicData>
                  </a:graphic>
                </wp:inline>
              </w:drawing>
            </w:r>
          </w:p>
          <w:p w14:paraId="556145FF" w14:textId="77777777" w:rsidR="002C081E" w:rsidRDefault="002C081E">
            <w:pPr>
              <w:spacing w:before="120" w:after="120"/>
              <w:ind w:left="916"/>
              <w:jc w:val="center"/>
            </w:pPr>
          </w:p>
        </w:tc>
      </w:tr>
    </w:tbl>
    <w:p w14:paraId="6969C84E" w14:textId="77777777" w:rsidR="002C081E" w:rsidRPr="0025141F" w:rsidRDefault="002C081E" w:rsidP="002C081E">
      <w:pPr>
        <w:spacing w:before="120" w:after="120"/>
      </w:pPr>
    </w:p>
    <w:p w14:paraId="1A363A32" w14:textId="3B051246" w:rsidR="002C081E" w:rsidRDefault="003B1E63" w:rsidP="002C081E">
      <w:pPr>
        <w:spacing w:before="120" w:after="120"/>
      </w:pPr>
      <w:r>
        <w:rPr>
          <w:noProof/>
          <w14:ligatures w14:val="standardContextual"/>
        </w:rPr>
        <w:drawing>
          <wp:inline distT="0" distB="0" distL="0" distR="0" wp14:anchorId="0B38CB0A" wp14:editId="065F596F">
            <wp:extent cx="238095" cy="209524"/>
            <wp:effectExtent l="0" t="0" r="0" b="635"/>
            <wp:docPr id="2138318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318380" name="Picture 2138318380"/>
                    <pic:cNvPicPr/>
                  </pic:nvPicPr>
                  <pic:blipFill>
                    <a:blip r:embed="rId14">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2C081E" w:rsidRPr="0570723B">
        <w:t xml:space="preserve"> If at any point the person you are speaking with or about changes, stop and re-authenticate.</w:t>
      </w:r>
    </w:p>
    <w:p w14:paraId="2D634C2F" w14:textId="77777777" w:rsidR="002C081E" w:rsidRPr="00B46A95" w:rsidRDefault="002C081E" w:rsidP="002C081E">
      <w:pPr>
        <w:spacing w:before="120" w:after="120"/>
        <w:jc w:val="right"/>
      </w:pPr>
      <w:hyperlink w:anchor="_top" w:history="1">
        <w:r w:rsidRPr="006D0E01">
          <w:rPr>
            <w:rStyle w:val="Hyperlink"/>
            <w:rFonts w:eastAsiaTheme="majorEastAsi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2C081E" w:rsidRPr="009A0ADB" w14:paraId="086BE42E" w14:textId="77777777">
        <w:tc>
          <w:tcPr>
            <w:tcW w:w="5000" w:type="pct"/>
            <w:shd w:val="clear" w:color="auto" w:fill="BFBFBF" w:themeFill="background1" w:themeFillShade="BF"/>
          </w:tcPr>
          <w:p w14:paraId="556E6D81" w14:textId="77777777" w:rsidR="002C081E" w:rsidRPr="009A0ADB" w:rsidRDefault="002C081E">
            <w:pPr>
              <w:pStyle w:val="Heading2"/>
              <w:spacing w:before="120" w:after="120"/>
              <w:rPr>
                <w:rFonts w:ascii="Verdana" w:hAnsi="Verdana"/>
                <w:b/>
                <w:bCs/>
                <w:i/>
                <w:color w:val="000000" w:themeColor="text1"/>
                <w:sz w:val="28"/>
                <w:szCs w:val="28"/>
              </w:rPr>
            </w:pPr>
            <w:bookmarkStart w:id="8" w:name="_Non-Interaction_Time"/>
            <w:bookmarkStart w:id="9" w:name="_Toc173942976"/>
            <w:bookmarkStart w:id="10" w:name="_Toc452022063"/>
            <w:bookmarkStart w:id="11" w:name="_Toc206485292"/>
            <w:bookmarkEnd w:id="8"/>
            <w:r w:rsidRPr="009A0ADB">
              <w:rPr>
                <w:rFonts w:ascii="Verdana" w:hAnsi="Verdana"/>
                <w:b/>
                <w:bCs/>
                <w:color w:val="000000" w:themeColor="text1"/>
                <w:sz w:val="28"/>
                <w:szCs w:val="28"/>
              </w:rPr>
              <w:t>Non-Interaction Time</w:t>
            </w:r>
            <w:bookmarkEnd w:id="9"/>
            <w:bookmarkEnd w:id="11"/>
            <w:r w:rsidRPr="009A0ADB">
              <w:rPr>
                <w:rFonts w:ascii="Verdana" w:hAnsi="Verdana"/>
                <w:b/>
                <w:bCs/>
                <w:color w:val="000000" w:themeColor="text1"/>
                <w:sz w:val="28"/>
                <w:szCs w:val="28"/>
              </w:rPr>
              <w:t xml:space="preserve"> </w:t>
            </w:r>
            <w:bookmarkEnd w:id="10"/>
            <w:r w:rsidRPr="009A0ADB">
              <w:rPr>
                <w:rFonts w:ascii="Verdana" w:hAnsi="Verdana"/>
                <w:b/>
                <w:bCs/>
                <w:color w:val="000000" w:themeColor="text1"/>
                <w:sz w:val="28"/>
                <w:szCs w:val="28"/>
              </w:rPr>
              <w:t xml:space="preserve"> </w:t>
            </w:r>
          </w:p>
        </w:tc>
      </w:tr>
    </w:tbl>
    <w:p w14:paraId="2E1D64EC" w14:textId="77777777" w:rsidR="002C081E" w:rsidRDefault="002C081E" w:rsidP="002C081E">
      <w:pPr>
        <w:spacing w:before="120"/>
      </w:pPr>
    </w:p>
    <w:p w14:paraId="38B56BA8" w14:textId="77777777" w:rsidR="002C081E" w:rsidRDefault="002C081E" w:rsidP="002C081E">
      <w:pPr>
        <w:spacing w:before="120" w:after="120"/>
      </w:pPr>
      <w:bookmarkStart w:id="12" w:name="OLE_LINK6"/>
      <w:r>
        <w:t>The following guidelines are important regarding the quality of the call when addressing Non-Interaction (</w:t>
      </w:r>
      <w:r w:rsidRPr="006D0E01">
        <w:rPr>
          <w:b/>
          <w:bCs/>
        </w:rPr>
        <w:t>NI</w:t>
      </w:r>
      <w:r>
        <w:t xml:space="preserve">) time with the caller:  </w:t>
      </w:r>
    </w:p>
    <w:p w14:paraId="22EFCF2B" w14:textId="77777777" w:rsidR="002C081E" w:rsidRDefault="002C081E" w:rsidP="002C081E">
      <w:pPr>
        <w:numPr>
          <w:ilvl w:val="0"/>
          <w:numId w:val="2"/>
        </w:numPr>
        <w:spacing w:before="120" w:after="120"/>
        <w:rPr>
          <w:bCs/>
        </w:rPr>
      </w:pPr>
      <w:r>
        <w:t xml:space="preserve">Any Non-interaction (silent or mute) time not prompted by the caller that lasts </w:t>
      </w:r>
      <w:r>
        <w:rPr>
          <w:bCs/>
        </w:rPr>
        <w:t xml:space="preserve">longer than 20 consecutive seconds will not gain quality points on a scored quality call. </w:t>
      </w:r>
    </w:p>
    <w:p w14:paraId="64EB74DE" w14:textId="77777777" w:rsidR="002C081E" w:rsidRDefault="002C081E" w:rsidP="002C081E">
      <w:pPr>
        <w:numPr>
          <w:ilvl w:val="0"/>
          <w:numId w:val="2"/>
        </w:numPr>
        <w:spacing w:before="120" w:after="120"/>
      </w:pPr>
      <w:r>
        <w:rPr>
          <w:bCs/>
        </w:rPr>
        <w:t>If the Non-interaction (silent or mute) time is less than 20 consecutive seconds, and it was</w:t>
      </w:r>
      <w:r>
        <w:t xml:space="preserve"> not prompted by the caller and the caller needs to confirm that the Customer Care Representative (</w:t>
      </w:r>
      <w:r w:rsidRPr="006D0E01">
        <w:rPr>
          <w:b/>
          <w:bCs/>
        </w:rPr>
        <w:t>CCR</w:t>
      </w:r>
      <w:r>
        <w:t xml:space="preserve">) is still there, this will result in no gain of quality points. </w:t>
      </w:r>
    </w:p>
    <w:p w14:paraId="37EF5718" w14:textId="77777777" w:rsidR="002C081E" w:rsidRDefault="002C081E" w:rsidP="002C081E">
      <w:pPr>
        <w:numPr>
          <w:ilvl w:val="0"/>
          <w:numId w:val="2"/>
        </w:numPr>
        <w:spacing w:before="120" w:after="120"/>
      </w:pPr>
      <w:r>
        <w:t xml:space="preserve">Avoid Non-Interaction (silent or mute) by continuing to interact with the caller. </w:t>
      </w:r>
    </w:p>
    <w:p w14:paraId="73ED0384" w14:textId="77777777" w:rsidR="002C081E" w:rsidRDefault="002C081E" w:rsidP="002C081E">
      <w:pPr>
        <w:spacing w:before="120" w:after="120"/>
        <w:rPr>
          <w:b/>
        </w:rPr>
      </w:pPr>
      <w:r>
        <w:rPr>
          <w:b/>
        </w:rPr>
        <w:t xml:space="preserve"> </w:t>
      </w:r>
    </w:p>
    <w:p w14:paraId="66ACC9F3" w14:textId="77777777" w:rsidR="002C081E" w:rsidRPr="00571719" w:rsidRDefault="002C081E" w:rsidP="002C081E">
      <w:pPr>
        <w:spacing w:before="120" w:after="120"/>
      </w:pPr>
      <w:r>
        <w:rPr>
          <w:b/>
          <w:bCs/>
          <w:noProof/>
        </w:rPr>
        <w:t xml:space="preserve">Note: </w:t>
      </w:r>
      <w:r>
        <w:t xml:space="preserve">It is acceptable to press the </w:t>
      </w:r>
      <w:r w:rsidRPr="001E50B7">
        <w:rPr>
          <w:b/>
          <w:bCs/>
        </w:rPr>
        <w:t>Mute</w:t>
      </w:r>
      <w:r>
        <w:t xml:space="preserve"> button </w:t>
      </w:r>
      <w:r w:rsidRPr="00B1254E">
        <w:rPr>
          <w:b/>
          <w:bCs/>
        </w:rPr>
        <w:t>briefly</w:t>
      </w:r>
      <w:r>
        <w:t xml:space="preserve"> to avoid caller hearing interruptions such as cough, sneeze, etcetera. Use a brief mute, not to hold.</w:t>
      </w:r>
    </w:p>
    <w:p w14:paraId="0DCC57CE" w14:textId="77777777" w:rsidR="002C081E" w:rsidRDefault="002C081E" w:rsidP="002C081E">
      <w:pPr>
        <w:spacing w:before="120" w:after="120"/>
      </w:pPr>
    </w:p>
    <w:bookmarkEnd w:id="12"/>
    <w:p w14:paraId="73513C38" w14:textId="77777777" w:rsidR="002C081E" w:rsidRPr="006D0E01" w:rsidRDefault="002C081E" w:rsidP="002C081E">
      <w:pPr>
        <w:spacing w:before="120" w:after="120"/>
        <w:rPr>
          <w:b/>
          <w:bCs/>
        </w:rPr>
      </w:pPr>
      <w:r w:rsidRPr="006D0E01">
        <w:rPr>
          <w:b/>
          <w:bCs/>
        </w:rPr>
        <w:t>Tips to avoid NI time:</w:t>
      </w:r>
    </w:p>
    <w:p w14:paraId="0E802E00" w14:textId="77777777" w:rsidR="002C081E" w:rsidRPr="00794BD8" w:rsidRDefault="002C081E" w:rsidP="002C081E">
      <w:pPr>
        <w:numPr>
          <w:ilvl w:val="0"/>
          <w:numId w:val="2"/>
        </w:numPr>
        <w:spacing w:before="120" w:after="120"/>
      </w:pPr>
      <w:r w:rsidRPr="00794BD8">
        <w:t>Walk the caller through what you are doing and keep the member engaged.</w:t>
      </w:r>
    </w:p>
    <w:p w14:paraId="66718100" w14:textId="77777777" w:rsidR="002C081E" w:rsidRPr="00794BD8" w:rsidRDefault="002C081E" w:rsidP="002C081E">
      <w:pPr>
        <w:numPr>
          <w:ilvl w:val="0"/>
          <w:numId w:val="2"/>
        </w:numPr>
        <w:spacing w:before="120" w:after="120"/>
      </w:pPr>
      <w:r w:rsidRPr="00794BD8">
        <w:t>Use positive words and phrases, such as: “I definitely want to give you an accurate answer, I’m going to research this.”</w:t>
      </w:r>
    </w:p>
    <w:p w14:paraId="2B6ED663" w14:textId="77777777" w:rsidR="002C081E" w:rsidRPr="00794BD8" w:rsidRDefault="002C081E" w:rsidP="002C081E">
      <w:pPr>
        <w:numPr>
          <w:ilvl w:val="0"/>
          <w:numId w:val="2"/>
        </w:numPr>
        <w:spacing w:before="120" w:after="120"/>
      </w:pPr>
      <w:r w:rsidRPr="00794BD8">
        <w:t>Avoid muting the call/headset. Mute should only be used temporarily to prevent members from hearing sneezing/coughing, etcetera.</w:t>
      </w:r>
    </w:p>
    <w:p w14:paraId="56235155" w14:textId="77777777" w:rsidR="002C081E" w:rsidRPr="003F4775" w:rsidRDefault="002C081E" w:rsidP="002C081E">
      <w:pPr>
        <w:spacing w:before="120" w:after="120"/>
      </w:pPr>
    </w:p>
    <w:p w14:paraId="23F3FAA7" w14:textId="77777777" w:rsidR="002C081E" w:rsidRDefault="002C081E" w:rsidP="002C081E">
      <w:pPr>
        <w:spacing w:before="120" w:after="120"/>
        <w:ind w:left="360"/>
      </w:pPr>
      <w:r w:rsidRPr="00614101">
        <w:t xml:space="preserve">Refer to </w:t>
      </w:r>
      <w:hyperlink r:id="rId15" w:anchor="!/view?docid=384f024c-c33b-426c-8a40-258ba6023d9d" w:history="1">
        <w:r>
          <w:rPr>
            <w:rStyle w:val="Hyperlink"/>
            <w:rFonts w:eastAsiaTheme="majorEastAsia"/>
          </w:rPr>
          <w:t>2025 WECare Companion Guide – WECare Quality Call Evaluation Overview for Care Representatives (062683)</w:t>
        </w:r>
      </w:hyperlink>
    </w:p>
    <w:p w14:paraId="61E3AB2A" w14:textId="77777777" w:rsidR="002C081E" w:rsidRPr="00B46A95" w:rsidRDefault="002C081E" w:rsidP="002C081E">
      <w:pPr>
        <w:spacing w:before="120" w:after="120"/>
        <w:jc w:val="right"/>
      </w:pPr>
      <w:hyperlink w:anchor="_top" w:history="1">
        <w:r w:rsidRPr="006D0E01">
          <w:rPr>
            <w:rStyle w:val="Hyperlink"/>
            <w:rFonts w:eastAsiaTheme="majorEastAsi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2C081E" w:rsidRPr="009A0ADB" w14:paraId="4E6F25A9" w14:textId="77777777">
        <w:tc>
          <w:tcPr>
            <w:tcW w:w="5000" w:type="pct"/>
            <w:shd w:val="clear" w:color="auto" w:fill="BFBFBF" w:themeFill="background1" w:themeFillShade="BF"/>
          </w:tcPr>
          <w:p w14:paraId="762A4392" w14:textId="77777777" w:rsidR="002C081E" w:rsidRPr="009A0ADB" w:rsidRDefault="002C081E">
            <w:pPr>
              <w:pStyle w:val="Heading2"/>
              <w:spacing w:before="120" w:after="120"/>
              <w:rPr>
                <w:rFonts w:ascii="Verdana" w:hAnsi="Verdana"/>
                <w:b/>
                <w:bCs/>
                <w:i/>
                <w:color w:val="000000" w:themeColor="text1"/>
                <w:sz w:val="28"/>
                <w:szCs w:val="28"/>
              </w:rPr>
            </w:pPr>
            <w:bookmarkStart w:id="13" w:name="_Placing_the_Caller"/>
            <w:bookmarkStart w:id="14" w:name="_Toc173942977"/>
            <w:bookmarkStart w:id="15" w:name="WI"/>
            <w:bookmarkStart w:id="16" w:name="_Toc206485293"/>
            <w:bookmarkEnd w:id="13"/>
            <w:r w:rsidRPr="009A0ADB">
              <w:rPr>
                <w:rFonts w:ascii="Verdana" w:hAnsi="Verdana"/>
                <w:b/>
                <w:bCs/>
                <w:color w:val="000000" w:themeColor="text1"/>
                <w:sz w:val="28"/>
                <w:szCs w:val="28"/>
              </w:rPr>
              <w:t>Placing the Caller on Hold</w:t>
            </w:r>
            <w:bookmarkEnd w:id="14"/>
            <w:bookmarkEnd w:id="16"/>
            <w:r w:rsidRPr="009A0ADB">
              <w:rPr>
                <w:rFonts w:ascii="Verdana" w:hAnsi="Verdana"/>
                <w:b/>
                <w:bCs/>
                <w:color w:val="000000" w:themeColor="text1"/>
                <w:sz w:val="28"/>
                <w:szCs w:val="28"/>
              </w:rPr>
              <w:t xml:space="preserve"> </w:t>
            </w:r>
            <w:bookmarkEnd w:id="15"/>
            <w:r w:rsidRPr="009A0ADB">
              <w:rPr>
                <w:rFonts w:ascii="Verdana" w:hAnsi="Verdana"/>
                <w:b/>
                <w:bCs/>
                <w:color w:val="000000" w:themeColor="text1"/>
                <w:sz w:val="28"/>
                <w:szCs w:val="28"/>
              </w:rPr>
              <w:t xml:space="preserve"> </w:t>
            </w:r>
          </w:p>
        </w:tc>
      </w:tr>
    </w:tbl>
    <w:p w14:paraId="19049459" w14:textId="77777777" w:rsidR="002C081E" w:rsidRDefault="002C081E" w:rsidP="002C081E">
      <w:pPr>
        <w:spacing w:before="120" w:after="120"/>
      </w:pPr>
    </w:p>
    <w:p w14:paraId="5FBBC68A" w14:textId="77777777" w:rsidR="002C081E" w:rsidRDefault="002C081E" w:rsidP="002C081E">
      <w:pPr>
        <w:spacing w:before="120" w:after="120"/>
      </w:pPr>
      <w:r>
        <w:t xml:space="preserve">The following guidelines are important regarding the quality of the call when addressing the hold time with the caller:  </w:t>
      </w:r>
    </w:p>
    <w:p w14:paraId="41BC7C6A" w14:textId="77777777" w:rsidR="002C081E" w:rsidRDefault="002C081E" w:rsidP="002C081E">
      <w:pPr>
        <w:spacing w:before="120" w:after="120"/>
      </w:pPr>
    </w:p>
    <w:p w14:paraId="76FDD801" w14:textId="74362230" w:rsidR="002C081E" w:rsidRDefault="002C081E" w:rsidP="002C081E">
      <w:pPr>
        <w:spacing w:before="120" w:after="120"/>
        <w:rPr>
          <w:rFonts w:cs="Helvetica"/>
          <w:color w:val="000000"/>
          <w:shd w:val="clear" w:color="auto" w:fill="FFFFFF"/>
        </w:rPr>
      </w:pPr>
      <w:bookmarkStart w:id="17" w:name="OLE_LINK4"/>
      <w:r>
        <w:rPr>
          <w:noProof/>
        </w:rPr>
        <w:drawing>
          <wp:inline distT="0" distB="0" distL="0" distR="0" wp14:anchorId="6F422CEC" wp14:editId="58C246C1">
            <wp:extent cx="238125" cy="209550"/>
            <wp:effectExtent l="0" t="0" r="9525" b="0"/>
            <wp:docPr id="2098916224" name="Picture 2098916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C27F33">
        <w:rPr>
          <w:b/>
          <w:bCs/>
        </w:rPr>
        <w:t xml:space="preserve"> </w:t>
      </w:r>
      <w:r w:rsidRPr="00C27F33">
        <w:t xml:space="preserve">If you place your caller on hold, the Conference button cannot be used. </w:t>
      </w:r>
      <w:r w:rsidRPr="00C27F33">
        <w:rPr>
          <w:color w:val="000000"/>
        </w:rPr>
        <w:t xml:space="preserve">Press </w:t>
      </w:r>
      <w:r w:rsidRPr="00C27F33">
        <w:rPr>
          <w:b/>
          <w:bCs/>
          <w:color w:val="000000"/>
        </w:rPr>
        <w:t>Unhold</w:t>
      </w:r>
      <w:r w:rsidRPr="00C27F33">
        <w:rPr>
          <w:color w:val="000000"/>
        </w:rPr>
        <w:t xml:space="preserve"> to use the </w:t>
      </w:r>
      <w:r w:rsidRPr="00C27F33">
        <w:rPr>
          <w:b/>
          <w:bCs/>
          <w:color w:val="000000"/>
        </w:rPr>
        <w:t xml:space="preserve">Conference </w:t>
      </w:r>
      <w:r w:rsidRPr="00C27F33">
        <w:rPr>
          <w:color w:val="000000"/>
        </w:rPr>
        <w:t xml:space="preserve">button. </w:t>
      </w:r>
      <w:r w:rsidRPr="00C27F33">
        <w:t xml:space="preserve">Refer to </w:t>
      </w:r>
      <w:hyperlink r:id="rId16" w:anchor="!/view?docid=ad8f7284-fee0-4ae1-bbbd-d2cbe07a331f" w:tgtFrame="_blank" w:history="1">
        <w:r w:rsidR="00A056DE">
          <w:rPr>
            <w:rStyle w:val="Hyperlink"/>
            <w:rFonts w:eastAsiaTheme="majorEastAsia"/>
          </w:rPr>
          <w:t>Compass - Five9 Agent Desktop Phone (056045)</w:t>
        </w:r>
      </w:hyperlink>
      <w:r w:rsidRPr="00C27F33">
        <w:rPr>
          <w:rFonts w:cs="Helvetica"/>
          <w:color w:val="000000"/>
          <w:shd w:val="clear" w:color="auto" w:fill="FFFFFF"/>
        </w:rPr>
        <w:t>.</w:t>
      </w:r>
    </w:p>
    <w:p w14:paraId="035494FB" w14:textId="77777777" w:rsidR="002C081E" w:rsidRPr="00B87551" w:rsidRDefault="002C081E" w:rsidP="002C081E">
      <w:pPr>
        <w:spacing w:before="120" w:after="120"/>
      </w:pPr>
    </w:p>
    <w:p w14:paraId="5EE402FA" w14:textId="77777777" w:rsidR="002C081E" w:rsidRPr="00C27F33" w:rsidRDefault="002C081E" w:rsidP="002C081E">
      <w:pPr>
        <w:spacing w:before="120" w:after="120"/>
        <w:jc w:val="center"/>
      </w:pPr>
      <w:r>
        <w:rPr>
          <w:noProof/>
        </w:rPr>
        <w:drawing>
          <wp:inline distT="0" distB="0" distL="0" distR="0" wp14:anchorId="30213F0B" wp14:editId="067C562D">
            <wp:extent cx="5486400" cy="3206706"/>
            <wp:effectExtent l="0" t="0" r="0" b="0"/>
            <wp:docPr id="35" name="Picture 35" descr="A screenshot of a phone cal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screenshot of a phone call&#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206706"/>
                    </a:xfrm>
                    <a:prstGeom prst="rect">
                      <a:avLst/>
                    </a:prstGeom>
                    <a:noFill/>
                    <a:ln>
                      <a:noFill/>
                    </a:ln>
                  </pic:spPr>
                </pic:pic>
              </a:graphicData>
            </a:graphic>
          </wp:inline>
        </w:drawing>
      </w:r>
    </w:p>
    <w:bookmarkEnd w:id="17"/>
    <w:p w14:paraId="6C530796" w14:textId="77777777" w:rsidR="002C081E" w:rsidRDefault="002C081E" w:rsidP="002C081E">
      <w:pPr>
        <w:spacing w:before="120" w:after="120"/>
      </w:pPr>
    </w:p>
    <w:p w14:paraId="4857035F" w14:textId="77777777" w:rsidR="002C081E" w:rsidRDefault="002C081E" w:rsidP="002C081E">
      <w:pPr>
        <w:spacing w:before="120" w:after="120"/>
      </w:pPr>
      <w:r>
        <w:rPr>
          <w:noProof/>
        </w:rPr>
        <w:drawing>
          <wp:inline distT="0" distB="0" distL="0" distR="0" wp14:anchorId="6B02B345" wp14:editId="61A43D60">
            <wp:extent cx="238125" cy="209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Refrain from placing the caller on hold immediately after the greeting.</w:t>
      </w:r>
    </w:p>
    <w:p w14:paraId="4D293358" w14:textId="77777777" w:rsidR="002C081E" w:rsidRPr="00623FE3" w:rsidRDefault="002C081E" w:rsidP="002C081E">
      <w:pPr>
        <w:pStyle w:val="ListParagraph"/>
        <w:numPr>
          <w:ilvl w:val="0"/>
          <w:numId w:val="5"/>
        </w:numPr>
        <w:spacing w:before="120" w:after="120"/>
        <w:contextualSpacing w:val="0"/>
      </w:pPr>
      <w:r w:rsidRPr="00623FE3">
        <w:t>Do</w:t>
      </w:r>
      <w:r w:rsidRPr="00EF562C">
        <w:rPr>
          <w:b/>
        </w:rPr>
        <w:t xml:space="preserve"> </w:t>
      </w:r>
      <w:r w:rsidRPr="00EF562C">
        <w:rPr>
          <w:bCs/>
        </w:rPr>
        <w:t>not</w:t>
      </w:r>
      <w:r w:rsidRPr="00EF562C">
        <w:rPr>
          <w:b/>
        </w:rPr>
        <w:t xml:space="preserve"> </w:t>
      </w:r>
      <w:r w:rsidRPr="00623FE3">
        <w:t xml:space="preserve">place a caller on hold when you are doing research on the member’s account. Keep the caller on the line and talk through the research activity. Refer to the </w:t>
      </w:r>
      <w:hyperlink w:anchor="_Non-Interaction_Time" w:history="1">
        <w:r w:rsidRPr="00623FE3">
          <w:rPr>
            <w:rStyle w:val="Hyperlink"/>
            <w:rFonts w:eastAsiaTheme="majorEastAsia"/>
          </w:rPr>
          <w:t>Non-Interaction Time</w:t>
        </w:r>
      </w:hyperlink>
      <w:r w:rsidRPr="00623FE3">
        <w:t xml:space="preserve"> section above for information on how to avoid silence and dead airtime. </w:t>
      </w:r>
    </w:p>
    <w:p w14:paraId="40A39D05" w14:textId="2ADB1338" w:rsidR="002C081E" w:rsidRPr="00EF562C" w:rsidRDefault="002C081E" w:rsidP="002C081E">
      <w:pPr>
        <w:pStyle w:val="ListParagraph"/>
        <w:numPr>
          <w:ilvl w:val="1"/>
          <w:numId w:val="5"/>
        </w:numPr>
        <w:spacing w:before="120" w:after="120"/>
        <w:contextualSpacing w:val="0"/>
        <w:rPr>
          <w:color w:val="000000"/>
        </w:rPr>
      </w:pPr>
      <w:r w:rsidRPr="00623FE3">
        <w:t xml:space="preserve">If you need to perform a conference or transfer, refer to </w:t>
      </w:r>
      <w:hyperlink r:id="rId19" w:anchor="!/view?docid=ad8f7284-fee0-4ae1-bbbd-d2cbe07a331f" w:tgtFrame="_blank" w:history="1">
        <w:r w:rsidR="00500B36">
          <w:rPr>
            <w:color w:val="0000FF"/>
            <w:u w:val="single"/>
          </w:rPr>
          <w:t>Compass - Five9 Agent Desktop Phone (056045)</w:t>
        </w:r>
      </w:hyperlink>
      <w:r>
        <w:t>.</w:t>
      </w:r>
    </w:p>
    <w:p w14:paraId="5FCBB1CA" w14:textId="77777777" w:rsidR="002C081E" w:rsidRPr="00873450" w:rsidRDefault="002C081E" w:rsidP="002C081E">
      <w:pPr>
        <w:pStyle w:val="ListParagraph"/>
        <w:spacing w:before="120" w:after="120"/>
        <w:rPr>
          <w:u w:val="single"/>
        </w:rPr>
      </w:pPr>
    </w:p>
    <w:p w14:paraId="24707E95" w14:textId="77777777" w:rsidR="002C081E" w:rsidRPr="00EF562C" w:rsidRDefault="002C081E" w:rsidP="002C081E">
      <w:pPr>
        <w:pStyle w:val="ListParagraph"/>
        <w:numPr>
          <w:ilvl w:val="0"/>
          <w:numId w:val="5"/>
        </w:numPr>
        <w:spacing w:before="120" w:after="120"/>
        <w:contextualSpacing w:val="0"/>
        <w:rPr>
          <w:rStyle w:val="Hyperlink"/>
          <w:rFonts w:eastAsiaTheme="majorEastAsia"/>
          <w:color w:val="auto"/>
        </w:rPr>
      </w:pPr>
      <w:r w:rsidRPr="00EF562C">
        <w:rPr>
          <w:color w:val="000000"/>
        </w:rPr>
        <w:t xml:space="preserve">If a call is disconnected or dropped, refer to </w:t>
      </w:r>
      <w:hyperlink r:id="rId20" w:anchor="!/view?docid=480af287-dcb8-4305-84c5-dfe8e0c39312" w:history="1">
        <w:r>
          <w:rPr>
            <w:rStyle w:val="Hyperlink"/>
            <w:rFonts w:eastAsiaTheme="majorEastAsia"/>
          </w:rPr>
          <w:t>Disconnected, Dropped, No Caller (Ghost Calls), Spam, Automated, and Looping Calls (021760)</w:t>
        </w:r>
      </w:hyperlink>
      <w:r>
        <w:t>.</w:t>
      </w:r>
    </w:p>
    <w:p w14:paraId="0AB4D8B3" w14:textId="77777777" w:rsidR="002C081E" w:rsidRDefault="002C081E" w:rsidP="002C081E">
      <w:pPr>
        <w:spacing w:before="120" w:after="120"/>
        <w:ind w:left="360"/>
      </w:pPr>
    </w:p>
    <w:p w14:paraId="56E9F1D7" w14:textId="77777777" w:rsidR="002C081E" w:rsidRPr="002F247A" w:rsidRDefault="002C081E" w:rsidP="002C081E">
      <w:pPr>
        <w:spacing w:before="120" w:after="120"/>
      </w:pPr>
      <w:r>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8526"/>
      </w:tblGrid>
      <w:tr w:rsidR="002C081E" w:rsidRPr="00FC2747" w14:paraId="7A8609D9" w14:textId="77777777">
        <w:tc>
          <w:tcPr>
            <w:tcW w:w="259" w:type="pct"/>
            <w:shd w:val="clear" w:color="auto" w:fill="D9D9D9" w:themeFill="background1" w:themeFillShade="D9"/>
          </w:tcPr>
          <w:p w14:paraId="67EFA264" w14:textId="77777777" w:rsidR="002C081E" w:rsidRPr="00FC2747" w:rsidRDefault="002C081E">
            <w:pPr>
              <w:spacing w:before="120" w:after="120"/>
              <w:jc w:val="center"/>
              <w:rPr>
                <w:b/>
              </w:rPr>
            </w:pPr>
            <w:r w:rsidRPr="00FC2747">
              <w:rPr>
                <w:b/>
              </w:rPr>
              <w:t>Step</w:t>
            </w:r>
          </w:p>
        </w:tc>
        <w:tc>
          <w:tcPr>
            <w:tcW w:w="4741" w:type="pct"/>
            <w:shd w:val="clear" w:color="auto" w:fill="D9D9D9" w:themeFill="background1" w:themeFillShade="D9"/>
          </w:tcPr>
          <w:p w14:paraId="6F35B5A2" w14:textId="77777777" w:rsidR="002C081E" w:rsidRPr="00FC2747" w:rsidRDefault="002C081E">
            <w:pPr>
              <w:spacing w:before="120" w:after="120"/>
              <w:jc w:val="center"/>
              <w:rPr>
                <w:b/>
              </w:rPr>
            </w:pPr>
            <w:r w:rsidRPr="00FC2747">
              <w:rPr>
                <w:b/>
              </w:rPr>
              <w:t>Action</w:t>
            </w:r>
          </w:p>
        </w:tc>
      </w:tr>
      <w:tr w:rsidR="002C081E" w:rsidRPr="00FC2747" w14:paraId="02024DC8" w14:textId="77777777">
        <w:tc>
          <w:tcPr>
            <w:tcW w:w="259" w:type="pct"/>
            <w:shd w:val="clear" w:color="auto" w:fill="auto"/>
          </w:tcPr>
          <w:p w14:paraId="0334CFBC" w14:textId="77777777" w:rsidR="002C081E" w:rsidRDefault="002C081E">
            <w:pPr>
              <w:spacing w:before="120" w:after="120"/>
              <w:jc w:val="center"/>
              <w:rPr>
                <w:b/>
              </w:rPr>
            </w:pPr>
            <w:r w:rsidRPr="00FC2747">
              <w:rPr>
                <w:b/>
              </w:rPr>
              <w:t>1</w:t>
            </w:r>
          </w:p>
          <w:p w14:paraId="1C120331" w14:textId="77777777" w:rsidR="002C081E" w:rsidRDefault="002C081E">
            <w:pPr>
              <w:spacing w:before="120" w:after="120"/>
              <w:jc w:val="center"/>
              <w:rPr>
                <w:b/>
              </w:rPr>
            </w:pPr>
            <w:r>
              <w:rPr>
                <w:b/>
              </w:rPr>
              <w:t xml:space="preserve"> </w:t>
            </w:r>
          </w:p>
          <w:p w14:paraId="7A112280" w14:textId="77777777" w:rsidR="002C081E" w:rsidRPr="00FC2747" w:rsidRDefault="002C081E">
            <w:pPr>
              <w:spacing w:before="120" w:after="120"/>
              <w:jc w:val="center"/>
              <w:rPr>
                <w:b/>
              </w:rPr>
            </w:pPr>
            <w:r>
              <w:rPr>
                <w:noProof/>
              </w:rPr>
              <w:t xml:space="preserve"> </w:t>
            </w:r>
          </w:p>
        </w:tc>
        <w:tc>
          <w:tcPr>
            <w:tcW w:w="4741" w:type="pct"/>
            <w:shd w:val="clear" w:color="auto" w:fill="auto"/>
          </w:tcPr>
          <w:p w14:paraId="7E658614" w14:textId="77777777" w:rsidR="002C081E" w:rsidRDefault="002C081E">
            <w:pPr>
              <w:spacing w:before="120" w:after="120"/>
            </w:pPr>
            <w:bookmarkStart w:id="18" w:name="OLE_LINK24"/>
            <w:r>
              <w:rPr>
                <w:noProof/>
              </w:rPr>
              <w:drawing>
                <wp:inline distT="0" distB="0" distL="0" distR="0" wp14:anchorId="74D36782" wp14:editId="6D36EC0C">
                  <wp:extent cx="238125" cy="209550"/>
                  <wp:effectExtent l="0" t="0" r="9525" b="0"/>
                  <wp:docPr id="450643459" name="Picture 450643459"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logu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bookmarkStart w:id="19" w:name="OLE_LINK25"/>
            <w:bookmarkStart w:id="20" w:name="OLE_LINK26"/>
            <w:r>
              <w:t>I definitely want to ensure we have an accurate answer for you. I will need to place you on a brief hold while I work to resolve this.</w:t>
            </w:r>
            <w:r w:rsidRPr="00180648">
              <w:t xml:space="preserve"> </w:t>
            </w:r>
            <w:r>
              <w:t>May I check back with you in about 5 minutes, or would you prefer I check back sooner?</w:t>
            </w:r>
            <w:bookmarkEnd w:id="19"/>
          </w:p>
          <w:p w14:paraId="17D59797" w14:textId="77777777" w:rsidR="002C081E" w:rsidRPr="00180648" w:rsidRDefault="002C081E">
            <w:pPr>
              <w:spacing w:before="120" w:after="120"/>
            </w:pPr>
          </w:p>
          <w:bookmarkEnd w:id="18"/>
          <w:p w14:paraId="78254C1A" w14:textId="77777777" w:rsidR="002C081E" w:rsidRDefault="002C081E">
            <w:pPr>
              <w:spacing w:before="120" w:after="120"/>
            </w:pPr>
            <w:r w:rsidRPr="00180648">
              <w:rPr>
                <w:b/>
                <w:bCs/>
              </w:rPr>
              <w:t>Reminder:</w:t>
            </w:r>
            <w:r w:rsidRPr="00180648">
              <w:t> Do not ask permission to place a caller on hold</w:t>
            </w:r>
            <w:r>
              <w:t>,</w:t>
            </w:r>
            <w:r w:rsidRPr="00180648">
              <w:t xml:space="preserve"> </w:t>
            </w:r>
            <w:r>
              <w:t>instead</w:t>
            </w:r>
            <w:r w:rsidRPr="00180648">
              <w:t xml:space="preserve"> ask what </w:t>
            </w:r>
            <w:r>
              <w:t>they prefer</w:t>
            </w:r>
            <w:r w:rsidRPr="00180648">
              <w:t xml:space="preserve"> you to do during the hold. Explaining the reason for the hold helps to reassure the caller that the time is purposeful and not just a delay.</w:t>
            </w:r>
            <w:r>
              <w:t xml:space="preserve"> </w:t>
            </w:r>
          </w:p>
          <w:p w14:paraId="49E56FE4" w14:textId="77777777" w:rsidR="002C081E" w:rsidRPr="00FC2747" w:rsidRDefault="002C081E">
            <w:pPr>
              <w:spacing w:before="120" w:after="120"/>
            </w:pPr>
            <w:r>
              <w:t xml:space="preserve"> </w:t>
            </w:r>
            <w:r w:rsidRPr="00953517">
              <w:rPr>
                <w:rFonts w:eastAsia="Calibri"/>
                <w:noProof/>
              </w:rPr>
              <w:drawing>
                <wp:inline distT="0" distB="0" distL="0" distR="0" wp14:anchorId="6F0A7215" wp14:editId="7EC774DB">
                  <wp:extent cx="238095" cy="20952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on - Important Information.png"/>
                          <pic:cNvPicPr/>
                        </pic:nvPicPr>
                        <pic:blipFill>
                          <a:blip r:embed="rId14">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953517">
              <w:rPr>
                <w:rFonts w:eastAsia="Calibri"/>
              </w:rPr>
              <w:t xml:space="preserve"> Do not allow the caller to hold for more than </w:t>
            </w:r>
            <w:r w:rsidRPr="00326BB4">
              <w:rPr>
                <w:rFonts w:eastAsia="Calibri"/>
                <w:b/>
                <w:bCs/>
              </w:rPr>
              <w:t>five</w:t>
            </w:r>
            <w:r w:rsidRPr="00953517">
              <w:rPr>
                <w:rFonts w:eastAsia="Calibri"/>
              </w:rPr>
              <w:t xml:space="preserve"> minutes without checking in with them even if they have given you approval to </w:t>
            </w:r>
            <w:r>
              <w:rPr>
                <w:rFonts w:eastAsia="Calibri"/>
              </w:rPr>
              <w:t>keep them on hold longer</w:t>
            </w:r>
            <w:r w:rsidRPr="00953517">
              <w:rPr>
                <w:rFonts w:eastAsia="Calibri"/>
              </w:rPr>
              <w:t>.</w:t>
            </w:r>
            <w:bookmarkEnd w:id="20"/>
          </w:p>
        </w:tc>
      </w:tr>
      <w:tr w:rsidR="002C081E" w:rsidRPr="00FC2747" w14:paraId="3CE7261F" w14:textId="77777777">
        <w:tc>
          <w:tcPr>
            <w:tcW w:w="259" w:type="pct"/>
            <w:shd w:val="clear" w:color="auto" w:fill="auto"/>
          </w:tcPr>
          <w:p w14:paraId="2D6E9DDE" w14:textId="77777777" w:rsidR="002C081E" w:rsidRDefault="002C081E">
            <w:pPr>
              <w:spacing w:before="120" w:after="120"/>
              <w:jc w:val="center"/>
              <w:rPr>
                <w:b/>
              </w:rPr>
            </w:pPr>
            <w:r>
              <w:rPr>
                <w:b/>
              </w:rPr>
              <w:t>2</w:t>
            </w:r>
          </w:p>
          <w:p w14:paraId="07AB0793" w14:textId="77777777" w:rsidR="002C081E" w:rsidRPr="00FC2747" w:rsidRDefault="002C081E">
            <w:pPr>
              <w:spacing w:before="120" w:after="120"/>
              <w:jc w:val="center"/>
              <w:rPr>
                <w:b/>
              </w:rPr>
            </w:pPr>
          </w:p>
        </w:tc>
        <w:tc>
          <w:tcPr>
            <w:tcW w:w="4741" w:type="pct"/>
            <w:shd w:val="clear" w:color="auto" w:fill="auto"/>
          </w:tcPr>
          <w:p w14:paraId="474E462D" w14:textId="77777777" w:rsidR="002C081E" w:rsidRDefault="002C081E">
            <w:pPr>
              <w:spacing w:before="120" w:after="120"/>
              <w:textAlignment w:val="top"/>
              <w:rPr>
                <w:color w:val="000000"/>
                <w:shd w:val="clear" w:color="auto" w:fill="FFFFFF"/>
              </w:rPr>
            </w:pPr>
            <w:r w:rsidRPr="00B4751A">
              <w:rPr>
                <w:shd w:val="clear" w:color="auto" w:fill="FFFFFF"/>
              </w:rPr>
              <w:t>Warm Conference/Transfer</w:t>
            </w:r>
            <w:r>
              <w:rPr>
                <w:color w:val="000000"/>
                <w:shd w:val="clear" w:color="auto" w:fill="FFFFFF"/>
              </w:rPr>
              <w:t xml:space="preserve"> and do </w:t>
            </w:r>
            <w:r>
              <w:rPr>
                <w:b/>
                <w:bCs/>
                <w:color w:val="000000"/>
                <w:shd w:val="clear" w:color="auto" w:fill="FFFFFF"/>
              </w:rPr>
              <w:t>not</w:t>
            </w:r>
            <w:r>
              <w:rPr>
                <w:color w:val="000000"/>
                <w:shd w:val="clear" w:color="auto" w:fill="FFFFFF"/>
              </w:rPr>
              <w:t xml:space="preserve"> release the call until the receiving party takes over the call. </w:t>
            </w:r>
          </w:p>
          <w:p w14:paraId="20E719E5" w14:textId="77777777" w:rsidR="002C081E" w:rsidRDefault="002C081E">
            <w:pPr>
              <w:spacing w:before="120" w:after="120"/>
              <w:textAlignment w:val="top"/>
            </w:pPr>
            <w:r w:rsidRPr="00180648">
              <w:rPr>
                <w:b/>
                <w:bCs/>
                <w:color w:val="000000"/>
              </w:rPr>
              <w:t xml:space="preserve">Reminder: </w:t>
            </w:r>
            <w:r w:rsidRPr="00D15857">
              <w:rPr>
                <w:bCs/>
                <w:color w:val="000000" w:themeColor="text1"/>
              </w:rPr>
              <w:t xml:space="preserve">Maintain awareness and empathy for on-hold </w:t>
            </w:r>
            <w:r>
              <w:rPr>
                <w:bCs/>
                <w:color w:val="000000" w:themeColor="text1"/>
              </w:rPr>
              <w:t>c</w:t>
            </w:r>
            <w:r w:rsidRPr="00D15857">
              <w:rPr>
                <w:bCs/>
                <w:color w:val="000000" w:themeColor="text1"/>
              </w:rPr>
              <w:t xml:space="preserve">allers. If the caller wants you to check back, you should do so </w:t>
            </w:r>
            <w:r>
              <w:rPr>
                <w:bCs/>
                <w:color w:val="000000" w:themeColor="text1"/>
              </w:rPr>
              <w:t xml:space="preserve">within </w:t>
            </w:r>
            <w:r w:rsidRPr="00D15857">
              <w:rPr>
                <w:bCs/>
                <w:color w:val="000000" w:themeColor="text1"/>
              </w:rPr>
              <w:t xml:space="preserve">approximately every </w:t>
            </w:r>
            <w:r w:rsidRPr="00326BB4">
              <w:rPr>
                <w:b/>
                <w:color w:val="000000" w:themeColor="text1"/>
              </w:rPr>
              <w:t>two</w:t>
            </w:r>
            <w:r>
              <w:rPr>
                <w:bCs/>
                <w:color w:val="000000" w:themeColor="text1"/>
              </w:rPr>
              <w:t xml:space="preserve"> </w:t>
            </w:r>
            <w:r w:rsidRPr="00D15857">
              <w:rPr>
                <w:bCs/>
                <w:color w:val="000000" w:themeColor="text1"/>
              </w:rPr>
              <w:t xml:space="preserve">minutes. </w:t>
            </w:r>
            <w:r>
              <w:rPr>
                <w:bCs/>
                <w:color w:val="000000" w:themeColor="text1"/>
              </w:rPr>
              <w:t>C</w:t>
            </w:r>
            <w:r w:rsidRPr="00D15857">
              <w:rPr>
                <w:bCs/>
                <w:color w:val="000000" w:themeColor="text1"/>
              </w:rPr>
              <w:t xml:space="preserve">allers on hold perceive their time to be </w:t>
            </w:r>
            <w:r>
              <w:rPr>
                <w:bCs/>
                <w:color w:val="000000" w:themeColor="text1"/>
              </w:rPr>
              <w:t xml:space="preserve">much longer than </w:t>
            </w:r>
            <w:r w:rsidRPr="00D15857">
              <w:rPr>
                <w:bCs/>
                <w:color w:val="000000" w:themeColor="text1"/>
              </w:rPr>
              <w:t xml:space="preserve">actual time. Use Hold time in moderation as it </w:t>
            </w:r>
            <w:r>
              <w:rPr>
                <w:bCs/>
                <w:color w:val="000000" w:themeColor="text1"/>
              </w:rPr>
              <w:t xml:space="preserve">usually </w:t>
            </w:r>
            <w:r w:rsidRPr="00D15857">
              <w:rPr>
                <w:bCs/>
                <w:color w:val="000000" w:themeColor="text1"/>
              </w:rPr>
              <w:t>lead</w:t>
            </w:r>
            <w:r>
              <w:rPr>
                <w:bCs/>
                <w:color w:val="000000" w:themeColor="text1"/>
              </w:rPr>
              <w:t>s</w:t>
            </w:r>
            <w:r w:rsidRPr="00D15857">
              <w:rPr>
                <w:bCs/>
                <w:color w:val="000000" w:themeColor="text1"/>
              </w:rPr>
              <w:t xml:space="preserve"> to </w:t>
            </w:r>
            <w:r>
              <w:rPr>
                <w:bCs/>
                <w:color w:val="000000" w:themeColor="text1"/>
              </w:rPr>
              <w:t>reduced</w:t>
            </w:r>
            <w:r w:rsidRPr="00D15857">
              <w:rPr>
                <w:bCs/>
                <w:color w:val="000000" w:themeColor="text1"/>
              </w:rPr>
              <w:t xml:space="preserve"> customer satisfaction</w:t>
            </w:r>
            <w:r>
              <w:rPr>
                <w:bCs/>
                <w:color w:val="000000"/>
              </w:rPr>
              <w:t xml:space="preserve">. </w:t>
            </w:r>
          </w:p>
          <w:p w14:paraId="5CD92F18" w14:textId="77777777" w:rsidR="002C081E" w:rsidRDefault="002C081E">
            <w:pPr>
              <w:spacing w:before="120" w:after="120"/>
              <w:textAlignment w:val="top"/>
            </w:pPr>
          </w:p>
          <w:p w14:paraId="12F0A1CF" w14:textId="77777777" w:rsidR="002C081E" w:rsidRPr="00623FE3" w:rsidRDefault="002C081E">
            <w:pPr>
              <w:spacing w:before="120" w:after="120"/>
              <w:rPr>
                <w:b/>
                <w:bCs/>
              </w:rPr>
            </w:pPr>
            <w:r w:rsidRPr="00623FE3">
              <w:rPr>
                <w:noProof/>
              </w:rPr>
              <w:drawing>
                <wp:inline distT="0" distB="0" distL="0" distR="0" wp14:anchorId="44DADEAF" wp14:editId="1B9DB36C">
                  <wp:extent cx="238095" cy="209524"/>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High Importance.png"/>
                          <pic:cNvPicPr/>
                        </pic:nvPicPr>
                        <pic:blipFill>
                          <a:blip r:embed="rId18">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623FE3">
              <w:t xml:space="preserve"> After a total hold time of </w:t>
            </w:r>
            <w:r w:rsidRPr="00683582">
              <w:rPr>
                <w:b/>
                <w:bCs/>
              </w:rPr>
              <w:t>five</w:t>
            </w:r>
            <w:r w:rsidRPr="00623FE3">
              <w:t xml:space="preserve"> (5) minutes, refer to the </w:t>
            </w:r>
            <w:hyperlink w:anchor="waittimeexceedsfiveminutes" w:history="1">
              <w:r w:rsidRPr="00623FE3">
                <w:rPr>
                  <w:rStyle w:val="Hyperlink"/>
                  <w:rFonts w:eastAsiaTheme="majorEastAsia"/>
                </w:rPr>
                <w:t>wait time of five (5) minutes</w:t>
              </w:r>
            </w:hyperlink>
            <w:r w:rsidRPr="00623FE3">
              <w:t xml:space="preserve"> process below.</w:t>
            </w:r>
          </w:p>
          <w:p w14:paraId="347C3FDE" w14:textId="77777777" w:rsidR="002C081E" w:rsidRDefault="002C081E">
            <w:pPr>
              <w:spacing w:before="120" w:after="120"/>
              <w:rPr>
                <w:b/>
                <w:color w:val="000000"/>
              </w:rPr>
            </w:pPr>
          </w:p>
          <w:p w14:paraId="1DAAEDEF" w14:textId="25F4B12F" w:rsidR="002C081E" w:rsidRDefault="002C081E">
            <w:pPr>
              <w:spacing w:before="120" w:after="120"/>
              <w:rPr>
                <w:color w:val="000000"/>
              </w:rPr>
            </w:pPr>
            <w:r w:rsidRPr="002C6730">
              <w:rPr>
                <w:b/>
                <w:color w:val="000000"/>
              </w:rPr>
              <w:t>Note:</w:t>
            </w:r>
            <w:r>
              <w:rPr>
                <w:color w:val="000000"/>
              </w:rPr>
              <w:t xml:space="preserve"> For specific phone system buttons to utilize when placing the caller on hold, refer to </w:t>
            </w:r>
            <w:hyperlink r:id="rId22" w:anchor="!/view?docid=ad8f7284-fee0-4ae1-bbbd-d2cbe07a331f" w:tgtFrame="_blank" w:history="1">
              <w:r w:rsidR="00F3541D">
                <w:rPr>
                  <w:rStyle w:val="Hyperlink"/>
                  <w:rFonts w:eastAsiaTheme="majorEastAsia"/>
                </w:rPr>
                <w:t>Compass - Five9 Agent Desktop Phone (056045)</w:t>
              </w:r>
            </w:hyperlink>
            <w:r>
              <w:t>.</w:t>
            </w:r>
          </w:p>
          <w:p w14:paraId="4176ABD6" w14:textId="77777777" w:rsidR="002C081E" w:rsidRDefault="002C081E">
            <w:pPr>
              <w:spacing w:before="120" w:after="120"/>
              <w:rPr>
                <w:color w:val="000000"/>
              </w:rPr>
            </w:pPr>
          </w:p>
          <w:p w14:paraId="00AB0B8F" w14:textId="77777777" w:rsidR="002C081E" w:rsidRPr="008973C0" w:rsidRDefault="002C081E">
            <w:pPr>
              <w:spacing w:before="120" w:after="120"/>
              <w:rPr>
                <w:color w:val="000000"/>
              </w:rPr>
            </w:pPr>
            <w:r w:rsidRPr="00896973">
              <w:rPr>
                <w:b/>
              </w:rPr>
              <w:t>Blue MedicareRx (NEJE):</w:t>
            </w:r>
            <w:r w:rsidRPr="00896973">
              <w:t xml:space="preserve"> Continue to </w:t>
            </w:r>
            <w:r>
              <w:t>p</w:t>
            </w:r>
            <w:r w:rsidRPr="00896973">
              <w:t>lace the caller on hold.</w:t>
            </w:r>
            <w:r>
              <w:t xml:space="preserve"> </w:t>
            </w:r>
            <w:r w:rsidRPr="00896973">
              <w:t xml:space="preserve">Never leave a caller on hold for more than </w:t>
            </w:r>
            <w:r w:rsidRPr="00326BB4">
              <w:rPr>
                <w:b/>
                <w:bCs/>
              </w:rPr>
              <w:t>two</w:t>
            </w:r>
            <w:r w:rsidRPr="00896973">
              <w:t xml:space="preserve"> (2) minutes without returning to the call and touching base with them unless they have indicated not to check back. This includes when you are being assisted by the Senior Team or other department and during warm transfers. </w:t>
            </w:r>
            <w:r w:rsidRPr="0099426F">
              <w:t>DO NOT follow the new process until further notice.</w:t>
            </w:r>
            <w:r>
              <w:t xml:space="preserve"> </w:t>
            </w:r>
          </w:p>
        </w:tc>
      </w:tr>
      <w:tr w:rsidR="002C081E" w:rsidRPr="00FC2747" w14:paraId="6A3CA15A" w14:textId="77777777">
        <w:tc>
          <w:tcPr>
            <w:tcW w:w="259" w:type="pct"/>
            <w:shd w:val="clear" w:color="auto" w:fill="auto"/>
          </w:tcPr>
          <w:p w14:paraId="0AAE3D72" w14:textId="77777777" w:rsidR="002C081E" w:rsidRPr="00FC2747" w:rsidRDefault="002C081E">
            <w:pPr>
              <w:spacing w:before="120" w:after="120"/>
              <w:jc w:val="center"/>
              <w:rPr>
                <w:b/>
              </w:rPr>
            </w:pPr>
            <w:r>
              <w:rPr>
                <w:b/>
              </w:rPr>
              <w:t>3</w:t>
            </w:r>
            <w:r>
              <w:rPr>
                <w:noProof/>
              </w:rPr>
              <w:t xml:space="preserve"> </w:t>
            </w:r>
          </w:p>
        </w:tc>
        <w:tc>
          <w:tcPr>
            <w:tcW w:w="4741" w:type="pct"/>
            <w:shd w:val="clear" w:color="auto" w:fill="auto"/>
          </w:tcPr>
          <w:p w14:paraId="5977F69C" w14:textId="77777777" w:rsidR="002C081E" w:rsidRPr="00FC2747" w:rsidRDefault="002C081E">
            <w:pPr>
              <w:spacing w:before="120" w:after="120"/>
            </w:pPr>
            <w:r>
              <w:t xml:space="preserve">Return to the line and thank the caller for holding. </w:t>
            </w:r>
            <w:r>
              <w:br/>
            </w:r>
            <w:r>
              <w:rPr>
                <w:b/>
                <w:bCs/>
              </w:rPr>
              <w:t xml:space="preserve">Example: </w:t>
            </w:r>
            <w:r>
              <w:rPr>
                <w:noProof/>
              </w:rPr>
              <w:drawing>
                <wp:inline distT="0" distB="0" distL="0" distR="0" wp14:anchorId="0BF8F387" wp14:editId="68A34BD8">
                  <wp:extent cx="241300" cy="209550"/>
                  <wp:effectExtent l="0" t="0" r="6350" b="0"/>
                  <wp:docPr id="14" name="Picture 14"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ialogu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sidRPr="008A57A9">
              <w:t xml:space="preserve"> Thank you for holding; I apologize for the delay. </w:t>
            </w:r>
          </w:p>
        </w:tc>
      </w:tr>
    </w:tbl>
    <w:p w14:paraId="3306DC01" w14:textId="77777777" w:rsidR="002C081E" w:rsidRDefault="002C081E" w:rsidP="000E5107">
      <w:pPr>
        <w:spacing w:before="120" w:after="120"/>
      </w:pPr>
    </w:p>
    <w:p w14:paraId="58C26D1C" w14:textId="181DB542" w:rsidR="005434B1" w:rsidRPr="00406574" w:rsidRDefault="007B311C" w:rsidP="007B311C">
      <w:pPr>
        <w:spacing w:line="360" w:lineRule="auto"/>
        <w:jc w:val="right"/>
      </w:pPr>
      <w:hyperlink w:anchor="_top" w:history="1">
        <w:r w:rsidRPr="007B311C">
          <w:rPr>
            <w:rStyle w:val="Hyperlink"/>
          </w:rPr>
          <w:t>Top of the Document</w:t>
        </w:r>
      </w:hyperlink>
    </w:p>
    <w:tbl>
      <w:tblPr>
        <w:tblW w:w="5000" w:type="pct"/>
        <w:tblCellMar>
          <w:left w:w="0" w:type="dxa"/>
          <w:right w:w="0" w:type="dxa"/>
        </w:tblCellMar>
        <w:tblLook w:val="04A0" w:firstRow="1" w:lastRow="0" w:firstColumn="1" w:lastColumn="0" w:noHBand="0" w:noVBand="1"/>
      </w:tblPr>
      <w:tblGrid>
        <w:gridCol w:w="9344"/>
      </w:tblGrid>
      <w:tr w:rsidR="007B311C" w:rsidRPr="007B311C" w14:paraId="083DDDB6" w14:textId="77777777" w:rsidTr="007B311C">
        <w:trPr>
          <w:trHeight w:val="687"/>
        </w:trPr>
        <w:tc>
          <w:tcPr>
            <w:tcW w:w="5000" w:type="pct"/>
            <w:tcBorders>
              <w:top w:val="single" w:sz="6" w:space="0" w:color="000000"/>
              <w:left w:val="single" w:sz="6" w:space="0" w:color="000000"/>
              <w:bottom w:val="single" w:sz="6" w:space="0" w:color="000000"/>
              <w:right w:val="single" w:sz="6" w:space="0" w:color="000000"/>
            </w:tcBorders>
            <w:shd w:val="clear" w:color="auto" w:fill="BFBFBF"/>
            <w:tcMar>
              <w:top w:w="0" w:type="dxa"/>
              <w:left w:w="94" w:type="dxa"/>
              <w:bottom w:w="0" w:type="dxa"/>
              <w:right w:w="94" w:type="dxa"/>
            </w:tcMar>
            <w:hideMark/>
          </w:tcPr>
          <w:p w14:paraId="35E0B2F3" w14:textId="2FFA2FBA" w:rsidR="005434B1" w:rsidRPr="007B311C" w:rsidRDefault="00D9555C" w:rsidP="007B311C">
            <w:pPr>
              <w:pStyle w:val="Heading2"/>
              <w:rPr>
                <w:rFonts w:ascii="Verdana" w:hAnsi="Verdana"/>
                <w:b/>
                <w:bCs/>
                <w:color w:val="auto"/>
                <w:sz w:val="28"/>
                <w:szCs w:val="28"/>
              </w:rPr>
            </w:pPr>
            <w:bookmarkStart w:id="21" w:name="_Initiating_an_Outbound"/>
            <w:bookmarkStart w:id="22" w:name="_Toc206485294"/>
            <w:bookmarkEnd w:id="21"/>
            <w:r w:rsidRPr="007B311C">
              <w:rPr>
                <w:rFonts w:ascii="Verdana" w:hAnsi="Verdana"/>
                <w:b/>
                <w:bCs/>
                <w:color w:val="auto"/>
                <w:sz w:val="28"/>
                <w:szCs w:val="28"/>
              </w:rPr>
              <w:t xml:space="preserve">Placing the Caller on Hold and </w:t>
            </w:r>
            <w:r w:rsidR="00863BDC" w:rsidRPr="007B311C">
              <w:rPr>
                <w:rFonts w:ascii="Verdana" w:hAnsi="Verdana"/>
                <w:b/>
                <w:bCs/>
                <w:color w:val="auto"/>
                <w:sz w:val="28"/>
                <w:szCs w:val="28"/>
              </w:rPr>
              <w:t>M</w:t>
            </w:r>
            <w:r w:rsidRPr="007B311C">
              <w:rPr>
                <w:rFonts w:ascii="Verdana" w:hAnsi="Verdana"/>
                <w:b/>
                <w:bCs/>
                <w:color w:val="auto"/>
                <w:sz w:val="28"/>
                <w:szCs w:val="28"/>
              </w:rPr>
              <w:t>aking an External Call</w:t>
            </w:r>
            <w:bookmarkEnd w:id="22"/>
          </w:p>
        </w:tc>
      </w:tr>
    </w:tbl>
    <w:p w14:paraId="486F42E4" w14:textId="2580D1C0" w:rsidR="005434B1" w:rsidRDefault="005434B1" w:rsidP="007B311C">
      <w:pPr>
        <w:spacing w:before="120" w:after="120"/>
      </w:pPr>
      <w:r w:rsidRPr="00406574">
        <w:t xml:space="preserve">This section will describe how to </w:t>
      </w:r>
      <w:r>
        <w:t>make an outbound call during an</w:t>
      </w:r>
      <w:r w:rsidRPr="00406574">
        <w:t xml:space="preserve"> Interaction case</w:t>
      </w:r>
      <w:r>
        <w:t>.</w:t>
      </w:r>
      <w:r w:rsidR="003A64C4">
        <w:t xml:space="preserve"> </w:t>
      </w:r>
    </w:p>
    <w:p w14:paraId="3CD98975" w14:textId="77777777" w:rsidR="005434B1" w:rsidRDefault="005434B1" w:rsidP="007B311C">
      <w:pPr>
        <w:spacing w:before="120" w:after="120"/>
      </w:pPr>
    </w:p>
    <w:p w14:paraId="2DEE4E0B" w14:textId="26D0E36D" w:rsidR="00E469E9" w:rsidRPr="00E469E9" w:rsidRDefault="00C608F8" w:rsidP="007B311C">
      <w:pPr>
        <w:spacing w:before="120" w:after="120"/>
      </w:pPr>
      <w:r>
        <w:rPr>
          <w:noProof/>
        </w:rPr>
        <w:drawing>
          <wp:inline distT="0" distB="0" distL="0" distR="0" wp14:anchorId="6AD9DAC5" wp14:editId="6EA8B7E3">
            <wp:extent cx="233680" cy="213995"/>
            <wp:effectExtent l="0" t="0" r="0" b="0"/>
            <wp:docPr id="804543545" name="Picture 804543545" descr="Icon -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 Importa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3680" cy="213995"/>
                    </a:xfrm>
                    <a:prstGeom prst="rect">
                      <a:avLst/>
                    </a:prstGeom>
                    <a:noFill/>
                    <a:ln>
                      <a:noFill/>
                    </a:ln>
                  </pic:spPr>
                </pic:pic>
              </a:graphicData>
            </a:graphic>
          </wp:inline>
        </w:drawing>
      </w:r>
      <w:r>
        <w:t xml:space="preserve"> </w:t>
      </w:r>
      <w:r w:rsidR="00E469E9" w:rsidRPr="00E469E9">
        <w:t xml:space="preserve">Using the </w:t>
      </w:r>
      <w:r w:rsidR="00E469E9" w:rsidRPr="007B311C">
        <w:rPr>
          <w:b/>
          <w:bCs/>
        </w:rPr>
        <w:t>Place External Call</w:t>
      </w:r>
      <w:r w:rsidR="00E469E9" w:rsidRPr="00E469E9">
        <w:t xml:space="preserve"> button does not initiate the </w:t>
      </w:r>
      <w:r w:rsidR="00E469E9">
        <w:t>o</w:t>
      </w:r>
      <w:r w:rsidR="00E469E9" w:rsidRPr="00E469E9">
        <w:t xml:space="preserve">utbound </w:t>
      </w:r>
      <w:r w:rsidR="00E469E9">
        <w:t>c</w:t>
      </w:r>
      <w:r w:rsidR="00E469E9" w:rsidRPr="00E469E9">
        <w:t xml:space="preserve">all but starts the outbound Authentication flow. The </w:t>
      </w:r>
      <w:r w:rsidR="00E469E9" w:rsidRPr="007B311C">
        <w:rPr>
          <w:b/>
          <w:bCs/>
        </w:rPr>
        <w:t>Five9</w:t>
      </w:r>
      <w:r w:rsidR="00E469E9" w:rsidRPr="00E469E9">
        <w:t xml:space="preserve"> dialer will need to be used to initiate the outbound call. </w:t>
      </w:r>
    </w:p>
    <w:p w14:paraId="62FEE1D7" w14:textId="2A34CB46" w:rsidR="00C608F8" w:rsidRDefault="00C608F8" w:rsidP="007B311C">
      <w:pPr>
        <w:spacing w:before="120" w:after="120"/>
      </w:pPr>
    </w:p>
    <w:p w14:paraId="4F34D2D4" w14:textId="53167CA9" w:rsidR="00B95B80" w:rsidRDefault="009456BF" w:rsidP="007B311C">
      <w:pPr>
        <w:spacing w:before="120" w:after="120"/>
      </w:pPr>
      <w:r>
        <w:pict w14:anchorId="1DDB52C1">
          <v:shape id="Picture 2" o:spid="_x0000_i1028" type="#_x0000_t75" alt="Icon - Important" style="width:18.75pt;height:17.25pt;visibility:visible" o:bullet="t">
            <v:imagedata r:id="rId24" o:title="Icon - Important"/>
          </v:shape>
        </w:pict>
      </w:r>
      <w:r w:rsidR="00675BD4">
        <w:t xml:space="preserve"> </w:t>
      </w:r>
      <w:r w:rsidR="00B95B80" w:rsidRPr="00B95B80">
        <w:t xml:space="preserve"> If making a call to </w:t>
      </w:r>
      <w:r w:rsidR="00E469E9">
        <w:t xml:space="preserve">an </w:t>
      </w:r>
      <w:r w:rsidR="00B95B80" w:rsidRPr="007B311C">
        <w:rPr>
          <w:b/>
          <w:bCs/>
        </w:rPr>
        <w:t xml:space="preserve">Internal </w:t>
      </w:r>
      <w:r w:rsidR="00FD2D00">
        <w:rPr>
          <w:b/>
          <w:bCs/>
        </w:rPr>
        <w:t>Caremark Department</w:t>
      </w:r>
      <w:r w:rsidR="00B95B80" w:rsidRPr="00B95B80">
        <w:t xml:space="preserve"> or following a </w:t>
      </w:r>
      <w:r w:rsidR="00B95B80" w:rsidRPr="007B311C">
        <w:rPr>
          <w:b/>
          <w:bCs/>
        </w:rPr>
        <w:t>Procedural Transfer</w:t>
      </w:r>
      <w:r w:rsidR="00B95B80" w:rsidRPr="00B95B80">
        <w:t xml:space="preserve"> (</w:t>
      </w:r>
      <w:r w:rsidR="00B95B80" w:rsidRPr="003912E7">
        <w:rPr>
          <w:b/>
          <w:bCs/>
        </w:rPr>
        <w:t>Example</w:t>
      </w:r>
      <w:r w:rsidR="003912E7" w:rsidRPr="003912E7">
        <w:rPr>
          <w:b/>
          <w:bCs/>
        </w:rPr>
        <w:t>:</w:t>
      </w:r>
      <w:r w:rsidR="00B95B80" w:rsidRPr="00B95B80">
        <w:t xml:space="preserve"> Client), </w:t>
      </w:r>
      <w:r w:rsidR="00B95B80" w:rsidRPr="00B95B80">
        <w:rPr>
          <w:b/>
          <w:bCs/>
        </w:rPr>
        <w:t>DO NOT</w:t>
      </w:r>
      <w:r w:rsidR="00B95B80" w:rsidRPr="00B95B80">
        <w:t xml:space="preserve"> use the </w:t>
      </w:r>
      <w:r w:rsidR="00B95B80" w:rsidRPr="00B95B80">
        <w:rPr>
          <w:b/>
          <w:bCs/>
        </w:rPr>
        <w:t>Place External Call</w:t>
      </w:r>
      <w:r w:rsidR="00B95B80" w:rsidRPr="00B95B80">
        <w:t xml:space="preserve"> button. Place the call through the </w:t>
      </w:r>
      <w:r w:rsidR="00B95B80" w:rsidRPr="00B95B80">
        <w:rPr>
          <w:b/>
          <w:bCs/>
        </w:rPr>
        <w:t>Five9</w:t>
      </w:r>
      <w:r w:rsidR="00B95B80" w:rsidRPr="00B95B80">
        <w:t xml:space="preserve"> dialer only.</w:t>
      </w:r>
    </w:p>
    <w:p w14:paraId="6389DE97" w14:textId="77777777" w:rsidR="00033CC0" w:rsidRPr="00B95B80" w:rsidRDefault="00033CC0" w:rsidP="007B311C">
      <w:pPr>
        <w:spacing w:before="120" w:after="120"/>
      </w:pPr>
    </w:p>
    <w:p w14:paraId="007B1224" w14:textId="77777777" w:rsidR="005434B1" w:rsidRPr="00622734" w:rsidRDefault="005434B1" w:rsidP="007B311C">
      <w:pPr>
        <w:spacing w:before="120" w:after="120"/>
      </w:pPr>
      <w:r w:rsidRPr="00406574">
        <w:t xml:space="preserve">If </w:t>
      </w:r>
      <w:r>
        <w:t>an outbound call is needed during an</w:t>
      </w:r>
      <w:r w:rsidRPr="00406574">
        <w:t xml:space="preserve"> interaction case, perform the following steps to make a</w:t>
      </w:r>
      <w:r>
        <w:t>n outbound call</w:t>
      </w:r>
      <w:r w:rsidRPr="00406574">
        <w:t>:</w:t>
      </w:r>
    </w:p>
    <w:tbl>
      <w:tblPr>
        <w:tblW w:w="5000" w:type="pct"/>
        <w:tblCellMar>
          <w:left w:w="0" w:type="dxa"/>
          <w:right w:w="0" w:type="dxa"/>
        </w:tblCellMar>
        <w:tblLook w:val="04A0" w:firstRow="1" w:lastRow="0" w:firstColumn="1" w:lastColumn="0" w:noHBand="0" w:noVBand="1"/>
      </w:tblPr>
      <w:tblGrid>
        <w:gridCol w:w="588"/>
        <w:gridCol w:w="2807"/>
        <w:gridCol w:w="5949"/>
      </w:tblGrid>
      <w:tr w:rsidR="001535D4" w:rsidRPr="00406574" w14:paraId="12B457D1" w14:textId="77777777" w:rsidTr="00372F92">
        <w:tc>
          <w:tcPr>
            <w:tcW w:w="249" w:type="pct"/>
            <w:tcBorders>
              <w:top w:val="single" w:sz="6" w:space="0" w:color="000000"/>
              <w:left w:val="single" w:sz="6" w:space="0" w:color="000000"/>
              <w:bottom w:val="single" w:sz="6" w:space="0" w:color="000000"/>
              <w:right w:val="single" w:sz="6" w:space="0" w:color="000000"/>
            </w:tcBorders>
            <w:shd w:val="clear" w:color="auto" w:fill="D1D1D1" w:themeFill="background2" w:themeFillShade="E6"/>
            <w:tcMar>
              <w:top w:w="0" w:type="dxa"/>
              <w:left w:w="94" w:type="dxa"/>
              <w:bottom w:w="0" w:type="dxa"/>
              <w:right w:w="94" w:type="dxa"/>
            </w:tcMar>
          </w:tcPr>
          <w:p w14:paraId="0C73B13E" w14:textId="77777777" w:rsidR="005434B1" w:rsidRPr="00406574" w:rsidRDefault="005434B1" w:rsidP="007B311C">
            <w:pPr>
              <w:spacing w:before="120" w:after="120" w:line="360" w:lineRule="auto"/>
              <w:jc w:val="center"/>
              <w:rPr>
                <w:b/>
                <w:bCs/>
              </w:rPr>
            </w:pPr>
            <w:r>
              <w:rPr>
                <w:b/>
                <w:bCs/>
              </w:rPr>
              <w:t>Step</w:t>
            </w:r>
          </w:p>
        </w:tc>
        <w:tc>
          <w:tcPr>
            <w:tcW w:w="4751" w:type="pct"/>
            <w:gridSpan w:val="2"/>
            <w:tcBorders>
              <w:top w:val="single" w:sz="6" w:space="0" w:color="000000"/>
              <w:left w:val="single" w:sz="6" w:space="0" w:color="000000"/>
              <w:bottom w:val="single" w:sz="6" w:space="0" w:color="000000"/>
              <w:right w:val="single" w:sz="6" w:space="0" w:color="000000"/>
            </w:tcBorders>
            <w:shd w:val="clear" w:color="auto" w:fill="D1D1D1" w:themeFill="background2" w:themeFillShade="E6"/>
            <w:tcMar>
              <w:top w:w="0" w:type="dxa"/>
              <w:left w:w="94" w:type="dxa"/>
              <w:bottom w:w="0" w:type="dxa"/>
              <w:right w:w="94" w:type="dxa"/>
            </w:tcMar>
          </w:tcPr>
          <w:p w14:paraId="4D6359E9" w14:textId="14168EF3" w:rsidR="00F80714" w:rsidRPr="00622734" w:rsidRDefault="005434B1" w:rsidP="007B311C">
            <w:pPr>
              <w:spacing w:before="120" w:after="120" w:line="360" w:lineRule="auto"/>
              <w:jc w:val="center"/>
              <w:rPr>
                <w:b/>
                <w:bCs/>
              </w:rPr>
            </w:pPr>
            <w:r w:rsidRPr="00622734">
              <w:rPr>
                <w:b/>
                <w:bCs/>
              </w:rPr>
              <w:t>Action</w:t>
            </w:r>
          </w:p>
        </w:tc>
      </w:tr>
      <w:tr w:rsidR="00EA4B1B" w:rsidRPr="00406574" w14:paraId="52DEF6D8" w14:textId="77777777" w:rsidTr="00372F92">
        <w:tc>
          <w:tcPr>
            <w:tcW w:w="249"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tcPr>
          <w:p w14:paraId="537E1565" w14:textId="08C30AF7" w:rsidR="005434B1" w:rsidRDefault="008E5CE3" w:rsidP="007B311C">
            <w:pPr>
              <w:spacing w:before="120" w:after="120"/>
              <w:jc w:val="center"/>
              <w:rPr>
                <w:b/>
                <w:bCs/>
              </w:rPr>
            </w:pPr>
            <w:r>
              <w:rPr>
                <w:b/>
                <w:bCs/>
              </w:rPr>
              <w:t>1</w:t>
            </w:r>
          </w:p>
        </w:tc>
        <w:tc>
          <w:tcPr>
            <w:tcW w:w="4751" w:type="pct"/>
            <w:gridSpan w:val="2"/>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tcPr>
          <w:p w14:paraId="27079B82" w14:textId="3CB79664" w:rsidR="005434B1" w:rsidRDefault="005434B1" w:rsidP="007B311C">
            <w:pPr>
              <w:spacing w:before="120" w:after="120"/>
            </w:pPr>
            <w:r>
              <w:t xml:space="preserve">Inform </w:t>
            </w:r>
            <w:r w:rsidR="00D35A47">
              <w:t>the caller</w:t>
            </w:r>
            <w:r>
              <w:t xml:space="preserve"> you will be placing them on hold</w:t>
            </w:r>
            <w:r w:rsidR="008F24D0">
              <w:t>, to reach out and try to resolve their issue</w:t>
            </w:r>
            <w:r>
              <w:t>.</w:t>
            </w:r>
          </w:p>
          <w:p w14:paraId="2927799C" w14:textId="4538DB3C" w:rsidR="005434B1" w:rsidRPr="00D947EB" w:rsidRDefault="000B6671" w:rsidP="000F0BCB">
            <w:pPr>
              <w:spacing w:before="120" w:after="120"/>
            </w:pPr>
            <w:r>
              <w:rPr>
                <w:noProof/>
                <w14:ligatures w14:val="standardContextual"/>
              </w:rPr>
              <w:drawing>
                <wp:inline distT="0" distB="0" distL="0" distR="0" wp14:anchorId="330D4847" wp14:editId="033613BC">
                  <wp:extent cx="304762" cy="304762"/>
                  <wp:effectExtent l="0" t="0" r="635" b="635"/>
                  <wp:docPr id="1524159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59133" name="Picture 1524159133"/>
                          <pic:cNvPicPr/>
                        </pic:nvPicPr>
                        <pic:blipFill>
                          <a:blip r:embed="rId2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5434B1" w:rsidRPr="00D947EB">
              <w:rPr>
                <w:noProof/>
              </w:rPr>
              <w:drawing>
                <wp:inline distT="0" distB="0" distL="0" distR="0" wp14:anchorId="4E5AFCA9" wp14:editId="139BB8B6">
                  <wp:extent cx="238125" cy="209550"/>
                  <wp:effectExtent l="0" t="0" r="9525" b="0"/>
                  <wp:docPr id="60981143" name="Picture 60981143"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alogu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434B1" w:rsidRPr="00D947EB">
              <w:t> </w:t>
            </w:r>
            <w:r w:rsidR="00FF2833" w:rsidRPr="00D947EB">
              <w:t>I</w:t>
            </w:r>
            <w:r w:rsidR="00FF2833">
              <w:t xml:space="preserve"> am</w:t>
            </w:r>
            <w:r w:rsidR="005434B1">
              <w:t xml:space="preserve"> happy to reach out to </w:t>
            </w:r>
            <w:r w:rsidR="00FF67EA">
              <w:t xml:space="preserve">try and </w:t>
            </w:r>
            <w:r w:rsidR="005434B1">
              <w:t xml:space="preserve">resolve this issue </w:t>
            </w:r>
            <w:r w:rsidR="005434B1" w:rsidRPr="00D947EB">
              <w:t xml:space="preserve">for you. I will need to place you on a brief hold while I work to resolve this. May I check back with you in about 5 minutes, or would you prefer I check back </w:t>
            </w:r>
            <w:r w:rsidR="00787CCF">
              <w:t>at a different time</w:t>
            </w:r>
            <w:r w:rsidR="005434B1" w:rsidRPr="00D947EB">
              <w:t>?</w:t>
            </w:r>
          </w:p>
          <w:p w14:paraId="6A7119C8" w14:textId="77777777" w:rsidR="005434B1" w:rsidRPr="00D947EB" w:rsidRDefault="005434B1" w:rsidP="007B311C">
            <w:pPr>
              <w:spacing w:before="120" w:after="120" w:line="259" w:lineRule="auto"/>
            </w:pPr>
            <w:r w:rsidRPr="00D947EB">
              <w:t> </w:t>
            </w:r>
          </w:p>
          <w:p w14:paraId="0FF6EBC5" w14:textId="77777777" w:rsidR="005434B1" w:rsidRPr="00D947EB" w:rsidRDefault="005434B1" w:rsidP="007B311C">
            <w:pPr>
              <w:spacing w:before="120" w:after="120" w:line="259" w:lineRule="auto"/>
            </w:pPr>
            <w:r w:rsidRPr="00D947EB">
              <w:rPr>
                <w:b/>
                <w:bCs/>
              </w:rPr>
              <w:t>Reminder:</w:t>
            </w:r>
            <w:r w:rsidRPr="00D947EB">
              <w:t> Do not ask permission to place a caller on hold, instead ask what they prefer you to do during the hold. Explaining the reason for the hold helps to reassure the caller that the time is purposeful and not just a delay.</w:t>
            </w:r>
          </w:p>
          <w:p w14:paraId="6807A65B" w14:textId="0860D4F1" w:rsidR="005434B1" w:rsidRPr="00406574" w:rsidRDefault="005434B1" w:rsidP="00E90DDD">
            <w:pPr>
              <w:spacing w:before="120" w:after="120" w:line="259" w:lineRule="auto"/>
            </w:pPr>
            <w:r w:rsidRPr="00D947EB">
              <w:t> </w:t>
            </w:r>
            <w:r w:rsidRPr="00D947EB">
              <w:rPr>
                <w:noProof/>
              </w:rPr>
              <w:drawing>
                <wp:inline distT="0" distB="0" distL="0" distR="0" wp14:anchorId="5809E55F" wp14:editId="0EB163C0">
                  <wp:extent cx="238125" cy="209550"/>
                  <wp:effectExtent l="0" t="0" r="9525" b="0"/>
                  <wp:docPr id="1149896361" name="Picture 1149896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D947EB">
              <w:t> Do not allow the caller to hold for more than </w:t>
            </w:r>
            <w:r w:rsidRPr="00D947EB">
              <w:rPr>
                <w:b/>
                <w:bCs/>
              </w:rPr>
              <w:t>five</w:t>
            </w:r>
            <w:r w:rsidRPr="00D947EB">
              <w:t> minutes without checking in with them even if they have given you approval to keep them on hold longer.</w:t>
            </w:r>
          </w:p>
        </w:tc>
      </w:tr>
      <w:tr w:rsidR="001535D4" w:rsidRPr="00406574" w14:paraId="564D9154" w14:textId="77777777" w:rsidTr="00372F92">
        <w:tc>
          <w:tcPr>
            <w:tcW w:w="249"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113B5A6B" w14:textId="36797397" w:rsidR="005434B1" w:rsidRPr="00622734" w:rsidRDefault="008E5CE3" w:rsidP="007B311C">
            <w:pPr>
              <w:spacing w:before="120" w:after="120"/>
              <w:jc w:val="center"/>
              <w:rPr>
                <w:b/>
                <w:bCs/>
              </w:rPr>
            </w:pPr>
            <w:r>
              <w:rPr>
                <w:b/>
                <w:bCs/>
              </w:rPr>
              <w:t>2</w:t>
            </w:r>
          </w:p>
        </w:tc>
        <w:tc>
          <w:tcPr>
            <w:tcW w:w="4751" w:type="pct"/>
            <w:gridSpan w:val="2"/>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2D086F3F" w14:textId="59FB719D" w:rsidR="005434B1" w:rsidRDefault="005434B1" w:rsidP="007B311C">
            <w:pPr>
              <w:spacing w:before="120" w:after="120"/>
            </w:pPr>
            <w:r>
              <w:t xml:space="preserve">Navigate to the </w:t>
            </w:r>
            <w:r w:rsidRPr="00623EAF">
              <w:rPr>
                <w:b/>
                <w:bCs/>
              </w:rPr>
              <w:t>Case Data</w:t>
            </w:r>
            <w:r w:rsidRPr="00623EAF">
              <w:t xml:space="preserve"> panel</w:t>
            </w:r>
            <w:r>
              <w:t xml:space="preserve"> and click </w:t>
            </w:r>
            <w:r w:rsidRPr="00623EAF">
              <w:rPr>
                <w:b/>
                <w:bCs/>
              </w:rPr>
              <w:t xml:space="preserve">Place </w:t>
            </w:r>
            <w:r>
              <w:rPr>
                <w:b/>
                <w:bCs/>
              </w:rPr>
              <w:t>External</w:t>
            </w:r>
            <w:r w:rsidRPr="00623EAF">
              <w:rPr>
                <w:b/>
                <w:bCs/>
              </w:rPr>
              <w:t xml:space="preserve"> </w:t>
            </w:r>
            <w:r>
              <w:rPr>
                <w:b/>
                <w:bCs/>
              </w:rPr>
              <w:t>C</w:t>
            </w:r>
            <w:r w:rsidRPr="00623EAF">
              <w:rPr>
                <w:b/>
                <w:bCs/>
              </w:rPr>
              <w:t>all</w:t>
            </w:r>
            <w:r>
              <w:t>.</w:t>
            </w:r>
          </w:p>
          <w:p w14:paraId="5B2C79A5" w14:textId="05BD2A1B" w:rsidR="00D65AB5" w:rsidRDefault="009456BF" w:rsidP="007B311C">
            <w:pPr>
              <w:spacing w:before="120" w:after="120"/>
            </w:pPr>
            <w:r>
              <w:pict w14:anchorId="26DD7313">
                <v:shape id="_x0000_i1029" type="#_x0000_t75" alt="Icon - Important" style="width:18.75pt;height:17.25pt;visibility:visible">
                  <v:imagedata r:id="rId24" o:title="Icon - Important"/>
                </v:shape>
              </w:pict>
            </w:r>
            <w:r w:rsidR="005434B1">
              <w:t xml:space="preserve"> </w:t>
            </w:r>
            <w:r w:rsidR="00AC7317">
              <w:t xml:space="preserve">Refrain </w:t>
            </w:r>
            <w:r w:rsidR="0080399E">
              <w:t xml:space="preserve">from clicking the </w:t>
            </w:r>
            <w:r w:rsidR="005434B1" w:rsidRPr="007B311C">
              <w:rPr>
                <w:b/>
                <w:bCs/>
              </w:rPr>
              <w:t>Place External Call</w:t>
            </w:r>
            <w:r w:rsidR="0080399E">
              <w:t xml:space="preserve"> button</w:t>
            </w:r>
            <w:r w:rsidR="005434B1" w:rsidRPr="00F4701C">
              <w:t xml:space="preserve"> before placing the member on hold</w:t>
            </w:r>
            <w:r w:rsidR="00E90DDD">
              <w:t>.</w:t>
            </w:r>
            <w:r w:rsidR="005D0538">
              <w:t xml:space="preserve"> </w:t>
            </w:r>
          </w:p>
          <w:p w14:paraId="616DD1EE" w14:textId="77777777" w:rsidR="002C4E12" w:rsidRDefault="002C4E12" w:rsidP="007B311C">
            <w:pPr>
              <w:spacing w:before="120" w:after="120"/>
              <w:rPr>
                <w:b/>
                <w:bCs/>
              </w:rPr>
            </w:pPr>
          </w:p>
          <w:p w14:paraId="66CAA3C8" w14:textId="77777777" w:rsidR="009E0966" w:rsidRDefault="009E0966" w:rsidP="007B311C">
            <w:pPr>
              <w:spacing w:before="120" w:after="120"/>
              <w:rPr>
                <w:b/>
                <w:bCs/>
              </w:rPr>
            </w:pPr>
          </w:p>
          <w:p w14:paraId="67C64CC9" w14:textId="4504FAB1" w:rsidR="005434B1" w:rsidRDefault="005434B1" w:rsidP="007B311C">
            <w:pPr>
              <w:spacing w:before="120" w:after="120"/>
            </w:pPr>
            <w:r w:rsidRPr="001D2283">
              <w:rPr>
                <w:b/>
                <w:bCs/>
              </w:rPr>
              <w:t>Note</w:t>
            </w:r>
            <w:r w:rsidR="00E90DDD">
              <w:rPr>
                <w:b/>
                <w:bCs/>
              </w:rPr>
              <w:t>s</w:t>
            </w:r>
            <w:r>
              <w:t xml:space="preserve">: </w:t>
            </w:r>
          </w:p>
          <w:p w14:paraId="3D7C9C47" w14:textId="63AD2BB5" w:rsidR="005434B1" w:rsidRPr="001D2283" w:rsidRDefault="005434B1" w:rsidP="007B311C">
            <w:pPr>
              <w:pStyle w:val="ListParagraph"/>
              <w:numPr>
                <w:ilvl w:val="0"/>
                <w:numId w:val="20"/>
              </w:numPr>
              <w:spacing w:before="120" w:after="120" w:line="259" w:lineRule="auto"/>
            </w:pPr>
            <w:r>
              <w:t xml:space="preserve">When hovering </w:t>
            </w:r>
            <w:r w:rsidR="00E90DDD">
              <w:t xml:space="preserve">over </w:t>
            </w:r>
            <w:r>
              <w:t xml:space="preserve">the </w:t>
            </w:r>
            <w:r w:rsidRPr="00F4701C">
              <w:rPr>
                <w:b/>
                <w:bCs/>
              </w:rPr>
              <w:t>Place External Call</w:t>
            </w:r>
            <w:r>
              <w:t xml:space="preserve"> button, message displays “</w:t>
            </w:r>
            <w:r w:rsidRPr="00F4701C">
              <w:rPr>
                <w:b/>
                <w:bCs/>
              </w:rPr>
              <w:t xml:space="preserve">Use only for external call. This should not be used when calling </w:t>
            </w:r>
            <w:r w:rsidR="0006556F">
              <w:rPr>
                <w:b/>
                <w:bCs/>
              </w:rPr>
              <w:t>I</w:t>
            </w:r>
            <w:r w:rsidRPr="00F4701C">
              <w:rPr>
                <w:b/>
                <w:bCs/>
              </w:rPr>
              <w:t xml:space="preserve">nternal </w:t>
            </w:r>
            <w:r w:rsidR="0006556F">
              <w:rPr>
                <w:b/>
                <w:bCs/>
              </w:rPr>
              <w:t xml:space="preserve">Caremark Department </w:t>
            </w:r>
            <w:r w:rsidRPr="00F4701C">
              <w:rPr>
                <w:b/>
                <w:bCs/>
              </w:rPr>
              <w:t>parties</w:t>
            </w:r>
            <w:r w:rsidR="001835D0">
              <w:rPr>
                <w:b/>
                <w:bCs/>
              </w:rPr>
              <w:t xml:space="preserve"> or for procedural </w:t>
            </w:r>
            <w:r w:rsidR="008F3CC2">
              <w:rPr>
                <w:b/>
                <w:bCs/>
              </w:rPr>
              <w:t xml:space="preserve">external </w:t>
            </w:r>
            <w:r w:rsidR="001835D0">
              <w:rPr>
                <w:b/>
                <w:bCs/>
              </w:rPr>
              <w:t>transfers</w:t>
            </w:r>
            <w:r>
              <w:t>.”</w:t>
            </w:r>
          </w:p>
          <w:p w14:paraId="708420CA" w14:textId="77777777" w:rsidR="005434B1" w:rsidRPr="001D2283" w:rsidRDefault="005434B1" w:rsidP="007B311C">
            <w:pPr>
              <w:pStyle w:val="ListParagraph"/>
              <w:numPr>
                <w:ilvl w:val="0"/>
                <w:numId w:val="20"/>
              </w:numPr>
              <w:spacing w:before="120" w:after="120" w:line="259" w:lineRule="auto"/>
            </w:pPr>
            <w:r w:rsidRPr="001D2283">
              <w:t xml:space="preserve">Currently the </w:t>
            </w:r>
            <w:r w:rsidRPr="007B311C">
              <w:rPr>
                <w:b/>
                <w:bCs/>
              </w:rPr>
              <w:t>Place External Call</w:t>
            </w:r>
            <w:r w:rsidRPr="001D2283">
              <w:t xml:space="preserve"> button will not be disabled at any time.</w:t>
            </w:r>
          </w:p>
          <w:p w14:paraId="17EACCC9" w14:textId="77777777" w:rsidR="005434B1" w:rsidRDefault="005434B1" w:rsidP="007B311C">
            <w:pPr>
              <w:spacing w:before="120" w:after="120"/>
            </w:pPr>
          </w:p>
          <w:p w14:paraId="5E8297F2" w14:textId="77777777" w:rsidR="005624D5" w:rsidRDefault="005624D5" w:rsidP="007B311C">
            <w:pPr>
              <w:spacing w:before="120" w:after="120"/>
              <w:jc w:val="center"/>
              <w:rPr>
                <w:noProof/>
                <w14:ligatures w14:val="standardContextual"/>
              </w:rPr>
            </w:pPr>
          </w:p>
          <w:p w14:paraId="25BF07F9" w14:textId="09E61980" w:rsidR="005434B1" w:rsidRDefault="007B311C" w:rsidP="007B311C">
            <w:pPr>
              <w:spacing w:before="120" w:after="120"/>
              <w:jc w:val="center"/>
            </w:pPr>
            <w:r>
              <w:rPr>
                <w:noProof/>
                <w14:ligatures w14:val="standardContextual"/>
              </w:rPr>
              <w:drawing>
                <wp:inline distT="0" distB="0" distL="0" distR="0" wp14:anchorId="5F62ABDA" wp14:editId="6767A528">
                  <wp:extent cx="8229600" cy="1532917"/>
                  <wp:effectExtent l="19050" t="19050" r="19050" b="10160"/>
                  <wp:docPr id="1335317591" name="Picture 1335317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17591" name=""/>
                          <pic:cNvPicPr/>
                        </pic:nvPicPr>
                        <pic:blipFill>
                          <a:blip r:embed="rId26"/>
                          <a:stretch>
                            <a:fillRect/>
                          </a:stretch>
                        </pic:blipFill>
                        <pic:spPr>
                          <a:xfrm>
                            <a:off x="0" y="0"/>
                            <a:ext cx="8229600" cy="1532917"/>
                          </a:xfrm>
                          <a:prstGeom prst="rect">
                            <a:avLst/>
                          </a:prstGeom>
                          <a:ln w="9525">
                            <a:solidFill>
                              <a:sysClr val="windowText" lastClr="000000"/>
                            </a:solidFill>
                          </a:ln>
                        </pic:spPr>
                      </pic:pic>
                    </a:graphicData>
                  </a:graphic>
                </wp:inline>
              </w:drawing>
            </w:r>
          </w:p>
          <w:p w14:paraId="2CA1A3D7" w14:textId="77777777" w:rsidR="005434B1" w:rsidRPr="00406574" w:rsidRDefault="005434B1" w:rsidP="007B311C">
            <w:pPr>
              <w:spacing w:before="120" w:after="120"/>
              <w:jc w:val="center"/>
            </w:pPr>
          </w:p>
          <w:p w14:paraId="32D38B90" w14:textId="712E7739" w:rsidR="00054B9C" w:rsidRDefault="005434B1" w:rsidP="007B311C">
            <w:pPr>
              <w:spacing w:before="120" w:after="120"/>
            </w:pPr>
            <w:r w:rsidRPr="00406574">
              <w:rPr>
                <w:b/>
                <w:bCs/>
              </w:rPr>
              <w:t>Result: </w:t>
            </w:r>
            <w:r>
              <w:t>Outbound Call Information tab</w:t>
            </w:r>
            <w:r w:rsidRPr="00406574">
              <w:t xml:space="preserve"> displays.</w:t>
            </w:r>
          </w:p>
          <w:p w14:paraId="5017346A" w14:textId="77777777" w:rsidR="009C2D38" w:rsidRPr="00406574" w:rsidRDefault="009C2D38" w:rsidP="007B311C">
            <w:pPr>
              <w:spacing w:before="120" w:after="120"/>
            </w:pPr>
          </w:p>
        </w:tc>
      </w:tr>
      <w:tr w:rsidR="001535D4" w:rsidRPr="00406574" w14:paraId="0A8134A7" w14:textId="77777777" w:rsidTr="00372F92">
        <w:tc>
          <w:tcPr>
            <w:tcW w:w="249"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tcPr>
          <w:p w14:paraId="082826D8" w14:textId="410ED5F2" w:rsidR="005434B1" w:rsidRPr="00406574" w:rsidRDefault="008E5CE3" w:rsidP="007B311C">
            <w:pPr>
              <w:spacing w:before="120" w:after="120"/>
              <w:jc w:val="center"/>
              <w:rPr>
                <w:b/>
                <w:bCs/>
              </w:rPr>
            </w:pPr>
            <w:r>
              <w:rPr>
                <w:b/>
                <w:bCs/>
              </w:rPr>
              <w:t>3</w:t>
            </w:r>
          </w:p>
        </w:tc>
        <w:tc>
          <w:tcPr>
            <w:tcW w:w="4751" w:type="pct"/>
            <w:gridSpan w:val="2"/>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tcPr>
          <w:p w14:paraId="13282C5C" w14:textId="68258399" w:rsidR="00CE3DED" w:rsidRDefault="000B7361" w:rsidP="007B311C">
            <w:pPr>
              <w:spacing w:before="120" w:after="120"/>
            </w:pPr>
            <w:r w:rsidRPr="000B7361">
              <w:t xml:space="preserve">Complete </w:t>
            </w:r>
            <w:r w:rsidR="00CE3DED">
              <w:t xml:space="preserve">all required fields. </w:t>
            </w:r>
          </w:p>
          <w:p w14:paraId="3EBE9C4F" w14:textId="7ED1CA33" w:rsidR="00A5087B" w:rsidRDefault="009456BF" w:rsidP="007B311C">
            <w:pPr>
              <w:spacing w:before="120" w:after="120"/>
            </w:pPr>
            <w:r>
              <w:pict w14:anchorId="3C7C3D40">
                <v:shape id="_x0000_i1030" type="#_x0000_t75" style="width:19.5pt;height:17.25pt;visibility:visible;mso-wrap-style:square">
                  <v:imagedata r:id="rId27" o:title=""/>
                </v:shape>
              </w:pict>
            </w:r>
            <w:r w:rsidR="00A5087B">
              <w:t xml:space="preserve"> Ensure the</w:t>
            </w:r>
            <w:r w:rsidR="00A5087B" w:rsidRPr="00A5087B">
              <w:t xml:space="preserve"> member</w:t>
            </w:r>
            <w:r w:rsidR="00A5087B">
              <w:t xml:space="preserve"> is placed</w:t>
            </w:r>
            <w:r w:rsidR="00A5087B" w:rsidRPr="00A5087B">
              <w:t xml:space="preserve"> on hold </w:t>
            </w:r>
            <w:r w:rsidR="00A5087B">
              <w:rPr>
                <w:b/>
                <w:bCs/>
              </w:rPr>
              <w:t>before</w:t>
            </w:r>
            <w:r w:rsidR="00A5087B" w:rsidRPr="007B311C">
              <w:t xml:space="preserve">, </w:t>
            </w:r>
            <w:r w:rsidR="00A5087B" w:rsidRPr="00A5087B">
              <w:t xml:space="preserve">going through the </w:t>
            </w:r>
            <w:r w:rsidR="00A5087B">
              <w:t>O</w:t>
            </w:r>
            <w:r w:rsidR="00A5087B" w:rsidRPr="00A5087B">
              <w:t>utbound Authentication flow.</w:t>
            </w:r>
          </w:p>
          <w:p w14:paraId="3E4683BE" w14:textId="77777777" w:rsidR="003D4F0B" w:rsidRDefault="003D4F0B" w:rsidP="007B311C">
            <w:pPr>
              <w:spacing w:before="120" w:after="120"/>
            </w:pPr>
          </w:p>
          <w:p w14:paraId="7ECB5912" w14:textId="77777777" w:rsidR="00DA1108" w:rsidRDefault="00DA1108" w:rsidP="007B311C">
            <w:pPr>
              <w:spacing w:before="120" w:after="120"/>
            </w:pPr>
            <w:r w:rsidRPr="003428F1">
              <w:rPr>
                <w:b/>
                <w:bCs/>
              </w:rPr>
              <w:t>Note</w:t>
            </w:r>
            <w:r>
              <w:t xml:space="preserve">: </w:t>
            </w:r>
            <w:r w:rsidRPr="000607E0">
              <w:t>Verify the appropriate selection is not available in the</w:t>
            </w:r>
            <w:r w:rsidRPr="003428F1">
              <w:rPr>
                <w:b/>
                <w:bCs/>
              </w:rPr>
              <w:t xml:space="preserve"> Reason for Outbound Call</w:t>
            </w:r>
            <w:r>
              <w:rPr>
                <w:b/>
                <w:bCs/>
              </w:rPr>
              <w:t xml:space="preserve"> </w:t>
            </w:r>
            <w:r w:rsidRPr="003428F1">
              <w:t>and</w:t>
            </w:r>
            <w:r>
              <w:rPr>
                <w:b/>
                <w:bCs/>
              </w:rPr>
              <w:t xml:space="preserve"> </w:t>
            </w:r>
            <w:r w:rsidRPr="00047CBF">
              <w:rPr>
                <w:b/>
                <w:bCs/>
              </w:rPr>
              <w:t>Who are you calling</w:t>
            </w:r>
            <w:r w:rsidRPr="000607E0">
              <w:rPr>
                <w:b/>
                <w:bCs/>
              </w:rPr>
              <w:t>? </w:t>
            </w:r>
            <w:r w:rsidRPr="000607E0">
              <w:t>drop-down menu</w:t>
            </w:r>
            <w:r>
              <w:t>s</w:t>
            </w:r>
            <w:r w:rsidRPr="000607E0">
              <w:t xml:space="preserve"> before selecting “</w:t>
            </w:r>
            <w:r w:rsidRPr="003428F1">
              <w:rPr>
                <w:b/>
                <w:bCs/>
              </w:rPr>
              <w:t>Other</w:t>
            </w:r>
            <w:r w:rsidRPr="000607E0">
              <w:t>.”</w:t>
            </w:r>
          </w:p>
          <w:p w14:paraId="47376ACD" w14:textId="77777777" w:rsidR="00DA1108" w:rsidRDefault="00DA1108" w:rsidP="007B311C">
            <w:pPr>
              <w:spacing w:before="120" w:after="120"/>
            </w:pPr>
          </w:p>
          <w:p w14:paraId="71F88A66" w14:textId="44DBDFDC" w:rsidR="00A56A0B" w:rsidRDefault="009456BF" w:rsidP="007B311C">
            <w:pPr>
              <w:spacing w:before="120" w:after="120"/>
            </w:pPr>
            <w:r>
              <w:pict w14:anchorId="41ED1E48">
                <v:shape id="Picture 5" o:spid="_x0000_i1031" type="#_x0000_t75" style="width:19.5pt;height:17.25pt;visibility:visible">
                  <v:imagedata r:id="rId27" o:title=""/>
                </v:shape>
              </w:pict>
            </w:r>
            <w:r w:rsidR="00A56A0B">
              <w:t xml:space="preserve"> </w:t>
            </w:r>
            <w:r w:rsidR="00D820B6" w:rsidRPr="00D820B6">
              <w:t>If </w:t>
            </w:r>
            <w:r w:rsidR="00D820B6" w:rsidRPr="007B311C">
              <w:rPr>
                <w:b/>
                <w:bCs/>
              </w:rPr>
              <w:t>Other</w:t>
            </w:r>
            <w:r w:rsidR="00D820B6" w:rsidRPr="00D820B6">
              <w:t xml:space="preserve"> is selected in the </w:t>
            </w:r>
            <w:r w:rsidR="007C0E97" w:rsidRPr="003428F1">
              <w:rPr>
                <w:b/>
                <w:bCs/>
              </w:rPr>
              <w:t>Reason for Outbound Call</w:t>
            </w:r>
            <w:r w:rsidR="007C0E97">
              <w:rPr>
                <w:b/>
                <w:bCs/>
              </w:rPr>
              <w:t xml:space="preserve"> </w:t>
            </w:r>
            <w:r w:rsidR="007C0E97" w:rsidRPr="007B311C">
              <w:t>or</w:t>
            </w:r>
            <w:r w:rsidR="007C0E97">
              <w:rPr>
                <w:b/>
                <w:bCs/>
              </w:rPr>
              <w:t xml:space="preserve"> </w:t>
            </w:r>
            <w:r w:rsidR="007C0E97" w:rsidRPr="000B7361">
              <w:rPr>
                <w:b/>
                <w:bCs/>
              </w:rPr>
              <w:t>Who are you calling</w:t>
            </w:r>
            <w:r w:rsidR="007C0E97" w:rsidRPr="000B7361">
              <w:t> </w:t>
            </w:r>
            <w:r w:rsidR="00002550">
              <w:t>dropdowns</w:t>
            </w:r>
            <w:r w:rsidR="00EA1C65">
              <w:t>,</w:t>
            </w:r>
            <w:r w:rsidR="00002550">
              <w:t xml:space="preserve"> additional </w:t>
            </w:r>
            <w:r w:rsidR="00EA1C65">
              <w:t xml:space="preserve">required fields </w:t>
            </w:r>
            <w:r w:rsidR="00A56A0B">
              <w:t xml:space="preserve">will display </w:t>
            </w:r>
            <w:r w:rsidR="00EA1C65">
              <w:t>(</w:t>
            </w:r>
            <w:r w:rsidR="00EA1C65" w:rsidRPr="00F11172">
              <w:t>Other</w:t>
            </w:r>
            <w:r w:rsidR="00A56A0B" w:rsidRPr="00F11172">
              <w:t xml:space="preserve"> Reason</w:t>
            </w:r>
            <w:r w:rsidR="00A56A0B">
              <w:t>; Other Relationship</w:t>
            </w:r>
            <w:r w:rsidR="00D820B6" w:rsidRPr="00D820B6">
              <w:t>.</w:t>
            </w:r>
            <w:r w:rsidR="00A56A0B">
              <w:t>)</w:t>
            </w:r>
          </w:p>
          <w:p w14:paraId="76FA8BFF" w14:textId="77777777" w:rsidR="000B16A7" w:rsidRPr="007B311C" w:rsidRDefault="000B16A7" w:rsidP="007B311C">
            <w:pPr>
              <w:spacing w:before="120" w:after="120"/>
            </w:pPr>
          </w:p>
          <w:p w14:paraId="4A77AD1F" w14:textId="715DA02A" w:rsidR="00054B9C" w:rsidRDefault="00372F92" w:rsidP="007B311C">
            <w:pPr>
              <w:spacing w:before="120" w:after="120"/>
              <w:jc w:val="center"/>
              <w:rPr>
                <w:b/>
                <w:bCs/>
              </w:rPr>
            </w:pPr>
            <w:r>
              <w:rPr>
                <w:noProof/>
                <w14:ligatures w14:val="standardContextual"/>
              </w:rPr>
              <w:drawing>
                <wp:inline distT="0" distB="0" distL="0" distR="0" wp14:anchorId="2FD65C53" wp14:editId="4DA0B9BD">
                  <wp:extent cx="6988146" cy="3467400"/>
                  <wp:effectExtent l="0" t="0" r="3810" b="0"/>
                  <wp:docPr id="1209889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889984" name=""/>
                          <pic:cNvPicPr/>
                        </pic:nvPicPr>
                        <pic:blipFill>
                          <a:blip r:embed="rId28"/>
                          <a:stretch>
                            <a:fillRect/>
                          </a:stretch>
                        </pic:blipFill>
                        <pic:spPr>
                          <a:xfrm>
                            <a:off x="0" y="0"/>
                            <a:ext cx="6988146" cy="3467400"/>
                          </a:xfrm>
                          <a:prstGeom prst="rect">
                            <a:avLst/>
                          </a:prstGeom>
                        </pic:spPr>
                      </pic:pic>
                    </a:graphicData>
                  </a:graphic>
                </wp:inline>
              </w:drawing>
            </w:r>
          </w:p>
          <w:p w14:paraId="2E21466F" w14:textId="77777777" w:rsidR="00054B9C" w:rsidRDefault="00054B9C" w:rsidP="007B311C">
            <w:pPr>
              <w:spacing w:before="120" w:after="120"/>
              <w:jc w:val="center"/>
              <w:rPr>
                <w:b/>
                <w:bCs/>
              </w:rPr>
            </w:pPr>
          </w:p>
          <w:p w14:paraId="7C4B772C" w14:textId="604D3CFF" w:rsidR="000B7361" w:rsidRPr="000B7361" w:rsidRDefault="000B7361" w:rsidP="007B311C">
            <w:pPr>
              <w:pStyle w:val="ListParagraph"/>
              <w:numPr>
                <w:ilvl w:val="0"/>
                <w:numId w:val="25"/>
              </w:numPr>
              <w:spacing w:before="120" w:after="120"/>
            </w:pPr>
            <w:r w:rsidRPr="007B311C">
              <w:rPr>
                <w:b/>
                <w:bCs/>
              </w:rPr>
              <w:t>Reason for Outbound Call</w:t>
            </w:r>
            <w:r w:rsidRPr="000B7361">
              <w:t> dropdown select</w:t>
            </w:r>
            <w:r w:rsidR="00610C0E">
              <w:t>ion</w:t>
            </w:r>
            <w:r w:rsidRPr="000B7361">
              <w:t>:</w:t>
            </w:r>
          </w:p>
          <w:p w14:paraId="7627BBE2" w14:textId="77777777" w:rsidR="000B7361" w:rsidRPr="000B7361" w:rsidRDefault="000B7361" w:rsidP="007B311C">
            <w:pPr>
              <w:numPr>
                <w:ilvl w:val="1"/>
                <w:numId w:val="24"/>
              </w:numPr>
              <w:spacing w:before="120" w:after="120"/>
            </w:pPr>
            <w:r w:rsidRPr="000B7361">
              <w:t>Survey Follow-Up</w:t>
            </w:r>
          </w:p>
          <w:p w14:paraId="6D5FB254" w14:textId="77777777" w:rsidR="000B7361" w:rsidRPr="000B7361" w:rsidRDefault="000B7361" w:rsidP="007B311C">
            <w:pPr>
              <w:numPr>
                <w:ilvl w:val="1"/>
                <w:numId w:val="24"/>
              </w:numPr>
              <w:spacing w:before="120" w:after="120"/>
            </w:pPr>
            <w:r w:rsidRPr="000B7361">
              <w:t>Callback Task</w:t>
            </w:r>
          </w:p>
          <w:p w14:paraId="0B4929A5" w14:textId="77777777" w:rsidR="000B7361" w:rsidRPr="000B7361" w:rsidRDefault="000B7361" w:rsidP="007B311C">
            <w:pPr>
              <w:numPr>
                <w:ilvl w:val="1"/>
                <w:numId w:val="24"/>
              </w:numPr>
              <w:spacing w:before="120" w:after="120"/>
            </w:pPr>
            <w:r w:rsidRPr="000B7361">
              <w:t>Outbound Call Campaign</w:t>
            </w:r>
          </w:p>
          <w:p w14:paraId="10CF4C6D" w14:textId="77777777" w:rsidR="000B7361" w:rsidRPr="000B7361" w:rsidRDefault="000B7361" w:rsidP="007B311C">
            <w:pPr>
              <w:numPr>
                <w:ilvl w:val="1"/>
                <w:numId w:val="24"/>
              </w:numPr>
              <w:spacing w:before="120" w:after="120"/>
            </w:pPr>
            <w:r w:rsidRPr="000B7361">
              <w:t>Member Follow-Up</w:t>
            </w:r>
          </w:p>
          <w:p w14:paraId="7BB3AEE3" w14:textId="5C124305" w:rsidR="000B7361" w:rsidRPr="000B7361" w:rsidRDefault="000B7361" w:rsidP="007B311C">
            <w:pPr>
              <w:numPr>
                <w:ilvl w:val="1"/>
                <w:numId w:val="24"/>
              </w:numPr>
              <w:spacing w:before="120" w:after="120"/>
            </w:pPr>
            <w:r w:rsidRPr="000B7361">
              <w:t>Other</w:t>
            </w:r>
          </w:p>
          <w:p w14:paraId="37492AA2" w14:textId="77777777" w:rsidR="000B7361" w:rsidRPr="000B7361" w:rsidRDefault="000B7361" w:rsidP="007B311C">
            <w:pPr>
              <w:numPr>
                <w:ilvl w:val="0"/>
                <w:numId w:val="24"/>
              </w:numPr>
              <w:spacing w:before="120" w:after="120"/>
            </w:pPr>
            <w:r w:rsidRPr="000B7361">
              <w:rPr>
                <w:b/>
                <w:bCs/>
              </w:rPr>
              <w:t>Who are you calling</w:t>
            </w:r>
            <w:r w:rsidRPr="000B7361">
              <w:t> dropdown selection:</w:t>
            </w:r>
          </w:p>
          <w:p w14:paraId="0CF55F8C" w14:textId="77777777" w:rsidR="000B7361" w:rsidRPr="000B7361" w:rsidRDefault="000B7361" w:rsidP="007B311C">
            <w:pPr>
              <w:numPr>
                <w:ilvl w:val="1"/>
                <w:numId w:val="24"/>
              </w:numPr>
              <w:spacing w:before="120" w:after="120"/>
            </w:pPr>
            <w:r w:rsidRPr="000B7361">
              <w:t>Member/Self</w:t>
            </w:r>
          </w:p>
          <w:p w14:paraId="3C5F3768" w14:textId="77777777" w:rsidR="000B7361" w:rsidRPr="000B7361" w:rsidRDefault="000B7361" w:rsidP="007B311C">
            <w:pPr>
              <w:numPr>
                <w:ilvl w:val="1"/>
                <w:numId w:val="24"/>
              </w:numPr>
              <w:spacing w:before="120" w:after="120"/>
            </w:pPr>
            <w:r w:rsidRPr="000B7361">
              <w:t>Family Member/3</w:t>
            </w:r>
            <w:r w:rsidRPr="000B7361">
              <w:rPr>
                <w:vertAlign w:val="superscript"/>
              </w:rPr>
              <w:t>rd</w:t>
            </w:r>
            <w:r w:rsidRPr="000B7361">
              <w:t> Party</w:t>
            </w:r>
          </w:p>
          <w:p w14:paraId="2BDD5771" w14:textId="77777777" w:rsidR="000B7361" w:rsidRPr="000B7361" w:rsidRDefault="000B7361" w:rsidP="007B311C">
            <w:pPr>
              <w:numPr>
                <w:ilvl w:val="1"/>
                <w:numId w:val="24"/>
              </w:numPr>
              <w:spacing w:before="120" w:after="120"/>
            </w:pPr>
            <w:r w:rsidRPr="000B7361">
              <w:t>Retail Pharmacy</w:t>
            </w:r>
          </w:p>
          <w:p w14:paraId="6570488A" w14:textId="77777777" w:rsidR="000B7361" w:rsidRPr="000B7361" w:rsidRDefault="000B7361" w:rsidP="007B311C">
            <w:pPr>
              <w:numPr>
                <w:ilvl w:val="1"/>
                <w:numId w:val="24"/>
              </w:numPr>
              <w:spacing w:before="120" w:after="120"/>
            </w:pPr>
            <w:r w:rsidRPr="000B7361">
              <w:t>Provider/Prescriber</w:t>
            </w:r>
          </w:p>
          <w:p w14:paraId="1F9BC2B5" w14:textId="586290D8" w:rsidR="000B7361" w:rsidRPr="000B7361" w:rsidRDefault="000B7361" w:rsidP="007B311C">
            <w:pPr>
              <w:numPr>
                <w:ilvl w:val="1"/>
                <w:numId w:val="24"/>
              </w:numPr>
              <w:spacing w:before="120" w:after="120"/>
            </w:pPr>
            <w:r w:rsidRPr="000B7361">
              <w:t>Other</w:t>
            </w:r>
          </w:p>
          <w:p w14:paraId="05B85C11" w14:textId="055BADCC" w:rsidR="00B37BF9" w:rsidRPr="00406574" w:rsidRDefault="007122BC" w:rsidP="00372F92">
            <w:pPr>
              <w:pStyle w:val="ListParagraph"/>
              <w:numPr>
                <w:ilvl w:val="0"/>
                <w:numId w:val="25"/>
              </w:numPr>
              <w:spacing w:before="120" w:after="120"/>
            </w:pPr>
            <w:r w:rsidRPr="00372F92">
              <w:rPr>
                <w:b/>
                <w:bCs/>
              </w:rPr>
              <w:t>Answering Party’s Name</w:t>
            </w:r>
            <w:r w:rsidR="005A3682" w:rsidRPr="00372F92">
              <w:rPr>
                <w:b/>
                <w:bCs/>
              </w:rPr>
              <w:t xml:space="preserve"> </w:t>
            </w:r>
            <w:r w:rsidR="005A3682" w:rsidRPr="007B311C">
              <w:t>(Free Text)</w:t>
            </w:r>
          </w:p>
        </w:tc>
      </w:tr>
      <w:tr w:rsidR="00CC3AE4" w:rsidRPr="00406574" w14:paraId="6C5C8AC3" w14:textId="77777777" w:rsidTr="00372F92">
        <w:tc>
          <w:tcPr>
            <w:tcW w:w="249" w:type="pct"/>
            <w:vMerge w:val="restart"/>
            <w:tcBorders>
              <w:top w:val="single" w:sz="6" w:space="0" w:color="000000"/>
              <w:left w:val="single" w:sz="6" w:space="0" w:color="000000"/>
              <w:right w:val="single" w:sz="6" w:space="0" w:color="000000"/>
            </w:tcBorders>
            <w:tcMar>
              <w:top w:w="0" w:type="dxa"/>
              <w:left w:w="94" w:type="dxa"/>
              <w:bottom w:w="0" w:type="dxa"/>
              <w:right w:w="94" w:type="dxa"/>
            </w:tcMar>
          </w:tcPr>
          <w:p w14:paraId="723CE5C0" w14:textId="2F639B3A" w:rsidR="00FB63DC" w:rsidRPr="00406574" w:rsidRDefault="008E5CE3" w:rsidP="007B311C">
            <w:pPr>
              <w:spacing w:before="120" w:after="120"/>
              <w:jc w:val="center"/>
              <w:rPr>
                <w:b/>
                <w:bCs/>
              </w:rPr>
            </w:pPr>
            <w:r>
              <w:rPr>
                <w:b/>
                <w:bCs/>
              </w:rPr>
              <w:t>4</w:t>
            </w:r>
          </w:p>
        </w:tc>
        <w:tc>
          <w:tcPr>
            <w:tcW w:w="4751" w:type="pct"/>
            <w:gridSpan w:val="2"/>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tcPr>
          <w:p w14:paraId="19CAF7DE" w14:textId="077D5717" w:rsidR="00E37661" w:rsidRPr="00406574" w:rsidRDefault="006E1CB1" w:rsidP="00372F92">
            <w:pPr>
              <w:spacing w:before="120" w:after="120"/>
            </w:pPr>
            <w:r>
              <w:t xml:space="preserve">Verify all </w:t>
            </w:r>
            <w:r w:rsidR="00025864" w:rsidRPr="00025864">
              <w:t>applicable fields are complete</w:t>
            </w:r>
            <w:r>
              <w:t>d.</w:t>
            </w:r>
          </w:p>
        </w:tc>
      </w:tr>
      <w:tr w:rsidR="00546452" w:rsidRPr="00406574" w14:paraId="021B6D71" w14:textId="77777777" w:rsidTr="00372F92">
        <w:trPr>
          <w:trHeight w:val="21"/>
        </w:trPr>
        <w:tc>
          <w:tcPr>
            <w:tcW w:w="249" w:type="pct"/>
            <w:vMerge/>
            <w:tcBorders>
              <w:left w:val="single" w:sz="6" w:space="0" w:color="000000"/>
              <w:right w:val="single" w:sz="6" w:space="0" w:color="000000"/>
            </w:tcBorders>
            <w:tcMar>
              <w:top w:w="0" w:type="dxa"/>
              <w:left w:w="94" w:type="dxa"/>
              <w:bottom w:w="0" w:type="dxa"/>
              <w:right w:w="94" w:type="dxa"/>
            </w:tcMar>
          </w:tcPr>
          <w:p w14:paraId="2E882D18" w14:textId="3152736C" w:rsidR="00FB63DC" w:rsidRPr="00406574" w:rsidRDefault="00FB63DC">
            <w:pPr>
              <w:jc w:val="center"/>
              <w:rPr>
                <w:b/>
                <w:bCs/>
              </w:rPr>
            </w:pPr>
          </w:p>
        </w:tc>
        <w:tc>
          <w:tcPr>
            <w:tcW w:w="1500" w:type="pct"/>
            <w:tcBorders>
              <w:top w:val="single" w:sz="6" w:space="0" w:color="000000"/>
              <w:left w:val="single" w:sz="6" w:space="0" w:color="000000"/>
              <w:right w:val="single" w:sz="6" w:space="0" w:color="000000"/>
            </w:tcBorders>
            <w:shd w:val="clear" w:color="auto" w:fill="D1D1D1" w:themeFill="background2" w:themeFillShade="E6"/>
            <w:tcMar>
              <w:top w:w="0" w:type="dxa"/>
              <w:left w:w="94" w:type="dxa"/>
              <w:bottom w:w="0" w:type="dxa"/>
              <w:right w:w="94" w:type="dxa"/>
            </w:tcMar>
          </w:tcPr>
          <w:p w14:paraId="58A7122D" w14:textId="63BC761C" w:rsidR="00FB63DC" w:rsidRPr="007B311C" w:rsidRDefault="007B7DA1" w:rsidP="007B311C">
            <w:pPr>
              <w:spacing w:before="120" w:after="120"/>
              <w:jc w:val="center"/>
              <w:rPr>
                <w:b/>
                <w:bCs/>
              </w:rPr>
            </w:pPr>
            <w:r w:rsidRPr="007B311C">
              <w:rPr>
                <w:b/>
                <w:bCs/>
              </w:rPr>
              <w:t>If…</w:t>
            </w:r>
          </w:p>
        </w:tc>
        <w:tc>
          <w:tcPr>
            <w:tcW w:w="3250" w:type="pct"/>
            <w:tcBorders>
              <w:top w:val="single" w:sz="6" w:space="0" w:color="000000"/>
              <w:left w:val="single" w:sz="6" w:space="0" w:color="000000"/>
              <w:right w:val="single" w:sz="6" w:space="0" w:color="000000"/>
            </w:tcBorders>
            <w:shd w:val="clear" w:color="auto" w:fill="D1D1D1" w:themeFill="background2" w:themeFillShade="E6"/>
          </w:tcPr>
          <w:p w14:paraId="3936B06F" w14:textId="3CE868B8" w:rsidR="00FB63DC" w:rsidRPr="007B311C" w:rsidRDefault="007B7DA1" w:rsidP="007B311C">
            <w:pPr>
              <w:spacing w:before="120" w:after="120"/>
              <w:jc w:val="center"/>
              <w:rPr>
                <w:b/>
                <w:bCs/>
              </w:rPr>
            </w:pPr>
            <w:r w:rsidRPr="007B311C">
              <w:rPr>
                <w:b/>
                <w:bCs/>
              </w:rPr>
              <w:t>Then…</w:t>
            </w:r>
          </w:p>
        </w:tc>
      </w:tr>
      <w:tr w:rsidR="006E1CB1" w:rsidRPr="00406574" w14:paraId="798CD0FA" w14:textId="77777777" w:rsidTr="00372F92">
        <w:trPr>
          <w:trHeight w:val="21"/>
        </w:trPr>
        <w:tc>
          <w:tcPr>
            <w:tcW w:w="249" w:type="pct"/>
            <w:vMerge/>
            <w:tcBorders>
              <w:left w:val="single" w:sz="6" w:space="0" w:color="000000"/>
              <w:right w:val="single" w:sz="6" w:space="0" w:color="000000"/>
            </w:tcBorders>
            <w:tcMar>
              <w:top w:w="0" w:type="dxa"/>
              <w:left w:w="94" w:type="dxa"/>
              <w:bottom w:w="0" w:type="dxa"/>
              <w:right w:w="94" w:type="dxa"/>
            </w:tcMar>
          </w:tcPr>
          <w:p w14:paraId="393D13CE" w14:textId="77777777" w:rsidR="006E1CB1" w:rsidRPr="00406574" w:rsidRDefault="006E1CB1">
            <w:pPr>
              <w:jc w:val="center"/>
              <w:rPr>
                <w:b/>
                <w:bCs/>
              </w:rPr>
            </w:pPr>
          </w:p>
        </w:tc>
        <w:tc>
          <w:tcPr>
            <w:tcW w:w="1500" w:type="pct"/>
            <w:tcBorders>
              <w:top w:val="single" w:sz="6" w:space="0" w:color="000000"/>
              <w:left w:val="single" w:sz="6" w:space="0" w:color="000000"/>
              <w:right w:val="single" w:sz="6" w:space="0" w:color="000000"/>
            </w:tcBorders>
            <w:tcMar>
              <w:top w:w="0" w:type="dxa"/>
              <w:left w:w="94" w:type="dxa"/>
              <w:bottom w:w="0" w:type="dxa"/>
              <w:right w:w="94" w:type="dxa"/>
            </w:tcMar>
          </w:tcPr>
          <w:p w14:paraId="772D8F0A" w14:textId="15B33889" w:rsidR="006E1CB1" w:rsidRDefault="006E1CB1" w:rsidP="007B311C">
            <w:pPr>
              <w:spacing w:before="120" w:after="120"/>
            </w:pPr>
            <w:r>
              <w:t xml:space="preserve">All </w:t>
            </w:r>
            <w:r w:rsidRPr="00025864">
              <w:t>applicable fields are complete</w:t>
            </w:r>
            <w:r>
              <w:t>d</w:t>
            </w:r>
          </w:p>
        </w:tc>
        <w:tc>
          <w:tcPr>
            <w:tcW w:w="3250" w:type="pct"/>
            <w:tcBorders>
              <w:top w:val="single" w:sz="6" w:space="0" w:color="000000"/>
              <w:left w:val="single" w:sz="6" w:space="0" w:color="000000"/>
              <w:right w:val="single" w:sz="6" w:space="0" w:color="000000"/>
            </w:tcBorders>
          </w:tcPr>
          <w:p w14:paraId="434D8FD8" w14:textId="6E82C879" w:rsidR="006E1CB1" w:rsidRPr="006E1CB1" w:rsidRDefault="006E1CB1" w:rsidP="00372F92">
            <w:pPr>
              <w:spacing w:before="120" w:after="120"/>
              <w:ind w:left="136"/>
            </w:pPr>
            <w:r>
              <w:t>C</w:t>
            </w:r>
            <w:r w:rsidRPr="00025864">
              <w:t>lick </w:t>
            </w:r>
            <w:r w:rsidRPr="00025864">
              <w:rPr>
                <w:b/>
                <w:bCs/>
              </w:rPr>
              <w:t>Next</w:t>
            </w:r>
            <w:r w:rsidR="00372F92">
              <w:rPr>
                <w:b/>
                <w:bCs/>
              </w:rPr>
              <w:t>.</w:t>
            </w:r>
          </w:p>
          <w:p w14:paraId="29D55E3B" w14:textId="17E20029" w:rsidR="006E1CB1" w:rsidRPr="001535D4" w:rsidRDefault="006E1CB1" w:rsidP="00372F92">
            <w:pPr>
              <w:spacing w:before="120" w:after="120" w:line="259" w:lineRule="auto"/>
              <w:ind w:left="136"/>
            </w:pPr>
            <w:r w:rsidRPr="00AD4278">
              <w:rPr>
                <w:b/>
                <w:bCs/>
              </w:rPr>
              <w:t>Result: </w:t>
            </w:r>
            <w:r w:rsidRPr="00AD4278">
              <w:t>Authentication Information</w:t>
            </w:r>
            <w:r w:rsidRPr="00AD4278">
              <w:rPr>
                <w:b/>
                <w:bCs/>
              </w:rPr>
              <w:t> </w:t>
            </w:r>
            <w:r w:rsidRPr="00AD4278">
              <w:t>screen displays.</w:t>
            </w:r>
          </w:p>
        </w:tc>
      </w:tr>
      <w:tr w:rsidR="001535D4" w:rsidRPr="00406574" w14:paraId="6099C21D" w14:textId="77777777" w:rsidTr="00372F92">
        <w:trPr>
          <w:trHeight w:val="21"/>
        </w:trPr>
        <w:tc>
          <w:tcPr>
            <w:tcW w:w="249" w:type="pct"/>
            <w:vMerge/>
            <w:tcBorders>
              <w:left w:val="single" w:sz="6" w:space="0" w:color="000000"/>
              <w:right w:val="single" w:sz="6" w:space="0" w:color="000000"/>
            </w:tcBorders>
            <w:tcMar>
              <w:top w:w="0" w:type="dxa"/>
              <w:left w:w="94" w:type="dxa"/>
              <w:bottom w:w="0" w:type="dxa"/>
              <w:right w:w="94" w:type="dxa"/>
            </w:tcMar>
          </w:tcPr>
          <w:p w14:paraId="27809E15" w14:textId="77777777" w:rsidR="00FB63DC" w:rsidRPr="00406574" w:rsidRDefault="00FB63DC">
            <w:pPr>
              <w:jc w:val="center"/>
              <w:rPr>
                <w:b/>
                <w:bCs/>
              </w:rPr>
            </w:pPr>
          </w:p>
        </w:tc>
        <w:tc>
          <w:tcPr>
            <w:tcW w:w="1500" w:type="pct"/>
            <w:tcBorders>
              <w:top w:val="single" w:sz="6" w:space="0" w:color="000000"/>
              <w:left w:val="single" w:sz="6" w:space="0" w:color="000000"/>
              <w:right w:val="single" w:sz="6" w:space="0" w:color="000000"/>
            </w:tcBorders>
            <w:tcMar>
              <w:top w:w="0" w:type="dxa"/>
              <w:left w:w="94" w:type="dxa"/>
              <w:bottom w:w="0" w:type="dxa"/>
              <w:right w:w="94" w:type="dxa"/>
            </w:tcMar>
          </w:tcPr>
          <w:p w14:paraId="7D035058" w14:textId="1EEA30FB" w:rsidR="00F758A3" w:rsidRDefault="00320CB2" w:rsidP="007B311C">
            <w:pPr>
              <w:spacing w:before="120" w:after="120" w:line="276" w:lineRule="auto"/>
            </w:pPr>
            <w:r>
              <w:t>No Answer</w:t>
            </w:r>
          </w:p>
          <w:p w14:paraId="734BBAA5" w14:textId="2DC6F5A2" w:rsidR="00320CB2" w:rsidRDefault="00320CB2" w:rsidP="007B311C">
            <w:pPr>
              <w:spacing w:before="120" w:after="120" w:line="276" w:lineRule="auto"/>
            </w:pPr>
            <w:r>
              <w:t>Left Message on Voicemail</w:t>
            </w:r>
          </w:p>
          <w:p w14:paraId="38319954" w14:textId="52B711B9" w:rsidR="004C7D92" w:rsidRDefault="004C7D92" w:rsidP="007B311C">
            <w:pPr>
              <w:spacing w:before="120" w:after="120" w:line="276" w:lineRule="auto"/>
            </w:pPr>
            <w:r>
              <w:t>Member Not Available</w:t>
            </w:r>
          </w:p>
          <w:p w14:paraId="725B25D3" w14:textId="77777777" w:rsidR="00320CB2" w:rsidRDefault="00320CB2" w:rsidP="007B311C">
            <w:pPr>
              <w:spacing w:before="120" w:after="120"/>
            </w:pPr>
          </w:p>
          <w:p w14:paraId="153AA528" w14:textId="768936C1" w:rsidR="00BD6E45" w:rsidRPr="00406574" w:rsidRDefault="00BD6E45" w:rsidP="007B311C">
            <w:pPr>
              <w:spacing w:before="120" w:after="120"/>
            </w:pPr>
          </w:p>
        </w:tc>
        <w:tc>
          <w:tcPr>
            <w:tcW w:w="3250" w:type="pct"/>
            <w:tcBorders>
              <w:top w:val="single" w:sz="6" w:space="0" w:color="000000"/>
              <w:left w:val="single" w:sz="6" w:space="0" w:color="000000"/>
              <w:right w:val="single" w:sz="6" w:space="0" w:color="000000"/>
            </w:tcBorders>
          </w:tcPr>
          <w:p w14:paraId="47FF791E" w14:textId="27439230" w:rsidR="001535D4" w:rsidRPr="001535D4" w:rsidRDefault="001535D4" w:rsidP="00616945">
            <w:pPr>
              <w:pStyle w:val="ListParagraph"/>
              <w:numPr>
                <w:ilvl w:val="2"/>
                <w:numId w:val="24"/>
              </w:numPr>
              <w:spacing w:before="120" w:after="120"/>
              <w:ind w:left="586"/>
            </w:pPr>
            <w:r w:rsidRPr="001535D4">
              <w:t>Complete the </w:t>
            </w:r>
            <w:r w:rsidRPr="00616945">
              <w:rPr>
                <w:b/>
                <w:bCs/>
              </w:rPr>
              <w:t xml:space="preserve">Reason for Outbound Call </w:t>
            </w:r>
            <w:r w:rsidRPr="007B311C">
              <w:t>and</w:t>
            </w:r>
            <w:r w:rsidRPr="00616945">
              <w:rPr>
                <w:b/>
                <w:bCs/>
              </w:rPr>
              <w:t xml:space="preserve"> Who are you calling</w:t>
            </w:r>
            <w:r w:rsidRPr="001535D4">
              <w:t xml:space="preserve"> dropdowns.</w:t>
            </w:r>
          </w:p>
          <w:p w14:paraId="2ED64BA4" w14:textId="77777777" w:rsidR="001535D4" w:rsidRPr="001535D4" w:rsidRDefault="001535D4" w:rsidP="00616945">
            <w:pPr>
              <w:spacing w:before="120" w:after="120"/>
              <w:ind w:left="586"/>
            </w:pPr>
            <w:r w:rsidRPr="001535D4">
              <w:t> </w:t>
            </w:r>
          </w:p>
          <w:p w14:paraId="6E20A0F3" w14:textId="50C32B06" w:rsidR="001535D4" w:rsidRPr="001535D4" w:rsidRDefault="001535D4" w:rsidP="00616945">
            <w:pPr>
              <w:pStyle w:val="ListParagraph"/>
              <w:numPr>
                <w:ilvl w:val="2"/>
                <w:numId w:val="24"/>
              </w:numPr>
              <w:spacing w:before="120" w:after="120"/>
              <w:ind w:left="586"/>
            </w:pPr>
            <w:r w:rsidRPr="001535D4">
              <w:t>Click </w:t>
            </w:r>
            <w:r w:rsidRPr="00616945">
              <w:rPr>
                <w:b/>
                <w:bCs/>
              </w:rPr>
              <w:t>Cancel Authentication.</w:t>
            </w:r>
          </w:p>
          <w:p w14:paraId="74CB8A54" w14:textId="77777777" w:rsidR="001535D4" w:rsidRPr="001535D4" w:rsidRDefault="001535D4" w:rsidP="00616945">
            <w:pPr>
              <w:spacing w:before="120" w:after="120"/>
              <w:ind w:left="586"/>
            </w:pPr>
            <w:r w:rsidRPr="001535D4">
              <w:rPr>
                <w:b/>
                <w:bCs/>
              </w:rPr>
              <w:t> </w:t>
            </w:r>
          </w:p>
          <w:p w14:paraId="3F86A2B0" w14:textId="2FCD5C41" w:rsidR="001535D4" w:rsidRDefault="001535D4" w:rsidP="00616945">
            <w:pPr>
              <w:pStyle w:val="ListParagraph"/>
              <w:numPr>
                <w:ilvl w:val="2"/>
                <w:numId w:val="24"/>
              </w:numPr>
              <w:spacing w:before="120" w:after="120"/>
              <w:ind w:left="586"/>
            </w:pPr>
            <w:r w:rsidRPr="001535D4">
              <w:t>Choose the </w:t>
            </w:r>
            <w:r w:rsidRPr="00616945">
              <w:rPr>
                <w:b/>
                <w:bCs/>
              </w:rPr>
              <w:t>Reason for Canceling</w:t>
            </w:r>
            <w:r w:rsidRPr="001535D4">
              <w:t> from the dropdown menu in the pop-up window that displays and then click </w:t>
            </w:r>
            <w:r w:rsidRPr="00616945">
              <w:rPr>
                <w:b/>
                <w:bCs/>
              </w:rPr>
              <w:t>Cancel Authentication</w:t>
            </w:r>
            <w:r w:rsidRPr="001535D4">
              <w:t>.</w:t>
            </w:r>
          </w:p>
          <w:p w14:paraId="32295ABB" w14:textId="7F7CE58D" w:rsidR="00A33F2F" w:rsidRDefault="0007788F" w:rsidP="007B311C">
            <w:pPr>
              <w:spacing w:before="120" w:after="120"/>
              <w:jc w:val="center"/>
            </w:pPr>
            <w:r w:rsidRPr="0007788F">
              <w:rPr>
                <w:noProof/>
              </w:rPr>
              <w:drawing>
                <wp:inline distT="0" distB="0" distL="0" distR="0" wp14:anchorId="757F5EB6" wp14:editId="483D063B">
                  <wp:extent cx="4133333" cy="2600000"/>
                  <wp:effectExtent l="19050" t="19050" r="19685" b="10160"/>
                  <wp:docPr id="841007900" name="Picture 841007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007900" name=""/>
                          <pic:cNvPicPr/>
                        </pic:nvPicPr>
                        <pic:blipFill>
                          <a:blip r:embed="rId29"/>
                          <a:stretch>
                            <a:fillRect/>
                          </a:stretch>
                        </pic:blipFill>
                        <pic:spPr>
                          <a:xfrm>
                            <a:off x="0" y="0"/>
                            <a:ext cx="4133333" cy="2600000"/>
                          </a:xfrm>
                          <a:prstGeom prst="rect">
                            <a:avLst/>
                          </a:prstGeom>
                          <a:ln>
                            <a:solidFill>
                              <a:sysClr val="windowText" lastClr="000000"/>
                            </a:solidFill>
                          </a:ln>
                        </pic:spPr>
                      </pic:pic>
                    </a:graphicData>
                  </a:graphic>
                </wp:inline>
              </w:drawing>
            </w:r>
          </w:p>
          <w:p w14:paraId="3DFDCC7A" w14:textId="77777777" w:rsidR="00320DC1" w:rsidRDefault="00320DC1" w:rsidP="007B311C">
            <w:pPr>
              <w:spacing w:before="120" w:after="120"/>
              <w:jc w:val="center"/>
            </w:pPr>
          </w:p>
          <w:p w14:paraId="0C3D4AA6" w14:textId="451EBFB6" w:rsidR="00CC5D43" w:rsidRPr="00406574" w:rsidRDefault="00CC5D43" w:rsidP="00616945">
            <w:pPr>
              <w:spacing w:before="120" w:after="120"/>
              <w:ind w:left="136"/>
            </w:pPr>
            <w:r w:rsidRPr="00CC5D43">
              <w:rPr>
                <w:b/>
                <w:bCs/>
              </w:rPr>
              <w:t>Result:</w:t>
            </w:r>
            <w:r w:rsidRPr="00CC5D43">
              <w:t> </w:t>
            </w:r>
            <w:r w:rsidR="005C4B7B">
              <w:t>The Outbound Call Information tab</w:t>
            </w:r>
            <w:r w:rsidR="005C4B7B" w:rsidRPr="00406574">
              <w:t xml:space="preserve"> </w:t>
            </w:r>
            <w:r w:rsidRPr="00CC5D43">
              <w:t xml:space="preserve">will automatically </w:t>
            </w:r>
            <w:r w:rsidR="00716D16" w:rsidRPr="00CC5D43">
              <w:t>close,</w:t>
            </w:r>
            <w:r w:rsidR="005831A0">
              <w:t xml:space="preserve"> and Member</w:t>
            </w:r>
            <w:r w:rsidR="00850987">
              <w:t>’s</w:t>
            </w:r>
            <w:r w:rsidR="005831A0">
              <w:t xml:space="preserve"> accounts displays</w:t>
            </w:r>
            <w:r w:rsidRPr="00CC5D43">
              <w:t>.</w:t>
            </w:r>
          </w:p>
        </w:tc>
      </w:tr>
      <w:tr w:rsidR="001535D4" w:rsidRPr="00406574" w14:paraId="38EFE5BA" w14:textId="77777777" w:rsidTr="00372F92">
        <w:tc>
          <w:tcPr>
            <w:tcW w:w="249"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tcPr>
          <w:p w14:paraId="714236BA" w14:textId="7BB978D7" w:rsidR="005434B1" w:rsidRPr="00406574" w:rsidRDefault="008E5CE3" w:rsidP="007B311C">
            <w:pPr>
              <w:spacing w:before="120" w:after="120"/>
              <w:jc w:val="center"/>
              <w:rPr>
                <w:b/>
                <w:bCs/>
              </w:rPr>
            </w:pPr>
            <w:r>
              <w:rPr>
                <w:b/>
                <w:bCs/>
              </w:rPr>
              <w:t>5</w:t>
            </w:r>
          </w:p>
        </w:tc>
        <w:tc>
          <w:tcPr>
            <w:tcW w:w="4751" w:type="pct"/>
            <w:gridSpan w:val="2"/>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tcPr>
          <w:p w14:paraId="26F9BDBF" w14:textId="445A8CE1" w:rsidR="002E3FF1" w:rsidRPr="007B311C" w:rsidRDefault="002E3FF1" w:rsidP="007B311C">
            <w:pPr>
              <w:spacing w:before="120" w:after="120"/>
            </w:pPr>
            <w:r w:rsidRPr="007B311C">
              <w:t xml:space="preserve">Complete the </w:t>
            </w:r>
            <w:r w:rsidRPr="007B1DEA">
              <w:rPr>
                <w:b/>
                <w:bCs/>
              </w:rPr>
              <w:t>Authentication Information</w:t>
            </w:r>
            <w:r w:rsidR="00162904">
              <w:rPr>
                <w:b/>
                <w:bCs/>
              </w:rPr>
              <w:t xml:space="preserve"> </w:t>
            </w:r>
            <w:r w:rsidR="00162904" w:rsidRPr="007B311C">
              <w:t>screen,</w:t>
            </w:r>
            <w:r w:rsidRPr="007B311C">
              <w:t xml:space="preserve"> </w:t>
            </w:r>
            <w:r w:rsidR="007B1DEA">
              <w:t xml:space="preserve">by </w:t>
            </w:r>
            <w:r w:rsidR="00162904">
              <w:t xml:space="preserve">clicking each </w:t>
            </w:r>
            <w:r w:rsidR="00162904" w:rsidRPr="00162904">
              <w:t xml:space="preserve">box </w:t>
            </w:r>
            <w:r w:rsidR="00162904">
              <w:t>as</w:t>
            </w:r>
            <w:r w:rsidR="00162904" w:rsidRPr="00162904">
              <w:t xml:space="preserve"> each authentication requirement is met.</w:t>
            </w:r>
          </w:p>
          <w:p w14:paraId="0AA44BED" w14:textId="4C9AE7C9" w:rsidR="00306042" w:rsidRDefault="006F5D1C" w:rsidP="007B311C">
            <w:pPr>
              <w:spacing w:before="120" w:after="120"/>
              <w:rPr>
                <w:b/>
                <w:bCs/>
              </w:rPr>
            </w:pPr>
            <w:r w:rsidRPr="007B311C">
              <w:rPr>
                <w:b/>
                <w:bCs/>
              </w:rPr>
              <w:t>Note</w:t>
            </w:r>
            <w:r>
              <w:t>:</w:t>
            </w:r>
            <w:r w:rsidR="009A62BF">
              <w:t xml:space="preserve"> </w:t>
            </w:r>
            <w:r w:rsidR="00564C5F" w:rsidRPr="007B311C">
              <w:t xml:space="preserve">The </w:t>
            </w:r>
            <w:r w:rsidR="00123214">
              <w:t>Authentication</w:t>
            </w:r>
            <w:r w:rsidR="00306042" w:rsidRPr="007B311C">
              <w:t xml:space="preserve"> Information screen</w:t>
            </w:r>
            <w:r w:rsidR="00564C5F" w:rsidRPr="007B311C">
              <w:t xml:space="preserve"> will be </w:t>
            </w:r>
            <w:r w:rsidR="00306042" w:rsidRPr="007B311C">
              <w:t>dynamic</w:t>
            </w:r>
            <w:r w:rsidR="009264CB">
              <w:t>,</w:t>
            </w:r>
            <w:r w:rsidR="00564C5F" w:rsidRPr="007B311C">
              <w:t xml:space="preserve"> based on </w:t>
            </w:r>
            <w:r w:rsidR="00306042" w:rsidRPr="007B311C">
              <w:t xml:space="preserve">the </w:t>
            </w:r>
            <w:r w:rsidR="00123214" w:rsidRPr="00123214">
              <w:t>selection</w:t>
            </w:r>
            <w:r w:rsidR="00306042" w:rsidRPr="007B311C">
              <w:t xml:space="preserve"> </w:t>
            </w:r>
            <w:r w:rsidR="009264CB">
              <w:t>“</w:t>
            </w:r>
            <w:r w:rsidR="00123214">
              <w:t>W</w:t>
            </w:r>
            <w:r w:rsidR="00306042" w:rsidRPr="007B311C">
              <w:t>ho</w:t>
            </w:r>
            <w:r w:rsidR="00123214">
              <w:t xml:space="preserve"> are you Calling</w:t>
            </w:r>
            <w:r w:rsidR="009264CB">
              <w:t>”</w:t>
            </w:r>
            <w:r w:rsidR="00123214">
              <w:t>?</w:t>
            </w:r>
          </w:p>
          <w:p w14:paraId="07555BE5" w14:textId="2156E04C" w:rsidR="00F36B18" w:rsidRDefault="00EA4B1B" w:rsidP="007B311C">
            <w:pPr>
              <w:spacing w:before="120" w:after="120"/>
              <w:jc w:val="center"/>
              <w:rPr>
                <w:b/>
                <w:bCs/>
              </w:rPr>
            </w:pPr>
            <w:r>
              <w:rPr>
                <w:noProof/>
                <w14:ligatures w14:val="standardContextual"/>
              </w:rPr>
              <w:drawing>
                <wp:inline distT="0" distB="0" distL="0" distR="0" wp14:anchorId="1CE783C0" wp14:editId="4A6BEC5C">
                  <wp:extent cx="7767094" cy="4385896"/>
                  <wp:effectExtent l="19050" t="19050" r="24765" b="15240"/>
                  <wp:docPr id="605463519" name="Picture 605463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463519" name=""/>
                          <pic:cNvPicPr/>
                        </pic:nvPicPr>
                        <pic:blipFill rotWithShape="1">
                          <a:blip r:embed="rId30"/>
                          <a:srcRect t="442"/>
                          <a:stretch/>
                        </pic:blipFill>
                        <pic:spPr bwMode="auto">
                          <a:xfrm>
                            <a:off x="0" y="0"/>
                            <a:ext cx="7779657" cy="439299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04FE1A9" w14:textId="77777777" w:rsidR="00371AB4" w:rsidRDefault="00371AB4" w:rsidP="007B311C">
            <w:pPr>
              <w:spacing w:before="120" w:after="120"/>
            </w:pPr>
          </w:p>
          <w:p w14:paraId="6B88583B" w14:textId="77777777" w:rsidR="004D7A9B" w:rsidRDefault="005434B1" w:rsidP="007B311C">
            <w:pPr>
              <w:spacing w:before="120" w:after="120"/>
            </w:pPr>
            <w:r w:rsidRPr="002569A8">
              <w:rPr>
                <w:b/>
                <w:bCs/>
              </w:rPr>
              <w:t>Note</w:t>
            </w:r>
            <w:r w:rsidR="004D7A9B">
              <w:rPr>
                <w:b/>
                <w:bCs/>
              </w:rPr>
              <w:t>s</w:t>
            </w:r>
            <w:r>
              <w:t xml:space="preserve">: </w:t>
            </w:r>
          </w:p>
          <w:p w14:paraId="170AB6C0" w14:textId="09D86258" w:rsidR="005434B1" w:rsidRPr="007B311C" w:rsidRDefault="005434B1" w:rsidP="007B311C">
            <w:pPr>
              <w:pStyle w:val="ListParagraph"/>
              <w:numPr>
                <w:ilvl w:val="0"/>
                <w:numId w:val="27"/>
              </w:numPr>
              <w:spacing w:before="120" w:after="120"/>
              <w:rPr>
                <w:sz w:val="22"/>
                <w:szCs w:val="22"/>
              </w:rPr>
            </w:pPr>
            <w:r>
              <w:t xml:space="preserve">For assistance, refer to </w:t>
            </w:r>
            <w:hyperlink r:id="rId31" w:anchor="!/view?docid=5a386ced-5dc4-4139-a0b3-9ceffb2431c9" w:history="1">
              <w:r w:rsidRPr="007D5306">
                <w:rPr>
                  <w:rStyle w:val="Hyperlink"/>
                  <w:rFonts w:cstheme="minorBidi"/>
                </w:rPr>
                <w:t>Compass - Outbound Guided Caller Authentication</w:t>
              </w:r>
              <w:r w:rsidR="004145D5" w:rsidRPr="007D5306">
                <w:rPr>
                  <w:rStyle w:val="Hyperlink"/>
                  <w:rFonts w:cstheme="minorBidi"/>
                </w:rPr>
                <w:t xml:space="preserve"> (066775)</w:t>
              </w:r>
            </w:hyperlink>
          </w:p>
          <w:p w14:paraId="5348B3CC" w14:textId="1B9077CD" w:rsidR="004D7A9B" w:rsidRPr="00E35CB8" w:rsidRDefault="004D7A9B" w:rsidP="007B311C">
            <w:pPr>
              <w:pStyle w:val="ListParagraph"/>
              <w:numPr>
                <w:ilvl w:val="0"/>
                <w:numId w:val="27"/>
              </w:numPr>
              <w:spacing w:before="120" w:after="120"/>
            </w:pPr>
            <w:r w:rsidRPr="00E35CB8">
              <w:t>The call summary notes will be documented by Cresta. Refer to </w:t>
            </w:r>
            <w:hyperlink r:id="rId32" w:anchor="!/view?docid=f28dbdf4-4355-45be-95c4-6bda1c08a521" w:tgtFrame="_blank" w:history="1">
              <w:r w:rsidRPr="00E35CB8">
                <w:rPr>
                  <w:rStyle w:val="Hyperlink"/>
                </w:rPr>
                <w:t>Cresta Functionality and Process</w:t>
              </w:r>
              <w:r w:rsidR="00E10924">
                <w:rPr>
                  <w:rStyle w:val="Hyperlink"/>
                </w:rPr>
                <w:t>es</w:t>
              </w:r>
              <w:r w:rsidRPr="00E35CB8">
                <w:rPr>
                  <w:rStyle w:val="Hyperlink"/>
                </w:rPr>
                <w:t xml:space="preserve"> (067901)</w:t>
              </w:r>
            </w:hyperlink>
            <w:r w:rsidRPr="00E35CB8">
              <w:t> for more information.</w:t>
            </w:r>
          </w:p>
          <w:p w14:paraId="5FA0286D" w14:textId="7AFC1920" w:rsidR="004431DD" w:rsidRPr="004D7A9B" w:rsidRDefault="004431DD" w:rsidP="007B311C">
            <w:pPr>
              <w:pStyle w:val="ListParagraph"/>
              <w:spacing w:before="120" w:after="120"/>
              <w:rPr>
                <w:sz w:val="22"/>
                <w:szCs w:val="22"/>
              </w:rPr>
            </w:pPr>
          </w:p>
        </w:tc>
      </w:tr>
      <w:tr w:rsidR="00885A70" w:rsidRPr="00406574" w14:paraId="09A9439A" w14:textId="77777777" w:rsidTr="00372F92">
        <w:tc>
          <w:tcPr>
            <w:tcW w:w="249"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tcPr>
          <w:p w14:paraId="0E7FAC4E" w14:textId="4B73C1EE" w:rsidR="00885A70" w:rsidRDefault="008E5CE3" w:rsidP="007B311C">
            <w:pPr>
              <w:spacing w:before="120" w:after="120"/>
              <w:jc w:val="center"/>
              <w:rPr>
                <w:b/>
                <w:bCs/>
              </w:rPr>
            </w:pPr>
            <w:r>
              <w:rPr>
                <w:b/>
                <w:bCs/>
              </w:rPr>
              <w:t>6</w:t>
            </w:r>
          </w:p>
        </w:tc>
        <w:tc>
          <w:tcPr>
            <w:tcW w:w="4751" w:type="pct"/>
            <w:gridSpan w:val="2"/>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tcPr>
          <w:p w14:paraId="3F178A3A" w14:textId="440419A1" w:rsidR="0064332C" w:rsidRPr="0064332C" w:rsidRDefault="0064332C" w:rsidP="007B311C">
            <w:pPr>
              <w:spacing w:before="120" w:after="120"/>
            </w:pPr>
            <w:r w:rsidRPr="0064332C">
              <w:rPr>
                <w:noProof/>
              </w:rPr>
              <w:drawing>
                <wp:inline distT="0" distB="0" distL="0" distR="0" wp14:anchorId="3B0B6467" wp14:editId="284B3AD5">
                  <wp:extent cx="247650" cy="219075"/>
                  <wp:effectExtent l="0" t="0" r="0" b="9525"/>
                  <wp:docPr id="1529588468" name="Picture 1529588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inline>
              </w:drawing>
            </w:r>
            <w:r w:rsidRPr="0064332C">
              <w:t> I need to let you know that this call is being recorded or monitored for quality purposes.</w:t>
            </w:r>
          </w:p>
          <w:p w14:paraId="051E9F80" w14:textId="77777777" w:rsidR="0064332C" w:rsidRPr="0064332C" w:rsidRDefault="0064332C" w:rsidP="007B311C">
            <w:pPr>
              <w:spacing w:before="120" w:after="120"/>
            </w:pPr>
            <w:r w:rsidRPr="0064332C">
              <w:t> </w:t>
            </w:r>
          </w:p>
          <w:p w14:paraId="02D9AF78" w14:textId="6229BD18" w:rsidR="0064332C" w:rsidRPr="002F78BB" w:rsidRDefault="0064332C" w:rsidP="002F78BB">
            <w:pPr>
              <w:pStyle w:val="ListParagraph"/>
              <w:numPr>
                <w:ilvl w:val="0"/>
                <w:numId w:val="37"/>
              </w:numPr>
              <w:spacing w:before="120" w:after="120" w:line="360" w:lineRule="auto"/>
              <w:rPr>
                <w:b/>
                <w:bCs/>
              </w:rPr>
            </w:pPr>
            <w:r w:rsidRPr="0064332C">
              <w:t>Once read to the answering party, click the checkbox: “</w:t>
            </w:r>
            <w:r w:rsidRPr="002F78BB">
              <w:rPr>
                <w:b/>
                <w:bCs/>
              </w:rPr>
              <w:t>I have advised the answering party of the above information</w:t>
            </w:r>
            <w:r w:rsidRPr="0064332C">
              <w:t>.”</w:t>
            </w:r>
          </w:p>
          <w:p w14:paraId="1C836599" w14:textId="553D2940" w:rsidR="00D17248" w:rsidRPr="007B311C" w:rsidRDefault="00F23546" w:rsidP="007B311C">
            <w:pPr>
              <w:pStyle w:val="ListParagraph"/>
              <w:numPr>
                <w:ilvl w:val="0"/>
                <w:numId w:val="37"/>
              </w:numPr>
              <w:spacing w:before="120" w:after="120" w:line="360" w:lineRule="auto"/>
              <w:rPr>
                <w:rFonts w:ascii="Times New Roman" w:hAnsi="Times New Roman"/>
                <w:color w:val="000000"/>
              </w:rPr>
            </w:pPr>
            <w:r>
              <w:rPr>
                <w:color w:val="000000"/>
              </w:rPr>
              <w:t>When</w:t>
            </w:r>
            <w:r w:rsidR="00CC3AE4" w:rsidRPr="007B311C">
              <w:rPr>
                <w:color w:val="000000"/>
              </w:rPr>
              <w:t xml:space="preserve"> the answering party is fully authenticated, click </w:t>
            </w:r>
            <w:r w:rsidR="00CC3AE4" w:rsidRPr="007B311C">
              <w:rPr>
                <w:b/>
                <w:bCs/>
                <w:color w:val="000000"/>
              </w:rPr>
              <w:t>Continue</w:t>
            </w:r>
            <w:r w:rsidR="00CC3AE4" w:rsidRPr="007B311C">
              <w:rPr>
                <w:color w:val="000000"/>
              </w:rPr>
              <w:t>.</w:t>
            </w:r>
          </w:p>
          <w:p w14:paraId="2BF42793" w14:textId="24F09C4A" w:rsidR="00CC3AE4" w:rsidRPr="007B311C" w:rsidRDefault="00CC3AE4" w:rsidP="007B311C">
            <w:pPr>
              <w:pStyle w:val="ListParagraph"/>
              <w:numPr>
                <w:ilvl w:val="0"/>
                <w:numId w:val="39"/>
              </w:numPr>
              <w:spacing w:before="120" w:after="120" w:line="360" w:lineRule="auto"/>
              <w:rPr>
                <w:rFonts w:ascii="Times New Roman" w:hAnsi="Times New Roman"/>
                <w:color w:val="000000"/>
              </w:rPr>
            </w:pPr>
            <w:r w:rsidRPr="007B311C">
              <w:t>If the answering party is unable to fully authenticate, click </w:t>
            </w:r>
            <w:r w:rsidRPr="00CE031D">
              <w:rPr>
                <w:b/>
                <w:bCs/>
              </w:rPr>
              <w:t>Cancel Authentication</w:t>
            </w:r>
            <w:r w:rsidRPr="007B311C">
              <w:t>. </w:t>
            </w:r>
          </w:p>
          <w:p w14:paraId="0ABE3107" w14:textId="7B6C37CD" w:rsidR="004431DD" w:rsidRPr="007B311C" w:rsidRDefault="004431DD" w:rsidP="007B311C">
            <w:pPr>
              <w:pStyle w:val="ListParagraph"/>
              <w:numPr>
                <w:ilvl w:val="0"/>
                <w:numId w:val="38"/>
              </w:numPr>
              <w:spacing w:before="120" w:after="120"/>
              <w:rPr>
                <w:rFonts w:ascii="Times New Roman" w:hAnsi="Times New Roman"/>
                <w:color w:val="000000"/>
              </w:rPr>
            </w:pPr>
            <w:r w:rsidRPr="007B311C">
              <w:rPr>
                <w:color w:val="000000"/>
              </w:rPr>
              <w:t>Inform the Answering Party: </w:t>
            </w:r>
            <w:r w:rsidRPr="004431DD">
              <w:rPr>
                <w:rFonts w:ascii="Times New Roman" w:hAnsi="Times New Roman"/>
                <w:noProof/>
              </w:rPr>
              <w:drawing>
                <wp:inline distT="0" distB="0" distL="0" distR="0" wp14:anchorId="28D83D8E" wp14:editId="300B4573">
                  <wp:extent cx="246380" cy="219710"/>
                  <wp:effectExtent l="0" t="0" r="1270" b="8890"/>
                  <wp:docPr id="1139230402" name="Picture 1139230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6380" cy="219710"/>
                          </a:xfrm>
                          <a:prstGeom prst="rect">
                            <a:avLst/>
                          </a:prstGeom>
                          <a:noFill/>
                          <a:ln>
                            <a:noFill/>
                          </a:ln>
                        </pic:spPr>
                      </pic:pic>
                    </a:graphicData>
                  </a:graphic>
                </wp:inline>
              </w:drawing>
            </w:r>
            <w:r w:rsidRPr="007B311C">
              <w:rPr>
                <w:color w:val="000000"/>
              </w:rPr>
              <w:t> You can call another time when the authenticating information can be verified.</w:t>
            </w:r>
          </w:p>
          <w:p w14:paraId="1E514498" w14:textId="55D43CDC" w:rsidR="00CC3AE4" w:rsidRPr="007B311C" w:rsidRDefault="004431DD" w:rsidP="007B311C">
            <w:pPr>
              <w:pStyle w:val="ListParagraph"/>
              <w:numPr>
                <w:ilvl w:val="0"/>
                <w:numId w:val="38"/>
              </w:numPr>
              <w:spacing w:before="120" w:after="120"/>
              <w:rPr>
                <w:rFonts w:ascii="Times New Roman" w:hAnsi="Times New Roman"/>
                <w:color w:val="000000"/>
              </w:rPr>
            </w:pPr>
            <w:r w:rsidRPr="007B311C">
              <w:rPr>
                <w:color w:val="000000"/>
              </w:rPr>
              <w:t>Provide the Customer Care Phone Number in the CIF for the callback phone number.</w:t>
            </w:r>
          </w:p>
          <w:p w14:paraId="6B927237" w14:textId="5876CF8D" w:rsidR="006B7E68" w:rsidRPr="0064332C" w:rsidRDefault="0064332C" w:rsidP="007B311C">
            <w:pPr>
              <w:spacing w:before="120" w:after="120"/>
            </w:pPr>
            <w:r w:rsidRPr="0064332C">
              <w:t> </w:t>
            </w:r>
          </w:p>
          <w:p w14:paraId="088B8FDD" w14:textId="10CE8E91" w:rsidR="0064332C" w:rsidRDefault="00BF7F05" w:rsidP="007B311C">
            <w:pPr>
              <w:spacing w:before="120" w:after="120"/>
            </w:pPr>
            <w:r>
              <w:rPr>
                <w:b/>
                <w:bCs/>
              </w:rPr>
              <w:t>Note:</w:t>
            </w:r>
            <w:r w:rsidR="0064332C" w:rsidRPr="0064332C">
              <w:t> </w:t>
            </w:r>
            <w:r w:rsidR="004431DD">
              <w:t xml:space="preserve">The </w:t>
            </w:r>
            <w:r w:rsidR="004431DD" w:rsidRPr="007B311C">
              <w:rPr>
                <w:b/>
                <w:bCs/>
              </w:rPr>
              <w:t>C</w:t>
            </w:r>
            <w:r w:rsidR="0064332C" w:rsidRPr="007B311C">
              <w:rPr>
                <w:b/>
                <w:bCs/>
              </w:rPr>
              <w:t>ontinue</w:t>
            </w:r>
            <w:r w:rsidR="0064332C" w:rsidRPr="0064332C">
              <w:t> button</w:t>
            </w:r>
            <w:r>
              <w:t xml:space="preserve"> will be disabled</w:t>
            </w:r>
            <w:r w:rsidR="003935D0">
              <w:t>,</w:t>
            </w:r>
            <w:r>
              <w:t xml:space="preserve"> until the answering party is fully authenticated</w:t>
            </w:r>
            <w:r w:rsidR="0064332C" w:rsidRPr="0064332C">
              <w:t>.</w:t>
            </w:r>
          </w:p>
          <w:p w14:paraId="5301DDDD" w14:textId="24C83E0F" w:rsidR="00885A70" w:rsidRPr="00885A70" w:rsidRDefault="001A4282" w:rsidP="00A74728">
            <w:pPr>
              <w:spacing w:before="120" w:after="120"/>
            </w:pPr>
            <w:r w:rsidRPr="007B311C">
              <w:rPr>
                <w:b/>
                <w:bCs/>
              </w:rPr>
              <w:t>Result</w:t>
            </w:r>
            <w:r>
              <w:t xml:space="preserve">: </w:t>
            </w:r>
            <w:r w:rsidR="00716D16">
              <w:t xml:space="preserve">Agent is returned to the </w:t>
            </w:r>
            <w:r w:rsidR="009C6CDD">
              <w:t>Member</w:t>
            </w:r>
            <w:r w:rsidR="00716D16">
              <w:t xml:space="preserve"> account.</w:t>
            </w:r>
          </w:p>
        </w:tc>
      </w:tr>
    </w:tbl>
    <w:p w14:paraId="5EE29F48" w14:textId="77777777" w:rsidR="000E5107" w:rsidRDefault="000E5107" w:rsidP="007B311C">
      <w:pPr>
        <w:spacing w:before="120" w:after="120"/>
      </w:pPr>
    </w:p>
    <w:p w14:paraId="2932D1D4" w14:textId="77777777" w:rsidR="002C081E" w:rsidRPr="00B46A95" w:rsidRDefault="002C081E" w:rsidP="002C081E">
      <w:pPr>
        <w:spacing w:before="120" w:after="120"/>
        <w:jc w:val="right"/>
      </w:pPr>
      <w:hyperlink w:anchor="_top" w:history="1">
        <w:r w:rsidRPr="006D0E01">
          <w:rPr>
            <w:rStyle w:val="Hyperlink"/>
            <w:rFonts w:eastAsiaTheme="majorEastAsi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2C081E" w:rsidRPr="009A0ADB" w14:paraId="652CCC30" w14:textId="77777777">
        <w:tc>
          <w:tcPr>
            <w:tcW w:w="5000" w:type="pct"/>
            <w:shd w:val="clear" w:color="auto" w:fill="BFBFBF" w:themeFill="background1" w:themeFillShade="BF"/>
          </w:tcPr>
          <w:p w14:paraId="1DA88616" w14:textId="77777777" w:rsidR="002C081E" w:rsidRPr="009A0ADB" w:rsidRDefault="002C081E">
            <w:pPr>
              <w:pStyle w:val="Heading2"/>
              <w:spacing w:before="120" w:after="120"/>
              <w:rPr>
                <w:rFonts w:ascii="Verdana" w:hAnsi="Verdana"/>
                <w:b/>
                <w:bCs/>
                <w:i/>
                <w:color w:val="000000" w:themeColor="text1"/>
                <w:sz w:val="28"/>
                <w:szCs w:val="28"/>
              </w:rPr>
            </w:pPr>
            <w:bookmarkStart w:id="23" w:name="_Various_Work_Instructions_3"/>
            <w:bookmarkStart w:id="24" w:name="_When_the_caller"/>
            <w:bookmarkStart w:id="25" w:name="_Toc173942978"/>
            <w:bookmarkStart w:id="26" w:name="_Toc206485295"/>
            <w:bookmarkEnd w:id="23"/>
            <w:bookmarkEnd w:id="24"/>
            <w:r w:rsidRPr="009A0ADB">
              <w:rPr>
                <w:rFonts w:ascii="Verdana" w:hAnsi="Verdana"/>
                <w:b/>
                <w:bCs/>
                <w:color w:val="000000" w:themeColor="text1"/>
                <w:sz w:val="28"/>
                <w:szCs w:val="28"/>
              </w:rPr>
              <w:t>When the Caller Places the CCR on Hold</w:t>
            </w:r>
            <w:bookmarkEnd w:id="25"/>
            <w:bookmarkEnd w:id="26"/>
          </w:p>
        </w:tc>
      </w:tr>
    </w:tbl>
    <w:p w14:paraId="02A2313F" w14:textId="77777777" w:rsidR="002C081E" w:rsidRDefault="002C081E" w:rsidP="002C081E">
      <w:pPr>
        <w:spacing w:before="120" w:after="120"/>
      </w:pPr>
      <w:r>
        <w:t>Follow the guidelines listed below when a caller places the CCR on hold or steps away from the phone for any reason: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767"/>
        <w:gridCol w:w="6759"/>
      </w:tblGrid>
      <w:tr w:rsidR="002C081E" w:rsidRPr="00FC2747" w14:paraId="7C3239F4" w14:textId="77777777">
        <w:tc>
          <w:tcPr>
            <w:tcW w:w="259" w:type="pct"/>
            <w:shd w:val="clear" w:color="auto" w:fill="D9D9D9" w:themeFill="background1" w:themeFillShade="D9"/>
          </w:tcPr>
          <w:p w14:paraId="2347EF44" w14:textId="77777777" w:rsidR="002C081E" w:rsidRPr="00FC2747" w:rsidRDefault="002C081E">
            <w:pPr>
              <w:spacing w:before="120" w:after="120"/>
              <w:jc w:val="center"/>
              <w:rPr>
                <w:b/>
              </w:rPr>
            </w:pPr>
            <w:r w:rsidRPr="00FC2747">
              <w:rPr>
                <w:b/>
              </w:rPr>
              <w:t>Step</w:t>
            </w:r>
          </w:p>
        </w:tc>
        <w:tc>
          <w:tcPr>
            <w:tcW w:w="4741" w:type="pct"/>
            <w:gridSpan w:val="2"/>
            <w:shd w:val="clear" w:color="auto" w:fill="D9D9D9" w:themeFill="background1" w:themeFillShade="D9"/>
          </w:tcPr>
          <w:p w14:paraId="19B2D215" w14:textId="77777777" w:rsidR="002C081E" w:rsidRPr="00FC2747" w:rsidRDefault="002C081E">
            <w:pPr>
              <w:spacing w:before="120" w:after="120"/>
              <w:jc w:val="center"/>
              <w:rPr>
                <w:b/>
              </w:rPr>
            </w:pPr>
            <w:r w:rsidRPr="00FC2747">
              <w:rPr>
                <w:b/>
              </w:rPr>
              <w:t>Action</w:t>
            </w:r>
          </w:p>
        </w:tc>
      </w:tr>
      <w:tr w:rsidR="002C081E" w:rsidRPr="00FC2747" w14:paraId="0FC470D8" w14:textId="77777777">
        <w:tc>
          <w:tcPr>
            <w:tcW w:w="259" w:type="pct"/>
            <w:vMerge w:val="restart"/>
            <w:shd w:val="clear" w:color="auto" w:fill="auto"/>
          </w:tcPr>
          <w:p w14:paraId="2DE64D0A" w14:textId="77777777" w:rsidR="002C081E" w:rsidRPr="00FC2747" w:rsidRDefault="002C081E">
            <w:pPr>
              <w:spacing w:before="120" w:after="120"/>
              <w:jc w:val="center"/>
              <w:rPr>
                <w:b/>
              </w:rPr>
            </w:pPr>
            <w:r w:rsidRPr="00FC2747">
              <w:rPr>
                <w:b/>
              </w:rPr>
              <w:t>1</w:t>
            </w:r>
          </w:p>
        </w:tc>
        <w:tc>
          <w:tcPr>
            <w:tcW w:w="4741" w:type="pct"/>
            <w:gridSpan w:val="2"/>
            <w:shd w:val="clear" w:color="auto" w:fill="auto"/>
          </w:tcPr>
          <w:p w14:paraId="772634CC" w14:textId="77777777" w:rsidR="002C081E" w:rsidRPr="00C042B1" w:rsidRDefault="002C081E">
            <w:pPr>
              <w:spacing w:before="120" w:after="120"/>
              <w:rPr>
                <w:bCs/>
              </w:rPr>
            </w:pPr>
            <w:r>
              <w:rPr>
                <w:bCs/>
              </w:rPr>
              <w:t>Proceed depending on whether the caller informs you that they are placing you on hold.</w:t>
            </w:r>
          </w:p>
        </w:tc>
      </w:tr>
      <w:tr w:rsidR="002C081E" w:rsidRPr="00FC2747" w14:paraId="20140C39" w14:textId="77777777">
        <w:tc>
          <w:tcPr>
            <w:tcW w:w="259" w:type="pct"/>
            <w:vMerge/>
            <w:shd w:val="clear" w:color="auto" w:fill="auto"/>
          </w:tcPr>
          <w:p w14:paraId="7E29D652" w14:textId="77777777" w:rsidR="002C081E" w:rsidRPr="00FC2747" w:rsidRDefault="002C081E">
            <w:pPr>
              <w:spacing w:before="120" w:after="120"/>
              <w:jc w:val="center"/>
              <w:rPr>
                <w:b/>
              </w:rPr>
            </w:pPr>
          </w:p>
        </w:tc>
        <w:tc>
          <w:tcPr>
            <w:tcW w:w="1036" w:type="pct"/>
            <w:shd w:val="clear" w:color="auto" w:fill="D9D9D9" w:themeFill="background1" w:themeFillShade="D9"/>
          </w:tcPr>
          <w:p w14:paraId="26100F69" w14:textId="77777777" w:rsidR="002C081E" w:rsidRPr="00FD1893" w:rsidRDefault="002C081E">
            <w:pPr>
              <w:spacing w:before="120" w:after="120"/>
              <w:jc w:val="center"/>
              <w:rPr>
                <w:b/>
                <w:bCs/>
              </w:rPr>
            </w:pPr>
            <w:r w:rsidRPr="00FD1893">
              <w:rPr>
                <w:b/>
                <w:bCs/>
              </w:rPr>
              <w:t>If the caller</w:t>
            </w:r>
            <w:r>
              <w:rPr>
                <w:b/>
                <w:bCs/>
              </w:rPr>
              <w:t xml:space="preserve"> places you on hold</w:t>
            </w:r>
            <w:r w:rsidRPr="00FD1893">
              <w:rPr>
                <w:b/>
                <w:bCs/>
              </w:rPr>
              <w:t>…</w:t>
            </w:r>
          </w:p>
        </w:tc>
        <w:tc>
          <w:tcPr>
            <w:tcW w:w="3705" w:type="pct"/>
            <w:shd w:val="clear" w:color="auto" w:fill="D9D9D9" w:themeFill="background1" w:themeFillShade="D9"/>
          </w:tcPr>
          <w:p w14:paraId="512C004B" w14:textId="77777777" w:rsidR="002C081E" w:rsidRPr="00FD1893" w:rsidRDefault="002C081E">
            <w:pPr>
              <w:spacing w:before="120" w:after="120"/>
              <w:jc w:val="center"/>
              <w:rPr>
                <w:b/>
                <w:bCs/>
              </w:rPr>
            </w:pPr>
            <w:r w:rsidRPr="00FD1893">
              <w:rPr>
                <w:b/>
                <w:bCs/>
              </w:rPr>
              <w:t>Then…</w:t>
            </w:r>
          </w:p>
        </w:tc>
      </w:tr>
      <w:tr w:rsidR="002C081E" w:rsidRPr="00FC2747" w14:paraId="15F196F1" w14:textId="77777777">
        <w:tc>
          <w:tcPr>
            <w:tcW w:w="259" w:type="pct"/>
            <w:vMerge/>
            <w:shd w:val="clear" w:color="auto" w:fill="auto"/>
          </w:tcPr>
          <w:p w14:paraId="3C25AB6B" w14:textId="77777777" w:rsidR="002C081E" w:rsidRPr="00FC2747" w:rsidRDefault="002C081E">
            <w:pPr>
              <w:spacing w:before="120" w:after="120"/>
              <w:jc w:val="center"/>
              <w:rPr>
                <w:b/>
              </w:rPr>
            </w:pPr>
          </w:p>
        </w:tc>
        <w:tc>
          <w:tcPr>
            <w:tcW w:w="1036" w:type="pct"/>
            <w:shd w:val="clear" w:color="auto" w:fill="auto"/>
          </w:tcPr>
          <w:p w14:paraId="0C2DF101" w14:textId="77777777" w:rsidR="002C081E" w:rsidRDefault="002C081E">
            <w:pPr>
              <w:spacing w:before="120" w:after="120"/>
              <w:rPr>
                <w:bCs/>
              </w:rPr>
            </w:pPr>
            <w:r>
              <w:rPr>
                <w:bCs/>
              </w:rPr>
              <w:t>With notice</w:t>
            </w:r>
          </w:p>
        </w:tc>
        <w:tc>
          <w:tcPr>
            <w:tcW w:w="3705" w:type="pct"/>
            <w:shd w:val="clear" w:color="auto" w:fill="auto"/>
          </w:tcPr>
          <w:p w14:paraId="598371A1" w14:textId="77777777" w:rsidR="002C081E" w:rsidRDefault="002C081E">
            <w:pPr>
              <w:spacing w:before="120" w:after="120"/>
              <w:rPr>
                <w:bCs/>
              </w:rPr>
            </w:pPr>
            <w:r>
              <w:rPr>
                <w:bCs/>
              </w:rPr>
              <w:t xml:space="preserve">Advise the caller that you would be happy to hold, but you will need to release the line after </w:t>
            </w:r>
            <w:r w:rsidRPr="00326BB4">
              <w:rPr>
                <w:b/>
              </w:rPr>
              <w:t>two</w:t>
            </w:r>
            <w:r>
              <w:rPr>
                <w:bCs/>
              </w:rPr>
              <w:t xml:space="preserve"> minutes and they will need to call back when it is a more convenient time for them.</w:t>
            </w:r>
          </w:p>
          <w:p w14:paraId="22AB0528" w14:textId="77777777" w:rsidR="002C081E" w:rsidRDefault="002C081E">
            <w:pPr>
              <w:spacing w:before="120" w:after="120"/>
              <w:rPr>
                <w:bCs/>
              </w:rPr>
            </w:pPr>
            <w:r w:rsidRPr="008F7F8E">
              <w:rPr>
                <w:b/>
                <w:bCs/>
              </w:rPr>
              <w:t>Note:</w:t>
            </w:r>
            <w:r>
              <w:rPr>
                <w:bCs/>
              </w:rPr>
              <w:t xml:space="preserve"> Wait </w:t>
            </w:r>
            <w:r w:rsidRPr="00326BB4">
              <w:rPr>
                <w:b/>
              </w:rPr>
              <w:t>two</w:t>
            </w:r>
            <w:r>
              <w:rPr>
                <w:bCs/>
              </w:rPr>
              <w:t xml:space="preserve"> minutes. If the caller does not return to the line, proceed to </w:t>
            </w:r>
            <w:hyperlink w:anchor="Step2" w:history="1">
              <w:r w:rsidRPr="00240F07">
                <w:rPr>
                  <w:rStyle w:val="Hyperlink"/>
                  <w:rFonts w:eastAsiaTheme="majorEastAsia"/>
                  <w:bCs/>
                </w:rPr>
                <w:t>Step 2</w:t>
              </w:r>
            </w:hyperlink>
            <w:r>
              <w:rPr>
                <w:bCs/>
              </w:rPr>
              <w:t>.</w:t>
            </w:r>
          </w:p>
        </w:tc>
      </w:tr>
      <w:tr w:rsidR="002C081E" w:rsidRPr="00FC2747" w14:paraId="2A98B95B" w14:textId="77777777">
        <w:tc>
          <w:tcPr>
            <w:tcW w:w="259" w:type="pct"/>
            <w:vMerge/>
            <w:shd w:val="clear" w:color="auto" w:fill="auto"/>
          </w:tcPr>
          <w:p w14:paraId="703852FF" w14:textId="77777777" w:rsidR="002C081E" w:rsidRPr="00FC2747" w:rsidRDefault="002C081E">
            <w:pPr>
              <w:spacing w:before="120" w:after="120"/>
              <w:jc w:val="center"/>
              <w:rPr>
                <w:b/>
              </w:rPr>
            </w:pPr>
          </w:p>
        </w:tc>
        <w:tc>
          <w:tcPr>
            <w:tcW w:w="1036" w:type="pct"/>
            <w:shd w:val="clear" w:color="auto" w:fill="auto"/>
          </w:tcPr>
          <w:p w14:paraId="3BD4EA5C" w14:textId="77777777" w:rsidR="002C081E" w:rsidRDefault="002C081E">
            <w:pPr>
              <w:spacing w:before="120" w:after="120"/>
              <w:rPr>
                <w:bCs/>
              </w:rPr>
            </w:pPr>
            <w:r>
              <w:rPr>
                <w:bCs/>
              </w:rPr>
              <w:t>Without notice</w:t>
            </w:r>
          </w:p>
        </w:tc>
        <w:tc>
          <w:tcPr>
            <w:tcW w:w="3705" w:type="pct"/>
            <w:shd w:val="clear" w:color="auto" w:fill="auto"/>
          </w:tcPr>
          <w:p w14:paraId="722FB0A6" w14:textId="77777777" w:rsidR="002C081E" w:rsidRDefault="002C081E">
            <w:pPr>
              <w:spacing w:before="120" w:after="120"/>
              <w:rPr>
                <w:bCs/>
              </w:rPr>
            </w:pPr>
            <w:r>
              <w:rPr>
                <w:bCs/>
              </w:rPr>
              <w:t xml:space="preserve">Wait </w:t>
            </w:r>
            <w:r w:rsidRPr="00326BB4">
              <w:rPr>
                <w:b/>
              </w:rPr>
              <w:t>two</w:t>
            </w:r>
            <w:r>
              <w:rPr>
                <w:bCs/>
              </w:rPr>
              <w:t xml:space="preserve"> minutes. If the caller does not return to the line, proceed to </w:t>
            </w:r>
            <w:hyperlink w:anchor="Step2" w:history="1">
              <w:r w:rsidRPr="00240F07">
                <w:rPr>
                  <w:rStyle w:val="Hyperlink"/>
                  <w:rFonts w:eastAsiaTheme="majorEastAsia"/>
                  <w:bCs/>
                </w:rPr>
                <w:t>Step 2</w:t>
              </w:r>
            </w:hyperlink>
            <w:r>
              <w:rPr>
                <w:bCs/>
              </w:rPr>
              <w:t>.</w:t>
            </w:r>
          </w:p>
        </w:tc>
      </w:tr>
      <w:tr w:rsidR="002C081E" w:rsidRPr="00FC2747" w14:paraId="62A4E344" w14:textId="77777777">
        <w:trPr>
          <w:cantSplit/>
          <w:trHeight w:val="720"/>
        </w:trPr>
        <w:tc>
          <w:tcPr>
            <w:tcW w:w="259" w:type="pct"/>
            <w:shd w:val="clear" w:color="auto" w:fill="auto"/>
          </w:tcPr>
          <w:p w14:paraId="400BA503" w14:textId="77777777" w:rsidR="002C081E" w:rsidRPr="00FC2747" w:rsidRDefault="002C081E">
            <w:pPr>
              <w:spacing w:before="120" w:after="120"/>
              <w:jc w:val="center"/>
              <w:rPr>
                <w:b/>
              </w:rPr>
            </w:pPr>
            <w:bookmarkStart w:id="27" w:name="Step2"/>
            <w:r w:rsidRPr="00FC2747">
              <w:rPr>
                <w:b/>
              </w:rPr>
              <w:t>2</w:t>
            </w:r>
            <w:bookmarkEnd w:id="27"/>
          </w:p>
        </w:tc>
        <w:tc>
          <w:tcPr>
            <w:tcW w:w="4741" w:type="pct"/>
            <w:gridSpan w:val="2"/>
            <w:tcBorders>
              <w:bottom w:val="single" w:sz="4" w:space="0" w:color="auto"/>
            </w:tcBorders>
            <w:shd w:val="clear" w:color="auto" w:fill="auto"/>
          </w:tcPr>
          <w:p w14:paraId="19C62C79" w14:textId="77777777" w:rsidR="002C081E" w:rsidRPr="00C13AB2" w:rsidRDefault="002C081E">
            <w:pPr>
              <w:spacing w:before="120" w:after="120"/>
            </w:pPr>
            <w:r w:rsidRPr="00C13AB2">
              <w:t xml:space="preserve">Ask the caller if they are there. </w:t>
            </w:r>
            <w:r w:rsidRPr="00C13AB2">
              <w:rPr>
                <w:b/>
                <w:bCs/>
              </w:rPr>
              <w:t xml:space="preserve">Example: </w:t>
            </w:r>
            <w:r w:rsidRPr="00C13AB2">
              <w:rPr>
                <w:noProof/>
              </w:rPr>
              <w:drawing>
                <wp:inline distT="0" distB="0" distL="0" distR="0" wp14:anchorId="5BA19A73" wp14:editId="61AF06B7">
                  <wp:extent cx="238125" cy="209550"/>
                  <wp:effectExtent l="0" t="0" r="9525" b="0"/>
                  <wp:docPr id="16" name="Picture 16"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con - Convers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C13AB2">
              <w:t xml:space="preserve"> &lt;caller’s name&gt;, Are you with me?</w:t>
            </w:r>
          </w:p>
        </w:tc>
      </w:tr>
      <w:tr w:rsidR="002C081E" w:rsidRPr="00FC2747" w14:paraId="6A739B06" w14:textId="77777777">
        <w:tc>
          <w:tcPr>
            <w:tcW w:w="259" w:type="pct"/>
            <w:vMerge w:val="restart"/>
            <w:shd w:val="clear" w:color="auto" w:fill="auto"/>
          </w:tcPr>
          <w:p w14:paraId="6AAF8237" w14:textId="77777777" w:rsidR="002C081E" w:rsidRPr="00FC2747" w:rsidRDefault="002C081E">
            <w:pPr>
              <w:spacing w:before="120" w:after="120"/>
              <w:jc w:val="center"/>
              <w:rPr>
                <w:b/>
              </w:rPr>
            </w:pPr>
            <w:r>
              <w:rPr>
                <w:b/>
              </w:rPr>
              <w:t>3</w:t>
            </w:r>
          </w:p>
        </w:tc>
        <w:tc>
          <w:tcPr>
            <w:tcW w:w="4741" w:type="pct"/>
            <w:gridSpan w:val="2"/>
            <w:tcBorders>
              <w:bottom w:val="single" w:sz="4" w:space="0" w:color="auto"/>
            </w:tcBorders>
            <w:shd w:val="clear" w:color="auto" w:fill="auto"/>
          </w:tcPr>
          <w:p w14:paraId="6A236200" w14:textId="77777777" w:rsidR="002C081E" w:rsidRPr="00C13AB2" w:rsidRDefault="002C081E">
            <w:pPr>
              <w:spacing w:before="120" w:after="120"/>
            </w:pPr>
            <w:r w:rsidRPr="00C13AB2">
              <w:t xml:space="preserve">Wait for a response. Ask again. </w:t>
            </w:r>
            <w:r w:rsidRPr="00C13AB2">
              <w:rPr>
                <w:b/>
                <w:bCs/>
              </w:rPr>
              <w:t>Example:</w:t>
            </w:r>
            <w:r w:rsidRPr="00C13AB2">
              <w:t xml:space="preserve"> </w:t>
            </w:r>
            <w:r w:rsidRPr="00C13AB2">
              <w:rPr>
                <w:noProof/>
              </w:rPr>
              <w:drawing>
                <wp:inline distT="0" distB="0" distL="0" distR="0" wp14:anchorId="12A18BA0" wp14:editId="5A76373D">
                  <wp:extent cx="238125" cy="209550"/>
                  <wp:effectExtent l="0" t="0" r="9525" b="0"/>
                  <wp:docPr id="3" name="Picture 3"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con - Convers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C13AB2">
              <w:t xml:space="preserve"> &lt;caller’s name&gt;, Are you with me?</w:t>
            </w:r>
          </w:p>
        </w:tc>
      </w:tr>
      <w:tr w:rsidR="002C081E" w:rsidRPr="00FC2747" w14:paraId="15296036" w14:textId="77777777">
        <w:tc>
          <w:tcPr>
            <w:tcW w:w="259" w:type="pct"/>
            <w:vMerge/>
            <w:shd w:val="clear" w:color="auto" w:fill="auto"/>
          </w:tcPr>
          <w:p w14:paraId="700F2D23" w14:textId="77777777" w:rsidR="002C081E" w:rsidRPr="00FC2747" w:rsidRDefault="002C081E">
            <w:pPr>
              <w:spacing w:before="120" w:after="120"/>
              <w:jc w:val="center"/>
              <w:rPr>
                <w:b/>
              </w:rPr>
            </w:pPr>
          </w:p>
        </w:tc>
        <w:tc>
          <w:tcPr>
            <w:tcW w:w="1036" w:type="pct"/>
            <w:shd w:val="clear" w:color="auto" w:fill="D9D9D9" w:themeFill="background1" w:themeFillShade="D9"/>
          </w:tcPr>
          <w:p w14:paraId="11439081" w14:textId="77777777" w:rsidR="002C081E" w:rsidRPr="003F2A86" w:rsidRDefault="002C081E">
            <w:pPr>
              <w:spacing w:before="120" w:after="120"/>
              <w:jc w:val="center"/>
              <w:rPr>
                <w:b/>
              </w:rPr>
            </w:pPr>
            <w:r w:rsidRPr="003F2A86">
              <w:rPr>
                <w:b/>
              </w:rPr>
              <w:t xml:space="preserve">If </w:t>
            </w:r>
            <w:r>
              <w:rPr>
                <w:b/>
              </w:rPr>
              <w:t>a response is</w:t>
            </w:r>
            <w:r w:rsidRPr="003F2A86">
              <w:rPr>
                <w:b/>
              </w:rPr>
              <w:t>…</w:t>
            </w:r>
          </w:p>
        </w:tc>
        <w:tc>
          <w:tcPr>
            <w:tcW w:w="3705" w:type="pct"/>
            <w:shd w:val="clear" w:color="auto" w:fill="D9D9D9" w:themeFill="background1" w:themeFillShade="D9"/>
          </w:tcPr>
          <w:p w14:paraId="680B50D8" w14:textId="77777777" w:rsidR="002C081E" w:rsidRPr="003F2A86" w:rsidRDefault="002C081E">
            <w:pPr>
              <w:spacing w:before="120" w:after="120"/>
              <w:jc w:val="center"/>
              <w:rPr>
                <w:b/>
              </w:rPr>
            </w:pPr>
            <w:r w:rsidRPr="003F2A86">
              <w:rPr>
                <w:b/>
              </w:rPr>
              <w:t>Then…</w:t>
            </w:r>
          </w:p>
        </w:tc>
      </w:tr>
      <w:tr w:rsidR="002C081E" w:rsidRPr="00FC2747" w14:paraId="31CD494C" w14:textId="77777777">
        <w:tc>
          <w:tcPr>
            <w:tcW w:w="259" w:type="pct"/>
            <w:vMerge/>
            <w:shd w:val="clear" w:color="auto" w:fill="auto"/>
          </w:tcPr>
          <w:p w14:paraId="6F5CC71D" w14:textId="77777777" w:rsidR="002C081E" w:rsidRPr="00FC2747" w:rsidRDefault="002C081E">
            <w:pPr>
              <w:spacing w:before="120" w:after="120"/>
              <w:jc w:val="center"/>
              <w:rPr>
                <w:b/>
              </w:rPr>
            </w:pPr>
          </w:p>
        </w:tc>
        <w:tc>
          <w:tcPr>
            <w:tcW w:w="1036" w:type="pct"/>
            <w:shd w:val="clear" w:color="auto" w:fill="auto"/>
          </w:tcPr>
          <w:p w14:paraId="554F9906" w14:textId="77777777" w:rsidR="002C081E" w:rsidRPr="00FC2747" w:rsidRDefault="002C081E">
            <w:pPr>
              <w:spacing w:before="120" w:after="120"/>
            </w:pPr>
            <w:r>
              <w:t>Not</w:t>
            </w:r>
            <w:r w:rsidRPr="00FC2747">
              <w:t xml:space="preserve"> received</w:t>
            </w:r>
          </w:p>
        </w:tc>
        <w:tc>
          <w:tcPr>
            <w:tcW w:w="3705" w:type="pct"/>
            <w:shd w:val="clear" w:color="auto" w:fill="auto"/>
          </w:tcPr>
          <w:p w14:paraId="69AE4DD3" w14:textId="77777777" w:rsidR="002C081E" w:rsidRPr="002A3002" w:rsidRDefault="002C081E">
            <w:pPr>
              <w:pStyle w:val="ListParagraph"/>
              <w:numPr>
                <w:ilvl w:val="0"/>
                <w:numId w:val="16"/>
              </w:numPr>
              <w:spacing w:before="120" w:after="120"/>
            </w:pPr>
            <w:r w:rsidRPr="00A54E02">
              <w:rPr>
                <w:color w:val="000000"/>
              </w:rPr>
              <w:t xml:space="preserve">Close the call and give the appropriate statement; </w:t>
            </w:r>
            <w:r>
              <w:rPr>
                <w:noProof/>
                <w:color w:val="000000"/>
              </w:rPr>
              <w:drawing>
                <wp:inline distT="0" distB="0" distL="0" distR="0" wp14:anchorId="04320F42" wp14:editId="0F800044">
                  <wp:extent cx="241300" cy="207010"/>
                  <wp:effectExtent l="0" t="0" r="6350" b="2540"/>
                  <wp:docPr id="11" name="Picture 11"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con - Convers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300" cy="207010"/>
                          </a:xfrm>
                          <a:prstGeom prst="rect">
                            <a:avLst/>
                          </a:prstGeom>
                          <a:noFill/>
                          <a:ln>
                            <a:noFill/>
                          </a:ln>
                        </pic:spPr>
                      </pic:pic>
                    </a:graphicData>
                  </a:graphic>
                </wp:inline>
              </w:drawing>
            </w:r>
            <w:r w:rsidRPr="00A54E02">
              <w:rPr>
                <w:color w:val="000000"/>
              </w:rPr>
              <w:t xml:space="preserve"> </w:t>
            </w:r>
            <w:r w:rsidRPr="002A3002">
              <w:t>As there has been no reply, I will need to end this call now. Thank you for your time.</w:t>
            </w:r>
          </w:p>
          <w:p w14:paraId="5EEC7EE7" w14:textId="6331909C" w:rsidR="002C081E" w:rsidRPr="00384C07" w:rsidRDefault="002C081E">
            <w:pPr>
              <w:pStyle w:val="ListParagraph"/>
              <w:numPr>
                <w:ilvl w:val="0"/>
                <w:numId w:val="16"/>
              </w:numPr>
              <w:spacing w:before="120" w:after="120"/>
            </w:pPr>
            <w:r>
              <w:t>Disconnect the call. T</w:t>
            </w:r>
            <w:r w:rsidRPr="00136E03">
              <w:t xml:space="preserve">he call summary notes will be documented by Cresta. Refer to </w:t>
            </w:r>
            <w:hyperlink r:id="rId35" w:anchor="!/view?docid=f28dbdf4-4355-45be-95c4-6bda1c08a521" w:history="1">
              <w:r w:rsidRPr="00A54E02">
                <w:rPr>
                  <w:rStyle w:val="Hyperlink"/>
                  <w:rFonts w:eastAsiaTheme="majorEastAsia"/>
                </w:rPr>
                <w:t>Cresta Functionality and Process</w:t>
              </w:r>
              <w:r w:rsidR="00E10924">
                <w:rPr>
                  <w:rStyle w:val="Hyperlink"/>
                  <w:rFonts w:eastAsiaTheme="majorEastAsia"/>
                </w:rPr>
                <w:t>es</w:t>
              </w:r>
              <w:r w:rsidRPr="00A54E02">
                <w:rPr>
                  <w:rStyle w:val="Hyperlink"/>
                  <w:rFonts w:eastAsiaTheme="majorEastAsia"/>
                </w:rPr>
                <w:t xml:space="preserve"> (067901)</w:t>
              </w:r>
            </w:hyperlink>
            <w:r w:rsidRPr="00136E03">
              <w:t xml:space="preserve"> for more </w:t>
            </w:r>
            <w:r>
              <w:t>information.</w:t>
            </w:r>
          </w:p>
        </w:tc>
      </w:tr>
      <w:tr w:rsidR="002C081E" w:rsidRPr="00FC2747" w14:paraId="22BE56E8" w14:textId="77777777">
        <w:tc>
          <w:tcPr>
            <w:tcW w:w="259" w:type="pct"/>
            <w:vMerge/>
            <w:shd w:val="clear" w:color="auto" w:fill="auto"/>
          </w:tcPr>
          <w:p w14:paraId="2B81B93C" w14:textId="77777777" w:rsidR="002C081E" w:rsidRPr="00FC2747" w:rsidRDefault="002C081E">
            <w:pPr>
              <w:spacing w:before="120" w:after="120"/>
              <w:jc w:val="center"/>
              <w:rPr>
                <w:b/>
              </w:rPr>
            </w:pPr>
          </w:p>
        </w:tc>
        <w:tc>
          <w:tcPr>
            <w:tcW w:w="1036" w:type="pct"/>
            <w:shd w:val="clear" w:color="auto" w:fill="auto"/>
          </w:tcPr>
          <w:p w14:paraId="2AABF75C" w14:textId="77777777" w:rsidR="002C081E" w:rsidRPr="00FC2747" w:rsidRDefault="002C081E">
            <w:pPr>
              <w:spacing w:before="120" w:after="120"/>
            </w:pPr>
            <w:r>
              <w:t>R</w:t>
            </w:r>
            <w:r w:rsidRPr="00FC2747">
              <w:t>eceived</w:t>
            </w:r>
          </w:p>
        </w:tc>
        <w:tc>
          <w:tcPr>
            <w:tcW w:w="3705" w:type="pct"/>
            <w:shd w:val="clear" w:color="auto" w:fill="auto"/>
          </w:tcPr>
          <w:p w14:paraId="223D3F9E" w14:textId="77777777" w:rsidR="002C081E" w:rsidRPr="00250BA1" w:rsidRDefault="002C081E">
            <w:pPr>
              <w:spacing w:before="120" w:after="120"/>
            </w:pPr>
            <w:r w:rsidRPr="00FC2747">
              <w:t>Continue with the call</w:t>
            </w:r>
            <w:r>
              <w:t>.</w:t>
            </w:r>
          </w:p>
        </w:tc>
      </w:tr>
    </w:tbl>
    <w:p w14:paraId="7B18D932" w14:textId="77777777" w:rsidR="002C081E" w:rsidRDefault="002C081E" w:rsidP="002C081E">
      <w:pPr>
        <w:spacing w:before="120" w:after="120"/>
      </w:pPr>
    </w:p>
    <w:p w14:paraId="035147FB" w14:textId="77777777" w:rsidR="002C081E" w:rsidRPr="00B46A95" w:rsidRDefault="002C081E" w:rsidP="002C081E">
      <w:pPr>
        <w:spacing w:before="120" w:after="120"/>
        <w:jc w:val="right"/>
      </w:pPr>
      <w:hyperlink w:anchor="_top" w:history="1">
        <w:r w:rsidRPr="006D0E01">
          <w:rPr>
            <w:rStyle w:val="Hyperlink"/>
            <w:rFonts w:eastAsiaTheme="majorEastAsia"/>
          </w:rPr>
          <w:t>Top of the Document</w:t>
        </w:r>
      </w:hyperlink>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48"/>
      </w:tblGrid>
      <w:tr w:rsidR="002C081E" w:rsidRPr="009A0ADB" w14:paraId="0A91682D" w14:textId="77777777">
        <w:tc>
          <w:tcPr>
            <w:tcW w:w="5000" w:type="pct"/>
            <w:shd w:val="clear" w:color="auto" w:fill="BFBFBF" w:themeFill="background1" w:themeFillShade="BF"/>
          </w:tcPr>
          <w:p w14:paraId="6043228D" w14:textId="77777777" w:rsidR="002C081E" w:rsidRPr="009A0ADB" w:rsidRDefault="002C081E">
            <w:pPr>
              <w:pStyle w:val="Heading2"/>
              <w:spacing w:before="120" w:after="120"/>
              <w:rPr>
                <w:b/>
                <w:bCs/>
                <w:color w:val="000000" w:themeColor="text1"/>
                <w:sz w:val="28"/>
                <w:szCs w:val="28"/>
              </w:rPr>
            </w:pPr>
            <w:bookmarkStart w:id="28" w:name="_Warm_Transferring_Calls"/>
            <w:bookmarkStart w:id="29" w:name="_Warm_Transferring_the"/>
            <w:bookmarkStart w:id="30" w:name="_Warm_Conferencing/Transferring_the"/>
            <w:bookmarkStart w:id="31" w:name="_Toc173942979"/>
            <w:bookmarkStart w:id="32" w:name="_Toc206485296"/>
            <w:bookmarkEnd w:id="28"/>
            <w:bookmarkEnd w:id="29"/>
            <w:bookmarkEnd w:id="30"/>
            <w:r w:rsidRPr="009A0ADB">
              <w:rPr>
                <w:rFonts w:ascii="Verdana" w:hAnsi="Verdana"/>
                <w:b/>
                <w:bCs/>
                <w:color w:val="000000" w:themeColor="text1"/>
                <w:sz w:val="28"/>
                <w:szCs w:val="28"/>
              </w:rPr>
              <w:t>Warm Conferencing/Transferring the Call</w:t>
            </w:r>
            <w:bookmarkEnd w:id="31"/>
            <w:bookmarkEnd w:id="32"/>
          </w:p>
        </w:tc>
      </w:tr>
    </w:tbl>
    <w:p w14:paraId="07562E83" w14:textId="77777777" w:rsidR="002C081E" w:rsidRDefault="002C081E" w:rsidP="002C081E">
      <w:pPr>
        <w:spacing w:before="120" w:after="120"/>
        <w:rPr>
          <w:color w:val="000000"/>
        </w:rPr>
      </w:pPr>
    </w:p>
    <w:p w14:paraId="104318DB" w14:textId="7EDF9C82" w:rsidR="002C081E" w:rsidRPr="000A0CF1" w:rsidRDefault="002C081E" w:rsidP="002C081E">
      <w:pPr>
        <w:spacing w:before="120" w:after="120"/>
      </w:pPr>
      <w:r>
        <w:rPr>
          <w:color w:val="000000"/>
        </w:rPr>
        <w:t xml:space="preserve"> </w:t>
      </w:r>
      <w:r w:rsidRPr="000A0CF1">
        <w:rPr>
          <w:color w:val="000000"/>
        </w:rPr>
        <w:t xml:space="preserve">You should handle most caller inquiries. Only on occasion, </w:t>
      </w:r>
      <w:r w:rsidRPr="000A0CF1">
        <w:t>to properly handle the issue, will you need to warm conference/transfer a call. Warm conferencing/transferring automatically places the caller on hold.</w:t>
      </w:r>
    </w:p>
    <w:p w14:paraId="791D450C" w14:textId="77777777" w:rsidR="002C081E" w:rsidRPr="000A0CF1" w:rsidRDefault="002C081E" w:rsidP="002C081E">
      <w:pPr>
        <w:spacing w:before="120" w:after="120"/>
        <w:rPr>
          <w:color w:val="000000"/>
        </w:rPr>
      </w:pPr>
      <w:bookmarkStart w:id="33" w:name="OLE_LINK13"/>
      <w:r w:rsidRPr="000A0CF1">
        <w:rPr>
          <w:noProof/>
        </w:rPr>
        <w:drawing>
          <wp:inline distT="0" distB="0" distL="0" distR="0" wp14:anchorId="78E97449" wp14:editId="2F1F1938">
            <wp:extent cx="238125" cy="209550"/>
            <wp:effectExtent l="0" t="0" r="9525" b="0"/>
            <wp:docPr id="1579433417" name="Picture 1579433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0A0CF1">
        <w:rPr>
          <w:color w:val="000000"/>
        </w:rPr>
        <w:t xml:space="preserve"> Follow instructions in the Client Information Form (</w:t>
      </w:r>
      <w:r w:rsidRPr="000A0CF1">
        <w:rPr>
          <w:b/>
          <w:bCs/>
          <w:color w:val="000000"/>
        </w:rPr>
        <w:t>CIF</w:t>
      </w:r>
      <w:r w:rsidRPr="000A0CF1">
        <w:rPr>
          <w:color w:val="000000"/>
        </w:rPr>
        <w:t xml:space="preserve">), if any, as it relates to Warm Conference/Transfer. </w:t>
      </w:r>
    </w:p>
    <w:p w14:paraId="72EEE61A" w14:textId="77777777" w:rsidR="002C081E" w:rsidRPr="000A0CF1" w:rsidRDefault="002C081E" w:rsidP="002C081E">
      <w:pPr>
        <w:spacing w:before="120" w:after="120"/>
        <w:rPr>
          <w:color w:val="0F243E"/>
        </w:rPr>
      </w:pPr>
      <w:r w:rsidRPr="000A0CF1">
        <w:rPr>
          <w:b/>
          <w:bCs/>
          <w:color w:val="0F243E"/>
        </w:rPr>
        <w:t xml:space="preserve">Note: </w:t>
      </w:r>
      <w:r w:rsidRPr="00CB35A5">
        <w:t>Whether using Five9 and Warm Conference, or other systems and Warm Transfer, say “transfer” to the member, as this is more easily understood as an explanation.</w:t>
      </w:r>
    </w:p>
    <w:bookmarkEnd w:id="33"/>
    <w:p w14:paraId="51FE6051" w14:textId="77777777" w:rsidR="002C081E" w:rsidRPr="000A0CF1" w:rsidRDefault="002C081E" w:rsidP="002C081E">
      <w:pPr>
        <w:spacing w:before="120" w:after="120"/>
        <w:rPr>
          <w:b/>
        </w:rPr>
      </w:pPr>
    </w:p>
    <w:p w14:paraId="26C1DA6B" w14:textId="77777777" w:rsidR="002C081E" w:rsidRPr="000A0CF1" w:rsidRDefault="002C081E" w:rsidP="002C081E">
      <w:pPr>
        <w:spacing w:before="120" w:after="120"/>
      </w:pPr>
      <w:r w:rsidRPr="000A0CF1">
        <w:t>Perform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868"/>
        <w:gridCol w:w="1290"/>
        <w:gridCol w:w="5368"/>
      </w:tblGrid>
      <w:tr w:rsidR="002C081E" w:rsidRPr="000A0CF1" w14:paraId="1E8BC64D" w14:textId="77777777" w:rsidTr="00D3174D">
        <w:tc>
          <w:tcPr>
            <w:tcW w:w="259" w:type="pct"/>
            <w:shd w:val="clear" w:color="auto" w:fill="D9D9D9" w:themeFill="background1" w:themeFillShade="D9"/>
          </w:tcPr>
          <w:p w14:paraId="75E51049" w14:textId="77777777" w:rsidR="002C081E" w:rsidRPr="000A0CF1" w:rsidRDefault="002C081E">
            <w:pPr>
              <w:spacing w:before="120" w:after="120"/>
              <w:jc w:val="center"/>
              <w:rPr>
                <w:b/>
              </w:rPr>
            </w:pPr>
            <w:r w:rsidRPr="000A0CF1">
              <w:rPr>
                <w:b/>
              </w:rPr>
              <w:t>Step</w:t>
            </w:r>
          </w:p>
        </w:tc>
        <w:tc>
          <w:tcPr>
            <w:tcW w:w="4741" w:type="pct"/>
            <w:gridSpan w:val="3"/>
            <w:shd w:val="clear" w:color="auto" w:fill="D9D9D9" w:themeFill="background1" w:themeFillShade="D9"/>
          </w:tcPr>
          <w:p w14:paraId="6FAEC36B" w14:textId="77777777" w:rsidR="002C081E" w:rsidRPr="000A0CF1" w:rsidRDefault="002C081E">
            <w:pPr>
              <w:spacing w:before="120" w:after="120"/>
              <w:jc w:val="center"/>
              <w:rPr>
                <w:b/>
              </w:rPr>
            </w:pPr>
            <w:r w:rsidRPr="000A0CF1">
              <w:rPr>
                <w:b/>
              </w:rPr>
              <w:t>Action</w:t>
            </w:r>
          </w:p>
        </w:tc>
      </w:tr>
      <w:tr w:rsidR="002C081E" w:rsidRPr="000A0CF1" w14:paraId="48A1CD83" w14:textId="77777777" w:rsidTr="00D3174D">
        <w:trPr>
          <w:trHeight w:val="270"/>
        </w:trPr>
        <w:tc>
          <w:tcPr>
            <w:tcW w:w="259" w:type="pct"/>
            <w:shd w:val="clear" w:color="auto" w:fill="auto"/>
          </w:tcPr>
          <w:p w14:paraId="73433722" w14:textId="77777777" w:rsidR="002C081E" w:rsidRPr="000A0CF1" w:rsidRDefault="002C081E">
            <w:pPr>
              <w:spacing w:before="120" w:after="120"/>
              <w:jc w:val="center"/>
              <w:rPr>
                <w:b/>
              </w:rPr>
            </w:pPr>
            <w:r w:rsidRPr="000A0CF1">
              <w:rPr>
                <w:b/>
              </w:rPr>
              <w:t xml:space="preserve">1 </w:t>
            </w:r>
          </w:p>
        </w:tc>
        <w:tc>
          <w:tcPr>
            <w:tcW w:w="4741" w:type="pct"/>
            <w:gridSpan w:val="3"/>
            <w:tcBorders>
              <w:bottom w:val="single" w:sz="4" w:space="0" w:color="auto"/>
            </w:tcBorders>
            <w:shd w:val="clear" w:color="auto" w:fill="auto"/>
          </w:tcPr>
          <w:p w14:paraId="74A71845" w14:textId="77777777" w:rsidR="002C081E" w:rsidRPr="00CB35A5" w:rsidRDefault="002C081E">
            <w:pPr>
              <w:spacing w:before="120" w:after="120"/>
            </w:pPr>
            <w:r w:rsidRPr="00CB35A5">
              <w:t>Determine the need to warm conference/transfer the call.</w:t>
            </w:r>
          </w:p>
          <w:p w14:paraId="46BE8C4B" w14:textId="739EBD47" w:rsidR="002C081E" w:rsidRPr="000A0CF1" w:rsidRDefault="000C6CC7">
            <w:pPr>
              <w:numPr>
                <w:ilvl w:val="0"/>
                <w:numId w:val="2"/>
              </w:numPr>
              <w:spacing w:before="120" w:after="120"/>
            </w:pPr>
            <w:r>
              <w:rPr>
                <w:color w:val="000000"/>
              </w:rPr>
              <w:t>Review</w:t>
            </w:r>
            <w:r w:rsidR="002C081E" w:rsidRPr="000A0CF1">
              <w:rPr>
                <w:color w:val="000000"/>
              </w:rPr>
              <w:t xml:space="preserve"> the CIF to </w:t>
            </w:r>
            <w:r>
              <w:rPr>
                <w:color w:val="000000"/>
              </w:rPr>
              <w:t>determine</w:t>
            </w:r>
            <w:r w:rsidR="002C081E" w:rsidRPr="000A0CF1">
              <w:rPr>
                <w:color w:val="000000"/>
              </w:rPr>
              <w:t xml:space="preserve"> if the Client has a dedicated or designated team. Refer to </w:t>
            </w:r>
            <w:hyperlink r:id="rId37" w:anchor="!/view?docid=4c87518d-83f5-4884-8631-1f427b77da7d" w:history="1">
              <w:r w:rsidR="002C081E" w:rsidRPr="000A0CF1">
                <w:rPr>
                  <w:rStyle w:val="Hyperlink"/>
                </w:rPr>
                <w:t>Compass and PeopleSafe – Transferring Calls to Dedicated Client Teams (062992)</w:t>
              </w:r>
            </w:hyperlink>
            <w:r w:rsidR="002C081E" w:rsidRPr="000A0CF1">
              <w:rPr>
                <w:color w:val="000000"/>
              </w:rPr>
              <w:t xml:space="preserve"> and </w:t>
            </w:r>
            <w:hyperlink r:id="rId38" w:anchor="!/view?docid=d9bd0fe8-fbb2-490c-a03c-c9eb7db15a71" w:tgtFrame="_blank" w:history="1">
              <w:r w:rsidR="002C081E" w:rsidRPr="000A0CF1">
                <w:rPr>
                  <w:rStyle w:val="Hyperlink"/>
                  <w:rFonts w:eastAsiaTheme="majorEastAsia"/>
                </w:rPr>
                <w:t>Compass - Locating a CIF Using Auto Search (043888)</w:t>
              </w:r>
            </w:hyperlink>
            <w:r w:rsidR="002C081E" w:rsidRPr="000A0CF1">
              <w:t>.</w:t>
            </w:r>
            <w:r>
              <w:t xml:space="preserve"> </w:t>
            </w:r>
            <w:r w:rsidR="002C081E" w:rsidRPr="000A0CF1">
              <w:t xml:space="preserve">For procedural transfers, review all work instructions pertaining to the call. </w:t>
            </w:r>
          </w:p>
          <w:p w14:paraId="1718FDCD" w14:textId="2BD0473A" w:rsidR="002C081E" w:rsidRPr="000A0CF1" w:rsidRDefault="002C081E">
            <w:pPr>
              <w:spacing w:before="120" w:after="120"/>
              <w:ind w:left="720"/>
            </w:pPr>
            <w:r w:rsidRPr="000A0CF1">
              <w:t xml:space="preserve">Refer to </w:t>
            </w:r>
            <w:hyperlink r:id="rId39" w:anchor="!/view?docid=7653e7c2-1a97-42a0-8a81-6267c72e1ca9" w:tgtFrame="_blank" w:history="1">
              <w:r w:rsidRPr="000A0CF1">
                <w:rPr>
                  <w:rStyle w:val="Hyperlink"/>
                  <w:rFonts w:eastAsiaTheme="majorEastAsia"/>
                </w:rPr>
                <w:t>Compass - When to Transfer Calls to the Senior Team (057524)</w:t>
              </w:r>
            </w:hyperlink>
            <w:r w:rsidRPr="000A0CF1">
              <w:rPr>
                <w:color w:val="000000"/>
              </w:rPr>
              <w:t xml:space="preserve"> and </w:t>
            </w:r>
            <w:hyperlink r:id="rId40" w:anchor="!/view?docid=d2dab105-056c-45be-b28b-bfad61c60a2f" w:tgtFrame="_blank" w:history="1">
              <w:r w:rsidRPr="000A0CF1">
                <w:rPr>
                  <w:rStyle w:val="Hyperlink"/>
                  <w:rFonts w:eastAsiaTheme="majorEastAsia"/>
                  <w:shd w:val="clear" w:color="auto" w:fill="FFFFFF"/>
                </w:rPr>
                <w:t>Compass - When to Transfer Calls to Clinical Care (062778)</w:t>
              </w:r>
            </w:hyperlink>
            <w:r w:rsidRPr="000A0CF1">
              <w:rPr>
                <w:color w:val="000000"/>
              </w:rPr>
              <w:t xml:space="preserve"> and </w:t>
            </w:r>
            <w:hyperlink r:id="rId41" w:anchor="!/view?docid=ba08434f-a17e-41de-9428-33f453416a6b" w:tgtFrame="_blank" w:history="1">
              <w:r w:rsidRPr="000A0CF1">
                <w:rPr>
                  <w:rStyle w:val="Hyperlink"/>
                  <w:rFonts w:eastAsiaTheme="majorEastAsia"/>
                </w:rPr>
                <w:t>Compass - Handling Repeat Callers:  Multiple Contacts, Same Issue (057523)</w:t>
              </w:r>
            </w:hyperlink>
            <w:r w:rsidRPr="000A0CF1">
              <w:t>.</w:t>
            </w:r>
          </w:p>
          <w:p w14:paraId="34CD722C" w14:textId="77777777" w:rsidR="002C081E" w:rsidRPr="000A0CF1" w:rsidRDefault="002C081E">
            <w:pPr>
              <w:spacing w:before="120" w:after="120"/>
              <w:ind w:left="720"/>
            </w:pPr>
            <w:r w:rsidRPr="004E6A87">
              <w:rPr>
                <w:b/>
                <w:bCs/>
              </w:rPr>
              <w:t>Med D:</w:t>
            </w:r>
            <w:r w:rsidRPr="000A0CF1">
              <w:t xml:space="preserve"> If contacting Language Line (Interpreter) Services, refer to </w:t>
            </w:r>
            <w:hyperlink r:id="rId42" w:anchor="!/view?docid=83fd99b3-39c6-4382-b726-bf191498a56c" w:history="1">
              <w:r w:rsidRPr="000A0CF1">
                <w:rPr>
                  <w:rStyle w:val="Hyperlink"/>
                </w:rPr>
                <w:t>MED D – Language Assistance – Language Line Services (028005)</w:t>
              </w:r>
            </w:hyperlink>
            <w:r w:rsidRPr="000A0CF1">
              <w:t xml:space="preserve"> for further call handling instructions.</w:t>
            </w:r>
          </w:p>
        </w:tc>
      </w:tr>
      <w:tr w:rsidR="002C081E" w:rsidRPr="000A0CF1" w14:paraId="02D714E8" w14:textId="77777777" w:rsidTr="00D3174D">
        <w:trPr>
          <w:trHeight w:val="270"/>
        </w:trPr>
        <w:tc>
          <w:tcPr>
            <w:tcW w:w="259" w:type="pct"/>
            <w:vMerge w:val="restart"/>
            <w:shd w:val="clear" w:color="auto" w:fill="auto"/>
          </w:tcPr>
          <w:p w14:paraId="0255F808" w14:textId="77777777" w:rsidR="002C081E" w:rsidRPr="000A0CF1" w:rsidRDefault="002C081E">
            <w:pPr>
              <w:spacing w:before="120" w:after="120"/>
              <w:jc w:val="center"/>
              <w:rPr>
                <w:b/>
              </w:rPr>
            </w:pPr>
            <w:bookmarkStart w:id="34" w:name="_Hlk136339701"/>
            <w:r w:rsidRPr="000A0CF1">
              <w:rPr>
                <w:b/>
              </w:rPr>
              <w:t>2</w:t>
            </w:r>
          </w:p>
          <w:p w14:paraId="3718EB6D" w14:textId="77777777" w:rsidR="002C081E" w:rsidRPr="000A0CF1" w:rsidRDefault="002C081E">
            <w:pPr>
              <w:spacing w:before="120" w:after="120"/>
              <w:jc w:val="center"/>
              <w:rPr>
                <w:b/>
              </w:rPr>
            </w:pPr>
          </w:p>
        </w:tc>
        <w:tc>
          <w:tcPr>
            <w:tcW w:w="4741" w:type="pct"/>
            <w:gridSpan w:val="3"/>
            <w:tcBorders>
              <w:bottom w:val="single" w:sz="4" w:space="0" w:color="auto"/>
            </w:tcBorders>
            <w:shd w:val="clear" w:color="auto" w:fill="auto"/>
          </w:tcPr>
          <w:p w14:paraId="520C87FF" w14:textId="34E0EA3F" w:rsidR="002C081E" w:rsidRDefault="002C081E">
            <w:pPr>
              <w:spacing w:before="120" w:after="120"/>
            </w:pPr>
            <w:r w:rsidRPr="000A0CF1">
              <w:t xml:space="preserve">Inform the caller you will need to transfer the call </w:t>
            </w:r>
            <w:r w:rsidRPr="0070067D">
              <w:rPr>
                <w:b/>
                <w:bCs/>
              </w:rPr>
              <w:t>and</w:t>
            </w:r>
            <w:r w:rsidRPr="000A0CF1">
              <w:t xml:space="preserve"> confirm with the caller if there is anything else you can assist with before conferencing/transferring. </w:t>
            </w:r>
          </w:p>
          <w:p w14:paraId="1D29B265" w14:textId="77777777" w:rsidR="00AE31AC" w:rsidRDefault="00AE31AC">
            <w:pPr>
              <w:spacing w:before="120" w:after="120"/>
            </w:pPr>
          </w:p>
          <w:p w14:paraId="37EDF186" w14:textId="6C580C41" w:rsidR="00AE31AC" w:rsidRDefault="006E67D7" w:rsidP="00AE31AC">
            <w:pPr>
              <w:spacing w:before="120" w:after="120"/>
            </w:pPr>
            <w:r w:rsidRPr="00D5040A">
              <w:rPr>
                <w:b/>
                <w:bCs/>
              </w:rPr>
              <w:t>Note:</w:t>
            </w:r>
            <w:r>
              <w:t xml:space="preserve">  If </w:t>
            </w:r>
            <w:r w:rsidR="00106F2D">
              <w:t>any information was provided</w:t>
            </w:r>
            <w:r w:rsidR="006967A5">
              <w:t xml:space="preserve"> (explanation of copay</w:t>
            </w:r>
            <w:r w:rsidR="00003751">
              <w:t>s</w:t>
            </w:r>
            <w:r w:rsidR="006967A5">
              <w:t>, ePA status</w:t>
            </w:r>
            <w:r w:rsidR="00BD7748">
              <w:t>, etcetera)</w:t>
            </w:r>
            <w:r w:rsidR="00106F2D">
              <w:t xml:space="preserve">, or any </w:t>
            </w:r>
            <w:r>
              <w:t>actions were taken</w:t>
            </w:r>
            <w:r w:rsidR="00562B32">
              <w:t xml:space="preserve"> on the account (refill, ePA</w:t>
            </w:r>
            <w:r w:rsidR="00BD7748">
              <w:t xml:space="preserve"> sent to provider</w:t>
            </w:r>
            <w:r w:rsidR="00562B32">
              <w:t>, etcetera)</w:t>
            </w:r>
            <w:r w:rsidRPr="00D5040A">
              <w:rPr>
                <w:b/>
                <w:bCs/>
              </w:rPr>
              <w:t xml:space="preserve"> </w:t>
            </w:r>
            <w:r w:rsidR="009634D2" w:rsidRPr="00D5040A">
              <w:rPr>
                <w:b/>
                <w:bCs/>
              </w:rPr>
              <w:t>r</w:t>
            </w:r>
            <w:r w:rsidR="00AE31AC" w:rsidRPr="00D5040A">
              <w:rPr>
                <w:b/>
                <w:bCs/>
              </w:rPr>
              <w:t>ecap</w:t>
            </w:r>
            <w:r w:rsidR="00AE31AC" w:rsidRPr="00AE31AC">
              <w:t xml:space="preserve"> the call</w:t>
            </w:r>
            <w:r w:rsidR="00A23885" w:rsidRPr="00D5040A">
              <w:rPr>
                <w:b/>
                <w:bCs/>
              </w:rPr>
              <w:t xml:space="preserve"> BEFORE</w:t>
            </w:r>
            <w:r w:rsidR="00A23885">
              <w:t xml:space="preserve"> transferring</w:t>
            </w:r>
            <w:r w:rsidR="001513AE">
              <w:t xml:space="preserve"> the caller</w:t>
            </w:r>
            <w:r w:rsidR="00AE31AC" w:rsidRPr="00AE31AC">
              <w:t>.</w:t>
            </w:r>
          </w:p>
          <w:p w14:paraId="70DC1383" w14:textId="12C99B48" w:rsidR="000F0497" w:rsidRDefault="000B6671" w:rsidP="0053078D">
            <w:pPr>
              <w:rPr>
                <w:color w:val="215E99" w:themeColor="text2" w:themeTint="BF"/>
              </w:rPr>
            </w:pPr>
            <w:r>
              <w:rPr>
                <w:noProof/>
                <w14:ligatures w14:val="standardContextual"/>
              </w:rPr>
              <w:drawing>
                <wp:inline distT="0" distB="0" distL="0" distR="0" wp14:anchorId="5B56CF2E" wp14:editId="2C56F021">
                  <wp:extent cx="304762" cy="304762"/>
                  <wp:effectExtent l="0" t="0" r="635" b="635"/>
                  <wp:docPr id="1535869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59133" name="Picture 1524159133"/>
                          <pic:cNvPicPr/>
                        </pic:nvPicPr>
                        <pic:blipFill>
                          <a:blip r:embed="rId2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p>
          <w:p w14:paraId="48D286EB" w14:textId="46D4E82E" w:rsidR="0053078D" w:rsidRPr="00F10AB2" w:rsidRDefault="0053078D" w:rsidP="0053078D">
            <w:pPr>
              <w:rPr>
                <w:b/>
                <w:bCs/>
              </w:rPr>
            </w:pPr>
            <w:r w:rsidRPr="00F10AB2">
              <w:rPr>
                <w:b/>
                <w:bCs/>
              </w:rPr>
              <w:t xml:space="preserve">Attempt to summarize the call: </w:t>
            </w:r>
          </w:p>
          <w:p w14:paraId="4F8ECB7F" w14:textId="77777777" w:rsidR="0053078D" w:rsidRPr="0030751D" w:rsidRDefault="0053078D" w:rsidP="0053078D">
            <w:pPr>
              <w:rPr>
                <w:rFonts w:ascii="Times New Roman" w:hAnsi="Times New Roman"/>
              </w:rPr>
            </w:pPr>
          </w:p>
          <w:p w14:paraId="3421B715" w14:textId="77777777" w:rsidR="0053078D" w:rsidRPr="00F10AB2" w:rsidRDefault="0053078D" w:rsidP="0053078D">
            <w:pPr>
              <w:rPr>
                <w:rFonts w:ascii="Times New Roman" w:hAnsi="Times New Roman"/>
              </w:rPr>
            </w:pPr>
            <w:r w:rsidRPr="00F10AB2">
              <w:t>As a best practice Summarize the call by incorporating the following:</w:t>
            </w:r>
          </w:p>
          <w:p w14:paraId="0C796258" w14:textId="1DF37299" w:rsidR="0053078D" w:rsidRPr="0070067D" w:rsidRDefault="0053078D" w:rsidP="0070067D">
            <w:pPr>
              <w:pStyle w:val="ListParagraph"/>
              <w:numPr>
                <w:ilvl w:val="0"/>
                <w:numId w:val="51"/>
              </w:numPr>
              <w:rPr>
                <w:rFonts w:ascii="Times New Roman" w:hAnsi="Times New Roman"/>
              </w:rPr>
            </w:pPr>
            <w:r w:rsidRPr="0070067D">
              <w:rPr>
                <w:b/>
                <w:bCs/>
              </w:rPr>
              <w:t>REASON:</w:t>
            </w:r>
            <w:r w:rsidRPr="00F10AB2">
              <w:t xml:space="preserve"> Include why the member called (when appropriate/applicable)</w:t>
            </w:r>
            <w:r w:rsidR="00945B1A">
              <w:t>.</w:t>
            </w:r>
          </w:p>
          <w:p w14:paraId="27BE88E9" w14:textId="22C9C1DF" w:rsidR="0053078D" w:rsidRPr="0070067D" w:rsidRDefault="0053078D" w:rsidP="0070067D">
            <w:pPr>
              <w:pStyle w:val="ListParagraph"/>
              <w:numPr>
                <w:ilvl w:val="0"/>
                <w:numId w:val="51"/>
              </w:numPr>
              <w:rPr>
                <w:rFonts w:ascii="Times New Roman" w:hAnsi="Times New Roman"/>
              </w:rPr>
            </w:pPr>
            <w:r w:rsidRPr="0070067D">
              <w:rPr>
                <w:b/>
                <w:bCs/>
              </w:rPr>
              <w:t>ACTION/INFORMATION SHARED:</w:t>
            </w:r>
            <w:r w:rsidRPr="00F10AB2">
              <w:t xml:space="preserve"> The information you provided to the caller</w:t>
            </w:r>
            <w:r w:rsidR="00945B1A">
              <w:t>.</w:t>
            </w:r>
          </w:p>
          <w:p w14:paraId="53971C4C" w14:textId="3589430D" w:rsidR="0053078D" w:rsidRPr="0070067D" w:rsidRDefault="0053078D" w:rsidP="0070067D">
            <w:pPr>
              <w:pStyle w:val="ListParagraph"/>
              <w:numPr>
                <w:ilvl w:val="0"/>
                <w:numId w:val="51"/>
              </w:numPr>
              <w:rPr>
                <w:rFonts w:ascii="Times New Roman" w:hAnsi="Times New Roman"/>
              </w:rPr>
            </w:pPr>
            <w:r w:rsidRPr="0070067D">
              <w:rPr>
                <w:b/>
                <w:bCs/>
              </w:rPr>
              <w:t>RESULTS</w:t>
            </w:r>
            <w:r w:rsidR="00FA2E15">
              <w:rPr>
                <w:b/>
                <w:bCs/>
              </w:rPr>
              <w:t xml:space="preserve"> </w:t>
            </w:r>
            <w:r w:rsidRPr="0070067D">
              <w:rPr>
                <w:b/>
                <w:bCs/>
              </w:rPr>
              <w:t>- NEXT STEPS/TAT:</w:t>
            </w:r>
            <w:r w:rsidRPr="00F10AB2">
              <w:t xml:space="preserve"> What was done for the member and the turnaround time</w:t>
            </w:r>
            <w:r w:rsidR="00FA2E15">
              <w:t xml:space="preserve"> (TAT)</w:t>
            </w:r>
            <w:r w:rsidRPr="00F10AB2">
              <w:t xml:space="preserve"> (</w:t>
            </w:r>
            <w:r w:rsidR="00945B1A" w:rsidRPr="0070067D">
              <w:rPr>
                <w:b/>
                <w:bCs/>
              </w:rPr>
              <w:t>Example:</w:t>
            </w:r>
            <w:r w:rsidR="00945B1A">
              <w:t xml:space="preserve">  </w:t>
            </w:r>
            <w:r w:rsidRPr="00F10AB2">
              <w:t>New RX Request, EPA request, etc.).</w:t>
            </w:r>
          </w:p>
          <w:p w14:paraId="67257EA7" w14:textId="77777777" w:rsidR="0053078D" w:rsidRPr="00F10AB2" w:rsidRDefault="0053078D" w:rsidP="0053078D">
            <w:pPr>
              <w:rPr>
                <w:b/>
                <w:bCs/>
              </w:rPr>
            </w:pPr>
          </w:p>
          <w:p w14:paraId="38A91D3E" w14:textId="77777777" w:rsidR="00C135F9" w:rsidRDefault="0053078D" w:rsidP="000F0497">
            <w:r w:rsidRPr="00F10AB2">
              <w:rPr>
                <w:b/>
                <w:bCs/>
              </w:rPr>
              <w:t>Note:</w:t>
            </w:r>
            <w:r w:rsidRPr="00F10AB2">
              <w:t> </w:t>
            </w:r>
            <w:r w:rsidR="00FA2E15">
              <w:t>T</w:t>
            </w:r>
            <w:r w:rsidRPr="00F10AB2">
              <w:t>he member may not know what a specific form or request is</w:t>
            </w:r>
            <w:r w:rsidR="00C135F9">
              <w:t xml:space="preserve"> needed.  E</w:t>
            </w:r>
            <w:r w:rsidRPr="00F10AB2">
              <w:t xml:space="preserve">xplain exactly what these </w:t>
            </w:r>
            <w:r w:rsidR="00C135F9">
              <w:t xml:space="preserve">forms and </w:t>
            </w:r>
            <w:r w:rsidRPr="00F10AB2">
              <w:t xml:space="preserve">processes are using words that a member can understand. </w:t>
            </w:r>
          </w:p>
          <w:p w14:paraId="148C2CB9" w14:textId="541558DD" w:rsidR="0053078D" w:rsidRPr="00F10AB2" w:rsidRDefault="00D3174D" w:rsidP="000F0497">
            <w:r w:rsidRPr="00A8594C">
              <w:rPr>
                <w:b/>
                <w:bCs/>
              </w:rPr>
              <w:t>Example:</w:t>
            </w:r>
            <w:r w:rsidR="00C135F9">
              <w:rPr>
                <w:b/>
                <w:bCs/>
              </w:rPr>
              <w:t xml:space="preserve"> </w:t>
            </w:r>
            <w:r>
              <w:t>I</w:t>
            </w:r>
            <w:r w:rsidR="0053078D" w:rsidRPr="00F10AB2">
              <w:t>nstead of saying “I submitted a new </w:t>
            </w:r>
            <w:r w:rsidR="00C135F9">
              <w:t>R</w:t>
            </w:r>
            <w:r w:rsidR="0053078D" w:rsidRPr="00F10AB2">
              <w:t xml:space="preserve">x request” </w:t>
            </w:r>
            <w:r w:rsidR="0053078D" w:rsidRPr="00875173">
              <w:rPr>
                <w:b/>
                <w:bCs/>
              </w:rPr>
              <w:t xml:space="preserve">you can </w:t>
            </w:r>
            <w:r w:rsidR="00875173">
              <w:rPr>
                <w:b/>
                <w:bCs/>
              </w:rPr>
              <w:t>say:</w:t>
            </w:r>
            <w:r w:rsidR="0053078D" w:rsidRPr="00F10AB2">
              <w:t xml:space="preserve"> “I sent a request to your doctor’s office for a new prescription.”</w:t>
            </w:r>
          </w:p>
          <w:p w14:paraId="6F577C61" w14:textId="77777777" w:rsidR="0030751D" w:rsidRPr="00AE31AC" w:rsidRDefault="0030751D" w:rsidP="00F10AB2"/>
          <w:p w14:paraId="1FEA8CDD" w14:textId="09587E74" w:rsidR="00844961" w:rsidRDefault="0076244A">
            <w:pPr>
              <w:spacing w:before="120" w:after="120"/>
            </w:pPr>
            <w:r w:rsidRPr="000A0CF1">
              <w:rPr>
                <w:noProof/>
              </w:rPr>
              <w:drawing>
                <wp:inline distT="0" distB="0" distL="0" distR="0" wp14:anchorId="4278DDF9" wp14:editId="31E87E32">
                  <wp:extent cx="238125" cy="209550"/>
                  <wp:effectExtent l="0" t="0" r="9525" b="0"/>
                  <wp:docPr id="1227058718" name="Picture 1227058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844961">
              <w:t xml:space="preserve"> </w:t>
            </w:r>
            <w:r w:rsidR="00844961" w:rsidRPr="00844961">
              <w:t xml:space="preserve">Today you called in regarding the rejected claim for Vyvanse through the local CVS Pharmacy. We discussed the </w:t>
            </w:r>
            <w:r w:rsidR="00142548" w:rsidRPr="00844961">
              <w:t>medication that</w:t>
            </w:r>
            <w:r w:rsidR="00844961" w:rsidRPr="00844961">
              <w:t xml:space="preserve"> requires a prior authorization to be covered &amp; I submitted an </w:t>
            </w:r>
            <w:r w:rsidR="000339F9">
              <w:t>e</w:t>
            </w:r>
            <w:r w:rsidR="00844961" w:rsidRPr="00844961">
              <w:t>PA form to the doctor’s office for that</w:t>
            </w:r>
            <w:r w:rsidR="00844961" w:rsidRPr="003019C0">
              <w:t xml:space="preserve">. </w:t>
            </w:r>
            <w:r w:rsidR="00844961" w:rsidRPr="009A62BF">
              <w:t>I advised once the form is received from the doctor’s office it w</w:t>
            </w:r>
            <w:r w:rsidR="000067EB" w:rsidRPr="009A62BF">
              <w:t>ill</w:t>
            </w:r>
            <w:r w:rsidR="00844961" w:rsidRPr="009A62BF">
              <w:t xml:space="preserve"> take 24-72 hours to be completed</w:t>
            </w:r>
            <w:r w:rsidR="00844961" w:rsidRPr="003019C0">
              <w:t>.</w:t>
            </w:r>
            <w:r w:rsidR="00844961" w:rsidRPr="00844961">
              <w:t> You have enough medication on hand until the decision is made on the prior authorization.</w:t>
            </w:r>
            <w:r w:rsidR="00BF4946">
              <w:t xml:space="preserve">  I will now be getting you connected </w:t>
            </w:r>
            <w:r w:rsidR="00CA2B5C">
              <w:t xml:space="preserve">with the Specialty Pharmacy to discuss </w:t>
            </w:r>
            <w:r w:rsidR="007635E5">
              <w:t xml:space="preserve">your </w:t>
            </w:r>
            <w:r w:rsidR="00DC2BA3">
              <w:t xml:space="preserve">order for Humira.  Before I get you connected with the Specialty Pharmacy, is there anything else I </w:t>
            </w:r>
            <w:r>
              <w:t>may assist</w:t>
            </w:r>
            <w:r w:rsidR="00DC2BA3">
              <w:t xml:space="preserve"> you with today?</w:t>
            </w:r>
          </w:p>
          <w:p w14:paraId="0727EF09" w14:textId="77777777" w:rsidR="00071ACB" w:rsidRDefault="00071ACB">
            <w:pPr>
              <w:spacing w:before="120" w:after="120"/>
            </w:pPr>
          </w:p>
          <w:p w14:paraId="7433F882" w14:textId="22F7E1C3" w:rsidR="002C081E" w:rsidRDefault="000339F9">
            <w:pPr>
              <w:spacing w:before="120" w:after="120"/>
              <w:rPr>
                <w:rFonts w:cs="Helvetica"/>
                <w:bCs/>
                <w:color w:val="000000"/>
                <w:shd w:val="clear" w:color="auto" w:fill="FFFFFF"/>
              </w:rPr>
            </w:pPr>
            <w:r>
              <w:t>If no actions were taken</w:t>
            </w:r>
            <w:r w:rsidR="003C41CE">
              <w:t xml:space="preserve"> and no information was given</w:t>
            </w:r>
            <w:r>
              <w:t xml:space="preserve"> and you are simply transferring</w:t>
            </w:r>
            <w:r w:rsidR="003C41CE">
              <w:t xml:space="preserve"> the caller</w:t>
            </w:r>
            <w:r>
              <w:t xml:space="preserve"> to the correct department, ask the resolution question:</w:t>
            </w:r>
            <w:r w:rsidR="002C081E" w:rsidRPr="000A0CF1">
              <w:rPr>
                <w:noProof/>
              </w:rPr>
              <w:drawing>
                <wp:inline distT="0" distB="0" distL="0" distR="0" wp14:anchorId="7E9D6144" wp14:editId="76A97313">
                  <wp:extent cx="238125" cy="209550"/>
                  <wp:effectExtent l="0" t="0" r="9525" b="0"/>
                  <wp:docPr id="1016939741" name="Picture 1016939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2C081E" w:rsidRPr="000A0CF1">
              <w:t xml:space="preserve"> I</w:t>
            </w:r>
            <w:r w:rsidR="002C081E" w:rsidRPr="000A0CF1">
              <w:rPr>
                <w:rFonts w:cs="Helvetica"/>
                <w:bCs/>
                <w:color w:val="000000"/>
                <w:shd w:val="clear" w:color="auto" w:fill="FFFFFF"/>
              </w:rPr>
              <w:t xml:space="preserve">s there anything else that I may assist you with </w:t>
            </w:r>
            <w:r w:rsidR="002C081E" w:rsidRPr="000A0CF1">
              <w:rPr>
                <w:rFonts w:cs="Helvetica"/>
                <w:color w:val="000000"/>
                <w:shd w:val="clear" w:color="auto" w:fill="FFFFFF"/>
              </w:rPr>
              <w:t>before</w:t>
            </w:r>
            <w:r w:rsidR="002C081E" w:rsidRPr="000A0CF1">
              <w:rPr>
                <w:rFonts w:cs="Helvetica"/>
                <w:bCs/>
                <w:color w:val="000000"/>
                <w:shd w:val="clear" w:color="auto" w:fill="FFFFFF"/>
              </w:rPr>
              <w:t xml:space="preserve"> I transfer the call? </w:t>
            </w:r>
          </w:p>
          <w:p w14:paraId="0B653C17" w14:textId="77777777" w:rsidR="00F75E9D" w:rsidRDefault="00F75E9D">
            <w:pPr>
              <w:spacing w:before="120" w:after="120"/>
              <w:rPr>
                <w:rFonts w:cs="Helvetica"/>
                <w:bCs/>
                <w:color w:val="000000"/>
                <w:shd w:val="clear" w:color="auto" w:fill="FFFFFF"/>
              </w:rPr>
            </w:pPr>
          </w:p>
          <w:p w14:paraId="0DA6D541" w14:textId="5C56C3BF" w:rsidR="00F75E9D" w:rsidRPr="000A0CF1" w:rsidRDefault="00F7690C" w:rsidP="00F10AB2">
            <w:pPr>
              <w:spacing w:before="120" w:after="120"/>
              <w:ind w:left="720"/>
              <w:rPr>
                <w:rFonts w:cs="Helvetica"/>
                <w:bCs/>
                <w:color w:val="000000"/>
                <w:shd w:val="clear" w:color="auto" w:fill="FFFFFF"/>
              </w:rPr>
            </w:pPr>
            <w:r>
              <w:rPr>
                <w:b/>
                <w:bCs/>
                <w:noProof/>
                <w14:ligatures w14:val="standardContextual"/>
              </w:rPr>
              <w:drawing>
                <wp:inline distT="0" distB="0" distL="0" distR="0" wp14:anchorId="539B8D4C" wp14:editId="11887E3E">
                  <wp:extent cx="304762" cy="304762"/>
                  <wp:effectExtent l="0" t="0" r="635" b="635"/>
                  <wp:docPr id="390696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84499" name="Picture 97184499"/>
                          <pic:cNvPicPr/>
                        </pic:nvPicPr>
                        <pic:blipFill>
                          <a:blip r:embed="rId2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F7690C">
              <w:rPr>
                <w:rFonts w:cs="Helvetica"/>
                <w:b/>
                <w:color w:val="000000"/>
                <w:shd w:val="clear" w:color="auto" w:fill="FFFFFF"/>
              </w:rPr>
              <w:t xml:space="preserve"> </w:t>
            </w:r>
            <w:r w:rsidR="00F75E9D" w:rsidRPr="00F10AB2">
              <w:rPr>
                <w:rFonts w:cs="Helvetica"/>
                <w:b/>
                <w:color w:val="000000"/>
                <w:shd w:val="clear" w:color="auto" w:fill="FFFFFF"/>
              </w:rPr>
              <w:t>Note</w:t>
            </w:r>
            <w:r w:rsidR="00F75E9D" w:rsidRPr="00F75E9D">
              <w:rPr>
                <w:rFonts w:cs="Helvetica"/>
                <w:bCs/>
                <w:color w:val="000000"/>
                <w:shd w:val="clear" w:color="auto" w:fill="FFFFFF"/>
              </w:rPr>
              <w:t>: We should first provide a call summary of the call details before asking if the Caller’s concern has been resolved.   If the resolution question is provided too soon, the member may assume the call is complete and hang up prematurely, leaving potential concerns/questions unaddressed.</w:t>
            </w:r>
            <w:r w:rsidR="00700DB5">
              <w:rPr>
                <w:rFonts w:cs="Helvetica"/>
                <w:bCs/>
                <w:color w:val="000000"/>
                <w:shd w:val="clear" w:color="auto" w:fill="FFFFFF"/>
              </w:rPr>
              <w:t xml:space="preserve"> </w:t>
            </w:r>
            <w:r w:rsidR="00F75E9D" w:rsidRPr="00F75E9D">
              <w:rPr>
                <w:rFonts w:cs="Helvetica"/>
                <w:bCs/>
                <w:color w:val="000000"/>
                <w:shd w:val="clear" w:color="auto" w:fill="FFFFFF"/>
              </w:rPr>
              <w:t xml:space="preserve">Call summary ensures that all inquiries have been fully resolved, reinforcing a positive service experience and preventing misunderstandings.  </w:t>
            </w:r>
          </w:p>
          <w:p w14:paraId="08D18EC9" w14:textId="77777777" w:rsidR="002C081E" w:rsidRPr="000A0CF1" w:rsidRDefault="002C081E">
            <w:pPr>
              <w:spacing w:before="120" w:after="120"/>
              <w:rPr>
                <w:rFonts w:cs="Helvetica"/>
                <w:bCs/>
                <w:color w:val="000000"/>
                <w:shd w:val="clear" w:color="auto" w:fill="FFFFFF"/>
              </w:rPr>
            </w:pPr>
          </w:p>
          <w:p w14:paraId="6A5F7CB9" w14:textId="2417F7FF" w:rsidR="002C081E" w:rsidRPr="000A0CF1" w:rsidRDefault="002C081E">
            <w:pPr>
              <w:spacing w:before="120" w:after="120"/>
              <w:rPr>
                <w:color w:val="000000"/>
              </w:rPr>
            </w:pPr>
            <w:r w:rsidRPr="000A0CF1">
              <w:rPr>
                <w:noProof/>
              </w:rPr>
              <w:drawing>
                <wp:inline distT="0" distB="0" distL="0" distR="0" wp14:anchorId="5DB08607" wp14:editId="5812AA8F">
                  <wp:extent cx="238125" cy="2095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0A0CF1">
              <w:rPr>
                <w:color w:val="000000"/>
              </w:rPr>
              <w:t xml:space="preserve"> Ensure the member/caller is fully authenticated before transferring to the receiving party.</w:t>
            </w:r>
            <w:bookmarkStart w:id="35" w:name="OLE_LINK5"/>
            <w:r>
              <w:rPr>
                <w:color w:val="000000"/>
              </w:rPr>
              <w:t xml:space="preserve"> </w:t>
            </w:r>
            <w:r w:rsidRPr="000A0CF1">
              <w:rPr>
                <w:color w:val="000000"/>
              </w:rPr>
              <w:t xml:space="preserve">Refer to </w:t>
            </w:r>
            <w:bookmarkStart w:id="36" w:name="OLE_LINK100"/>
            <w:r w:rsidRPr="000A0CF1">
              <w:rPr>
                <w:rFonts w:eastAsiaTheme="majorEastAsia"/>
              </w:rPr>
              <w:fldChar w:fldCharType="begin"/>
            </w:r>
            <w:r w:rsidR="007C5E91">
              <w:rPr>
                <w:rFonts w:eastAsiaTheme="majorEastAsia"/>
              </w:rPr>
              <w:instrText>HYPERLINK "https://thesource.cvshealth.com/nuxeo/thesource/" \l "!/view?docid=ad8f7284-fee0-4ae1-bbbd-d2cbe07a331f" \t "_blank"</w:instrText>
            </w:r>
            <w:r w:rsidRPr="000A0CF1">
              <w:rPr>
                <w:rFonts w:eastAsiaTheme="majorEastAsia"/>
              </w:rPr>
            </w:r>
            <w:r w:rsidRPr="000A0CF1">
              <w:rPr>
                <w:rFonts w:eastAsiaTheme="majorEastAsia"/>
              </w:rPr>
              <w:fldChar w:fldCharType="separate"/>
            </w:r>
            <w:r w:rsidR="007C5E91">
              <w:rPr>
                <w:rStyle w:val="Hyperlink"/>
                <w:rFonts w:eastAsiaTheme="majorEastAsia"/>
              </w:rPr>
              <w:t>Compass - Five9 Agent Desktop Phone (056045)</w:t>
            </w:r>
            <w:r w:rsidRPr="000A0CF1">
              <w:rPr>
                <w:rStyle w:val="Hyperlink"/>
                <w:rFonts w:eastAsiaTheme="majorEastAsia"/>
              </w:rPr>
              <w:fldChar w:fldCharType="end"/>
            </w:r>
            <w:r w:rsidRPr="000A0CF1">
              <w:rPr>
                <w:color w:val="000000"/>
              </w:rPr>
              <w:t xml:space="preserve"> and</w:t>
            </w:r>
            <w:r w:rsidRPr="000A0CF1">
              <w:t xml:space="preserve"> </w:t>
            </w:r>
            <w:hyperlink r:id="rId44" w:anchor="!/view?docid=bcb8da72-5501-4631-b9fd-fe675bc4a1fd" w:history="1">
              <w:r w:rsidRPr="000A0CF1">
                <w:rPr>
                  <w:rStyle w:val="Hyperlink"/>
                  <w:rFonts w:eastAsiaTheme="majorEastAsia"/>
                </w:rPr>
                <w:t>Universal Care - Caller Authentication (</w:t>
              </w:r>
              <w:r w:rsidRPr="000A0CF1">
                <w:rPr>
                  <w:rStyle w:val="Hyperlink"/>
                  <w:rFonts w:eastAsiaTheme="majorEastAsia"/>
                  <w:shd w:val="clear" w:color="auto" w:fill="FFFFFF"/>
                </w:rPr>
                <w:t>004568)</w:t>
              </w:r>
            </w:hyperlink>
            <w:r w:rsidRPr="000A0CF1">
              <w:t>.</w:t>
            </w:r>
          </w:p>
          <w:bookmarkEnd w:id="36"/>
          <w:p w14:paraId="6C40BEE3" w14:textId="77777777" w:rsidR="002C081E" w:rsidRPr="000A0CF1" w:rsidRDefault="002C081E">
            <w:pPr>
              <w:spacing w:before="120" w:after="120"/>
              <w:rPr>
                <w:color w:val="000000"/>
              </w:rPr>
            </w:pPr>
          </w:p>
          <w:bookmarkEnd w:id="35"/>
          <w:p w14:paraId="0AE80A12" w14:textId="77777777" w:rsidR="002C081E" w:rsidRPr="000A0CF1" w:rsidRDefault="002C081E">
            <w:pPr>
              <w:spacing w:before="120" w:after="120"/>
            </w:pPr>
            <w:r w:rsidRPr="000A0CF1">
              <w:rPr>
                <w:b/>
              </w:rPr>
              <w:t>Note:</w:t>
            </w:r>
            <w:r w:rsidRPr="000A0CF1">
              <w:t xml:space="preserve"> The resolution question does not need to be asked when transferring to a dedicated team.</w:t>
            </w:r>
          </w:p>
        </w:tc>
      </w:tr>
      <w:tr w:rsidR="002C081E" w:rsidRPr="000A0CF1" w14:paraId="501EA1CD" w14:textId="77777777" w:rsidTr="00D3174D">
        <w:trPr>
          <w:trHeight w:val="270"/>
        </w:trPr>
        <w:tc>
          <w:tcPr>
            <w:tcW w:w="259" w:type="pct"/>
            <w:vMerge/>
          </w:tcPr>
          <w:p w14:paraId="1049BCE2" w14:textId="77777777" w:rsidR="002C081E" w:rsidRPr="000A0CF1" w:rsidRDefault="002C081E">
            <w:pPr>
              <w:spacing w:before="120" w:after="120"/>
              <w:jc w:val="center"/>
              <w:rPr>
                <w:b/>
              </w:rPr>
            </w:pPr>
          </w:p>
        </w:tc>
        <w:tc>
          <w:tcPr>
            <w:tcW w:w="1060" w:type="pct"/>
            <w:shd w:val="clear" w:color="auto" w:fill="D9D9D9" w:themeFill="background1" w:themeFillShade="D9"/>
          </w:tcPr>
          <w:p w14:paraId="77DFF135" w14:textId="77777777" w:rsidR="002C081E" w:rsidRPr="000A0CF1" w:rsidRDefault="002C081E">
            <w:pPr>
              <w:spacing w:before="120" w:after="120"/>
              <w:jc w:val="center"/>
              <w:rPr>
                <w:b/>
              </w:rPr>
            </w:pPr>
            <w:r w:rsidRPr="000A0CF1">
              <w:rPr>
                <w:b/>
              </w:rPr>
              <w:t>If…</w:t>
            </w:r>
          </w:p>
        </w:tc>
        <w:tc>
          <w:tcPr>
            <w:tcW w:w="3681" w:type="pct"/>
            <w:gridSpan w:val="2"/>
            <w:shd w:val="clear" w:color="auto" w:fill="D9D9D9" w:themeFill="background1" w:themeFillShade="D9"/>
          </w:tcPr>
          <w:p w14:paraId="65357D8E" w14:textId="77777777" w:rsidR="002C081E" w:rsidRPr="000A0CF1" w:rsidRDefault="002C081E">
            <w:pPr>
              <w:spacing w:before="120" w:after="120"/>
              <w:jc w:val="center"/>
              <w:rPr>
                <w:b/>
              </w:rPr>
            </w:pPr>
            <w:r w:rsidRPr="000A0CF1">
              <w:rPr>
                <w:b/>
              </w:rPr>
              <w:t>Then…</w:t>
            </w:r>
          </w:p>
        </w:tc>
      </w:tr>
      <w:tr w:rsidR="002C081E" w:rsidRPr="000A0CF1" w14:paraId="231BA7D1" w14:textId="77777777" w:rsidTr="00D3174D">
        <w:trPr>
          <w:trHeight w:val="270"/>
        </w:trPr>
        <w:tc>
          <w:tcPr>
            <w:tcW w:w="259" w:type="pct"/>
            <w:vMerge/>
          </w:tcPr>
          <w:p w14:paraId="423220EC" w14:textId="77777777" w:rsidR="002C081E" w:rsidRPr="000A0CF1" w:rsidRDefault="002C081E">
            <w:pPr>
              <w:spacing w:before="120" w:after="120"/>
              <w:jc w:val="center"/>
              <w:rPr>
                <w:b/>
              </w:rPr>
            </w:pPr>
          </w:p>
        </w:tc>
        <w:tc>
          <w:tcPr>
            <w:tcW w:w="1060" w:type="pct"/>
            <w:shd w:val="clear" w:color="auto" w:fill="auto"/>
          </w:tcPr>
          <w:p w14:paraId="1825C358" w14:textId="77777777" w:rsidR="002C081E" w:rsidRPr="000A0CF1" w:rsidRDefault="002C081E">
            <w:pPr>
              <w:spacing w:before="120" w:after="120"/>
            </w:pPr>
            <w:r w:rsidRPr="000A0CF1">
              <w:t>Yes</w:t>
            </w:r>
          </w:p>
        </w:tc>
        <w:tc>
          <w:tcPr>
            <w:tcW w:w="3681" w:type="pct"/>
            <w:gridSpan w:val="2"/>
            <w:shd w:val="clear" w:color="auto" w:fill="auto"/>
          </w:tcPr>
          <w:p w14:paraId="67F1B882" w14:textId="77777777" w:rsidR="002C081E" w:rsidRDefault="002C081E">
            <w:pPr>
              <w:spacing w:before="120" w:after="120"/>
            </w:pPr>
            <w:r w:rsidRPr="000A0CF1">
              <w:t>Address all additional issues prior to transferring the call.</w:t>
            </w:r>
          </w:p>
          <w:p w14:paraId="7BC3D6FD" w14:textId="187CC95C" w:rsidR="00446F59" w:rsidRPr="000A0CF1" w:rsidRDefault="00446F59">
            <w:pPr>
              <w:spacing w:before="120" w:after="120"/>
            </w:pPr>
            <w:r w:rsidRPr="00D5040A">
              <w:rPr>
                <w:b/>
                <w:bCs/>
              </w:rPr>
              <w:t>Note:</w:t>
            </w:r>
            <w:r>
              <w:t xml:space="preserve"> If additional information is given, or additional actions are taken, make sure to </w:t>
            </w:r>
            <w:r w:rsidR="001D0E74">
              <w:t>complete</w:t>
            </w:r>
            <w:r w:rsidR="00DB3C3D">
              <w:t xml:space="preserve"> a </w:t>
            </w:r>
            <w:r w:rsidR="00AB4C77">
              <w:t>second r</w:t>
            </w:r>
            <w:r w:rsidR="00DB3C3D">
              <w:t xml:space="preserve">ecap. (The second recap should only recap the new information that was given </w:t>
            </w:r>
            <w:r w:rsidR="00AB4C77">
              <w:t xml:space="preserve">or new actions that were taken.) Refer to </w:t>
            </w:r>
            <w:hyperlink r:id="rId45" w:anchor="!/view?docid=c954b131-7884-494c-b4bb-dfc12fdc846f" w:history="1">
              <w:r w:rsidR="00D60ED9" w:rsidRPr="002B3BF4">
                <w:rPr>
                  <w:rStyle w:val="Hyperlink"/>
                </w:rPr>
                <w:t>Universal Care - Consultative Call Flow (CCF) Process (095822).</w:t>
              </w:r>
            </w:hyperlink>
          </w:p>
        </w:tc>
      </w:tr>
      <w:tr w:rsidR="002C081E" w:rsidRPr="000A0CF1" w14:paraId="1D7AEBD8" w14:textId="77777777" w:rsidTr="00D3174D">
        <w:trPr>
          <w:trHeight w:val="270"/>
        </w:trPr>
        <w:tc>
          <w:tcPr>
            <w:tcW w:w="259" w:type="pct"/>
            <w:vMerge/>
          </w:tcPr>
          <w:p w14:paraId="7701B2CC" w14:textId="77777777" w:rsidR="002C081E" w:rsidRPr="000A0CF1" w:rsidRDefault="002C081E">
            <w:pPr>
              <w:spacing w:before="120" w:after="120"/>
              <w:jc w:val="center"/>
              <w:rPr>
                <w:b/>
              </w:rPr>
            </w:pPr>
          </w:p>
        </w:tc>
        <w:tc>
          <w:tcPr>
            <w:tcW w:w="1060" w:type="pct"/>
            <w:shd w:val="clear" w:color="auto" w:fill="auto"/>
          </w:tcPr>
          <w:p w14:paraId="17352CF4" w14:textId="77777777" w:rsidR="002C081E" w:rsidRPr="000A0CF1" w:rsidRDefault="002C081E">
            <w:pPr>
              <w:spacing w:before="120" w:after="120"/>
            </w:pPr>
            <w:r w:rsidRPr="000A0CF1">
              <w:t>No</w:t>
            </w:r>
          </w:p>
        </w:tc>
        <w:tc>
          <w:tcPr>
            <w:tcW w:w="3681" w:type="pct"/>
            <w:gridSpan w:val="2"/>
            <w:shd w:val="clear" w:color="auto" w:fill="auto"/>
          </w:tcPr>
          <w:p w14:paraId="6E0A5565" w14:textId="77777777" w:rsidR="002C081E" w:rsidRPr="000A0CF1" w:rsidRDefault="002C081E">
            <w:pPr>
              <w:spacing w:before="120" w:after="120"/>
            </w:pPr>
            <w:r w:rsidRPr="000A0CF1">
              <w:t xml:space="preserve">Proceed to the next step. </w:t>
            </w:r>
          </w:p>
        </w:tc>
      </w:tr>
      <w:bookmarkEnd w:id="34"/>
      <w:tr w:rsidR="002C081E" w:rsidRPr="000A0CF1" w14:paraId="4E5E329D" w14:textId="77777777" w:rsidTr="00D3174D">
        <w:tc>
          <w:tcPr>
            <w:tcW w:w="259" w:type="pct"/>
            <w:shd w:val="clear" w:color="auto" w:fill="auto"/>
          </w:tcPr>
          <w:p w14:paraId="0FB68388" w14:textId="77777777" w:rsidR="002C081E" w:rsidRPr="000A0CF1" w:rsidRDefault="002C081E">
            <w:pPr>
              <w:spacing w:before="120" w:after="120"/>
              <w:jc w:val="center"/>
              <w:rPr>
                <w:b/>
              </w:rPr>
            </w:pPr>
            <w:r w:rsidRPr="000A0CF1">
              <w:rPr>
                <w:b/>
              </w:rPr>
              <w:t>3</w:t>
            </w:r>
          </w:p>
        </w:tc>
        <w:tc>
          <w:tcPr>
            <w:tcW w:w="4741" w:type="pct"/>
            <w:gridSpan w:val="3"/>
            <w:shd w:val="clear" w:color="auto" w:fill="auto"/>
          </w:tcPr>
          <w:p w14:paraId="67E0A583" w14:textId="289A7F61" w:rsidR="002C081E" w:rsidRPr="000A0CF1" w:rsidRDefault="002C081E">
            <w:pPr>
              <w:spacing w:before="120" w:after="120"/>
            </w:pPr>
            <w:r w:rsidRPr="000A0CF1">
              <w:t>Validate the phone number that the caller is calling from so that you can call them back if they are disconnected.</w:t>
            </w:r>
          </w:p>
          <w:p w14:paraId="303A79C4" w14:textId="77777777" w:rsidR="002C081E" w:rsidRPr="000A0CF1" w:rsidRDefault="002C081E">
            <w:pPr>
              <w:spacing w:before="120" w:after="120"/>
            </w:pPr>
            <w:r w:rsidRPr="000A0CF1">
              <w:rPr>
                <w:noProof/>
                <w:color w:val="000000"/>
              </w:rPr>
              <w:drawing>
                <wp:inline distT="0" distB="0" distL="0" distR="0" wp14:anchorId="47796D88" wp14:editId="186BE5EE">
                  <wp:extent cx="238125" cy="209550"/>
                  <wp:effectExtent l="0" t="0" r="9525" b="0"/>
                  <wp:docPr id="13" name="Picture 13"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con - Important Inform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0A0CF1">
              <w:rPr>
                <w:color w:val="000000"/>
              </w:rPr>
              <w:t xml:space="preserve"> </w:t>
            </w:r>
            <w:r w:rsidRPr="000A0CF1">
              <w:t xml:space="preserve">Call the caller back if they are disconnected. </w:t>
            </w:r>
          </w:p>
        </w:tc>
      </w:tr>
      <w:tr w:rsidR="002C081E" w:rsidRPr="000A0CF1" w14:paraId="703A6E8C" w14:textId="77777777" w:rsidTr="00D3174D">
        <w:tc>
          <w:tcPr>
            <w:tcW w:w="259" w:type="pct"/>
            <w:shd w:val="clear" w:color="auto" w:fill="auto"/>
          </w:tcPr>
          <w:p w14:paraId="0EC885C8" w14:textId="77777777" w:rsidR="002C081E" w:rsidRPr="000A0CF1" w:rsidRDefault="002C081E">
            <w:pPr>
              <w:spacing w:before="120" w:after="120"/>
              <w:jc w:val="center"/>
              <w:rPr>
                <w:b/>
              </w:rPr>
            </w:pPr>
            <w:r w:rsidRPr="000A0CF1">
              <w:rPr>
                <w:b/>
              </w:rPr>
              <w:t>4</w:t>
            </w:r>
          </w:p>
          <w:p w14:paraId="3DC10DD7" w14:textId="77777777" w:rsidR="002C081E" w:rsidRPr="000A0CF1" w:rsidRDefault="002C081E">
            <w:pPr>
              <w:spacing w:before="120" w:after="120"/>
              <w:jc w:val="center"/>
              <w:rPr>
                <w:b/>
              </w:rPr>
            </w:pPr>
          </w:p>
        </w:tc>
        <w:tc>
          <w:tcPr>
            <w:tcW w:w="4741" w:type="pct"/>
            <w:gridSpan w:val="3"/>
            <w:shd w:val="clear" w:color="auto" w:fill="auto"/>
          </w:tcPr>
          <w:p w14:paraId="323CD62F" w14:textId="4A156D93" w:rsidR="002C081E" w:rsidRPr="000A0CF1" w:rsidRDefault="002C081E">
            <w:pPr>
              <w:spacing w:before="120" w:after="120"/>
            </w:pPr>
            <w:r w:rsidRPr="000A0CF1">
              <w:t>Explain to the caller the need to place them on hold to resolve their concern:</w:t>
            </w:r>
          </w:p>
          <w:p w14:paraId="62F1A42F" w14:textId="77777777" w:rsidR="002C081E" w:rsidRPr="000A0CF1" w:rsidRDefault="002C081E">
            <w:pPr>
              <w:spacing w:before="120" w:after="120"/>
            </w:pPr>
            <w:r w:rsidRPr="000A0CF1">
              <w:rPr>
                <w:noProof/>
              </w:rPr>
              <w:drawing>
                <wp:inline distT="0" distB="0" distL="0" distR="0" wp14:anchorId="7C6088C1" wp14:editId="1E6B5A16">
                  <wp:extent cx="238125" cy="209550"/>
                  <wp:effectExtent l="0" t="0" r="9525" b="0"/>
                  <wp:docPr id="1579730647" name="Picture 1579730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0A0CF1">
              <w:t xml:space="preserve"> I definitely want to ensure we resolve this. I will need to place you on a brief hold so I can transfer you to the correct team and explain the situation. While you are waiting on the line, </w:t>
            </w:r>
            <w:r w:rsidRPr="009A62BF">
              <w:t xml:space="preserve">I will check back with you within </w:t>
            </w:r>
            <w:r w:rsidRPr="009A62BF">
              <w:rPr>
                <w:b/>
                <w:bCs/>
              </w:rPr>
              <w:t>five</w:t>
            </w:r>
            <w:r w:rsidRPr="009A62BF">
              <w:t xml:space="preserve"> (5) minutes, or would you prefer I check back sooner?</w:t>
            </w:r>
          </w:p>
          <w:p w14:paraId="6B349A7B" w14:textId="77777777" w:rsidR="002C081E" w:rsidRPr="000A0CF1" w:rsidRDefault="002C081E">
            <w:pPr>
              <w:spacing w:before="120" w:after="120"/>
            </w:pPr>
            <w:r w:rsidRPr="000A0CF1">
              <w:rPr>
                <w:b/>
                <w:bCs/>
              </w:rPr>
              <w:t>Reminder:</w:t>
            </w:r>
            <w:r w:rsidRPr="000A0CF1">
              <w:t xml:space="preserve"> Do not ask permission to place a caller on hold, instead ask what they prefer you to do during the hold. Explaining the reason for the hold helps to reassure the caller that the time is purposeful and not just a delay. </w:t>
            </w:r>
          </w:p>
          <w:p w14:paraId="5C1740BE" w14:textId="77777777" w:rsidR="002C081E" w:rsidRPr="000A0CF1" w:rsidRDefault="002C081E">
            <w:pPr>
              <w:spacing w:before="120" w:after="120"/>
            </w:pPr>
          </w:p>
          <w:p w14:paraId="031B8DC5" w14:textId="77777777" w:rsidR="002C081E" w:rsidRPr="000A0CF1" w:rsidRDefault="002C081E">
            <w:pPr>
              <w:spacing w:before="120" w:after="120"/>
            </w:pPr>
            <w:r w:rsidRPr="000A0CF1">
              <w:t xml:space="preserve"> </w:t>
            </w:r>
            <w:r w:rsidRPr="000A0CF1">
              <w:rPr>
                <w:rFonts w:eastAsia="Calibri"/>
                <w:noProof/>
              </w:rPr>
              <w:drawing>
                <wp:inline distT="0" distB="0" distL="0" distR="0" wp14:anchorId="176BCF24" wp14:editId="1DF6670E">
                  <wp:extent cx="238125" cy="209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0A0CF1">
              <w:rPr>
                <w:rFonts w:eastAsia="Calibri"/>
              </w:rPr>
              <w:t xml:space="preserve"> Do not allow the caller to hold more than </w:t>
            </w:r>
            <w:r w:rsidRPr="004E6A87">
              <w:rPr>
                <w:rFonts w:eastAsia="Calibri"/>
                <w:b/>
                <w:bCs/>
              </w:rPr>
              <w:t>five</w:t>
            </w:r>
            <w:r w:rsidRPr="000A0CF1">
              <w:rPr>
                <w:rFonts w:eastAsia="Calibri"/>
              </w:rPr>
              <w:t xml:space="preserve"> minutes without checking in with them, even if they have given you approval to hold until a resolution is determined. </w:t>
            </w:r>
          </w:p>
          <w:p w14:paraId="531A82C0" w14:textId="77777777" w:rsidR="002C081E" w:rsidRPr="000A0CF1" w:rsidRDefault="002C081E">
            <w:pPr>
              <w:spacing w:before="120" w:after="120"/>
            </w:pPr>
          </w:p>
          <w:p w14:paraId="3A8A947E" w14:textId="35EEDFB8" w:rsidR="00433461" w:rsidRDefault="002C081E">
            <w:pPr>
              <w:spacing w:before="120" w:after="120"/>
            </w:pPr>
            <w:r w:rsidRPr="000A0CF1">
              <w:t xml:space="preserve">If appropriate, provide the phone number of the department. </w:t>
            </w:r>
            <w:r w:rsidR="002510E6">
              <w:t>(</w:t>
            </w:r>
            <w:r w:rsidR="00163EF1">
              <w:t>Ex: Specialty Customer Care</w:t>
            </w:r>
            <w:r w:rsidR="002510E6">
              <w:t>)</w:t>
            </w:r>
          </w:p>
          <w:p w14:paraId="3B16E4D5" w14:textId="3C3BDFCF" w:rsidR="002C081E" w:rsidRPr="002B3BF4" w:rsidRDefault="00A562C5">
            <w:pPr>
              <w:spacing w:before="120" w:after="120"/>
            </w:pPr>
            <w:r w:rsidRPr="00D5040A">
              <w:rPr>
                <w:b/>
                <w:bCs/>
              </w:rPr>
              <w:t>Note:</w:t>
            </w:r>
            <w:r>
              <w:t xml:space="preserve">  Do </w:t>
            </w:r>
            <w:r w:rsidRPr="00D5040A">
              <w:rPr>
                <w:b/>
                <w:bCs/>
              </w:rPr>
              <w:t>not</w:t>
            </w:r>
            <w:r>
              <w:t xml:space="preserve"> provide internal phone numbers to members.  </w:t>
            </w:r>
            <w:r w:rsidR="005B08B1">
              <w:t>R</w:t>
            </w:r>
            <w:r>
              <w:t xml:space="preserve">efer to </w:t>
            </w:r>
            <w:hyperlink r:id="rId46" w:anchor="!/view?docid=f22eb77e-4033-4ad9-9afb-fc262f29faad" w:history="1">
              <w:r w:rsidR="0016244E" w:rsidRPr="002B3BF4">
                <w:rPr>
                  <w:rStyle w:val="Hyperlink"/>
                </w:rPr>
                <w:t>Phone Numbers (Contacts, Departments, Directory, Addresses, Hours and Programs) (004378)</w:t>
              </w:r>
            </w:hyperlink>
            <w:r w:rsidR="0016244E" w:rsidRPr="002B3BF4">
              <w:t>.</w:t>
            </w:r>
          </w:p>
          <w:p w14:paraId="78558B21" w14:textId="77777777" w:rsidR="002C081E" w:rsidRPr="000A0CF1" w:rsidRDefault="002C081E">
            <w:pPr>
              <w:spacing w:before="120" w:after="120"/>
            </w:pPr>
            <w:r w:rsidRPr="000A0CF1">
              <w:rPr>
                <w:noProof/>
              </w:rPr>
              <w:drawing>
                <wp:inline distT="0" distB="0" distL="0" distR="0" wp14:anchorId="10DC48CC" wp14:editId="6DE1833D">
                  <wp:extent cx="238125" cy="209550"/>
                  <wp:effectExtent l="0" t="0" r="9525" b="0"/>
                  <wp:docPr id="1409898232" name="Picture 1409898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0A0CF1">
              <w:t xml:space="preserve"> B</w:t>
            </w:r>
            <w:r w:rsidRPr="000A0CF1">
              <w:rPr>
                <w:color w:val="000000"/>
              </w:rPr>
              <w:t xml:space="preserve">efore I </w:t>
            </w:r>
            <w:r w:rsidRPr="000A0CF1">
              <w:t>connect you with &lt;department name&gt;, for your future reference the phone number for &lt;department name&gt; is &lt;area code and phone number&gt;.</w:t>
            </w:r>
          </w:p>
          <w:p w14:paraId="04C76355" w14:textId="6547AA89" w:rsidR="002C081E" w:rsidRPr="000A0CF1" w:rsidRDefault="002C081E">
            <w:pPr>
              <w:spacing w:before="120" w:after="120"/>
              <w:ind w:left="720"/>
            </w:pPr>
            <w:r w:rsidRPr="000A0CF1">
              <w:rPr>
                <w:b/>
                <w:bCs/>
                <w:noProof/>
              </w:rPr>
              <w:drawing>
                <wp:inline distT="0" distB="0" distL="0" distR="0" wp14:anchorId="7F749FC9" wp14:editId="3822E020">
                  <wp:extent cx="238095" cy="20952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0A0CF1">
              <w:t xml:space="preserve"> Do not provide </w:t>
            </w:r>
            <w:r w:rsidRPr="004E6A87">
              <w:rPr>
                <w:b/>
                <w:bCs/>
              </w:rPr>
              <w:t>internal</w:t>
            </w:r>
            <w:r w:rsidRPr="000A0CF1">
              <w:t xml:space="preserve"> phone numbers where you will be transferring the caller. </w:t>
            </w:r>
            <w:r w:rsidR="005D1AF2">
              <w:t>(</w:t>
            </w:r>
            <w:r w:rsidR="00163EF1">
              <w:t>Ex: Clinical</w:t>
            </w:r>
            <w:r w:rsidR="005D1AF2">
              <w:t>/SRT)</w:t>
            </w:r>
          </w:p>
        </w:tc>
      </w:tr>
      <w:tr w:rsidR="002C081E" w:rsidRPr="000A0CF1" w14:paraId="406CFA32" w14:textId="77777777" w:rsidTr="00D3174D">
        <w:trPr>
          <w:trHeight w:val="417"/>
        </w:trPr>
        <w:tc>
          <w:tcPr>
            <w:tcW w:w="259" w:type="pct"/>
            <w:shd w:val="clear" w:color="auto" w:fill="auto"/>
          </w:tcPr>
          <w:p w14:paraId="0CAFD352" w14:textId="77777777" w:rsidR="002C081E" w:rsidRPr="000A0CF1" w:rsidRDefault="002C081E">
            <w:pPr>
              <w:spacing w:before="120" w:after="120"/>
              <w:jc w:val="center"/>
              <w:rPr>
                <w:b/>
              </w:rPr>
            </w:pPr>
            <w:bookmarkStart w:id="37" w:name="Step5"/>
            <w:r w:rsidRPr="000A0CF1">
              <w:rPr>
                <w:b/>
              </w:rPr>
              <w:t>5</w:t>
            </w:r>
            <w:bookmarkEnd w:id="37"/>
          </w:p>
        </w:tc>
        <w:tc>
          <w:tcPr>
            <w:tcW w:w="4741" w:type="pct"/>
            <w:gridSpan w:val="3"/>
            <w:shd w:val="clear" w:color="auto" w:fill="auto"/>
          </w:tcPr>
          <w:p w14:paraId="504A97FA" w14:textId="7357D968" w:rsidR="002C081E" w:rsidRPr="000A0CF1" w:rsidRDefault="002C081E">
            <w:pPr>
              <w:spacing w:before="120" w:after="120"/>
              <w:rPr>
                <w:color w:val="000000"/>
              </w:rPr>
            </w:pPr>
            <w:r w:rsidRPr="000A0CF1">
              <w:t xml:space="preserve">Use the </w:t>
            </w:r>
            <w:r w:rsidRPr="000A0CF1">
              <w:rPr>
                <w:b/>
              </w:rPr>
              <w:t xml:space="preserve">Conference </w:t>
            </w:r>
            <w:r w:rsidRPr="000A0CF1">
              <w:t xml:space="preserve">button to begin the warm Conference process. Refer to </w:t>
            </w:r>
            <w:hyperlink r:id="rId47" w:anchor="!/view?docid=ad8f7284-fee0-4ae1-bbbd-d2cbe07a331f" w:tgtFrame="_blank" w:history="1">
              <w:r w:rsidR="004002A7">
                <w:rPr>
                  <w:rStyle w:val="Hyperlink"/>
                  <w:rFonts w:eastAsiaTheme="majorEastAsia"/>
                </w:rPr>
                <w:t>Compass - Five9 Agent Desktop Phone (056045)</w:t>
              </w:r>
            </w:hyperlink>
            <w:r w:rsidRPr="000A0CF1">
              <w:rPr>
                <w:rStyle w:val="Hyperlink"/>
                <w:rFonts w:eastAsiaTheme="majorEastAsia"/>
                <w:color w:val="auto"/>
              </w:rPr>
              <w:t>.</w:t>
            </w:r>
          </w:p>
          <w:p w14:paraId="58B52B95" w14:textId="77777777" w:rsidR="002C081E" w:rsidRPr="000A0CF1" w:rsidRDefault="002C081E">
            <w:pPr>
              <w:spacing w:before="120" w:after="120"/>
              <w:rPr>
                <w:b/>
                <w:bCs/>
              </w:rPr>
            </w:pPr>
            <w:r w:rsidRPr="000A0CF1">
              <w:br/>
            </w:r>
            <w:r w:rsidRPr="000A0CF1">
              <w:rPr>
                <w:b/>
                <w:bCs/>
              </w:rPr>
              <w:t xml:space="preserve">Notes: </w:t>
            </w:r>
          </w:p>
          <w:p w14:paraId="3955E432" w14:textId="77777777" w:rsidR="002C081E" w:rsidRPr="000A0CF1" w:rsidRDefault="002C081E">
            <w:pPr>
              <w:pStyle w:val="ListParagraph"/>
              <w:numPr>
                <w:ilvl w:val="0"/>
                <w:numId w:val="6"/>
              </w:numPr>
              <w:spacing w:before="120" w:after="120"/>
              <w:contextualSpacing w:val="0"/>
            </w:pPr>
            <w:r w:rsidRPr="000A0CF1">
              <w:t>You cannot place the caller on hold first before starting a conference, the line will be live until the conference process begins.</w:t>
            </w:r>
          </w:p>
          <w:p w14:paraId="2F202FAD" w14:textId="77777777" w:rsidR="002C081E" w:rsidRPr="000A0CF1" w:rsidRDefault="002C081E">
            <w:pPr>
              <w:pStyle w:val="ListParagraph"/>
              <w:numPr>
                <w:ilvl w:val="0"/>
                <w:numId w:val="6"/>
              </w:numPr>
              <w:spacing w:before="120" w:after="120"/>
              <w:contextualSpacing w:val="0"/>
            </w:pPr>
            <w:r w:rsidRPr="000A0CF1">
              <w:t xml:space="preserve">If the call drops during a procedural or escalated warm transfer to Senior Team, advise the Senior Team agent of correct phone number and reason for call. </w:t>
            </w:r>
          </w:p>
          <w:p w14:paraId="00D1CDB4" w14:textId="77777777" w:rsidR="002C081E" w:rsidRPr="000A0CF1" w:rsidRDefault="002C081E">
            <w:pPr>
              <w:spacing w:before="120" w:after="120"/>
              <w:ind w:left="720"/>
              <w:rPr>
                <w:b/>
                <w:bCs/>
              </w:rPr>
            </w:pPr>
            <w:r w:rsidRPr="000A0CF1">
              <w:rPr>
                <w:b/>
                <w:bCs/>
              </w:rPr>
              <w:t>Note:</w:t>
            </w:r>
            <w:r w:rsidRPr="000A0CF1">
              <w:t xml:space="preserve">  The Senior Team representative calls the member back only for escalated or procedural transfer disconnects. </w:t>
            </w:r>
          </w:p>
          <w:p w14:paraId="0BCD1B4E" w14:textId="77777777" w:rsidR="002C081E" w:rsidRPr="000A0CF1" w:rsidRDefault="002C081E">
            <w:pPr>
              <w:spacing w:before="120" w:after="120"/>
            </w:pPr>
          </w:p>
          <w:p w14:paraId="569D398E" w14:textId="77777777" w:rsidR="002C081E" w:rsidRPr="000A0CF1" w:rsidRDefault="002C081E">
            <w:pPr>
              <w:spacing w:before="120" w:after="120"/>
            </w:pPr>
            <w:r w:rsidRPr="000A0CF1">
              <w:rPr>
                <w:b/>
                <w:bCs/>
              </w:rPr>
              <w:t>Only</w:t>
            </w:r>
            <w:r w:rsidRPr="000A0CF1">
              <w:t xml:space="preserve"> use the transfer button when directed, by Work Instruction, CIF, etcetera.</w:t>
            </w:r>
          </w:p>
          <w:p w14:paraId="68B5E718" w14:textId="77777777" w:rsidR="002C081E" w:rsidRPr="000A0CF1" w:rsidRDefault="002C081E">
            <w:pPr>
              <w:spacing w:before="120" w:after="120"/>
            </w:pPr>
          </w:p>
          <w:p w14:paraId="256F7875" w14:textId="77777777" w:rsidR="002C081E" w:rsidRPr="000A0CF1" w:rsidRDefault="002C081E">
            <w:pPr>
              <w:spacing w:before="120" w:after="120"/>
            </w:pPr>
            <w:r w:rsidRPr="000A0CF1">
              <w:t xml:space="preserve">Use the shortcut (internal transfer numbers) that Five9 populates to do internal warm transfer to ensure all info is transmitted where the call is being transferred. </w:t>
            </w:r>
          </w:p>
        </w:tc>
      </w:tr>
      <w:tr w:rsidR="002C081E" w:rsidRPr="000A0CF1" w14:paraId="3BC469CE" w14:textId="77777777" w:rsidTr="00D3174D">
        <w:trPr>
          <w:trHeight w:val="204"/>
        </w:trPr>
        <w:tc>
          <w:tcPr>
            <w:tcW w:w="259" w:type="pct"/>
            <w:vMerge w:val="restart"/>
            <w:shd w:val="clear" w:color="auto" w:fill="auto"/>
          </w:tcPr>
          <w:p w14:paraId="2FC713E7" w14:textId="77777777" w:rsidR="002C081E" w:rsidRPr="000A0CF1" w:rsidRDefault="002C081E">
            <w:pPr>
              <w:spacing w:before="120" w:after="120"/>
              <w:jc w:val="center"/>
              <w:rPr>
                <w:b/>
              </w:rPr>
            </w:pPr>
            <w:r w:rsidRPr="000A0CF1">
              <w:rPr>
                <w:b/>
              </w:rPr>
              <w:t>6</w:t>
            </w:r>
          </w:p>
          <w:p w14:paraId="03534031" w14:textId="77777777" w:rsidR="002C081E" w:rsidRPr="000A0CF1" w:rsidRDefault="002C081E">
            <w:pPr>
              <w:spacing w:before="120" w:after="120"/>
              <w:jc w:val="center"/>
              <w:rPr>
                <w:b/>
              </w:rPr>
            </w:pPr>
          </w:p>
        </w:tc>
        <w:tc>
          <w:tcPr>
            <w:tcW w:w="4741" w:type="pct"/>
            <w:gridSpan w:val="3"/>
            <w:tcBorders>
              <w:bottom w:val="single" w:sz="4" w:space="0" w:color="auto"/>
            </w:tcBorders>
            <w:shd w:val="clear" w:color="auto" w:fill="auto"/>
          </w:tcPr>
          <w:p w14:paraId="2BD23EEA" w14:textId="77777777" w:rsidR="002C081E" w:rsidRPr="000A0CF1" w:rsidRDefault="002C081E">
            <w:pPr>
              <w:spacing w:before="120" w:after="120"/>
            </w:pPr>
            <w:r w:rsidRPr="000A0CF1">
              <w:t xml:space="preserve">Dial the extension or phone number of the receiving party. </w:t>
            </w:r>
          </w:p>
        </w:tc>
      </w:tr>
      <w:tr w:rsidR="002C081E" w:rsidRPr="000A0CF1" w14:paraId="5A369829" w14:textId="77777777" w:rsidTr="00D3174D">
        <w:trPr>
          <w:trHeight w:val="297"/>
        </w:trPr>
        <w:tc>
          <w:tcPr>
            <w:tcW w:w="259" w:type="pct"/>
            <w:vMerge/>
          </w:tcPr>
          <w:p w14:paraId="791BE9A9" w14:textId="77777777" w:rsidR="002C081E" w:rsidRPr="000A0CF1" w:rsidRDefault="002C081E">
            <w:pPr>
              <w:spacing w:before="120" w:after="120"/>
              <w:jc w:val="center"/>
              <w:rPr>
                <w:b/>
              </w:rPr>
            </w:pPr>
          </w:p>
        </w:tc>
        <w:tc>
          <w:tcPr>
            <w:tcW w:w="1060" w:type="pct"/>
            <w:shd w:val="clear" w:color="auto" w:fill="D9D9D9" w:themeFill="background1" w:themeFillShade="D9"/>
          </w:tcPr>
          <w:p w14:paraId="3EDFF2D4" w14:textId="77777777" w:rsidR="002C081E" w:rsidRPr="000A0CF1" w:rsidRDefault="002C081E">
            <w:pPr>
              <w:spacing w:before="120" w:after="120"/>
              <w:jc w:val="center"/>
              <w:rPr>
                <w:b/>
              </w:rPr>
            </w:pPr>
            <w:r w:rsidRPr="000A0CF1">
              <w:rPr>
                <w:b/>
              </w:rPr>
              <w:t>If the caller…</w:t>
            </w:r>
          </w:p>
        </w:tc>
        <w:tc>
          <w:tcPr>
            <w:tcW w:w="3681" w:type="pct"/>
            <w:gridSpan w:val="2"/>
            <w:shd w:val="clear" w:color="auto" w:fill="D9D9D9" w:themeFill="background1" w:themeFillShade="D9"/>
          </w:tcPr>
          <w:p w14:paraId="3073815D" w14:textId="77777777" w:rsidR="002C081E" w:rsidRPr="000A0CF1" w:rsidRDefault="002C081E">
            <w:pPr>
              <w:spacing w:before="120" w:after="120"/>
              <w:jc w:val="center"/>
              <w:rPr>
                <w:b/>
              </w:rPr>
            </w:pPr>
            <w:r w:rsidRPr="000A0CF1">
              <w:rPr>
                <w:b/>
              </w:rPr>
              <w:t>Then…</w:t>
            </w:r>
          </w:p>
        </w:tc>
      </w:tr>
      <w:tr w:rsidR="002C081E" w:rsidRPr="000A0CF1" w14:paraId="29067010" w14:textId="77777777" w:rsidTr="00D3174D">
        <w:trPr>
          <w:trHeight w:val="297"/>
        </w:trPr>
        <w:tc>
          <w:tcPr>
            <w:tcW w:w="259" w:type="pct"/>
            <w:vMerge/>
          </w:tcPr>
          <w:p w14:paraId="7B7852C1" w14:textId="77777777" w:rsidR="002C081E" w:rsidRPr="000A0CF1" w:rsidRDefault="002C081E">
            <w:pPr>
              <w:spacing w:before="120" w:after="120"/>
              <w:jc w:val="center"/>
              <w:rPr>
                <w:b/>
              </w:rPr>
            </w:pPr>
          </w:p>
        </w:tc>
        <w:tc>
          <w:tcPr>
            <w:tcW w:w="1060" w:type="pct"/>
            <w:shd w:val="clear" w:color="auto" w:fill="auto"/>
          </w:tcPr>
          <w:p w14:paraId="520BAB9A" w14:textId="77777777" w:rsidR="002C081E" w:rsidRPr="000A0CF1" w:rsidDel="00593401" w:rsidRDefault="002C081E">
            <w:pPr>
              <w:spacing w:before="120" w:after="120"/>
              <w:rPr>
                <w:color w:val="000000"/>
              </w:rPr>
            </w:pPr>
            <w:r w:rsidRPr="000A0CF1">
              <w:rPr>
                <w:color w:val="000000"/>
              </w:rPr>
              <w:t>Is ok with holding.</w:t>
            </w:r>
          </w:p>
        </w:tc>
        <w:tc>
          <w:tcPr>
            <w:tcW w:w="3681" w:type="pct"/>
            <w:gridSpan w:val="2"/>
            <w:shd w:val="clear" w:color="auto" w:fill="auto"/>
          </w:tcPr>
          <w:p w14:paraId="24C30598" w14:textId="77777777" w:rsidR="002C081E" w:rsidRPr="000A0CF1" w:rsidRDefault="002C081E">
            <w:pPr>
              <w:spacing w:before="120" w:after="120"/>
              <w:rPr>
                <w:color w:val="000000"/>
              </w:rPr>
            </w:pPr>
            <w:r w:rsidRPr="000A0CF1">
              <w:rPr>
                <w:color w:val="000000"/>
              </w:rPr>
              <w:t xml:space="preserve">Hold the line until the conference destination is reached, and the receiving party takes over the call. </w:t>
            </w:r>
          </w:p>
          <w:p w14:paraId="68BA591B" w14:textId="77777777" w:rsidR="002C081E" w:rsidRPr="000A0CF1" w:rsidRDefault="002C081E">
            <w:pPr>
              <w:spacing w:before="120" w:after="120"/>
              <w:rPr>
                <w:color w:val="000000"/>
              </w:rPr>
            </w:pPr>
            <w:r w:rsidRPr="000A0CF1">
              <w:rPr>
                <w:b/>
                <w:color w:val="000000"/>
              </w:rPr>
              <w:t>Note:</w:t>
            </w:r>
            <w:r w:rsidRPr="000A0CF1">
              <w:rPr>
                <w:color w:val="000000"/>
              </w:rPr>
              <w:t xml:space="preserve"> After a total hold time of </w:t>
            </w:r>
            <w:r w:rsidRPr="004E6A87">
              <w:rPr>
                <w:b/>
                <w:bCs/>
                <w:color w:val="000000"/>
              </w:rPr>
              <w:t>five</w:t>
            </w:r>
            <w:r w:rsidRPr="000A0CF1">
              <w:rPr>
                <w:color w:val="000000"/>
              </w:rPr>
              <w:t xml:space="preserve"> (5) minutes, refer to the </w:t>
            </w:r>
            <w:hyperlink w:anchor="waittimeexceedsfiveminutes" w:history="1">
              <w:r w:rsidRPr="000A0CF1">
                <w:rPr>
                  <w:rStyle w:val="Hyperlink"/>
                  <w:rFonts w:eastAsiaTheme="majorEastAsia"/>
                </w:rPr>
                <w:t>has a wait time of five minutes</w:t>
              </w:r>
            </w:hyperlink>
            <w:r w:rsidRPr="000A0CF1">
              <w:rPr>
                <w:color w:val="000000"/>
              </w:rPr>
              <w:t xml:space="preserve"> process below.</w:t>
            </w:r>
          </w:p>
          <w:p w14:paraId="4FF94630" w14:textId="77777777" w:rsidR="002C081E" w:rsidRPr="000A0CF1" w:rsidRDefault="002C081E">
            <w:pPr>
              <w:spacing w:before="120" w:after="120"/>
              <w:rPr>
                <w:color w:val="000000"/>
              </w:rPr>
            </w:pPr>
            <w:r w:rsidRPr="000A0CF1">
              <w:rPr>
                <w:rFonts w:eastAsia="Calibri"/>
                <w:noProof/>
              </w:rPr>
              <w:drawing>
                <wp:inline distT="0" distB="0" distL="0" distR="0" wp14:anchorId="2CFCFA14" wp14:editId="00128B90">
                  <wp:extent cx="238095" cy="209524"/>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on - Important Information.png"/>
                          <pic:cNvPicPr/>
                        </pic:nvPicPr>
                        <pic:blipFill>
                          <a:blip r:embed="rId14">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0A0CF1">
              <w:rPr>
                <w:rFonts w:eastAsia="Calibri"/>
              </w:rPr>
              <w:t xml:space="preserve"> Do not allow the caller to hold more than </w:t>
            </w:r>
            <w:r w:rsidRPr="004E6A87">
              <w:rPr>
                <w:rFonts w:eastAsia="Calibri"/>
                <w:b/>
                <w:bCs/>
              </w:rPr>
              <w:t>five</w:t>
            </w:r>
            <w:r w:rsidRPr="000A0CF1">
              <w:rPr>
                <w:rFonts w:eastAsia="Calibri"/>
              </w:rPr>
              <w:t xml:space="preserve"> (5) minutes without checking in with them even if they have given you approval to hold until a resolution is determined.</w:t>
            </w:r>
          </w:p>
        </w:tc>
      </w:tr>
      <w:tr w:rsidR="002C081E" w:rsidRPr="000A0CF1" w14:paraId="22170E07" w14:textId="77777777" w:rsidTr="00D3174D">
        <w:trPr>
          <w:trHeight w:val="297"/>
        </w:trPr>
        <w:tc>
          <w:tcPr>
            <w:tcW w:w="259" w:type="pct"/>
            <w:vMerge/>
          </w:tcPr>
          <w:p w14:paraId="7705DA5E" w14:textId="77777777" w:rsidR="002C081E" w:rsidRPr="000A0CF1" w:rsidRDefault="002C081E">
            <w:pPr>
              <w:spacing w:before="120" w:after="120"/>
              <w:jc w:val="center"/>
              <w:rPr>
                <w:b/>
              </w:rPr>
            </w:pPr>
          </w:p>
        </w:tc>
        <w:tc>
          <w:tcPr>
            <w:tcW w:w="1060" w:type="pct"/>
            <w:vMerge w:val="restart"/>
            <w:shd w:val="clear" w:color="auto" w:fill="auto"/>
          </w:tcPr>
          <w:p w14:paraId="36975012" w14:textId="77777777" w:rsidR="002C081E" w:rsidRPr="000A0CF1" w:rsidRDefault="002C081E">
            <w:pPr>
              <w:spacing w:before="120" w:after="120"/>
            </w:pPr>
            <w:r w:rsidRPr="000A0CF1">
              <w:rPr>
                <w:color w:val="000000"/>
              </w:rPr>
              <w:t xml:space="preserve">Requests that we check back sooner than </w:t>
            </w:r>
            <w:r w:rsidRPr="004E6A87">
              <w:rPr>
                <w:b/>
                <w:bCs/>
                <w:color w:val="000000"/>
              </w:rPr>
              <w:t>five</w:t>
            </w:r>
            <w:r w:rsidRPr="000A0CF1">
              <w:rPr>
                <w:color w:val="000000"/>
              </w:rPr>
              <w:t xml:space="preserve"> (5) minutes.</w:t>
            </w:r>
          </w:p>
        </w:tc>
        <w:tc>
          <w:tcPr>
            <w:tcW w:w="3681" w:type="pct"/>
            <w:gridSpan w:val="2"/>
            <w:shd w:val="clear" w:color="auto" w:fill="auto"/>
          </w:tcPr>
          <w:p w14:paraId="65E78932" w14:textId="77777777" w:rsidR="002C081E" w:rsidRPr="000A0CF1" w:rsidRDefault="002C081E">
            <w:pPr>
              <w:pStyle w:val="ListParagraph"/>
              <w:numPr>
                <w:ilvl w:val="0"/>
                <w:numId w:val="7"/>
              </w:numPr>
              <w:spacing w:before="120" w:after="120"/>
              <w:contextualSpacing w:val="0"/>
            </w:pPr>
            <w:r w:rsidRPr="000A0CF1">
              <w:t xml:space="preserve">Check in with the caller at </w:t>
            </w:r>
            <w:r w:rsidRPr="004E6A87">
              <w:rPr>
                <w:b/>
                <w:bCs/>
              </w:rPr>
              <w:t>two</w:t>
            </w:r>
            <w:r w:rsidRPr="000A0CF1">
              <w:t xml:space="preserve"> (2) minute mark into the hold time. </w:t>
            </w:r>
          </w:p>
          <w:p w14:paraId="7E872804" w14:textId="77777777" w:rsidR="002C081E" w:rsidRPr="000A0CF1" w:rsidRDefault="002C081E">
            <w:pPr>
              <w:pStyle w:val="ListParagraph"/>
              <w:numPr>
                <w:ilvl w:val="0"/>
                <w:numId w:val="7"/>
              </w:numPr>
              <w:spacing w:before="120" w:after="120"/>
              <w:contextualSpacing w:val="0"/>
            </w:pPr>
            <w:r w:rsidRPr="000A0CF1">
              <w:t>Notify your caller that you are awaiting a response from the department you are trying to reach, apologize for the delay, and ask for their permission to continue holding. Provide an estimated hold time.</w:t>
            </w:r>
          </w:p>
        </w:tc>
      </w:tr>
      <w:tr w:rsidR="002C081E" w:rsidRPr="000A0CF1" w14:paraId="5FA5DB6A" w14:textId="77777777" w:rsidTr="00D3174D">
        <w:trPr>
          <w:trHeight w:val="297"/>
        </w:trPr>
        <w:tc>
          <w:tcPr>
            <w:tcW w:w="259" w:type="pct"/>
            <w:vMerge/>
          </w:tcPr>
          <w:p w14:paraId="6981DDA9" w14:textId="77777777" w:rsidR="002C081E" w:rsidRPr="000A0CF1" w:rsidRDefault="002C081E">
            <w:pPr>
              <w:spacing w:before="120" w:after="120"/>
              <w:jc w:val="center"/>
              <w:rPr>
                <w:b/>
              </w:rPr>
            </w:pPr>
          </w:p>
        </w:tc>
        <w:tc>
          <w:tcPr>
            <w:tcW w:w="1060" w:type="pct"/>
            <w:vMerge/>
          </w:tcPr>
          <w:p w14:paraId="3621824C" w14:textId="77777777" w:rsidR="002C081E" w:rsidRPr="000A0CF1" w:rsidDel="00593401" w:rsidRDefault="002C081E">
            <w:pPr>
              <w:spacing w:before="120" w:after="120"/>
              <w:jc w:val="center"/>
              <w:rPr>
                <w:color w:val="000000"/>
              </w:rPr>
            </w:pPr>
          </w:p>
        </w:tc>
        <w:tc>
          <w:tcPr>
            <w:tcW w:w="750" w:type="pct"/>
            <w:shd w:val="clear" w:color="auto" w:fill="D9D9D9" w:themeFill="background1" w:themeFillShade="D9"/>
          </w:tcPr>
          <w:p w14:paraId="3E9078A6" w14:textId="77777777" w:rsidR="002C081E" w:rsidRPr="000A0CF1" w:rsidRDefault="002C081E">
            <w:pPr>
              <w:spacing w:before="120" w:after="120"/>
              <w:jc w:val="center"/>
              <w:rPr>
                <w:b/>
                <w:color w:val="000000"/>
              </w:rPr>
            </w:pPr>
            <w:r w:rsidRPr="000A0CF1">
              <w:rPr>
                <w:b/>
                <w:color w:val="000000"/>
              </w:rPr>
              <w:t>If the caller…</w:t>
            </w:r>
          </w:p>
        </w:tc>
        <w:tc>
          <w:tcPr>
            <w:tcW w:w="2931" w:type="pct"/>
            <w:shd w:val="clear" w:color="auto" w:fill="D9D9D9" w:themeFill="background1" w:themeFillShade="D9"/>
          </w:tcPr>
          <w:p w14:paraId="47714661" w14:textId="77777777" w:rsidR="002C081E" w:rsidRPr="000A0CF1" w:rsidRDefault="002C081E">
            <w:pPr>
              <w:spacing w:before="120" w:after="120"/>
              <w:jc w:val="center"/>
              <w:rPr>
                <w:b/>
                <w:color w:val="000000"/>
              </w:rPr>
            </w:pPr>
            <w:r w:rsidRPr="000A0CF1">
              <w:rPr>
                <w:b/>
                <w:color w:val="000000"/>
              </w:rPr>
              <w:t>Then…</w:t>
            </w:r>
          </w:p>
        </w:tc>
      </w:tr>
      <w:tr w:rsidR="002C081E" w:rsidRPr="000A0CF1" w14:paraId="59B9AFCF" w14:textId="77777777" w:rsidTr="00D3174D">
        <w:trPr>
          <w:trHeight w:val="297"/>
        </w:trPr>
        <w:tc>
          <w:tcPr>
            <w:tcW w:w="259" w:type="pct"/>
            <w:vMerge/>
          </w:tcPr>
          <w:p w14:paraId="78DF6C16" w14:textId="77777777" w:rsidR="002C081E" w:rsidRPr="000A0CF1" w:rsidRDefault="002C081E">
            <w:pPr>
              <w:spacing w:before="120" w:after="120"/>
              <w:jc w:val="center"/>
              <w:rPr>
                <w:b/>
              </w:rPr>
            </w:pPr>
          </w:p>
        </w:tc>
        <w:tc>
          <w:tcPr>
            <w:tcW w:w="1060" w:type="pct"/>
            <w:vMerge/>
          </w:tcPr>
          <w:p w14:paraId="2E428E7D" w14:textId="77777777" w:rsidR="002C081E" w:rsidRPr="000A0CF1" w:rsidDel="00593401" w:rsidRDefault="002C081E">
            <w:pPr>
              <w:spacing w:before="120" w:after="120"/>
              <w:rPr>
                <w:color w:val="000000"/>
              </w:rPr>
            </w:pPr>
          </w:p>
        </w:tc>
        <w:tc>
          <w:tcPr>
            <w:tcW w:w="750" w:type="pct"/>
            <w:shd w:val="clear" w:color="auto" w:fill="auto"/>
          </w:tcPr>
          <w:p w14:paraId="4A612D0C" w14:textId="77777777" w:rsidR="002C081E" w:rsidRPr="000A0CF1" w:rsidRDefault="002C081E">
            <w:pPr>
              <w:spacing w:before="120" w:after="120"/>
              <w:rPr>
                <w:color w:val="000000"/>
              </w:rPr>
            </w:pPr>
            <w:r w:rsidRPr="000A0CF1">
              <w:rPr>
                <w:color w:val="000000"/>
              </w:rPr>
              <w:t>Agrees to continue holding.</w:t>
            </w:r>
          </w:p>
        </w:tc>
        <w:tc>
          <w:tcPr>
            <w:tcW w:w="2931" w:type="pct"/>
            <w:shd w:val="clear" w:color="auto" w:fill="auto"/>
          </w:tcPr>
          <w:p w14:paraId="0D0A04D2" w14:textId="77777777" w:rsidR="002C081E" w:rsidRPr="000A0CF1" w:rsidRDefault="002C081E">
            <w:pPr>
              <w:pStyle w:val="ListParagraph"/>
              <w:numPr>
                <w:ilvl w:val="0"/>
                <w:numId w:val="8"/>
              </w:numPr>
              <w:spacing w:before="120" w:after="120"/>
              <w:contextualSpacing w:val="0"/>
            </w:pPr>
            <w:r w:rsidRPr="000A0CF1">
              <w:t>Place the caller on hold again.</w:t>
            </w:r>
          </w:p>
          <w:p w14:paraId="5467AF80" w14:textId="77777777" w:rsidR="002C081E" w:rsidRPr="000A0CF1" w:rsidRDefault="002C081E">
            <w:pPr>
              <w:pStyle w:val="ListParagraph"/>
              <w:numPr>
                <w:ilvl w:val="0"/>
                <w:numId w:val="8"/>
              </w:numPr>
              <w:spacing w:before="120" w:after="120"/>
              <w:contextualSpacing w:val="0"/>
            </w:pPr>
            <w:r w:rsidRPr="000A0CF1">
              <w:t xml:space="preserve">Wait an additional </w:t>
            </w:r>
            <w:r w:rsidRPr="004E6A87">
              <w:rPr>
                <w:b/>
              </w:rPr>
              <w:t>two</w:t>
            </w:r>
            <w:r w:rsidRPr="000A0CF1">
              <w:t xml:space="preserve"> (2) minutes (total hold time of four minutes).</w:t>
            </w:r>
          </w:p>
          <w:p w14:paraId="28C498B8" w14:textId="77777777" w:rsidR="002C081E" w:rsidRPr="000A0CF1" w:rsidRDefault="002C081E">
            <w:pPr>
              <w:pStyle w:val="ListParagraph"/>
              <w:numPr>
                <w:ilvl w:val="0"/>
                <w:numId w:val="8"/>
              </w:numPr>
              <w:spacing w:before="120" w:after="120"/>
              <w:contextualSpacing w:val="0"/>
            </w:pPr>
            <w:r w:rsidRPr="000A0CF1">
              <w:t xml:space="preserve">Check back in with the caller. </w:t>
            </w:r>
          </w:p>
          <w:p w14:paraId="19238ECE" w14:textId="77777777" w:rsidR="002C081E" w:rsidRPr="000A0CF1" w:rsidRDefault="002C081E">
            <w:pPr>
              <w:spacing w:before="120" w:after="120"/>
              <w:ind w:left="360"/>
              <w:rPr>
                <w:color w:val="000000"/>
              </w:rPr>
            </w:pPr>
            <w:r w:rsidRPr="000A0CF1">
              <w:rPr>
                <w:b/>
                <w:color w:val="000000"/>
              </w:rPr>
              <w:t>Note:</w:t>
            </w:r>
            <w:r w:rsidRPr="000A0CF1">
              <w:rPr>
                <w:color w:val="000000"/>
              </w:rPr>
              <w:t xml:space="preserve"> After a total hold time of </w:t>
            </w:r>
            <w:r w:rsidRPr="004E6A87">
              <w:rPr>
                <w:b/>
                <w:bCs/>
                <w:color w:val="000000"/>
              </w:rPr>
              <w:t>five</w:t>
            </w:r>
            <w:r w:rsidRPr="000A0CF1">
              <w:rPr>
                <w:color w:val="000000"/>
              </w:rPr>
              <w:t xml:space="preserve"> (5) minutes, refer to the </w:t>
            </w:r>
            <w:hyperlink w:anchor="waittimeexceedsfiveminutes" w:history="1">
              <w:r w:rsidRPr="000A0CF1">
                <w:rPr>
                  <w:rStyle w:val="Hyperlink"/>
                  <w:rFonts w:eastAsiaTheme="majorEastAsia"/>
                </w:rPr>
                <w:t>has a wait time of five minutes</w:t>
              </w:r>
            </w:hyperlink>
            <w:r w:rsidRPr="000A0CF1">
              <w:rPr>
                <w:color w:val="000000"/>
              </w:rPr>
              <w:t xml:space="preserve"> process below.</w:t>
            </w:r>
          </w:p>
          <w:p w14:paraId="042A4503" w14:textId="77777777" w:rsidR="002C081E" w:rsidRPr="000A0CF1" w:rsidRDefault="002C081E">
            <w:pPr>
              <w:spacing w:before="120" w:after="120"/>
              <w:ind w:left="360"/>
              <w:rPr>
                <w:b/>
              </w:rPr>
            </w:pPr>
          </w:p>
          <w:p w14:paraId="64A64533" w14:textId="77777777" w:rsidR="002C081E" w:rsidRPr="000A0CF1" w:rsidRDefault="002C081E">
            <w:pPr>
              <w:spacing w:before="120" w:after="120"/>
              <w:rPr>
                <w:color w:val="000000"/>
              </w:rPr>
            </w:pPr>
            <w:r w:rsidRPr="000A0CF1">
              <w:rPr>
                <w:b/>
              </w:rPr>
              <w:t>Blue MedicareRx (NEJE):</w:t>
            </w:r>
            <w:r w:rsidRPr="000A0CF1">
              <w:t xml:space="preserve"> Never leave a caller on hold for more than </w:t>
            </w:r>
            <w:r w:rsidRPr="004E6A87">
              <w:rPr>
                <w:b/>
                <w:bCs/>
              </w:rPr>
              <w:t>two</w:t>
            </w:r>
            <w:r w:rsidRPr="000A0CF1">
              <w:t xml:space="preserve"> (2) minutes without returning to the call and touching base with them unless they have indicated not to check back. This includes when you are being assisted by the Senior Team or other department and during warm transfers. Do not follow the new process until further notice. </w:t>
            </w:r>
          </w:p>
        </w:tc>
      </w:tr>
      <w:tr w:rsidR="002C081E" w:rsidRPr="000A0CF1" w14:paraId="73177E74" w14:textId="77777777" w:rsidTr="00D3174D">
        <w:trPr>
          <w:trHeight w:val="297"/>
        </w:trPr>
        <w:tc>
          <w:tcPr>
            <w:tcW w:w="259" w:type="pct"/>
            <w:vMerge/>
          </w:tcPr>
          <w:p w14:paraId="439A82D3" w14:textId="77777777" w:rsidR="002C081E" w:rsidRPr="000A0CF1" w:rsidRDefault="002C081E">
            <w:pPr>
              <w:jc w:val="center"/>
              <w:rPr>
                <w:b/>
              </w:rPr>
            </w:pPr>
          </w:p>
        </w:tc>
        <w:tc>
          <w:tcPr>
            <w:tcW w:w="1060" w:type="pct"/>
            <w:vMerge/>
          </w:tcPr>
          <w:p w14:paraId="19999E57" w14:textId="77777777" w:rsidR="002C081E" w:rsidRPr="000A0CF1" w:rsidDel="00593401" w:rsidRDefault="002C081E">
            <w:pPr>
              <w:spacing w:before="120" w:after="120"/>
              <w:rPr>
                <w:color w:val="000000"/>
              </w:rPr>
            </w:pPr>
          </w:p>
        </w:tc>
        <w:tc>
          <w:tcPr>
            <w:tcW w:w="750" w:type="pct"/>
            <w:shd w:val="clear" w:color="auto" w:fill="auto"/>
          </w:tcPr>
          <w:p w14:paraId="355C203C" w14:textId="77777777" w:rsidR="002C081E" w:rsidRPr="000A0CF1" w:rsidRDefault="002C081E">
            <w:pPr>
              <w:spacing w:before="120" w:after="120"/>
              <w:rPr>
                <w:color w:val="000000"/>
              </w:rPr>
            </w:pPr>
            <w:r w:rsidRPr="000A0CF1">
              <w:rPr>
                <w:color w:val="000000"/>
              </w:rPr>
              <w:t>Does not want to continue to hold.</w:t>
            </w:r>
          </w:p>
        </w:tc>
        <w:tc>
          <w:tcPr>
            <w:tcW w:w="2931" w:type="pct"/>
            <w:shd w:val="clear" w:color="auto" w:fill="auto"/>
          </w:tcPr>
          <w:p w14:paraId="2A4D7337" w14:textId="77777777" w:rsidR="002C081E" w:rsidRPr="000A0CF1" w:rsidRDefault="002C081E">
            <w:pPr>
              <w:spacing w:before="120" w:after="120"/>
              <w:rPr>
                <w:color w:val="000000"/>
              </w:rPr>
            </w:pPr>
            <w:r w:rsidRPr="000A0CF1">
              <w:rPr>
                <w:color w:val="000000"/>
              </w:rPr>
              <w:t xml:space="preserve">Provide the option to call back at a time that is more convenient for them and provide them with the applicable external phone number and hours of operation and properly close the call. Refer to </w:t>
            </w:r>
            <w:hyperlink r:id="rId48" w:anchor="!/view?docid=bcb8da72-5501-4631-b9fd-fe675bc4a1fd" w:history="1">
              <w:r w:rsidRPr="000A0CF1">
                <w:rPr>
                  <w:rStyle w:val="Hyperlink"/>
                  <w:rFonts w:eastAsiaTheme="majorEastAsia"/>
                </w:rPr>
                <w:t>Universal Care - Caller Authentication (</w:t>
              </w:r>
              <w:r w:rsidRPr="000A0CF1">
                <w:rPr>
                  <w:rStyle w:val="Hyperlink"/>
                  <w:rFonts w:eastAsiaTheme="majorEastAsia"/>
                  <w:shd w:val="clear" w:color="auto" w:fill="FFFFFF"/>
                </w:rPr>
                <w:t>004568)</w:t>
              </w:r>
            </w:hyperlink>
            <w:r w:rsidRPr="000A0CF1">
              <w:t>.</w:t>
            </w:r>
          </w:p>
          <w:p w14:paraId="7849E184" w14:textId="77777777" w:rsidR="002C081E" w:rsidRPr="000A0CF1" w:rsidRDefault="002C081E">
            <w:pPr>
              <w:spacing w:before="120" w:after="120"/>
              <w:rPr>
                <w:color w:val="000000"/>
              </w:rPr>
            </w:pPr>
          </w:p>
          <w:p w14:paraId="455D6B4E" w14:textId="77777777" w:rsidR="002C081E" w:rsidRPr="000A0CF1" w:rsidRDefault="002C081E">
            <w:pPr>
              <w:spacing w:before="120" w:after="120"/>
              <w:ind w:left="18"/>
              <w:rPr>
                <w:color w:val="000000"/>
              </w:rPr>
            </w:pPr>
            <w:r w:rsidRPr="000A0CF1">
              <w:rPr>
                <w:b/>
                <w:color w:val="000000"/>
              </w:rPr>
              <w:t xml:space="preserve">Exception Med D: </w:t>
            </w:r>
            <w:r w:rsidRPr="000A0CF1">
              <w:rPr>
                <w:color w:val="000000"/>
              </w:rPr>
              <w:t xml:space="preserve">Advise the caller that you will transfer their call into the department’s queue, and they will need to repeat some information. </w:t>
            </w:r>
            <w:r w:rsidRPr="000A0CF1">
              <w:t>Cold Transfer</w:t>
            </w:r>
            <w:r w:rsidRPr="000A0CF1">
              <w:rPr>
                <w:color w:val="000000"/>
              </w:rPr>
              <w:t xml:space="preserve"> the call. </w:t>
            </w:r>
          </w:p>
          <w:p w14:paraId="2BEA6DF9" w14:textId="77777777" w:rsidR="002C081E" w:rsidRPr="000A0CF1" w:rsidRDefault="002C081E">
            <w:pPr>
              <w:spacing w:before="120" w:after="120"/>
              <w:rPr>
                <w:color w:val="000000"/>
              </w:rPr>
            </w:pPr>
            <w:r w:rsidRPr="000A0CF1">
              <w:rPr>
                <w:bCs/>
                <w:color w:val="000000"/>
              </w:rPr>
              <w:t>Refer to</w:t>
            </w:r>
            <w:r w:rsidRPr="000A0CF1">
              <w:rPr>
                <w:b/>
                <w:color w:val="000000"/>
              </w:rPr>
              <w:t xml:space="preserve"> </w:t>
            </w:r>
            <w:hyperlink r:id="rId49" w:anchor="!/view?docid=bcb8da72-5501-4631-b9fd-fe675bc4a1fd" w:history="1">
              <w:r w:rsidRPr="000A0CF1">
                <w:rPr>
                  <w:rStyle w:val="Hyperlink"/>
                  <w:rFonts w:eastAsiaTheme="majorEastAsia"/>
                </w:rPr>
                <w:t>Universal Care - Caller Authentication (</w:t>
              </w:r>
              <w:r w:rsidRPr="000A0CF1">
                <w:rPr>
                  <w:rStyle w:val="Hyperlink"/>
                  <w:rFonts w:eastAsiaTheme="majorEastAsia"/>
                  <w:shd w:val="clear" w:color="auto" w:fill="FFFFFF"/>
                </w:rPr>
                <w:t>004568)</w:t>
              </w:r>
            </w:hyperlink>
            <w:r w:rsidRPr="000A0CF1">
              <w:t>.</w:t>
            </w:r>
          </w:p>
          <w:p w14:paraId="5B89ACBE" w14:textId="77777777" w:rsidR="002C081E" w:rsidRPr="000A0CF1" w:rsidRDefault="002C081E">
            <w:pPr>
              <w:spacing w:before="120" w:after="120"/>
              <w:ind w:left="18"/>
              <w:rPr>
                <w:color w:val="000000"/>
              </w:rPr>
            </w:pPr>
          </w:p>
          <w:p w14:paraId="4BB4D335" w14:textId="77777777" w:rsidR="002C081E" w:rsidRPr="000A0CF1" w:rsidRDefault="002C081E">
            <w:pPr>
              <w:spacing w:before="120" w:after="120"/>
              <w:ind w:left="18"/>
              <w:rPr>
                <w:color w:val="000000"/>
              </w:rPr>
            </w:pPr>
            <w:r w:rsidRPr="000A0CF1">
              <w:rPr>
                <w:noProof/>
                <w:color w:val="000000"/>
              </w:rPr>
              <w:drawing>
                <wp:inline distT="0" distB="0" distL="0" distR="0" wp14:anchorId="6280D2ED" wp14:editId="0328B01C">
                  <wp:extent cx="238095" cy="2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on_-_Important_Information.png"/>
                          <pic:cNvPicPr/>
                        </pic:nvPicPr>
                        <pic:blipFill>
                          <a:blip r:embed="rId14">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0A0CF1">
              <w:rPr>
                <w:color w:val="000000"/>
              </w:rPr>
              <w:t xml:space="preserve">  Do Not Cold Transfer to the Senior Team, continue to hold.</w:t>
            </w:r>
          </w:p>
        </w:tc>
      </w:tr>
      <w:tr w:rsidR="002C081E" w:rsidRPr="000A0CF1" w14:paraId="5D98D9BB" w14:textId="77777777" w:rsidTr="00D3174D">
        <w:trPr>
          <w:trHeight w:val="297"/>
        </w:trPr>
        <w:tc>
          <w:tcPr>
            <w:tcW w:w="259" w:type="pct"/>
            <w:vMerge/>
          </w:tcPr>
          <w:p w14:paraId="675B1F0D" w14:textId="77777777" w:rsidR="002C081E" w:rsidRPr="000A0CF1" w:rsidRDefault="002C081E">
            <w:pPr>
              <w:jc w:val="center"/>
              <w:rPr>
                <w:b/>
              </w:rPr>
            </w:pPr>
          </w:p>
        </w:tc>
        <w:tc>
          <w:tcPr>
            <w:tcW w:w="1060" w:type="pct"/>
            <w:shd w:val="clear" w:color="auto" w:fill="auto"/>
          </w:tcPr>
          <w:p w14:paraId="2DC319C1" w14:textId="77777777" w:rsidR="002C081E" w:rsidRPr="000A0CF1" w:rsidRDefault="002C081E">
            <w:pPr>
              <w:spacing w:before="120" w:after="120"/>
            </w:pPr>
            <w:bookmarkStart w:id="38" w:name="waittimeexceedsfiveminutes"/>
            <w:r w:rsidRPr="000A0CF1">
              <w:rPr>
                <w:color w:val="000000"/>
              </w:rPr>
              <w:t xml:space="preserve">Has a waiting time of </w:t>
            </w:r>
            <w:r w:rsidRPr="004E6A87">
              <w:rPr>
                <w:b/>
                <w:color w:val="000000"/>
              </w:rPr>
              <w:t>five</w:t>
            </w:r>
            <w:r w:rsidRPr="000A0CF1">
              <w:rPr>
                <w:b/>
                <w:color w:val="000000"/>
              </w:rPr>
              <w:t xml:space="preserve"> </w:t>
            </w:r>
            <w:r w:rsidRPr="000A0CF1">
              <w:rPr>
                <w:bCs/>
                <w:color w:val="000000"/>
              </w:rPr>
              <w:t>(5)</w:t>
            </w:r>
            <w:r w:rsidRPr="000A0CF1">
              <w:rPr>
                <w:color w:val="000000"/>
              </w:rPr>
              <w:t xml:space="preserve"> minutes</w:t>
            </w:r>
            <w:bookmarkEnd w:id="38"/>
            <w:r w:rsidRPr="000A0CF1">
              <w:rPr>
                <w:color w:val="000000"/>
              </w:rPr>
              <w:t xml:space="preserve"> or longer.</w:t>
            </w:r>
          </w:p>
        </w:tc>
        <w:tc>
          <w:tcPr>
            <w:tcW w:w="3681" w:type="pct"/>
            <w:gridSpan w:val="2"/>
            <w:shd w:val="clear" w:color="auto" w:fill="auto"/>
          </w:tcPr>
          <w:p w14:paraId="30BFC766" w14:textId="77777777" w:rsidR="002C081E" w:rsidRPr="000A0CF1" w:rsidRDefault="002C081E">
            <w:pPr>
              <w:numPr>
                <w:ilvl w:val="0"/>
                <w:numId w:val="1"/>
              </w:numPr>
              <w:spacing w:before="120" w:after="120"/>
              <w:rPr>
                <w:color w:val="000000"/>
              </w:rPr>
            </w:pPr>
            <w:r w:rsidRPr="000A0CF1">
              <w:rPr>
                <w:color w:val="000000"/>
              </w:rPr>
              <w:t xml:space="preserve">Notify your caller that the department you are trying to reach is experiencing a longer than expected hold time and apologize for the wait. </w:t>
            </w:r>
          </w:p>
          <w:p w14:paraId="13B46290" w14:textId="5D49B010" w:rsidR="009274DD" w:rsidRDefault="00A53DA7" w:rsidP="00F10AB2">
            <w:pPr>
              <w:pStyle w:val="ListParagraph"/>
              <w:spacing w:before="120" w:after="120"/>
              <w:ind w:left="1440"/>
              <w:rPr>
                <w:color w:val="000000"/>
              </w:rPr>
            </w:pPr>
            <w:r>
              <w:rPr>
                <w:noProof/>
              </w:rPr>
              <w:drawing>
                <wp:inline distT="0" distB="0" distL="0" distR="0" wp14:anchorId="65511F27" wp14:editId="2C8E7736">
                  <wp:extent cx="238125" cy="209550"/>
                  <wp:effectExtent l="0" t="0" r="9525" b="0"/>
                  <wp:docPr id="1694625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812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81E17">
              <w:rPr>
                <w:color w:val="000000"/>
              </w:rPr>
              <w:t xml:space="preserve"> </w:t>
            </w:r>
            <w:r w:rsidR="002C081E" w:rsidRPr="00D5040A">
              <w:rPr>
                <w:color w:val="000000"/>
              </w:rPr>
              <w:t>If the CIF states to warm transfer the caller, then follow the instructions of the CIF.</w:t>
            </w:r>
          </w:p>
          <w:p w14:paraId="446874B7" w14:textId="77777777" w:rsidR="00A9456C" w:rsidRPr="00D5040A" w:rsidRDefault="00A9456C" w:rsidP="00D5040A">
            <w:pPr>
              <w:pStyle w:val="ListParagraph"/>
              <w:spacing w:before="120" w:after="120"/>
              <w:rPr>
                <w:color w:val="000000"/>
              </w:rPr>
            </w:pPr>
          </w:p>
          <w:p w14:paraId="4AD9FCE3" w14:textId="7FCB2D02" w:rsidR="000478A1" w:rsidRPr="00D5040A" w:rsidRDefault="00081E17" w:rsidP="00081E17">
            <w:pPr>
              <w:pStyle w:val="ListParagraph"/>
              <w:spacing w:before="120" w:after="120"/>
              <w:ind w:left="1440"/>
              <w:rPr>
                <w:color w:val="000000"/>
              </w:rPr>
            </w:pPr>
            <w:r w:rsidRPr="00081E17">
              <w:rPr>
                <w:b/>
                <w:bCs/>
              </w:rPr>
              <w:t>Note:</w:t>
            </w:r>
            <w:r>
              <w:t xml:space="preserve">  </w:t>
            </w:r>
            <w:r w:rsidR="009456BF">
              <w:pict w14:anchorId="5932E2A6">
                <v:shape id="Picture 35781224" o:spid="_x0000_i1032" type="#_x0000_t75" style="width:18.75pt;height:17.25pt;visibility:visible;mso-wrap-style:square">
                  <v:imagedata r:id="rId27" o:title=""/>
                </v:shape>
              </w:pict>
            </w:r>
            <w:r w:rsidR="00DD22C3">
              <w:t xml:space="preserve"> </w:t>
            </w:r>
            <w:r w:rsidR="000478A1">
              <w:rPr>
                <w:color w:val="000000"/>
              </w:rPr>
              <w:t>There is</w:t>
            </w:r>
            <w:r w:rsidR="00453EBD">
              <w:rPr>
                <w:color w:val="000000"/>
              </w:rPr>
              <w:t xml:space="preserve"> no</w:t>
            </w:r>
            <w:r w:rsidR="000478A1">
              <w:rPr>
                <w:color w:val="000000"/>
              </w:rPr>
              <w:t xml:space="preserve"> </w:t>
            </w:r>
            <w:r w:rsidR="00493D3A">
              <w:rPr>
                <w:color w:val="000000"/>
              </w:rPr>
              <w:t xml:space="preserve">set </w:t>
            </w:r>
            <w:r w:rsidR="00986518">
              <w:rPr>
                <w:color w:val="000000"/>
              </w:rPr>
              <w:t>time limit that</w:t>
            </w:r>
            <w:r w:rsidR="000478A1">
              <w:rPr>
                <w:color w:val="000000"/>
              </w:rPr>
              <w:t xml:space="preserve"> </w:t>
            </w:r>
            <w:r w:rsidR="003725FA">
              <w:rPr>
                <w:color w:val="000000"/>
              </w:rPr>
              <w:t xml:space="preserve">CCRs </w:t>
            </w:r>
            <w:r w:rsidR="00986518">
              <w:rPr>
                <w:color w:val="000000"/>
              </w:rPr>
              <w:t>can</w:t>
            </w:r>
            <w:r w:rsidR="000478A1">
              <w:rPr>
                <w:color w:val="000000"/>
              </w:rPr>
              <w:t xml:space="preserve"> hold </w:t>
            </w:r>
            <w:r w:rsidR="00606C5A">
              <w:rPr>
                <w:color w:val="000000"/>
              </w:rPr>
              <w:t xml:space="preserve">when reaching out to internal departments, or </w:t>
            </w:r>
            <w:r w:rsidR="00260493">
              <w:rPr>
                <w:color w:val="000000"/>
              </w:rPr>
              <w:t>placing external calls such as to pharmacies, provider’s offices, etcetera</w:t>
            </w:r>
            <w:r w:rsidR="00CE1F15">
              <w:rPr>
                <w:color w:val="000000"/>
              </w:rPr>
              <w:t xml:space="preserve">.  If the caller is willing to hold, follow the standard process of checking back with the </w:t>
            </w:r>
            <w:r w:rsidR="007E37F9">
              <w:rPr>
                <w:color w:val="000000"/>
              </w:rPr>
              <w:t>caller</w:t>
            </w:r>
            <w:r w:rsidR="00CE1F15">
              <w:rPr>
                <w:color w:val="000000"/>
              </w:rPr>
              <w:t xml:space="preserve"> every five (5) or two (2) minutes</w:t>
            </w:r>
            <w:r w:rsidR="007E37F9">
              <w:rPr>
                <w:color w:val="000000"/>
              </w:rPr>
              <w:t xml:space="preserve">, </w:t>
            </w:r>
            <w:r w:rsidR="002C0B3B">
              <w:rPr>
                <w:color w:val="000000"/>
              </w:rPr>
              <w:t>according to their preference</w:t>
            </w:r>
            <w:r w:rsidR="00997BB2">
              <w:rPr>
                <w:color w:val="000000"/>
              </w:rPr>
              <w:t>, until the 3</w:t>
            </w:r>
            <w:r w:rsidR="00997BB2" w:rsidRPr="00D5040A">
              <w:rPr>
                <w:color w:val="000000"/>
                <w:vertAlign w:val="superscript"/>
              </w:rPr>
              <w:t>rd</w:t>
            </w:r>
            <w:r w:rsidR="00997BB2">
              <w:rPr>
                <w:color w:val="000000"/>
              </w:rPr>
              <w:t xml:space="preserve"> party is reached.</w:t>
            </w:r>
          </w:p>
          <w:p w14:paraId="735FA4FC" w14:textId="77777777" w:rsidR="002C081E" w:rsidRPr="000A0CF1" w:rsidRDefault="002C081E">
            <w:pPr>
              <w:numPr>
                <w:ilvl w:val="0"/>
                <w:numId w:val="1"/>
              </w:numPr>
              <w:spacing w:before="120" w:after="120"/>
              <w:rPr>
                <w:color w:val="000000"/>
              </w:rPr>
            </w:pPr>
            <w:r w:rsidRPr="000A0CF1">
              <w:rPr>
                <w:color w:val="000000"/>
              </w:rPr>
              <w:t xml:space="preserve">Provide them with the hours of operation and the applicable phone number (Do </w:t>
            </w:r>
            <w:r w:rsidRPr="000A0CF1">
              <w:rPr>
                <w:b/>
                <w:bCs/>
                <w:color w:val="000000"/>
              </w:rPr>
              <w:t>not</w:t>
            </w:r>
            <w:r w:rsidRPr="000A0CF1">
              <w:rPr>
                <w:color w:val="000000"/>
              </w:rPr>
              <w:t xml:space="preserve"> provide internal phone numbers to the caller). </w:t>
            </w:r>
          </w:p>
          <w:p w14:paraId="37495D72" w14:textId="77777777" w:rsidR="002C081E" w:rsidRDefault="002C081E">
            <w:pPr>
              <w:numPr>
                <w:ilvl w:val="0"/>
                <w:numId w:val="1"/>
              </w:numPr>
              <w:spacing w:before="120" w:after="120"/>
              <w:rPr>
                <w:color w:val="000000"/>
              </w:rPr>
            </w:pPr>
            <w:r w:rsidRPr="000A0CF1">
              <w:rPr>
                <w:color w:val="000000"/>
              </w:rPr>
              <w:t>Provide the option to call back at a time that is more convenient for them.</w:t>
            </w:r>
          </w:p>
          <w:p w14:paraId="1492A8AC" w14:textId="77777777" w:rsidR="002C081E" w:rsidRPr="000A0CF1" w:rsidRDefault="002C081E">
            <w:pPr>
              <w:spacing w:before="120" w:after="120"/>
              <w:rPr>
                <w:b/>
                <w:color w:val="000000"/>
              </w:rPr>
            </w:pPr>
          </w:p>
          <w:p w14:paraId="595D822F" w14:textId="77777777" w:rsidR="002C081E" w:rsidRPr="000A0CF1" w:rsidRDefault="002C081E">
            <w:pPr>
              <w:spacing w:before="120" w:after="120"/>
              <w:rPr>
                <w:color w:val="000000"/>
              </w:rPr>
            </w:pPr>
            <w:r w:rsidRPr="000A0CF1">
              <w:rPr>
                <w:b/>
                <w:color w:val="000000"/>
              </w:rPr>
              <w:t xml:space="preserve">Exception Med D: </w:t>
            </w:r>
            <w:r w:rsidRPr="000A0CF1">
              <w:rPr>
                <w:color w:val="000000"/>
              </w:rPr>
              <w:t xml:space="preserve">Advise the caller you will transfer their call into the department’s queue, and they will need to repeat some information. </w:t>
            </w:r>
            <w:r w:rsidRPr="000A0CF1">
              <w:t>Cold Transfer</w:t>
            </w:r>
            <w:r w:rsidRPr="000A0CF1">
              <w:rPr>
                <w:color w:val="000000"/>
              </w:rPr>
              <w:t xml:space="preserve"> the call. </w:t>
            </w:r>
          </w:p>
          <w:p w14:paraId="68C4B677" w14:textId="36C155DE" w:rsidR="002C081E" w:rsidRPr="000A0CF1" w:rsidRDefault="002C081E" w:rsidP="00081E17">
            <w:pPr>
              <w:spacing w:before="120" w:after="120"/>
              <w:ind w:left="360"/>
              <w:rPr>
                <w:color w:val="000000"/>
              </w:rPr>
            </w:pPr>
            <w:r w:rsidRPr="000A0CF1">
              <w:rPr>
                <w:noProof/>
                <w:color w:val="000000"/>
              </w:rPr>
              <w:drawing>
                <wp:inline distT="0" distB="0" distL="0" distR="0" wp14:anchorId="2189887F" wp14:editId="34462A0F">
                  <wp:extent cx="238095" cy="20952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on_-_Important_Information.png"/>
                          <pic:cNvPicPr/>
                        </pic:nvPicPr>
                        <pic:blipFill>
                          <a:blip r:embed="rId14">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0A0CF1">
              <w:rPr>
                <w:color w:val="000000"/>
              </w:rPr>
              <w:t xml:space="preserve"> Do Not Cold Transfer to the Senior Team, continue to hold.     </w:t>
            </w:r>
          </w:p>
        </w:tc>
      </w:tr>
      <w:tr w:rsidR="002C081E" w:rsidRPr="000A0CF1" w14:paraId="15963F39" w14:textId="77777777" w:rsidTr="00D3174D">
        <w:trPr>
          <w:trHeight w:val="90"/>
        </w:trPr>
        <w:tc>
          <w:tcPr>
            <w:tcW w:w="259" w:type="pct"/>
            <w:shd w:val="clear" w:color="auto" w:fill="auto"/>
          </w:tcPr>
          <w:p w14:paraId="4BE5C75B" w14:textId="77777777" w:rsidR="002C081E" w:rsidRPr="000A0CF1" w:rsidRDefault="002C081E">
            <w:pPr>
              <w:spacing w:before="120" w:after="120"/>
              <w:jc w:val="center"/>
              <w:rPr>
                <w:b/>
              </w:rPr>
            </w:pPr>
            <w:r w:rsidRPr="000A0CF1">
              <w:rPr>
                <w:b/>
              </w:rPr>
              <w:t>7</w:t>
            </w:r>
          </w:p>
        </w:tc>
        <w:tc>
          <w:tcPr>
            <w:tcW w:w="4741" w:type="pct"/>
            <w:gridSpan w:val="3"/>
            <w:shd w:val="clear" w:color="auto" w:fill="auto"/>
          </w:tcPr>
          <w:p w14:paraId="491DC187" w14:textId="77777777" w:rsidR="002C081E" w:rsidRPr="000A0CF1" w:rsidRDefault="002C081E">
            <w:pPr>
              <w:spacing w:before="120" w:after="120"/>
            </w:pPr>
            <w:r w:rsidRPr="000A0CF1">
              <w:t>Introduce yourself to the receiving party. Give your first name and last initial, and the department from which you are calling.</w:t>
            </w:r>
          </w:p>
        </w:tc>
      </w:tr>
      <w:tr w:rsidR="002C081E" w:rsidRPr="000A0CF1" w14:paraId="196A891C" w14:textId="77777777" w:rsidTr="00D3174D">
        <w:trPr>
          <w:trHeight w:val="90"/>
        </w:trPr>
        <w:tc>
          <w:tcPr>
            <w:tcW w:w="259" w:type="pct"/>
            <w:vMerge w:val="restart"/>
            <w:shd w:val="clear" w:color="auto" w:fill="auto"/>
          </w:tcPr>
          <w:p w14:paraId="400425C1" w14:textId="77777777" w:rsidR="002C081E" w:rsidRPr="000A0CF1" w:rsidRDefault="002C081E">
            <w:pPr>
              <w:spacing w:before="120" w:after="120"/>
              <w:jc w:val="center"/>
              <w:rPr>
                <w:b/>
              </w:rPr>
            </w:pPr>
            <w:r w:rsidRPr="000A0CF1">
              <w:rPr>
                <w:b/>
              </w:rPr>
              <w:t>8</w:t>
            </w:r>
          </w:p>
        </w:tc>
        <w:tc>
          <w:tcPr>
            <w:tcW w:w="4741" w:type="pct"/>
            <w:gridSpan w:val="3"/>
            <w:shd w:val="clear" w:color="auto" w:fill="auto"/>
          </w:tcPr>
          <w:p w14:paraId="7A2931DB" w14:textId="77777777" w:rsidR="002C081E" w:rsidRPr="000A0CF1" w:rsidRDefault="002C081E">
            <w:pPr>
              <w:spacing w:before="120" w:after="120"/>
            </w:pPr>
            <w:r w:rsidRPr="000A0CF1">
              <w:t xml:space="preserve">Confirm you have contacted the proper department. </w:t>
            </w:r>
          </w:p>
        </w:tc>
      </w:tr>
      <w:tr w:rsidR="002C081E" w:rsidRPr="000A0CF1" w14:paraId="5325DFA9" w14:textId="77777777" w:rsidTr="00D3174D">
        <w:trPr>
          <w:trHeight w:val="90"/>
        </w:trPr>
        <w:tc>
          <w:tcPr>
            <w:tcW w:w="259" w:type="pct"/>
            <w:vMerge/>
          </w:tcPr>
          <w:p w14:paraId="271AB60A" w14:textId="77777777" w:rsidR="002C081E" w:rsidRPr="000A0CF1" w:rsidRDefault="002C081E">
            <w:pPr>
              <w:spacing w:before="120" w:after="120"/>
              <w:jc w:val="center"/>
              <w:rPr>
                <w:b/>
              </w:rPr>
            </w:pPr>
          </w:p>
        </w:tc>
        <w:tc>
          <w:tcPr>
            <w:tcW w:w="1060" w:type="pct"/>
            <w:shd w:val="clear" w:color="auto" w:fill="D9D9D9" w:themeFill="background1" w:themeFillShade="D9"/>
          </w:tcPr>
          <w:p w14:paraId="46C66052" w14:textId="77777777" w:rsidR="002C081E" w:rsidRPr="000A0CF1" w:rsidRDefault="002C081E">
            <w:pPr>
              <w:spacing w:before="120" w:after="120"/>
              <w:jc w:val="center"/>
              <w:rPr>
                <w:b/>
              </w:rPr>
            </w:pPr>
            <w:r w:rsidRPr="000A0CF1">
              <w:rPr>
                <w:b/>
              </w:rPr>
              <w:t>If…</w:t>
            </w:r>
          </w:p>
        </w:tc>
        <w:tc>
          <w:tcPr>
            <w:tcW w:w="3681" w:type="pct"/>
            <w:gridSpan w:val="2"/>
            <w:shd w:val="clear" w:color="auto" w:fill="D9D9D9" w:themeFill="background1" w:themeFillShade="D9"/>
          </w:tcPr>
          <w:p w14:paraId="4369F697" w14:textId="77777777" w:rsidR="002C081E" w:rsidRPr="000A0CF1" w:rsidRDefault="002C081E">
            <w:pPr>
              <w:spacing w:before="120" w:after="120"/>
              <w:jc w:val="center"/>
              <w:rPr>
                <w:b/>
              </w:rPr>
            </w:pPr>
            <w:r w:rsidRPr="000A0CF1">
              <w:rPr>
                <w:b/>
              </w:rPr>
              <w:t>Then…</w:t>
            </w:r>
          </w:p>
        </w:tc>
      </w:tr>
      <w:tr w:rsidR="002C081E" w:rsidRPr="000A0CF1" w14:paraId="441DD313" w14:textId="77777777" w:rsidTr="00D3174D">
        <w:trPr>
          <w:trHeight w:val="90"/>
        </w:trPr>
        <w:tc>
          <w:tcPr>
            <w:tcW w:w="259" w:type="pct"/>
            <w:vMerge/>
          </w:tcPr>
          <w:p w14:paraId="6F024A4E" w14:textId="77777777" w:rsidR="002C081E" w:rsidRPr="000A0CF1" w:rsidRDefault="002C081E">
            <w:pPr>
              <w:spacing w:before="120" w:after="120"/>
              <w:jc w:val="center"/>
              <w:rPr>
                <w:b/>
              </w:rPr>
            </w:pPr>
          </w:p>
        </w:tc>
        <w:tc>
          <w:tcPr>
            <w:tcW w:w="1060" w:type="pct"/>
            <w:shd w:val="clear" w:color="auto" w:fill="auto"/>
          </w:tcPr>
          <w:p w14:paraId="45E99277" w14:textId="77777777" w:rsidR="002C081E" w:rsidRPr="000A0CF1" w:rsidRDefault="002C081E">
            <w:pPr>
              <w:spacing w:before="120" w:after="120"/>
            </w:pPr>
            <w:r w:rsidRPr="000A0CF1">
              <w:t>Yes</w:t>
            </w:r>
          </w:p>
        </w:tc>
        <w:tc>
          <w:tcPr>
            <w:tcW w:w="3681" w:type="pct"/>
            <w:gridSpan w:val="2"/>
            <w:shd w:val="clear" w:color="auto" w:fill="auto"/>
          </w:tcPr>
          <w:p w14:paraId="2CA4AA16" w14:textId="77777777" w:rsidR="002C081E" w:rsidRPr="000A0CF1" w:rsidRDefault="002C081E">
            <w:pPr>
              <w:spacing w:before="120" w:after="120"/>
            </w:pPr>
            <w:r w:rsidRPr="000A0CF1">
              <w:t xml:space="preserve">Proceed to </w:t>
            </w:r>
            <w:hyperlink w:anchor="Step10" w:history="1">
              <w:r w:rsidRPr="000A0CF1">
                <w:rPr>
                  <w:rStyle w:val="Hyperlink"/>
                  <w:rFonts w:eastAsiaTheme="majorEastAsia"/>
                </w:rPr>
                <w:t>Step 10</w:t>
              </w:r>
            </w:hyperlink>
            <w:r w:rsidRPr="000A0CF1">
              <w:t xml:space="preserve">. </w:t>
            </w:r>
          </w:p>
        </w:tc>
      </w:tr>
      <w:tr w:rsidR="002C081E" w:rsidRPr="000A0CF1" w14:paraId="346B9C1D" w14:textId="77777777" w:rsidTr="00D3174D">
        <w:trPr>
          <w:trHeight w:val="90"/>
        </w:trPr>
        <w:tc>
          <w:tcPr>
            <w:tcW w:w="259" w:type="pct"/>
            <w:vMerge/>
          </w:tcPr>
          <w:p w14:paraId="47376BE0" w14:textId="77777777" w:rsidR="002C081E" w:rsidRPr="000A0CF1" w:rsidRDefault="002C081E">
            <w:pPr>
              <w:spacing w:before="120" w:after="120"/>
              <w:jc w:val="center"/>
              <w:rPr>
                <w:b/>
              </w:rPr>
            </w:pPr>
          </w:p>
        </w:tc>
        <w:tc>
          <w:tcPr>
            <w:tcW w:w="1060" w:type="pct"/>
            <w:shd w:val="clear" w:color="auto" w:fill="auto"/>
          </w:tcPr>
          <w:p w14:paraId="34324066" w14:textId="0D12B8BA" w:rsidR="002C081E" w:rsidRPr="000A0CF1" w:rsidRDefault="002C081E">
            <w:pPr>
              <w:spacing w:before="120" w:after="120"/>
            </w:pPr>
            <w:r w:rsidRPr="000A0CF1">
              <w:t>No</w:t>
            </w:r>
          </w:p>
        </w:tc>
        <w:tc>
          <w:tcPr>
            <w:tcW w:w="3681" w:type="pct"/>
            <w:gridSpan w:val="2"/>
            <w:shd w:val="clear" w:color="auto" w:fill="auto"/>
          </w:tcPr>
          <w:p w14:paraId="06DD6299" w14:textId="77777777" w:rsidR="002C081E" w:rsidRPr="000A0CF1" w:rsidRDefault="002C081E">
            <w:pPr>
              <w:spacing w:before="120" w:after="120"/>
            </w:pPr>
            <w:r w:rsidRPr="000A0CF1">
              <w:t xml:space="preserve">Release the conferenced party from the call and check back in with the caller. </w:t>
            </w:r>
            <w:hyperlink w:anchor="Step5" w:history="1">
              <w:r w:rsidRPr="000A0CF1">
                <w:rPr>
                  <w:rStyle w:val="Hyperlink"/>
                  <w:rFonts w:eastAsiaTheme="majorEastAsia"/>
                </w:rPr>
                <w:t>Repeat steps 5-8</w:t>
              </w:r>
            </w:hyperlink>
            <w:r w:rsidRPr="000A0CF1">
              <w:t xml:space="preserve">. </w:t>
            </w:r>
          </w:p>
          <w:p w14:paraId="761C3D61" w14:textId="77777777" w:rsidR="002C081E" w:rsidRPr="000A0CF1" w:rsidRDefault="002C081E">
            <w:pPr>
              <w:spacing w:before="120" w:after="120"/>
            </w:pPr>
            <w:r w:rsidRPr="000A0CF1">
              <w:rPr>
                <w:b/>
              </w:rPr>
              <w:t>Note:</w:t>
            </w:r>
            <w:r w:rsidRPr="000A0CF1">
              <w:t xml:space="preserve"> Refer to </w:t>
            </w:r>
            <w:hyperlink r:id="rId50" w:anchor="!/view?docid=f22eb77e-4033-4ad9-9afb-fc262f29faad" w:history="1">
              <w:r w:rsidRPr="000A0CF1">
                <w:rPr>
                  <w:rFonts w:cs="Verdana"/>
                  <w:color w:val="0000FF"/>
                  <w:u w:val="single"/>
                </w:rPr>
                <w:t>Phone Numbers (Contacts, Departments, Directory, Addresses, Hours and Programs) (004378)</w:t>
              </w:r>
            </w:hyperlink>
            <w:r w:rsidRPr="000A0CF1">
              <w:rPr>
                <w:rFonts w:cs="Verdana"/>
              </w:rPr>
              <w:t xml:space="preserve"> </w:t>
            </w:r>
            <w:r w:rsidRPr="000A0CF1">
              <w:t xml:space="preserve">to ensure </w:t>
            </w:r>
            <w:r w:rsidRPr="000A0CF1">
              <w:rPr>
                <w:color w:val="000000"/>
              </w:rPr>
              <w:t>that you dialed the</w:t>
            </w:r>
            <w:r w:rsidRPr="000A0CF1">
              <w:t xml:space="preserve"> correct number</w:t>
            </w:r>
            <w:r w:rsidRPr="000A0CF1">
              <w:rPr>
                <w:rFonts w:cs="Helvetica"/>
                <w:color w:val="000000"/>
              </w:rPr>
              <w:t>.</w:t>
            </w:r>
            <w:r w:rsidRPr="000A0CF1">
              <w:rPr>
                <w:rFonts w:cs="Verdana"/>
                <w:color w:val="333333"/>
              </w:rPr>
              <w:t xml:space="preserve"> </w:t>
            </w:r>
          </w:p>
        </w:tc>
      </w:tr>
      <w:tr w:rsidR="002C081E" w:rsidRPr="000A0CF1" w14:paraId="76440D45" w14:textId="77777777" w:rsidTr="00D3174D">
        <w:trPr>
          <w:trHeight w:val="90"/>
        </w:trPr>
        <w:tc>
          <w:tcPr>
            <w:tcW w:w="259" w:type="pct"/>
            <w:vMerge w:val="restart"/>
            <w:shd w:val="clear" w:color="auto" w:fill="auto"/>
          </w:tcPr>
          <w:p w14:paraId="1F50D157" w14:textId="77777777" w:rsidR="002C081E" w:rsidRPr="000A0CF1" w:rsidRDefault="002C081E">
            <w:pPr>
              <w:spacing w:before="120" w:after="120"/>
              <w:jc w:val="center"/>
              <w:rPr>
                <w:b/>
              </w:rPr>
            </w:pPr>
            <w:r w:rsidRPr="000A0CF1">
              <w:rPr>
                <w:b/>
              </w:rPr>
              <w:t>9</w:t>
            </w:r>
          </w:p>
        </w:tc>
        <w:tc>
          <w:tcPr>
            <w:tcW w:w="4741" w:type="pct"/>
            <w:gridSpan w:val="3"/>
            <w:shd w:val="clear" w:color="auto" w:fill="auto"/>
          </w:tcPr>
          <w:p w14:paraId="7A7BB10C" w14:textId="77777777" w:rsidR="002C081E" w:rsidRPr="000A0CF1" w:rsidRDefault="002C081E">
            <w:pPr>
              <w:spacing w:before="120" w:after="120"/>
              <w:rPr>
                <w:color w:val="000000"/>
              </w:rPr>
            </w:pPr>
            <w:r w:rsidRPr="000A0CF1">
              <w:rPr>
                <w:color w:val="000000"/>
              </w:rPr>
              <w:t>Inform the receiving party of the steps you have completed.</w:t>
            </w:r>
          </w:p>
        </w:tc>
      </w:tr>
      <w:tr w:rsidR="002C081E" w:rsidRPr="000A0CF1" w14:paraId="40BEDED7" w14:textId="77777777" w:rsidTr="00D3174D">
        <w:trPr>
          <w:trHeight w:val="273"/>
        </w:trPr>
        <w:tc>
          <w:tcPr>
            <w:tcW w:w="259" w:type="pct"/>
            <w:vMerge/>
          </w:tcPr>
          <w:p w14:paraId="2BBE1045" w14:textId="77777777" w:rsidR="002C081E" w:rsidRPr="000A0CF1" w:rsidRDefault="002C081E">
            <w:pPr>
              <w:spacing w:before="120" w:after="120"/>
              <w:jc w:val="center"/>
              <w:rPr>
                <w:b/>
              </w:rPr>
            </w:pPr>
          </w:p>
        </w:tc>
        <w:tc>
          <w:tcPr>
            <w:tcW w:w="1060" w:type="pct"/>
            <w:shd w:val="clear" w:color="auto" w:fill="D9D9D9" w:themeFill="background1" w:themeFillShade="D9"/>
          </w:tcPr>
          <w:p w14:paraId="3582F8D0" w14:textId="77777777" w:rsidR="002C081E" w:rsidRPr="000A0CF1" w:rsidRDefault="002C081E">
            <w:pPr>
              <w:spacing w:before="120" w:after="120"/>
              <w:jc w:val="center"/>
              <w:rPr>
                <w:b/>
                <w:color w:val="000000"/>
              </w:rPr>
            </w:pPr>
            <w:r w:rsidRPr="000A0CF1">
              <w:rPr>
                <w:b/>
                <w:color w:val="000000"/>
              </w:rPr>
              <w:t>If the receiving party is…</w:t>
            </w:r>
          </w:p>
        </w:tc>
        <w:tc>
          <w:tcPr>
            <w:tcW w:w="3681" w:type="pct"/>
            <w:gridSpan w:val="2"/>
            <w:shd w:val="clear" w:color="auto" w:fill="D9D9D9" w:themeFill="background1" w:themeFillShade="D9"/>
          </w:tcPr>
          <w:p w14:paraId="7C9023EB" w14:textId="77777777" w:rsidR="002C081E" w:rsidRPr="000A0CF1" w:rsidRDefault="002C081E">
            <w:pPr>
              <w:spacing w:before="120" w:after="120"/>
              <w:jc w:val="center"/>
              <w:rPr>
                <w:b/>
                <w:color w:val="000000"/>
              </w:rPr>
            </w:pPr>
            <w:r w:rsidRPr="000A0CF1">
              <w:rPr>
                <w:b/>
                <w:color w:val="000000"/>
              </w:rPr>
              <w:t>Then…</w:t>
            </w:r>
          </w:p>
        </w:tc>
      </w:tr>
      <w:tr w:rsidR="002C081E" w:rsidRPr="000A0CF1" w14:paraId="456DDE6C" w14:textId="77777777" w:rsidTr="00D3174D">
        <w:trPr>
          <w:trHeight w:val="271"/>
        </w:trPr>
        <w:tc>
          <w:tcPr>
            <w:tcW w:w="259" w:type="pct"/>
            <w:vMerge/>
          </w:tcPr>
          <w:p w14:paraId="7577AA4E" w14:textId="77777777" w:rsidR="002C081E" w:rsidRPr="000A0CF1" w:rsidRDefault="002C081E">
            <w:pPr>
              <w:spacing w:before="120" w:after="120"/>
              <w:jc w:val="center"/>
              <w:rPr>
                <w:b/>
              </w:rPr>
            </w:pPr>
          </w:p>
        </w:tc>
        <w:tc>
          <w:tcPr>
            <w:tcW w:w="1060" w:type="pct"/>
            <w:shd w:val="clear" w:color="auto" w:fill="auto"/>
          </w:tcPr>
          <w:p w14:paraId="0ACD6820" w14:textId="77777777" w:rsidR="002C081E" w:rsidRPr="000A0CF1" w:rsidRDefault="002C081E">
            <w:pPr>
              <w:spacing w:before="120" w:after="120"/>
              <w:rPr>
                <w:color w:val="000000"/>
              </w:rPr>
            </w:pPr>
            <w:r w:rsidRPr="000A0CF1">
              <w:rPr>
                <w:color w:val="000000"/>
              </w:rPr>
              <w:t xml:space="preserve">A dedicated team or any other department </w:t>
            </w:r>
          </w:p>
        </w:tc>
        <w:tc>
          <w:tcPr>
            <w:tcW w:w="3681" w:type="pct"/>
            <w:gridSpan w:val="2"/>
            <w:shd w:val="clear" w:color="auto" w:fill="auto"/>
          </w:tcPr>
          <w:p w14:paraId="05205BC9" w14:textId="77777777" w:rsidR="002C081E" w:rsidRPr="000A0CF1" w:rsidRDefault="002C081E">
            <w:pPr>
              <w:spacing w:before="120" w:after="120"/>
            </w:pPr>
            <w:r w:rsidRPr="000A0CF1">
              <w:rPr>
                <w:color w:val="000000"/>
              </w:rPr>
              <w:t xml:space="preserve">Inform them that you have Authenticated the caller. </w:t>
            </w:r>
          </w:p>
        </w:tc>
      </w:tr>
      <w:tr w:rsidR="002C081E" w:rsidRPr="000A0CF1" w14:paraId="5F6D7750" w14:textId="77777777" w:rsidTr="00D3174D">
        <w:trPr>
          <w:trHeight w:val="271"/>
        </w:trPr>
        <w:tc>
          <w:tcPr>
            <w:tcW w:w="259" w:type="pct"/>
            <w:vMerge/>
          </w:tcPr>
          <w:p w14:paraId="22FABC1D" w14:textId="77777777" w:rsidR="002C081E" w:rsidRPr="000A0CF1" w:rsidRDefault="002C081E">
            <w:pPr>
              <w:spacing w:before="120" w:after="120"/>
              <w:jc w:val="center"/>
              <w:rPr>
                <w:b/>
              </w:rPr>
            </w:pPr>
          </w:p>
        </w:tc>
        <w:tc>
          <w:tcPr>
            <w:tcW w:w="1060" w:type="pct"/>
            <w:shd w:val="clear" w:color="auto" w:fill="auto"/>
          </w:tcPr>
          <w:p w14:paraId="080F6713" w14:textId="0EF80ED8" w:rsidR="002C081E" w:rsidRPr="000A0CF1" w:rsidRDefault="002C081E">
            <w:pPr>
              <w:spacing w:before="120" w:after="120"/>
              <w:rPr>
                <w:color w:val="000000"/>
              </w:rPr>
            </w:pPr>
            <w:r w:rsidRPr="000A0CF1">
              <w:rPr>
                <w:color w:val="000000"/>
              </w:rPr>
              <w:t>Any other department</w:t>
            </w:r>
          </w:p>
        </w:tc>
        <w:tc>
          <w:tcPr>
            <w:tcW w:w="3681" w:type="pct"/>
            <w:gridSpan w:val="2"/>
            <w:shd w:val="clear" w:color="auto" w:fill="auto"/>
          </w:tcPr>
          <w:p w14:paraId="51F202C4" w14:textId="77777777" w:rsidR="002C081E" w:rsidRPr="000A0CF1" w:rsidRDefault="002C081E">
            <w:pPr>
              <w:spacing w:before="120" w:after="120"/>
              <w:rPr>
                <w:color w:val="000000"/>
              </w:rPr>
            </w:pPr>
            <w:r w:rsidRPr="000A0CF1">
              <w:rPr>
                <w:color w:val="000000"/>
              </w:rPr>
              <w:t>Inform them that you have:</w:t>
            </w:r>
          </w:p>
          <w:p w14:paraId="4C610241" w14:textId="77777777" w:rsidR="002C081E" w:rsidRPr="000A0CF1" w:rsidRDefault="002C081E">
            <w:pPr>
              <w:numPr>
                <w:ilvl w:val="0"/>
                <w:numId w:val="2"/>
              </w:numPr>
              <w:spacing w:before="120" w:after="120"/>
              <w:rPr>
                <w:color w:val="000000"/>
              </w:rPr>
            </w:pPr>
            <w:r w:rsidRPr="000A0CF1">
              <w:rPr>
                <w:color w:val="000000"/>
              </w:rPr>
              <w:t>Authenticated the caller.</w:t>
            </w:r>
          </w:p>
          <w:p w14:paraId="40A0446A" w14:textId="77777777" w:rsidR="002C081E" w:rsidRPr="000A0CF1" w:rsidRDefault="002C081E">
            <w:pPr>
              <w:numPr>
                <w:ilvl w:val="0"/>
                <w:numId w:val="2"/>
              </w:numPr>
              <w:spacing w:before="120" w:after="120"/>
            </w:pPr>
            <w:r w:rsidRPr="000A0CF1">
              <w:rPr>
                <w:color w:val="000000"/>
              </w:rPr>
              <w:t>Determined if the caller has called previously on the same subject.</w:t>
            </w:r>
          </w:p>
        </w:tc>
      </w:tr>
      <w:tr w:rsidR="002C081E" w:rsidRPr="000A0CF1" w14:paraId="2B2A1833" w14:textId="77777777" w:rsidTr="00D3174D">
        <w:trPr>
          <w:trHeight w:val="90"/>
        </w:trPr>
        <w:tc>
          <w:tcPr>
            <w:tcW w:w="259" w:type="pct"/>
            <w:shd w:val="clear" w:color="auto" w:fill="auto"/>
          </w:tcPr>
          <w:p w14:paraId="05872BFB" w14:textId="77777777" w:rsidR="002C081E" w:rsidRPr="000A0CF1" w:rsidRDefault="002C081E">
            <w:pPr>
              <w:spacing w:before="120" w:after="120"/>
              <w:jc w:val="center"/>
              <w:rPr>
                <w:b/>
              </w:rPr>
            </w:pPr>
            <w:bookmarkStart w:id="39" w:name="Step10"/>
            <w:r w:rsidRPr="000A0CF1">
              <w:rPr>
                <w:b/>
              </w:rPr>
              <w:t>10</w:t>
            </w:r>
            <w:bookmarkEnd w:id="39"/>
          </w:p>
        </w:tc>
        <w:tc>
          <w:tcPr>
            <w:tcW w:w="4741" w:type="pct"/>
            <w:gridSpan w:val="3"/>
            <w:shd w:val="clear" w:color="auto" w:fill="auto"/>
          </w:tcPr>
          <w:p w14:paraId="2DAEEF96" w14:textId="77777777" w:rsidR="002C081E" w:rsidRPr="000A0CF1" w:rsidRDefault="002C081E">
            <w:pPr>
              <w:spacing w:before="120" w:after="120"/>
            </w:pPr>
            <w:r w:rsidRPr="000A0CF1">
              <w:rPr>
                <w:color w:val="000000"/>
              </w:rPr>
              <w:t xml:space="preserve">Provide the receiving party with the background as to why the transfer is taking place. Include as much information as possible. </w:t>
            </w:r>
          </w:p>
        </w:tc>
      </w:tr>
      <w:tr w:rsidR="002C081E" w:rsidRPr="000A0CF1" w14:paraId="7859FF98" w14:textId="77777777" w:rsidTr="00D3174D">
        <w:trPr>
          <w:trHeight w:val="90"/>
        </w:trPr>
        <w:tc>
          <w:tcPr>
            <w:tcW w:w="259" w:type="pct"/>
            <w:shd w:val="clear" w:color="auto" w:fill="auto"/>
          </w:tcPr>
          <w:p w14:paraId="08EF13AE" w14:textId="77777777" w:rsidR="002C081E" w:rsidRPr="000A0CF1" w:rsidRDefault="002C081E">
            <w:pPr>
              <w:spacing w:before="120" w:after="120"/>
              <w:jc w:val="center"/>
              <w:rPr>
                <w:b/>
              </w:rPr>
            </w:pPr>
            <w:r w:rsidRPr="000A0CF1">
              <w:rPr>
                <w:b/>
              </w:rPr>
              <w:t>11</w:t>
            </w:r>
          </w:p>
        </w:tc>
        <w:tc>
          <w:tcPr>
            <w:tcW w:w="4741" w:type="pct"/>
            <w:gridSpan w:val="3"/>
            <w:shd w:val="clear" w:color="auto" w:fill="auto"/>
          </w:tcPr>
          <w:p w14:paraId="56D2A1B2" w14:textId="77777777" w:rsidR="002C081E" w:rsidRPr="000A0CF1" w:rsidRDefault="002C081E">
            <w:pPr>
              <w:spacing w:before="120" w:after="120"/>
            </w:pPr>
            <w:r w:rsidRPr="000A0CF1">
              <w:t xml:space="preserve">Return to the caller </w:t>
            </w:r>
            <w:r w:rsidRPr="000A0CF1">
              <w:rPr>
                <w:bCs/>
              </w:rPr>
              <w:t>and</w:t>
            </w:r>
            <w:r w:rsidRPr="000A0CF1">
              <w:rPr>
                <w:b/>
              </w:rPr>
              <w:t xml:space="preserve"> </w:t>
            </w:r>
            <w:r w:rsidRPr="000A0CF1">
              <w:t xml:space="preserve">connect the two lines. </w:t>
            </w:r>
          </w:p>
          <w:p w14:paraId="25C7AD8F" w14:textId="390D2CC6" w:rsidR="002C081E" w:rsidRPr="000A0CF1" w:rsidRDefault="002C081E" w:rsidP="00081E17">
            <w:pPr>
              <w:spacing w:before="120" w:after="120"/>
            </w:pPr>
            <w:r w:rsidRPr="000A0CF1">
              <w:rPr>
                <w:b/>
                <w:color w:val="000000"/>
              </w:rPr>
              <w:t>Note:</w:t>
            </w:r>
            <w:r w:rsidRPr="000A0CF1">
              <w:rPr>
                <w:color w:val="000000"/>
              </w:rPr>
              <w:t xml:space="preserve"> For specific phone system buttons to use when </w:t>
            </w:r>
            <w:hyperlink r:id="rId51" w:anchor="!/view?docid=ad8f7284-fee0-4ae1-bbbd-d2cbe07a331f" w:tgtFrame="_blank" w:history="1">
              <w:r w:rsidR="00CE3328">
                <w:rPr>
                  <w:rStyle w:val="Hyperlink"/>
                  <w:rFonts w:eastAsiaTheme="majorEastAsia"/>
                </w:rPr>
                <w:t>Compass - Five9 Agent Desktop Phone (056045)</w:t>
              </w:r>
            </w:hyperlink>
            <w:r w:rsidRPr="000A0CF1">
              <w:rPr>
                <w:rStyle w:val="Hyperlink"/>
                <w:rFonts w:eastAsiaTheme="majorEastAsia"/>
                <w:color w:val="auto"/>
              </w:rPr>
              <w:t>.</w:t>
            </w:r>
          </w:p>
        </w:tc>
      </w:tr>
      <w:tr w:rsidR="002C081E" w:rsidRPr="000A0CF1" w14:paraId="5D55DC13" w14:textId="77777777" w:rsidTr="00D3174D">
        <w:trPr>
          <w:trHeight w:val="502"/>
        </w:trPr>
        <w:tc>
          <w:tcPr>
            <w:tcW w:w="259" w:type="pct"/>
            <w:shd w:val="clear" w:color="auto" w:fill="auto"/>
          </w:tcPr>
          <w:p w14:paraId="2FAF5059" w14:textId="77777777" w:rsidR="002C081E" w:rsidRPr="000A0CF1" w:rsidRDefault="002C081E">
            <w:pPr>
              <w:spacing w:before="120" w:after="120"/>
              <w:jc w:val="center"/>
              <w:rPr>
                <w:b/>
              </w:rPr>
            </w:pPr>
            <w:r w:rsidRPr="000A0CF1">
              <w:rPr>
                <w:b/>
              </w:rPr>
              <w:t>12</w:t>
            </w:r>
          </w:p>
          <w:p w14:paraId="73AA2FFC" w14:textId="77777777" w:rsidR="002C081E" w:rsidRPr="000A0CF1" w:rsidRDefault="002C081E">
            <w:pPr>
              <w:spacing w:before="120" w:after="120"/>
              <w:jc w:val="center"/>
              <w:rPr>
                <w:b/>
              </w:rPr>
            </w:pPr>
          </w:p>
        </w:tc>
        <w:tc>
          <w:tcPr>
            <w:tcW w:w="4741" w:type="pct"/>
            <w:gridSpan w:val="3"/>
            <w:shd w:val="clear" w:color="auto" w:fill="auto"/>
          </w:tcPr>
          <w:p w14:paraId="62FFC597" w14:textId="77777777" w:rsidR="002C081E" w:rsidRPr="000A0CF1" w:rsidRDefault="002C081E">
            <w:pPr>
              <w:spacing w:before="120" w:after="120"/>
            </w:pPr>
            <w:r w:rsidRPr="000A0CF1">
              <w:t>Thank the caller for holding, apologize for the delay and introduce the caller to the receiving party. Wait for the receiving party to take over the call before disconnecting.</w:t>
            </w:r>
          </w:p>
          <w:p w14:paraId="094C1331" w14:textId="77777777" w:rsidR="002C081E" w:rsidRPr="000A0CF1" w:rsidRDefault="002C081E">
            <w:pPr>
              <w:spacing w:before="120" w:after="120"/>
            </w:pPr>
            <w:r w:rsidRPr="000A0CF1">
              <w:rPr>
                <w:b/>
              </w:rPr>
              <w:t>Clinical</w:t>
            </w:r>
            <w:r w:rsidRPr="000A0CF1">
              <w:rPr>
                <w:b/>
                <w:bCs/>
              </w:rPr>
              <w:t>:</w:t>
            </w:r>
            <w:r w:rsidRPr="000A0CF1">
              <w:t xml:space="preserve"> The Clinical Care Technician/Pharmacist will take over the call without needing the CCR to remain on the line. </w:t>
            </w:r>
          </w:p>
          <w:p w14:paraId="4688F067" w14:textId="77777777" w:rsidR="002C081E" w:rsidRPr="000A0CF1" w:rsidRDefault="002C081E">
            <w:pPr>
              <w:numPr>
                <w:ilvl w:val="0"/>
                <w:numId w:val="2"/>
              </w:numPr>
              <w:spacing w:before="120" w:after="120"/>
            </w:pPr>
            <w:r w:rsidRPr="000A0CF1">
              <w:t xml:space="preserve">If the Clinical Care Technician/Pharmacist requests you to remain on the line, inform the caller that you will remain on the line. </w:t>
            </w:r>
          </w:p>
          <w:p w14:paraId="0E7B82B4" w14:textId="77777777" w:rsidR="002C081E" w:rsidRPr="000A0CF1" w:rsidRDefault="002C081E">
            <w:pPr>
              <w:numPr>
                <w:ilvl w:val="0"/>
                <w:numId w:val="2"/>
              </w:numPr>
              <w:spacing w:before="120" w:after="120"/>
            </w:pPr>
            <w:r w:rsidRPr="000A0CF1">
              <w:t xml:space="preserve">If not brought into the conversation within </w:t>
            </w:r>
            <w:r w:rsidRPr="004E6A87">
              <w:rPr>
                <w:b/>
              </w:rPr>
              <w:t>two</w:t>
            </w:r>
            <w:r w:rsidRPr="000A0CF1">
              <w:rPr>
                <w:bCs/>
              </w:rPr>
              <w:t xml:space="preserve"> (2)</w:t>
            </w:r>
            <w:r w:rsidRPr="000A0CF1">
              <w:t xml:space="preserve"> minutes, ask if your assistance is still required. This should only occur during a pause in conversation, so no interruption occurs. If advised that your assistance is no longer required, you may drop from the call. Once your assistance is no longer needed on the call, inform both parties that you will be dropping off the call. </w:t>
            </w:r>
          </w:p>
          <w:p w14:paraId="3351DA5B" w14:textId="77777777" w:rsidR="002C081E" w:rsidRPr="000A0CF1" w:rsidRDefault="002C081E">
            <w:pPr>
              <w:spacing w:before="120" w:after="120"/>
            </w:pPr>
            <w:r w:rsidRPr="000A0CF1">
              <w:t xml:space="preserve">Click </w:t>
            </w:r>
            <w:r w:rsidRPr="000A0CF1">
              <w:rPr>
                <w:b/>
                <w:bCs/>
              </w:rPr>
              <w:t>Leave Conference</w:t>
            </w:r>
            <w:r w:rsidRPr="000A0CF1">
              <w:t xml:space="preserve"> to disconnect yourself from the call. </w:t>
            </w:r>
          </w:p>
          <w:p w14:paraId="663299EA" w14:textId="77777777" w:rsidR="002C081E" w:rsidRPr="000A0CF1" w:rsidRDefault="002C081E">
            <w:pPr>
              <w:spacing w:before="120" w:after="120"/>
            </w:pPr>
            <w:r w:rsidRPr="000A0CF1">
              <w:rPr>
                <w:noProof/>
              </w:rPr>
              <w:drawing>
                <wp:inline distT="0" distB="0" distL="0" distR="0" wp14:anchorId="67F6D1EB" wp14:editId="02E01B23">
                  <wp:extent cx="238125" cy="209550"/>
                  <wp:effectExtent l="0" t="0" r="9525" b="0"/>
                  <wp:docPr id="37" name="Picture 37"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con - Important Inform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0A0CF1">
              <w:t xml:space="preserve"> Do </w:t>
            </w:r>
            <w:r w:rsidRPr="000A0CF1">
              <w:rPr>
                <w:b/>
                <w:bCs/>
              </w:rPr>
              <w:t>NOT</w:t>
            </w:r>
            <w:r w:rsidRPr="000A0CF1">
              <w:t xml:space="preserve"> Click </w:t>
            </w:r>
            <w:r w:rsidRPr="000A0CF1">
              <w:rPr>
                <w:b/>
                <w:bCs/>
              </w:rPr>
              <w:t>End Call</w:t>
            </w:r>
            <w:r w:rsidRPr="000A0CF1">
              <w:t xml:space="preserve"> as this will disconnect </w:t>
            </w:r>
            <w:r w:rsidRPr="000A0CF1">
              <w:rPr>
                <w:b/>
                <w:bCs/>
              </w:rPr>
              <w:t>ALL</w:t>
            </w:r>
            <w:r w:rsidRPr="000A0CF1">
              <w:t xml:space="preserve"> parties.</w:t>
            </w:r>
          </w:p>
          <w:p w14:paraId="3E47A370" w14:textId="43D385C7" w:rsidR="002C081E" w:rsidRPr="000A0CF1" w:rsidRDefault="00EF4F62">
            <w:pPr>
              <w:spacing w:before="120" w:after="120"/>
            </w:pPr>
            <w:r w:rsidRPr="000A0CF1">
              <w:rPr>
                <w:noProof/>
              </w:rPr>
              <w:drawing>
                <wp:inline distT="0" distB="0" distL="0" distR="0" wp14:anchorId="1A43F0CD" wp14:editId="3B799EF2">
                  <wp:extent cx="238125" cy="209550"/>
                  <wp:effectExtent l="0" t="0" r="9525" b="0"/>
                  <wp:docPr id="15" name="Picture 15"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con - Important Inform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0A0CF1">
              <w:t xml:space="preserve"> </w:t>
            </w:r>
            <w:r w:rsidR="002C081E" w:rsidRPr="000A0CF1">
              <w:t>Staying on the line silently can lead to a HIPAA violation and breach of caller privacy. If remaining on the line after completing the warm conference/transfer, notify the Clinical Care Technician or Pharmacist and the caller.</w:t>
            </w:r>
          </w:p>
        </w:tc>
      </w:tr>
    </w:tbl>
    <w:p w14:paraId="41E89D51" w14:textId="77777777" w:rsidR="002C081E" w:rsidRDefault="002C081E" w:rsidP="002C081E">
      <w:pPr>
        <w:spacing w:before="120" w:after="120"/>
      </w:pPr>
    </w:p>
    <w:p w14:paraId="13E81328" w14:textId="77777777" w:rsidR="002C081E" w:rsidRPr="00B46A95" w:rsidRDefault="002C081E" w:rsidP="002C081E">
      <w:pPr>
        <w:spacing w:before="120" w:after="120"/>
        <w:jc w:val="right"/>
      </w:pPr>
      <w:hyperlink w:anchor="_top" w:history="1">
        <w:r w:rsidRPr="006D0E01">
          <w:rPr>
            <w:rStyle w:val="Hyperlink"/>
            <w:rFonts w:eastAsiaTheme="majorEastAsi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2C081E" w:rsidRPr="009A0ADB" w14:paraId="5BACD175" w14:textId="77777777">
        <w:tc>
          <w:tcPr>
            <w:tcW w:w="5000" w:type="pct"/>
            <w:shd w:val="clear" w:color="auto" w:fill="BFBFBF" w:themeFill="background1" w:themeFillShade="BF"/>
          </w:tcPr>
          <w:p w14:paraId="49339A21" w14:textId="77777777" w:rsidR="002C081E" w:rsidRPr="009A0ADB" w:rsidRDefault="002C081E">
            <w:pPr>
              <w:pStyle w:val="Heading2"/>
              <w:spacing w:before="120" w:after="120"/>
              <w:rPr>
                <w:b/>
                <w:bCs/>
                <w:color w:val="000000" w:themeColor="text1"/>
                <w:sz w:val="28"/>
                <w:szCs w:val="28"/>
              </w:rPr>
            </w:pPr>
            <w:bookmarkStart w:id="40" w:name="_Toc173942980"/>
            <w:bookmarkStart w:id="41" w:name="_Toc206485297"/>
            <w:r w:rsidRPr="009A0ADB">
              <w:rPr>
                <w:rFonts w:ascii="Verdana" w:hAnsi="Verdana"/>
                <w:b/>
                <w:bCs/>
                <w:color w:val="000000" w:themeColor="text1"/>
                <w:sz w:val="28"/>
                <w:szCs w:val="28"/>
              </w:rPr>
              <w:t>Receiving a Warm Conference/Transfer Call</w:t>
            </w:r>
            <w:bookmarkEnd w:id="40"/>
            <w:bookmarkEnd w:id="41"/>
            <w:r w:rsidRPr="009A0ADB">
              <w:rPr>
                <w:rFonts w:ascii="Verdana" w:hAnsi="Verdana"/>
                <w:b/>
                <w:bCs/>
                <w:color w:val="000000" w:themeColor="text1"/>
                <w:sz w:val="28"/>
                <w:szCs w:val="28"/>
              </w:rPr>
              <w:t xml:space="preserve"> </w:t>
            </w:r>
          </w:p>
        </w:tc>
      </w:tr>
    </w:tbl>
    <w:p w14:paraId="0FEC5DCF" w14:textId="77777777" w:rsidR="002C081E" w:rsidRPr="004E2C63" w:rsidRDefault="002C081E" w:rsidP="002C081E">
      <w:pPr>
        <w:spacing w:before="120" w:after="120"/>
      </w:pPr>
      <w:r>
        <w:t>This section provides authentication requirements for calls that are transferred to you from another internal employee or from an external party.</w:t>
      </w:r>
    </w:p>
    <w:tbl>
      <w:tblPr>
        <w:tblW w:w="5000" w:type="pct"/>
        <w:tblLook w:val="04A0" w:firstRow="1" w:lastRow="0" w:firstColumn="1" w:lastColumn="0" w:noHBand="0" w:noVBand="1"/>
      </w:tblPr>
      <w:tblGrid>
        <w:gridCol w:w="2795"/>
        <w:gridCol w:w="6555"/>
      </w:tblGrid>
      <w:tr w:rsidR="002C081E" w14:paraId="45D7FF9A" w14:textId="77777777">
        <w:tc>
          <w:tcPr>
            <w:tcW w:w="131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D77BAD" w14:textId="77777777" w:rsidR="002C081E" w:rsidRPr="006F5395" w:rsidRDefault="002C081E">
            <w:pPr>
              <w:spacing w:before="120" w:after="120"/>
              <w:jc w:val="center"/>
              <w:rPr>
                <w:rFonts w:cs="Arial"/>
                <w:b/>
                <w:color w:val="000000"/>
              </w:rPr>
            </w:pPr>
            <w:r w:rsidRPr="006F5395">
              <w:rPr>
                <w:rFonts w:cs="Arial"/>
                <w:b/>
                <w:color w:val="000000"/>
              </w:rPr>
              <w:t>Conference/Transfer type</w:t>
            </w:r>
          </w:p>
        </w:tc>
        <w:tc>
          <w:tcPr>
            <w:tcW w:w="3682" w:type="pct"/>
            <w:tcBorders>
              <w:top w:val="single" w:sz="4" w:space="0" w:color="auto"/>
              <w:left w:val="nil"/>
              <w:bottom w:val="single" w:sz="4" w:space="0" w:color="auto"/>
              <w:right w:val="single" w:sz="4" w:space="0" w:color="auto"/>
            </w:tcBorders>
            <w:shd w:val="clear" w:color="auto" w:fill="D9D9D9" w:themeFill="background1" w:themeFillShade="D9"/>
            <w:hideMark/>
          </w:tcPr>
          <w:p w14:paraId="5AB0A5DD" w14:textId="77777777" w:rsidR="002C081E" w:rsidRPr="006F5395" w:rsidRDefault="002C081E">
            <w:pPr>
              <w:spacing w:before="120" w:after="120"/>
              <w:jc w:val="center"/>
              <w:rPr>
                <w:rFonts w:cs="Arial"/>
                <w:b/>
                <w:color w:val="000000"/>
              </w:rPr>
            </w:pPr>
            <w:r w:rsidRPr="006F5395">
              <w:rPr>
                <w:rFonts w:cs="Arial"/>
                <w:b/>
                <w:bCs/>
                <w:color w:val="000000"/>
              </w:rPr>
              <w:t>Authentication Requirement</w:t>
            </w:r>
          </w:p>
        </w:tc>
      </w:tr>
      <w:tr w:rsidR="002C081E" w14:paraId="12312DF8" w14:textId="77777777">
        <w:trPr>
          <w:trHeight w:val="317"/>
        </w:trPr>
        <w:tc>
          <w:tcPr>
            <w:tcW w:w="1318" w:type="pct"/>
            <w:tcBorders>
              <w:top w:val="single" w:sz="4" w:space="0" w:color="auto"/>
              <w:left w:val="single" w:sz="4" w:space="0" w:color="auto"/>
              <w:bottom w:val="nil"/>
              <w:right w:val="single" w:sz="4" w:space="0" w:color="auto"/>
            </w:tcBorders>
            <w:hideMark/>
          </w:tcPr>
          <w:p w14:paraId="0A759B81" w14:textId="77777777" w:rsidR="002C081E" w:rsidRPr="006F5395" w:rsidRDefault="002C081E">
            <w:pPr>
              <w:pStyle w:val="NormalWeb"/>
              <w:spacing w:before="120" w:beforeAutospacing="0" w:after="120" w:afterAutospacing="0"/>
              <w:rPr>
                <w:b/>
                <w:bCs/>
                <w:color w:val="000000"/>
                <w:sz w:val="27"/>
                <w:szCs w:val="27"/>
              </w:rPr>
            </w:pPr>
            <w:bookmarkStart w:id="42" w:name="OLE_LINK120"/>
            <w:r w:rsidRPr="006F5395">
              <w:rPr>
                <w:b/>
                <w:bCs/>
                <w:color w:val="000000"/>
              </w:rPr>
              <w:t>Internal Departments (Aetna or CVS caller) and/or Internal Conference/Transfers: </w:t>
            </w:r>
            <w:bookmarkEnd w:id="42"/>
            <w:r w:rsidRPr="006F5395">
              <w:rPr>
                <w:b/>
                <w:bCs/>
                <w:color w:val="000000"/>
              </w:rPr>
              <w:t>(Incoming)</w:t>
            </w:r>
          </w:p>
          <w:p w14:paraId="5CDB4E32" w14:textId="77777777" w:rsidR="002C081E" w:rsidRPr="006F5395" w:rsidRDefault="002C081E">
            <w:pPr>
              <w:pStyle w:val="NormalWeb"/>
              <w:spacing w:before="120" w:beforeAutospacing="0" w:after="120" w:afterAutospacing="0"/>
              <w:rPr>
                <w:color w:val="000000"/>
                <w:sz w:val="27"/>
                <w:szCs w:val="27"/>
              </w:rPr>
            </w:pPr>
            <w:r w:rsidRPr="006F5395">
              <w:rPr>
                <w:color w:val="000000"/>
                <w:sz w:val="22"/>
                <w:szCs w:val="22"/>
              </w:rPr>
              <w:t> </w:t>
            </w:r>
          </w:p>
          <w:p w14:paraId="6453C60E" w14:textId="77777777" w:rsidR="002C081E" w:rsidRPr="006F5395" w:rsidRDefault="002C081E">
            <w:pPr>
              <w:pStyle w:val="NormalWeb"/>
              <w:spacing w:before="120" w:beforeAutospacing="0" w:after="120" w:afterAutospacing="0"/>
              <w:rPr>
                <w:color w:val="000000"/>
                <w:sz w:val="27"/>
                <w:szCs w:val="27"/>
              </w:rPr>
            </w:pPr>
            <w:r w:rsidRPr="006F5395">
              <w:rPr>
                <w:b/>
                <w:bCs/>
                <w:color w:val="000000"/>
              </w:rPr>
              <w:t>Note:</w:t>
            </w:r>
            <w:r w:rsidRPr="006F5395">
              <w:rPr>
                <w:color w:val="000000"/>
              </w:rPr>
              <w:t> A transfer from an outside organization is an External Transfer.</w:t>
            </w:r>
          </w:p>
          <w:p w14:paraId="7CE1E485" w14:textId="77777777" w:rsidR="002C081E" w:rsidRPr="006F5395" w:rsidRDefault="002C081E">
            <w:pPr>
              <w:spacing w:before="120" w:after="120"/>
              <w:rPr>
                <w:rFonts w:cs="Arial"/>
                <w:color w:val="000000"/>
              </w:rPr>
            </w:pPr>
          </w:p>
        </w:tc>
        <w:tc>
          <w:tcPr>
            <w:tcW w:w="3682" w:type="pct"/>
            <w:tcBorders>
              <w:top w:val="single" w:sz="4" w:space="0" w:color="auto"/>
              <w:left w:val="nil"/>
              <w:right w:val="single" w:sz="4" w:space="0" w:color="auto"/>
            </w:tcBorders>
            <w:hideMark/>
          </w:tcPr>
          <w:p w14:paraId="0108AF91" w14:textId="77777777" w:rsidR="002C081E" w:rsidRPr="008D43C7" w:rsidRDefault="002C081E">
            <w:pPr>
              <w:pStyle w:val="NormalWeb"/>
              <w:numPr>
                <w:ilvl w:val="0"/>
                <w:numId w:val="3"/>
              </w:numPr>
              <w:spacing w:before="120" w:beforeAutospacing="0" w:after="120" w:afterAutospacing="0" w:line="276" w:lineRule="atLeast"/>
              <w:ind w:left="466"/>
              <w:rPr>
                <w:color w:val="000000"/>
              </w:rPr>
            </w:pPr>
            <w:r w:rsidRPr="008D43C7">
              <w:rPr>
                <w:color w:val="000000"/>
              </w:rPr>
              <w:t>Verify and document:</w:t>
            </w:r>
          </w:p>
          <w:p w14:paraId="4543FADC" w14:textId="77777777" w:rsidR="002C081E" w:rsidRPr="008D43C7" w:rsidRDefault="002C081E">
            <w:pPr>
              <w:numPr>
                <w:ilvl w:val="0"/>
                <w:numId w:val="2"/>
              </w:numPr>
              <w:spacing w:before="120" w:after="120"/>
              <w:rPr>
                <w:color w:val="000000"/>
              </w:rPr>
            </w:pPr>
            <w:r w:rsidRPr="008D43C7">
              <w:rPr>
                <w:color w:val="000000"/>
              </w:rPr>
              <w:t>Conferencing/Transferring representatives first name and initial of last name.</w:t>
            </w:r>
          </w:p>
          <w:p w14:paraId="5BFB91B4" w14:textId="77777777" w:rsidR="002C081E" w:rsidRPr="008D43C7" w:rsidRDefault="002C081E">
            <w:pPr>
              <w:numPr>
                <w:ilvl w:val="0"/>
                <w:numId w:val="2"/>
              </w:numPr>
              <w:spacing w:before="120" w:after="120"/>
              <w:rPr>
                <w:color w:val="000000"/>
              </w:rPr>
            </w:pPr>
            <w:r w:rsidRPr="008D43C7">
              <w:rPr>
                <w:color w:val="000000"/>
              </w:rPr>
              <w:t>Conferencing/Transferring “from” department name</w:t>
            </w:r>
            <w:r>
              <w:rPr>
                <w:color w:val="000000"/>
              </w:rPr>
              <w:t>.</w:t>
            </w:r>
            <w:r w:rsidRPr="008D43C7">
              <w:rPr>
                <w:color w:val="000000"/>
              </w:rPr>
              <w:t> </w:t>
            </w:r>
          </w:p>
          <w:p w14:paraId="5D118C24" w14:textId="77777777" w:rsidR="002C081E" w:rsidRPr="00B3287D" w:rsidRDefault="002C081E" w:rsidP="00081E17">
            <w:pPr>
              <w:pStyle w:val="ListParagraph"/>
              <w:numPr>
                <w:ilvl w:val="0"/>
                <w:numId w:val="3"/>
              </w:numPr>
              <w:spacing w:before="120" w:after="120"/>
              <w:ind w:left="466"/>
              <w:contextualSpacing w:val="0"/>
              <w:rPr>
                <w:color w:val="000000"/>
              </w:rPr>
            </w:pPr>
            <w:r w:rsidRPr="009F67F9">
              <w:rPr>
                <w:color w:val="000000"/>
              </w:rPr>
              <w:t xml:space="preserve">Ask if the call has been fully authenticated. Refer to </w:t>
            </w:r>
            <w:hyperlink r:id="rId52" w:anchor="!/view?docid=bcb8da72-5501-4631-b9fd-fe675bc4a1fd" w:history="1">
              <w:r w:rsidRPr="008D43C7">
                <w:rPr>
                  <w:rStyle w:val="Hyperlink"/>
                  <w:rFonts w:eastAsiaTheme="majorEastAsia"/>
                </w:rPr>
                <w:t>Universal Care - Caller Authentication (</w:t>
              </w:r>
              <w:r w:rsidRPr="009F67F9">
                <w:rPr>
                  <w:rStyle w:val="Hyperlink"/>
                  <w:rFonts w:eastAsiaTheme="majorEastAsia"/>
                  <w:shd w:val="clear" w:color="auto" w:fill="FFFFFF"/>
                </w:rPr>
                <w:t>004568)</w:t>
              </w:r>
            </w:hyperlink>
            <w:r>
              <w:t>.</w:t>
            </w:r>
          </w:p>
          <w:p w14:paraId="053A348C" w14:textId="77777777" w:rsidR="002C081E" w:rsidRPr="00C708AB" w:rsidRDefault="002C081E">
            <w:pPr>
              <w:pStyle w:val="ListParagraph"/>
              <w:spacing w:before="120" w:after="120"/>
              <w:ind w:left="496"/>
              <w:rPr>
                <w:rStyle w:val="Hyperlink"/>
                <w:rFonts w:eastAsiaTheme="majorEastAsia"/>
                <w:color w:val="auto"/>
                <w:u w:val="none"/>
              </w:rPr>
            </w:pPr>
            <w:r w:rsidRPr="00C708AB">
              <w:rPr>
                <w:rStyle w:val="Hyperlink"/>
                <w:rFonts w:eastAsiaTheme="majorEastAsia"/>
                <w:b/>
                <w:bCs/>
                <w:color w:val="auto"/>
                <w:u w:val="none"/>
              </w:rPr>
              <w:t xml:space="preserve">Note: </w:t>
            </w:r>
            <w:r w:rsidRPr="00C708AB">
              <w:rPr>
                <w:rStyle w:val="Hyperlink"/>
                <w:rFonts w:eastAsiaTheme="majorEastAsia"/>
                <w:color w:val="auto"/>
                <w:u w:val="none"/>
              </w:rPr>
              <w:t>If the transferring agent does not confirm the caller has been fully authenticated, treat it as not authenticated.</w:t>
            </w:r>
          </w:p>
          <w:p w14:paraId="24FE8ED1" w14:textId="77777777" w:rsidR="002C081E" w:rsidRDefault="002C081E">
            <w:pPr>
              <w:pStyle w:val="ListParagraph"/>
              <w:spacing w:before="120" w:after="120"/>
              <w:jc w:val="center"/>
              <w:rPr>
                <w:color w:val="000000"/>
              </w:rPr>
            </w:pPr>
          </w:p>
          <w:p w14:paraId="54B9A4FE" w14:textId="77777777" w:rsidR="002C081E" w:rsidRPr="008D43C7" w:rsidRDefault="002C081E">
            <w:pPr>
              <w:pStyle w:val="ListParagraph"/>
              <w:spacing w:before="120" w:after="120"/>
              <w:jc w:val="center"/>
              <w:rPr>
                <w:color w:val="000000"/>
              </w:rPr>
            </w:pPr>
          </w:p>
          <w:p w14:paraId="70FB7F89" w14:textId="77777777" w:rsidR="002C081E" w:rsidRDefault="002C081E">
            <w:pPr>
              <w:spacing w:before="120" w:after="120" w:line="360" w:lineRule="auto"/>
              <w:jc w:val="center"/>
            </w:pPr>
            <w:r>
              <w:rPr>
                <w:noProof/>
                <w14:ligatures w14:val="standardContextual"/>
              </w:rPr>
              <w:drawing>
                <wp:inline distT="0" distB="0" distL="0" distR="0" wp14:anchorId="6CC2B32F" wp14:editId="04610F49">
                  <wp:extent cx="7315200" cy="4434840"/>
                  <wp:effectExtent l="0" t="0" r="0" b="3810"/>
                  <wp:docPr id="6"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AI-generated content may be incorrect."/>
                          <pic:cNvPicPr/>
                        </pic:nvPicPr>
                        <pic:blipFill>
                          <a:blip r:embed="rId53">
                            <a:extLst>
                              <a:ext uri="{28A0092B-C50C-407E-A947-70E740481C1C}">
                                <a14:useLocalDpi xmlns:a14="http://schemas.microsoft.com/office/drawing/2010/main" val="0"/>
                              </a:ext>
                            </a:extLst>
                          </a:blip>
                          <a:stretch>
                            <a:fillRect/>
                          </a:stretch>
                        </pic:blipFill>
                        <pic:spPr>
                          <a:xfrm>
                            <a:off x="0" y="0"/>
                            <a:ext cx="7315200" cy="4434840"/>
                          </a:xfrm>
                          <a:prstGeom prst="rect">
                            <a:avLst/>
                          </a:prstGeom>
                        </pic:spPr>
                      </pic:pic>
                    </a:graphicData>
                  </a:graphic>
                </wp:inline>
              </w:drawing>
            </w:r>
          </w:p>
          <w:p w14:paraId="7B588DBF" w14:textId="77777777" w:rsidR="002C081E" w:rsidRDefault="002C081E">
            <w:pPr>
              <w:spacing w:before="120" w:after="120" w:line="360" w:lineRule="auto"/>
              <w:jc w:val="center"/>
            </w:pPr>
          </w:p>
          <w:p w14:paraId="0F42D6A5" w14:textId="77777777" w:rsidR="002C081E" w:rsidRPr="003F4775" w:rsidRDefault="002C081E">
            <w:pPr>
              <w:spacing w:before="120" w:after="120" w:line="360" w:lineRule="auto"/>
            </w:pPr>
          </w:p>
        </w:tc>
      </w:tr>
      <w:tr w:rsidR="002C081E" w:rsidRPr="006F5395" w14:paraId="785E7CEE" w14:textId="77777777">
        <w:tc>
          <w:tcPr>
            <w:tcW w:w="1318" w:type="pct"/>
            <w:tcBorders>
              <w:top w:val="single" w:sz="4" w:space="0" w:color="auto"/>
              <w:left w:val="single" w:sz="4" w:space="0" w:color="auto"/>
              <w:bottom w:val="single" w:sz="4" w:space="0" w:color="auto"/>
              <w:right w:val="single" w:sz="4" w:space="0" w:color="auto"/>
            </w:tcBorders>
            <w:hideMark/>
          </w:tcPr>
          <w:p w14:paraId="03BD3526" w14:textId="77777777" w:rsidR="002C081E" w:rsidRPr="006F5395" w:rsidRDefault="002C081E">
            <w:pPr>
              <w:pStyle w:val="NormalWeb"/>
              <w:spacing w:before="120" w:beforeAutospacing="0" w:after="120" w:afterAutospacing="0"/>
              <w:rPr>
                <w:b/>
                <w:bCs/>
                <w:color w:val="000000"/>
                <w:sz w:val="27"/>
                <w:szCs w:val="27"/>
              </w:rPr>
            </w:pPr>
            <w:r w:rsidRPr="006F5395">
              <w:rPr>
                <w:b/>
                <w:bCs/>
                <w:color w:val="000000"/>
              </w:rPr>
              <w:t>External Conference/Transfer (Incoming)</w:t>
            </w:r>
          </w:p>
          <w:p w14:paraId="0CACB32C" w14:textId="77777777" w:rsidR="002C081E" w:rsidRPr="006F5395" w:rsidRDefault="002C081E">
            <w:pPr>
              <w:pStyle w:val="NormalWeb"/>
              <w:spacing w:before="120" w:beforeAutospacing="0" w:after="120" w:afterAutospacing="0"/>
              <w:rPr>
                <w:color w:val="000000"/>
                <w:sz w:val="27"/>
                <w:szCs w:val="27"/>
              </w:rPr>
            </w:pPr>
            <w:r w:rsidRPr="006F5395">
              <w:rPr>
                <w:color w:val="000000"/>
              </w:rPr>
              <w:t>From clients, benefit offices, health insurance providers and so forth.</w:t>
            </w:r>
          </w:p>
          <w:p w14:paraId="58625395" w14:textId="77777777" w:rsidR="002C081E" w:rsidRPr="006F5395" w:rsidRDefault="002C081E">
            <w:pPr>
              <w:spacing w:before="120" w:after="120"/>
              <w:rPr>
                <w:rFonts w:cs="Arial"/>
                <w:color w:val="000000"/>
              </w:rPr>
            </w:pPr>
          </w:p>
          <w:p w14:paraId="4F2D6899" w14:textId="77777777" w:rsidR="002C081E" w:rsidRPr="006F5395" w:rsidRDefault="002C081E">
            <w:pPr>
              <w:spacing w:before="120" w:after="120"/>
              <w:rPr>
                <w:rFonts w:cs="Arial"/>
                <w:color w:val="000000"/>
              </w:rPr>
            </w:pPr>
          </w:p>
        </w:tc>
        <w:tc>
          <w:tcPr>
            <w:tcW w:w="3682" w:type="pct"/>
            <w:tcBorders>
              <w:top w:val="single" w:sz="4" w:space="0" w:color="auto"/>
              <w:left w:val="nil"/>
              <w:bottom w:val="single" w:sz="4" w:space="0" w:color="auto"/>
              <w:right w:val="single" w:sz="4" w:space="0" w:color="auto"/>
            </w:tcBorders>
          </w:tcPr>
          <w:p w14:paraId="1C129DE2" w14:textId="77777777" w:rsidR="002C081E" w:rsidRPr="00F442F1" w:rsidRDefault="002C081E">
            <w:pPr>
              <w:spacing w:before="120" w:after="120"/>
              <w:rPr>
                <w:color w:val="000000"/>
              </w:rPr>
            </w:pPr>
            <w:r w:rsidRPr="00F442F1">
              <w:rPr>
                <w:color w:val="000000"/>
              </w:rPr>
              <w:t xml:space="preserve">Authenticate the caller following the process for your line of business. Refer to </w:t>
            </w:r>
            <w:hyperlink r:id="rId54" w:anchor="!/view?docid=bcb8da72-5501-4631-b9fd-fe675bc4a1fd" w:history="1">
              <w:r w:rsidRPr="00F442F1">
                <w:rPr>
                  <w:rStyle w:val="Hyperlink"/>
                  <w:rFonts w:eastAsiaTheme="majorEastAsia"/>
                </w:rPr>
                <w:t>Universal Care - Caller Authentication (</w:t>
              </w:r>
              <w:r w:rsidRPr="00F442F1">
                <w:rPr>
                  <w:rStyle w:val="Hyperlink"/>
                  <w:rFonts w:eastAsiaTheme="majorEastAsia"/>
                  <w:shd w:val="clear" w:color="auto" w:fill="FFFFFF"/>
                </w:rPr>
                <w:t>004568)</w:t>
              </w:r>
            </w:hyperlink>
            <w:r w:rsidRPr="00F442F1">
              <w:t>.</w:t>
            </w:r>
          </w:p>
          <w:p w14:paraId="113FBAF3" w14:textId="77777777" w:rsidR="002C081E" w:rsidRDefault="002C081E">
            <w:pPr>
              <w:pStyle w:val="NormalWeb"/>
              <w:spacing w:before="120" w:beforeAutospacing="0" w:after="120" w:afterAutospacing="0" w:line="276" w:lineRule="atLeast"/>
              <w:rPr>
                <w:color w:val="000000"/>
              </w:rPr>
            </w:pPr>
          </w:p>
          <w:p w14:paraId="54F3B991" w14:textId="77777777" w:rsidR="002C081E" w:rsidRDefault="002C081E">
            <w:pPr>
              <w:pStyle w:val="NormalWeb"/>
              <w:spacing w:before="120" w:beforeAutospacing="0" w:after="120" w:afterAutospacing="0" w:line="276" w:lineRule="atLeast"/>
              <w:rPr>
                <w:b/>
                <w:bCs/>
                <w:color w:val="000000"/>
              </w:rPr>
            </w:pPr>
            <w:r w:rsidRPr="006F5395">
              <w:rPr>
                <w:b/>
                <w:bCs/>
                <w:color w:val="000000"/>
              </w:rPr>
              <w:t>Note</w:t>
            </w:r>
            <w:r>
              <w:rPr>
                <w:b/>
                <w:bCs/>
                <w:color w:val="000000"/>
              </w:rPr>
              <w:t>s</w:t>
            </w:r>
            <w:r w:rsidRPr="006F5395">
              <w:rPr>
                <w:b/>
                <w:bCs/>
                <w:color w:val="000000"/>
              </w:rPr>
              <w:t>: </w:t>
            </w:r>
            <w:r>
              <w:rPr>
                <w:b/>
                <w:bCs/>
                <w:color w:val="000000"/>
              </w:rPr>
              <w:t xml:space="preserve"> </w:t>
            </w:r>
          </w:p>
          <w:p w14:paraId="2522DFD8" w14:textId="77777777" w:rsidR="002C081E" w:rsidRPr="003F4775" w:rsidRDefault="002C081E">
            <w:pPr>
              <w:numPr>
                <w:ilvl w:val="0"/>
                <w:numId w:val="2"/>
              </w:numPr>
              <w:spacing w:before="120" w:after="120"/>
              <w:rPr>
                <w:rFonts w:cs="Arial"/>
              </w:rPr>
            </w:pPr>
            <w:r>
              <w:rPr>
                <w:color w:val="000000"/>
              </w:rPr>
              <w:t>If</w:t>
            </w:r>
            <w:r w:rsidRPr="006F5395">
              <w:rPr>
                <w:color w:val="000000"/>
              </w:rPr>
              <w:t xml:space="preserve"> the person you are speaking with changes, reauthentication is required, even if the original party was authenticated via the CTI/IVR system.</w:t>
            </w:r>
          </w:p>
          <w:p w14:paraId="45F23816" w14:textId="77777777" w:rsidR="002C081E" w:rsidRPr="006F5395" w:rsidRDefault="002C081E">
            <w:pPr>
              <w:numPr>
                <w:ilvl w:val="0"/>
                <w:numId w:val="2"/>
              </w:numPr>
              <w:spacing w:before="120" w:after="120"/>
              <w:rPr>
                <w:rFonts w:cs="Arial"/>
              </w:rPr>
            </w:pPr>
            <w:r>
              <w:t xml:space="preserve">An External Conference/Transfer is </w:t>
            </w:r>
            <w:r>
              <w:rPr>
                <w:b/>
                <w:bCs/>
              </w:rPr>
              <w:t>not</w:t>
            </w:r>
            <w:r>
              <w:t xml:space="preserve"> considered an internal transfer, select </w:t>
            </w:r>
            <w:r>
              <w:rPr>
                <w:b/>
                <w:bCs/>
              </w:rPr>
              <w:t>no</w:t>
            </w:r>
            <w:r>
              <w:t xml:space="preserve"> to the question “Is this call an Internal Transfer?” in Compass.</w:t>
            </w:r>
          </w:p>
        </w:tc>
      </w:tr>
      <w:tr w:rsidR="002C081E" w:rsidRPr="006F5395" w14:paraId="6ED81C77" w14:textId="77777777">
        <w:tc>
          <w:tcPr>
            <w:tcW w:w="1318" w:type="pct"/>
            <w:tcBorders>
              <w:top w:val="single" w:sz="4" w:space="0" w:color="auto"/>
              <w:left w:val="single" w:sz="4" w:space="0" w:color="auto"/>
              <w:bottom w:val="single" w:sz="4" w:space="0" w:color="auto"/>
              <w:right w:val="single" w:sz="4" w:space="0" w:color="auto"/>
            </w:tcBorders>
          </w:tcPr>
          <w:p w14:paraId="5BEBA79A" w14:textId="300F4805" w:rsidR="002C081E" w:rsidRPr="006F5395" w:rsidRDefault="002C081E">
            <w:pPr>
              <w:pStyle w:val="NormalWeb"/>
              <w:spacing w:before="120" w:beforeAutospacing="0" w:after="120" w:afterAutospacing="0"/>
              <w:rPr>
                <w:noProof/>
              </w:rPr>
            </w:pPr>
            <w:r>
              <w:rPr>
                <w:b/>
                <w:bCs/>
                <w:color w:val="000000"/>
              </w:rPr>
              <w:t>Web Support/Medicare B</w:t>
            </w:r>
          </w:p>
        </w:tc>
        <w:tc>
          <w:tcPr>
            <w:tcW w:w="3682" w:type="pct"/>
            <w:tcBorders>
              <w:top w:val="single" w:sz="4" w:space="0" w:color="auto"/>
              <w:left w:val="nil"/>
              <w:bottom w:val="single" w:sz="4" w:space="0" w:color="auto"/>
              <w:right w:val="single" w:sz="4" w:space="0" w:color="auto"/>
            </w:tcBorders>
          </w:tcPr>
          <w:p w14:paraId="7A89A392" w14:textId="77777777" w:rsidR="002C081E" w:rsidRDefault="002C081E">
            <w:pPr>
              <w:spacing w:before="120" w:after="120"/>
            </w:pPr>
            <w:r>
              <w:t>Ask to speak to the member.</w:t>
            </w:r>
          </w:p>
          <w:p w14:paraId="0D551612" w14:textId="77777777" w:rsidR="002C081E" w:rsidRDefault="002C081E">
            <w:pPr>
              <w:pStyle w:val="ListParagraph"/>
              <w:numPr>
                <w:ilvl w:val="0"/>
                <w:numId w:val="9"/>
              </w:numPr>
              <w:spacing w:before="120" w:after="120"/>
              <w:contextualSpacing w:val="0"/>
            </w:pPr>
            <w:r>
              <w:t xml:space="preserve">If the member is available, fully authenticate the member and obtain permission to discuss the web account with the caller for this call. </w:t>
            </w:r>
          </w:p>
          <w:p w14:paraId="143C7819" w14:textId="77777777" w:rsidR="002C081E" w:rsidRPr="006F5395" w:rsidRDefault="002C081E">
            <w:pPr>
              <w:pStyle w:val="ListParagraph"/>
              <w:numPr>
                <w:ilvl w:val="0"/>
                <w:numId w:val="9"/>
              </w:numPr>
              <w:spacing w:before="120" w:after="120"/>
              <w:contextualSpacing w:val="0"/>
            </w:pPr>
            <w:r>
              <w:t>If the member is not available, inform the caller that you cannot assist with any web support calls and inform them to have the member callback.</w:t>
            </w:r>
          </w:p>
        </w:tc>
      </w:tr>
      <w:tr w:rsidR="002C081E" w:rsidRPr="006F5395" w14:paraId="44C3E8CD" w14:textId="77777777">
        <w:tc>
          <w:tcPr>
            <w:tcW w:w="1318" w:type="pct"/>
            <w:tcBorders>
              <w:top w:val="single" w:sz="4" w:space="0" w:color="auto"/>
              <w:left w:val="single" w:sz="4" w:space="0" w:color="auto"/>
              <w:bottom w:val="single" w:sz="4" w:space="0" w:color="auto"/>
              <w:right w:val="single" w:sz="4" w:space="0" w:color="auto"/>
            </w:tcBorders>
          </w:tcPr>
          <w:p w14:paraId="73C8E2B6" w14:textId="77777777" w:rsidR="002C081E" w:rsidRDefault="002C081E">
            <w:pPr>
              <w:pStyle w:val="NormalWeb"/>
              <w:spacing w:before="120" w:beforeAutospacing="0" w:after="120" w:afterAutospacing="0"/>
              <w:rPr>
                <w:b/>
                <w:bCs/>
                <w:color w:val="000000"/>
              </w:rPr>
            </w:pPr>
            <w:r>
              <w:rPr>
                <w:b/>
                <w:bCs/>
                <w:color w:val="000000"/>
              </w:rPr>
              <w:t>Internal Warm Transfer</w:t>
            </w:r>
          </w:p>
        </w:tc>
        <w:tc>
          <w:tcPr>
            <w:tcW w:w="3682" w:type="pct"/>
            <w:tcBorders>
              <w:top w:val="single" w:sz="4" w:space="0" w:color="auto"/>
              <w:left w:val="nil"/>
              <w:bottom w:val="single" w:sz="4" w:space="0" w:color="auto"/>
              <w:right w:val="single" w:sz="4" w:space="0" w:color="auto"/>
            </w:tcBorders>
          </w:tcPr>
          <w:p w14:paraId="7CAE4617" w14:textId="77777777" w:rsidR="002C081E" w:rsidRDefault="002C081E">
            <w:pPr>
              <w:spacing w:before="120" w:after="120"/>
            </w:pPr>
            <w:r>
              <w:t>Follow prompts from Compass if all info is already populated from an internal warm transfer.</w:t>
            </w:r>
          </w:p>
        </w:tc>
      </w:tr>
    </w:tbl>
    <w:p w14:paraId="2AC6D179" w14:textId="77777777" w:rsidR="002C081E" w:rsidRDefault="002C081E" w:rsidP="002C081E">
      <w:pPr>
        <w:spacing w:before="120" w:after="120"/>
      </w:pPr>
    </w:p>
    <w:p w14:paraId="285ECFFF" w14:textId="77777777" w:rsidR="002C081E" w:rsidRPr="00B46A95" w:rsidRDefault="002C081E" w:rsidP="002C081E">
      <w:pPr>
        <w:spacing w:before="120" w:after="120"/>
        <w:jc w:val="right"/>
      </w:pPr>
      <w:hyperlink w:anchor="_top" w:history="1">
        <w:r w:rsidRPr="006D0E01">
          <w:rPr>
            <w:rStyle w:val="Hyperlink"/>
            <w:rFonts w:eastAsiaTheme="majorEastAsi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2C081E" w:rsidRPr="009A0ADB" w14:paraId="3161073D" w14:textId="77777777">
        <w:tc>
          <w:tcPr>
            <w:tcW w:w="5000" w:type="pct"/>
            <w:shd w:val="clear" w:color="auto" w:fill="BFBFBF" w:themeFill="background1" w:themeFillShade="BF"/>
          </w:tcPr>
          <w:p w14:paraId="585E3696" w14:textId="77777777" w:rsidR="002C081E" w:rsidRPr="009A0ADB" w:rsidRDefault="002C081E">
            <w:pPr>
              <w:pStyle w:val="Heading2"/>
              <w:spacing w:before="120" w:after="120"/>
              <w:rPr>
                <w:rFonts w:ascii="Verdana" w:hAnsi="Verdana"/>
                <w:b/>
                <w:bCs/>
                <w:i/>
                <w:iCs/>
                <w:color w:val="000000" w:themeColor="text1"/>
                <w:sz w:val="28"/>
                <w:szCs w:val="28"/>
              </w:rPr>
            </w:pPr>
            <w:bookmarkStart w:id="43" w:name="_Cold_Transferring_Using"/>
            <w:bookmarkStart w:id="44" w:name="_Toc173942981"/>
            <w:bookmarkStart w:id="45" w:name="_Toc206485298"/>
            <w:bookmarkEnd w:id="43"/>
            <w:r w:rsidRPr="009A0ADB">
              <w:rPr>
                <w:rFonts w:ascii="Verdana" w:hAnsi="Verdana"/>
                <w:b/>
                <w:bCs/>
                <w:color w:val="000000" w:themeColor="text1"/>
                <w:sz w:val="28"/>
                <w:szCs w:val="28"/>
              </w:rPr>
              <w:t>Cold Transferring Using Your Phone to Dial and Transfer the Call</w:t>
            </w:r>
            <w:bookmarkEnd w:id="44"/>
            <w:bookmarkEnd w:id="45"/>
          </w:p>
        </w:tc>
      </w:tr>
    </w:tbl>
    <w:p w14:paraId="725F7477" w14:textId="77777777" w:rsidR="002C081E" w:rsidRPr="000A0CF1" w:rsidRDefault="002C081E" w:rsidP="002C081E">
      <w:pPr>
        <w:spacing w:before="120" w:after="120"/>
        <w:rPr>
          <w:rFonts w:cs="Helvetica"/>
          <w:bCs/>
          <w:color w:val="000000"/>
          <w:shd w:val="clear" w:color="auto" w:fill="FFFFFF"/>
        </w:rPr>
      </w:pPr>
      <w:r w:rsidRPr="000A0CF1">
        <w:t>This procedure provides instructions to Cold</w:t>
      </w:r>
      <w:r w:rsidRPr="000A0CF1">
        <w:rPr>
          <w:rFonts w:cs="Helvetica"/>
          <w:bCs/>
          <w:color w:val="000000"/>
          <w:shd w:val="clear" w:color="auto" w:fill="FFFFFF"/>
        </w:rPr>
        <w:t xml:space="preserve"> transfer the member to the appropriate department utilizing your phone to dial the department phone number and release the caller.</w:t>
      </w:r>
    </w:p>
    <w:p w14:paraId="5303FA1B" w14:textId="77777777" w:rsidR="002C081E" w:rsidRPr="000A0CF1" w:rsidRDefault="002C081E" w:rsidP="002C081E">
      <w:pPr>
        <w:spacing w:before="120" w:after="120"/>
      </w:pPr>
      <w:r w:rsidRPr="000A0CF1">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10"/>
        <w:gridCol w:w="6716"/>
      </w:tblGrid>
      <w:tr w:rsidR="002C081E" w:rsidRPr="000A0CF1" w14:paraId="784BA497" w14:textId="77777777" w:rsidTr="0078772C">
        <w:tc>
          <w:tcPr>
            <w:tcW w:w="259" w:type="pct"/>
            <w:shd w:val="clear" w:color="auto" w:fill="D9D9D9" w:themeFill="background1" w:themeFillShade="D9"/>
          </w:tcPr>
          <w:p w14:paraId="5A9EC7D5" w14:textId="77777777" w:rsidR="002C081E" w:rsidRPr="000A0CF1" w:rsidRDefault="002C081E">
            <w:pPr>
              <w:spacing w:before="120" w:after="120"/>
              <w:jc w:val="center"/>
              <w:rPr>
                <w:b/>
              </w:rPr>
            </w:pPr>
            <w:r w:rsidRPr="000A0CF1">
              <w:rPr>
                <w:b/>
              </w:rPr>
              <w:t>Step</w:t>
            </w:r>
          </w:p>
        </w:tc>
        <w:tc>
          <w:tcPr>
            <w:tcW w:w="4741" w:type="pct"/>
            <w:gridSpan w:val="2"/>
            <w:shd w:val="clear" w:color="auto" w:fill="D9D9D9" w:themeFill="background1" w:themeFillShade="D9"/>
          </w:tcPr>
          <w:p w14:paraId="1865110B" w14:textId="77777777" w:rsidR="002C081E" w:rsidRPr="000A0CF1" w:rsidRDefault="002C081E">
            <w:pPr>
              <w:spacing w:before="120" w:after="120"/>
              <w:jc w:val="center"/>
              <w:rPr>
                <w:b/>
              </w:rPr>
            </w:pPr>
            <w:r w:rsidRPr="000A0CF1">
              <w:rPr>
                <w:b/>
              </w:rPr>
              <w:t>Action</w:t>
            </w:r>
          </w:p>
        </w:tc>
      </w:tr>
      <w:tr w:rsidR="002C081E" w:rsidRPr="000A0CF1" w14:paraId="02BF176D" w14:textId="77777777" w:rsidTr="0078772C">
        <w:tc>
          <w:tcPr>
            <w:tcW w:w="259" w:type="pct"/>
            <w:shd w:val="clear" w:color="auto" w:fill="auto"/>
          </w:tcPr>
          <w:p w14:paraId="08F62DA5" w14:textId="77777777" w:rsidR="002C081E" w:rsidRPr="000A0CF1" w:rsidRDefault="002C081E">
            <w:pPr>
              <w:spacing w:before="120" w:after="120"/>
              <w:jc w:val="center"/>
              <w:rPr>
                <w:b/>
              </w:rPr>
            </w:pPr>
            <w:r w:rsidRPr="000A0CF1">
              <w:rPr>
                <w:b/>
              </w:rPr>
              <w:t>1</w:t>
            </w:r>
          </w:p>
        </w:tc>
        <w:tc>
          <w:tcPr>
            <w:tcW w:w="4741" w:type="pct"/>
            <w:gridSpan w:val="2"/>
            <w:shd w:val="clear" w:color="auto" w:fill="auto"/>
          </w:tcPr>
          <w:p w14:paraId="6741BEEC" w14:textId="3D6F3F1E" w:rsidR="002C081E" w:rsidRPr="000A0CF1" w:rsidRDefault="002C081E">
            <w:pPr>
              <w:spacing w:before="120" w:after="120"/>
              <w:rPr>
                <w:rFonts w:cs="Helvetica"/>
                <w:bCs/>
                <w:color w:val="000000"/>
                <w:shd w:val="clear" w:color="auto" w:fill="FFFFFF"/>
              </w:rPr>
            </w:pPr>
            <w:r w:rsidRPr="000A0CF1">
              <w:t xml:space="preserve">Determine that the caller needs to be cold transferred by referring to </w:t>
            </w:r>
            <w:hyperlink r:id="rId55" w:anchor="!/view?docid=f22eb77e-4033-4ad9-9afb-fc262f29faad" w:history="1">
              <w:r w:rsidRPr="000A0CF1">
                <w:rPr>
                  <w:rStyle w:val="Hyperlink"/>
                  <w:rFonts w:eastAsiaTheme="majorEastAsia" w:cs="Helvetica"/>
                  <w:bCs/>
                  <w:shd w:val="clear" w:color="auto" w:fill="FFFFFF"/>
                </w:rPr>
                <w:t>Phone Numbers (Contacts, Departments, Directory, Addresses, Hours and Programs) (004378)</w:t>
              </w:r>
            </w:hyperlink>
            <w:r w:rsidRPr="000A0CF1">
              <w:rPr>
                <w:rFonts w:cs="Helvetica"/>
                <w:bCs/>
                <w:color w:val="000000"/>
                <w:shd w:val="clear" w:color="auto" w:fill="FFFFFF"/>
              </w:rPr>
              <w:t xml:space="preserve"> (list of departments and how the call should be transferred), or due to the specific CIF or Work Instruction. </w:t>
            </w:r>
          </w:p>
          <w:p w14:paraId="60465579" w14:textId="77777777" w:rsidR="002C081E" w:rsidRPr="000A0CF1" w:rsidRDefault="002C081E">
            <w:pPr>
              <w:spacing w:before="120" w:after="120"/>
              <w:rPr>
                <w:color w:val="000000"/>
              </w:rPr>
            </w:pPr>
            <w:r w:rsidRPr="000A0CF1">
              <w:rPr>
                <w:noProof/>
              </w:rPr>
              <w:drawing>
                <wp:inline distT="0" distB="0" distL="0" distR="0" wp14:anchorId="1A9404B7" wp14:editId="3B85A5DD">
                  <wp:extent cx="238125" cy="209550"/>
                  <wp:effectExtent l="0" t="0" r="9525" b="0"/>
                  <wp:docPr id="223500097" name="Picture 223500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0A0CF1">
              <w:t xml:space="preserve"> Escalated calls should be </w:t>
            </w:r>
            <w:r w:rsidRPr="00683582">
              <w:rPr>
                <w:b/>
                <w:bCs/>
              </w:rPr>
              <w:t>warm</w:t>
            </w:r>
            <w:r w:rsidRPr="000A0CF1">
              <w:t xml:space="preserve"> conferenced/transferred and never cold transferred. </w:t>
            </w:r>
            <w:r w:rsidRPr="000A0CF1">
              <w:rPr>
                <w:color w:val="000000"/>
              </w:rPr>
              <w:t>If the CIF states to warm conference/transfer the caller, then follow the instructions of the CIF.</w:t>
            </w:r>
          </w:p>
          <w:p w14:paraId="0549F8D3" w14:textId="77777777" w:rsidR="002C081E" w:rsidRPr="000A0CF1" w:rsidRDefault="002C081E">
            <w:pPr>
              <w:spacing w:before="120" w:after="120"/>
            </w:pPr>
            <w:r w:rsidRPr="000A0CF1">
              <w:rPr>
                <w:noProof/>
              </w:rPr>
              <w:drawing>
                <wp:inline distT="0" distB="0" distL="0" distR="0" wp14:anchorId="1138F0C5" wp14:editId="5079751B">
                  <wp:extent cx="238125" cy="209550"/>
                  <wp:effectExtent l="0" t="0" r="9525" b="0"/>
                  <wp:docPr id="1519066706" name="Picture 1519066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0A0CF1">
              <w:t xml:space="preserve"> </w:t>
            </w:r>
            <w:r w:rsidRPr="000A0CF1">
              <w:rPr>
                <w:noProof/>
              </w:rPr>
              <w:t xml:space="preserve">Most transfers are Warm transfers. Only </w:t>
            </w:r>
            <w:r w:rsidRPr="00683582">
              <w:rPr>
                <w:b/>
                <w:bCs/>
                <w:noProof/>
              </w:rPr>
              <w:t>cold</w:t>
            </w:r>
            <w:r w:rsidRPr="000A0CF1">
              <w:rPr>
                <w:noProof/>
              </w:rPr>
              <w:t xml:space="preserve"> transfer if the Work Instruction or CIF specifically states to </w:t>
            </w:r>
            <w:r>
              <w:rPr>
                <w:noProof/>
              </w:rPr>
              <w:t>c</w:t>
            </w:r>
            <w:r w:rsidRPr="000A0CF1">
              <w:rPr>
                <w:noProof/>
              </w:rPr>
              <w:t>old transfer.</w:t>
            </w:r>
          </w:p>
          <w:p w14:paraId="01DB5F6B" w14:textId="77777777" w:rsidR="002C081E" w:rsidRPr="000A0CF1" w:rsidRDefault="002C081E">
            <w:pPr>
              <w:spacing w:before="120" w:after="120"/>
              <w:rPr>
                <w:b/>
                <w:color w:val="000000"/>
              </w:rPr>
            </w:pPr>
          </w:p>
          <w:p w14:paraId="57E83827" w14:textId="161223E0" w:rsidR="002C081E" w:rsidRPr="000A0CF1" w:rsidRDefault="002C081E">
            <w:pPr>
              <w:spacing w:before="120" w:after="120"/>
            </w:pPr>
            <w:r w:rsidRPr="000A0CF1">
              <w:rPr>
                <w:b/>
                <w:color w:val="000000"/>
              </w:rPr>
              <w:t>Note</w:t>
            </w:r>
            <w:r w:rsidRPr="000A0CF1">
              <w:rPr>
                <w:b/>
                <w:bCs/>
                <w:color w:val="000000"/>
              </w:rPr>
              <w:t xml:space="preserve">: </w:t>
            </w:r>
            <w:r w:rsidRPr="000A0CF1">
              <w:rPr>
                <w:rFonts w:cs="Helvetica"/>
                <w:bCs/>
                <w:color w:val="000000"/>
                <w:shd w:val="clear" w:color="auto" w:fill="FFFFFF"/>
              </w:rPr>
              <w:t xml:space="preserve">If the member requests to be conferenced/transferred outside of CVS Health and the company is not listed in </w:t>
            </w:r>
            <w:hyperlink r:id="rId56" w:anchor="!/view?docid=f22eb77e-4033-4ad9-9afb-fc262f29faad" w:history="1">
              <w:r w:rsidRPr="000A0CF1">
                <w:rPr>
                  <w:rStyle w:val="Hyperlink"/>
                  <w:rFonts w:eastAsiaTheme="majorEastAsia" w:cs="Helvetica"/>
                  <w:bCs/>
                  <w:shd w:val="clear" w:color="auto" w:fill="FFFFFF"/>
                </w:rPr>
                <w:t>Phone Numbers (Contacts, Departments, Directory, Addresses, Hours and Programs) (004378)</w:t>
              </w:r>
            </w:hyperlink>
            <w:r w:rsidRPr="000A0CF1">
              <w:t xml:space="preserve"> or direction is not given in the CIF,</w:t>
            </w:r>
            <w:r w:rsidRPr="000A0CF1">
              <w:rPr>
                <w:rFonts w:cs="Helvetica"/>
                <w:bCs/>
                <w:color w:val="000000"/>
                <w:shd w:val="clear" w:color="auto" w:fill="FFFFFF"/>
              </w:rPr>
              <w:t xml:space="preserve"> handle as a cold transfer. </w:t>
            </w:r>
            <w:r w:rsidRPr="000A0CF1">
              <w:t xml:space="preserve">  </w:t>
            </w:r>
          </w:p>
        </w:tc>
      </w:tr>
      <w:tr w:rsidR="002C081E" w:rsidRPr="000A0CF1" w14:paraId="70B70929" w14:textId="77777777" w:rsidTr="0078772C">
        <w:trPr>
          <w:trHeight w:val="30"/>
        </w:trPr>
        <w:tc>
          <w:tcPr>
            <w:tcW w:w="259" w:type="pct"/>
            <w:vMerge w:val="restart"/>
            <w:shd w:val="clear" w:color="auto" w:fill="auto"/>
          </w:tcPr>
          <w:p w14:paraId="77F26040" w14:textId="77777777" w:rsidR="002C081E" w:rsidRPr="000A0CF1" w:rsidRDefault="002C081E">
            <w:pPr>
              <w:spacing w:before="120" w:after="120"/>
              <w:jc w:val="center"/>
              <w:rPr>
                <w:b/>
              </w:rPr>
            </w:pPr>
            <w:r w:rsidRPr="000A0CF1">
              <w:rPr>
                <w:b/>
              </w:rPr>
              <w:t>2</w:t>
            </w:r>
          </w:p>
        </w:tc>
        <w:tc>
          <w:tcPr>
            <w:tcW w:w="4741" w:type="pct"/>
            <w:gridSpan w:val="2"/>
            <w:shd w:val="clear" w:color="auto" w:fill="auto"/>
          </w:tcPr>
          <w:p w14:paraId="2863652D" w14:textId="77777777" w:rsidR="002C081E" w:rsidRDefault="002C081E">
            <w:pPr>
              <w:spacing w:before="120" w:after="120"/>
            </w:pPr>
            <w:r w:rsidRPr="000A0CF1">
              <w:t xml:space="preserve">Inform the member you need to transfer the call and why. </w:t>
            </w:r>
          </w:p>
          <w:p w14:paraId="0C4F36F4" w14:textId="77777777" w:rsidR="00EF74F9" w:rsidRDefault="00EF74F9" w:rsidP="00EF74F9">
            <w:pPr>
              <w:spacing w:before="120" w:after="120"/>
            </w:pPr>
          </w:p>
          <w:p w14:paraId="55FBE14B" w14:textId="0F7A6371" w:rsidR="00EF74F9" w:rsidRPr="00AE31AC" w:rsidRDefault="00EF74F9" w:rsidP="00EF74F9">
            <w:pPr>
              <w:spacing w:before="120" w:after="120"/>
            </w:pPr>
            <w:r w:rsidRPr="00942789">
              <w:rPr>
                <w:b/>
                <w:bCs/>
              </w:rPr>
              <w:t>Note:</w:t>
            </w:r>
            <w:r>
              <w:t xml:space="preserve"> If any information was provided (explanation of copay, ePA status, etcetera), or any actions were taken on the account (refill, ePA sent to provider, etcetera)</w:t>
            </w:r>
            <w:r w:rsidRPr="00942789">
              <w:rPr>
                <w:b/>
                <w:bCs/>
              </w:rPr>
              <w:t xml:space="preserve"> recap</w:t>
            </w:r>
            <w:r w:rsidRPr="00AE31AC">
              <w:t xml:space="preserve"> the call</w:t>
            </w:r>
            <w:r w:rsidRPr="00942789">
              <w:rPr>
                <w:b/>
                <w:bCs/>
              </w:rPr>
              <w:t xml:space="preserve"> BEFORE</w:t>
            </w:r>
            <w:r>
              <w:t xml:space="preserve"> transferring the caller</w:t>
            </w:r>
            <w:r w:rsidRPr="00AE31AC">
              <w:t>.</w:t>
            </w:r>
          </w:p>
          <w:p w14:paraId="3AFECBFE" w14:textId="7AE3836E" w:rsidR="00EF74F9" w:rsidRPr="00AE31AC" w:rsidRDefault="00EF74F9" w:rsidP="00EF74F9">
            <w:pPr>
              <w:numPr>
                <w:ilvl w:val="0"/>
                <w:numId w:val="45"/>
              </w:numPr>
              <w:spacing w:before="120" w:after="120"/>
            </w:pPr>
            <w:r w:rsidRPr="00AE31AC">
              <w:t>Include why the member called</w:t>
            </w:r>
            <w:r w:rsidR="00DA46D5">
              <w:t>/</w:t>
            </w:r>
          </w:p>
          <w:p w14:paraId="5BE4AFA1" w14:textId="05361005" w:rsidR="00EF74F9" w:rsidRPr="00AE31AC" w:rsidRDefault="00EF74F9" w:rsidP="00EF74F9">
            <w:pPr>
              <w:numPr>
                <w:ilvl w:val="0"/>
                <w:numId w:val="45"/>
              </w:numPr>
              <w:spacing w:before="120" w:after="120"/>
            </w:pPr>
            <w:r w:rsidRPr="00AE31AC">
              <w:t>The information you provided to the caller</w:t>
            </w:r>
            <w:r w:rsidR="00DA46D5">
              <w:t>/</w:t>
            </w:r>
          </w:p>
          <w:p w14:paraId="6F32A3F4" w14:textId="0FFBFC50" w:rsidR="00EF74F9" w:rsidRPr="000A0CF1" w:rsidRDefault="00EF74F9" w:rsidP="00EF74F9">
            <w:pPr>
              <w:numPr>
                <w:ilvl w:val="0"/>
                <w:numId w:val="45"/>
              </w:numPr>
              <w:spacing w:before="120" w:after="120"/>
            </w:pPr>
            <w:r w:rsidRPr="00AE31AC">
              <w:t>What was done for the member and the turnaround time (</w:t>
            </w:r>
            <w:r w:rsidR="00DA46D5" w:rsidRPr="00DA46D5">
              <w:rPr>
                <w:b/>
                <w:bCs/>
              </w:rPr>
              <w:t>Example:</w:t>
            </w:r>
            <w:r w:rsidR="00DA46D5">
              <w:t xml:space="preserve"> </w:t>
            </w:r>
            <w:r w:rsidRPr="00AE31AC">
              <w:t>New RX Request, EPA request, etc.).</w:t>
            </w:r>
          </w:p>
          <w:p w14:paraId="239972CF" w14:textId="6A1A26AC" w:rsidR="00EF74F9" w:rsidRDefault="00EF74F9" w:rsidP="00EF74F9">
            <w:pPr>
              <w:spacing w:before="120" w:after="120"/>
            </w:pPr>
            <w:r w:rsidRPr="000A0CF1">
              <w:rPr>
                <w:noProof/>
              </w:rPr>
              <w:drawing>
                <wp:inline distT="0" distB="0" distL="0" distR="0" wp14:anchorId="3AAD6984" wp14:editId="29B5C419">
                  <wp:extent cx="238125" cy="209550"/>
                  <wp:effectExtent l="0" t="0" r="9525" b="0"/>
                  <wp:docPr id="2094362479" name="Picture 2094362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844961">
              <w:t xml:space="preserve"> </w:t>
            </w:r>
            <w:r w:rsidR="005A21E1">
              <w:t>T</w:t>
            </w:r>
            <w:r w:rsidRPr="00844961">
              <w:t xml:space="preserve">oday you called in regarding the rejected claim for Vyvanse through the local CVS Pharmacy. We discussed the </w:t>
            </w:r>
            <w:r w:rsidR="00C62D71" w:rsidRPr="00844961">
              <w:t>medication that</w:t>
            </w:r>
            <w:r w:rsidRPr="00844961">
              <w:t xml:space="preserve"> requires a prior authorization to be covered &amp; I submitted an </w:t>
            </w:r>
            <w:r>
              <w:t>e</w:t>
            </w:r>
            <w:r w:rsidRPr="00844961">
              <w:t>PA form to the doctor’s office for that. I advised once the form is received from the doctor’s office it w</w:t>
            </w:r>
            <w:r>
              <w:t>ill</w:t>
            </w:r>
            <w:r w:rsidRPr="00844961">
              <w:t xml:space="preserve"> take 24-72 hours to be completed. You have enough medication on hand until the decision is made on the prior authorization.</w:t>
            </w:r>
            <w:r>
              <w:t xml:space="preserve">  I will now be getting you connected with the Specialty Pharmacy to discuss your order for Humira.  Before I get you connected with the Specialty Pharmacy, is there anything else I may assist you with today?</w:t>
            </w:r>
          </w:p>
          <w:p w14:paraId="50D63B7A" w14:textId="77777777" w:rsidR="00EF74F9" w:rsidRDefault="00EF74F9" w:rsidP="00EF74F9">
            <w:pPr>
              <w:spacing w:before="120" w:after="120"/>
            </w:pPr>
          </w:p>
          <w:p w14:paraId="5EC01403" w14:textId="6A114688" w:rsidR="00EF74F9" w:rsidRPr="000A0CF1" w:rsidRDefault="00EF74F9" w:rsidP="00EF74F9">
            <w:pPr>
              <w:spacing w:before="120" w:after="120"/>
              <w:rPr>
                <w:rFonts w:cs="Helvetica"/>
                <w:bCs/>
                <w:color w:val="000000"/>
                <w:shd w:val="clear" w:color="auto" w:fill="FFFFFF"/>
              </w:rPr>
            </w:pPr>
            <w:r>
              <w:t>If no actions were taken and no information was given and you are simply transferring the caller to the correct department, ask the resolution question:</w:t>
            </w:r>
            <w:r w:rsidR="007B47B1">
              <w:rPr>
                <w:b/>
                <w:bCs/>
                <w:noProof/>
                <w14:ligatures w14:val="standardContextual"/>
              </w:rPr>
              <w:t xml:space="preserve"> </w:t>
            </w:r>
            <w:r w:rsidRPr="000A0CF1">
              <w:rPr>
                <w:noProof/>
              </w:rPr>
              <w:drawing>
                <wp:inline distT="0" distB="0" distL="0" distR="0" wp14:anchorId="09CCAAC8" wp14:editId="63561148">
                  <wp:extent cx="238125" cy="209550"/>
                  <wp:effectExtent l="0" t="0" r="9525" b="0"/>
                  <wp:docPr id="1434157150" name="Picture 1434157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0A0CF1">
              <w:t xml:space="preserve"> I</w:t>
            </w:r>
            <w:r w:rsidRPr="000A0CF1">
              <w:rPr>
                <w:rFonts w:cs="Helvetica"/>
                <w:bCs/>
                <w:color w:val="000000"/>
                <w:shd w:val="clear" w:color="auto" w:fill="FFFFFF"/>
              </w:rPr>
              <w:t xml:space="preserve">s there anything else that I may assist you with </w:t>
            </w:r>
            <w:r w:rsidRPr="000A0CF1">
              <w:rPr>
                <w:rFonts w:cs="Helvetica"/>
                <w:color w:val="000000"/>
                <w:shd w:val="clear" w:color="auto" w:fill="FFFFFF"/>
              </w:rPr>
              <w:t>before</w:t>
            </w:r>
            <w:r w:rsidRPr="000A0CF1">
              <w:rPr>
                <w:rFonts w:cs="Helvetica"/>
                <w:bCs/>
                <w:color w:val="000000"/>
                <w:shd w:val="clear" w:color="auto" w:fill="FFFFFF"/>
              </w:rPr>
              <w:t xml:space="preserve"> I transfer the call? </w:t>
            </w:r>
          </w:p>
          <w:p w14:paraId="2E6C1190" w14:textId="77777777" w:rsidR="00EF74F9" w:rsidRPr="000A0CF1" w:rsidRDefault="00EF74F9">
            <w:pPr>
              <w:spacing w:before="120" w:after="120"/>
            </w:pPr>
          </w:p>
          <w:p w14:paraId="53C1BBD3" w14:textId="77777777" w:rsidR="002C081E" w:rsidRPr="000A0CF1" w:rsidRDefault="002C081E">
            <w:pPr>
              <w:spacing w:before="120" w:after="120"/>
              <w:rPr>
                <w:noProof/>
              </w:rPr>
            </w:pPr>
          </w:p>
          <w:p w14:paraId="4A4F689D" w14:textId="77777777" w:rsidR="002C081E" w:rsidRPr="000A0CF1" w:rsidRDefault="002C081E">
            <w:pPr>
              <w:spacing w:before="120" w:after="120"/>
              <w:rPr>
                <w:color w:val="0F243E"/>
              </w:rPr>
            </w:pPr>
            <w:r w:rsidRPr="000A0CF1">
              <w:rPr>
                <w:noProof/>
              </w:rPr>
              <w:drawing>
                <wp:inline distT="0" distB="0" distL="0" distR="0" wp14:anchorId="6DAC5175" wp14:editId="06BDF017">
                  <wp:extent cx="238125" cy="2095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0A0CF1">
              <w:rPr>
                <w:color w:val="000000"/>
              </w:rPr>
              <w:t xml:space="preserve"> Ensure the member/caller is fully Authenticated before conferencing/transferring to the receiving party. </w:t>
            </w:r>
          </w:p>
          <w:p w14:paraId="636D3C81" w14:textId="77777777" w:rsidR="002C081E" w:rsidRPr="000A0CF1" w:rsidRDefault="002C081E">
            <w:pPr>
              <w:spacing w:before="120" w:after="120"/>
              <w:rPr>
                <w:noProof/>
              </w:rPr>
            </w:pPr>
            <w:r w:rsidRPr="000A0CF1">
              <w:rPr>
                <w:b/>
              </w:rPr>
              <w:t>Note:</w:t>
            </w:r>
            <w:r w:rsidRPr="000A0CF1">
              <w:t xml:space="preserve"> The resolution question does not need to be asked when conferencing/transferring to a dedicated team.</w:t>
            </w:r>
          </w:p>
        </w:tc>
      </w:tr>
      <w:tr w:rsidR="002C081E" w:rsidRPr="000A0CF1" w14:paraId="429E2FC2" w14:textId="77777777" w:rsidTr="0078772C">
        <w:trPr>
          <w:trHeight w:val="30"/>
        </w:trPr>
        <w:tc>
          <w:tcPr>
            <w:tcW w:w="259" w:type="pct"/>
            <w:vMerge/>
            <w:shd w:val="clear" w:color="auto" w:fill="auto"/>
          </w:tcPr>
          <w:p w14:paraId="38E7641A" w14:textId="77777777" w:rsidR="002C081E" w:rsidRPr="000A0CF1" w:rsidRDefault="002C081E">
            <w:pPr>
              <w:spacing w:before="120" w:after="120"/>
              <w:jc w:val="center"/>
              <w:rPr>
                <w:b/>
              </w:rPr>
            </w:pPr>
          </w:p>
        </w:tc>
        <w:tc>
          <w:tcPr>
            <w:tcW w:w="105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F81D2D" w14:textId="77777777" w:rsidR="002C081E" w:rsidRPr="000A0CF1" w:rsidRDefault="002C081E">
            <w:pPr>
              <w:spacing w:before="120" w:after="120"/>
              <w:jc w:val="center"/>
              <w:rPr>
                <w:noProof/>
              </w:rPr>
            </w:pPr>
            <w:r w:rsidRPr="000A0CF1">
              <w:rPr>
                <w:b/>
              </w:rPr>
              <w:t>If…</w:t>
            </w:r>
          </w:p>
        </w:tc>
        <w:tc>
          <w:tcPr>
            <w:tcW w:w="368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C841820" w14:textId="77777777" w:rsidR="002C081E" w:rsidRPr="000A0CF1" w:rsidRDefault="002C081E">
            <w:pPr>
              <w:spacing w:before="120" w:after="120"/>
              <w:jc w:val="center"/>
              <w:rPr>
                <w:noProof/>
              </w:rPr>
            </w:pPr>
            <w:r w:rsidRPr="000A0CF1">
              <w:rPr>
                <w:b/>
              </w:rPr>
              <w:t>Then…</w:t>
            </w:r>
          </w:p>
        </w:tc>
      </w:tr>
      <w:tr w:rsidR="002C081E" w:rsidRPr="000A0CF1" w14:paraId="02584EC4" w14:textId="77777777" w:rsidTr="0078772C">
        <w:trPr>
          <w:trHeight w:val="30"/>
        </w:trPr>
        <w:tc>
          <w:tcPr>
            <w:tcW w:w="259" w:type="pct"/>
            <w:vMerge/>
            <w:shd w:val="clear" w:color="auto" w:fill="auto"/>
          </w:tcPr>
          <w:p w14:paraId="499AFECA" w14:textId="77777777" w:rsidR="002C081E" w:rsidRPr="000A0CF1" w:rsidRDefault="002C081E">
            <w:pPr>
              <w:spacing w:before="120" w:after="120"/>
              <w:jc w:val="center"/>
              <w:rPr>
                <w:b/>
              </w:rPr>
            </w:pPr>
          </w:p>
        </w:tc>
        <w:tc>
          <w:tcPr>
            <w:tcW w:w="1059" w:type="pct"/>
            <w:tcBorders>
              <w:top w:val="single" w:sz="4" w:space="0" w:color="auto"/>
              <w:left w:val="single" w:sz="4" w:space="0" w:color="auto"/>
              <w:bottom w:val="single" w:sz="4" w:space="0" w:color="auto"/>
              <w:right w:val="single" w:sz="4" w:space="0" w:color="auto"/>
            </w:tcBorders>
          </w:tcPr>
          <w:p w14:paraId="5A2D7900" w14:textId="77777777" w:rsidR="002C081E" w:rsidRPr="000A0CF1" w:rsidRDefault="002C081E">
            <w:pPr>
              <w:spacing w:before="120" w:after="120"/>
              <w:rPr>
                <w:noProof/>
              </w:rPr>
            </w:pPr>
            <w:r w:rsidRPr="000A0CF1">
              <w:t>Yes</w:t>
            </w:r>
          </w:p>
        </w:tc>
        <w:tc>
          <w:tcPr>
            <w:tcW w:w="3682" w:type="pct"/>
            <w:tcBorders>
              <w:top w:val="single" w:sz="4" w:space="0" w:color="auto"/>
              <w:left w:val="single" w:sz="4" w:space="0" w:color="auto"/>
              <w:bottom w:val="single" w:sz="4" w:space="0" w:color="auto"/>
              <w:right w:val="single" w:sz="4" w:space="0" w:color="auto"/>
            </w:tcBorders>
          </w:tcPr>
          <w:p w14:paraId="1D87EB3D" w14:textId="77777777" w:rsidR="002C081E" w:rsidRPr="000A0CF1" w:rsidRDefault="002C081E">
            <w:pPr>
              <w:spacing w:before="120" w:after="120"/>
              <w:rPr>
                <w:noProof/>
              </w:rPr>
            </w:pPr>
            <w:r w:rsidRPr="000A0CF1">
              <w:t>Address all additional issues prior to conferencing/transferring the call.</w:t>
            </w:r>
          </w:p>
        </w:tc>
      </w:tr>
      <w:tr w:rsidR="002C081E" w:rsidRPr="000A0CF1" w14:paraId="4FF5DBF6" w14:textId="77777777" w:rsidTr="0078772C">
        <w:trPr>
          <w:trHeight w:val="30"/>
        </w:trPr>
        <w:tc>
          <w:tcPr>
            <w:tcW w:w="259" w:type="pct"/>
            <w:vMerge/>
            <w:shd w:val="clear" w:color="auto" w:fill="auto"/>
          </w:tcPr>
          <w:p w14:paraId="10D2733F" w14:textId="77777777" w:rsidR="002C081E" w:rsidRPr="000A0CF1" w:rsidRDefault="002C081E">
            <w:pPr>
              <w:spacing w:before="120" w:after="120"/>
              <w:jc w:val="center"/>
              <w:rPr>
                <w:b/>
              </w:rPr>
            </w:pPr>
          </w:p>
        </w:tc>
        <w:tc>
          <w:tcPr>
            <w:tcW w:w="1059" w:type="pct"/>
            <w:tcBorders>
              <w:top w:val="single" w:sz="4" w:space="0" w:color="auto"/>
              <w:left w:val="single" w:sz="4" w:space="0" w:color="auto"/>
              <w:bottom w:val="single" w:sz="4" w:space="0" w:color="auto"/>
              <w:right w:val="single" w:sz="4" w:space="0" w:color="auto"/>
            </w:tcBorders>
          </w:tcPr>
          <w:p w14:paraId="749BFAA6" w14:textId="77777777" w:rsidR="002C081E" w:rsidRPr="000A0CF1" w:rsidRDefault="002C081E">
            <w:pPr>
              <w:spacing w:before="120" w:after="120"/>
              <w:rPr>
                <w:noProof/>
              </w:rPr>
            </w:pPr>
            <w:r w:rsidRPr="000A0CF1">
              <w:t>No</w:t>
            </w:r>
          </w:p>
        </w:tc>
        <w:tc>
          <w:tcPr>
            <w:tcW w:w="3682" w:type="pct"/>
            <w:tcBorders>
              <w:top w:val="single" w:sz="4" w:space="0" w:color="auto"/>
              <w:left w:val="single" w:sz="4" w:space="0" w:color="auto"/>
              <w:bottom w:val="single" w:sz="4" w:space="0" w:color="auto"/>
              <w:right w:val="single" w:sz="4" w:space="0" w:color="auto"/>
            </w:tcBorders>
          </w:tcPr>
          <w:p w14:paraId="1EEB9D14" w14:textId="77777777" w:rsidR="002C081E" w:rsidRPr="000A0CF1" w:rsidRDefault="002C081E">
            <w:pPr>
              <w:spacing w:before="120" w:after="120"/>
              <w:rPr>
                <w:noProof/>
              </w:rPr>
            </w:pPr>
            <w:r w:rsidRPr="000A0CF1">
              <w:t xml:space="preserve">Proceed to the next step. </w:t>
            </w:r>
          </w:p>
        </w:tc>
      </w:tr>
      <w:tr w:rsidR="002C081E" w:rsidRPr="000A0CF1" w14:paraId="51ED8037" w14:textId="77777777" w:rsidTr="0078772C">
        <w:tc>
          <w:tcPr>
            <w:tcW w:w="259" w:type="pct"/>
            <w:shd w:val="clear" w:color="auto" w:fill="auto"/>
          </w:tcPr>
          <w:p w14:paraId="26044216" w14:textId="77777777" w:rsidR="002C081E" w:rsidRPr="000A0CF1" w:rsidRDefault="002C081E">
            <w:pPr>
              <w:spacing w:before="120" w:after="120"/>
              <w:jc w:val="center"/>
              <w:rPr>
                <w:b/>
              </w:rPr>
            </w:pPr>
            <w:r w:rsidRPr="000A0CF1">
              <w:rPr>
                <w:b/>
              </w:rPr>
              <w:t>3</w:t>
            </w:r>
          </w:p>
        </w:tc>
        <w:tc>
          <w:tcPr>
            <w:tcW w:w="4741" w:type="pct"/>
            <w:gridSpan w:val="2"/>
            <w:shd w:val="clear" w:color="auto" w:fill="auto"/>
          </w:tcPr>
          <w:p w14:paraId="0C68180B" w14:textId="77777777" w:rsidR="002C081E" w:rsidRPr="000A0CF1" w:rsidRDefault="002C081E">
            <w:pPr>
              <w:spacing w:before="120" w:after="120"/>
            </w:pPr>
            <w:r w:rsidRPr="000A0CF1">
              <w:rPr>
                <w:noProof/>
                <w:color w:val="000000"/>
              </w:rPr>
              <w:drawing>
                <wp:inline distT="0" distB="0" distL="0" distR="0" wp14:anchorId="3FB05C20" wp14:editId="6BCB132F">
                  <wp:extent cx="241300" cy="207010"/>
                  <wp:effectExtent l="0" t="0" r="6350" b="2540"/>
                  <wp:docPr id="2" name="Picture 2" descr="Icon_-_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con_-_Convers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300" cy="207010"/>
                          </a:xfrm>
                          <a:prstGeom prst="rect">
                            <a:avLst/>
                          </a:prstGeom>
                          <a:noFill/>
                          <a:ln>
                            <a:noFill/>
                          </a:ln>
                        </pic:spPr>
                      </pic:pic>
                    </a:graphicData>
                  </a:graphic>
                </wp:inline>
              </w:drawing>
            </w:r>
            <w:r w:rsidRPr="000A0CF1">
              <w:rPr>
                <w:color w:val="000000"/>
              </w:rPr>
              <w:t xml:space="preserve"> I am goin</w:t>
            </w:r>
            <w:r w:rsidRPr="000A0CF1">
              <w:t xml:space="preserve">g to transfer you to &lt;…&gt; who can help you. </w:t>
            </w:r>
          </w:p>
          <w:p w14:paraId="106F0D81" w14:textId="77777777" w:rsidR="002C081E" w:rsidRPr="000A0CF1" w:rsidRDefault="002C081E">
            <w:pPr>
              <w:spacing w:before="120" w:after="120"/>
              <w:rPr>
                <w:b/>
              </w:rPr>
            </w:pPr>
          </w:p>
          <w:p w14:paraId="21C4B56B" w14:textId="53643DCA" w:rsidR="00241DA7" w:rsidRDefault="002C081E" w:rsidP="00241DA7">
            <w:pPr>
              <w:spacing w:before="120" w:after="120"/>
            </w:pPr>
            <w:r w:rsidRPr="000A0CF1">
              <w:rPr>
                <w:b/>
              </w:rPr>
              <w:t>CCR:</w:t>
            </w:r>
            <w:r w:rsidRPr="000A0CF1">
              <w:t xml:space="preserve"> If the number listed on the </w:t>
            </w:r>
            <w:hyperlink r:id="rId57" w:anchor="!/view?docid=f22eb77e-4033-4ad9-9afb-fc262f29faad" w:history="1">
              <w:r w:rsidR="0029301F" w:rsidRPr="00E64495">
                <w:rPr>
                  <w:rStyle w:val="Hyperlink"/>
                  <w:rFonts w:eastAsiaTheme="majorEastAsia" w:cs="Helvetica"/>
                  <w:shd w:val="clear" w:color="auto" w:fill="FFFFFF"/>
                </w:rPr>
                <w:t>Phone Numbers (Contacts, Departments, Directory, Addresses, Hours and Programs) (004378)</w:t>
              </w:r>
            </w:hyperlink>
            <w:r w:rsidRPr="000A0CF1">
              <w:rPr>
                <w:rFonts w:cs="Helvetica"/>
                <w:bCs/>
                <w:color w:val="000000"/>
                <w:shd w:val="clear" w:color="auto" w:fill="FFFFFF"/>
              </w:rPr>
              <w:t xml:space="preserve"> </w:t>
            </w:r>
            <w:r w:rsidRPr="000A0CF1">
              <w:t>list or the CIF indicates it can be shared, provide it to the caller for future use.</w:t>
            </w:r>
            <w:r w:rsidR="00241DA7">
              <w:t xml:space="preserve"> </w:t>
            </w:r>
          </w:p>
          <w:p w14:paraId="36BFF2AD" w14:textId="4CDEDBD1" w:rsidR="00241DA7" w:rsidRPr="005052E8" w:rsidRDefault="00241DA7" w:rsidP="00241DA7">
            <w:pPr>
              <w:spacing w:before="120" w:after="120"/>
            </w:pPr>
            <w:r w:rsidRPr="00942789">
              <w:rPr>
                <w:b/>
                <w:bCs/>
              </w:rPr>
              <w:t>Note:</w:t>
            </w:r>
            <w:r>
              <w:t xml:space="preserve"> Do </w:t>
            </w:r>
            <w:r w:rsidRPr="00942789">
              <w:rPr>
                <w:b/>
                <w:bCs/>
              </w:rPr>
              <w:t>not</w:t>
            </w:r>
            <w:r>
              <w:t xml:space="preserve"> provide internal phone numbers to members.  </w:t>
            </w:r>
            <w:r w:rsidR="007B47B1">
              <w:t>R</w:t>
            </w:r>
            <w:r>
              <w:t xml:space="preserve">efer to </w:t>
            </w:r>
            <w:hyperlink r:id="rId58" w:anchor="!/view?docid=f22eb77e-4033-4ad9-9afb-fc262f29faad" w:history="1">
              <w:r w:rsidRPr="005052E8">
                <w:rPr>
                  <w:rStyle w:val="Hyperlink"/>
                </w:rPr>
                <w:t>Phone Numbers (Contacts, Departments, Directory, Addresses, Hours and Programs) (004378)</w:t>
              </w:r>
            </w:hyperlink>
            <w:r w:rsidRPr="005052E8">
              <w:t>.</w:t>
            </w:r>
          </w:p>
          <w:p w14:paraId="0F65C77D" w14:textId="7CCDAF7C" w:rsidR="002C081E" w:rsidRPr="000A0CF1" w:rsidRDefault="002C081E">
            <w:pPr>
              <w:spacing w:before="120" w:after="120"/>
            </w:pPr>
          </w:p>
          <w:p w14:paraId="4EA2ADAC" w14:textId="77777777" w:rsidR="002C081E" w:rsidRPr="000A0CF1" w:rsidRDefault="002C081E">
            <w:pPr>
              <w:spacing w:before="120" w:after="120"/>
            </w:pPr>
            <w:r w:rsidRPr="000A0CF1">
              <w:rPr>
                <w:noProof/>
                <w:color w:val="000000"/>
              </w:rPr>
              <w:drawing>
                <wp:inline distT="0" distB="0" distL="0" distR="0" wp14:anchorId="68ABF0ED" wp14:editId="2746A1DF">
                  <wp:extent cx="241300" cy="207010"/>
                  <wp:effectExtent l="0" t="0" r="6350" b="2540"/>
                  <wp:docPr id="19" name="Picture 19" descr="Icon_-_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con_-_Convers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300" cy="207010"/>
                          </a:xfrm>
                          <a:prstGeom prst="rect">
                            <a:avLst/>
                          </a:prstGeom>
                          <a:noFill/>
                          <a:ln>
                            <a:noFill/>
                          </a:ln>
                        </pic:spPr>
                      </pic:pic>
                    </a:graphicData>
                  </a:graphic>
                </wp:inline>
              </w:drawing>
            </w:r>
            <w:r w:rsidRPr="000A0CF1">
              <w:rPr>
                <w:color w:val="000000"/>
              </w:rPr>
              <w:t xml:space="preserve"> </w:t>
            </w:r>
            <w:r w:rsidRPr="000A0CF1">
              <w:t>You can reach this area in the future by calling &lt;area code and phone #&gt; directly. They may ask additional questions to verify your information. Have a great day.</w:t>
            </w:r>
          </w:p>
        </w:tc>
      </w:tr>
      <w:tr w:rsidR="002C081E" w:rsidRPr="000A0CF1" w14:paraId="062B5F91" w14:textId="77777777" w:rsidTr="0078772C">
        <w:trPr>
          <w:trHeight w:val="124"/>
        </w:trPr>
        <w:tc>
          <w:tcPr>
            <w:tcW w:w="259" w:type="pct"/>
            <w:shd w:val="clear" w:color="auto" w:fill="auto"/>
          </w:tcPr>
          <w:p w14:paraId="1F5CAAEE" w14:textId="77777777" w:rsidR="002C081E" w:rsidRPr="000A0CF1" w:rsidRDefault="002C081E">
            <w:pPr>
              <w:spacing w:before="120" w:after="120"/>
              <w:jc w:val="center"/>
              <w:rPr>
                <w:b/>
              </w:rPr>
            </w:pPr>
            <w:r w:rsidRPr="000A0CF1">
              <w:rPr>
                <w:b/>
              </w:rPr>
              <w:t>4</w:t>
            </w:r>
          </w:p>
        </w:tc>
        <w:tc>
          <w:tcPr>
            <w:tcW w:w="4741" w:type="pct"/>
            <w:gridSpan w:val="2"/>
            <w:shd w:val="clear" w:color="auto" w:fill="auto"/>
          </w:tcPr>
          <w:p w14:paraId="411623FC" w14:textId="18D959C6" w:rsidR="002C081E" w:rsidRPr="000A0CF1" w:rsidRDefault="002C081E">
            <w:pPr>
              <w:spacing w:before="120" w:after="120"/>
            </w:pPr>
            <w:r w:rsidRPr="000A0CF1">
              <w:rPr>
                <w:noProof/>
              </w:rPr>
              <w:t xml:space="preserve">Click the </w:t>
            </w:r>
            <w:r w:rsidRPr="000A0CF1">
              <w:rPr>
                <w:b/>
                <w:bCs/>
                <w:noProof/>
              </w:rPr>
              <w:t>Transfer</w:t>
            </w:r>
            <w:r w:rsidRPr="000A0CF1">
              <w:t xml:space="preserve"> button, select </w:t>
            </w:r>
            <w:r w:rsidRPr="000A0CF1">
              <w:rPr>
                <w:b/>
                <w:bCs/>
              </w:rPr>
              <w:t xml:space="preserve">Cold, </w:t>
            </w:r>
            <w:r w:rsidRPr="000A0CF1">
              <w:t xml:space="preserve">and </w:t>
            </w:r>
            <w:r w:rsidRPr="000A0CF1">
              <w:rPr>
                <w:b/>
                <w:bCs/>
              </w:rPr>
              <w:t>Complete Transfer</w:t>
            </w:r>
            <w:r w:rsidRPr="000A0CF1">
              <w:t xml:space="preserve">. Select </w:t>
            </w:r>
            <w:r w:rsidRPr="000A0CF1">
              <w:rPr>
                <w:b/>
                <w:bCs/>
              </w:rPr>
              <w:t>No Disposition.</w:t>
            </w:r>
            <w:r w:rsidRPr="000A0CF1">
              <w:t xml:space="preserve"> Refer to </w:t>
            </w:r>
            <w:hyperlink r:id="rId59" w:anchor="!/view?docid=ad8f7284-fee0-4ae1-bbbd-d2cbe07a331f" w:tgtFrame="_blank" w:history="1">
              <w:r w:rsidRPr="000A0CF1">
                <w:rPr>
                  <w:rStyle w:val="Hyperlink"/>
                  <w:rFonts w:eastAsiaTheme="majorEastAsia"/>
                </w:rPr>
                <w:t xml:space="preserve">Compass - Five9 Agent Desktop </w:t>
              </w:r>
              <w:r w:rsidR="000A147A">
                <w:rPr>
                  <w:rStyle w:val="Hyperlink"/>
                  <w:rFonts w:eastAsiaTheme="majorEastAsia"/>
                </w:rPr>
                <w:t>P</w:t>
              </w:r>
              <w:r w:rsidRPr="000A0CF1">
                <w:rPr>
                  <w:rStyle w:val="Hyperlink"/>
                  <w:rFonts w:eastAsiaTheme="majorEastAsia"/>
                </w:rPr>
                <w:t>hone (056045)</w:t>
              </w:r>
            </w:hyperlink>
            <w:r w:rsidRPr="000A0CF1">
              <w:rPr>
                <w:rStyle w:val="Hyperlink"/>
                <w:rFonts w:eastAsiaTheme="majorEastAsia"/>
                <w:color w:val="auto"/>
              </w:rPr>
              <w:t xml:space="preserve"> </w:t>
            </w:r>
            <w:r w:rsidRPr="000A0CF1">
              <w:t xml:space="preserve">and reference the Transferring Calls section. </w:t>
            </w:r>
          </w:p>
          <w:p w14:paraId="096F44E1" w14:textId="77777777" w:rsidR="002C081E" w:rsidRPr="000A0CF1" w:rsidRDefault="002C081E">
            <w:pPr>
              <w:spacing w:before="120" w:after="120"/>
            </w:pPr>
          </w:p>
          <w:p w14:paraId="0CB22669" w14:textId="77777777" w:rsidR="002C081E" w:rsidRPr="000A0CF1" w:rsidRDefault="002C081E">
            <w:pPr>
              <w:spacing w:before="120" w:after="120"/>
              <w:jc w:val="center"/>
            </w:pPr>
            <w:r w:rsidRPr="000A0CF1">
              <w:rPr>
                <w:noProof/>
              </w:rPr>
              <w:drawing>
                <wp:inline distT="0" distB="0" distL="0" distR="0" wp14:anchorId="5BBC9F75" wp14:editId="6E3E353A">
                  <wp:extent cx="4305300" cy="2326640"/>
                  <wp:effectExtent l="0" t="0" r="0" b="0"/>
                  <wp:docPr id="40" name="Picture 4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screenshot of a computer&#10;&#10;AI-generated content may be incorrec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314670" cy="2331704"/>
                          </a:xfrm>
                          <a:prstGeom prst="rect">
                            <a:avLst/>
                          </a:prstGeom>
                          <a:noFill/>
                          <a:ln>
                            <a:noFill/>
                          </a:ln>
                        </pic:spPr>
                      </pic:pic>
                    </a:graphicData>
                  </a:graphic>
                </wp:inline>
              </w:drawing>
            </w:r>
          </w:p>
          <w:p w14:paraId="2978463D" w14:textId="77777777" w:rsidR="002C081E" w:rsidRPr="000A0CF1" w:rsidRDefault="002C081E">
            <w:pPr>
              <w:spacing w:before="120" w:after="120"/>
              <w:jc w:val="center"/>
            </w:pPr>
          </w:p>
        </w:tc>
      </w:tr>
      <w:tr w:rsidR="002C081E" w:rsidRPr="000A0CF1" w14:paraId="15A9E840" w14:textId="77777777" w:rsidTr="0078772C">
        <w:tc>
          <w:tcPr>
            <w:tcW w:w="259" w:type="pct"/>
            <w:shd w:val="clear" w:color="auto" w:fill="auto"/>
          </w:tcPr>
          <w:p w14:paraId="48FDE324" w14:textId="77777777" w:rsidR="002C081E" w:rsidRPr="000A0CF1" w:rsidRDefault="002C081E">
            <w:pPr>
              <w:spacing w:before="120" w:after="120"/>
              <w:jc w:val="center"/>
              <w:rPr>
                <w:b/>
                <w:bCs/>
              </w:rPr>
            </w:pPr>
            <w:r w:rsidRPr="000A0CF1">
              <w:rPr>
                <w:b/>
                <w:bCs/>
              </w:rPr>
              <w:t>5</w:t>
            </w:r>
          </w:p>
        </w:tc>
        <w:tc>
          <w:tcPr>
            <w:tcW w:w="4741" w:type="pct"/>
            <w:gridSpan w:val="2"/>
            <w:shd w:val="clear" w:color="auto" w:fill="auto"/>
          </w:tcPr>
          <w:p w14:paraId="4EFFAF06" w14:textId="77777777" w:rsidR="002C081E" w:rsidRPr="000A0CF1" w:rsidRDefault="002C081E">
            <w:pPr>
              <w:pStyle w:val="ListParagraph"/>
              <w:numPr>
                <w:ilvl w:val="0"/>
                <w:numId w:val="12"/>
              </w:numPr>
              <w:spacing w:before="120" w:after="120"/>
              <w:contextualSpacing w:val="0"/>
            </w:pPr>
            <w:r w:rsidRPr="000A0CF1">
              <w:t xml:space="preserve">Click </w:t>
            </w:r>
            <w:r w:rsidRPr="000A0CF1">
              <w:rPr>
                <w:b/>
                <w:bCs/>
              </w:rPr>
              <w:t xml:space="preserve">Close Case </w:t>
            </w:r>
            <w:r w:rsidRPr="000A0CF1">
              <w:t xml:space="preserve">and complete all required fields. </w:t>
            </w:r>
          </w:p>
          <w:p w14:paraId="41EA55F1" w14:textId="66CB4323" w:rsidR="002C081E" w:rsidRPr="000A0CF1" w:rsidRDefault="002C081E">
            <w:pPr>
              <w:pStyle w:val="ListParagraph"/>
              <w:numPr>
                <w:ilvl w:val="0"/>
                <w:numId w:val="12"/>
              </w:numPr>
              <w:spacing w:before="120" w:after="120"/>
              <w:contextualSpacing w:val="0"/>
              <w:rPr>
                <w:color w:val="000000"/>
              </w:rPr>
            </w:pPr>
            <w:r w:rsidRPr="000A0CF1">
              <w:t xml:space="preserve">The call summary notes will be documented by Cresta. Refer to </w:t>
            </w:r>
            <w:hyperlink r:id="rId61" w:anchor="!/view?docid=f28dbdf4-4355-45be-95c4-6bda1c08a521" w:history="1">
              <w:r w:rsidRPr="000A0CF1">
                <w:rPr>
                  <w:rStyle w:val="Hyperlink"/>
                  <w:rFonts w:eastAsiaTheme="majorEastAsia"/>
                </w:rPr>
                <w:t>Cresta Functionality and Process</w:t>
              </w:r>
              <w:r w:rsidR="00605DA7">
                <w:rPr>
                  <w:rStyle w:val="Hyperlink"/>
                  <w:rFonts w:eastAsiaTheme="majorEastAsia"/>
                </w:rPr>
                <w:t>es</w:t>
              </w:r>
              <w:r w:rsidRPr="000A0CF1">
                <w:rPr>
                  <w:rStyle w:val="Hyperlink"/>
                  <w:rFonts w:eastAsiaTheme="majorEastAsia"/>
                </w:rPr>
                <w:t xml:space="preserve"> (067901)</w:t>
              </w:r>
            </w:hyperlink>
            <w:r w:rsidRPr="000A0CF1">
              <w:t xml:space="preserve"> for more information.</w:t>
            </w:r>
          </w:p>
          <w:p w14:paraId="55EFD372" w14:textId="77777777" w:rsidR="002C081E" w:rsidRPr="000A0CF1" w:rsidRDefault="002C081E">
            <w:pPr>
              <w:spacing w:before="120" w:after="120"/>
            </w:pPr>
          </w:p>
          <w:p w14:paraId="6C8F8E88" w14:textId="77777777" w:rsidR="002C081E" w:rsidRPr="000A0CF1" w:rsidRDefault="002C081E">
            <w:pPr>
              <w:spacing w:before="120" w:after="120"/>
              <w:jc w:val="center"/>
              <w:rPr>
                <w:color w:val="000000"/>
              </w:rPr>
            </w:pPr>
            <w:r w:rsidRPr="000A0CF1">
              <w:rPr>
                <w:noProof/>
                <w:color w:val="000000"/>
              </w:rPr>
              <w:drawing>
                <wp:inline distT="0" distB="0" distL="0" distR="0" wp14:anchorId="638CD739" wp14:editId="2D2987F1">
                  <wp:extent cx="4440439" cy="4448175"/>
                  <wp:effectExtent l="0" t="0" r="0" b="0"/>
                  <wp:docPr id="27" name="Picture 2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AI-generated content may be incorrec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445510" cy="4453254"/>
                          </a:xfrm>
                          <a:prstGeom prst="rect">
                            <a:avLst/>
                          </a:prstGeom>
                          <a:noFill/>
                          <a:ln>
                            <a:noFill/>
                          </a:ln>
                        </pic:spPr>
                      </pic:pic>
                    </a:graphicData>
                  </a:graphic>
                </wp:inline>
              </w:drawing>
            </w:r>
          </w:p>
          <w:p w14:paraId="5A5BFA9B" w14:textId="77777777" w:rsidR="002C081E" w:rsidRPr="000A0CF1" w:rsidRDefault="002C081E">
            <w:pPr>
              <w:spacing w:before="120" w:after="120"/>
            </w:pPr>
            <w:r w:rsidRPr="000A0CF1">
              <w:rPr>
                <w:b/>
              </w:rPr>
              <w:t xml:space="preserve"> </w:t>
            </w:r>
          </w:p>
        </w:tc>
      </w:tr>
    </w:tbl>
    <w:p w14:paraId="323F8DDB" w14:textId="77777777" w:rsidR="002C081E" w:rsidRDefault="002C081E" w:rsidP="002C081E">
      <w:pPr>
        <w:pStyle w:val="NormalWeb"/>
        <w:spacing w:before="120" w:beforeAutospacing="0" w:after="120" w:afterAutospacing="0"/>
        <w:rPr>
          <w:color w:val="000000"/>
          <w:sz w:val="27"/>
          <w:szCs w:val="27"/>
        </w:rPr>
      </w:pPr>
    </w:p>
    <w:p w14:paraId="4B31E3A6" w14:textId="77777777" w:rsidR="002C081E" w:rsidRPr="006D0E01" w:rsidRDefault="002C081E" w:rsidP="002C081E">
      <w:pPr>
        <w:spacing w:before="120" w:after="120"/>
        <w:jc w:val="right"/>
        <w:rPr>
          <w:color w:val="000000"/>
        </w:rPr>
      </w:pPr>
      <w:hyperlink w:anchor="_top" w:history="1">
        <w:r w:rsidRPr="006D0E01">
          <w:rPr>
            <w:rStyle w:val="Hyperlink"/>
            <w:rFonts w:eastAsiaTheme="majorEastAsia"/>
          </w:rPr>
          <w:t>Top of the Document</w:t>
        </w:r>
      </w:hyperlink>
    </w:p>
    <w:tbl>
      <w:tblPr>
        <w:tblW w:w="5000" w:type="pct"/>
        <w:tblCellMar>
          <w:left w:w="0" w:type="dxa"/>
          <w:right w:w="0" w:type="dxa"/>
        </w:tblCellMar>
        <w:tblLook w:val="04A0" w:firstRow="1" w:lastRow="0" w:firstColumn="1" w:lastColumn="0" w:noHBand="0" w:noVBand="1"/>
      </w:tblPr>
      <w:tblGrid>
        <w:gridCol w:w="9344"/>
      </w:tblGrid>
      <w:tr w:rsidR="002C081E" w:rsidRPr="009A0ADB" w14:paraId="4CFA0C0D" w14:textId="77777777">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101" w:type="dxa"/>
              <w:bottom w:w="0" w:type="dxa"/>
              <w:right w:w="101" w:type="dxa"/>
            </w:tcMar>
            <w:hideMark/>
          </w:tcPr>
          <w:p w14:paraId="53F73005" w14:textId="77777777" w:rsidR="002C081E" w:rsidRPr="009A0ADB" w:rsidRDefault="002C081E">
            <w:pPr>
              <w:pStyle w:val="Heading2"/>
              <w:spacing w:before="120" w:after="120"/>
              <w:rPr>
                <w:b/>
                <w:bCs/>
                <w:i/>
                <w:iCs/>
                <w:color w:val="000000" w:themeColor="text1"/>
                <w:sz w:val="28"/>
                <w:szCs w:val="28"/>
              </w:rPr>
            </w:pPr>
            <w:bookmarkStart w:id="46" w:name="_Toc173942963"/>
            <w:bookmarkStart w:id="47" w:name="_Toc173942982"/>
            <w:bookmarkStart w:id="48" w:name="_Toc206485299"/>
            <w:r w:rsidRPr="009A0ADB">
              <w:rPr>
                <w:rFonts w:ascii="Verdana" w:hAnsi="Verdana"/>
                <w:b/>
                <w:bCs/>
                <w:color w:val="000000" w:themeColor="text1"/>
                <w:sz w:val="28"/>
                <w:szCs w:val="28"/>
              </w:rPr>
              <w:t>Closing the Call</w:t>
            </w:r>
            <w:bookmarkEnd w:id="46"/>
            <w:bookmarkEnd w:id="47"/>
            <w:bookmarkEnd w:id="48"/>
          </w:p>
        </w:tc>
      </w:tr>
    </w:tbl>
    <w:p w14:paraId="2FAD3F91" w14:textId="77777777" w:rsidR="002C081E" w:rsidRPr="006D0E01" w:rsidRDefault="002C081E" w:rsidP="002C081E">
      <w:pPr>
        <w:spacing w:before="120" w:after="120"/>
        <w:rPr>
          <w:color w:val="000000"/>
        </w:rPr>
      </w:pPr>
    </w:p>
    <w:p w14:paraId="246C6649" w14:textId="77777777" w:rsidR="002C081E" w:rsidRPr="006D0E01" w:rsidRDefault="002C081E" w:rsidP="002C081E">
      <w:pPr>
        <w:pStyle w:val="ListParagraph"/>
        <w:numPr>
          <w:ilvl w:val="0"/>
          <w:numId w:val="4"/>
        </w:numPr>
        <w:spacing w:before="120" w:after="120"/>
        <w:contextualSpacing w:val="0"/>
        <w:rPr>
          <w:color w:val="0000FF"/>
          <w:u w:val="single"/>
          <w:shd w:val="clear" w:color="auto" w:fill="FFFFFF"/>
        </w:rPr>
      </w:pPr>
      <w:hyperlink r:id="rId63" w:anchor="!/view?docid=bcb8da72-5501-4631-b9fd-fe675bc4a1fd" w:tgtFrame="_blank" w:history="1">
        <w:r>
          <w:rPr>
            <w:rStyle w:val="Hyperlink"/>
            <w:rFonts w:eastAsiaTheme="majorEastAsia"/>
          </w:rPr>
          <w:t>Universal Care - Caller Authentication (</w:t>
        </w:r>
        <w:r w:rsidRPr="005C13E0">
          <w:rPr>
            <w:rStyle w:val="Hyperlink"/>
            <w:rFonts w:eastAsiaTheme="majorEastAsia"/>
            <w:shd w:val="clear" w:color="auto" w:fill="FFFFFF"/>
          </w:rPr>
          <w:t>004568)</w:t>
        </w:r>
      </w:hyperlink>
    </w:p>
    <w:p w14:paraId="6D9CB25E" w14:textId="77777777" w:rsidR="002C081E" w:rsidRPr="005C13E0" w:rsidRDefault="002C081E" w:rsidP="002C081E">
      <w:pPr>
        <w:pStyle w:val="ListParagraph"/>
        <w:numPr>
          <w:ilvl w:val="0"/>
          <w:numId w:val="4"/>
        </w:numPr>
        <w:spacing w:before="120" w:after="120"/>
        <w:contextualSpacing w:val="0"/>
        <w:rPr>
          <w:color w:val="000000"/>
        </w:rPr>
      </w:pPr>
      <w:hyperlink r:id="rId64" w:anchor="!/view?docid=c954b131-7884-494c-b4bb-dfc12fdc846f" w:tgtFrame="_blank" w:history="1">
        <w:r>
          <w:rPr>
            <w:rStyle w:val="Hyperlink"/>
            <w:rFonts w:eastAsiaTheme="majorEastAsia"/>
          </w:rPr>
          <w:t>Universal Care - Consultative Call Flow (CCF) Process (</w:t>
        </w:r>
        <w:r w:rsidRPr="005C13E0">
          <w:rPr>
            <w:rStyle w:val="Hyperlink"/>
            <w:rFonts w:eastAsiaTheme="majorEastAsia"/>
            <w:shd w:val="clear" w:color="auto" w:fill="FFFFFF"/>
          </w:rPr>
          <w:t>095822</w:t>
        </w:r>
        <w:r>
          <w:rPr>
            <w:rStyle w:val="Hyperlink"/>
            <w:rFonts w:eastAsiaTheme="majorEastAsia"/>
          </w:rPr>
          <w:t>)</w:t>
        </w:r>
      </w:hyperlink>
    </w:p>
    <w:p w14:paraId="2F73B4AA" w14:textId="77777777" w:rsidR="002C081E" w:rsidRDefault="002C081E" w:rsidP="002C081E">
      <w:pPr>
        <w:pStyle w:val="NormalWeb"/>
        <w:spacing w:before="120" w:beforeAutospacing="0" w:after="120" w:afterAutospacing="0"/>
        <w:rPr>
          <w:color w:val="000000"/>
          <w:sz w:val="27"/>
          <w:szCs w:val="27"/>
        </w:rPr>
      </w:pPr>
      <w:r>
        <w:rPr>
          <w:color w:val="000000"/>
        </w:rPr>
        <w:t> </w:t>
      </w:r>
    </w:p>
    <w:p w14:paraId="04E6A29F" w14:textId="77777777" w:rsidR="002C081E" w:rsidRDefault="002C081E" w:rsidP="002C081E">
      <w:pPr>
        <w:spacing w:before="120" w:after="120"/>
      </w:pPr>
      <w:r>
        <w:rPr>
          <w:b/>
          <w:bCs/>
        </w:rPr>
        <w:t>Note: </w:t>
      </w:r>
      <w:r>
        <w:t>Ensure all member requests are completed in the system before releasing the call. No account changes should be made after the call is released.</w:t>
      </w:r>
    </w:p>
    <w:p w14:paraId="1EF95E78" w14:textId="77777777" w:rsidR="002C081E" w:rsidRDefault="002C081E" w:rsidP="002C081E">
      <w:pPr>
        <w:spacing w:before="120" w:after="120"/>
      </w:pPr>
    </w:p>
    <w:p w14:paraId="5FA9D79E" w14:textId="77777777" w:rsidR="002C081E" w:rsidRPr="00B46A95" w:rsidRDefault="002C081E" w:rsidP="002C081E">
      <w:pPr>
        <w:spacing w:before="120" w:after="120"/>
        <w:jc w:val="right"/>
      </w:pPr>
      <w:hyperlink w:anchor="_top" w:history="1">
        <w:r w:rsidRPr="006D0E01">
          <w:rPr>
            <w:rStyle w:val="Hyperlink"/>
            <w:rFonts w:eastAsiaTheme="majorEastAsi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2C081E" w:rsidRPr="009A0ADB" w14:paraId="4C43324A" w14:textId="77777777">
        <w:tc>
          <w:tcPr>
            <w:tcW w:w="5000" w:type="pct"/>
            <w:shd w:val="clear" w:color="auto" w:fill="BFBFBF" w:themeFill="background1" w:themeFillShade="BF"/>
          </w:tcPr>
          <w:p w14:paraId="11C1A0D1" w14:textId="77777777" w:rsidR="002C081E" w:rsidRPr="009A0ADB" w:rsidRDefault="002C081E">
            <w:pPr>
              <w:pStyle w:val="Heading2"/>
              <w:spacing w:before="120" w:after="120"/>
              <w:rPr>
                <w:rFonts w:ascii="Verdana" w:hAnsi="Verdana"/>
                <w:b/>
                <w:bCs/>
                <w:i/>
                <w:iCs/>
                <w:color w:val="000000" w:themeColor="text1"/>
                <w:sz w:val="28"/>
                <w:szCs w:val="28"/>
              </w:rPr>
            </w:pPr>
            <w:bookmarkStart w:id="49" w:name="_Associated_Documents"/>
            <w:bookmarkStart w:id="50" w:name="_Parent_SOP"/>
            <w:bookmarkStart w:id="51" w:name="_Toc173942985"/>
            <w:bookmarkStart w:id="52" w:name="_Toc206485300"/>
            <w:bookmarkEnd w:id="49"/>
            <w:bookmarkEnd w:id="50"/>
            <w:r w:rsidRPr="009A0ADB">
              <w:rPr>
                <w:rFonts w:ascii="Verdana" w:hAnsi="Verdana"/>
                <w:b/>
                <w:bCs/>
                <w:color w:val="000000" w:themeColor="text1"/>
                <w:sz w:val="28"/>
                <w:szCs w:val="28"/>
              </w:rPr>
              <w:t>Related Documents</w:t>
            </w:r>
            <w:bookmarkEnd w:id="51"/>
            <w:bookmarkEnd w:id="52"/>
          </w:p>
        </w:tc>
      </w:tr>
    </w:tbl>
    <w:p w14:paraId="48ED1BD8" w14:textId="77777777" w:rsidR="002C081E" w:rsidRDefault="002C081E" w:rsidP="002C081E">
      <w:pPr>
        <w:pStyle w:val="NormalWeb"/>
        <w:spacing w:before="120" w:beforeAutospacing="0" w:after="120" w:afterAutospacing="0" w:line="276" w:lineRule="atLeast"/>
        <w:rPr>
          <w:rStyle w:val="Hyperlink"/>
          <w:rFonts w:eastAsiaTheme="majorEastAsia"/>
        </w:rPr>
      </w:pPr>
      <w:hyperlink r:id="rId65" w:anchor="!/view?docid=80476f74-7dca-4548-bf35-185ca8d45c13" w:tgtFrame="_blank" w:history="1">
        <w:r>
          <w:rPr>
            <w:rStyle w:val="Hyperlink"/>
            <w:rFonts w:eastAsiaTheme="majorEastAsia"/>
          </w:rPr>
          <w:t>Compass – Guided Caller Authentication (050163)</w:t>
        </w:r>
      </w:hyperlink>
    </w:p>
    <w:p w14:paraId="4B521AF0" w14:textId="0F2A1C42" w:rsidR="002C081E" w:rsidRDefault="002C081E" w:rsidP="002C081E">
      <w:pPr>
        <w:spacing w:before="120" w:after="120"/>
        <w:rPr>
          <w:color w:val="000000"/>
        </w:rPr>
      </w:pPr>
      <w:hyperlink r:id="rId66" w:anchor="!/view?docid=ad8f7284-fee0-4ae1-bbbd-d2cbe07a331f" w:tgtFrame="_blank" w:history="1">
        <w:r>
          <w:rPr>
            <w:rStyle w:val="Hyperlink"/>
            <w:rFonts w:eastAsiaTheme="majorEastAsia"/>
          </w:rPr>
          <w:t xml:space="preserve">Compass - Five9 Agent Desktop </w:t>
        </w:r>
        <w:r w:rsidR="003D1ABE">
          <w:rPr>
            <w:rStyle w:val="Hyperlink"/>
            <w:rFonts w:eastAsiaTheme="majorEastAsia"/>
          </w:rPr>
          <w:t>P</w:t>
        </w:r>
        <w:r>
          <w:rPr>
            <w:rStyle w:val="Hyperlink"/>
            <w:rFonts w:eastAsiaTheme="majorEastAsia"/>
          </w:rPr>
          <w:t>hone (056045)</w:t>
        </w:r>
      </w:hyperlink>
    </w:p>
    <w:p w14:paraId="27E0517D" w14:textId="77777777" w:rsidR="002C081E" w:rsidRDefault="002C081E" w:rsidP="002C081E">
      <w:pPr>
        <w:spacing w:before="120" w:after="120"/>
        <w:rPr>
          <w:rStyle w:val="Hyperlink"/>
          <w:rFonts w:eastAsiaTheme="majorEastAsia"/>
        </w:rPr>
      </w:pPr>
      <w:hyperlink r:id="rId67" w:anchor="!/view?docid=0296717e-6df6-4184-b337-13abcd4b070b" w:tgtFrame="_blank" w:history="1">
        <w:r>
          <w:rPr>
            <w:rStyle w:val="Hyperlink"/>
            <w:rFonts w:eastAsiaTheme="majorEastAsia"/>
          </w:rPr>
          <w:t>Compass – Close an Interaction or Research Case (050011)</w:t>
        </w:r>
      </w:hyperlink>
    </w:p>
    <w:p w14:paraId="63A2FC41" w14:textId="77777777" w:rsidR="002C081E" w:rsidRPr="00C258F9" w:rsidRDefault="002C081E" w:rsidP="002C081E">
      <w:pPr>
        <w:spacing w:before="120" w:after="120"/>
        <w:rPr>
          <w:bCs/>
        </w:rPr>
      </w:pPr>
      <w:hyperlink r:id="rId68" w:anchor="!/view?docid=4c87518d-83f5-4884-8631-1f427b77da7d" w:history="1">
        <w:r w:rsidRPr="00C258F9">
          <w:rPr>
            <w:rStyle w:val="Hyperlink"/>
            <w:rFonts w:eastAsiaTheme="majorEastAsia"/>
          </w:rPr>
          <w:t>Compass and PeopleSafe - Transferring Calls to Dedicated Client Teams (062992)</w:t>
        </w:r>
      </w:hyperlink>
      <w:r w:rsidRPr="00C258F9">
        <w:t xml:space="preserve">  </w:t>
      </w:r>
    </w:p>
    <w:p w14:paraId="7EB42D44" w14:textId="28247228" w:rsidR="002C081E" w:rsidRDefault="002C081E" w:rsidP="002C081E">
      <w:pPr>
        <w:spacing w:before="120" w:after="120"/>
        <w:rPr>
          <w:color w:val="000000"/>
        </w:rPr>
      </w:pPr>
      <w:hyperlink r:id="rId69" w:anchor="!/view?docid=c1f1028b-e42c-4b4f-a4cf-cc0b42c91606" w:history="1">
        <w:r w:rsidRPr="00C258F9">
          <w:rPr>
            <w:rFonts w:cs="Verdana"/>
            <w:color w:val="0000FF"/>
            <w:u w:val="single"/>
          </w:rPr>
          <w:t>Customer Care Abbreviations, Definitions</w:t>
        </w:r>
        <w:r w:rsidR="00017F28">
          <w:rPr>
            <w:rFonts w:cs="Verdana"/>
            <w:color w:val="0000FF"/>
            <w:u w:val="single"/>
          </w:rPr>
          <w:t>,</w:t>
        </w:r>
        <w:r w:rsidRPr="00C258F9">
          <w:rPr>
            <w:rFonts w:cs="Verdana"/>
            <w:color w:val="0000FF"/>
            <w:u w:val="single"/>
          </w:rPr>
          <w:t xml:space="preserve"> and Terms Index (017428)</w:t>
        </w:r>
      </w:hyperlink>
    </w:p>
    <w:p w14:paraId="613979DE" w14:textId="77777777" w:rsidR="002C081E" w:rsidRDefault="002C081E" w:rsidP="002C081E">
      <w:pPr>
        <w:spacing w:before="120" w:after="120"/>
        <w:rPr>
          <w:color w:val="0000FF"/>
          <w:u w:val="single"/>
        </w:rPr>
      </w:pPr>
      <w:r w:rsidRPr="003500EE">
        <w:rPr>
          <w:b/>
          <w:color w:val="000000"/>
        </w:rPr>
        <w:t>Parent Documents:</w:t>
      </w:r>
      <w:r>
        <w:rPr>
          <w:b/>
          <w:color w:val="000000"/>
        </w:rPr>
        <w:t xml:space="preserve"> </w:t>
      </w:r>
      <w:hyperlink r:id="rId70" w:tgtFrame="_blank" w:history="1">
        <w:r>
          <w:rPr>
            <w:rStyle w:val="Hyperlink"/>
            <w:rFonts w:eastAsiaTheme="majorEastAsia"/>
          </w:rPr>
          <w:t>CALL-0011 Authenticating Callers</w:t>
        </w:r>
      </w:hyperlink>
      <w:r>
        <w:t>,</w:t>
      </w:r>
      <w:r w:rsidRPr="00444564">
        <w:t xml:space="preserve">  </w:t>
      </w:r>
      <w:hyperlink r:id="rId71" w:tgtFrame="_blank" w:history="1">
        <w:r>
          <w:rPr>
            <w:color w:val="0000FF"/>
            <w:u w:val="single"/>
          </w:rPr>
          <w:t>CALL-0049 Customer Care Internal and External Call Handling</w:t>
        </w:r>
      </w:hyperlink>
    </w:p>
    <w:p w14:paraId="750536B3" w14:textId="77777777" w:rsidR="002C081E" w:rsidRDefault="002C081E" w:rsidP="002C081E">
      <w:pPr>
        <w:spacing w:before="120" w:after="120"/>
        <w:rPr>
          <w:color w:val="0000FF"/>
          <w:u w:val="single"/>
        </w:rPr>
      </w:pPr>
    </w:p>
    <w:p w14:paraId="6410774C" w14:textId="77777777" w:rsidR="002C081E" w:rsidRDefault="002C081E" w:rsidP="002C081E">
      <w:pPr>
        <w:spacing w:before="120" w:after="120"/>
        <w:jc w:val="right"/>
      </w:pPr>
      <w:hyperlink w:anchor="_top" w:history="1">
        <w:r w:rsidRPr="006D0E01">
          <w:rPr>
            <w:rStyle w:val="Hyperlink"/>
            <w:rFonts w:eastAsiaTheme="majorEastAsia"/>
          </w:rPr>
          <w:t>Top of the Document</w:t>
        </w:r>
      </w:hyperlink>
    </w:p>
    <w:p w14:paraId="66BD8BA1" w14:textId="77777777" w:rsidR="002C081E" w:rsidRPr="002E1E21" w:rsidRDefault="002C081E" w:rsidP="002C081E">
      <w:pPr>
        <w:jc w:val="center"/>
        <w:rPr>
          <w:rFonts w:ascii="Times New Roman" w:hAnsi="Times New Roman"/>
          <w:color w:val="000000"/>
          <w:sz w:val="27"/>
          <w:szCs w:val="27"/>
        </w:rPr>
      </w:pPr>
      <w:r w:rsidRPr="002E1E21">
        <w:rPr>
          <w:color w:val="000000"/>
          <w:sz w:val="16"/>
          <w:szCs w:val="16"/>
        </w:rPr>
        <w:t>Not to Be Reproduced or Disclosed to Others without Prior Written Approval</w:t>
      </w:r>
    </w:p>
    <w:p w14:paraId="10A28458" w14:textId="77777777" w:rsidR="002C081E" w:rsidRPr="00B3287D" w:rsidRDefault="002C081E" w:rsidP="002C081E">
      <w:pPr>
        <w:jc w:val="center"/>
        <w:rPr>
          <w:rFonts w:ascii="Times New Roman" w:hAnsi="Times New Roman"/>
          <w:color w:val="000000"/>
          <w:sz w:val="27"/>
          <w:szCs w:val="27"/>
        </w:rPr>
      </w:pPr>
      <w:r w:rsidRPr="002E1E21">
        <w:rPr>
          <w:b/>
          <w:bCs/>
          <w:color w:val="000000"/>
          <w:sz w:val="16"/>
          <w:szCs w:val="16"/>
        </w:rPr>
        <w:t>ELECTRONIC DATA = OFFICIAL VERSION – PAPER COPY – INFORMATIONAL ONLY</w:t>
      </w:r>
    </w:p>
    <w:p w14:paraId="45BBEA2D" w14:textId="77777777" w:rsidR="002C081E" w:rsidRDefault="002C081E" w:rsidP="002C081E">
      <w:pPr>
        <w:jc w:val="center"/>
      </w:pPr>
    </w:p>
    <w:p w14:paraId="5513A1C1" w14:textId="77777777" w:rsidR="002C081E" w:rsidRDefault="002C081E" w:rsidP="002C081E"/>
    <w:p w14:paraId="30038211" w14:textId="77777777" w:rsidR="00A1653F" w:rsidRPr="002C081E" w:rsidRDefault="00A1653F" w:rsidP="002C081E"/>
    <w:sectPr w:rsidR="00A1653F" w:rsidRPr="002C0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75pt;height:17.25pt;visibility:visible;mso-wrap-style:square" o:bullet="t">
        <v:imagedata r:id="rId1" o:title=""/>
      </v:shape>
    </w:pict>
  </w:numPicBullet>
  <w:numPicBullet w:numPicBulletId="1">
    <w:pict>
      <v:shape id="_x0000_i1027" type="#_x0000_t75" style="width:18.75pt;height:17.25pt;visibility:visible;mso-wrap-style:square" o:bullet="t">
        <v:imagedata r:id="rId2" o:title=""/>
      </v:shape>
    </w:pict>
  </w:numPicBullet>
  <w:numPicBullet w:numPicBulletId="2">
    <w:pict>
      <v:shape id="_x0000_i1028" type="#_x0000_t75" alt="Icon_-_Conversation" style="width:18.75pt;height:17.25pt;visibility:visible;mso-wrap-style:square" o:bullet="t">
        <v:imagedata r:id="rId3" o:title="Icon_-_Conversation"/>
      </v:shape>
    </w:pict>
  </w:numPicBullet>
  <w:abstractNum w:abstractNumId="0" w15:restartNumberingAfterBreak="0">
    <w:nsid w:val="00254516"/>
    <w:multiLevelType w:val="hybridMultilevel"/>
    <w:tmpl w:val="800AA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4534C"/>
    <w:multiLevelType w:val="multilevel"/>
    <w:tmpl w:val="A6185A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2355C58"/>
    <w:multiLevelType w:val="hybridMultilevel"/>
    <w:tmpl w:val="274617E2"/>
    <w:lvl w:ilvl="0" w:tplc="04090003">
      <w:start w:val="1"/>
      <w:numFmt w:val="bullet"/>
      <w:lvlText w:val="o"/>
      <w:lvlJc w:val="left"/>
      <w:pPr>
        <w:ind w:left="1170" w:hanging="360"/>
      </w:pPr>
      <w:rPr>
        <w:rFonts w:ascii="Courier New" w:hAnsi="Courier New" w:cs="Courier New" w:hint="default"/>
        <w:b w:val="0"/>
        <w:i w:val="0"/>
        <w:color w:val="auto"/>
        <w:sz w:val="24"/>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06C84A38"/>
    <w:multiLevelType w:val="hybridMultilevel"/>
    <w:tmpl w:val="2C86703E"/>
    <w:lvl w:ilvl="0" w:tplc="EDAC9086">
      <w:start w:val="1"/>
      <w:numFmt w:val="bullet"/>
      <w:lvlText w:val=""/>
      <w:lvlJc w:val="left"/>
      <w:pPr>
        <w:ind w:left="720" w:hanging="360"/>
      </w:pPr>
      <w:rPr>
        <w:rFonts w:ascii="Symbol" w:hAnsi="Symbol"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225C4E"/>
    <w:multiLevelType w:val="hybridMultilevel"/>
    <w:tmpl w:val="F1422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D33088"/>
    <w:multiLevelType w:val="hybridMultilevel"/>
    <w:tmpl w:val="2F7AB1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113852"/>
    <w:multiLevelType w:val="multilevel"/>
    <w:tmpl w:val="CE66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D76E49"/>
    <w:multiLevelType w:val="hybridMultilevel"/>
    <w:tmpl w:val="62B2B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08C0A7B"/>
    <w:multiLevelType w:val="hybridMultilevel"/>
    <w:tmpl w:val="9A3C6394"/>
    <w:lvl w:ilvl="0" w:tplc="EDAC9086">
      <w:start w:val="1"/>
      <w:numFmt w:val="bullet"/>
      <w:lvlText w:val=""/>
      <w:lvlJc w:val="left"/>
      <w:pPr>
        <w:ind w:left="1440" w:hanging="360"/>
      </w:pPr>
      <w:rPr>
        <w:rFonts w:ascii="Symbol" w:hAnsi="Symbol" w:hint="default"/>
        <w:b w:val="0"/>
        <w:i w:val="0"/>
        <w:color w:val="auto"/>
        <w:sz w:val="24"/>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12AD1C1E"/>
    <w:multiLevelType w:val="hybridMultilevel"/>
    <w:tmpl w:val="CF906F4C"/>
    <w:lvl w:ilvl="0" w:tplc="F94EEF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CE7F81"/>
    <w:multiLevelType w:val="hybridMultilevel"/>
    <w:tmpl w:val="7CF076DA"/>
    <w:lvl w:ilvl="0" w:tplc="C56AED26">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color w:val="00000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CBD4392"/>
    <w:multiLevelType w:val="hybridMultilevel"/>
    <w:tmpl w:val="38C8C0BA"/>
    <w:lvl w:ilvl="0" w:tplc="D7F4695A">
      <w:start w:val="1"/>
      <w:numFmt w:val="lowerLetter"/>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ED8052E"/>
    <w:multiLevelType w:val="hybridMultilevel"/>
    <w:tmpl w:val="A54267BE"/>
    <w:lvl w:ilvl="0" w:tplc="709EFDE0">
      <w:start w:val="1"/>
      <w:numFmt w:val="bullet"/>
      <w:lvlText w:val=""/>
      <w:lvlPicBulletId w:val="2"/>
      <w:lvlJc w:val="left"/>
      <w:pPr>
        <w:tabs>
          <w:tab w:val="num" w:pos="720"/>
        </w:tabs>
        <w:ind w:left="720" w:hanging="360"/>
      </w:pPr>
      <w:rPr>
        <w:rFonts w:ascii="Symbol" w:hAnsi="Symbol" w:hint="default"/>
      </w:rPr>
    </w:lvl>
    <w:lvl w:ilvl="1" w:tplc="04EC0C84" w:tentative="1">
      <w:start w:val="1"/>
      <w:numFmt w:val="bullet"/>
      <w:lvlText w:val=""/>
      <w:lvlJc w:val="left"/>
      <w:pPr>
        <w:tabs>
          <w:tab w:val="num" w:pos="1440"/>
        </w:tabs>
        <w:ind w:left="1440" w:hanging="360"/>
      </w:pPr>
      <w:rPr>
        <w:rFonts w:ascii="Symbol" w:hAnsi="Symbol" w:hint="default"/>
      </w:rPr>
    </w:lvl>
    <w:lvl w:ilvl="2" w:tplc="74E28F82" w:tentative="1">
      <w:start w:val="1"/>
      <w:numFmt w:val="bullet"/>
      <w:lvlText w:val=""/>
      <w:lvlJc w:val="left"/>
      <w:pPr>
        <w:tabs>
          <w:tab w:val="num" w:pos="2160"/>
        </w:tabs>
        <w:ind w:left="2160" w:hanging="360"/>
      </w:pPr>
      <w:rPr>
        <w:rFonts w:ascii="Symbol" w:hAnsi="Symbol" w:hint="default"/>
      </w:rPr>
    </w:lvl>
    <w:lvl w:ilvl="3" w:tplc="07BC0BAA" w:tentative="1">
      <w:start w:val="1"/>
      <w:numFmt w:val="bullet"/>
      <w:lvlText w:val=""/>
      <w:lvlJc w:val="left"/>
      <w:pPr>
        <w:tabs>
          <w:tab w:val="num" w:pos="2880"/>
        </w:tabs>
        <w:ind w:left="2880" w:hanging="360"/>
      </w:pPr>
      <w:rPr>
        <w:rFonts w:ascii="Symbol" w:hAnsi="Symbol" w:hint="default"/>
      </w:rPr>
    </w:lvl>
    <w:lvl w:ilvl="4" w:tplc="CB0E6264" w:tentative="1">
      <w:start w:val="1"/>
      <w:numFmt w:val="bullet"/>
      <w:lvlText w:val=""/>
      <w:lvlJc w:val="left"/>
      <w:pPr>
        <w:tabs>
          <w:tab w:val="num" w:pos="3600"/>
        </w:tabs>
        <w:ind w:left="3600" w:hanging="360"/>
      </w:pPr>
      <w:rPr>
        <w:rFonts w:ascii="Symbol" w:hAnsi="Symbol" w:hint="default"/>
      </w:rPr>
    </w:lvl>
    <w:lvl w:ilvl="5" w:tplc="341C8FA0" w:tentative="1">
      <w:start w:val="1"/>
      <w:numFmt w:val="bullet"/>
      <w:lvlText w:val=""/>
      <w:lvlJc w:val="left"/>
      <w:pPr>
        <w:tabs>
          <w:tab w:val="num" w:pos="4320"/>
        </w:tabs>
        <w:ind w:left="4320" w:hanging="360"/>
      </w:pPr>
      <w:rPr>
        <w:rFonts w:ascii="Symbol" w:hAnsi="Symbol" w:hint="default"/>
      </w:rPr>
    </w:lvl>
    <w:lvl w:ilvl="6" w:tplc="69545994" w:tentative="1">
      <w:start w:val="1"/>
      <w:numFmt w:val="bullet"/>
      <w:lvlText w:val=""/>
      <w:lvlJc w:val="left"/>
      <w:pPr>
        <w:tabs>
          <w:tab w:val="num" w:pos="5040"/>
        </w:tabs>
        <w:ind w:left="5040" w:hanging="360"/>
      </w:pPr>
      <w:rPr>
        <w:rFonts w:ascii="Symbol" w:hAnsi="Symbol" w:hint="default"/>
      </w:rPr>
    </w:lvl>
    <w:lvl w:ilvl="7" w:tplc="127C872E" w:tentative="1">
      <w:start w:val="1"/>
      <w:numFmt w:val="bullet"/>
      <w:lvlText w:val=""/>
      <w:lvlJc w:val="left"/>
      <w:pPr>
        <w:tabs>
          <w:tab w:val="num" w:pos="5760"/>
        </w:tabs>
        <w:ind w:left="5760" w:hanging="360"/>
      </w:pPr>
      <w:rPr>
        <w:rFonts w:ascii="Symbol" w:hAnsi="Symbol" w:hint="default"/>
      </w:rPr>
    </w:lvl>
    <w:lvl w:ilvl="8" w:tplc="537653D8"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20785A16"/>
    <w:multiLevelType w:val="multilevel"/>
    <w:tmpl w:val="8336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CC7C75"/>
    <w:multiLevelType w:val="multilevel"/>
    <w:tmpl w:val="F086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AD7436"/>
    <w:multiLevelType w:val="multilevel"/>
    <w:tmpl w:val="13F2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EC660A"/>
    <w:multiLevelType w:val="hybridMultilevel"/>
    <w:tmpl w:val="A1E086B2"/>
    <w:lvl w:ilvl="0" w:tplc="709223C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96D7F5E"/>
    <w:multiLevelType w:val="multilevel"/>
    <w:tmpl w:val="3F6EB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B6F087F"/>
    <w:multiLevelType w:val="hybridMultilevel"/>
    <w:tmpl w:val="0C5EE8EC"/>
    <w:lvl w:ilvl="0" w:tplc="36C8FED4">
      <w:start w:val="1"/>
      <w:numFmt w:val="lowerLetter"/>
      <w:lvlText w:val="%1."/>
      <w:lvlJc w:val="left"/>
      <w:pPr>
        <w:ind w:left="720" w:hanging="360"/>
      </w:pPr>
      <w:rPr>
        <w:rFonts w:ascii="Verdana" w:eastAsia="Times New Roman" w:hAnsi="Verdana" w:cs="Times New Roman"/>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623E4F"/>
    <w:multiLevelType w:val="hybridMultilevel"/>
    <w:tmpl w:val="F6301AAA"/>
    <w:lvl w:ilvl="0" w:tplc="131690D4">
      <w:start w:val="1"/>
      <w:numFmt w:val="lowerLetter"/>
      <w:lvlText w:val="%1."/>
      <w:lvlJc w:val="left"/>
      <w:pPr>
        <w:ind w:left="720" w:hanging="360"/>
      </w:pPr>
      <w:rPr>
        <w:rFonts w:hint="default"/>
      </w:rPr>
    </w:lvl>
    <w:lvl w:ilvl="1" w:tplc="04090001">
      <w:start w:val="1"/>
      <w:numFmt w:val="bullet"/>
      <w:lvlText w:val=""/>
      <w:lvlJc w:val="left"/>
      <w:pPr>
        <w:ind w:left="360" w:hanging="360"/>
      </w:pPr>
      <w:rPr>
        <w:rFonts w:ascii="Symbol" w:hAnsi="Symbol" w:hint="default"/>
      </w:rPr>
    </w:lvl>
    <w:lvl w:ilvl="2" w:tplc="0409001B">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20" w15:restartNumberingAfterBreak="0">
    <w:nsid w:val="2D7F2F46"/>
    <w:multiLevelType w:val="hybridMultilevel"/>
    <w:tmpl w:val="4710AEC4"/>
    <w:lvl w:ilvl="0" w:tplc="F59873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565792"/>
    <w:multiLevelType w:val="hybridMultilevel"/>
    <w:tmpl w:val="66F2A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9B2C43"/>
    <w:multiLevelType w:val="hybridMultilevel"/>
    <w:tmpl w:val="323EBD5C"/>
    <w:lvl w:ilvl="0" w:tplc="04090001">
      <w:start w:val="1"/>
      <w:numFmt w:val="bullet"/>
      <w:lvlText w:val=""/>
      <w:lvlJc w:val="left"/>
      <w:pPr>
        <w:ind w:left="720" w:hanging="360"/>
      </w:pPr>
      <w:rPr>
        <w:rFonts w:ascii="Symbol" w:hAnsi="Symbol" w:hint="default"/>
      </w:rPr>
    </w:lvl>
    <w:lvl w:ilvl="1" w:tplc="8660876A">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6C75A9"/>
    <w:multiLevelType w:val="hybridMultilevel"/>
    <w:tmpl w:val="8D020D60"/>
    <w:lvl w:ilvl="0" w:tplc="8BCCBA20">
      <w:start w:val="1"/>
      <w:numFmt w:val="bullet"/>
      <w:lvlText w:val=""/>
      <w:lvlPicBulletId w:val="0"/>
      <w:lvlJc w:val="left"/>
      <w:pPr>
        <w:tabs>
          <w:tab w:val="num" w:pos="720"/>
        </w:tabs>
        <w:ind w:left="720" w:hanging="360"/>
      </w:pPr>
      <w:rPr>
        <w:rFonts w:ascii="Symbol" w:hAnsi="Symbol" w:hint="default"/>
        <w:sz w:val="36"/>
        <w:szCs w:val="36"/>
      </w:rPr>
    </w:lvl>
    <w:lvl w:ilvl="1" w:tplc="DEF02408" w:tentative="1">
      <w:start w:val="1"/>
      <w:numFmt w:val="bullet"/>
      <w:lvlText w:val=""/>
      <w:lvlJc w:val="left"/>
      <w:pPr>
        <w:tabs>
          <w:tab w:val="num" w:pos="1440"/>
        </w:tabs>
        <w:ind w:left="1440" w:hanging="360"/>
      </w:pPr>
      <w:rPr>
        <w:rFonts w:ascii="Symbol" w:hAnsi="Symbol" w:hint="default"/>
      </w:rPr>
    </w:lvl>
    <w:lvl w:ilvl="2" w:tplc="C658B7EE" w:tentative="1">
      <w:start w:val="1"/>
      <w:numFmt w:val="bullet"/>
      <w:lvlText w:val=""/>
      <w:lvlJc w:val="left"/>
      <w:pPr>
        <w:tabs>
          <w:tab w:val="num" w:pos="2160"/>
        </w:tabs>
        <w:ind w:left="2160" w:hanging="360"/>
      </w:pPr>
      <w:rPr>
        <w:rFonts w:ascii="Symbol" w:hAnsi="Symbol" w:hint="default"/>
      </w:rPr>
    </w:lvl>
    <w:lvl w:ilvl="3" w:tplc="CAACB060" w:tentative="1">
      <w:start w:val="1"/>
      <w:numFmt w:val="bullet"/>
      <w:lvlText w:val=""/>
      <w:lvlJc w:val="left"/>
      <w:pPr>
        <w:tabs>
          <w:tab w:val="num" w:pos="2880"/>
        </w:tabs>
        <w:ind w:left="2880" w:hanging="360"/>
      </w:pPr>
      <w:rPr>
        <w:rFonts w:ascii="Symbol" w:hAnsi="Symbol" w:hint="default"/>
      </w:rPr>
    </w:lvl>
    <w:lvl w:ilvl="4" w:tplc="F5B81E12" w:tentative="1">
      <w:start w:val="1"/>
      <w:numFmt w:val="bullet"/>
      <w:lvlText w:val=""/>
      <w:lvlJc w:val="left"/>
      <w:pPr>
        <w:tabs>
          <w:tab w:val="num" w:pos="3600"/>
        </w:tabs>
        <w:ind w:left="3600" w:hanging="360"/>
      </w:pPr>
      <w:rPr>
        <w:rFonts w:ascii="Symbol" w:hAnsi="Symbol" w:hint="default"/>
      </w:rPr>
    </w:lvl>
    <w:lvl w:ilvl="5" w:tplc="2262598E" w:tentative="1">
      <w:start w:val="1"/>
      <w:numFmt w:val="bullet"/>
      <w:lvlText w:val=""/>
      <w:lvlJc w:val="left"/>
      <w:pPr>
        <w:tabs>
          <w:tab w:val="num" w:pos="4320"/>
        </w:tabs>
        <w:ind w:left="4320" w:hanging="360"/>
      </w:pPr>
      <w:rPr>
        <w:rFonts w:ascii="Symbol" w:hAnsi="Symbol" w:hint="default"/>
      </w:rPr>
    </w:lvl>
    <w:lvl w:ilvl="6" w:tplc="261C8642" w:tentative="1">
      <w:start w:val="1"/>
      <w:numFmt w:val="bullet"/>
      <w:lvlText w:val=""/>
      <w:lvlJc w:val="left"/>
      <w:pPr>
        <w:tabs>
          <w:tab w:val="num" w:pos="5040"/>
        </w:tabs>
        <w:ind w:left="5040" w:hanging="360"/>
      </w:pPr>
      <w:rPr>
        <w:rFonts w:ascii="Symbol" w:hAnsi="Symbol" w:hint="default"/>
      </w:rPr>
    </w:lvl>
    <w:lvl w:ilvl="7" w:tplc="325EB7F8" w:tentative="1">
      <w:start w:val="1"/>
      <w:numFmt w:val="bullet"/>
      <w:lvlText w:val=""/>
      <w:lvlJc w:val="left"/>
      <w:pPr>
        <w:tabs>
          <w:tab w:val="num" w:pos="5760"/>
        </w:tabs>
        <w:ind w:left="5760" w:hanging="360"/>
      </w:pPr>
      <w:rPr>
        <w:rFonts w:ascii="Symbol" w:hAnsi="Symbol" w:hint="default"/>
      </w:rPr>
    </w:lvl>
    <w:lvl w:ilvl="8" w:tplc="4BD24434"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330A450D"/>
    <w:multiLevelType w:val="multilevel"/>
    <w:tmpl w:val="A196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6BC0D4D"/>
    <w:multiLevelType w:val="hybridMultilevel"/>
    <w:tmpl w:val="1BD289EA"/>
    <w:lvl w:ilvl="0" w:tplc="7438FCBA">
      <w:start w:val="1"/>
      <w:numFmt w:val="lowerLetter"/>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7DA6F42"/>
    <w:multiLevelType w:val="multilevel"/>
    <w:tmpl w:val="1F86B1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2E7218"/>
    <w:multiLevelType w:val="multilevel"/>
    <w:tmpl w:val="A9849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DA428B"/>
    <w:multiLevelType w:val="hybridMultilevel"/>
    <w:tmpl w:val="23087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A71EC5"/>
    <w:multiLevelType w:val="hybridMultilevel"/>
    <w:tmpl w:val="2E26B542"/>
    <w:lvl w:ilvl="0" w:tplc="FFFFFFFF">
      <w:start w:val="1"/>
      <w:numFmt w:val="lowerLetter"/>
      <w:lvlText w:val="%1."/>
      <w:lvlJc w:val="left"/>
      <w:pPr>
        <w:ind w:left="432"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4069344E"/>
    <w:multiLevelType w:val="hybridMultilevel"/>
    <w:tmpl w:val="342ABBF6"/>
    <w:lvl w:ilvl="0" w:tplc="EDAC9086">
      <w:start w:val="1"/>
      <w:numFmt w:val="bullet"/>
      <w:lvlText w:val=""/>
      <w:lvlJc w:val="left"/>
      <w:pPr>
        <w:ind w:left="720" w:hanging="360"/>
      </w:pPr>
      <w:rPr>
        <w:rFonts w:ascii="Symbol" w:hAnsi="Symbol"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7E61F8"/>
    <w:multiLevelType w:val="hybridMultilevel"/>
    <w:tmpl w:val="5504E4E6"/>
    <w:lvl w:ilvl="0" w:tplc="EDAC9086">
      <w:start w:val="1"/>
      <w:numFmt w:val="bullet"/>
      <w:lvlText w:val=""/>
      <w:lvlJc w:val="left"/>
      <w:pPr>
        <w:ind w:left="1080" w:hanging="360"/>
      </w:pPr>
      <w:rPr>
        <w:rFonts w:ascii="Symbol" w:hAnsi="Symbol" w:hint="default"/>
        <w:b w:val="0"/>
        <w:i w:val="0"/>
        <w:color w:val="auto"/>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8A51BAF"/>
    <w:multiLevelType w:val="hybridMultilevel"/>
    <w:tmpl w:val="5C024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60156C"/>
    <w:multiLevelType w:val="hybridMultilevel"/>
    <w:tmpl w:val="F8B044BE"/>
    <w:lvl w:ilvl="0" w:tplc="EDAC9086">
      <w:start w:val="1"/>
      <w:numFmt w:val="bullet"/>
      <w:lvlText w:val=""/>
      <w:lvlJc w:val="left"/>
      <w:pPr>
        <w:ind w:left="720" w:hanging="360"/>
      </w:pPr>
      <w:rPr>
        <w:rFonts w:ascii="Symbol" w:hAnsi="Symbol"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F11C8B"/>
    <w:multiLevelType w:val="hybridMultilevel"/>
    <w:tmpl w:val="49BE5248"/>
    <w:lvl w:ilvl="0" w:tplc="71F2C386">
      <w:start w:val="1"/>
      <w:numFmt w:val="lowerLetter"/>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DC25745"/>
    <w:multiLevelType w:val="hybridMultilevel"/>
    <w:tmpl w:val="1486DCDE"/>
    <w:lvl w:ilvl="0" w:tplc="681672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EC51077"/>
    <w:multiLevelType w:val="hybridMultilevel"/>
    <w:tmpl w:val="B50ACE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17F3408"/>
    <w:multiLevelType w:val="multilevel"/>
    <w:tmpl w:val="8580F8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3C092E"/>
    <w:multiLevelType w:val="hybridMultilevel"/>
    <w:tmpl w:val="A7AE3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7E12120"/>
    <w:multiLevelType w:val="hybridMultilevel"/>
    <w:tmpl w:val="4254FD32"/>
    <w:lvl w:ilvl="0" w:tplc="79A081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C2E0E6C"/>
    <w:multiLevelType w:val="hybridMultilevel"/>
    <w:tmpl w:val="0C6C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48729F"/>
    <w:multiLevelType w:val="hybridMultilevel"/>
    <w:tmpl w:val="6960FC2C"/>
    <w:lvl w:ilvl="0" w:tplc="C4EAB952">
      <w:start w:val="1"/>
      <w:numFmt w:val="bullet"/>
      <w:lvlText w:val=""/>
      <w:lvlPicBulletId w:val="2"/>
      <w:lvlJc w:val="left"/>
      <w:pPr>
        <w:tabs>
          <w:tab w:val="num" w:pos="720"/>
        </w:tabs>
        <w:ind w:left="720" w:hanging="360"/>
      </w:pPr>
      <w:rPr>
        <w:rFonts w:ascii="Symbol" w:hAnsi="Symbol" w:hint="default"/>
      </w:rPr>
    </w:lvl>
    <w:lvl w:ilvl="1" w:tplc="3C5E70EE" w:tentative="1">
      <w:start w:val="1"/>
      <w:numFmt w:val="bullet"/>
      <w:lvlText w:val=""/>
      <w:lvlJc w:val="left"/>
      <w:pPr>
        <w:tabs>
          <w:tab w:val="num" w:pos="1440"/>
        </w:tabs>
        <w:ind w:left="1440" w:hanging="360"/>
      </w:pPr>
      <w:rPr>
        <w:rFonts w:ascii="Symbol" w:hAnsi="Symbol" w:hint="default"/>
      </w:rPr>
    </w:lvl>
    <w:lvl w:ilvl="2" w:tplc="D27EA39A" w:tentative="1">
      <w:start w:val="1"/>
      <w:numFmt w:val="bullet"/>
      <w:lvlText w:val=""/>
      <w:lvlJc w:val="left"/>
      <w:pPr>
        <w:tabs>
          <w:tab w:val="num" w:pos="2160"/>
        </w:tabs>
        <w:ind w:left="2160" w:hanging="360"/>
      </w:pPr>
      <w:rPr>
        <w:rFonts w:ascii="Symbol" w:hAnsi="Symbol" w:hint="default"/>
      </w:rPr>
    </w:lvl>
    <w:lvl w:ilvl="3" w:tplc="FA9E1B7C" w:tentative="1">
      <w:start w:val="1"/>
      <w:numFmt w:val="bullet"/>
      <w:lvlText w:val=""/>
      <w:lvlJc w:val="left"/>
      <w:pPr>
        <w:tabs>
          <w:tab w:val="num" w:pos="2880"/>
        </w:tabs>
        <w:ind w:left="2880" w:hanging="360"/>
      </w:pPr>
      <w:rPr>
        <w:rFonts w:ascii="Symbol" w:hAnsi="Symbol" w:hint="default"/>
      </w:rPr>
    </w:lvl>
    <w:lvl w:ilvl="4" w:tplc="E55CB8F2" w:tentative="1">
      <w:start w:val="1"/>
      <w:numFmt w:val="bullet"/>
      <w:lvlText w:val=""/>
      <w:lvlJc w:val="left"/>
      <w:pPr>
        <w:tabs>
          <w:tab w:val="num" w:pos="3600"/>
        </w:tabs>
        <w:ind w:left="3600" w:hanging="360"/>
      </w:pPr>
      <w:rPr>
        <w:rFonts w:ascii="Symbol" w:hAnsi="Symbol" w:hint="default"/>
      </w:rPr>
    </w:lvl>
    <w:lvl w:ilvl="5" w:tplc="96105D3A" w:tentative="1">
      <w:start w:val="1"/>
      <w:numFmt w:val="bullet"/>
      <w:lvlText w:val=""/>
      <w:lvlJc w:val="left"/>
      <w:pPr>
        <w:tabs>
          <w:tab w:val="num" w:pos="4320"/>
        </w:tabs>
        <w:ind w:left="4320" w:hanging="360"/>
      </w:pPr>
      <w:rPr>
        <w:rFonts w:ascii="Symbol" w:hAnsi="Symbol" w:hint="default"/>
      </w:rPr>
    </w:lvl>
    <w:lvl w:ilvl="6" w:tplc="E448653E" w:tentative="1">
      <w:start w:val="1"/>
      <w:numFmt w:val="bullet"/>
      <w:lvlText w:val=""/>
      <w:lvlJc w:val="left"/>
      <w:pPr>
        <w:tabs>
          <w:tab w:val="num" w:pos="5040"/>
        </w:tabs>
        <w:ind w:left="5040" w:hanging="360"/>
      </w:pPr>
      <w:rPr>
        <w:rFonts w:ascii="Symbol" w:hAnsi="Symbol" w:hint="default"/>
      </w:rPr>
    </w:lvl>
    <w:lvl w:ilvl="7" w:tplc="684A4D86" w:tentative="1">
      <w:start w:val="1"/>
      <w:numFmt w:val="bullet"/>
      <w:lvlText w:val=""/>
      <w:lvlJc w:val="left"/>
      <w:pPr>
        <w:tabs>
          <w:tab w:val="num" w:pos="5760"/>
        </w:tabs>
        <w:ind w:left="5760" w:hanging="360"/>
      </w:pPr>
      <w:rPr>
        <w:rFonts w:ascii="Symbol" w:hAnsi="Symbol" w:hint="default"/>
      </w:rPr>
    </w:lvl>
    <w:lvl w:ilvl="8" w:tplc="9476ED9C" w:tentative="1">
      <w:start w:val="1"/>
      <w:numFmt w:val="bullet"/>
      <w:lvlText w:val=""/>
      <w:lvlJc w:val="left"/>
      <w:pPr>
        <w:tabs>
          <w:tab w:val="num" w:pos="6480"/>
        </w:tabs>
        <w:ind w:left="6480" w:hanging="360"/>
      </w:pPr>
      <w:rPr>
        <w:rFonts w:ascii="Symbol" w:hAnsi="Symbol" w:hint="default"/>
      </w:rPr>
    </w:lvl>
  </w:abstractNum>
  <w:abstractNum w:abstractNumId="42" w15:restartNumberingAfterBreak="0">
    <w:nsid w:val="5F8B1CEA"/>
    <w:multiLevelType w:val="multilevel"/>
    <w:tmpl w:val="0E2CF5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60057160"/>
    <w:multiLevelType w:val="hybridMultilevel"/>
    <w:tmpl w:val="701C552A"/>
    <w:lvl w:ilvl="0" w:tplc="BDF63AA4">
      <w:start w:val="1"/>
      <w:numFmt w:val="bullet"/>
      <w:lvlText w:val=""/>
      <w:lvlPicBulletId w:val="0"/>
      <w:lvlJc w:val="left"/>
      <w:pPr>
        <w:tabs>
          <w:tab w:val="num" w:pos="720"/>
        </w:tabs>
        <w:ind w:left="720" w:hanging="360"/>
      </w:pPr>
      <w:rPr>
        <w:rFonts w:ascii="Symbol" w:hAnsi="Symbol" w:hint="default"/>
      </w:rPr>
    </w:lvl>
    <w:lvl w:ilvl="1" w:tplc="0A0CF0D2" w:tentative="1">
      <w:start w:val="1"/>
      <w:numFmt w:val="bullet"/>
      <w:lvlText w:val=""/>
      <w:lvlJc w:val="left"/>
      <w:pPr>
        <w:tabs>
          <w:tab w:val="num" w:pos="1440"/>
        </w:tabs>
        <w:ind w:left="1440" w:hanging="360"/>
      </w:pPr>
      <w:rPr>
        <w:rFonts w:ascii="Symbol" w:hAnsi="Symbol" w:hint="default"/>
      </w:rPr>
    </w:lvl>
    <w:lvl w:ilvl="2" w:tplc="2A2C5F16" w:tentative="1">
      <w:start w:val="1"/>
      <w:numFmt w:val="bullet"/>
      <w:lvlText w:val=""/>
      <w:lvlJc w:val="left"/>
      <w:pPr>
        <w:tabs>
          <w:tab w:val="num" w:pos="2160"/>
        </w:tabs>
        <w:ind w:left="2160" w:hanging="360"/>
      </w:pPr>
      <w:rPr>
        <w:rFonts w:ascii="Symbol" w:hAnsi="Symbol" w:hint="default"/>
      </w:rPr>
    </w:lvl>
    <w:lvl w:ilvl="3" w:tplc="69566BDA" w:tentative="1">
      <w:start w:val="1"/>
      <w:numFmt w:val="bullet"/>
      <w:lvlText w:val=""/>
      <w:lvlJc w:val="left"/>
      <w:pPr>
        <w:tabs>
          <w:tab w:val="num" w:pos="2880"/>
        </w:tabs>
        <w:ind w:left="2880" w:hanging="360"/>
      </w:pPr>
      <w:rPr>
        <w:rFonts w:ascii="Symbol" w:hAnsi="Symbol" w:hint="default"/>
      </w:rPr>
    </w:lvl>
    <w:lvl w:ilvl="4" w:tplc="E4367892" w:tentative="1">
      <w:start w:val="1"/>
      <w:numFmt w:val="bullet"/>
      <w:lvlText w:val=""/>
      <w:lvlJc w:val="left"/>
      <w:pPr>
        <w:tabs>
          <w:tab w:val="num" w:pos="3600"/>
        </w:tabs>
        <w:ind w:left="3600" w:hanging="360"/>
      </w:pPr>
      <w:rPr>
        <w:rFonts w:ascii="Symbol" w:hAnsi="Symbol" w:hint="default"/>
      </w:rPr>
    </w:lvl>
    <w:lvl w:ilvl="5" w:tplc="061A8462" w:tentative="1">
      <w:start w:val="1"/>
      <w:numFmt w:val="bullet"/>
      <w:lvlText w:val=""/>
      <w:lvlJc w:val="left"/>
      <w:pPr>
        <w:tabs>
          <w:tab w:val="num" w:pos="4320"/>
        </w:tabs>
        <w:ind w:left="4320" w:hanging="360"/>
      </w:pPr>
      <w:rPr>
        <w:rFonts w:ascii="Symbol" w:hAnsi="Symbol" w:hint="default"/>
      </w:rPr>
    </w:lvl>
    <w:lvl w:ilvl="6" w:tplc="121E8B90" w:tentative="1">
      <w:start w:val="1"/>
      <w:numFmt w:val="bullet"/>
      <w:lvlText w:val=""/>
      <w:lvlJc w:val="left"/>
      <w:pPr>
        <w:tabs>
          <w:tab w:val="num" w:pos="5040"/>
        </w:tabs>
        <w:ind w:left="5040" w:hanging="360"/>
      </w:pPr>
      <w:rPr>
        <w:rFonts w:ascii="Symbol" w:hAnsi="Symbol" w:hint="default"/>
      </w:rPr>
    </w:lvl>
    <w:lvl w:ilvl="7" w:tplc="882ECB70" w:tentative="1">
      <w:start w:val="1"/>
      <w:numFmt w:val="bullet"/>
      <w:lvlText w:val=""/>
      <w:lvlJc w:val="left"/>
      <w:pPr>
        <w:tabs>
          <w:tab w:val="num" w:pos="5760"/>
        </w:tabs>
        <w:ind w:left="5760" w:hanging="360"/>
      </w:pPr>
      <w:rPr>
        <w:rFonts w:ascii="Symbol" w:hAnsi="Symbol" w:hint="default"/>
      </w:rPr>
    </w:lvl>
    <w:lvl w:ilvl="8" w:tplc="2D9E6274" w:tentative="1">
      <w:start w:val="1"/>
      <w:numFmt w:val="bullet"/>
      <w:lvlText w:val=""/>
      <w:lvlJc w:val="left"/>
      <w:pPr>
        <w:tabs>
          <w:tab w:val="num" w:pos="6480"/>
        </w:tabs>
        <w:ind w:left="6480" w:hanging="360"/>
      </w:pPr>
      <w:rPr>
        <w:rFonts w:ascii="Symbol" w:hAnsi="Symbol" w:hint="default"/>
      </w:rPr>
    </w:lvl>
  </w:abstractNum>
  <w:abstractNum w:abstractNumId="44" w15:restartNumberingAfterBreak="0">
    <w:nsid w:val="601129FD"/>
    <w:multiLevelType w:val="hybridMultilevel"/>
    <w:tmpl w:val="84BA7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97C1B0F"/>
    <w:multiLevelType w:val="hybridMultilevel"/>
    <w:tmpl w:val="803022A0"/>
    <w:lvl w:ilvl="0" w:tplc="B0B6E2B2">
      <w:start w:val="1"/>
      <w:numFmt w:val="bullet"/>
      <w:lvlText w:val=""/>
      <w:lvlPicBulletId w:val="0"/>
      <w:lvlJc w:val="left"/>
      <w:pPr>
        <w:tabs>
          <w:tab w:val="num" w:pos="720"/>
        </w:tabs>
        <w:ind w:left="720" w:hanging="360"/>
      </w:pPr>
      <w:rPr>
        <w:rFonts w:ascii="Symbol" w:hAnsi="Symbol" w:hint="default"/>
      </w:rPr>
    </w:lvl>
    <w:lvl w:ilvl="1" w:tplc="885CB482" w:tentative="1">
      <w:start w:val="1"/>
      <w:numFmt w:val="bullet"/>
      <w:lvlText w:val=""/>
      <w:lvlJc w:val="left"/>
      <w:pPr>
        <w:tabs>
          <w:tab w:val="num" w:pos="1440"/>
        </w:tabs>
        <w:ind w:left="1440" w:hanging="360"/>
      </w:pPr>
      <w:rPr>
        <w:rFonts w:ascii="Symbol" w:hAnsi="Symbol" w:hint="default"/>
      </w:rPr>
    </w:lvl>
    <w:lvl w:ilvl="2" w:tplc="95927338" w:tentative="1">
      <w:start w:val="1"/>
      <w:numFmt w:val="bullet"/>
      <w:lvlText w:val=""/>
      <w:lvlJc w:val="left"/>
      <w:pPr>
        <w:tabs>
          <w:tab w:val="num" w:pos="2160"/>
        </w:tabs>
        <w:ind w:left="2160" w:hanging="360"/>
      </w:pPr>
      <w:rPr>
        <w:rFonts w:ascii="Symbol" w:hAnsi="Symbol" w:hint="default"/>
      </w:rPr>
    </w:lvl>
    <w:lvl w:ilvl="3" w:tplc="96D03AA0" w:tentative="1">
      <w:start w:val="1"/>
      <w:numFmt w:val="bullet"/>
      <w:lvlText w:val=""/>
      <w:lvlJc w:val="left"/>
      <w:pPr>
        <w:tabs>
          <w:tab w:val="num" w:pos="2880"/>
        </w:tabs>
        <w:ind w:left="2880" w:hanging="360"/>
      </w:pPr>
      <w:rPr>
        <w:rFonts w:ascii="Symbol" w:hAnsi="Symbol" w:hint="default"/>
      </w:rPr>
    </w:lvl>
    <w:lvl w:ilvl="4" w:tplc="7570DBA2" w:tentative="1">
      <w:start w:val="1"/>
      <w:numFmt w:val="bullet"/>
      <w:lvlText w:val=""/>
      <w:lvlJc w:val="left"/>
      <w:pPr>
        <w:tabs>
          <w:tab w:val="num" w:pos="3600"/>
        </w:tabs>
        <w:ind w:left="3600" w:hanging="360"/>
      </w:pPr>
      <w:rPr>
        <w:rFonts w:ascii="Symbol" w:hAnsi="Symbol" w:hint="default"/>
      </w:rPr>
    </w:lvl>
    <w:lvl w:ilvl="5" w:tplc="93EC47CC" w:tentative="1">
      <w:start w:val="1"/>
      <w:numFmt w:val="bullet"/>
      <w:lvlText w:val=""/>
      <w:lvlJc w:val="left"/>
      <w:pPr>
        <w:tabs>
          <w:tab w:val="num" w:pos="4320"/>
        </w:tabs>
        <w:ind w:left="4320" w:hanging="360"/>
      </w:pPr>
      <w:rPr>
        <w:rFonts w:ascii="Symbol" w:hAnsi="Symbol" w:hint="default"/>
      </w:rPr>
    </w:lvl>
    <w:lvl w:ilvl="6" w:tplc="BC2EACB8" w:tentative="1">
      <w:start w:val="1"/>
      <w:numFmt w:val="bullet"/>
      <w:lvlText w:val=""/>
      <w:lvlJc w:val="left"/>
      <w:pPr>
        <w:tabs>
          <w:tab w:val="num" w:pos="5040"/>
        </w:tabs>
        <w:ind w:left="5040" w:hanging="360"/>
      </w:pPr>
      <w:rPr>
        <w:rFonts w:ascii="Symbol" w:hAnsi="Symbol" w:hint="default"/>
      </w:rPr>
    </w:lvl>
    <w:lvl w:ilvl="7" w:tplc="BB86AC06" w:tentative="1">
      <w:start w:val="1"/>
      <w:numFmt w:val="bullet"/>
      <w:lvlText w:val=""/>
      <w:lvlJc w:val="left"/>
      <w:pPr>
        <w:tabs>
          <w:tab w:val="num" w:pos="5760"/>
        </w:tabs>
        <w:ind w:left="5760" w:hanging="360"/>
      </w:pPr>
      <w:rPr>
        <w:rFonts w:ascii="Symbol" w:hAnsi="Symbol" w:hint="default"/>
      </w:rPr>
    </w:lvl>
    <w:lvl w:ilvl="8" w:tplc="F9027ACE" w:tentative="1">
      <w:start w:val="1"/>
      <w:numFmt w:val="bullet"/>
      <w:lvlText w:val=""/>
      <w:lvlJc w:val="left"/>
      <w:pPr>
        <w:tabs>
          <w:tab w:val="num" w:pos="6480"/>
        </w:tabs>
        <w:ind w:left="6480" w:hanging="360"/>
      </w:pPr>
      <w:rPr>
        <w:rFonts w:ascii="Symbol" w:hAnsi="Symbol" w:hint="default"/>
      </w:rPr>
    </w:lvl>
  </w:abstractNum>
  <w:abstractNum w:abstractNumId="46" w15:restartNumberingAfterBreak="0">
    <w:nsid w:val="6EC11F37"/>
    <w:multiLevelType w:val="multilevel"/>
    <w:tmpl w:val="7828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F5D23A3"/>
    <w:multiLevelType w:val="hybridMultilevel"/>
    <w:tmpl w:val="ACDA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5B3354"/>
    <w:multiLevelType w:val="hybridMultilevel"/>
    <w:tmpl w:val="C470B57C"/>
    <w:lvl w:ilvl="0" w:tplc="EDAC9086">
      <w:start w:val="1"/>
      <w:numFmt w:val="bullet"/>
      <w:lvlText w:val=""/>
      <w:lvlJc w:val="left"/>
      <w:pPr>
        <w:ind w:left="720" w:hanging="360"/>
      </w:pPr>
      <w:rPr>
        <w:rFonts w:ascii="Symbol" w:hAnsi="Symbol" w:hint="default"/>
        <w:b w:val="0"/>
        <w:i w:val="0"/>
        <w:color w:val="auto"/>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0629FD"/>
    <w:multiLevelType w:val="multilevel"/>
    <w:tmpl w:val="04DE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2960162">
    <w:abstractNumId w:val="25"/>
  </w:num>
  <w:num w:numId="2" w16cid:durableId="1508206020">
    <w:abstractNumId w:val="10"/>
  </w:num>
  <w:num w:numId="3" w16cid:durableId="2013601506">
    <w:abstractNumId w:val="19"/>
  </w:num>
  <w:num w:numId="4" w16cid:durableId="1741706311">
    <w:abstractNumId w:val="48"/>
  </w:num>
  <w:num w:numId="5" w16cid:durableId="396319740">
    <w:abstractNumId w:val="22"/>
  </w:num>
  <w:num w:numId="6" w16cid:durableId="53630213">
    <w:abstractNumId w:val="44"/>
  </w:num>
  <w:num w:numId="7" w16cid:durableId="1392773707">
    <w:abstractNumId w:val="11"/>
  </w:num>
  <w:num w:numId="8" w16cid:durableId="176774048">
    <w:abstractNumId w:val="34"/>
  </w:num>
  <w:num w:numId="9" w16cid:durableId="856845152">
    <w:abstractNumId w:val="0"/>
  </w:num>
  <w:num w:numId="10" w16cid:durableId="903565545">
    <w:abstractNumId w:val="35"/>
  </w:num>
  <w:num w:numId="11" w16cid:durableId="1468087440">
    <w:abstractNumId w:val="20"/>
  </w:num>
  <w:num w:numId="12" w16cid:durableId="1417048562">
    <w:abstractNumId w:val="9"/>
  </w:num>
  <w:num w:numId="13" w16cid:durableId="1665351819">
    <w:abstractNumId w:val="10"/>
  </w:num>
  <w:num w:numId="14" w16cid:durableId="316497720">
    <w:abstractNumId w:val="16"/>
  </w:num>
  <w:num w:numId="15" w16cid:durableId="688339143">
    <w:abstractNumId w:val="29"/>
  </w:num>
  <w:num w:numId="16" w16cid:durableId="1152599213">
    <w:abstractNumId w:val="39"/>
  </w:num>
  <w:num w:numId="17" w16cid:durableId="384333886">
    <w:abstractNumId w:val="28"/>
  </w:num>
  <w:num w:numId="18" w16cid:durableId="877819063">
    <w:abstractNumId w:val="38"/>
  </w:num>
  <w:num w:numId="19" w16cid:durableId="510098442">
    <w:abstractNumId w:val="47"/>
  </w:num>
  <w:num w:numId="20" w16cid:durableId="689113565">
    <w:abstractNumId w:val="4"/>
  </w:num>
  <w:num w:numId="21" w16cid:durableId="185294356">
    <w:abstractNumId w:val="42"/>
  </w:num>
  <w:num w:numId="22" w16cid:durableId="1944065659">
    <w:abstractNumId w:val="21"/>
  </w:num>
  <w:num w:numId="23" w16cid:durableId="420755340">
    <w:abstractNumId w:val="27"/>
  </w:num>
  <w:num w:numId="24" w16cid:durableId="840586453">
    <w:abstractNumId w:val="17"/>
  </w:num>
  <w:num w:numId="25" w16cid:durableId="153033140">
    <w:abstractNumId w:val="30"/>
  </w:num>
  <w:num w:numId="26" w16cid:durableId="446315572">
    <w:abstractNumId w:val="37"/>
  </w:num>
  <w:num w:numId="27" w16cid:durableId="1272323425">
    <w:abstractNumId w:val="33"/>
  </w:num>
  <w:num w:numId="28" w16cid:durableId="1325626516">
    <w:abstractNumId w:val="13"/>
  </w:num>
  <w:num w:numId="29" w16cid:durableId="1059088271">
    <w:abstractNumId w:val="24"/>
  </w:num>
  <w:num w:numId="30" w16cid:durableId="274363259">
    <w:abstractNumId w:val="14"/>
  </w:num>
  <w:num w:numId="31" w16cid:durableId="1795442982">
    <w:abstractNumId w:val="26"/>
  </w:num>
  <w:num w:numId="32" w16cid:durableId="1654526259">
    <w:abstractNumId w:val="3"/>
  </w:num>
  <w:num w:numId="33" w16cid:durableId="1390377688">
    <w:abstractNumId w:val="49"/>
  </w:num>
  <w:num w:numId="34" w16cid:durableId="568728694">
    <w:abstractNumId w:val="5"/>
  </w:num>
  <w:num w:numId="35" w16cid:durableId="349572085">
    <w:abstractNumId w:val="1"/>
  </w:num>
  <w:num w:numId="36" w16cid:durableId="867521649">
    <w:abstractNumId w:val="8"/>
  </w:num>
  <w:num w:numId="37" w16cid:durableId="63723816">
    <w:abstractNumId w:val="18"/>
  </w:num>
  <w:num w:numId="38" w16cid:durableId="1314944471">
    <w:abstractNumId w:val="2"/>
  </w:num>
  <w:num w:numId="39" w16cid:durableId="254174292">
    <w:abstractNumId w:val="31"/>
  </w:num>
  <w:num w:numId="40" w16cid:durableId="317802969">
    <w:abstractNumId w:val="40"/>
  </w:num>
  <w:num w:numId="41" w16cid:durableId="1834837677">
    <w:abstractNumId w:val="36"/>
  </w:num>
  <w:num w:numId="42" w16cid:durableId="489951367">
    <w:abstractNumId w:val="6"/>
  </w:num>
  <w:num w:numId="43" w16cid:durableId="2095543310">
    <w:abstractNumId w:val="41"/>
  </w:num>
  <w:num w:numId="44" w16cid:durableId="2059473858">
    <w:abstractNumId w:val="12"/>
  </w:num>
  <w:num w:numId="45" w16cid:durableId="1511679065">
    <w:abstractNumId w:val="15"/>
  </w:num>
  <w:num w:numId="46" w16cid:durableId="895815735">
    <w:abstractNumId w:val="43"/>
  </w:num>
  <w:num w:numId="47" w16cid:durableId="1663659231">
    <w:abstractNumId w:val="45"/>
  </w:num>
  <w:num w:numId="48" w16cid:durableId="2136946365">
    <w:abstractNumId w:val="23"/>
  </w:num>
  <w:num w:numId="49" w16cid:durableId="749040664">
    <w:abstractNumId w:val="7"/>
  </w:num>
  <w:num w:numId="50" w16cid:durableId="1561986829">
    <w:abstractNumId w:val="46"/>
  </w:num>
  <w:num w:numId="51" w16cid:durableId="2107193679">
    <w:abstractNumId w:val="3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FD1"/>
    <w:rsid w:val="00002550"/>
    <w:rsid w:val="00003751"/>
    <w:rsid w:val="000067EB"/>
    <w:rsid w:val="00017337"/>
    <w:rsid w:val="00017F28"/>
    <w:rsid w:val="0002127E"/>
    <w:rsid w:val="00025864"/>
    <w:rsid w:val="000339F9"/>
    <w:rsid w:val="00033CC0"/>
    <w:rsid w:val="00041AC5"/>
    <w:rsid w:val="00041FBC"/>
    <w:rsid w:val="00046312"/>
    <w:rsid w:val="00047498"/>
    <w:rsid w:val="000478A1"/>
    <w:rsid w:val="00054B9C"/>
    <w:rsid w:val="00057148"/>
    <w:rsid w:val="000578A5"/>
    <w:rsid w:val="000607E0"/>
    <w:rsid w:val="00064AF9"/>
    <w:rsid w:val="0006556F"/>
    <w:rsid w:val="00065B6A"/>
    <w:rsid w:val="000673B6"/>
    <w:rsid w:val="00071ACB"/>
    <w:rsid w:val="0007788F"/>
    <w:rsid w:val="00081E17"/>
    <w:rsid w:val="00083082"/>
    <w:rsid w:val="00084C3D"/>
    <w:rsid w:val="00087E59"/>
    <w:rsid w:val="000908EA"/>
    <w:rsid w:val="00091241"/>
    <w:rsid w:val="00094333"/>
    <w:rsid w:val="000A147A"/>
    <w:rsid w:val="000A1C6F"/>
    <w:rsid w:val="000A1F10"/>
    <w:rsid w:val="000B16A7"/>
    <w:rsid w:val="000B3A0D"/>
    <w:rsid w:val="000B6671"/>
    <w:rsid w:val="000B7361"/>
    <w:rsid w:val="000C0956"/>
    <w:rsid w:val="000C6CC7"/>
    <w:rsid w:val="000D62CA"/>
    <w:rsid w:val="000E37BC"/>
    <w:rsid w:val="000E5107"/>
    <w:rsid w:val="000F0497"/>
    <w:rsid w:val="000F0BCB"/>
    <w:rsid w:val="000F3452"/>
    <w:rsid w:val="000F77CA"/>
    <w:rsid w:val="000F7EDE"/>
    <w:rsid w:val="00106F2D"/>
    <w:rsid w:val="00123214"/>
    <w:rsid w:val="00134E7F"/>
    <w:rsid w:val="00142548"/>
    <w:rsid w:val="00143983"/>
    <w:rsid w:val="00150ACE"/>
    <w:rsid w:val="001513AE"/>
    <w:rsid w:val="001535D4"/>
    <w:rsid w:val="00154600"/>
    <w:rsid w:val="00161D68"/>
    <w:rsid w:val="0016244E"/>
    <w:rsid w:val="00162904"/>
    <w:rsid w:val="00163EF1"/>
    <w:rsid w:val="0016634D"/>
    <w:rsid w:val="00171117"/>
    <w:rsid w:val="00175859"/>
    <w:rsid w:val="00176E87"/>
    <w:rsid w:val="0018207D"/>
    <w:rsid w:val="001835D0"/>
    <w:rsid w:val="001A4282"/>
    <w:rsid w:val="001B1031"/>
    <w:rsid w:val="001C7E1E"/>
    <w:rsid w:val="001D0E74"/>
    <w:rsid w:val="001D4B2E"/>
    <w:rsid w:val="001D6623"/>
    <w:rsid w:val="001E7E51"/>
    <w:rsid w:val="001F13A6"/>
    <w:rsid w:val="001F4EEE"/>
    <w:rsid w:val="00205D08"/>
    <w:rsid w:val="00210D82"/>
    <w:rsid w:val="002115DE"/>
    <w:rsid w:val="00211A7C"/>
    <w:rsid w:val="00215073"/>
    <w:rsid w:val="002153C7"/>
    <w:rsid w:val="00215799"/>
    <w:rsid w:val="00222BE9"/>
    <w:rsid w:val="00223574"/>
    <w:rsid w:val="0023776E"/>
    <w:rsid w:val="00241DA7"/>
    <w:rsid w:val="002510E6"/>
    <w:rsid w:val="00254FCE"/>
    <w:rsid w:val="00260493"/>
    <w:rsid w:val="002678C5"/>
    <w:rsid w:val="00273570"/>
    <w:rsid w:val="00273C92"/>
    <w:rsid w:val="002765D5"/>
    <w:rsid w:val="00277A14"/>
    <w:rsid w:val="00286C1E"/>
    <w:rsid w:val="0029192F"/>
    <w:rsid w:val="00291E58"/>
    <w:rsid w:val="0029301F"/>
    <w:rsid w:val="002A0B0A"/>
    <w:rsid w:val="002B1CA4"/>
    <w:rsid w:val="002B3BF4"/>
    <w:rsid w:val="002B51A1"/>
    <w:rsid w:val="002C081E"/>
    <w:rsid w:val="002C0B3B"/>
    <w:rsid w:val="002C4E12"/>
    <w:rsid w:val="002C69AA"/>
    <w:rsid w:val="002D09A4"/>
    <w:rsid w:val="002D6992"/>
    <w:rsid w:val="002E3FF1"/>
    <w:rsid w:val="002F1C4F"/>
    <w:rsid w:val="002F78BB"/>
    <w:rsid w:val="003019C0"/>
    <w:rsid w:val="00306042"/>
    <w:rsid w:val="0030751D"/>
    <w:rsid w:val="003148B4"/>
    <w:rsid w:val="00314FF4"/>
    <w:rsid w:val="00320CB2"/>
    <w:rsid w:val="00320DC1"/>
    <w:rsid w:val="00334CD4"/>
    <w:rsid w:val="00341531"/>
    <w:rsid w:val="0034172E"/>
    <w:rsid w:val="003444F5"/>
    <w:rsid w:val="00346687"/>
    <w:rsid w:val="00353C38"/>
    <w:rsid w:val="00353E62"/>
    <w:rsid w:val="0035749A"/>
    <w:rsid w:val="00362043"/>
    <w:rsid w:val="003654BE"/>
    <w:rsid w:val="00365DE1"/>
    <w:rsid w:val="00371AB4"/>
    <w:rsid w:val="003725FA"/>
    <w:rsid w:val="00372F92"/>
    <w:rsid w:val="00377200"/>
    <w:rsid w:val="003840AD"/>
    <w:rsid w:val="00385AC7"/>
    <w:rsid w:val="00385FFE"/>
    <w:rsid w:val="003912E7"/>
    <w:rsid w:val="003935D0"/>
    <w:rsid w:val="003A0139"/>
    <w:rsid w:val="003A64C4"/>
    <w:rsid w:val="003B05A7"/>
    <w:rsid w:val="003B1E63"/>
    <w:rsid w:val="003B3001"/>
    <w:rsid w:val="003B3D1C"/>
    <w:rsid w:val="003C25F7"/>
    <w:rsid w:val="003C41CE"/>
    <w:rsid w:val="003D1ABE"/>
    <w:rsid w:val="003D4F0B"/>
    <w:rsid w:val="003F210D"/>
    <w:rsid w:val="004002A7"/>
    <w:rsid w:val="00402BAD"/>
    <w:rsid w:val="004115A1"/>
    <w:rsid w:val="004145D5"/>
    <w:rsid w:val="00414E16"/>
    <w:rsid w:val="00415B2C"/>
    <w:rsid w:val="00426F5C"/>
    <w:rsid w:val="00433461"/>
    <w:rsid w:val="0043444D"/>
    <w:rsid w:val="004431DD"/>
    <w:rsid w:val="004431F7"/>
    <w:rsid w:val="00445CFA"/>
    <w:rsid w:val="00445DFA"/>
    <w:rsid w:val="00446F59"/>
    <w:rsid w:val="004473B5"/>
    <w:rsid w:val="00453EBD"/>
    <w:rsid w:val="00454136"/>
    <w:rsid w:val="0045615A"/>
    <w:rsid w:val="00472D86"/>
    <w:rsid w:val="00493760"/>
    <w:rsid w:val="00493D3A"/>
    <w:rsid w:val="004A3535"/>
    <w:rsid w:val="004B1BC6"/>
    <w:rsid w:val="004B2F3B"/>
    <w:rsid w:val="004C30BD"/>
    <w:rsid w:val="004C7D92"/>
    <w:rsid w:val="004D1E95"/>
    <w:rsid w:val="004D2A62"/>
    <w:rsid w:val="004D7A9B"/>
    <w:rsid w:val="004E0E44"/>
    <w:rsid w:val="004E7F85"/>
    <w:rsid w:val="004F57F0"/>
    <w:rsid w:val="00500B36"/>
    <w:rsid w:val="005022BA"/>
    <w:rsid w:val="00504C89"/>
    <w:rsid w:val="005052E8"/>
    <w:rsid w:val="00505EBD"/>
    <w:rsid w:val="005139B0"/>
    <w:rsid w:val="00514124"/>
    <w:rsid w:val="00521531"/>
    <w:rsid w:val="005238B8"/>
    <w:rsid w:val="0053078D"/>
    <w:rsid w:val="005330CF"/>
    <w:rsid w:val="005379BF"/>
    <w:rsid w:val="005434B1"/>
    <w:rsid w:val="00546452"/>
    <w:rsid w:val="005624D5"/>
    <w:rsid w:val="00562B32"/>
    <w:rsid w:val="00564C5F"/>
    <w:rsid w:val="005755B1"/>
    <w:rsid w:val="005775E2"/>
    <w:rsid w:val="005831A0"/>
    <w:rsid w:val="00584E2C"/>
    <w:rsid w:val="005914C0"/>
    <w:rsid w:val="005A21E1"/>
    <w:rsid w:val="005A3682"/>
    <w:rsid w:val="005B08B1"/>
    <w:rsid w:val="005B48F7"/>
    <w:rsid w:val="005C4B7B"/>
    <w:rsid w:val="005C6167"/>
    <w:rsid w:val="005D0538"/>
    <w:rsid w:val="005D10C9"/>
    <w:rsid w:val="005D1AF2"/>
    <w:rsid w:val="005D40AE"/>
    <w:rsid w:val="005E1C5D"/>
    <w:rsid w:val="005E3569"/>
    <w:rsid w:val="005E5437"/>
    <w:rsid w:val="005F3065"/>
    <w:rsid w:val="006003C4"/>
    <w:rsid w:val="00605DA7"/>
    <w:rsid w:val="00606C5A"/>
    <w:rsid w:val="00610C0E"/>
    <w:rsid w:val="00616945"/>
    <w:rsid w:val="00620474"/>
    <w:rsid w:val="00625778"/>
    <w:rsid w:val="00634390"/>
    <w:rsid w:val="0064332C"/>
    <w:rsid w:val="00643728"/>
    <w:rsid w:val="0064507F"/>
    <w:rsid w:val="00650663"/>
    <w:rsid w:val="00650680"/>
    <w:rsid w:val="0065107F"/>
    <w:rsid w:val="006510F5"/>
    <w:rsid w:val="0066093F"/>
    <w:rsid w:val="00663CBF"/>
    <w:rsid w:val="00664589"/>
    <w:rsid w:val="00673F3C"/>
    <w:rsid w:val="00675BD4"/>
    <w:rsid w:val="006801F2"/>
    <w:rsid w:val="00682551"/>
    <w:rsid w:val="00682AE7"/>
    <w:rsid w:val="00683AF1"/>
    <w:rsid w:val="00687593"/>
    <w:rsid w:val="0069137F"/>
    <w:rsid w:val="006932F7"/>
    <w:rsid w:val="006967A5"/>
    <w:rsid w:val="006A2B27"/>
    <w:rsid w:val="006B5BC5"/>
    <w:rsid w:val="006B7E68"/>
    <w:rsid w:val="006C0879"/>
    <w:rsid w:val="006C4DF7"/>
    <w:rsid w:val="006E19BC"/>
    <w:rsid w:val="006E1CB1"/>
    <w:rsid w:val="006E3CB0"/>
    <w:rsid w:val="006E67D7"/>
    <w:rsid w:val="006F5D1C"/>
    <w:rsid w:val="0070067D"/>
    <w:rsid w:val="00700DB5"/>
    <w:rsid w:val="00704927"/>
    <w:rsid w:val="00705BEE"/>
    <w:rsid w:val="007122BC"/>
    <w:rsid w:val="00715788"/>
    <w:rsid w:val="00716D16"/>
    <w:rsid w:val="00723BFA"/>
    <w:rsid w:val="00736DA5"/>
    <w:rsid w:val="00737EE3"/>
    <w:rsid w:val="0074260A"/>
    <w:rsid w:val="00755ABC"/>
    <w:rsid w:val="0076244A"/>
    <w:rsid w:val="007635E5"/>
    <w:rsid w:val="007672BD"/>
    <w:rsid w:val="00770FAA"/>
    <w:rsid w:val="00775F07"/>
    <w:rsid w:val="0078772C"/>
    <w:rsid w:val="00787CCF"/>
    <w:rsid w:val="0079464A"/>
    <w:rsid w:val="00794A6E"/>
    <w:rsid w:val="00794D93"/>
    <w:rsid w:val="007A440D"/>
    <w:rsid w:val="007A6324"/>
    <w:rsid w:val="007B1DEA"/>
    <w:rsid w:val="007B28B2"/>
    <w:rsid w:val="007B311C"/>
    <w:rsid w:val="007B3C15"/>
    <w:rsid w:val="007B47B1"/>
    <w:rsid w:val="007B7DA1"/>
    <w:rsid w:val="007C0E97"/>
    <w:rsid w:val="007C1D4C"/>
    <w:rsid w:val="007C5E91"/>
    <w:rsid w:val="007D1093"/>
    <w:rsid w:val="007D5306"/>
    <w:rsid w:val="007E37F9"/>
    <w:rsid w:val="007F2A37"/>
    <w:rsid w:val="007F5B23"/>
    <w:rsid w:val="00800251"/>
    <w:rsid w:val="0080376A"/>
    <w:rsid w:val="0080399E"/>
    <w:rsid w:val="00805D60"/>
    <w:rsid w:val="00820ADA"/>
    <w:rsid w:val="00823626"/>
    <w:rsid w:val="008274F3"/>
    <w:rsid w:val="008302D8"/>
    <w:rsid w:val="008331EE"/>
    <w:rsid w:val="0083481C"/>
    <w:rsid w:val="00844961"/>
    <w:rsid w:val="008451D6"/>
    <w:rsid w:val="00850987"/>
    <w:rsid w:val="0086097A"/>
    <w:rsid w:val="00860F95"/>
    <w:rsid w:val="00863BDC"/>
    <w:rsid w:val="008646E1"/>
    <w:rsid w:val="00875173"/>
    <w:rsid w:val="008814E7"/>
    <w:rsid w:val="00885A70"/>
    <w:rsid w:val="00891B2F"/>
    <w:rsid w:val="00895F9A"/>
    <w:rsid w:val="008A4FE9"/>
    <w:rsid w:val="008A590B"/>
    <w:rsid w:val="008B24F4"/>
    <w:rsid w:val="008C2594"/>
    <w:rsid w:val="008D555D"/>
    <w:rsid w:val="008E22BB"/>
    <w:rsid w:val="008E5CE3"/>
    <w:rsid w:val="008F24D0"/>
    <w:rsid w:val="008F3CC2"/>
    <w:rsid w:val="008F596B"/>
    <w:rsid w:val="00902191"/>
    <w:rsid w:val="009029DE"/>
    <w:rsid w:val="009104CF"/>
    <w:rsid w:val="00921345"/>
    <w:rsid w:val="00925769"/>
    <w:rsid w:val="009264CB"/>
    <w:rsid w:val="009274DD"/>
    <w:rsid w:val="00932CD8"/>
    <w:rsid w:val="00934805"/>
    <w:rsid w:val="00936D20"/>
    <w:rsid w:val="009456BF"/>
    <w:rsid w:val="00945B1A"/>
    <w:rsid w:val="0095777F"/>
    <w:rsid w:val="009634D2"/>
    <w:rsid w:val="00980A08"/>
    <w:rsid w:val="00986518"/>
    <w:rsid w:val="00993AA9"/>
    <w:rsid w:val="00993FD1"/>
    <w:rsid w:val="00997BB2"/>
    <w:rsid w:val="009A0ADB"/>
    <w:rsid w:val="009A4F0C"/>
    <w:rsid w:val="009A62BF"/>
    <w:rsid w:val="009B0217"/>
    <w:rsid w:val="009C2D38"/>
    <w:rsid w:val="009C3094"/>
    <w:rsid w:val="009C6CDD"/>
    <w:rsid w:val="009D2F73"/>
    <w:rsid w:val="009E0966"/>
    <w:rsid w:val="009E1B8B"/>
    <w:rsid w:val="009E29E8"/>
    <w:rsid w:val="009E44F5"/>
    <w:rsid w:val="009E7D14"/>
    <w:rsid w:val="009F3351"/>
    <w:rsid w:val="009F5C87"/>
    <w:rsid w:val="00A056DE"/>
    <w:rsid w:val="00A15501"/>
    <w:rsid w:val="00A1653F"/>
    <w:rsid w:val="00A22259"/>
    <w:rsid w:val="00A23885"/>
    <w:rsid w:val="00A26EEA"/>
    <w:rsid w:val="00A33F2F"/>
    <w:rsid w:val="00A41344"/>
    <w:rsid w:val="00A5087B"/>
    <w:rsid w:val="00A517F8"/>
    <w:rsid w:val="00A53BFE"/>
    <w:rsid w:val="00A53CDA"/>
    <w:rsid w:val="00A53DA7"/>
    <w:rsid w:val="00A54E02"/>
    <w:rsid w:val="00A5599C"/>
    <w:rsid w:val="00A562C5"/>
    <w:rsid w:val="00A56A0B"/>
    <w:rsid w:val="00A7171C"/>
    <w:rsid w:val="00A74728"/>
    <w:rsid w:val="00A75F82"/>
    <w:rsid w:val="00A9456C"/>
    <w:rsid w:val="00AA3012"/>
    <w:rsid w:val="00AA56D9"/>
    <w:rsid w:val="00AB0E2A"/>
    <w:rsid w:val="00AB4C77"/>
    <w:rsid w:val="00AC7317"/>
    <w:rsid w:val="00AD4278"/>
    <w:rsid w:val="00AE31AC"/>
    <w:rsid w:val="00B03845"/>
    <w:rsid w:val="00B07C45"/>
    <w:rsid w:val="00B246DE"/>
    <w:rsid w:val="00B26787"/>
    <w:rsid w:val="00B27E05"/>
    <w:rsid w:val="00B27E30"/>
    <w:rsid w:val="00B307FB"/>
    <w:rsid w:val="00B37678"/>
    <w:rsid w:val="00B37BF9"/>
    <w:rsid w:val="00B41D65"/>
    <w:rsid w:val="00B46665"/>
    <w:rsid w:val="00B53B8A"/>
    <w:rsid w:val="00B834AC"/>
    <w:rsid w:val="00B86394"/>
    <w:rsid w:val="00B95B80"/>
    <w:rsid w:val="00BA1D87"/>
    <w:rsid w:val="00BB4B27"/>
    <w:rsid w:val="00BC5167"/>
    <w:rsid w:val="00BD410D"/>
    <w:rsid w:val="00BD6E45"/>
    <w:rsid w:val="00BD7748"/>
    <w:rsid w:val="00BE0090"/>
    <w:rsid w:val="00BE4DBF"/>
    <w:rsid w:val="00BF00D3"/>
    <w:rsid w:val="00BF4946"/>
    <w:rsid w:val="00BF6430"/>
    <w:rsid w:val="00BF7F05"/>
    <w:rsid w:val="00C0606C"/>
    <w:rsid w:val="00C11448"/>
    <w:rsid w:val="00C135F9"/>
    <w:rsid w:val="00C276DC"/>
    <w:rsid w:val="00C36B14"/>
    <w:rsid w:val="00C37F73"/>
    <w:rsid w:val="00C50262"/>
    <w:rsid w:val="00C51A02"/>
    <w:rsid w:val="00C5433E"/>
    <w:rsid w:val="00C608F8"/>
    <w:rsid w:val="00C62D71"/>
    <w:rsid w:val="00C708AB"/>
    <w:rsid w:val="00C77450"/>
    <w:rsid w:val="00C779CC"/>
    <w:rsid w:val="00C85DCE"/>
    <w:rsid w:val="00C92675"/>
    <w:rsid w:val="00C947AF"/>
    <w:rsid w:val="00C95B96"/>
    <w:rsid w:val="00CA2B5C"/>
    <w:rsid w:val="00CA3F99"/>
    <w:rsid w:val="00CB35A5"/>
    <w:rsid w:val="00CB38C4"/>
    <w:rsid w:val="00CB4AC5"/>
    <w:rsid w:val="00CC3AE4"/>
    <w:rsid w:val="00CC5D43"/>
    <w:rsid w:val="00CD6841"/>
    <w:rsid w:val="00CE031D"/>
    <w:rsid w:val="00CE1C62"/>
    <w:rsid w:val="00CE1F15"/>
    <w:rsid w:val="00CE3328"/>
    <w:rsid w:val="00CE3DED"/>
    <w:rsid w:val="00CE68D0"/>
    <w:rsid w:val="00CF7A3A"/>
    <w:rsid w:val="00D17248"/>
    <w:rsid w:val="00D2049E"/>
    <w:rsid w:val="00D20839"/>
    <w:rsid w:val="00D245B0"/>
    <w:rsid w:val="00D3174D"/>
    <w:rsid w:val="00D318BC"/>
    <w:rsid w:val="00D32C97"/>
    <w:rsid w:val="00D35A47"/>
    <w:rsid w:val="00D46465"/>
    <w:rsid w:val="00D5040A"/>
    <w:rsid w:val="00D525B3"/>
    <w:rsid w:val="00D60ED9"/>
    <w:rsid w:val="00D61AD9"/>
    <w:rsid w:val="00D63D34"/>
    <w:rsid w:val="00D65AB5"/>
    <w:rsid w:val="00D820B6"/>
    <w:rsid w:val="00D92C46"/>
    <w:rsid w:val="00D94214"/>
    <w:rsid w:val="00D9555C"/>
    <w:rsid w:val="00DA1108"/>
    <w:rsid w:val="00DA46D5"/>
    <w:rsid w:val="00DB3C3D"/>
    <w:rsid w:val="00DB40BF"/>
    <w:rsid w:val="00DB51BF"/>
    <w:rsid w:val="00DB68B3"/>
    <w:rsid w:val="00DC2BA3"/>
    <w:rsid w:val="00DC3FF9"/>
    <w:rsid w:val="00DC6F0C"/>
    <w:rsid w:val="00DD22C3"/>
    <w:rsid w:val="00DE132D"/>
    <w:rsid w:val="00DF1EA7"/>
    <w:rsid w:val="00E003AA"/>
    <w:rsid w:val="00E10924"/>
    <w:rsid w:val="00E119D8"/>
    <w:rsid w:val="00E263FE"/>
    <w:rsid w:val="00E34090"/>
    <w:rsid w:val="00E35CB8"/>
    <w:rsid w:val="00E37661"/>
    <w:rsid w:val="00E469E9"/>
    <w:rsid w:val="00E54EC5"/>
    <w:rsid w:val="00E55CB2"/>
    <w:rsid w:val="00E611FE"/>
    <w:rsid w:val="00E64495"/>
    <w:rsid w:val="00E7074B"/>
    <w:rsid w:val="00E73AEA"/>
    <w:rsid w:val="00E73EAE"/>
    <w:rsid w:val="00E75AD5"/>
    <w:rsid w:val="00E84B02"/>
    <w:rsid w:val="00E86E80"/>
    <w:rsid w:val="00E90DDD"/>
    <w:rsid w:val="00E939D0"/>
    <w:rsid w:val="00E942DC"/>
    <w:rsid w:val="00EA1C65"/>
    <w:rsid w:val="00EA4B1B"/>
    <w:rsid w:val="00EB3DA0"/>
    <w:rsid w:val="00EB5DD4"/>
    <w:rsid w:val="00EE05F7"/>
    <w:rsid w:val="00EE1395"/>
    <w:rsid w:val="00EE1A30"/>
    <w:rsid w:val="00EE4FB0"/>
    <w:rsid w:val="00EE5BB0"/>
    <w:rsid w:val="00EE7846"/>
    <w:rsid w:val="00EF4F62"/>
    <w:rsid w:val="00EF74F9"/>
    <w:rsid w:val="00F10267"/>
    <w:rsid w:val="00F10AB2"/>
    <w:rsid w:val="00F11172"/>
    <w:rsid w:val="00F12713"/>
    <w:rsid w:val="00F211FB"/>
    <w:rsid w:val="00F23546"/>
    <w:rsid w:val="00F25A10"/>
    <w:rsid w:val="00F25DC7"/>
    <w:rsid w:val="00F33CF0"/>
    <w:rsid w:val="00F3541D"/>
    <w:rsid w:val="00F360B7"/>
    <w:rsid w:val="00F36B18"/>
    <w:rsid w:val="00F63900"/>
    <w:rsid w:val="00F758A3"/>
    <w:rsid w:val="00F75E9D"/>
    <w:rsid w:val="00F7690C"/>
    <w:rsid w:val="00F8045E"/>
    <w:rsid w:val="00F80714"/>
    <w:rsid w:val="00F901B4"/>
    <w:rsid w:val="00F96F8A"/>
    <w:rsid w:val="00FA2E15"/>
    <w:rsid w:val="00FB278A"/>
    <w:rsid w:val="00FB63DC"/>
    <w:rsid w:val="00FC4F89"/>
    <w:rsid w:val="00FD2D00"/>
    <w:rsid w:val="00FE1262"/>
    <w:rsid w:val="00FE5899"/>
    <w:rsid w:val="00FF2833"/>
    <w:rsid w:val="00FF29DD"/>
    <w:rsid w:val="00FF42C7"/>
    <w:rsid w:val="00FF543C"/>
    <w:rsid w:val="00FF6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D5B4A55"/>
  <w15:chartTrackingRefBased/>
  <w15:docId w15:val="{B6347A34-EB0F-49A3-AD33-F968B9833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FD1"/>
    <w:pPr>
      <w:spacing w:after="0" w:line="240" w:lineRule="auto"/>
    </w:pPr>
    <w:rPr>
      <w:rFonts w:ascii="Verdana" w:hAnsi="Verdana" w:cs="Times New Roman"/>
      <w:kern w:val="0"/>
      <w:sz w:val="24"/>
      <w:szCs w:val="24"/>
      <w14:ligatures w14:val="none"/>
    </w:rPr>
  </w:style>
  <w:style w:type="paragraph" w:styleId="Heading1">
    <w:name w:val="heading 1"/>
    <w:basedOn w:val="Normal"/>
    <w:next w:val="Normal"/>
    <w:link w:val="Heading1Char"/>
    <w:qFormat/>
    <w:rsid w:val="00993F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993F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993FD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nhideWhenUsed/>
    <w:qFormat/>
    <w:rsid w:val="00993FD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93FD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93FD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93FD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93FD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93FD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93FD1"/>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rsid w:val="00993FD1"/>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rsid w:val="00993FD1"/>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rsid w:val="00993FD1"/>
    <w:rPr>
      <w:rFonts w:eastAsiaTheme="majorEastAsia" w:cstheme="majorBidi"/>
      <w:i/>
      <w:iCs/>
      <w:color w:val="0F4761" w:themeColor="accent1" w:themeShade="BF"/>
      <w:kern w:val="0"/>
      <w:sz w:val="24"/>
      <w:szCs w:val="24"/>
      <w14:ligatures w14:val="none"/>
    </w:rPr>
  </w:style>
  <w:style w:type="character" w:customStyle="1" w:styleId="Heading5Char">
    <w:name w:val="Heading 5 Char"/>
    <w:basedOn w:val="DefaultParagraphFont"/>
    <w:link w:val="Heading5"/>
    <w:uiPriority w:val="9"/>
    <w:semiHidden/>
    <w:rsid w:val="00993FD1"/>
    <w:rPr>
      <w:rFonts w:eastAsiaTheme="majorEastAsia" w:cstheme="majorBidi"/>
      <w:color w:val="0F4761"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993FD1"/>
    <w:rPr>
      <w:rFonts w:eastAsiaTheme="majorEastAsia"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uiPriority w:val="9"/>
    <w:semiHidden/>
    <w:rsid w:val="00993FD1"/>
    <w:rPr>
      <w:rFonts w:eastAsiaTheme="majorEastAsia" w:cstheme="majorBidi"/>
      <w:color w:val="595959" w:themeColor="text1" w:themeTint="A6"/>
      <w:kern w:val="0"/>
      <w:sz w:val="24"/>
      <w:szCs w:val="24"/>
      <w14:ligatures w14:val="none"/>
    </w:rPr>
  </w:style>
  <w:style w:type="character" w:customStyle="1" w:styleId="Heading8Char">
    <w:name w:val="Heading 8 Char"/>
    <w:basedOn w:val="DefaultParagraphFont"/>
    <w:link w:val="Heading8"/>
    <w:uiPriority w:val="9"/>
    <w:semiHidden/>
    <w:rsid w:val="00993FD1"/>
    <w:rPr>
      <w:rFonts w:eastAsiaTheme="majorEastAsia" w:cstheme="majorBidi"/>
      <w:i/>
      <w:iCs/>
      <w:color w:val="272727" w:themeColor="text1" w:themeTint="D8"/>
      <w:kern w:val="0"/>
      <w:sz w:val="24"/>
      <w:szCs w:val="24"/>
      <w14:ligatures w14:val="none"/>
    </w:rPr>
  </w:style>
  <w:style w:type="character" w:customStyle="1" w:styleId="Heading9Char">
    <w:name w:val="Heading 9 Char"/>
    <w:basedOn w:val="DefaultParagraphFont"/>
    <w:link w:val="Heading9"/>
    <w:uiPriority w:val="9"/>
    <w:semiHidden/>
    <w:rsid w:val="00993FD1"/>
    <w:rPr>
      <w:rFonts w:eastAsiaTheme="majorEastAsia" w:cstheme="majorBidi"/>
      <w:color w:val="272727" w:themeColor="text1" w:themeTint="D8"/>
      <w:kern w:val="0"/>
      <w:sz w:val="24"/>
      <w:szCs w:val="24"/>
      <w14:ligatures w14:val="none"/>
    </w:rPr>
  </w:style>
  <w:style w:type="paragraph" w:styleId="Title">
    <w:name w:val="Title"/>
    <w:basedOn w:val="Normal"/>
    <w:next w:val="Normal"/>
    <w:link w:val="TitleChar"/>
    <w:uiPriority w:val="10"/>
    <w:qFormat/>
    <w:rsid w:val="00993F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FD1"/>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993FD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FD1"/>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993FD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3FD1"/>
    <w:rPr>
      <w:rFonts w:ascii="Verdana" w:hAnsi="Verdana" w:cs="Times New Roman"/>
      <w:i/>
      <w:iCs/>
      <w:color w:val="404040" w:themeColor="text1" w:themeTint="BF"/>
      <w:kern w:val="0"/>
      <w:sz w:val="24"/>
      <w:szCs w:val="24"/>
      <w14:ligatures w14:val="none"/>
    </w:rPr>
  </w:style>
  <w:style w:type="paragraph" w:styleId="ListParagraph">
    <w:name w:val="List Paragraph"/>
    <w:basedOn w:val="Normal"/>
    <w:uiPriority w:val="34"/>
    <w:qFormat/>
    <w:rsid w:val="00993FD1"/>
    <w:pPr>
      <w:ind w:left="720"/>
      <w:contextualSpacing/>
    </w:pPr>
  </w:style>
  <w:style w:type="character" w:styleId="IntenseEmphasis">
    <w:name w:val="Intense Emphasis"/>
    <w:basedOn w:val="DefaultParagraphFont"/>
    <w:uiPriority w:val="21"/>
    <w:qFormat/>
    <w:rsid w:val="00993FD1"/>
    <w:rPr>
      <w:i/>
      <w:iCs/>
      <w:color w:val="0F4761" w:themeColor="accent1" w:themeShade="BF"/>
    </w:rPr>
  </w:style>
  <w:style w:type="paragraph" w:styleId="IntenseQuote">
    <w:name w:val="Intense Quote"/>
    <w:basedOn w:val="Normal"/>
    <w:next w:val="Normal"/>
    <w:link w:val="IntenseQuoteChar"/>
    <w:uiPriority w:val="30"/>
    <w:qFormat/>
    <w:rsid w:val="00993F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FD1"/>
    <w:rPr>
      <w:rFonts w:ascii="Verdana" w:hAnsi="Verdana" w:cs="Times New Roman"/>
      <w:i/>
      <w:iCs/>
      <w:color w:val="0F4761" w:themeColor="accent1" w:themeShade="BF"/>
      <w:kern w:val="0"/>
      <w:sz w:val="24"/>
      <w:szCs w:val="24"/>
      <w14:ligatures w14:val="none"/>
    </w:rPr>
  </w:style>
  <w:style w:type="character" w:styleId="IntenseReference">
    <w:name w:val="Intense Reference"/>
    <w:basedOn w:val="DefaultParagraphFont"/>
    <w:uiPriority w:val="32"/>
    <w:qFormat/>
    <w:rsid w:val="00993FD1"/>
    <w:rPr>
      <w:b/>
      <w:bCs/>
      <w:smallCaps/>
      <w:color w:val="0F4761" w:themeColor="accent1" w:themeShade="BF"/>
      <w:spacing w:val="5"/>
    </w:rPr>
  </w:style>
  <w:style w:type="character" w:styleId="Hyperlink">
    <w:name w:val="Hyperlink"/>
    <w:uiPriority w:val="99"/>
    <w:rsid w:val="00993FD1"/>
    <w:rPr>
      <w:color w:val="0000FF"/>
      <w:u w:val="single"/>
    </w:rPr>
  </w:style>
  <w:style w:type="table" w:styleId="TableWeb1">
    <w:name w:val="Table Web 1"/>
    <w:basedOn w:val="TableNormal"/>
    <w:rsid w:val="00993FD1"/>
    <w:pPr>
      <w:spacing w:after="0" w:line="240" w:lineRule="auto"/>
    </w:pPr>
    <w:rPr>
      <w:rFonts w:ascii="Times New Roman" w:hAnsi="Times New Roman" w:cs="Times New Roman"/>
      <w:kern w:val="0"/>
      <w:sz w:val="20"/>
      <w:szCs w:val="20"/>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993FD1"/>
    <w:pPr>
      <w:spacing w:after="0" w:line="240" w:lineRule="auto"/>
    </w:pPr>
    <w:rPr>
      <w:rFonts w:ascii="Times New Roman" w:hAnsi="Times New Roman" w:cs="Times New Roman"/>
      <w:kern w:val="0"/>
      <w:sz w:val="20"/>
      <w:szCs w:val="20"/>
      <w14:ligatures w14:val="non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FollowedHyperlink">
    <w:name w:val="FollowedHyperlink"/>
    <w:rsid w:val="00993FD1"/>
    <w:rPr>
      <w:color w:val="800080"/>
      <w:u w:val="single"/>
    </w:rPr>
  </w:style>
  <w:style w:type="table" w:styleId="TableGrid">
    <w:name w:val="Table Grid"/>
    <w:basedOn w:val="TableNormal"/>
    <w:uiPriority w:val="39"/>
    <w:rsid w:val="00993FD1"/>
    <w:pPr>
      <w:spacing w:after="0" w:line="240" w:lineRule="auto"/>
    </w:pPr>
    <w:rPr>
      <w:rFonts w:ascii="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993FD1"/>
    <w:rPr>
      <w:b/>
      <w:bCs/>
    </w:rPr>
  </w:style>
  <w:style w:type="paragraph" w:styleId="Header">
    <w:name w:val="header"/>
    <w:basedOn w:val="Normal"/>
    <w:link w:val="HeaderChar"/>
    <w:rsid w:val="00993FD1"/>
    <w:pPr>
      <w:tabs>
        <w:tab w:val="center" w:pos="4320"/>
        <w:tab w:val="right" w:pos="8640"/>
      </w:tabs>
    </w:pPr>
  </w:style>
  <w:style w:type="character" w:customStyle="1" w:styleId="HeaderChar">
    <w:name w:val="Header Char"/>
    <w:basedOn w:val="DefaultParagraphFont"/>
    <w:link w:val="Header"/>
    <w:rsid w:val="00993FD1"/>
    <w:rPr>
      <w:rFonts w:ascii="Verdana" w:hAnsi="Verdana" w:cs="Times New Roman"/>
      <w:kern w:val="0"/>
      <w:sz w:val="24"/>
      <w:szCs w:val="24"/>
      <w14:ligatures w14:val="none"/>
    </w:rPr>
  </w:style>
  <w:style w:type="paragraph" w:styleId="Footer">
    <w:name w:val="footer"/>
    <w:basedOn w:val="Normal"/>
    <w:link w:val="FooterChar"/>
    <w:rsid w:val="00993FD1"/>
    <w:pPr>
      <w:tabs>
        <w:tab w:val="center" w:pos="4320"/>
        <w:tab w:val="right" w:pos="8640"/>
      </w:tabs>
    </w:pPr>
  </w:style>
  <w:style w:type="character" w:customStyle="1" w:styleId="FooterChar">
    <w:name w:val="Footer Char"/>
    <w:basedOn w:val="DefaultParagraphFont"/>
    <w:link w:val="Footer"/>
    <w:rsid w:val="00993FD1"/>
    <w:rPr>
      <w:rFonts w:ascii="Verdana" w:hAnsi="Verdana" w:cs="Times New Roman"/>
      <w:kern w:val="0"/>
      <w:sz w:val="24"/>
      <w:szCs w:val="24"/>
      <w14:ligatures w14:val="none"/>
    </w:rPr>
  </w:style>
  <w:style w:type="paragraph" w:styleId="DocumentMap">
    <w:name w:val="Document Map"/>
    <w:basedOn w:val="Normal"/>
    <w:link w:val="DocumentMapChar"/>
    <w:semiHidden/>
    <w:rsid w:val="00993FD1"/>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993FD1"/>
    <w:rPr>
      <w:rFonts w:ascii="Tahoma" w:hAnsi="Tahoma" w:cs="Tahoma"/>
      <w:kern w:val="0"/>
      <w:sz w:val="20"/>
      <w:szCs w:val="20"/>
      <w:shd w:val="clear" w:color="auto" w:fill="000080"/>
      <w14:ligatures w14:val="none"/>
    </w:rPr>
  </w:style>
  <w:style w:type="character" w:styleId="PageNumber">
    <w:name w:val="page number"/>
    <w:basedOn w:val="DefaultParagraphFont"/>
    <w:rsid w:val="00993FD1"/>
  </w:style>
  <w:style w:type="paragraph" w:styleId="BalloonText">
    <w:name w:val="Balloon Text"/>
    <w:basedOn w:val="Normal"/>
    <w:link w:val="BalloonTextChar"/>
    <w:rsid w:val="00993FD1"/>
    <w:rPr>
      <w:rFonts w:ascii="Tahoma" w:hAnsi="Tahoma" w:cs="Tahoma"/>
      <w:sz w:val="16"/>
      <w:szCs w:val="16"/>
    </w:rPr>
  </w:style>
  <w:style w:type="character" w:customStyle="1" w:styleId="BalloonTextChar">
    <w:name w:val="Balloon Text Char"/>
    <w:basedOn w:val="DefaultParagraphFont"/>
    <w:link w:val="BalloonText"/>
    <w:rsid w:val="00993FD1"/>
    <w:rPr>
      <w:rFonts w:ascii="Tahoma" w:hAnsi="Tahoma" w:cs="Tahoma"/>
      <w:kern w:val="0"/>
      <w:sz w:val="16"/>
      <w:szCs w:val="16"/>
      <w14:ligatures w14:val="none"/>
    </w:rPr>
  </w:style>
  <w:style w:type="character" w:styleId="CommentReference">
    <w:name w:val="annotation reference"/>
    <w:rsid w:val="00993FD1"/>
    <w:rPr>
      <w:sz w:val="16"/>
      <w:szCs w:val="16"/>
    </w:rPr>
  </w:style>
  <w:style w:type="paragraph" w:styleId="TOC2">
    <w:name w:val="toc 2"/>
    <w:basedOn w:val="Normal"/>
    <w:next w:val="Normal"/>
    <w:autoRedefine/>
    <w:uiPriority w:val="39"/>
    <w:rsid w:val="00CB4AC5"/>
    <w:pPr>
      <w:tabs>
        <w:tab w:val="right" w:leader="dot" w:pos="12950"/>
      </w:tabs>
    </w:pPr>
    <w:rPr>
      <w:color w:val="0000FF"/>
      <w:u w:val="single"/>
    </w:rPr>
  </w:style>
  <w:style w:type="paragraph" w:styleId="CommentText">
    <w:name w:val="annotation text"/>
    <w:basedOn w:val="Normal"/>
    <w:link w:val="CommentTextChar"/>
    <w:rsid w:val="00993FD1"/>
    <w:rPr>
      <w:sz w:val="20"/>
      <w:szCs w:val="20"/>
    </w:rPr>
  </w:style>
  <w:style w:type="character" w:customStyle="1" w:styleId="CommentTextChar">
    <w:name w:val="Comment Text Char"/>
    <w:basedOn w:val="DefaultParagraphFont"/>
    <w:link w:val="CommentText"/>
    <w:rsid w:val="00993FD1"/>
    <w:rPr>
      <w:rFonts w:ascii="Verdana" w:hAnsi="Verdana" w:cs="Times New Roman"/>
      <w:kern w:val="0"/>
      <w:sz w:val="20"/>
      <w:szCs w:val="20"/>
      <w14:ligatures w14:val="none"/>
    </w:rPr>
  </w:style>
  <w:style w:type="paragraph" w:styleId="CommentSubject">
    <w:name w:val="annotation subject"/>
    <w:basedOn w:val="CommentText"/>
    <w:next w:val="CommentText"/>
    <w:link w:val="CommentSubjectChar"/>
    <w:rsid w:val="00993FD1"/>
    <w:rPr>
      <w:b/>
      <w:bCs/>
    </w:rPr>
  </w:style>
  <w:style w:type="character" w:customStyle="1" w:styleId="CommentSubjectChar">
    <w:name w:val="Comment Subject Char"/>
    <w:basedOn w:val="CommentTextChar"/>
    <w:link w:val="CommentSubject"/>
    <w:rsid w:val="00993FD1"/>
    <w:rPr>
      <w:rFonts w:ascii="Verdana" w:hAnsi="Verdana" w:cs="Times New Roman"/>
      <w:b/>
      <w:bCs/>
      <w:kern w:val="0"/>
      <w:sz w:val="20"/>
      <w:szCs w:val="20"/>
      <w14:ligatures w14:val="none"/>
    </w:rPr>
  </w:style>
  <w:style w:type="paragraph" w:styleId="NormalWeb">
    <w:name w:val="Normal (Web)"/>
    <w:basedOn w:val="Normal"/>
    <w:uiPriority w:val="99"/>
    <w:rsid w:val="00993FD1"/>
    <w:pPr>
      <w:spacing w:before="100" w:beforeAutospacing="1" w:after="100" w:afterAutospacing="1"/>
    </w:pPr>
  </w:style>
  <w:style w:type="paragraph" w:styleId="Revision">
    <w:name w:val="Revision"/>
    <w:hidden/>
    <w:uiPriority w:val="99"/>
    <w:semiHidden/>
    <w:rsid w:val="00993FD1"/>
    <w:pPr>
      <w:spacing w:after="0" w:line="240" w:lineRule="auto"/>
    </w:pPr>
    <w:rPr>
      <w:rFonts w:ascii="Times New Roman" w:hAnsi="Times New Roman" w:cs="Times New Roman"/>
      <w:kern w:val="0"/>
      <w:sz w:val="24"/>
      <w:szCs w:val="24"/>
      <w14:ligatures w14:val="none"/>
    </w:rPr>
  </w:style>
  <w:style w:type="character" w:customStyle="1" w:styleId="UnresolvedMention1">
    <w:name w:val="Unresolved Mention1"/>
    <w:basedOn w:val="DefaultParagraphFont"/>
    <w:uiPriority w:val="99"/>
    <w:semiHidden/>
    <w:unhideWhenUsed/>
    <w:rsid w:val="00993FD1"/>
    <w:rPr>
      <w:color w:val="605E5C"/>
      <w:shd w:val="clear" w:color="auto" w:fill="E1DFDD"/>
    </w:rPr>
  </w:style>
  <w:style w:type="character" w:styleId="UnresolvedMention">
    <w:name w:val="Unresolved Mention"/>
    <w:basedOn w:val="DefaultParagraphFont"/>
    <w:uiPriority w:val="99"/>
    <w:semiHidden/>
    <w:unhideWhenUsed/>
    <w:rsid w:val="00993FD1"/>
    <w:rPr>
      <w:color w:val="605E5C"/>
      <w:shd w:val="clear" w:color="auto" w:fill="E1DFDD"/>
    </w:rPr>
  </w:style>
  <w:style w:type="paragraph" w:styleId="BodyTextIndent2">
    <w:name w:val="Body Text Indent 2"/>
    <w:basedOn w:val="Normal"/>
    <w:link w:val="BodyTextIndent2Char"/>
    <w:unhideWhenUsed/>
    <w:rsid w:val="00993FD1"/>
    <w:pPr>
      <w:spacing w:after="120" w:line="480" w:lineRule="auto"/>
      <w:ind w:left="360"/>
    </w:pPr>
  </w:style>
  <w:style w:type="character" w:customStyle="1" w:styleId="BodyTextIndent2Char">
    <w:name w:val="Body Text Indent 2 Char"/>
    <w:basedOn w:val="DefaultParagraphFont"/>
    <w:link w:val="BodyTextIndent2"/>
    <w:rsid w:val="00993FD1"/>
    <w:rPr>
      <w:rFonts w:ascii="Verdana" w:hAnsi="Verdana" w:cs="Times New Roman"/>
      <w:kern w:val="0"/>
      <w:sz w:val="24"/>
      <w:szCs w:val="24"/>
      <w14:ligatures w14:val="none"/>
    </w:rPr>
  </w:style>
  <w:style w:type="character" w:styleId="Mention">
    <w:name w:val="Mention"/>
    <w:basedOn w:val="DefaultParagraphFont"/>
    <w:uiPriority w:val="99"/>
    <w:unhideWhenUsed/>
    <w:rsid w:val="00993F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0046">
      <w:bodyDiv w:val="1"/>
      <w:marLeft w:val="0"/>
      <w:marRight w:val="0"/>
      <w:marTop w:val="0"/>
      <w:marBottom w:val="0"/>
      <w:divBdr>
        <w:top w:val="none" w:sz="0" w:space="0" w:color="auto"/>
        <w:left w:val="none" w:sz="0" w:space="0" w:color="auto"/>
        <w:bottom w:val="none" w:sz="0" w:space="0" w:color="auto"/>
        <w:right w:val="none" w:sz="0" w:space="0" w:color="auto"/>
      </w:divBdr>
    </w:div>
    <w:div w:id="18900460">
      <w:bodyDiv w:val="1"/>
      <w:marLeft w:val="0"/>
      <w:marRight w:val="0"/>
      <w:marTop w:val="0"/>
      <w:marBottom w:val="0"/>
      <w:divBdr>
        <w:top w:val="none" w:sz="0" w:space="0" w:color="auto"/>
        <w:left w:val="none" w:sz="0" w:space="0" w:color="auto"/>
        <w:bottom w:val="none" w:sz="0" w:space="0" w:color="auto"/>
        <w:right w:val="none" w:sz="0" w:space="0" w:color="auto"/>
      </w:divBdr>
    </w:div>
    <w:div w:id="34236427">
      <w:bodyDiv w:val="1"/>
      <w:marLeft w:val="0"/>
      <w:marRight w:val="0"/>
      <w:marTop w:val="0"/>
      <w:marBottom w:val="0"/>
      <w:divBdr>
        <w:top w:val="none" w:sz="0" w:space="0" w:color="auto"/>
        <w:left w:val="none" w:sz="0" w:space="0" w:color="auto"/>
        <w:bottom w:val="none" w:sz="0" w:space="0" w:color="auto"/>
        <w:right w:val="none" w:sz="0" w:space="0" w:color="auto"/>
      </w:divBdr>
    </w:div>
    <w:div w:id="62531919">
      <w:bodyDiv w:val="1"/>
      <w:marLeft w:val="0"/>
      <w:marRight w:val="0"/>
      <w:marTop w:val="0"/>
      <w:marBottom w:val="0"/>
      <w:divBdr>
        <w:top w:val="none" w:sz="0" w:space="0" w:color="auto"/>
        <w:left w:val="none" w:sz="0" w:space="0" w:color="auto"/>
        <w:bottom w:val="none" w:sz="0" w:space="0" w:color="auto"/>
        <w:right w:val="none" w:sz="0" w:space="0" w:color="auto"/>
      </w:divBdr>
    </w:div>
    <w:div w:id="123471663">
      <w:bodyDiv w:val="1"/>
      <w:marLeft w:val="0"/>
      <w:marRight w:val="0"/>
      <w:marTop w:val="0"/>
      <w:marBottom w:val="0"/>
      <w:divBdr>
        <w:top w:val="none" w:sz="0" w:space="0" w:color="auto"/>
        <w:left w:val="none" w:sz="0" w:space="0" w:color="auto"/>
        <w:bottom w:val="none" w:sz="0" w:space="0" w:color="auto"/>
        <w:right w:val="none" w:sz="0" w:space="0" w:color="auto"/>
      </w:divBdr>
    </w:div>
    <w:div w:id="194123682">
      <w:bodyDiv w:val="1"/>
      <w:marLeft w:val="0"/>
      <w:marRight w:val="0"/>
      <w:marTop w:val="0"/>
      <w:marBottom w:val="0"/>
      <w:divBdr>
        <w:top w:val="none" w:sz="0" w:space="0" w:color="auto"/>
        <w:left w:val="none" w:sz="0" w:space="0" w:color="auto"/>
        <w:bottom w:val="none" w:sz="0" w:space="0" w:color="auto"/>
        <w:right w:val="none" w:sz="0" w:space="0" w:color="auto"/>
      </w:divBdr>
    </w:div>
    <w:div w:id="286159314">
      <w:bodyDiv w:val="1"/>
      <w:marLeft w:val="0"/>
      <w:marRight w:val="0"/>
      <w:marTop w:val="0"/>
      <w:marBottom w:val="0"/>
      <w:divBdr>
        <w:top w:val="none" w:sz="0" w:space="0" w:color="auto"/>
        <w:left w:val="none" w:sz="0" w:space="0" w:color="auto"/>
        <w:bottom w:val="none" w:sz="0" w:space="0" w:color="auto"/>
        <w:right w:val="none" w:sz="0" w:space="0" w:color="auto"/>
      </w:divBdr>
    </w:div>
    <w:div w:id="314334258">
      <w:bodyDiv w:val="1"/>
      <w:marLeft w:val="0"/>
      <w:marRight w:val="0"/>
      <w:marTop w:val="0"/>
      <w:marBottom w:val="0"/>
      <w:divBdr>
        <w:top w:val="none" w:sz="0" w:space="0" w:color="auto"/>
        <w:left w:val="none" w:sz="0" w:space="0" w:color="auto"/>
        <w:bottom w:val="none" w:sz="0" w:space="0" w:color="auto"/>
        <w:right w:val="none" w:sz="0" w:space="0" w:color="auto"/>
      </w:divBdr>
    </w:div>
    <w:div w:id="326595845">
      <w:bodyDiv w:val="1"/>
      <w:marLeft w:val="0"/>
      <w:marRight w:val="0"/>
      <w:marTop w:val="0"/>
      <w:marBottom w:val="0"/>
      <w:divBdr>
        <w:top w:val="none" w:sz="0" w:space="0" w:color="auto"/>
        <w:left w:val="none" w:sz="0" w:space="0" w:color="auto"/>
        <w:bottom w:val="none" w:sz="0" w:space="0" w:color="auto"/>
        <w:right w:val="none" w:sz="0" w:space="0" w:color="auto"/>
      </w:divBdr>
    </w:div>
    <w:div w:id="341319579">
      <w:bodyDiv w:val="1"/>
      <w:marLeft w:val="0"/>
      <w:marRight w:val="0"/>
      <w:marTop w:val="0"/>
      <w:marBottom w:val="0"/>
      <w:divBdr>
        <w:top w:val="none" w:sz="0" w:space="0" w:color="auto"/>
        <w:left w:val="none" w:sz="0" w:space="0" w:color="auto"/>
        <w:bottom w:val="none" w:sz="0" w:space="0" w:color="auto"/>
        <w:right w:val="none" w:sz="0" w:space="0" w:color="auto"/>
      </w:divBdr>
    </w:div>
    <w:div w:id="539977446">
      <w:bodyDiv w:val="1"/>
      <w:marLeft w:val="0"/>
      <w:marRight w:val="0"/>
      <w:marTop w:val="0"/>
      <w:marBottom w:val="0"/>
      <w:divBdr>
        <w:top w:val="none" w:sz="0" w:space="0" w:color="auto"/>
        <w:left w:val="none" w:sz="0" w:space="0" w:color="auto"/>
        <w:bottom w:val="none" w:sz="0" w:space="0" w:color="auto"/>
        <w:right w:val="none" w:sz="0" w:space="0" w:color="auto"/>
      </w:divBdr>
    </w:div>
    <w:div w:id="704869283">
      <w:bodyDiv w:val="1"/>
      <w:marLeft w:val="0"/>
      <w:marRight w:val="0"/>
      <w:marTop w:val="0"/>
      <w:marBottom w:val="0"/>
      <w:divBdr>
        <w:top w:val="none" w:sz="0" w:space="0" w:color="auto"/>
        <w:left w:val="none" w:sz="0" w:space="0" w:color="auto"/>
        <w:bottom w:val="none" w:sz="0" w:space="0" w:color="auto"/>
        <w:right w:val="none" w:sz="0" w:space="0" w:color="auto"/>
      </w:divBdr>
    </w:div>
    <w:div w:id="788202210">
      <w:bodyDiv w:val="1"/>
      <w:marLeft w:val="0"/>
      <w:marRight w:val="0"/>
      <w:marTop w:val="0"/>
      <w:marBottom w:val="0"/>
      <w:divBdr>
        <w:top w:val="none" w:sz="0" w:space="0" w:color="auto"/>
        <w:left w:val="none" w:sz="0" w:space="0" w:color="auto"/>
        <w:bottom w:val="none" w:sz="0" w:space="0" w:color="auto"/>
        <w:right w:val="none" w:sz="0" w:space="0" w:color="auto"/>
      </w:divBdr>
    </w:div>
    <w:div w:id="883978535">
      <w:bodyDiv w:val="1"/>
      <w:marLeft w:val="0"/>
      <w:marRight w:val="0"/>
      <w:marTop w:val="0"/>
      <w:marBottom w:val="0"/>
      <w:divBdr>
        <w:top w:val="none" w:sz="0" w:space="0" w:color="auto"/>
        <w:left w:val="none" w:sz="0" w:space="0" w:color="auto"/>
        <w:bottom w:val="none" w:sz="0" w:space="0" w:color="auto"/>
        <w:right w:val="none" w:sz="0" w:space="0" w:color="auto"/>
      </w:divBdr>
    </w:div>
    <w:div w:id="963924074">
      <w:bodyDiv w:val="1"/>
      <w:marLeft w:val="0"/>
      <w:marRight w:val="0"/>
      <w:marTop w:val="0"/>
      <w:marBottom w:val="0"/>
      <w:divBdr>
        <w:top w:val="none" w:sz="0" w:space="0" w:color="auto"/>
        <w:left w:val="none" w:sz="0" w:space="0" w:color="auto"/>
        <w:bottom w:val="none" w:sz="0" w:space="0" w:color="auto"/>
        <w:right w:val="none" w:sz="0" w:space="0" w:color="auto"/>
      </w:divBdr>
    </w:div>
    <w:div w:id="972908029">
      <w:bodyDiv w:val="1"/>
      <w:marLeft w:val="0"/>
      <w:marRight w:val="0"/>
      <w:marTop w:val="0"/>
      <w:marBottom w:val="0"/>
      <w:divBdr>
        <w:top w:val="none" w:sz="0" w:space="0" w:color="auto"/>
        <w:left w:val="none" w:sz="0" w:space="0" w:color="auto"/>
        <w:bottom w:val="none" w:sz="0" w:space="0" w:color="auto"/>
        <w:right w:val="none" w:sz="0" w:space="0" w:color="auto"/>
      </w:divBdr>
    </w:div>
    <w:div w:id="1020012922">
      <w:bodyDiv w:val="1"/>
      <w:marLeft w:val="0"/>
      <w:marRight w:val="0"/>
      <w:marTop w:val="0"/>
      <w:marBottom w:val="0"/>
      <w:divBdr>
        <w:top w:val="none" w:sz="0" w:space="0" w:color="auto"/>
        <w:left w:val="none" w:sz="0" w:space="0" w:color="auto"/>
        <w:bottom w:val="none" w:sz="0" w:space="0" w:color="auto"/>
        <w:right w:val="none" w:sz="0" w:space="0" w:color="auto"/>
      </w:divBdr>
    </w:div>
    <w:div w:id="1067071120">
      <w:bodyDiv w:val="1"/>
      <w:marLeft w:val="0"/>
      <w:marRight w:val="0"/>
      <w:marTop w:val="0"/>
      <w:marBottom w:val="0"/>
      <w:divBdr>
        <w:top w:val="none" w:sz="0" w:space="0" w:color="auto"/>
        <w:left w:val="none" w:sz="0" w:space="0" w:color="auto"/>
        <w:bottom w:val="none" w:sz="0" w:space="0" w:color="auto"/>
        <w:right w:val="none" w:sz="0" w:space="0" w:color="auto"/>
      </w:divBdr>
    </w:div>
    <w:div w:id="1123381444">
      <w:bodyDiv w:val="1"/>
      <w:marLeft w:val="0"/>
      <w:marRight w:val="0"/>
      <w:marTop w:val="0"/>
      <w:marBottom w:val="0"/>
      <w:divBdr>
        <w:top w:val="none" w:sz="0" w:space="0" w:color="auto"/>
        <w:left w:val="none" w:sz="0" w:space="0" w:color="auto"/>
        <w:bottom w:val="none" w:sz="0" w:space="0" w:color="auto"/>
        <w:right w:val="none" w:sz="0" w:space="0" w:color="auto"/>
      </w:divBdr>
    </w:div>
    <w:div w:id="1149250654">
      <w:bodyDiv w:val="1"/>
      <w:marLeft w:val="0"/>
      <w:marRight w:val="0"/>
      <w:marTop w:val="0"/>
      <w:marBottom w:val="0"/>
      <w:divBdr>
        <w:top w:val="none" w:sz="0" w:space="0" w:color="auto"/>
        <w:left w:val="none" w:sz="0" w:space="0" w:color="auto"/>
        <w:bottom w:val="none" w:sz="0" w:space="0" w:color="auto"/>
        <w:right w:val="none" w:sz="0" w:space="0" w:color="auto"/>
      </w:divBdr>
    </w:div>
    <w:div w:id="1273169266">
      <w:bodyDiv w:val="1"/>
      <w:marLeft w:val="0"/>
      <w:marRight w:val="0"/>
      <w:marTop w:val="0"/>
      <w:marBottom w:val="0"/>
      <w:divBdr>
        <w:top w:val="none" w:sz="0" w:space="0" w:color="auto"/>
        <w:left w:val="none" w:sz="0" w:space="0" w:color="auto"/>
        <w:bottom w:val="none" w:sz="0" w:space="0" w:color="auto"/>
        <w:right w:val="none" w:sz="0" w:space="0" w:color="auto"/>
      </w:divBdr>
    </w:div>
    <w:div w:id="1323704639">
      <w:bodyDiv w:val="1"/>
      <w:marLeft w:val="0"/>
      <w:marRight w:val="0"/>
      <w:marTop w:val="0"/>
      <w:marBottom w:val="0"/>
      <w:divBdr>
        <w:top w:val="none" w:sz="0" w:space="0" w:color="auto"/>
        <w:left w:val="none" w:sz="0" w:space="0" w:color="auto"/>
        <w:bottom w:val="none" w:sz="0" w:space="0" w:color="auto"/>
        <w:right w:val="none" w:sz="0" w:space="0" w:color="auto"/>
      </w:divBdr>
    </w:div>
    <w:div w:id="1603688067">
      <w:bodyDiv w:val="1"/>
      <w:marLeft w:val="0"/>
      <w:marRight w:val="0"/>
      <w:marTop w:val="0"/>
      <w:marBottom w:val="0"/>
      <w:divBdr>
        <w:top w:val="none" w:sz="0" w:space="0" w:color="auto"/>
        <w:left w:val="none" w:sz="0" w:space="0" w:color="auto"/>
        <w:bottom w:val="none" w:sz="0" w:space="0" w:color="auto"/>
        <w:right w:val="none" w:sz="0" w:space="0" w:color="auto"/>
      </w:divBdr>
    </w:div>
    <w:div w:id="1651977256">
      <w:bodyDiv w:val="1"/>
      <w:marLeft w:val="0"/>
      <w:marRight w:val="0"/>
      <w:marTop w:val="0"/>
      <w:marBottom w:val="0"/>
      <w:divBdr>
        <w:top w:val="none" w:sz="0" w:space="0" w:color="auto"/>
        <w:left w:val="none" w:sz="0" w:space="0" w:color="auto"/>
        <w:bottom w:val="none" w:sz="0" w:space="0" w:color="auto"/>
        <w:right w:val="none" w:sz="0" w:space="0" w:color="auto"/>
      </w:divBdr>
    </w:div>
    <w:div w:id="1846284627">
      <w:bodyDiv w:val="1"/>
      <w:marLeft w:val="0"/>
      <w:marRight w:val="0"/>
      <w:marTop w:val="0"/>
      <w:marBottom w:val="0"/>
      <w:divBdr>
        <w:top w:val="none" w:sz="0" w:space="0" w:color="auto"/>
        <w:left w:val="none" w:sz="0" w:space="0" w:color="auto"/>
        <w:bottom w:val="none" w:sz="0" w:space="0" w:color="auto"/>
        <w:right w:val="none" w:sz="0" w:space="0" w:color="auto"/>
      </w:divBdr>
    </w:div>
    <w:div w:id="1867602161">
      <w:bodyDiv w:val="1"/>
      <w:marLeft w:val="0"/>
      <w:marRight w:val="0"/>
      <w:marTop w:val="0"/>
      <w:marBottom w:val="0"/>
      <w:divBdr>
        <w:top w:val="none" w:sz="0" w:space="0" w:color="auto"/>
        <w:left w:val="none" w:sz="0" w:space="0" w:color="auto"/>
        <w:bottom w:val="none" w:sz="0" w:space="0" w:color="auto"/>
        <w:right w:val="none" w:sz="0" w:space="0" w:color="auto"/>
      </w:divBdr>
    </w:div>
    <w:div w:id="1886211488">
      <w:bodyDiv w:val="1"/>
      <w:marLeft w:val="0"/>
      <w:marRight w:val="0"/>
      <w:marTop w:val="0"/>
      <w:marBottom w:val="0"/>
      <w:divBdr>
        <w:top w:val="none" w:sz="0" w:space="0" w:color="auto"/>
        <w:left w:val="none" w:sz="0" w:space="0" w:color="auto"/>
        <w:bottom w:val="none" w:sz="0" w:space="0" w:color="auto"/>
        <w:right w:val="none" w:sz="0" w:space="0" w:color="auto"/>
      </w:divBdr>
    </w:div>
    <w:div w:id="1944456942">
      <w:bodyDiv w:val="1"/>
      <w:marLeft w:val="0"/>
      <w:marRight w:val="0"/>
      <w:marTop w:val="0"/>
      <w:marBottom w:val="0"/>
      <w:divBdr>
        <w:top w:val="none" w:sz="0" w:space="0" w:color="auto"/>
        <w:left w:val="none" w:sz="0" w:space="0" w:color="auto"/>
        <w:bottom w:val="none" w:sz="0" w:space="0" w:color="auto"/>
        <w:right w:val="none" w:sz="0" w:space="0" w:color="auto"/>
      </w:divBdr>
    </w:div>
    <w:div w:id="2036953631">
      <w:bodyDiv w:val="1"/>
      <w:marLeft w:val="0"/>
      <w:marRight w:val="0"/>
      <w:marTop w:val="0"/>
      <w:marBottom w:val="0"/>
      <w:divBdr>
        <w:top w:val="none" w:sz="0" w:space="0" w:color="auto"/>
        <w:left w:val="none" w:sz="0" w:space="0" w:color="auto"/>
        <w:bottom w:val="none" w:sz="0" w:space="0" w:color="auto"/>
        <w:right w:val="none" w:sz="0" w:space="0" w:color="auto"/>
      </w:divBdr>
    </w:div>
    <w:div w:id="203812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hyperlink" Target="https://thesource.cvshealth.com/nuxeo/thesource/" TargetMode="External"/><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hyperlink" Target="https://thesource.cvshealth.com/nuxeo/thesource/" TargetMode="External"/><Relationship Id="rId47" Type="http://schemas.openxmlformats.org/officeDocument/2006/relationships/hyperlink" Target="https://thesource.cvshealth.com/nuxeo/thesource/" TargetMode="External"/><Relationship Id="rId50" Type="http://schemas.openxmlformats.org/officeDocument/2006/relationships/hyperlink" Target="https://thesource.cvshealth.com/nuxeo/thesource/" TargetMode="External"/><Relationship Id="rId55" Type="http://schemas.openxmlformats.org/officeDocument/2006/relationships/hyperlink" Target="https://thesource.cvshealth.com/nuxeo/thesource/" TargetMode="External"/><Relationship Id="rId63" Type="http://schemas.openxmlformats.org/officeDocument/2006/relationships/hyperlink" Target="https://thesource.cvshealth.com/nuxeo/thesource/" TargetMode="External"/><Relationship Id="rId68" Type="http://schemas.openxmlformats.org/officeDocument/2006/relationships/hyperlink" Target="https://thesource.cvshealth.com/nuxeo/thesource/" TargetMode="External"/><Relationship Id="rId7" Type="http://schemas.openxmlformats.org/officeDocument/2006/relationships/webSettings" Target="webSettings.xml"/><Relationship Id="rId71" Type="http://schemas.openxmlformats.org/officeDocument/2006/relationships/hyperlink" Target="https://policy.corp.cvscaremark.com/pnp/faces/DocRenderer?documentId=CALL-0049"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9" Type="http://schemas.openxmlformats.org/officeDocument/2006/relationships/image" Target="media/image15.png"/><Relationship Id="rId11" Type="http://schemas.openxmlformats.org/officeDocument/2006/relationships/hyperlink" Target="https://thesource.cvshealth.com/nuxeo/thesource/" TargetMode="External"/><Relationship Id="rId24" Type="http://schemas.openxmlformats.org/officeDocument/2006/relationships/image" Target="media/image11.png"/><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40" Type="http://schemas.openxmlformats.org/officeDocument/2006/relationships/hyperlink" Target="https://thesource.cvshealth.com/nuxeo/thesource/" TargetMode="External"/><Relationship Id="rId45" Type="http://schemas.openxmlformats.org/officeDocument/2006/relationships/hyperlink" Target="https://thesource.cvshealth.com/nuxeo/thesource/" TargetMode="External"/><Relationship Id="rId53" Type="http://schemas.openxmlformats.org/officeDocument/2006/relationships/image" Target="media/image21.jpg"/><Relationship Id="rId58" Type="http://schemas.openxmlformats.org/officeDocument/2006/relationships/hyperlink" Target="https://thesource.cvshealth.com/nuxeo/thesource/" TargetMode="External"/><Relationship Id="rId66" Type="http://schemas.openxmlformats.org/officeDocument/2006/relationships/hyperlink" Target="https://thesource.cvshealth.com/nuxeo/thesource/" TargetMode="External"/><Relationship Id="rId5" Type="http://schemas.openxmlformats.org/officeDocument/2006/relationships/styles" Target="styles.xml"/><Relationship Id="rId15" Type="http://schemas.openxmlformats.org/officeDocument/2006/relationships/hyperlink" Target="https://thesource.cvshealth.com/nuxeo/thesource/" TargetMode="External"/><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19.png"/><Relationship Id="rId49" Type="http://schemas.openxmlformats.org/officeDocument/2006/relationships/hyperlink" Target="https://thesource.cvshealth.com/nuxeo/thesource/" TargetMode="External"/><Relationship Id="rId57" Type="http://schemas.openxmlformats.org/officeDocument/2006/relationships/hyperlink" Target="https://thesource.cvshealth.com/nuxeo/thesource/" TargetMode="External"/><Relationship Id="rId61" Type="http://schemas.openxmlformats.org/officeDocument/2006/relationships/hyperlink" Target="https://thesource.cvshealth.com/nuxeo/thesource/" TargetMode="External"/><Relationship Id="rId10" Type="http://schemas.openxmlformats.org/officeDocument/2006/relationships/hyperlink" Target="https://thesource.cvshealth.com/nuxeo/thesource/" TargetMode="External"/><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4" Type="http://schemas.openxmlformats.org/officeDocument/2006/relationships/hyperlink" Target="https://thesource.cvshealth.com/nuxeo/thesource/" TargetMode="External"/><Relationship Id="rId52" Type="http://schemas.openxmlformats.org/officeDocument/2006/relationships/hyperlink" Target="https://thesource.cvshealth.com/nuxeo/thesource/" TargetMode="External"/><Relationship Id="rId60" Type="http://schemas.openxmlformats.org/officeDocument/2006/relationships/image" Target="media/image22.png"/><Relationship Id="rId65" Type="http://schemas.openxmlformats.org/officeDocument/2006/relationships/hyperlink" Target="https://thesource.cvshealth.com/nuxeo/thesource/" TargetMode="External"/><Relationship Id="rId73"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thesource.cvshealth.com/nuxeo/thesource/" TargetMode="External"/><Relationship Id="rId14" Type="http://schemas.openxmlformats.org/officeDocument/2006/relationships/image" Target="media/image6.png"/><Relationship Id="rId22" Type="http://schemas.openxmlformats.org/officeDocument/2006/relationships/hyperlink" Target="https://thesource.cvshealth.com/nuxeo/thesource/" TargetMode="External"/><Relationship Id="rId27" Type="http://schemas.openxmlformats.org/officeDocument/2006/relationships/image" Target="media/image1.png"/><Relationship Id="rId30" Type="http://schemas.openxmlformats.org/officeDocument/2006/relationships/image" Target="media/image16.png"/><Relationship Id="rId35" Type="http://schemas.openxmlformats.org/officeDocument/2006/relationships/hyperlink" Target="https://thesource.cvshealth.com/nuxeo/thesource/" TargetMode="External"/><Relationship Id="rId43" Type="http://schemas.openxmlformats.org/officeDocument/2006/relationships/image" Target="media/image20.png"/><Relationship Id="rId48" Type="http://schemas.openxmlformats.org/officeDocument/2006/relationships/hyperlink" Target="https://thesource.cvshealth.com/nuxeo/thesource/" TargetMode="External"/><Relationship Id="rId56" Type="http://schemas.openxmlformats.org/officeDocument/2006/relationships/hyperlink" Target="https://thesource.cvshealth.com/nuxeo/thesource/" TargetMode="External"/><Relationship Id="rId64" Type="http://schemas.openxmlformats.org/officeDocument/2006/relationships/hyperlink" Target="https://thesource.cvshealth.com/nuxeo/thesource/" TargetMode="External"/><Relationship Id="rId69" Type="http://schemas.openxmlformats.org/officeDocument/2006/relationships/hyperlink" Target="https://thesource.cvshealth.com/nuxeo/thesource/" TargetMode="External"/><Relationship Id="rId8" Type="http://schemas.openxmlformats.org/officeDocument/2006/relationships/image" Target="media/image4.png"/><Relationship Id="rId51" Type="http://schemas.openxmlformats.org/officeDocument/2006/relationships/hyperlink" Target="https://thesource.cvshealth.com/nuxeo/thesource/" TargetMode="Externa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thesource.cvshealth.com/nuxeo/thesource/" TargetMode="External"/><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17.png"/><Relationship Id="rId38" Type="http://schemas.openxmlformats.org/officeDocument/2006/relationships/hyperlink" Target="https://thesource.cvshealth.com/nuxeo/thesource/" TargetMode="External"/><Relationship Id="rId46" Type="http://schemas.openxmlformats.org/officeDocument/2006/relationships/hyperlink" Target="https://thesource.cvshealth.com/nuxeo/thesource/" TargetMode="External"/><Relationship Id="rId59" Type="http://schemas.openxmlformats.org/officeDocument/2006/relationships/hyperlink" Target="https://thesource.cvshealth.com/nuxeo/thesource/" TargetMode="External"/><Relationship Id="rId67"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41" Type="http://schemas.openxmlformats.org/officeDocument/2006/relationships/hyperlink" Target="https://thesource.cvshealth.com/nuxeo/thesource/" TargetMode="External"/><Relationship Id="rId54" Type="http://schemas.openxmlformats.org/officeDocument/2006/relationships/hyperlink" Target="https://thesource.cvshealth.com/nuxeo/thesource/" TargetMode="External"/><Relationship Id="rId62" Type="http://schemas.openxmlformats.org/officeDocument/2006/relationships/image" Target="media/image23.png"/><Relationship Id="rId70" Type="http://schemas.openxmlformats.org/officeDocument/2006/relationships/hyperlink" Target="https://policy.corp.cvscaremark.com/pnp/faces/DocRenderer?documentId=CALL-0011" TargetMode="External"/><Relationship Id="rId1" Type="http://schemas.openxmlformats.org/officeDocument/2006/relationships/customXml" Target="../customXml/item1.xml"/><Relationship Id="rId6" Type="http://schemas.openxmlformats.org/officeDocument/2006/relationships/settings" Target="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fe6fb3c-ae69-4363-9eac-f91567448a6f" xsi:nil="true"/>
    <lcf76f155ced4ddcb4097134ff3c332f xmlns="d19e0082-693e-45ae-8f74-da0dd659fa03">
      <Terms xmlns="http://schemas.microsoft.com/office/infopath/2007/PartnerControls"/>
    </lcf76f155ced4ddcb4097134ff3c332f>
    <BPO xmlns="d19e0082-693e-45ae-8f74-da0dd659fa03">	Customer Care - General</BPO>
    <ProjectAnalyst xmlns="d19e0082-693e-45ae-8f74-da0dd659fa03" xsi:nil="true"/>
    <DocumentConsultatnt xmlns="d19e0082-693e-45ae-8f74-da0dd659fa03">David Davis</DocumentConsultatnt>
    <DueDate xmlns="d19e0082-693e-45ae-8f74-da0dd659fa03" xsi:nil="true"/>
    <LifelineQuickChat xmlns="d19e0082-693e-45ae-8f74-da0dd659fa03" xsi:nil="true"/>
    <Status xmlns="d19e0082-693e-45ae-8f74-da0dd659fa0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7" ma:contentTypeDescription="Create a new document." ma:contentTypeScope="" ma:versionID="d102769cacfb248b0a4cd372c95ae198">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b2f750f4410df7e9588eaa14b27124da"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element ref="ns2:Status" minOccurs="0"/>
                <xsd:element ref="ns2: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element name="Status" ma:index="23" nillable="true" ma:displayName="Status" ma:format="Dropdown" ma:internalName="Status">
      <xsd:simpleType>
        <xsd:restriction base="dms:Text">
          <xsd:maxLength value="255"/>
        </xsd:restriction>
      </xsd:simpleType>
    </xsd:element>
    <xsd:element name="DueDate" ma:index="24" nillable="true" ma:displayName="Due Date" ma:format="Dropdown" ma:internalName="DueDa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42DEF0-B81B-4A99-9D48-F8F444FDECA6}">
  <ds:schemaRefs>
    <ds:schemaRef ds:uri="http://schemas.microsoft.com/office/2006/metadata/properties"/>
    <ds:schemaRef ds:uri="http://schemas.microsoft.com/office/infopath/2007/PartnerControls"/>
    <ds:schemaRef ds:uri="2fe6fb3c-ae69-4363-9eac-f91567448a6f"/>
    <ds:schemaRef ds:uri="d19e0082-693e-45ae-8f74-da0dd659fa03"/>
  </ds:schemaRefs>
</ds:datastoreItem>
</file>

<file path=customXml/itemProps2.xml><?xml version="1.0" encoding="utf-8"?>
<ds:datastoreItem xmlns:ds="http://schemas.openxmlformats.org/officeDocument/2006/customXml" ds:itemID="{F9508B2E-E0C5-4C83-B3EA-2DE43D9F073C}">
  <ds:schemaRefs>
    <ds:schemaRef ds:uri="http://schemas.microsoft.com/sharepoint/v3/contenttype/forms"/>
  </ds:schemaRefs>
</ds:datastoreItem>
</file>

<file path=customXml/itemProps3.xml><?xml version="1.0" encoding="utf-8"?>
<ds:datastoreItem xmlns:ds="http://schemas.openxmlformats.org/officeDocument/2006/customXml" ds:itemID="{EAF0B648-DD5E-4415-A439-CF3EF948BD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5517</Words>
  <Characters>31447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David P.</dc:creator>
  <cp:keywords/>
  <dc:description/>
  <cp:lastModifiedBy>Davis, David P.</cp:lastModifiedBy>
  <cp:revision>35</cp:revision>
  <dcterms:created xsi:type="dcterms:W3CDTF">2025-08-18T11:53:00Z</dcterms:created>
  <dcterms:modified xsi:type="dcterms:W3CDTF">2025-08-19T13:43:00Z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2025-03-03T22:43:09Z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f7163dad-e88f-4e34-ac0f-aa993c3df6c8</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y fmtid="{D5CDD505-2E9C-101B-9397-08002B2CF9AE}" pid="10" name="ContentTypeId">
    <vt:lpwstr>0x010100EB57E074260378499F7E81CCDE102D50</vt:lpwstr>
  </property>
  <property fmtid="{D5CDD505-2E9C-101B-9397-08002B2CF9AE}" pid="11" name="MediaServiceImageTags">
    <vt:lpwstr/>
  </property>
</Properties>
</file>