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99BBD" w14:textId="1C0347FE" w:rsidR="00255C6B" w:rsidRPr="005D7976" w:rsidRDefault="00563F36" w:rsidP="00916B4C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7F39BA91">
        <w:rPr>
          <w:rFonts w:ascii="Verdana" w:hAnsi="Verdana"/>
          <w:color w:val="000000" w:themeColor="text1"/>
          <w:sz w:val="36"/>
          <w:szCs w:val="36"/>
        </w:rPr>
        <w:t xml:space="preserve">Compass </w:t>
      </w:r>
      <w:r w:rsidR="00521A63" w:rsidRPr="7F39BA91">
        <w:rPr>
          <w:rFonts w:ascii="Verdana" w:hAnsi="Verdana"/>
          <w:color w:val="000000" w:themeColor="text1"/>
          <w:sz w:val="36"/>
          <w:szCs w:val="36"/>
        </w:rPr>
        <w:t xml:space="preserve">- Lifeline Quick </w:t>
      </w:r>
      <w:r w:rsidR="006F5DDF" w:rsidRPr="7F39BA91">
        <w:rPr>
          <w:rFonts w:ascii="Verdana" w:hAnsi="Verdana"/>
          <w:color w:val="000000" w:themeColor="text1"/>
          <w:sz w:val="36"/>
          <w:szCs w:val="36"/>
        </w:rPr>
        <w:t xml:space="preserve">Assist </w:t>
      </w:r>
    </w:p>
    <w:p w14:paraId="2DF56F18" w14:textId="77777777" w:rsidR="00754C51" w:rsidRDefault="00754C51" w:rsidP="00916B4C">
      <w:pPr>
        <w:pStyle w:val="TOC2"/>
        <w:spacing w:before="120" w:after="120"/>
      </w:pPr>
    </w:p>
    <w:p w14:paraId="56E977F9" w14:textId="469542C9" w:rsidR="00044AEA" w:rsidRPr="00044AEA" w:rsidRDefault="00B13B31" w:rsidP="00044AE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044AEA">
        <w:rPr>
          <w:rFonts w:ascii="Verdana" w:hAnsi="Verdana"/>
        </w:rPr>
        <w:fldChar w:fldCharType="begin"/>
      </w:r>
      <w:r w:rsidRPr="00044AEA">
        <w:rPr>
          <w:rFonts w:ascii="Verdana" w:hAnsi="Verdana"/>
        </w:rPr>
        <w:instrText xml:space="preserve"> TOC \o "2-3" \n \h \z \u </w:instrText>
      </w:r>
      <w:r w:rsidRPr="00044AEA">
        <w:rPr>
          <w:rFonts w:ascii="Verdana" w:hAnsi="Verdana"/>
        </w:rPr>
        <w:fldChar w:fldCharType="separate"/>
      </w:r>
      <w:hyperlink w:anchor="_Toc206589057" w:history="1">
        <w:r w:rsidR="00044AEA" w:rsidRPr="00044AEA">
          <w:rPr>
            <w:rStyle w:val="Hyperlink"/>
            <w:rFonts w:ascii="Verdana" w:hAnsi="Verdana"/>
            <w:noProof/>
          </w:rPr>
          <w:t>Lifeline Support Guidelines</w:t>
        </w:r>
      </w:hyperlink>
    </w:p>
    <w:p w14:paraId="55AC7362" w14:textId="342043A2" w:rsidR="00044AEA" w:rsidRPr="00044AEA" w:rsidRDefault="00044AEA" w:rsidP="00044AE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589058" w:history="1">
        <w:r w:rsidRPr="00044AEA">
          <w:rPr>
            <w:rStyle w:val="Hyperlink"/>
            <w:rFonts w:ascii="Verdana" w:hAnsi="Verdana"/>
            <w:noProof/>
          </w:rPr>
          <w:t>Lifeline Quick Assist Process</w:t>
        </w:r>
      </w:hyperlink>
    </w:p>
    <w:p w14:paraId="53D34DF8" w14:textId="323600C1" w:rsidR="00044AEA" w:rsidRPr="00044AEA" w:rsidRDefault="00044AEA" w:rsidP="00044AE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589059" w:history="1">
        <w:r w:rsidRPr="00044AEA">
          <w:rPr>
            <w:rStyle w:val="Hyperlink"/>
            <w:rFonts w:ascii="Verdana" w:hAnsi="Verdana"/>
            <w:noProof/>
          </w:rPr>
          <w:t>Related Documents</w:t>
        </w:r>
      </w:hyperlink>
    </w:p>
    <w:p w14:paraId="3699416F" w14:textId="6C62F4FD" w:rsidR="008B69C1" w:rsidRDefault="00B13B31" w:rsidP="00044AEA">
      <w:r w:rsidRPr="00044AEA">
        <w:rPr>
          <w:rFonts w:ascii="Verdana" w:hAnsi="Verdana"/>
        </w:rPr>
        <w:fldChar w:fldCharType="end"/>
      </w:r>
    </w:p>
    <w:p w14:paraId="0FFF0435" w14:textId="77777777" w:rsidR="001127F0" w:rsidRPr="001127F0" w:rsidRDefault="001127F0" w:rsidP="00952C4B"/>
    <w:p w14:paraId="03FE495E" w14:textId="667D6897" w:rsidR="00846373" w:rsidRDefault="00563F36" w:rsidP="00952C4B">
      <w:pPr>
        <w:rPr>
          <w:rFonts w:ascii="Verdana" w:hAnsi="Verdana"/>
        </w:rPr>
      </w:pPr>
      <w:bookmarkStart w:id="1" w:name="_Overview"/>
      <w:bookmarkStart w:id="2" w:name="_Hlk185499490"/>
      <w:bookmarkEnd w:id="1"/>
      <w:r>
        <w:rPr>
          <w:rFonts w:ascii="Verdana" w:hAnsi="Verdana"/>
          <w:b/>
          <w:bCs/>
        </w:rPr>
        <w:t xml:space="preserve">Description: </w:t>
      </w:r>
      <w:r w:rsidR="00DF13D6" w:rsidRPr="00DF13D6">
        <w:rPr>
          <w:rFonts w:ascii="Verdana" w:hAnsi="Verdana"/>
        </w:rPr>
        <w:t xml:space="preserve">Use </w:t>
      </w:r>
      <w:r w:rsidR="003E3848">
        <w:rPr>
          <w:rFonts w:ascii="Verdana" w:hAnsi="Verdana"/>
        </w:rPr>
        <w:t>for a</w:t>
      </w:r>
      <w:r w:rsidR="00DF13D6" w:rsidRPr="00DF13D6">
        <w:rPr>
          <w:rFonts w:ascii="Verdana" w:hAnsi="Verdana"/>
        </w:rPr>
        <w:t xml:space="preserve"> Procedural Assist </w:t>
      </w:r>
      <w:r w:rsidR="00DF13D6">
        <w:rPr>
          <w:rFonts w:ascii="Verdana" w:hAnsi="Verdana"/>
        </w:rPr>
        <w:t xml:space="preserve">for </w:t>
      </w:r>
      <w:r w:rsidR="00124CB5">
        <w:rPr>
          <w:rFonts w:ascii="Verdana" w:hAnsi="Verdana"/>
        </w:rPr>
        <w:t xml:space="preserve">topics </w:t>
      </w:r>
      <w:r w:rsidR="00DF13D6" w:rsidRPr="00DF13D6">
        <w:rPr>
          <w:rFonts w:ascii="Verdana" w:hAnsi="Verdana"/>
        </w:rPr>
        <w:t>such as PBO</w:t>
      </w:r>
      <w:r w:rsidR="00124CB5">
        <w:rPr>
          <w:rFonts w:ascii="Verdana" w:hAnsi="Verdana"/>
        </w:rPr>
        <w:t>s</w:t>
      </w:r>
      <w:r w:rsidR="00DF13D6" w:rsidRPr="00DF13D6">
        <w:rPr>
          <w:rFonts w:ascii="Verdana" w:hAnsi="Verdana"/>
        </w:rPr>
        <w:t>, mail</w:t>
      </w:r>
      <w:r w:rsidR="00124CB5">
        <w:rPr>
          <w:rFonts w:ascii="Verdana" w:hAnsi="Verdana"/>
        </w:rPr>
        <w:t xml:space="preserve"> </w:t>
      </w:r>
      <w:r w:rsidR="00DF13D6" w:rsidRPr="00DF13D6">
        <w:rPr>
          <w:rFonts w:ascii="Verdana" w:hAnsi="Verdana"/>
        </w:rPr>
        <w:t>tag</w:t>
      </w:r>
      <w:r w:rsidR="00124CB5">
        <w:rPr>
          <w:rFonts w:ascii="Verdana" w:hAnsi="Verdana"/>
        </w:rPr>
        <w:t xml:space="preserve"> requests</w:t>
      </w:r>
      <w:r w:rsidR="00C82EA4">
        <w:rPr>
          <w:rFonts w:ascii="Verdana" w:hAnsi="Verdana"/>
        </w:rPr>
        <w:t xml:space="preserve"> </w:t>
      </w:r>
      <w:r w:rsidR="00C82EA4" w:rsidRPr="00C82EA4">
        <w:rPr>
          <w:rFonts w:ascii="Verdana" w:hAnsi="Verdana"/>
        </w:rPr>
        <w:t>not handled by CCR</w:t>
      </w:r>
      <w:r>
        <w:rPr>
          <w:rFonts w:ascii="Verdana" w:hAnsi="Verdana"/>
        </w:rPr>
        <w:t>,</w:t>
      </w:r>
      <w:r w:rsidR="00DF13D6" w:rsidRPr="00DF13D6">
        <w:rPr>
          <w:rFonts w:ascii="Verdana" w:hAnsi="Verdana"/>
        </w:rPr>
        <w:t xml:space="preserve"> or as directed by </w:t>
      </w:r>
      <w:r>
        <w:rPr>
          <w:rFonts w:ascii="Verdana" w:hAnsi="Verdana"/>
        </w:rPr>
        <w:t xml:space="preserve">the </w:t>
      </w:r>
      <w:r w:rsidR="00DF13D6" w:rsidRPr="00DF13D6">
        <w:rPr>
          <w:rFonts w:ascii="Verdana" w:hAnsi="Verdana"/>
        </w:rPr>
        <w:t xml:space="preserve">CIF </w:t>
      </w:r>
      <w:r w:rsidR="00BF0335">
        <w:rPr>
          <w:rFonts w:ascii="Verdana" w:hAnsi="Verdana"/>
        </w:rPr>
        <w:t xml:space="preserve">or work instruction </w:t>
      </w:r>
      <w:r w:rsidR="00124CB5">
        <w:rPr>
          <w:rFonts w:ascii="Verdana" w:hAnsi="Verdana"/>
        </w:rPr>
        <w:t xml:space="preserve">when </w:t>
      </w:r>
      <w:r w:rsidR="00DF13D6" w:rsidRPr="00DF13D6">
        <w:rPr>
          <w:rFonts w:ascii="Verdana" w:hAnsi="Verdana"/>
        </w:rPr>
        <w:t xml:space="preserve">specific </w:t>
      </w:r>
      <w:r w:rsidR="004D31D8">
        <w:rPr>
          <w:rFonts w:ascii="Verdana" w:hAnsi="Verdana"/>
        </w:rPr>
        <w:t>Senior Resolution Team (</w:t>
      </w:r>
      <w:r w:rsidR="00DF13D6" w:rsidRPr="00DF13D6">
        <w:rPr>
          <w:rFonts w:ascii="Verdana" w:hAnsi="Verdana"/>
        </w:rPr>
        <w:t>SRT</w:t>
      </w:r>
      <w:r w:rsidR="004D31D8">
        <w:rPr>
          <w:rFonts w:ascii="Verdana" w:hAnsi="Verdana"/>
        </w:rPr>
        <w:t>)</w:t>
      </w:r>
      <w:r w:rsidR="00DF13D6" w:rsidRPr="00DF13D6">
        <w:rPr>
          <w:rFonts w:ascii="Verdana" w:hAnsi="Verdana"/>
        </w:rPr>
        <w:t xml:space="preserve"> handling</w:t>
      </w:r>
      <w:r w:rsidR="00124CB5">
        <w:rPr>
          <w:rFonts w:ascii="Verdana" w:hAnsi="Verdana"/>
        </w:rPr>
        <w:t xml:space="preserve"> is required.</w:t>
      </w:r>
      <w:r w:rsidR="00481A8B">
        <w:rPr>
          <w:rFonts w:ascii="Verdana" w:hAnsi="Verdana"/>
        </w:rPr>
        <w:t xml:space="preserve"> Agents should review the</w:t>
      </w:r>
      <w:r w:rsidR="00FE18F2">
        <w:rPr>
          <w:rFonts w:ascii="Verdana" w:hAnsi="Verdana"/>
        </w:rPr>
        <w:t xml:space="preserve"> Quick Assist</w:t>
      </w:r>
      <w:r w:rsidR="00481A8B">
        <w:rPr>
          <w:rFonts w:ascii="Verdana" w:hAnsi="Verdana"/>
        </w:rPr>
        <w:t xml:space="preserve"> process chart</w:t>
      </w:r>
      <w:r w:rsidR="002D2847">
        <w:rPr>
          <w:rFonts w:ascii="Verdana" w:hAnsi="Verdana"/>
        </w:rPr>
        <w:t>.</w:t>
      </w:r>
    </w:p>
    <w:p w14:paraId="1FBE742F" w14:textId="77777777" w:rsidR="00833A97" w:rsidRDefault="00833A97" w:rsidP="00916B4C">
      <w:pPr>
        <w:pStyle w:val="BodyTextIndent2"/>
        <w:spacing w:before="120" w:line="240" w:lineRule="auto"/>
        <w:ind w:left="0"/>
        <w:jc w:val="both"/>
        <w:rPr>
          <w:rFonts w:ascii="Verdana" w:hAnsi="Verdana"/>
        </w:rPr>
      </w:pPr>
    </w:p>
    <w:p w14:paraId="774F9A1F" w14:textId="742243AA" w:rsidR="00833A97" w:rsidRPr="00952C4B" w:rsidRDefault="00563F36" w:rsidP="00952C4B">
      <w:pPr>
        <w:rPr>
          <w:rFonts w:ascii="Verdana" w:hAnsi="Verdana"/>
        </w:rPr>
      </w:pPr>
      <w:r w:rsidRPr="00952C4B">
        <w:rPr>
          <w:rFonts w:ascii="Verdana" w:hAnsi="Verdana"/>
          <w:b/>
          <w:bCs/>
        </w:rPr>
        <w:t>Note:</w:t>
      </w:r>
      <w:r w:rsidRPr="00952C4B">
        <w:rPr>
          <w:rFonts w:ascii="Verdana" w:hAnsi="Verdana"/>
        </w:rPr>
        <w:t xml:space="preserve"> </w:t>
      </w:r>
      <w:r w:rsidR="00833A97" w:rsidRPr="00952C4B">
        <w:rPr>
          <w:rFonts w:ascii="Verdana" w:hAnsi="Verdana"/>
        </w:rPr>
        <w:t xml:space="preserve">This process </w:t>
      </w:r>
      <w:r w:rsidR="00833A97" w:rsidRPr="00952C4B">
        <w:rPr>
          <w:rFonts w:ascii="Verdana" w:hAnsi="Verdana"/>
          <w:color w:val="FF0000"/>
        </w:rPr>
        <w:t xml:space="preserve">does not apply </w:t>
      </w:r>
      <w:r w:rsidR="00833A97" w:rsidRPr="00952C4B">
        <w:rPr>
          <w:rFonts w:ascii="Verdana" w:hAnsi="Verdana"/>
        </w:rPr>
        <w:t>to</w:t>
      </w:r>
      <w:r w:rsidR="00C539C3" w:rsidRPr="00952C4B">
        <w:rPr>
          <w:rFonts w:ascii="Verdana" w:hAnsi="Verdana"/>
        </w:rPr>
        <w:t xml:space="preserve"> </w:t>
      </w:r>
      <w:r w:rsidR="00F50580" w:rsidRPr="00952C4B">
        <w:rPr>
          <w:rFonts w:ascii="Verdana" w:hAnsi="Verdana"/>
        </w:rPr>
        <w:t>Medicare D or EGWP lines of businesses</w:t>
      </w:r>
      <w:r w:rsidR="0094021C" w:rsidRPr="00952C4B">
        <w:rPr>
          <w:rFonts w:ascii="Verdana" w:hAnsi="Verdana"/>
        </w:rPr>
        <w:t>.</w:t>
      </w:r>
      <w:r w:rsidR="00833A97" w:rsidRPr="00952C4B">
        <w:rPr>
          <w:rFonts w:ascii="Verdana" w:hAnsi="Verdana"/>
        </w:rPr>
        <w:t xml:space="preserve"> </w:t>
      </w:r>
    </w:p>
    <w:p w14:paraId="1322E772" w14:textId="77777777" w:rsidR="00E111B1" w:rsidRDefault="00E111B1" w:rsidP="00916B4C">
      <w:pPr>
        <w:pStyle w:val="BodyTextIndent2"/>
        <w:spacing w:before="120" w:line="240" w:lineRule="auto"/>
        <w:ind w:left="0"/>
        <w:jc w:val="both"/>
        <w:rPr>
          <w:rFonts w:ascii="Verdana" w:hAnsi="Verdana"/>
          <w:b/>
          <w:bCs/>
        </w:rPr>
      </w:pPr>
    </w:p>
    <w:p w14:paraId="4A3D3920" w14:textId="3102975D" w:rsidR="00E111B1" w:rsidRPr="00952C4B" w:rsidRDefault="00E111B1" w:rsidP="00916B4C">
      <w:pPr>
        <w:pStyle w:val="BodyTextIndent2"/>
        <w:spacing w:before="12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29C54C28" wp14:editId="1107519B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</w:t>
      </w:r>
      <w:r w:rsidRPr="00952C4B">
        <w:rPr>
          <w:rFonts w:ascii="Verdana" w:hAnsi="Verdana"/>
        </w:rPr>
        <w:t>Lifeline Quick Assist - Hours of Operation -</w:t>
      </w:r>
      <w:r w:rsidR="001117F5" w:rsidRPr="00952C4B">
        <w:rPr>
          <w:rFonts w:ascii="Verdana" w:hAnsi="Verdana"/>
        </w:rPr>
        <w:t xml:space="preserve"> </w:t>
      </w:r>
      <w:r w:rsidRPr="00952C4B">
        <w:rPr>
          <w:rFonts w:ascii="Verdana" w:hAnsi="Verdana"/>
        </w:rPr>
        <w:t>6:00</w:t>
      </w:r>
      <w:r w:rsidR="00B05530" w:rsidRPr="00952C4B">
        <w:rPr>
          <w:rFonts w:ascii="Verdana" w:hAnsi="Verdana"/>
        </w:rPr>
        <w:t xml:space="preserve"> </w:t>
      </w:r>
      <w:r w:rsidRPr="00952C4B">
        <w:rPr>
          <w:rFonts w:ascii="Verdana" w:hAnsi="Verdana"/>
        </w:rPr>
        <w:t>am</w:t>
      </w:r>
      <w:r w:rsidR="001117F5" w:rsidRPr="00952C4B">
        <w:rPr>
          <w:rFonts w:ascii="Verdana" w:hAnsi="Verdana"/>
        </w:rPr>
        <w:t xml:space="preserve"> </w:t>
      </w:r>
      <w:r w:rsidRPr="00952C4B">
        <w:rPr>
          <w:rFonts w:ascii="Verdana" w:hAnsi="Verdana"/>
        </w:rPr>
        <w:t>-</w:t>
      </w:r>
      <w:r w:rsidR="001117F5" w:rsidRPr="00952C4B">
        <w:rPr>
          <w:rFonts w:ascii="Verdana" w:hAnsi="Verdana"/>
        </w:rPr>
        <w:t xml:space="preserve"> </w:t>
      </w:r>
      <w:r w:rsidRPr="00952C4B">
        <w:rPr>
          <w:rFonts w:ascii="Verdana" w:hAnsi="Verdana"/>
        </w:rPr>
        <w:t>10:00</w:t>
      </w:r>
      <w:r w:rsidR="00B05530" w:rsidRPr="00952C4B">
        <w:rPr>
          <w:rFonts w:ascii="Verdana" w:hAnsi="Verdana"/>
        </w:rPr>
        <w:t xml:space="preserve"> </w:t>
      </w:r>
      <w:r w:rsidRPr="00952C4B">
        <w:rPr>
          <w:rFonts w:ascii="Verdana" w:hAnsi="Verdana"/>
        </w:rPr>
        <w:t>pm CST, 7 days a week.</w:t>
      </w:r>
    </w:p>
    <w:p w14:paraId="1E07FA77" w14:textId="77777777" w:rsidR="00E111B1" w:rsidRPr="00FE18F2" w:rsidRDefault="00E111B1" w:rsidP="00916B4C">
      <w:pPr>
        <w:pStyle w:val="BodyTextIndent2"/>
        <w:spacing w:before="120" w:line="240" w:lineRule="auto"/>
        <w:ind w:left="0"/>
        <w:jc w:val="both"/>
        <w:rPr>
          <w:rFonts w:ascii="Verdana" w:hAnsi="Verdana"/>
          <w:b/>
          <w:bCs/>
        </w:rPr>
      </w:pPr>
    </w:p>
    <w:bookmarkEnd w:id="2"/>
    <w:p w14:paraId="4D515D89" w14:textId="5C524A21" w:rsidR="005A64DA" w:rsidRPr="005D7976" w:rsidRDefault="005A64DA" w:rsidP="005A64DA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13D3B8BE" w14:textId="77777777" w:rsidTr="0064267B">
        <w:tc>
          <w:tcPr>
            <w:tcW w:w="5000" w:type="pct"/>
            <w:shd w:val="clear" w:color="auto" w:fill="C0C0C0"/>
          </w:tcPr>
          <w:p w14:paraId="457E2810" w14:textId="4AA6F12F" w:rsidR="005A64DA" w:rsidRPr="005D7976" w:rsidRDefault="006F5DDF" w:rsidP="00916B4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Process_for_Handling"/>
            <w:bookmarkStart w:id="4" w:name="_Toc206589057"/>
            <w:bookmarkEnd w:id="3"/>
            <w:r>
              <w:rPr>
                <w:rFonts w:ascii="Verdana" w:hAnsi="Verdana"/>
                <w:i w:val="0"/>
                <w:iCs w:val="0"/>
              </w:rPr>
              <w:t>Lifeline Support Guidelines</w:t>
            </w:r>
            <w:bookmarkEnd w:id="4"/>
          </w:p>
        </w:tc>
      </w:tr>
    </w:tbl>
    <w:p w14:paraId="3C631D14" w14:textId="05EAC931" w:rsidR="00245B90" w:rsidRDefault="00245B90" w:rsidP="005A64DA">
      <w:pPr>
        <w:rPr>
          <w:rFonts w:ascii="Verdana" w:hAnsi="Verdana"/>
        </w:rPr>
      </w:pPr>
    </w:p>
    <w:p w14:paraId="0ABC9799" w14:textId="74FA445F" w:rsidR="00486FCC" w:rsidRDefault="00240721" w:rsidP="00916B4C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0051810" wp14:editId="10F7547B">
            <wp:extent cx="238095" cy="209524"/>
            <wp:effectExtent l="0" t="0" r="0" b="635"/>
            <wp:docPr id="817540063" name="Picture 81754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40063" name="Picture 8175400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872638">
        <w:rPr>
          <w:rFonts w:ascii="Verdana" w:hAnsi="Verdana"/>
        </w:rPr>
        <w:t xml:space="preserve">The following request types should </w:t>
      </w:r>
      <w:r w:rsidR="00872638" w:rsidRPr="00D64ABA">
        <w:rPr>
          <w:rFonts w:ascii="Verdana" w:hAnsi="Verdana"/>
          <w:b/>
          <w:bCs/>
        </w:rPr>
        <w:t>NOT</w:t>
      </w:r>
      <w:r w:rsidR="00872638">
        <w:rPr>
          <w:rFonts w:ascii="Verdana" w:hAnsi="Verdana"/>
        </w:rPr>
        <w:t xml:space="preserve"> be</w:t>
      </w:r>
      <w:r w:rsidR="005C0932">
        <w:rPr>
          <w:rFonts w:ascii="Verdana" w:hAnsi="Verdana"/>
        </w:rPr>
        <w:t xml:space="preserve"> submitted to Lifeline Quick </w:t>
      </w:r>
      <w:r w:rsidR="00FE18F2">
        <w:rPr>
          <w:rFonts w:ascii="Verdana" w:hAnsi="Verdana"/>
        </w:rPr>
        <w:t>A</w:t>
      </w:r>
      <w:r w:rsidR="005C0932">
        <w:rPr>
          <w:rFonts w:ascii="Verdana" w:hAnsi="Verdana"/>
        </w:rPr>
        <w:t>ssis</w:t>
      </w:r>
      <w:r w:rsidR="00486FCC">
        <w:rPr>
          <w:rFonts w:ascii="Verdana" w:hAnsi="Verdana"/>
        </w:rPr>
        <w:t>t</w:t>
      </w:r>
      <w:r w:rsidR="00563F36">
        <w:rPr>
          <w:rFonts w:ascii="Verdana" w:hAnsi="Verdana"/>
        </w:rPr>
        <w:t xml:space="preserve"> </w:t>
      </w:r>
      <w:r w:rsidR="001F6DE6">
        <w:rPr>
          <w:rFonts w:ascii="Verdana" w:hAnsi="Verdana"/>
        </w:rPr>
        <w:t>instead</w:t>
      </w:r>
      <w:r>
        <w:rPr>
          <w:rFonts w:ascii="Verdana" w:hAnsi="Verdana"/>
        </w:rPr>
        <w:t>,</w:t>
      </w:r>
      <w:r w:rsidR="001F6DE6">
        <w:rPr>
          <w:rFonts w:ascii="Verdana" w:hAnsi="Verdana"/>
        </w:rPr>
        <w:t xml:space="preserve"> call the </w:t>
      </w:r>
      <w:r>
        <w:rPr>
          <w:rFonts w:ascii="Verdana" w:hAnsi="Verdana"/>
        </w:rPr>
        <w:t>S</w:t>
      </w:r>
      <w:r w:rsidR="001F6DE6">
        <w:rPr>
          <w:rFonts w:ascii="Verdana" w:hAnsi="Verdana"/>
        </w:rPr>
        <w:t>enior</w:t>
      </w:r>
      <w:r w:rsidR="004D31D8">
        <w:rPr>
          <w:rFonts w:ascii="Verdana" w:hAnsi="Verdana"/>
        </w:rPr>
        <w:t xml:space="preserve"> Resolution</w:t>
      </w:r>
      <w:r w:rsidR="001F6DE6">
        <w:rPr>
          <w:rFonts w:ascii="Verdana" w:hAnsi="Verdana"/>
        </w:rPr>
        <w:t xml:space="preserve"> </w:t>
      </w:r>
      <w:r>
        <w:rPr>
          <w:rFonts w:ascii="Verdana" w:hAnsi="Verdana"/>
        </w:rPr>
        <w:t>T</w:t>
      </w:r>
      <w:r w:rsidR="001F6DE6">
        <w:rPr>
          <w:rFonts w:ascii="Verdana" w:hAnsi="Verdana"/>
        </w:rPr>
        <w:t>eam</w:t>
      </w:r>
      <w:r w:rsidR="004D31D8">
        <w:rPr>
          <w:rFonts w:ascii="Verdana" w:hAnsi="Verdana"/>
        </w:rPr>
        <w:t xml:space="preserve"> (SRT)</w:t>
      </w:r>
      <w:r w:rsidR="001F6DE6">
        <w:rPr>
          <w:rFonts w:ascii="Verdana" w:hAnsi="Verdana"/>
        </w:rPr>
        <w:t xml:space="preserve"> directly</w:t>
      </w:r>
      <w:r>
        <w:rPr>
          <w:rFonts w:ascii="Verdana" w:hAnsi="Verdana"/>
        </w:rPr>
        <w:t>:</w:t>
      </w:r>
      <w:r w:rsidR="00486FCC">
        <w:rPr>
          <w:rFonts w:ascii="Verdana" w:hAnsi="Verdana"/>
        </w:rPr>
        <w:t xml:space="preserve"> </w:t>
      </w:r>
    </w:p>
    <w:p w14:paraId="2F3E10E9" w14:textId="5BE9AF92" w:rsidR="00D64ABA" w:rsidRPr="00D64ABA" w:rsidRDefault="00D64ABA" w:rsidP="00916B4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</w:rPr>
      </w:pPr>
      <w:r w:rsidRPr="00D64ABA">
        <w:rPr>
          <w:rFonts w:ascii="Verdana" w:hAnsi="Verdana"/>
        </w:rPr>
        <w:t xml:space="preserve">When member </w:t>
      </w:r>
      <w:r w:rsidR="00573993">
        <w:rPr>
          <w:rFonts w:ascii="Verdana" w:hAnsi="Verdana"/>
        </w:rPr>
        <w:t>requests to speak to a supervisor</w:t>
      </w:r>
      <w:r w:rsidR="00916B4C">
        <w:rPr>
          <w:rFonts w:ascii="Verdana" w:hAnsi="Verdana"/>
        </w:rPr>
        <w:t>.</w:t>
      </w:r>
    </w:p>
    <w:p w14:paraId="7B1B9109" w14:textId="471CD153" w:rsidR="00D64ABA" w:rsidRPr="00D64ABA" w:rsidRDefault="00D64ABA" w:rsidP="00916B4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</w:rPr>
      </w:pPr>
      <w:r w:rsidRPr="00D64ABA">
        <w:rPr>
          <w:rFonts w:ascii="Verdana" w:hAnsi="Verdana"/>
        </w:rPr>
        <w:t>When the CIF does not allow for override</w:t>
      </w:r>
      <w:r w:rsidR="009F5F9C">
        <w:rPr>
          <w:rFonts w:ascii="Verdana" w:hAnsi="Verdana"/>
        </w:rPr>
        <w:t>, m</w:t>
      </w:r>
      <w:r w:rsidRPr="00D64ABA">
        <w:rPr>
          <w:rFonts w:ascii="Verdana" w:hAnsi="Verdana"/>
        </w:rPr>
        <w:t>ail tag</w:t>
      </w:r>
      <w:r w:rsidR="009F5F9C">
        <w:rPr>
          <w:rFonts w:ascii="Verdana" w:hAnsi="Verdana"/>
        </w:rPr>
        <w:t xml:space="preserve">, or </w:t>
      </w:r>
      <w:r w:rsidR="002D2847">
        <w:rPr>
          <w:rFonts w:ascii="Verdana" w:hAnsi="Verdana"/>
        </w:rPr>
        <w:t>any other requests</w:t>
      </w:r>
      <w:r w:rsidR="00916B4C">
        <w:rPr>
          <w:rFonts w:ascii="Verdana" w:hAnsi="Verdana"/>
        </w:rPr>
        <w:t>.</w:t>
      </w:r>
    </w:p>
    <w:p w14:paraId="5AE9E60E" w14:textId="426FE191" w:rsidR="00872638" w:rsidRPr="005771FA" w:rsidRDefault="004D31D8" w:rsidP="00916B4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The i</w:t>
      </w:r>
      <w:r w:rsidR="00D64ABA" w:rsidRPr="00D64ABA">
        <w:rPr>
          <w:rFonts w:ascii="Verdana" w:hAnsi="Verdana"/>
        </w:rPr>
        <w:t>ssue is complex and requires additional research</w:t>
      </w:r>
      <w:r w:rsidR="00916B4C">
        <w:rPr>
          <w:rFonts w:ascii="Verdana" w:hAnsi="Verdana"/>
        </w:rPr>
        <w:t>.</w:t>
      </w:r>
    </w:p>
    <w:p w14:paraId="24774123" w14:textId="4836975D" w:rsidR="00EE4262" w:rsidRPr="00EE4262" w:rsidRDefault="0006350B" w:rsidP="00916B4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When </w:t>
      </w:r>
      <w:r>
        <w:rPr>
          <w:rFonts w:ascii="Verdana" w:hAnsi="Verdana"/>
          <w:color w:val="000000"/>
        </w:rPr>
        <w:t>there is suspicion of abuse or over-utilization of ANY medication</w:t>
      </w:r>
      <w:r w:rsidR="00916B4C">
        <w:rPr>
          <w:rFonts w:ascii="Verdana" w:hAnsi="Verdana"/>
          <w:color w:val="000000"/>
        </w:rPr>
        <w:t>.</w:t>
      </w:r>
    </w:p>
    <w:p w14:paraId="0DB1A3C8" w14:textId="76856D77" w:rsidR="00EE4262" w:rsidRPr="0006350B" w:rsidRDefault="00EE4262" w:rsidP="00916B4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Lifeline Quick Assist i</w:t>
      </w:r>
      <w:r w:rsidRPr="00A20E71">
        <w:rPr>
          <w:rFonts w:ascii="Verdana" w:hAnsi="Verdana"/>
        </w:rPr>
        <w:t>s not for finding RX availability in stock at retail.</w:t>
      </w:r>
      <w:r>
        <w:rPr>
          <w:rFonts w:ascii="Verdana" w:hAnsi="Verdana"/>
        </w:rPr>
        <w:t xml:space="preserve"> </w:t>
      </w:r>
      <w:r w:rsidRPr="00A6271B">
        <w:rPr>
          <w:rFonts w:ascii="Verdana" w:hAnsi="Verdana"/>
        </w:rPr>
        <w:t xml:space="preserve">Refer to Compass – Search for </w:t>
      </w:r>
      <w:hyperlink r:id="rId12" w:anchor="!/view?docid=c10d717e-f397-4f10-8fb6-3731cd856f5c" w:history="1">
        <w:r w:rsidR="005C7E03">
          <w:rPr>
            <w:rStyle w:val="Hyperlink"/>
            <w:rFonts w:ascii="Verdana" w:hAnsi="Verdana"/>
          </w:rPr>
          <w:t>Compass – Search for CVS Retail Inventory (Drug Shortage / Out of Stock) and View Claim Details (RxConnect)  (066768)</w:t>
        </w:r>
      </w:hyperlink>
      <w:r>
        <w:rPr>
          <w:rFonts w:ascii="Verdana" w:hAnsi="Verdana"/>
        </w:rPr>
        <w:t>.</w:t>
      </w:r>
    </w:p>
    <w:p w14:paraId="41FB1E01" w14:textId="6ACADC8D" w:rsidR="0006350B" w:rsidRPr="0006350B" w:rsidRDefault="0006350B" w:rsidP="00916B4C">
      <w:pPr>
        <w:pStyle w:val="ListParagraph"/>
        <w:spacing w:before="120" w:after="120"/>
        <w:rPr>
          <w:rFonts w:ascii="Verdana" w:hAnsi="Verdana"/>
        </w:rPr>
      </w:pPr>
    </w:p>
    <w:p w14:paraId="36122BB4" w14:textId="77777777" w:rsidR="0006350B" w:rsidRPr="00E20200" w:rsidRDefault="0006350B" w:rsidP="00916B4C">
      <w:pPr>
        <w:pStyle w:val="ListParagraph"/>
        <w:spacing w:before="120" w:after="120"/>
        <w:rPr>
          <w:rFonts w:ascii="Verdana" w:hAnsi="Verdana"/>
        </w:rPr>
      </w:pPr>
    </w:p>
    <w:p w14:paraId="32820925" w14:textId="549797CD" w:rsidR="00240721" w:rsidRDefault="00240721" w:rsidP="00916B4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13" w:anchor="!/view?docid=7653e7c2-1a97-42a0-8a81-6267c72e1ca9" w:history="1">
        <w:r w:rsidR="00E516A7">
          <w:rPr>
            <w:rStyle w:val="Hyperlink"/>
            <w:rFonts w:ascii="Verdana" w:hAnsi="Verdana"/>
          </w:rPr>
          <w:t>Compass - When to Transfer Calls to the Senior Team (057524)</w:t>
        </w:r>
      </w:hyperlink>
      <w:r w:rsidR="00C2001B">
        <w:rPr>
          <w:rFonts w:ascii="Verdana" w:hAnsi="Verdana"/>
        </w:rPr>
        <w:t xml:space="preserve"> for additional assistance.</w:t>
      </w:r>
    </w:p>
    <w:p w14:paraId="4EE7149B" w14:textId="77777777" w:rsidR="00B13B31" w:rsidRDefault="00B13B31" w:rsidP="00916B4C">
      <w:pPr>
        <w:spacing w:before="120" w:after="120"/>
        <w:rPr>
          <w:rFonts w:ascii="Verdana" w:hAnsi="Verdana"/>
        </w:rPr>
      </w:pPr>
    </w:p>
    <w:p w14:paraId="385046ED" w14:textId="295289CB" w:rsidR="00106468" w:rsidRPr="005D7976" w:rsidRDefault="00106468" w:rsidP="00916B4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4266"/>
        <w:gridCol w:w="7860"/>
      </w:tblGrid>
      <w:tr w:rsidR="00A35E78" w:rsidRPr="005D7976" w14:paraId="0E3CAB69" w14:textId="77777777" w:rsidTr="00444D65">
        <w:tc>
          <w:tcPr>
            <w:tcW w:w="269" w:type="pct"/>
            <w:shd w:val="clear" w:color="auto" w:fill="E6E6E6"/>
          </w:tcPr>
          <w:p w14:paraId="120E6C3B" w14:textId="1EB1CCA5" w:rsidR="00A35E78" w:rsidRPr="005D7976" w:rsidRDefault="00A35E78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31" w:type="pct"/>
            <w:gridSpan w:val="2"/>
            <w:shd w:val="clear" w:color="auto" w:fill="E6E6E6"/>
          </w:tcPr>
          <w:p w14:paraId="4E5AD8D1" w14:textId="02D6CEB6" w:rsidR="00A35E78" w:rsidRPr="005D7976" w:rsidRDefault="00A35E78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 xml:space="preserve">Action </w:t>
            </w:r>
          </w:p>
        </w:tc>
      </w:tr>
      <w:tr w:rsidR="005E4A1C" w:rsidRPr="005D7976" w14:paraId="7841831B" w14:textId="77777777" w:rsidTr="00444D65">
        <w:tc>
          <w:tcPr>
            <w:tcW w:w="269" w:type="pct"/>
            <w:vMerge w:val="restart"/>
          </w:tcPr>
          <w:p w14:paraId="48889AAF" w14:textId="07527B51" w:rsidR="005E4A1C" w:rsidRPr="005D7976" w:rsidRDefault="005E4A1C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31" w:type="pct"/>
            <w:gridSpan w:val="2"/>
          </w:tcPr>
          <w:p w14:paraId="3BA3069D" w14:textId="0A0E0630" w:rsidR="005E4A1C" w:rsidRPr="005D7976" w:rsidRDefault="005E4A1C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Determine if the member requires a mail tag, procedural override, or </w:t>
            </w:r>
            <w:r w:rsidR="00146753">
              <w:rPr>
                <w:rFonts w:ascii="Verdana" w:hAnsi="Verdana"/>
              </w:rPr>
              <w:t>another</w:t>
            </w:r>
            <w:r>
              <w:rPr>
                <w:rFonts w:ascii="Verdana" w:hAnsi="Verdana"/>
              </w:rPr>
              <w:t xml:space="preserve"> procedural assist</w:t>
            </w:r>
            <w:r w:rsidR="004A21F5">
              <w:rPr>
                <w:rFonts w:ascii="Verdana" w:hAnsi="Verdana"/>
              </w:rPr>
              <w:t xml:space="preserve"> scenario</w:t>
            </w:r>
            <w:r>
              <w:rPr>
                <w:rFonts w:ascii="Verdana" w:hAnsi="Verdana"/>
              </w:rPr>
              <w:t xml:space="preserve"> requiring a SRT member for support. </w:t>
            </w:r>
            <w:r w:rsidR="00E516A7">
              <w:rPr>
                <w:rFonts w:ascii="Verdana" w:hAnsi="Verdana"/>
              </w:rPr>
              <w:t xml:space="preserve">Refer to </w:t>
            </w:r>
            <w:hyperlink w:anchor="_Lifeline_Quick_Assist" w:history="1">
              <w:r w:rsidR="00F50580" w:rsidRPr="00410769">
                <w:rPr>
                  <w:rStyle w:val="Hyperlink"/>
                </w:rPr>
                <w:t>L</w:t>
              </w:r>
              <w:r w:rsidR="00F50580" w:rsidRPr="00410769">
                <w:rPr>
                  <w:rStyle w:val="Hyperlink"/>
                  <w:rFonts w:ascii="Verdana" w:hAnsi="Verdana"/>
                </w:rPr>
                <w:t xml:space="preserve">ifeline </w:t>
              </w:r>
              <w:r w:rsidRPr="00410769">
                <w:rPr>
                  <w:rStyle w:val="Hyperlink"/>
                  <w:rFonts w:ascii="Verdana" w:hAnsi="Verdana"/>
                </w:rPr>
                <w:t>Quick Assist</w:t>
              </w:r>
            </w:hyperlink>
            <w:r w:rsidRPr="0041076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section below for additional information regarding these scenarios.</w:t>
            </w:r>
          </w:p>
        </w:tc>
      </w:tr>
      <w:tr w:rsidR="005E4A1C" w:rsidRPr="005D7976" w14:paraId="5EA3AB8D" w14:textId="77777777" w:rsidTr="00444D65">
        <w:tc>
          <w:tcPr>
            <w:tcW w:w="269" w:type="pct"/>
            <w:vMerge/>
          </w:tcPr>
          <w:p w14:paraId="493D6804" w14:textId="77777777" w:rsidR="005E4A1C" w:rsidRDefault="005E4A1C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2" w:type="pct"/>
            <w:shd w:val="clear" w:color="auto" w:fill="D9D9D9" w:themeFill="background1" w:themeFillShade="D9"/>
          </w:tcPr>
          <w:p w14:paraId="578FBE36" w14:textId="710A014A" w:rsidR="005E4A1C" w:rsidRPr="001A366C" w:rsidRDefault="005E4A1C" w:rsidP="00774BC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A366C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059" w:type="pct"/>
            <w:shd w:val="clear" w:color="auto" w:fill="D9D9D9" w:themeFill="background1" w:themeFillShade="D9"/>
          </w:tcPr>
          <w:p w14:paraId="53CC45EE" w14:textId="7C101174" w:rsidR="005E4A1C" w:rsidRPr="001A366C" w:rsidRDefault="005E4A1C" w:rsidP="00774BC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A366C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5E4A1C" w:rsidRPr="005D7976" w14:paraId="316BF71D" w14:textId="77777777" w:rsidTr="00444D65">
        <w:tc>
          <w:tcPr>
            <w:tcW w:w="269" w:type="pct"/>
            <w:vMerge/>
          </w:tcPr>
          <w:p w14:paraId="265EB89D" w14:textId="77777777" w:rsidR="005E4A1C" w:rsidRDefault="005E4A1C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2" w:type="pct"/>
          </w:tcPr>
          <w:p w14:paraId="42902330" w14:textId="212DCB62" w:rsidR="005E4A1C" w:rsidRDefault="00790E42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Mail Tag, Procedural Override, or </w:t>
            </w:r>
            <w:r w:rsidR="00146753">
              <w:rPr>
                <w:rFonts w:ascii="Verdana" w:hAnsi="Verdana"/>
              </w:rPr>
              <w:t>another</w:t>
            </w:r>
            <w:r w:rsidR="004A21F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Procedural Assist scenario</w:t>
            </w:r>
            <w:r w:rsidR="00916B4C">
              <w:rPr>
                <w:rFonts w:ascii="Verdana" w:hAnsi="Verdana"/>
              </w:rPr>
              <w:t>.</w:t>
            </w:r>
          </w:p>
        </w:tc>
        <w:tc>
          <w:tcPr>
            <w:tcW w:w="3059" w:type="pct"/>
          </w:tcPr>
          <w:p w14:paraId="1ADD289E" w14:textId="3C8404F3" w:rsidR="005E4A1C" w:rsidRDefault="00790E42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</w:t>
            </w:r>
            <w:r w:rsidR="0088288C">
              <w:rPr>
                <w:rFonts w:ascii="Verdana" w:hAnsi="Verdana"/>
              </w:rPr>
              <w:t xml:space="preserve"> Step 2.</w:t>
            </w:r>
          </w:p>
        </w:tc>
      </w:tr>
      <w:tr w:rsidR="005E4A1C" w:rsidRPr="005D7976" w14:paraId="4763E484" w14:textId="77777777" w:rsidTr="00444D65">
        <w:tc>
          <w:tcPr>
            <w:tcW w:w="269" w:type="pct"/>
            <w:vMerge/>
          </w:tcPr>
          <w:p w14:paraId="6EB37FD3" w14:textId="77777777" w:rsidR="005E4A1C" w:rsidRDefault="005E4A1C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2" w:type="pct"/>
          </w:tcPr>
          <w:p w14:paraId="2451EB2F" w14:textId="02647336" w:rsidR="005E4A1C" w:rsidRDefault="004A21F5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 Procedural Assist</w:t>
            </w:r>
            <w:r w:rsidR="00916B4C">
              <w:rPr>
                <w:rFonts w:ascii="Verdana" w:hAnsi="Verdana"/>
              </w:rPr>
              <w:t>.</w:t>
            </w:r>
          </w:p>
        </w:tc>
        <w:tc>
          <w:tcPr>
            <w:tcW w:w="3059" w:type="pct"/>
          </w:tcPr>
          <w:p w14:paraId="7FC05BD9" w14:textId="482A122F" w:rsidR="00E516A7" w:rsidRDefault="001A366C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Follow the steps to handle the </w:t>
            </w:r>
            <w:r w:rsidR="00146753">
              <w:rPr>
                <w:rFonts w:ascii="Verdana" w:hAnsi="Verdana"/>
              </w:rPr>
              <w:t>members’</w:t>
            </w:r>
            <w:r>
              <w:rPr>
                <w:rFonts w:ascii="Verdana" w:hAnsi="Verdana"/>
              </w:rPr>
              <w:t xml:space="preserve"> request.</w:t>
            </w:r>
            <w:r w:rsidR="004A21F5">
              <w:rPr>
                <w:rFonts w:ascii="Verdana" w:hAnsi="Verdana"/>
              </w:rPr>
              <w:t xml:space="preserve"> </w:t>
            </w:r>
          </w:p>
          <w:p w14:paraId="773BACDF" w14:textId="2CE2F0E8" w:rsidR="005E4A1C" w:rsidRDefault="004A21F5" w:rsidP="002F7459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00E516A7">
              <w:rPr>
                <w:rFonts w:ascii="Verdana" w:hAnsi="Verdana"/>
              </w:rPr>
              <w:t xml:space="preserve">If </w:t>
            </w:r>
            <w:r w:rsidR="00E516A7" w:rsidRPr="00E516A7">
              <w:rPr>
                <w:rFonts w:ascii="Verdana" w:hAnsi="Verdana"/>
              </w:rPr>
              <w:t xml:space="preserve">the </w:t>
            </w:r>
            <w:r w:rsidRPr="00E516A7">
              <w:rPr>
                <w:rFonts w:ascii="Verdana" w:hAnsi="Verdana"/>
              </w:rPr>
              <w:t xml:space="preserve">Senior Team assistance is needed, refer to </w:t>
            </w:r>
            <w:hyperlink r:id="rId14" w:anchor="!/view?docid=7653e7c2-1a97-42a0-8a81-6267c72e1ca9" w:history="1">
              <w:r w:rsidR="00E516A7" w:rsidRPr="00E516A7">
                <w:rPr>
                  <w:rStyle w:val="Hyperlink"/>
                  <w:rFonts w:ascii="Verdana" w:hAnsi="Verdana"/>
                </w:rPr>
                <w:t>Compass - When to Transfer Calls to the Senior Team (057524)</w:t>
              </w:r>
            </w:hyperlink>
            <w:r w:rsidR="00E516A7" w:rsidRPr="00E516A7">
              <w:rPr>
                <w:rFonts w:ascii="Verdana" w:hAnsi="Verdana"/>
              </w:rPr>
              <w:t>.</w:t>
            </w:r>
          </w:p>
        </w:tc>
      </w:tr>
      <w:tr w:rsidR="005440F2" w:rsidRPr="005D7976" w14:paraId="23E9B603" w14:textId="77777777" w:rsidTr="00444D65">
        <w:tc>
          <w:tcPr>
            <w:tcW w:w="269" w:type="pct"/>
            <w:vMerge w:val="restart"/>
          </w:tcPr>
          <w:p w14:paraId="044FAD5B" w14:textId="13297BBF" w:rsidR="005440F2" w:rsidRPr="005D7976" w:rsidRDefault="005440F2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31" w:type="pct"/>
            <w:gridSpan w:val="2"/>
          </w:tcPr>
          <w:p w14:paraId="7FBA29FC" w14:textId="7F6B46C5" w:rsidR="00211F13" w:rsidRPr="005D7976" w:rsidRDefault="005440F2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account to determine if </w:t>
            </w:r>
            <w:r w:rsidR="00DD7882">
              <w:rPr>
                <w:rFonts w:ascii="Verdana" w:hAnsi="Verdana"/>
              </w:rPr>
              <w:t>the</w:t>
            </w:r>
            <w:r w:rsidR="00F668CD">
              <w:rPr>
                <w:rFonts w:ascii="Verdana" w:hAnsi="Verdana"/>
              </w:rPr>
              <w:t xml:space="preserve"> </w:t>
            </w:r>
            <w:r w:rsidR="00EB14DA">
              <w:rPr>
                <w:rFonts w:ascii="Verdana" w:hAnsi="Verdana"/>
              </w:rPr>
              <w:t>P</w:t>
            </w:r>
            <w:r w:rsidR="00DB1F38">
              <w:rPr>
                <w:rFonts w:ascii="Verdana" w:hAnsi="Verdana"/>
              </w:rPr>
              <w:t xml:space="preserve">rocedural </w:t>
            </w:r>
            <w:r w:rsidR="00EB14DA">
              <w:rPr>
                <w:rFonts w:ascii="Verdana" w:hAnsi="Verdana"/>
              </w:rPr>
              <w:t>A</w:t>
            </w:r>
            <w:r w:rsidR="00DB1F38">
              <w:rPr>
                <w:rFonts w:ascii="Verdana" w:hAnsi="Verdana"/>
              </w:rPr>
              <w:t xml:space="preserve">ssist </w:t>
            </w:r>
            <w:r w:rsidR="00F668CD">
              <w:rPr>
                <w:rFonts w:ascii="Verdana" w:hAnsi="Verdana"/>
              </w:rPr>
              <w:t>request</w:t>
            </w:r>
            <w:r>
              <w:rPr>
                <w:rFonts w:ascii="Verdana" w:hAnsi="Verdana"/>
              </w:rPr>
              <w:t xml:space="preserve"> is </w:t>
            </w:r>
            <w:r w:rsidR="00DB1F38">
              <w:rPr>
                <w:rFonts w:ascii="Verdana" w:hAnsi="Verdana"/>
              </w:rPr>
              <w:t xml:space="preserve">already </w:t>
            </w:r>
            <w:r>
              <w:rPr>
                <w:rFonts w:ascii="Verdana" w:hAnsi="Verdana"/>
              </w:rPr>
              <w:t>in process</w:t>
            </w:r>
            <w:r w:rsidR="00211F13">
              <w:rPr>
                <w:rFonts w:ascii="Verdana" w:hAnsi="Verdana"/>
              </w:rPr>
              <w:t>.</w:t>
            </w:r>
          </w:p>
        </w:tc>
      </w:tr>
      <w:tr w:rsidR="00602CF7" w:rsidRPr="005D7976" w14:paraId="5E97A5A4" w14:textId="77777777" w:rsidTr="00444D65">
        <w:trPr>
          <w:trHeight w:val="90"/>
        </w:trPr>
        <w:tc>
          <w:tcPr>
            <w:tcW w:w="269" w:type="pct"/>
            <w:vMerge/>
          </w:tcPr>
          <w:p w14:paraId="02313BD7" w14:textId="77777777" w:rsidR="005440F2" w:rsidRPr="005D7976" w:rsidRDefault="005440F2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2" w:type="pct"/>
            <w:shd w:val="clear" w:color="auto" w:fill="D9D9D9" w:themeFill="background1" w:themeFillShade="D9"/>
          </w:tcPr>
          <w:p w14:paraId="35D15124" w14:textId="6006FE31" w:rsidR="005440F2" w:rsidRPr="005D7976" w:rsidRDefault="005440F2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059" w:type="pct"/>
            <w:shd w:val="clear" w:color="auto" w:fill="D9D9D9" w:themeFill="background1" w:themeFillShade="D9"/>
          </w:tcPr>
          <w:p w14:paraId="3A22A819" w14:textId="00FD5C86" w:rsidR="005440F2" w:rsidRPr="005D7976" w:rsidRDefault="005440F2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602CF7" w:rsidRPr="005D7976" w14:paraId="30F2A39E" w14:textId="77777777" w:rsidTr="00444D65">
        <w:trPr>
          <w:trHeight w:val="90"/>
        </w:trPr>
        <w:tc>
          <w:tcPr>
            <w:tcW w:w="269" w:type="pct"/>
            <w:vMerge/>
          </w:tcPr>
          <w:p w14:paraId="7ABA6741" w14:textId="77777777" w:rsidR="005440F2" w:rsidRPr="005D7976" w:rsidRDefault="005440F2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2" w:type="pct"/>
          </w:tcPr>
          <w:p w14:paraId="5C183148" w14:textId="15EE87BF" w:rsidR="005440F2" w:rsidRPr="005D7976" w:rsidRDefault="005440F2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process</w:t>
            </w:r>
            <w:r w:rsidR="00916B4C">
              <w:rPr>
                <w:rFonts w:ascii="Verdana" w:hAnsi="Verdana"/>
              </w:rPr>
              <w:t>.</w:t>
            </w:r>
          </w:p>
        </w:tc>
        <w:tc>
          <w:tcPr>
            <w:tcW w:w="3059" w:type="pct"/>
          </w:tcPr>
          <w:p w14:paraId="143F8954" w14:textId="31F27C37" w:rsidR="00AC2086" w:rsidRDefault="005440F2" w:rsidP="00952C4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51"/>
              <w:rPr>
                <w:rFonts w:ascii="Verdana" w:hAnsi="Verdana"/>
              </w:rPr>
            </w:pPr>
            <w:r w:rsidRPr="00602CF7">
              <w:rPr>
                <w:rFonts w:ascii="Verdana" w:hAnsi="Verdana"/>
              </w:rPr>
              <w:t xml:space="preserve">Educate the member of the status and </w:t>
            </w:r>
            <w:r w:rsidR="00DB1F38" w:rsidRPr="00602CF7">
              <w:rPr>
                <w:rFonts w:ascii="Verdana" w:hAnsi="Verdana"/>
              </w:rPr>
              <w:t>turnaround time (TAT)</w:t>
            </w:r>
            <w:r w:rsidR="00146315">
              <w:rPr>
                <w:rFonts w:ascii="Verdana" w:hAnsi="Verdana"/>
              </w:rPr>
              <w:t xml:space="preserve"> of the request</w:t>
            </w:r>
            <w:r w:rsidR="00523235">
              <w:rPr>
                <w:rFonts w:ascii="Verdana" w:hAnsi="Verdana"/>
              </w:rPr>
              <w:t xml:space="preserve"> (</w:t>
            </w:r>
            <w:r w:rsidR="00774BC4" w:rsidRPr="00774BC4">
              <w:rPr>
                <w:rFonts w:ascii="Verdana" w:hAnsi="Verdana"/>
                <w:b/>
                <w:bCs/>
              </w:rPr>
              <w:t>Example:</w:t>
            </w:r>
            <w:r w:rsidR="00317AB3">
              <w:rPr>
                <w:rFonts w:ascii="Verdana" w:hAnsi="Verdana"/>
              </w:rPr>
              <w:t xml:space="preserve"> </w:t>
            </w:r>
            <w:r w:rsidR="00523235">
              <w:rPr>
                <w:rFonts w:ascii="Verdana" w:hAnsi="Verdana"/>
              </w:rPr>
              <w:t>Mail Tag</w:t>
            </w:r>
            <w:r w:rsidR="001E7A2A">
              <w:rPr>
                <w:rFonts w:ascii="Verdana" w:hAnsi="Verdana"/>
              </w:rPr>
              <w:t xml:space="preserve"> processing time)</w:t>
            </w:r>
            <w:r w:rsidR="00DB1F38" w:rsidRPr="00602CF7">
              <w:rPr>
                <w:rFonts w:ascii="Verdana" w:hAnsi="Verdana"/>
              </w:rPr>
              <w:t>.</w:t>
            </w:r>
            <w:r w:rsidR="004E181F">
              <w:rPr>
                <w:rFonts w:ascii="Verdana" w:hAnsi="Verdana"/>
              </w:rPr>
              <w:t xml:space="preserve"> </w:t>
            </w:r>
          </w:p>
          <w:p w14:paraId="4A80584A" w14:textId="642255B9" w:rsidR="005440F2" w:rsidRPr="00602CF7" w:rsidRDefault="004E181F" w:rsidP="00952C4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5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applicable work instructions as needed.</w:t>
            </w:r>
          </w:p>
          <w:p w14:paraId="27277CFC" w14:textId="13EB33EE" w:rsidR="00F668CD" w:rsidRPr="005D7976" w:rsidRDefault="00602CF7" w:rsidP="00952C4B">
            <w:pPr>
              <w:pStyle w:val="ListParagraph"/>
              <w:numPr>
                <w:ilvl w:val="0"/>
                <w:numId w:val="3"/>
              </w:numPr>
              <w:spacing w:before="120" w:after="120"/>
              <w:ind w:left="451"/>
              <w:rPr>
                <w:rFonts w:ascii="Verdana" w:hAnsi="Verdana"/>
              </w:rPr>
            </w:pPr>
            <w:r w:rsidRPr="00602CF7">
              <w:rPr>
                <w:rFonts w:ascii="Verdana" w:hAnsi="Verdana"/>
              </w:rPr>
              <w:t>Document the account in Compass.</w:t>
            </w:r>
          </w:p>
        </w:tc>
      </w:tr>
      <w:tr w:rsidR="00602CF7" w:rsidRPr="005D7976" w14:paraId="6016A61C" w14:textId="77777777" w:rsidTr="00444D65">
        <w:trPr>
          <w:trHeight w:val="90"/>
        </w:trPr>
        <w:tc>
          <w:tcPr>
            <w:tcW w:w="269" w:type="pct"/>
            <w:vMerge/>
          </w:tcPr>
          <w:p w14:paraId="677BB698" w14:textId="77777777" w:rsidR="005440F2" w:rsidRPr="005D7976" w:rsidRDefault="005440F2" w:rsidP="00774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2" w:type="pct"/>
          </w:tcPr>
          <w:p w14:paraId="1018C907" w14:textId="0AB49FFB" w:rsidR="005440F2" w:rsidRPr="005D7976" w:rsidRDefault="005440F2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in process</w:t>
            </w:r>
            <w:r w:rsidR="002D2847">
              <w:rPr>
                <w:rFonts w:ascii="Verdana" w:hAnsi="Verdana"/>
              </w:rPr>
              <w:t xml:space="preserve"> (New Request)</w:t>
            </w:r>
            <w:r w:rsidR="00916B4C">
              <w:rPr>
                <w:rFonts w:ascii="Verdana" w:hAnsi="Verdana"/>
              </w:rPr>
              <w:t>.</w:t>
            </w:r>
          </w:p>
        </w:tc>
        <w:tc>
          <w:tcPr>
            <w:tcW w:w="3059" w:type="pct"/>
          </w:tcPr>
          <w:p w14:paraId="21E4C2EC" w14:textId="64841D4D" w:rsidR="00FD3123" w:rsidRPr="005D7976" w:rsidRDefault="00A35AAC" w:rsidP="00774BC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Take the appropriate steps as outlined </w:t>
            </w:r>
            <w:r w:rsidR="00602CF7">
              <w:rPr>
                <w:rFonts w:ascii="Verdana" w:hAnsi="Verdana"/>
              </w:rPr>
              <w:t xml:space="preserve">in </w:t>
            </w:r>
            <w:r w:rsidR="001A366C">
              <w:rPr>
                <w:rFonts w:ascii="Verdana" w:hAnsi="Verdana"/>
              </w:rPr>
              <w:t xml:space="preserve">the </w:t>
            </w:r>
            <w:hyperlink w:anchor="_Aetna_Commercial" w:history="1">
              <w:r w:rsidR="00602CF7" w:rsidRPr="00602CF7">
                <w:rPr>
                  <w:rStyle w:val="Hyperlink"/>
                  <w:rFonts w:ascii="Verdana" w:hAnsi="Verdana"/>
                </w:rPr>
                <w:t xml:space="preserve">Quick Assist </w:t>
              </w:r>
            </w:hyperlink>
            <w:r w:rsidR="001A366C">
              <w:rPr>
                <w:rFonts w:ascii="Verdana" w:hAnsi="Verdana"/>
              </w:rPr>
              <w:t>section below.</w:t>
            </w:r>
          </w:p>
        </w:tc>
      </w:tr>
    </w:tbl>
    <w:p w14:paraId="02D892F3" w14:textId="77777777" w:rsidR="009A3C56" w:rsidRDefault="009A3C56" w:rsidP="006F5DDF">
      <w:pPr>
        <w:jc w:val="right"/>
      </w:pPr>
    </w:p>
    <w:p w14:paraId="46FFEC61" w14:textId="77777777" w:rsidR="00CB4431" w:rsidRDefault="00CB4431" w:rsidP="00916B4C">
      <w:pPr>
        <w:spacing w:before="120" w:after="120"/>
        <w:jc w:val="right"/>
      </w:pPr>
    </w:p>
    <w:bookmarkStart w:id="5" w:name="_QCA_Process_chart"/>
    <w:bookmarkStart w:id="6" w:name="_Quick_Chat_Assist"/>
    <w:bookmarkEnd w:id="5"/>
    <w:bookmarkEnd w:id="6"/>
    <w:p w14:paraId="2871AFD0" w14:textId="0DF360D6" w:rsidR="001572DF" w:rsidRPr="005D7976" w:rsidRDefault="00444D65" w:rsidP="00916B4C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444D65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572DF" w:rsidRPr="005D7976" w14:paraId="4247E4DC" w14:textId="77777777" w:rsidTr="00240721">
        <w:tc>
          <w:tcPr>
            <w:tcW w:w="5000" w:type="pct"/>
            <w:shd w:val="clear" w:color="auto" w:fill="C0C0C0"/>
          </w:tcPr>
          <w:p w14:paraId="2C729196" w14:textId="73E0A061" w:rsidR="001572DF" w:rsidRPr="005D7976" w:rsidRDefault="00D35739" w:rsidP="00916B4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Aetna_Commercial"/>
            <w:bookmarkStart w:id="8" w:name="_Scenario_Guide"/>
            <w:bookmarkStart w:id="9" w:name="_Quick_Assist_Line"/>
            <w:bookmarkStart w:id="10" w:name="_Lifeline_Quick_Assist"/>
            <w:bookmarkStart w:id="11" w:name="_Toc206589058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 xml:space="preserve">Lifeline </w:t>
            </w:r>
            <w:r w:rsidR="00240721">
              <w:rPr>
                <w:rFonts w:ascii="Verdana" w:hAnsi="Verdana"/>
                <w:i w:val="0"/>
                <w:iCs w:val="0"/>
              </w:rPr>
              <w:t xml:space="preserve">Quick Assist </w:t>
            </w:r>
            <w:r w:rsidR="00F50580">
              <w:rPr>
                <w:rFonts w:ascii="Verdana" w:hAnsi="Verdana"/>
                <w:i w:val="0"/>
                <w:iCs w:val="0"/>
              </w:rPr>
              <w:t>P</w:t>
            </w:r>
            <w:r w:rsidR="00F50580" w:rsidRPr="00F50580">
              <w:rPr>
                <w:rFonts w:ascii="Verdana" w:hAnsi="Verdana"/>
                <w:i w:val="0"/>
                <w:iCs w:val="0"/>
              </w:rPr>
              <w:t>rocess</w:t>
            </w:r>
            <w:bookmarkEnd w:id="11"/>
            <w:r w:rsidR="0024072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DAABE7D" w14:textId="77777777" w:rsidR="00240721" w:rsidRDefault="00240721" w:rsidP="00240721">
      <w:pPr>
        <w:pStyle w:val="BodyTextIndent2"/>
        <w:spacing w:after="0" w:line="240" w:lineRule="auto"/>
        <w:ind w:left="0"/>
        <w:jc w:val="both"/>
        <w:rPr>
          <w:rFonts w:ascii="Verdana" w:hAnsi="Verdana"/>
        </w:rPr>
      </w:pPr>
    </w:p>
    <w:p w14:paraId="3615819F" w14:textId="51D16E2A" w:rsidR="00240721" w:rsidRDefault="00106468" w:rsidP="00AC2086">
      <w:pPr>
        <w:pStyle w:val="BodyTextIndent2"/>
        <w:spacing w:before="12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</w:rPr>
        <w:t>Complete as appropriate</w:t>
      </w:r>
      <w:r w:rsidR="00240721">
        <w:rPr>
          <w:rFonts w:ascii="Verdana" w:hAnsi="Verdana"/>
        </w:rPr>
        <w:t xml:space="preserve"> depending on the</w:t>
      </w:r>
      <w:r w:rsidR="004A21F5">
        <w:rPr>
          <w:rFonts w:ascii="Verdana" w:hAnsi="Verdana"/>
        </w:rPr>
        <w:t xml:space="preserve"> Procedural Assist</w:t>
      </w:r>
      <w:r w:rsidR="00240721">
        <w:rPr>
          <w:rFonts w:ascii="Verdana" w:hAnsi="Verdana"/>
        </w:rPr>
        <w:t xml:space="preserve"> scenario</w:t>
      </w:r>
      <w:r w:rsidR="004A21F5">
        <w:rPr>
          <w:rFonts w:ascii="Verdana" w:hAnsi="Verdana"/>
        </w:rPr>
        <w:t>.</w:t>
      </w:r>
    </w:p>
    <w:p w14:paraId="7C082CDC" w14:textId="77777777" w:rsidR="00240721" w:rsidRDefault="00240721" w:rsidP="00AC2086">
      <w:pPr>
        <w:pStyle w:val="BodyTextIndent2"/>
        <w:spacing w:before="120" w:line="240" w:lineRule="auto"/>
        <w:ind w:left="0"/>
        <w:jc w:val="both"/>
        <w:rPr>
          <w:rFonts w:ascii="Verdana" w:hAnsi="Verdana"/>
        </w:rPr>
      </w:pPr>
    </w:p>
    <w:p w14:paraId="60ADF16D" w14:textId="79C66327" w:rsidR="00240721" w:rsidRPr="005D7976" w:rsidRDefault="00240721" w:rsidP="00AC2086">
      <w:pPr>
        <w:pStyle w:val="BodyTextIndent2"/>
        <w:spacing w:before="12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C13C608" wp14:editId="6DA0D5CE">
            <wp:extent cx="238095" cy="209524"/>
            <wp:effectExtent l="0" t="0" r="0" b="635"/>
            <wp:docPr id="420622929" name="Picture 42062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07907" name="Picture 18108079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Agents should review the </w:t>
      </w:r>
      <w:r w:rsidR="00F50580">
        <w:rPr>
          <w:rFonts w:ascii="Verdana" w:hAnsi="Verdana"/>
        </w:rPr>
        <w:t>Lifeline Quick Assist</w:t>
      </w:r>
      <w:r>
        <w:rPr>
          <w:rFonts w:ascii="Verdana" w:hAnsi="Verdana"/>
        </w:rPr>
        <w:t xml:space="preserve"> process chart in its entirety</w:t>
      </w:r>
      <w:r w:rsidR="00AC2086">
        <w:rPr>
          <w:rFonts w:ascii="Verdana" w:hAnsi="Verdana"/>
        </w:rPr>
        <w:t xml:space="preserve"> (displayed below)</w:t>
      </w:r>
      <w:r>
        <w:rPr>
          <w:rFonts w:ascii="Verdana" w:hAnsi="Verdana"/>
        </w:rPr>
        <w:t xml:space="preserve">. </w:t>
      </w:r>
    </w:p>
    <w:p w14:paraId="4EE541BD" w14:textId="77777777" w:rsidR="004A21F5" w:rsidRDefault="004A21F5" w:rsidP="00AC2086">
      <w:pPr>
        <w:spacing w:before="120" w:after="120"/>
        <w:rPr>
          <w:rFonts w:ascii="Verdana" w:hAnsi="Verdana"/>
          <w:b/>
          <w:bCs/>
        </w:rPr>
      </w:pPr>
    </w:p>
    <w:p w14:paraId="5847BED4" w14:textId="77777777" w:rsidR="00971DD6" w:rsidRDefault="004A21F5" w:rsidP="00AC2086">
      <w:pPr>
        <w:spacing w:before="120" w:after="120"/>
        <w:rPr>
          <w:rFonts w:ascii="Verdana" w:hAnsi="Verdana"/>
        </w:rPr>
      </w:pPr>
      <w:r w:rsidRPr="004A21F5">
        <w:rPr>
          <w:rFonts w:ascii="Verdana" w:hAnsi="Verdana"/>
          <w:b/>
          <w:bCs/>
        </w:rPr>
        <w:t>Note</w:t>
      </w:r>
      <w:r w:rsidR="00971DD6">
        <w:rPr>
          <w:rFonts w:ascii="Verdana" w:hAnsi="Verdana"/>
          <w:b/>
          <w:bCs/>
        </w:rPr>
        <w:t>s</w:t>
      </w:r>
      <w:r w:rsidRPr="004A21F5">
        <w:rPr>
          <w:rFonts w:ascii="Verdana" w:hAnsi="Verdana"/>
          <w:b/>
          <w:bCs/>
        </w:rPr>
        <w:t>:</w:t>
      </w:r>
      <w:r w:rsidRPr="004A21F5">
        <w:rPr>
          <w:rFonts w:ascii="Verdana" w:hAnsi="Verdana"/>
        </w:rPr>
        <w:t xml:space="preserve">  </w:t>
      </w:r>
    </w:p>
    <w:p w14:paraId="3DD298FC" w14:textId="50BC063A" w:rsidR="004A21F5" w:rsidRDefault="004A21F5" w:rsidP="002F7459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</w:rPr>
      </w:pPr>
      <w:r w:rsidRPr="00971DD6">
        <w:rPr>
          <w:rFonts w:ascii="Verdana" w:hAnsi="Verdana"/>
        </w:rPr>
        <w:t>Lifeline chat times are responded to within 90 seconds. If the inquiry times are beyond the 90 second timeframe, resubmit the template.</w:t>
      </w:r>
    </w:p>
    <w:p w14:paraId="2A8A596A" w14:textId="784D1E95" w:rsidR="0056700C" w:rsidRDefault="002B3DEF" w:rsidP="002F7459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Agent</w:t>
      </w:r>
      <w:r w:rsidR="00D916D5">
        <w:rPr>
          <w:rFonts w:ascii="Verdana" w:hAnsi="Verdana"/>
        </w:rPr>
        <w:t xml:space="preserve"> </w:t>
      </w:r>
      <w:r w:rsidR="005E5266">
        <w:rPr>
          <w:rFonts w:ascii="Verdana" w:hAnsi="Verdana"/>
        </w:rPr>
        <w:t>should</w:t>
      </w:r>
      <w:r w:rsidR="00D916D5">
        <w:rPr>
          <w:rFonts w:ascii="Verdana" w:hAnsi="Verdana"/>
        </w:rPr>
        <w:t xml:space="preserve"> s</w:t>
      </w:r>
      <w:r w:rsidR="0056700C">
        <w:rPr>
          <w:rFonts w:ascii="Verdana" w:hAnsi="Verdana"/>
        </w:rPr>
        <w:t xml:space="preserve">tay engaged with </w:t>
      </w:r>
      <w:r w:rsidR="00D916D5">
        <w:rPr>
          <w:rFonts w:ascii="Verdana" w:hAnsi="Verdana"/>
        </w:rPr>
        <w:t>the</w:t>
      </w:r>
      <w:r w:rsidR="00CF51D4">
        <w:rPr>
          <w:rFonts w:ascii="Verdana" w:hAnsi="Verdana"/>
        </w:rPr>
        <w:t xml:space="preserve"> caller while </w:t>
      </w:r>
      <w:r w:rsidR="001771A1">
        <w:rPr>
          <w:rFonts w:ascii="Verdana" w:hAnsi="Verdana"/>
        </w:rPr>
        <w:t xml:space="preserve">using Lifeline Quick Assist </w:t>
      </w:r>
      <w:r w:rsidR="00A7170B">
        <w:rPr>
          <w:rFonts w:ascii="Verdana" w:hAnsi="Verdana"/>
        </w:rPr>
        <w:t>-</w:t>
      </w:r>
      <w:r w:rsidR="001771A1">
        <w:rPr>
          <w:rFonts w:ascii="Verdana" w:hAnsi="Verdana"/>
        </w:rPr>
        <w:t xml:space="preserve"> refer to </w:t>
      </w:r>
      <w:hyperlink r:id="rId15" w:anchor="!/view?docid=62aa856c-ade5-4cce-8613-eaf8c56a7f92" w:history="1">
        <w:r w:rsidR="00340A40" w:rsidRPr="00340A40">
          <w:rPr>
            <w:rStyle w:val="Hyperlink"/>
            <w:rFonts w:ascii="Verdana" w:hAnsi="Verdana"/>
          </w:rPr>
          <w:t>How to Engage the Caller While Chatting with the Senior Team - (075244)</w:t>
        </w:r>
      </w:hyperlink>
      <w:r w:rsidR="00340A40">
        <w:rPr>
          <w:rFonts w:ascii="Verdana" w:hAnsi="Verdana"/>
        </w:rPr>
        <w:t>.</w:t>
      </w:r>
    </w:p>
    <w:p w14:paraId="1406FB43" w14:textId="0207B37C" w:rsidR="005720BD" w:rsidRPr="00971DD6" w:rsidRDefault="00735C76" w:rsidP="002F7459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C7D53A4" wp14:editId="6EFEB23D">
            <wp:extent cx="304762" cy="304762"/>
            <wp:effectExtent l="0" t="0" r="635" b="635"/>
            <wp:docPr id="149527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51303" name="Picture 18336513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BD3" w:rsidRPr="00EA2BD3">
        <w:rPr>
          <w:rFonts w:ascii="Verdana" w:hAnsi="Verdana"/>
        </w:rPr>
        <w:t xml:space="preserve">If Lifeline Quick Assist does not resolve the issue within 6 minutes, transfer the call to the </w:t>
      </w:r>
      <w:r w:rsidR="002B4893">
        <w:rPr>
          <w:rFonts w:ascii="Verdana" w:hAnsi="Verdana"/>
        </w:rPr>
        <w:t>S</w:t>
      </w:r>
      <w:r w:rsidR="00EA2BD3" w:rsidRPr="00EA2BD3">
        <w:rPr>
          <w:rFonts w:ascii="Verdana" w:hAnsi="Verdana"/>
        </w:rPr>
        <w:t xml:space="preserve">enior </w:t>
      </w:r>
      <w:r w:rsidR="002B4893">
        <w:rPr>
          <w:rFonts w:ascii="Verdana" w:hAnsi="Verdana"/>
        </w:rPr>
        <w:t>T</w:t>
      </w:r>
      <w:r w:rsidR="00EA2BD3" w:rsidRPr="00EA2BD3">
        <w:rPr>
          <w:rFonts w:ascii="Verdana" w:hAnsi="Verdana"/>
        </w:rPr>
        <w:t xml:space="preserve">eam. Refer to </w:t>
      </w:r>
      <w:hyperlink r:id="rId17" w:anchor="!/view?docid=7653e7c2-1a97-42a0-8a81-6267c72e1ca9" w:history="1">
        <w:r w:rsidR="00EA2BD3" w:rsidRPr="00EA2BD3">
          <w:rPr>
            <w:rStyle w:val="Hyperlink"/>
            <w:rFonts w:ascii="Verdana" w:hAnsi="Verdana"/>
          </w:rPr>
          <w:t>Compass - When to Transfer Calls to the Senior Team (057524)</w:t>
        </w:r>
      </w:hyperlink>
      <w:r w:rsidR="00EA2BD3" w:rsidRPr="00EA2BD3">
        <w:rPr>
          <w:rFonts w:ascii="Verdana" w:hAnsi="Verdana"/>
        </w:rPr>
        <w:t xml:space="preserve"> as needed.</w:t>
      </w:r>
    </w:p>
    <w:p w14:paraId="3AFE723D" w14:textId="22B7A64C" w:rsidR="00971DD6" w:rsidRPr="00EB3421" w:rsidRDefault="00971DD6" w:rsidP="002F7459">
      <w:pPr>
        <w:pStyle w:val="ListParagraph"/>
        <w:numPr>
          <w:ilvl w:val="0"/>
          <w:numId w:val="5"/>
        </w:numPr>
        <w:spacing w:before="120" w:after="120"/>
        <w:rPr>
          <w:b/>
          <w:bCs/>
        </w:rPr>
      </w:pPr>
      <w:r w:rsidRPr="00EB3421">
        <w:rPr>
          <w:rFonts w:ascii="Verdana" w:hAnsi="Verdana"/>
        </w:rPr>
        <w:t xml:space="preserve">If the call is escalated, call the </w:t>
      </w:r>
      <w:r w:rsidR="001127F0" w:rsidRPr="00EB3421">
        <w:rPr>
          <w:rFonts w:ascii="Verdana" w:hAnsi="Verdana"/>
        </w:rPr>
        <w:t>S</w:t>
      </w:r>
      <w:r w:rsidRPr="00EB3421">
        <w:rPr>
          <w:rFonts w:ascii="Verdana" w:hAnsi="Verdana"/>
        </w:rPr>
        <w:t xml:space="preserve">enior </w:t>
      </w:r>
      <w:r w:rsidR="001127F0" w:rsidRPr="00EB3421">
        <w:rPr>
          <w:rFonts w:ascii="Verdana" w:hAnsi="Verdana"/>
        </w:rPr>
        <w:t>T</w:t>
      </w:r>
      <w:r w:rsidRPr="00EB3421">
        <w:rPr>
          <w:rFonts w:ascii="Verdana" w:hAnsi="Verdana"/>
        </w:rPr>
        <w:t>eam</w:t>
      </w:r>
      <w:r w:rsidR="006850F5" w:rsidRPr="00EB3421">
        <w:rPr>
          <w:rFonts w:ascii="Verdana" w:hAnsi="Verdana"/>
        </w:rPr>
        <w:t xml:space="preserve"> (do not use </w:t>
      </w:r>
      <w:r w:rsidR="00F50580" w:rsidRPr="00EB3421">
        <w:rPr>
          <w:rFonts w:ascii="Verdana" w:hAnsi="Verdana"/>
        </w:rPr>
        <w:t>the Lifeline Quick Assist</w:t>
      </w:r>
      <w:r w:rsidR="006850F5" w:rsidRPr="00EB3421">
        <w:rPr>
          <w:rFonts w:ascii="Verdana" w:hAnsi="Verdana"/>
        </w:rPr>
        <w:t xml:space="preserve"> process)</w:t>
      </w:r>
      <w:r w:rsidR="00EB3421" w:rsidRPr="00EB3421">
        <w:rPr>
          <w:rFonts w:ascii="Verdana" w:hAnsi="Verdana"/>
        </w:rPr>
        <w:t xml:space="preserve"> </w:t>
      </w:r>
      <w:r w:rsidR="00EB3421">
        <w:rPr>
          <w:rFonts w:ascii="Verdana" w:hAnsi="Verdana"/>
        </w:rPr>
        <w:t xml:space="preserve">for </w:t>
      </w:r>
      <w:r w:rsidR="00F50580" w:rsidRPr="00EB3421">
        <w:rPr>
          <w:rFonts w:ascii="Verdana" w:hAnsi="Verdana"/>
        </w:rPr>
        <w:t>Commercial</w:t>
      </w:r>
      <w:r w:rsidR="00787E2D" w:rsidRPr="00EB3421">
        <w:rPr>
          <w:rFonts w:ascii="Verdana" w:hAnsi="Verdana"/>
        </w:rPr>
        <w:t>:</w:t>
      </w:r>
      <w:r w:rsidR="00952C4B">
        <w:rPr>
          <w:rFonts w:ascii="Verdana" w:hAnsi="Verdana"/>
        </w:rPr>
        <w:t xml:space="preserve"> </w:t>
      </w:r>
      <w:r w:rsidR="00F50580" w:rsidRPr="00EB3421">
        <w:rPr>
          <w:rFonts w:ascii="Verdana" w:hAnsi="Verdana"/>
          <w:b/>
          <w:bCs/>
        </w:rPr>
        <w:t>1-877-216-8707</w:t>
      </w:r>
      <w:r w:rsidR="00A7170B">
        <w:rPr>
          <w:rFonts w:ascii="Verdana" w:hAnsi="Verdana"/>
          <w:b/>
          <w:bCs/>
        </w:rPr>
        <w:t>.</w:t>
      </w:r>
    </w:p>
    <w:p w14:paraId="12679D36" w14:textId="77777777" w:rsidR="001572DF" w:rsidRPr="005D7976" w:rsidRDefault="001572DF" w:rsidP="00AC2086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7"/>
        <w:gridCol w:w="6689"/>
        <w:gridCol w:w="4584"/>
      </w:tblGrid>
      <w:tr w:rsidR="0006350B" w:rsidRPr="005D7976" w14:paraId="77BB5E19" w14:textId="77777777" w:rsidTr="00514F56">
        <w:tc>
          <w:tcPr>
            <w:tcW w:w="623" w:type="pct"/>
            <w:shd w:val="clear" w:color="auto" w:fill="E6E6E6"/>
            <w:vAlign w:val="bottom"/>
          </w:tcPr>
          <w:p w14:paraId="2C06E7E1" w14:textId="7BDE0B31" w:rsidR="00FB0938" w:rsidRPr="00787E2D" w:rsidRDefault="00FB0938" w:rsidP="007D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87E2D">
              <w:rPr>
                <w:rFonts w:ascii="Verdana" w:hAnsi="Verdana"/>
                <w:b/>
              </w:rPr>
              <w:t>Procedural Assist Scenario</w:t>
            </w:r>
          </w:p>
        </w:tc>
        <w:tc>
          <w:tcPr>
            <w:tcW w:w="2595" w:type="pct"/>
            <w:shd w:val="clear" w:color="auto" w:fill="E6E6E6"/>
            <w:vAlign w:val="bottom"/>
          </w:tcPr>
          <w:p w14:paraId="0EF0BB65" w14:textId="6007F33E" w:rsidR="00FB0938" w:rsidRPr="00787E2D" w:rsidRDefault="00FB0938" w:rsidP="007D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87E2D">
              <w:rPr>
                <w:rFonts w:ascii="Verdana" w:hAnsi="Verdana"/>
                <w:b/>
              </w:rPr>
              <w:t>Process</w:t>
            </w:r>
          </w:p>
        </w:tc>
        <w:tc>
          <w:tcPr>
            <w:tcW w:w="1782" w:type="pct"/>
            <w:shd w:val="clear" w:color="auto" w:fill="E6E6E6"/>
            <w:vAlign w:val="bottom"/>
          </w:tcPr>
          <w:p w14:paraId="62732E12" w14:textId="2E422BAC" w:rsidR="00FB0938" w:rsidRPr="00787E2D" w:rsidRDefault="00FB0938" w:rsidP="007D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87E2D">
              <w:rPr>
                <w:rFonts w:ascii="Verdana" w:hAnsi="Verdana"/>
                <w:b/>
              </w:rPr>
              <w:t>Template</w:t>
            </w:r>
          </w:p>
        </w:tc>
      </w:tr>
      <w:tr w:rsidR="0006350B" w:rsidRPr="005D7976" w14:paraId="6101CD6A" w14:textId="77777777" w:rsidTr="00514F56">
        <w:tc>
          <w:tcPr>
            <w:tcW w:w="623" w:type="pct"/>
          </w:tcPr>
          <w:p w14:paraId="6A15E50F" w14:textId="3D1635F0" w:rsidR="00DF5B8B" w:rsidRPr="00787E2D" w:rsidRDefault="00DF5B8B" w:rsidP="007D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87E2D">
              <w:rPr>
                <w:rFonts w:ascii="Verdana" w:hAnsi="Verdana"/>
                <w:b/>
              </w:rPr>
              <w:t xml:space="preserve">Mail </w:t>
            </w:r>
            <w:r w:rsidR="00FB0938" w:rsidRPr="00787E2D">
              <w:rPr>
                <w:rFonts w:ascii="Verdana" w:hAnsi="Verdana"/>
                <w:b/>
              </w:rPr>
              <w:t>T</w:t>
            </w:r>
            <w:r w:rsidRPr="00787E2D">
              <w:rPr>
                <w:rFonts w:ascii="Verdana" w:hAnsi="Verdana"/>
                <w:b/>
              </w:rPr>
              <w:t>ag</w:t>
            </w:r>
            <w:r w:rsidR="00FB0938" w:rsidRPr="00787E2D">
              <w:rPr>
                <w:rFonts w:ascii="Verdana" w:hAnsi="Verdana"/>
                <w:b/>
              </w:rPr>
              <w:t>s</w:t>
            </w:r>
          </w:p>
        </w:tc>
        <w:tc>
          <w:tcPr>
            <w:tcW w:w="2595" w:type="pct"/>
          </w:tcPr>
          <w:p w14:paraId="5C84735D" w14:textId="54DB8BB8" w:rsidR="000A6651" w:rsidRPr="00544048" w:rsidRDefault="000A6651" w:rsidP="002F745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 xml:space="preserve">Verify the </w:t>
            </w:r>
            <w:r w:rsidR="00A00CD3" w:rsidRPr="00544048">
              <w:rPr>
                <w:rFonts w:ascii="Verdana" w:hAnsi="Verdana"/>
              </w:rPr>
              <w:t>M</w:t>
            </w:r>
            <w:r w:rsidRPr="00544048">
              <w:rPr>
                <w:rFonts w:ascii="Verdana" w:hAnsi="Verdana"/>
              </w:rPr>
              <w:t xml:space="preserve">ail </w:t>
            </w:r>
            <w:r w:rsidR="00A00CD3" w:rsidRPr="00544048">
              <w:rPr>
                <w:rFonts w:ascii="Verdana" w:hAnsi="Verdana"/>
              </w:rPr>
              <w:t>O</w:t>
            </w:r>
            <w:r w:rsidRPr="00544048">
              <w:rPr>
                <w:rFonts w:ascii="Verdana" w:hAnsi="Verdana"/>
              </w:rPr>
              <w:t>rder has shipped or is in process. </w:t>
            </w:r>
          </w:p>
          <w:p w14:paraId="604AB004" w14:textId="18967F5B" w:rsidR="000A6651" w:rsidRPr="00BD1F18" w:rsidRDefault="000A6651" w:rsidP="00BD1F18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BD1F18">
              <w:rPr>
                <w:rFonts w:ascii="Verdana" w:hAnsi="Verdana"/>
              </w:rPr>
              <w:t xml:space="preserve">If in process, refer to </w:t>
            </w:r>
            <w:hyperlink r:id="rId18" w:anchor="!/view?docid=a4299650-04b0-46ee-b152-84f81ee81658" w:tgtFrame="_blank" w:history="1">
              <w:r w:rsidR="00F50580" w:rsidRPr="00BD1F18">
                <w:rPr>
                  <w:rStyle w:val="Hyperlink"/>
                  <w:rFonts w:ascii="Verdana" w:hAnsi="Verdana"/>
                </w:rPr>
                <w:t>Compass - Stop Tote Requests (057999)</w:t>
              </w:r>
            </w:hyperlink>
            <w:r w:rsidR="00337621" w:rsidRPr="00BD1F18">
              <w:rPr>
                <w:rFonts w:ascii="Verdana" w:hAnsi="Verdana"/>
                <w:b/>
                <w:bCs/>
                <w:color w:val="000000"/>
              </w:rPr>
              <w:t>.</w:t>
            </w:r>
            <w:r w:rsidR="00F50580" w:rsidRPr="00BD1F18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BD1F18">
              <w:rPr>
                <w:rFonts w:ascii="Verdana" w:hAnsi="Verdana"/>
              </w:rPr>
              <w:t>Do not proceed. </w:t>
            </w:r>
          </w:p>
          <w:p w14:paraId="3B553E73" w14:textId="77777777" w:rsidR="000870CA" w:rsidRDefault="000870CA" w:rsidP="000870CA">
            <w:pPr>
              <w:pStyle w:val="ListParagraph"/>
              <w:spacing w:before="120" w:after="120"/>
              <w:ind w:left="406"/>
              <w:rPr>
                <w:rFonts w:ascii="Verdana" w:hAnsi="Verdana"/>
              </w:rPr>
            </w:pPr>
          </w:p>
          <w:p w14:paraId="249189D5" w14:textId="41CEF336" w:rsidR="008B2177" w:rsidRPr="00544048" w:rsidRDefault="00E82DDA" w:rsidP="00F363D1">
            <w:pPr>
              <w:pStyle w:val="ListParagraph"/>
              <w:numPr>
                <w:ilvl w:val="0"/>
                <w:numId w:val="13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Verify if the member has used any of the medication. </w:t>
            </w:r>
          </w:p>
          <w:p w14:paraId="6A22664E" w14:textId="11C631AB" w:rsidR="00F50580" w:rsidRPr="007E5F38" w:rsidRDefault="00FB0938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66"/>
              <w:rPr>
                <w:rFonts w:ascii="Verdana" w:hAnsi="Verdana"/>
              </w:rPr>
            </w:pPr>
            <w:r w:rsidRPr="007E5F38">
              <w:rPr>
                <w:rFonts w:ascii="Verdana" w:hAnsi="Verdana"/>
              </w:rPr>
              <w:t>If the member used any portion of the medication, call the Senior Team</w:t>
            </w:r>
            <w:r w:rsidR="00226AEB" w:rsidRPr="007E5F38">
              <w:rPr>
                <w:rFonts w:ascii="Verdana" w:hAnsi="Verdana"/>
              </w:rPr>
              <w:t xml:space="preserve"> for</w:t>
            </w:r>
            <w:r w:rsidR="00F50580" w:rsidRPr="007E5F38">
              <w:rPr>
                <w:rFonts w:ascii="Verdana" w:hAnsi="Verdana"/>
              </w:rPr>
              <w:t xml:space="preserve"> </w:t>
            </w:r>
            <w:r w:rsidR="00F50580" w:rsidRPr="004463B2">
              <w:rPr>
                <w:rFonts w:ascii="Verdana" w:hAnsi="Verdana"/>
              </w:rPr>
              <w:t xml:space="preserve">Commercial </w:t>
            </w:r>
            <w:r w:rsidR="004463B2">
              <w:rPr>
                <w:rFonts w:ascii="Verdana" w:hAnsi="Verdana"/>
              </w:rPr>
              <w:t xml:space="preserve">at </w:t>
            </w:r>
            <w:r w:rsidR="00F50580" w:rsidRPr="007E5F38">
              <w:rPr>
                <w:rFonts w:ascii="Verdana" w:hAnsi="Verdana"/>
              </w:rPr>
              <w:t>1-877-216-8707</w:t>
            </w:r>
            <w:r w:rsidR="00226AEB" w:rsidRPr="007E5F38">
              <w:rPr>
                <w:rFonts w:ascii="Verdana" w:hAnsi="Verdana"/>
              </w:rPr>
              <w:t>.</w:t>
            </w:r>
          </w:p>
          <w:p w14:paraId="5ED2050F" w14:textId="77777777" w:rsidR="00F50580" w:rsidRPr="00787E2D" w:rsidRDefault="00F50580" w:rsidP="00544048">
            <w:pPr>
              <w:pStyle w:val="ListParagraph"/>
              <w:spacing w:before="120" w:after="120"/>
              <w:ind w:left="406"/>
              <w:rPr>
                <w:rFonts w:ascii="Verdana" w:hAnsi="Verdana"/>
              </w:rPr>
            </w:pPr>
          </w:p>
          <w:p w14:paraId="666D2CC6" w14:textId="2A782938" w:rsidR="00C43A6C" w:rsidRPr="00787E2D" w:rsidRDefault="00C43A6C" w:rsidP="002F745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Check the CIF to confirm if a </w:t>
            </w:r>
            <w:r w:rsidR="00144B96" w:rsidRPr="00787E2D">
              <w:rPr>
                <w:rFonts w:ascii="Verdana" w:hAnsi="Verdana"/>
              </w:rPr>
              <w:t>M</w:t>
            </w:r>
            <w:r w:rsidRPr="00787E2D">
              <w:rPr>
                <w:rFonts w:ascii="Verdana" w:hAnsi="Verdana"/>
              </w:rPr>
              <w:t xml:space="preserve">ail </w:t>
            </w:r>
            <w:r w:rsidR="00144B96" w:rsidRPr="00787E2D">
              <w:rPr>
                <w:rFonts w:ascii="Verdana" w:hAnsi="Verdana"/>
              </w:rPr>
              <w:t>T</w:t>
            </w:r>
            <w:r w:rsidRPr="00787E2D">
              <w:rPr>
                <w:rFonts w:ascii="Verdana" w:hAnsi="Verdana"/>
              </w:rPr>
              <w:t xml:space="preserve">ag is allowed or not specified.  </w:t>
            </w:r>
          </w:p>
          <w:p w14:paraId="055BA34E" w14:textId="58E64735" w:rsidR="00C43A6C" w:rsidRPr="007E5F38" w:rsidRDefault="00C43A6C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66"/>
              <w:rPr>
                <w:rFonts w:ascii="Verdana" w:hAnsi="Verdana"/>
              </w:rPr>
            </w:pPr>
            <w:r w:rsidRPr="007E5F38">
              <w:rPr>
                <w:rFonts w:ascii="Verdana" w:hAnsi="Verdana"/>
              </w:rPr>
              <w:t xml:space="preserve">If CIF states </w:t>
            </w:r>
            <w:r w:rsidR="00144B96" w:rsidRPr="007E5F38">
              <w:rPr>
                <w:rFonts w:ascii="Verdana" w:hAnsi="Verdana"/>
              </w:rPr>
              <w:t>M</w:t>
            </w:r>
            <w:r w:rsidRPr="007E5F38">
              <w:rPr>
                <w:rFonts w:ascii="Verdana" w:hAnsi="Verdana"/>
              </w:rPr>
              <w:t xml:space="preserve">ail </w:t>
            </w:r>
            <w:r w:rsidR="00144B96" w:rsidRPr="007E5F38">
              <w:rPr>
                <w:rFonts w:ascii="Verdana" w:hAnsi="Verdana"/>
              </w:rPr>
              <w:t>T</w:t>
            </w:r>
            <w:r w:rsidRPr="007E5F38">
              <w:rPr>
                <w:rFonts w:ascii="Verdana" w:hAnsi="Verdana"/>
              </w:rPr>
              <w:t xml:space="preserve">ag is not allowed, contact </w:t>
            </w:r>
            <w:r w:rsidR="00E709E4" w:rsidRPr="007E5F38">
              <w:rPr>
                <w:rFonts w:ascii="Verdana" w:hAnsi="Verdana"/>
              </w:rPr>
              <w:t>C</w:t>
            </w:r>
            <w:r w:rsidRPr="007E5F38">
              <w:rPr>
                <w:rFonts w:ascii="Verdana" w:hAnsi="Verdana"/>
              </w:rPr>
              <w:t xml:space="preserve">linical for possible AME credit. </w:t>
            </w:r>
            <w:r w:rsidR="00123204" w:rsidRPr="007E5F38">
              <w:rPr>
                <w:rFonts w:ascii="Verdana" w:hAnsi="Verdana"/>
              </w:rPr>
              <w:t>If AME credit is denied, proceed to the next step.</w:t>
            </w:r>
            <w:r w:rsidRPr="007E5F38">
              <w:rPr>
                <w:rFonts w:ascii="Verdana" w:hAnsi="Verdana"/>
              </w:rPr>
              <w:t xml:space="preserve"> </w:t>
            </w:r>
          </w:p>
          <w:p w14:paraId="29D06F86" w14:textId="77777777" w:rsidR="00812296" w:rsidRDefault="00812296" w:rsidP="007D5F49">
            <w:pPr>
              <w:spacing w:before="120" w:after="120"/>
              <w:ind w:left="420"/>
              <w:rPr>
                <w:rFonts w:ascii="Verdana" w:eastAsia="Calibri" w:hAnsi="Verdana"/>
                <w:b/>
                <w:bCs/>
              </w:rPr>
            </w:pPr>
          </w:p>
          <w:p w14:paraId="03A1F65A" w14:textId="6CA27394" w:rsidR="00426C05" w:rsidRPr="00787E2D" w:rsidRDefault="00426C05" w:rsidP="007D5F49">
            <w:pPr>
              <w:spacing w:before="120" w:after="120"/>
              <w:ind w:left="420"/>
              <w:rPr>
                <w:rFonts w:ascii="Verdana" w:eastAsia="Calibri" w:hAnsi="Verdana"/>
              </w:rPr>
            </w:pPr>
            <w:r w:rsidRPr="00787E2D">
              <w:rPr>
                <w:rFonts w:ascii="Verdana" w:eastAsia="Calibri" w:hAnsi="Verdana"/>
                <w:b/>
                <w:bCs/>
              </w:rPr>
              <w:t>Note</w:t>
            </w:r>
            <w:r w:rsidRPr="00787E2D">
              <w:rPr>
                <w:rFonts w:ascii="Verdana" w:eastAsia="Calibri" w:hAnsi="Verdana"/>
              </w:rPr>
              <w:t xml:space="preserve">: Prior to reaching out to Lifeline Quick Assist for a mail tag, refer to </w:t>
            </w:r>
            <w:hyperlink r:id="rId19" w:anchor="!/view?docid=9e7e3115-e2d6-41c6-bd9e-83a67e0ec196" w:history="1">
              <w:r w:rsidR="00F363D1">
                <w:rPr>
                  <w:rFonts w:ascii="Verdana" w:eastAsia="Calibri" w:hAnsi="Verdana"/>
                  <w:color w:val="0000FF"/>
                  <w:u w:val="single"/>
                </w:rPr>
                <w:t>Compass - Return Order Request (Formerly Refund Copay Credit/Mail Tag Request) (058097)</w:t>
              </w:r>
            </w:hyperlink>
            <w:r w:rsidR="007F3387">
              <w:t>.</w:t>
            </w:r>
          </w:p>
          <w:p w14:paraId="5FE31399" w14:textId="77777777" w:rsidR="00F50580" w:rsidRPr="00787E2D" w:rsidRDefault="00F50580" w:rsidP="007D5F49">
            <w:pPr>
              <w:pStyle w:val="ListParagraph"/>
              <w:spacing w:before="120" w:after="120"/>
              <w:ind w:left="1080"/>
              <w:rPr>
                <w:rFonts w:ascii="Verdana" w:hAnsi="Verdana"/>
              </w:rPr>
            </w:pPr>
          </w:p>
          <w:p w14:paraId="7DE4D331" w14:textId="3A87C48D" w:rsidR="00E82DDA" w:rsidRDefault="00E709E4" w:rsidP="002F745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Complete the </w:t>
            </w:r>
            <w:r w:rsidRPr="00787E2D">
              <w:rPr>
                <w:rFonts w:ascii="Verdana" w:hAnsi="Verdana"/>
                <w:b/>
                <w:bCs/>
              </w:rPr>
              <w:t>Mail Tag Request Template</w:t>
            </w:r>
            <w:r w:rsidR="00F91660" w:rsidRPr="00787E2D">
              <w:rPr>
                <w:rFonts w:ascii="Verdana" w:hAnsi="Verdana"/>
              </w:rPr>
              <w:t>.</w:t>
            </w:r>
          </w:p>
          <w:p w14:paraId="28C12FF8" w14:textId="77777777" w:rsidR="004B413F" w:rsidRPr="00787E2D" w:rsidRDefault="004B413F" w:rsidP="004B413F">
            <w:pPr>
              <w:pStyle w:val="ListParagraph"/>
              <w:spacing w:before="120" w:after="120"/>
              <w:ind w:left="406"/>
              <w:rPr>
                <w:rFonts w:ascii="Verdana" w:hAnsi="Verdana"/>
              </w:rPr>
            </w:pPr>
          </w:p>
          <w:p w14:paraId="7F4ED734" w14:textId="7489E113" w:rsidR="008B2177" w:rsidRPr="00787E2D" w:rsidRDefault="004A21F5" w:rsidP="002F745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Access and post the completed template to the </w:t>
            </w:r>
            <w:hyperlink r:id="rId20" w:history="1">
              <w:r w:rsidRPr="00787E2D">
                <w:rPr>
                  <w:rStyle w:val="Hyperlink"/>
                  <w:rFonts w:ascii="Verdana" w:hAnsi="Verdana"/>
                </w:rPr>
                <w:t>Lifeline Quick Assist</w:t>
              </w:r>
            </w:hyperlink>
            <w:r w:rsidR="00FA6479">
              <w:rPr>
                <w:rStyle w:val="Hyperlink"/>
                <w:rFonts w:ascii="Verdana" w:hAnsi="Verdana"/>
              </w:rPr>
              <w:t>.</w:t>
            </w:r>
            <w:r w:rsidR="00571421">
              <w:rPr>
                <w:rStyle w:val="Hyperlink"/>
                <w:rFonts w:ascii="Verdana" w:hAnsi="Verdana"/>
              </w:rPr>
              <w:t xml:space="preserve"> </w:t>
            </w:r>
          </w:p>
        </w:tc>
        <w:tc>
          <w:tcPr>
            <w:tcW w:w="1782" w:type="pct"/>
          </w:tcPr>
          <w:p w14:paraId="7E8EB94D" w14:textId="6704B313" w:rsidR="00360E4C" w:rsidRPr="00787E2D" w:rsidRDefault="00360E4C" w:rsidP="007D5F4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87E2D">
              <w:rPr>
                <w:rFonts w:ascii="Verdana" w:hAnsi="Verdana"/>
                <w:b/>
                <w:bCs/>
              </w:rPr>
              <w:t xml:space="preserve">Mail </w:t>
            </w:r>
            <w:r w:rsidR="004A21F5" w:rsidRPr="00787E2D">
              <w:rPr>
                <w:rFonts w:ascii="Verdana" w:hAnsi="Verdana"/>
                <w:b/>
                <w:bCs/>
              </w:rPr>
              <w:t>T</w:t>
            </w:r>
            <w:r w:rsidRPr="00787E2D">
              <w:rPr>
                <w:rFonts w:ascii="Verdana" w:hAnsi="Verdana"/>
                <w:b/>
                <w:bCs/>
              </w:rPr>
              <w:t>ag Request Template</w:t>
            </w:r>
          </w:p>
          <w:p w14:paraId="4467B090" w14:textId="017C446B" w:rsidR="00360E4C" w:rsidRPr="00544048" w:rsidRDefault="002C6764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3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Carrier</w:t>
            </w:r>
            <w:r w:rsidR="00360E4C" w:rsidRPr="00544048">
              <w:rPr>
                <w:rFonts w:ascii="Verdana" w:hAnsi="Verdana"/>
              </w:rPr>
              <w:t xml:space="preserve"> Code:</w:t>
            </w:r>
          </w:p>
          <w:p w14:paraId="7A28A2E9" w14:textId="08A7C515" w:rsidR="00EE4262" w:rsidRDefault="00EE4262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3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Name</w:t>
            </w:r>
            <w:r w:rsidR="005F1F57">
              <w:rPr>
                <w:rFonts w:ascii="Verdana" w:hAnsi="Verdana"/>
              </w:rPr>
              <w:t>:</w:t>
            </w:r>
          </w:p>
          <w:p w14:paraId="58ED6C3D" w14:textId="59C1C829" w:rsidR="00360E4C" w:rsidRPr="00544048" w:rsidRDefault="00360E4C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3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Member ID:</w:t>
            </w:r>
          </w:p>
          <w:p w14:paraId="275E3787" w14:textId="77777777" w:rsidR="00360E4C" w:rsidRPr="00544048" w:rsidRDefault="00360E4C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3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Order Number:</w:t>
            </w:r>
          </w:p>
          <w:p w14:paraId="648507F0" w14:textId="0B483F0C" w:rsidR="00360E4C" w:rsidRPr="00544048" w:rsidRDefault="00360E4C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3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Medication Name:</w:t>
            </w:r>
          </w:p>
          <w:p w14:paraId="0FCE7862" w14:textId="104FD050" w:rsidR="00F314FE" w:rsidRPr="00544048" w:rsidRDefault="00360E4C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3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Has the member used any portion of the medication? (Yes/No):</w:t>
            </w:r>
          </w:p>
          <w:p w14:paraId="4F835112" w14:textId="672D9A0E" w:rsidR="00ED1555" w:rsidRPr="00544048" w:rsidRDefault="007B71D3" w:rsidP="002F7459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36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Check CIF: Does the CIF allow a mail tag for this case? (Yes/No): </w:t>
            </w:r>
          </w:p>
          <w:p w14:paraId="7EE874D4" w14:textId="362BCABD" w:rsidR="00ED1555" w:rsidRPr="00787E2D" w:rsidRDefault="00ED1555" w:rsidP="007D5F49">
            <w:pPr>
              <w:spacing w:before="120" w:after="120"/>
              <w:rPr>
                <w:rFonts w:ascii="Verdana" w:hAnsi="Verdana"/>
              </w:rPr>
            </w:pPr>
          </w:p>
          <w:p w14:paraId="2F13A352" w14:textId="165A09E6" w:rsidR="00ED1555" w:rsidRPr="00787E2D" w:rsidRDefault="00ED1555" w:rsidP="007D5F49">
            <w:p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  <w:b/>
                <w:bCs/>
              </w:rPr>
              <w:t xml:space="preserve">Note: </w:t>
            </w:r>
            <w:r w:rsidRPr="00787E2D">
              <w:rPr>
                <w:rFonts w:ascii="Verdana" w:hAnsi="Verdana"/>
              </w:rPr>
              <w:t>If AME</w:t>
            </w:r>
            <w:r w:rsidR="005A4735" w:rsidRPr="00787E2D">
              <w:rPr>
                <w:rFonts w:ascii="Verdana" w:hAnsi="Verdana"/>
              </w:rPr>
              <w:t xml:space="preserve"> </w:t>
            </w:r>
            <w:r w:rsidR="00CB4A55" w:rsidRPr="00787E2D">
              <w:rPr>
                <w:rFonts w:ascii="Verdana" w:hAnsi="Verdana"/>
              </w:rPr>
              <w:t>credit</w:t>
            </w:r>
            <w:r w:rsidRPr="00787E2D">
              <w:rPr>
                <w:rFonts w:ascii="Verdana" w:hAnsi="Verdana"/>
              </w:rPr>
              <w:t xml:space="preserve"> </w:t>
            </w:r>
            <w:r w:rsidR="00EB14DA" w:rsidRPr="00787E2D">
              <w:rPr>
                <w:rFonts w:ascii="Verdana" w:hAnsi="Verdana"/>
              </w:rPr>
              <w:t>is denied</w:t>
            </w:r>
            <w:r w:rsidRPr="00787E2D">
              <w:rPr>
                <w:rFonts w:ascii="Verdana" w:hAnsi="Verdana"/>
              </w:rPr>
              <w:t xml:space="preserve"> by clinical, include:</w:t>
            </w:r>
          </w:p>
          <w:p w14:paraId="0D35CF63" w14:textId="03E5ACC0" w:rsidR="00DF5B8B" w:rsidRPr="00544048" w:rsidRDefault="00F314FE" w:rsidP="002F7459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544048">
              <w:rPr>
                <w:rFonts w:ascii="Verdana" w:hAnsi="Verdana"/>
              </w:rPr>
              <w:t>Did Clinical deny the request</w:t>
            </w:r>
            <w:r w:rsidR="00360E4C" w:rsidRPr="00544048">
              <w:rPr>
                <w:rFonts w:ascii="Verdana" w:hAnsi="Verdana"/>
              </w:rPr>
              <w:t>? (Yes/No):</w:t>
            </w:r>
            <w:r w:rsidR="00CB4A55" w:rsidRPr="00544048">
              <w:rPr>
                <w:rFonts w:ascii="Verdana" w:hAnsi="Verdana"/>
              </w:rPr>
              <w:t xml:space="preserve"> Yes</w:t>
            </w:r>
          </w:p>
          <w:p w14:paraId="7EF03A84" w14:textId="197E06E9" w:rsidR="00ED1555" w:rsidRPr="00787E2D" w:rsidRDefault="00ED1555" w:rsidP="007D5F4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06350B" w:rsidRPr="005D7976" w14:paraId="471ACCD4" w14:textId="77777777" w:rsidTr="00514F56">
        <w:tc>
          <w:tcPr>
            <w:tcW w:w="623" w:type="pct"/>
          </w:tcPr>
          <w:p w14:paraId="1D325844" w14:textId="4B3AE076" w:rsidR="00FD5ADC" w:rsidRPr="00787E2D" w:rsidRDefault="00D059D6" w:rsidP="007D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2" w:name="_Hlk185489373"/>
            <w:r w:rsidRPr="00787E2D">
              <w:rPr>
                <w:rFonts w:ascii="Verdana" w:hAnsi="Verdana"/>
                <w:b/>
              </w:rPr>
              <w:t xml:space="preserve">Procedural </w:t>
            </w:r>
            <w:r w:rsidR="00FD5ADC" w:rsidRPr="00787E2D">
              <w:rPr>
                <w:rFonts w:ascii="Verdana" w:hAnsi="Verdana"/>
                <w:b/>
              </w:rPr>
              <w:t>Override</w:t>
            </w:r>
            <w:r w:rsidRPr="00787E2D">
              <w:rPr>
                <w:rFonts w:ascii="Verdana" w:hAnsi="Verdana"/>
                <w:b/>
              </w:rPr>
              <w:t>s</w:t>
            </w:r>
          </w:p>
        </w:tc>
        <w:tc>
          <w:tcPr>
            <w:tcW w:w="2595" w:type="pct"/>
          </w:tcPr>
          <w:p w14:paraId="79809D65" w14:textId="45BC578F" w:rsidR="00D059D6" w:rsidRPr="00EA4418" w:rsidRDefault="00D059D6" w:rsidP="00F363D1">
            <w:pPr>
              <w:pStyle w:val="ListParagraph"/>
              <w:numPr>
                <w:ilvl w:val="0"/>
                <w:numId w:val="4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EA4418">
              <w:rPr>
                <w:rFonts w:ascii="Verdana" w:hAnsi="Verdana"/>
              </w:rPr>
              <w:t xml:space="preserve">Perform a </w:t>
            </w:r>
            <w:r w:rsidR="00276FE9" w:rsidRPr="00EA4418">
              <w:rPr>
                <w:rFonts w:ascii="Verdana" w:hAnsi="Verdana"/>
              </w:rPr>
              <w:t>T</w:t>
            </w:r>
            <w:r w:rsidRPr="00EA4418">
              <w:rPr>
                <w:rFonts w:ascii="Verdana" w:hAnsi="Verdana"/>
              </w:rPr>
              <w:t>est claim to determine if an override is necessary.</w:t>
            </w:r>
          </w:p>
          <w:p w14:paraId="21662073" w14:textId="2619881E" w:rsidR="00D059D6" w:rsidRPr="00787E2D" w:rsidRDefault="00D059D6" w:rsidP="00F363D1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If the claim pays</w:t>
            </w:r>
            <w:r w:rsidR="00CD6951" w:rsidRPr="00787E2D">
              <w:rPr>
                <w:rFonts w:ascii="Verdana" w:hAnsi="Verdana"/>
              </w:rPr>
              <w:t xml:space="preserve"> correctly</w:t>
            </w:r>
            <w:r w:rsidRPr="00787E2D">
              <w:rPr>
                <w:rFonts w:ascii="Verdana" w:hAnsi="Verdana"/>
              </w:rPr>
              <w:t>, do not proceed.</w:t>
            </w:r>
          </w:p>
          <w:p w14:paraId="34B858FE" w14:textId="77777777" w:rsidR="000870CA" w:rsidRDefault="000870CA" w:rsidP="00F363D1">
            <w:pPr>
              <w:pStyle w:val="ListParagraph"/>
              <w:spacing w:before="120" w:after="120"/>
              <w:ind w:left="376"/>
              <w:rPr>
                <w:rFonts w:ascii="Verdana" w:hAnsi="Verdana"/>
              </w:rPr>
            </w:pPr>
          </w:p>
          <w:p w14:paraId="56233230" w14:textId="5049A7D4" w:rsidR="00D059D6" w:rsidRPr="00787E2D" w:rsidRDefault="00D059D6" w:rsidP="00F363D1">
            <w:pPr>
              <w:pStyle w:val="ListParagraph"/>
              <w:numPr>
                <w:ilvl w:val="0"/>
                <w:numId w:val="4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Review claim rejection details to confirm </w:t>
            </w:r>
            <w:r w:rsidR="0074179F">
              <w:rPr>
                <w:rFonts w:ascii="Verdana" w:hAnsi="Verdana"/>
              </w:rPr>
              <w:t>if</w:t>
            </w:r>
            <w:r w:rsidRPr="00787E2D">
              <w:rPr>
                <w:rFonts w:ascii="Verdana" w:hAnsi="Verdana"/>
              </w:rPr>
              <w:t xml:space="preserve"> a </w:t>
            </w:r>
            <w:r w:rsidR="00247DC5">
              <w:rPr>
                <w:rFonts w:ascii="Verdana" w:hAnsi="Verdana"/>
              </w:rPr>
              <w:t>P</w:t>
            </w:r>
            <w:r w:rsidRPr="00787E2D">
              <w:rPr>
                <w:rFonts w:ascii="Verdana" w:hAnsi="Verdana"/>
              </w:rPr>
              <w:t xml:space="preserve">rior </w:t>
            </w:r>
            <w:r w:rsidR="0074179F">
              <w:rPr>
                <w:rFonts w:ascii="Verdana" w:hAnsi="Verdana"/>
              </w:rPr>
              <w:t>A</w:t>
            </w:r>
            <w:r w:rsidRPr="00787E2D">
              <w:rPr>
                <w:rFonts w:ascii="Verdana" w:hAnsi="Verdana"/>
              </w:rPr>
              <w:t xml:space="preserve">uthorization </w:t>
            </w:r>
            <w:r w:rsidR="00A26F8B" w:rsidRPr="00787E2D">
              <w:rPr>
                <w:rFonts w:ascii="Verdana" w:hAnsi="Verdana"/>
              </w:rPr>
              <w:t xml:space="preserve">(PA) </w:t>
            </w:r>
            <w:r w:rsidRPr="00787E2D">
              <w:rPr>
                <w:rFonts w:ascii="Verdana" w:hAnsi="Verdana"/>
              </w:rPr>
              <w:t>is required.</w:t>
            </w:r>
          </w:p>
          <w:p w14:paraId="3E2AEEAF" w14:textId="4CF46036" w:rsidR="009403D9" w:rsidRPr="00787E2D" w:rsidRDefault="009403D9" w:rsidP="00F363D1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If a </w:t>
            </w:r>
            <w:r w:rsidR="00A26F8B" w:rsidRPr="00787E2D">
              <w:rPr>
                <w:rFonts w:ascii="Verdana" w:hAnsi="Verdana"/>
              </w:rPr>
              <w:t>PA</w:t>
            </w:r>
            <w:r w:rsidRPr="00787E2D">
              <w:rPr>
                <w:rFonts w:ascii="Verdana" w:hAnsi="Verdana"/>
              </w:rPr>
              <w:t xml:space="preserve"> is needed, refer to </w:t>
            </w:r>
            <w:hyperlink r:id="rId21" w:anchor="!/view?docid=657ddfe3-27d1-4a21-8f51-8cbd3961001c" w:tgtFrame="_blank" w:history="1">
              <w:r w:rsidR="00DB209F">
                <w:rPr>
                  <w:rStyle w:val="Hyperlink"/>
                  <w:rFonts w:ascii="Verdana" w:hAnsi="Verdana"/>
                </w:rPr>
                <w:t>Compass - Prior Authorization, Exceptions, Appeals Guide (063978)</w:t>
              </w:r>
            </w:hyperlink>
            <w:r w:rsidR="00F50580" w:rsidRPr="00787E2D">
              <w:rPr>
                <w:rFonts w:ascii="Verdana" w:hAnsi="Verdana"/>
              </w:rPr>
              <w:t xml:space="preserve"> </w:t>
            </w:r>
            <w:r w:rsidRPr="00787E2D">
              <w:rPr>
                <w:rFonts w:ascii="Verdana" w:hAnsi="Verdana"/>
              </w:rPr>
              <w:t>Do not proceed.</w:t>
            </w:r>
          </w:p>
          <w:p w14:paraId="2E01C6BD" w14:textId="77777777" w:rsidR="000870CA" w:rsidRDefault="000870CA" w:rsidP="00F363D1">
            <w:pPr>
              <w:pStyle w:val="ListParagraph"/>
              <w:spacing w:before="120" w:after="120"/>
              <w:ind w:left="376"/>
              <w:rPr>
                <w:rFonts w:ascii="Verdana" w:hAnsi="Verdana"/>
              </w:rPr>
            </w:pPr>
          </w:p>
          <w:p w14:paraId="1F493714" w14:textId="1F3ACE1C" w:rsidR="00D059D6" w:rsidRPr="00787E2D" w:rsidRDefault="00D059D6" w:rsidP="00F363D1">
            <w:pPr>
              <w:pStyle w:val="ListParagraph"/>
              <w:numPr>
                <w:ilvl w:val="0"/>
                <w:numId w:val="4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Refer to the CIF or </w:t>
            </w:r>
            <w:r w:rsidR="007A371D" w:rsidRPr="00787E2D">
              <w:rPr>
                <w:rFonts w:ascii="Verdana" w:hAnsi="Verdana"/>
              </w:rPr>
              <w:t>work instruction</w:t>
            </w:r>
            <w:r w:rsidRPr="00787E2D">
              <w:rPr>
                <w:rFonts w:ascii="Verdana" w:hAnsi="Verdana"/>
              </w:rPr>
              <w:t xml:space="preserve"> to verify if the override is allowed. </w:t>
            </w:r>
          </w:p>
          <w:p w14:paraId="3C49A807" w14:textId="77777777" w:rsidR="000870CA" w:rsidRDefault="000870CA" w:rsidP="00F363D1">
            <w:pPr>
              <w:spacing w:before="120" w:after="120"/>
              <w:ind w:left="376"/>
              <w:rPr>
                <w:rFonts w:ascii="Verdana" w:hAnsi="Verdana"/>
              </w:rPr>
            </w:pPr>
          </w:p>
          <w:p w14:paraId="355AA37F" w14:textId="2F38D307" w:rsidR="00F50580" w:rsidRPr="00787E2D" w:rsidRDefault="00D059D6" w:rsidP="00F363D1">
            <w:pPr>
              <w:numPr>
                <w:ilvl w:val="0"/>
                <w:numId w:val="4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Check </w:t>
            </w:r>
            <w:r w:rsidR="0077360B">
              <w:rPr>
                <w:rFonts w:ascii="Verdana" w:hAnsi="Verdana"/>
              </w:rPr>
              <w:t xml:space="preserve">to determine </w:t>
            </w:r>
            <w:r w:rsidRPr="00787E2D">
              <w:rPr>
                <w:rFonts w:ascii="Verdana" w:hAnsi="Verdana"/>
              </w:rPr>
              <w:t>if you can enter the override directly in Compass.</w:t>
            </w:r>
            <w:r w:rsidR="005D2DFC" w:rsidRPr="00787E2D">
              <w:rPr>
                <w:rFonts w:ascii="Verdana" w:hAnsi="Verdana"/>
              </w:rPr>
              <w:t xml:space="preserve"> Refer to </w:t>
            </w:r>
            <w:hyperlink r:id="rId22" w:anchor="!/view?docid=44418b02-7e70-41cc-bb2e-bb38164a951f" w:tgtFrame="_blank" w:history="1">
              <w:r w:rsidR="00F50580" w:rsidRPr="00787E2D">
                <w:rPr>
                  <w:rStyle w:val="Hyperlink"/>
                  <w:rFonts w:ascii="Verdana" w:hAnsi="Verdana"/>
                </w:rPr>
                <w:t>Compass - Plan Benefit Override (PBO) Guide (061708)</w:t>
              </w:r>
            </w:hyperlink>
            <w:r w:rsidR="007F3387">
              <w:t>.</w:t>
            </w:r>
          </w:p>
          <w:p w14:paraId="053506BA" w14:textId="714FD4B0" w:rsidR="00F50580" w:rsidRPr="00787E2D" w:rsidRDefault="00DF1950" w:rsidP="00F363D1">
            <w:pPr>
              <w:pStyle w:val="ListParagraph"/>
              <w:numPr>
                <w:ilvl w:val="1"/>
                <w:numId w:val="26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If </w:t>
            </w:r>
            <w:r w:rsidR="00F50580" w:rsidRPr="00787E2D">
              <w:rPr>
                <w:rFonts w:ascii="Verdana" w:hAnsi="Verdana"/>
              </w:rPr>
              <w:t>yes</w:t>
            </w:r>
            <w:r w:rsidRPr="00787E2D">
              <w:rPr>
                <w:rFonts w:ascii="Verdana" w:hAnsi="Verdana"/>
              </w:rPr>
              <w:t>,</w:t>
            </w:r>
            <w:r w:rsidR="00F50580" w:rsidRPr="00787E2D">
              <w:rPr>
                <w:rFonts w:ascii="Verdana" w:hAnsi="Verdana"/>
              </w:rPr>
              <w:t xml:space="preserve"> enter the override</w:t>
            </w:r>
            <w:r w:rsidR="00E14486" w:rsidRPr="00787E2D">
              <w:rPr>
                <w:rFonts w:ascii="Verdana" w:hAnsi="Verdana"/>
              </w:rPr>
              <w:t>.</w:t>
            </w:r>
          </w:p>
          <w:p w14:paraId="682DE9FE" w14:textId="758B9B0F" w:rsidR="00F50580" w:rsidRPr="00787E2D" w:rsidRDefault="00F50580" w:rsidP="00F363D1">
            <w:pPr>
              <w:pStyle w:val="ListParagraph"/>
              <w:numPr>
                <w:ilvl w:val="1"/>
                <w:numId w:val="26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If </w:t>
            </w:r>
            <w:r w:rsidR="00F012C7" w:rsidRPr="00787E2D">
              <w:rPr>
                <w:rFonts w:ascii="Verdana" w:hAnsi="Verdana"/>
              </w:rPr>
              <w:t>not</w:t>
            </w:r>
            <w:r w:rsidRPr="00787E2D">
              <w:rPr>
                <w:rFonts w:ascii="Verdana" w:hAnsi="Verdana"/>
              </w:rPr>
              <w:t>, proceed to the next step</w:t>
            </w:r>
            <w:r w:rsidR="00EA4418">
              <w:rPr>
                <w:rFonts w:ascii="Verdana" w:hAnsi="Verdana"/>
              </w:rPr>
              <w:t>.</w:t>
            </w:r>
          </w:p>
          <w:p w14:paraId="02E32732" w14:textId="77777777" w:rsidR="00F50580" w:rsidRPr="00787E2D" w:rsidRDefault="00F50580" w:rsidP="00F363D1">
            <w:pPr>
              <w:pStyle w:val="ListParagraph"/>
              <w:spacing w:before="120" w:after="120"/>
              <w:ind w:left="376"/>
              <w:rPr>
                <w:rFonts w:ascii="Verdana" w:hAnsi="Verdana"/>
              </w:rPr>
            </w:pPr>
          </w:p>
          <w:p w14:paraId="5A1D3C15" w14:textId="1B7D4670" w:rsidR="007E5F38" w:rsidRPr="00544048" w:rsidRDefault="006A4FA3" w:rsidP="00F363D1">
            <w:pPr>
              <w:pStyle w:val="ListParagraph"/>
              <w:numPr>
                <w:ilvl w:val="0"/>
                <w:numId w:val="4"/>
              </w:numPr>
              <w:spacing w:before="120" w:after="120"/>
              <w:ind w:left="376"/>
              <w:rPr>
                <w:rFonts w:ascii="Verdana" w:hAnsi="Verdana"/>
                <w:color w:val="0000FF"/>
                <w:u w:val="single"/>
              </w:rPr>
            </w:pPr>
            <w:r w:rsidRPr="00544048">
              <w:rPr>
                <w:rFonts w:ascii="Verdana" w:hAnsi="Verdana"/>
              </w:rPr>
              <w:t xml:space="preserve">Complete the </w:t>
            </w:r>
            <w:r w:rsidRPr="00544048">
              <w:rPr>
                <w:rFonts w:ascii="Verdana" w:hAnsi="Verdana"/>
                <w:b/>
                <w:bCs/>
              </w:rPr>
              <w:t>Procedural Override Request Template</w:t>
            </w:r>
            <w:r w:rsidRPr="00544048">
              <w:rPr>
                <w:rFonts w:ascii="Verdana" w:hAnsi="Verdana"/>
              </w:rPr>
              <w:t>.</w:t>
            </w:r>
            <w:r w:rsidR="007E5F38" w:rsidRPr="00544048">
              <w:rPr>
                <w:rFonts w:ascii="Verdana" w:hAnsi="Verdana"/>
              </w:rPr>
              <w:t xml:space="preserve"> </w:t>
            </w:r>
          </w:p>
          <w:p w14:paraId="0EFACDD6" w14:textId="77777777" w:rsidR="000870CA" w:rsidRPr="000870CA" w:rsidRDefault="000870CA" w:rsidP="00F363D1">
            <w:pPr>
              <w:pStyle w:val="ListParagraph"/>
              <w:spacing w:before="120" w:after="120"/>
              <w:ind w:left="376"/>
              <w:rPr>
                <w:rFonts w:ascii="Verdana" w:hAnsi="Verdana"/>
                <w:color w:val="0000FF"/>
                <w:u w:val="single"/>
              </w:rPr>
            </w:pPr>
          </w:p>
          <w:p w14:paraId="69DC8739" w14:textId="70BFF3D9" w:rsidR="00616035" w:rsidRPr="00544048" w:rsidRDefault="004A21F5" w:rsidP="00F363D1">
            <w:pPr>
              <w:pStyle w:val="ListParagraph"/>
              <w:numPr>
                <w:ilvl w:val="0"/>
                <w:numId w:val="4"/>
              </w:numPr>
              <w:spacing w:before="120" w:after="120"/>
              <w:ind w:left="376"/>
              <w:rPr>
                <w:rStyle w:val="Hyperlink"/>
                <w:rFonts w:ascii="Verdana" w:hAnsi="Verdana"/>
              </w:rPr>
            </w:pPr>
            <w:r w:rsidRPr="00544048">
              <w:rPr>
                <w:rFonts w:ascii="Verdana" w:hAnsi="Verdana"/>
              </w:rPr>
              <w:t xml:space="preserve">Access and post the completed template to the </w:t>
            </w:r>
            <w:hyperlink r:id="rId23" w:history="1">
              <w:r w:rsidRPr="00544048">
                <w:rPr>
                  <w:rStyle w:val="Hyperlink"/>
                  <w:rFonts w:ascii="Verdana" w:hAnsi="Verdana"/>
                </w:rPr>
                <w:t>Lifeline Quick Assist</w:t>
              </w:r>
              <w:r w:rsidR="00FA21F7" w:rsidRPr="00544048">
                <w:rPr>
                  <w:rStyle w:val="Hyperlink"/>
                  <w:rFonts w:ascii="Verdana" w:hAnsi="Verdana"/>
                </w:rPr>
                <w:t>.</w:t>
              </w:r>
              <w:r w:rsidRPr="00544048">
                <w:rPr>
                  <w:rStyle w:val="Hyperlink"/>
                  <w:rFonts w:ascii="Verdana" w:hAnsi="Verdana"/>
                </w:rPr>
                <w:t xml:space="preserve"> </w:t>
              </w:r>
            </w:hyperlink>
          </w:p>
          <w:p w14:paraId="09804CE6" w14:textId="77777777" w:rsidR="0030153B" w:rsidRDefault="0030153B" w:rsidP="007D5F49">
            <w:pPr>
              <w:spacing w:before="120" w:after="120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  <w:p w14:paraId="28682C8B" w14:textId="32047A80" w:rsidR="00616035" w:rsidRPr="00787E2D" w:rsidRDefault="00616035" w:rsidP="007D5F49">
            <w:pPr>
              <w:spacing w:before="120" w:after="120"/>
              <w:rPr>
                <w:rFonts w:ascii="Verdana" w:hAnsi="Verdana"/>
              </w:rPr>
            </w:pPr>
            <w:r w:rsidRPr="00616035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Note:</w:t>
            </w:r>
            <w:r w:rsidRPr="00616035">
              <w:rPr>
                <w:rFonts w:ascii="Verdana" w:hAnsi="Verdana"/>
              </w:rPr>
              <w:t xml:space="preserve"> </w:t>
            </w:r>
            <w:r w:rsidRPr="00787E2D">
              <w:rPr>
                <w:rFonts w:ascii="Verdana" w:hAnsi="Verdana"/>
              </w:rPr>
              <w:t xml:space="preserve">Procedural Overrides require a Senior Team representative </w:t>
            </w:r>
            <w:r>
              <w:rPr>
                <w:rFonts w:ascii="Verdana" w:hAnsi="Verdana"/>
              </w:rPr>
              <w:t xml:space="preserve">intervention </w:t>
            </w:r>
            <w:r w:rsidRPr="00787E2D">
              <w:rPr>
                <w:rFonts w:ascii="Verdana" w:hAnsi="Verdana"/>
              </w:rPr>
              <w:t>to complete (</w:t>
            </w:r>
            <w:r w:rsidRPr="008A3FE1">
              <w:rPr>
                <w:rFonts w:ascii="Verdana" w:hAnsi="Verdana"/>
                <w:b/>
                <w:bCs/>
              </w:rPr>
              <w:t>Example:</w:t>
            </w:r>
            <w:r>
              <w:rPr>
                <w:rFonts w:ascii="Verdana" w:hAnsi="Verdana"/>
              </w:rPr>
              <w:t xml:space="preserve">  </w:t>
            </w:r>
            <w:r w:rsidRPr="00787E2D">
              <w:rPr>
                <w:rFonts w:ascii="Verdana" w:hAnsi="Verdana"/>
              </w:rPr>
              <w:t>RxClaim is needed). </w:t>
            </w:r>
          </w:p>
          <w:p w14:paraId="1E6F7F50" w14:textId="7C87DA4C" w:rsidR="006A4FA3" w:rsidRPr="00787E2D" w:rsidRDefault="006A4FA3" w:rsidP="007D5F49">
            <w:pPr>
              <w:spacing w:before="120" w:after="120"/>
              <w:rPr>
                <w:rFonts w:ascii="Verdana" w:hAnsi="Verdana"/>
              </w:rPr>
            </w:pPr>
          </w:p>
          <w:p w14:paraId="2F47B72C" w14:textId="1CCAFF19" w:rsidR="00FD5ADC" w:rsidRPr="00787E2D" w:rsidRDefault="00FA21F7" w:rsidP="007D5F4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</w:t>
            </w:r>
            <w:r w:rsidR="00384DC7" w:rsidRPr="00787E2D">
              <w:rPr>
                <w:rFonts w:ascii="Verdana" w:hAnsi="Verdana"/>
              </w:rPr>
              <w:t xml:space="preserve">verrides to </w:t>
            </w:r>
            <w:r w:rsidR="006424AF" w:rsidRPr="00787E2D">
              <w:rPr>
                <w:rFonts w:ascii="Verdana" w:hAnsi="Verdana"/>
              </w:rPr>
              <w:t xml:space="preserve">contact the </w:t>
            </w:r>
            <w:r w:rsidR="006424AF" w:rsidRPr="00787E2D">
              <w:rPr>
                <w:rFonts w:ascii="Verdana" w:hAnsi="Verdana"/>
                <w:b/>
                <w:bCs/>
              </w:rPr>
              <w:t>Lifeline Quick Assist</w:t>
            </w:r>
            <w:r w:rsidR="00FD5ADC" w:rsidRPr="00787E2D">
              <w:rPr>
                <w:rFonts w:ascii="Verdana" w:hAnsi="Verdana"/>
              </w:rPr>
              <w:t xml:space="preserve">: </w:t>
            </w:r>
          </w:p>
          <w:p w14:paraId="14A4EDCE" w14:textId="59618685" w:rsidR="006424AF" w:rsidRPr="00787E2D" w:rsidRDefault="006424AF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Compound overrides</w:t>
            </w:r>
          </w:p>
          <w:p w14:paraId="274164BF" w14:textId="2F8D3841" w:rsidR="00FD5ADC" w:rsidRPr="00787E2D" w:rsidRDefault="00FD5ADC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 xml:space="preserve">Copay </w:t>
            </w:r>
            <w:r w:rsidR="006424AF" w:rsidRPr="00787E2D">
              <w:rPr>
                <w:rFonts w:ascii="Verdana" w:hAnsi="Verdana"/>
              </w:rPr>
              <w:t>o</w:t>
            </w:r>
            <w:r w:rsidRPr="00787E2D">
              <w:rPr>
                <w:rFonts w:ascii="Verdana" w:hAnsi="Verdana"/>
              </w:rPr>
              <w:t>verrides</w:t>
            </w:r>
          </w:p>
          <w:p w14:paraId="4370F17F" w14:textId="5096AC5F" w:rsidR="00F61068" w:rsidRPr="00514F56" w:rsidRDefault="00F61068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  <w:color w:val="000000"/>
              </w:rPr>
              <w:t xml:space="preserve">CIF specifies Senior Team </w:t>
            </w:r>
            <w:r w:rsidR="00952C4B" w:rsidRPr="00787E2D">
              <w:rPr>
                <w:rFonts w:ascii="Verdana" w:hAnsi="Verdana"/>
                <w:color w:val="000000"/>
              </w:rPr>
              <w:t>is only</w:t>
            </w:r>
            <w:r w:rsidRPr="00787E2D">
              <w:rPr>
                <w:rFonts w:ascii="Verdana" w:hAnsi="Verdana"/>
                <w:color w:val="000000"/>
              </w:rPr>
              <w:t xml:space="preserve"> authorized to enter a specific override</w:t>
            </w:r>
          </w:p>
          <w:p w14:paraId="3D4330AD" w14:textId="77777777" w:rsidR="00514F56" w:rsidRPr="00787E2D" w:rsidRDefault="00514F56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DAW 9</w:t>
            </w:r>
          </w:p>
          <w:p w14:paraId="5BFACB53" w14:textId="25F56A2C" w:rsidR="002D43EE" w:rsidRPr="00787E2D" w:rsidRDefault="002D43EE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DAW Cost Difference </w:t>
            </w:r>
          </w:p>
          <w:p w14:paraId="75F9E367" w14:textId="70DC5ADC" w:rsidR="002D43EE" w:rsidRPr="00787E2D" w:rsidRDefault="002D43EE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Drug message popup displays that this is a Sensitive Drug (HIV) or (HEP C) </w:t>
            </w:r>
          </w:p>
          <w:p w14:paraId="6E659412" w14:textId="77777777" w:rsidR="0006350B" w:rsidRPr="00787E2D" w:rsidRDefault="0006350B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Expatriate Employee</w:t>
            </w:r>
          </w:p>
          <w:p w14:paraId="49EE5B64" w14:textId="77777777" w:rsidR="0006350B" w:rsidRPr="00787E2D" w:rsidRDefault="0006350B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Pharmacy Network Exclusion</w:t>
            </w:r>
          </w:p>
          <w:p w14:paraId="61AF9803" w14:textId="27EDA019" w:rsidR="0006350B" w:rsidRPr="00787E2D" w:rsidRDefault="0006350B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bookmarkStart w:id="13" w:name="_Hlk167122739"/>
            <w:r w:rsidRPr="00787E2D">
              <w:rPr>
                <w:rFonts w:ascii="Verdana" w:hAnsi="Verdana"/>
              </w:rPr>
              <w:t>Plan Limitations Exceeded Override for Specialty Medications</w:t>
            </w:r>
            <w:bookmarkEnd w:id="13"/>
          </w:p>
          <w:p w14:paraId="6DFAF1EE" w14:textId="279F5E33" w:rsidR="0006350B" w:rsidRPr="00787E2D" w:rsidRDefault="0006350B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  <w:color w:val="000000"/>
              </w:rPr>
              <w:t>PBOs greater than a 90-day supply</w:t>
            </w:r>
          </w:p>
          <w:p w14:paraId="2BE5B55B" w14:textId="3F5F9B7E" w:rsidR="0006350B" w:rsidRPr="00787E2D" w:rsidRDefault="0006350B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  <w:color w:val="000000"/>
              </w:rPr>
              <w:t>Member already paid out of pocket for the medication and the rejected claim is more than 7 days in the past</w:t>
            </w:r>
          </w:p>
          <w:p w14:paraId="61BE30C9" w14:textId="51DD0897" w:rsidR="00292AF2" w:rsidRPr="002B01B6" w:rsidRDefault="0006350B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571421">
              <w:rPr>
                <w:rFonts w:ascii="Verdana" w:hAnsi="Verdana"/>
                <w:color w:val="000000"/>
              </w:rPr>
              <w:t>Caller requests LTC override for longer than default effective/expiration dates</w:t>
            </w:r>
            <w:r w:rsidR="00571421" w:rsidRPr="00571421">
              <w:rPr>
                <w:rFonts w:ascii="Verdana" w:hAnsi="Verdana"/>
                <w:color w:val="000000"/>
              </w:rPr>
              <w:t xml:space="preserve"> </w:t>
            </w:r>
          </w:p>
          <w:p w14:paraId="10FA6CA4" w14:textId="20C306B6" w:rsidR="002B01B6" w:rsidRPr="00787E2D" w:rsidRDefault="002B01B6" w:rsidP="00DB209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PA Layering</w:t>
            </w:r>
          </w:p>
        </w:tc>
        <w:tc>
          <w:tcPr>
            <w:tcW w:w="1782" w:type="pct"/>
          </w:tcPr>
          <w:p w14:paraId="0FF5A0B5" w14:textId="77777777" w:rsidR="00DF5B8B" w:rsidRPr="00787E2D" w:rsidRDefault="00DF5B8B" w:rsidP="007D5F4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87E2D">
              <w:rPr>
                <w:rFonts w:ascii="Verdana" w:hAnsi="Verdana"/>
                <w:b/>
                <w:bCs/>
              </w:rPr>
              <w:t>Procedural Override Request Template</w:t>
            </w:r>
          </w:p>
          <w:p w14:paraId="5D22EBCF" w14:textId="0E49642D" w:rsidR="00DF5B8B" w:rsidRPr="00787E2D" w:rsidRDefault="002C6764" w:rsidP="00916B4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Carrier</w:t>
            </w:r>
            <w:r w:rsidR="00DF5B8B" w:rsidRPr="00787E2D">
              <w:rPr>
                <w:rFonts w:ascii="Verdana" w:hAnsi="Verdana"/>
              </w:rPr>
              <w:t xml:space="preserve"> Code:</w:t>
            </w:r>
          </w:p>
          <w:p w14:paraId="29A937B9" w14:textId="561BC6BE" w:rsidR="005F1F57" w:rsidRDefault="00EE4262" w:rsidP="00916B4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Name</w:t>
            </w:r>
            <w:r w:rsidR="005F1F57">
              <w:rPr>
                <w:rFonts w:ascii="Verdana" w:hAnsi="Verdana"/>
              </w:rPr>
              <w:t>:</w:t>
            </w:r>
          </w:p>
          <w:p w14:paraId="1FBD5CE9" w14:textId="206DA6EB" w:rsidR="00DF5B8B" w:rsidRPr="00787E2D" w:rsidRDefault="00DF5B8B" w:rsidP="00916B4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Member ID:</w:t>
            </w:r>
          </w:p>
          <w:p w14:paraId="7796C3AB" w14:textId="325DBE66" w:rsidR="0088601C" w:rsidRPr="00787E2D" w:rsidRDefault="0088601C" w:rsidP="00916B4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Rx# or Medication name, strength, and dosage:</w:t>
            </w:r>
          </w:p>
          <w:p w14:paraId="3EA22206" w14:textId="77777777" w:rsidR="00DF5B8B" w:rsidRPr="00787E2D" w:rsidRDefault="00DF5B8B" w:rsidP="00916B4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Compass Case Number (if applicable):</w:t>
            </w:r>
          </w:p>
          <w:p w14:paraId="6D000FAD" w14:textId="77777777" w:rsidR="00DF5B8B" w:rsidRPr="00787E2D" w:rsidRDefault="00DF5B8B" w:rsidP="00916B4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Specific Override Requested:</w:t>
            </w:r>
          </w:p>
          <w:p w14:paraId="36665556" w14:textId="77777777" w:rsidR="00DF5B8B" w:rsidRPr="00787E2D" w:rsidRDefault="00DF5B8B" w:rsidP="00916B4C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 w:rsidRPr="00787E2D">
              <w:rPr>
                <w:rFonts w:ascii="Verdana" w:hAnsi="Verdana"/>
              </w:rPr>
              <w:t>Reason for Request (as per CIF):</w:t>
            </w:r>
          </w:p>
          <w:p w14:paraId="1A36E5CE" w14:textId="0DA78DD2" w:rsidR="00FD5ADC" w:rsidRPr="00787E2D" w:rsidRDefault="00FD5ADC" w:rsidP="007D5F49">
            <w:pPr>
              <w:spacing w:before="120" w:after="120"/>
              <w:ind w:left="720"/>
              <w:rPr>
                <w:rFonts w:ascii="Verdana" w:hAnsi="Verdana"/>
              </w:rPr>
            </w:pPr>
          </w:p>
        </w:tc>
      </w:tr>
      <w:bookmarkEnd w:id="12"/>
      <w:tr w:rsidR="0006350B" w:rsidRPr="005D7976" w14:paraId="4D8DCADF" w14:textId="77777777" w:rsidTr="00514F56">
        <w:tc>
          <w:tcPr>
            <w:tcW w:w="623" w:type="pct"/>
          </w:tcPr>
          <w:p w14:paraId="6A30B54F" w14:textId="3425F337" w:rsidR="001572DF" w:rsidRPr="00571421" w:rsidRDefault="006A413C" w:rsidP="0057142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71421">
              <w:rPr>
                <w:rFonts w:ascii="Verdana" w:hAnsi="Verdana"/>
                <w:b/>
              </w:rPr>
              <w:t xml:space="preserve">Other </w:t>
            </w:r>
            <w:r w:rsidR="001E3516" w:rsidRPr="00571421">
              <w:rPr>
                <w:rFonts w:ascii="Verdana" w:hAnsi="Verdana"/>
                <w:b/>
              </w:rPr>
              <w:t>Procedural Assist</w:t>
            </w:r>
            <w:r w:rsidR="00736EBF" w:rsidRPr="00571421">
              <w:rPr>
                <w:rFonts w:ascii="Verdana" w:hAnsi="Verdana"/>
                <w:b/>
              </w:rPr>
              <w:t xml:space="preserve"> Scenarios</w:t>
            </w:r>
          </w:p>
        </w:tc>
        <w:tc>
          <w:tcPr>
            <w:tcW w:w="2595" w:type="pct"/>
          </w:tcPr>
          <w:p w14:paraId="13791C6D" w14:textId="327269BC" w:rsidR="002D2847" w:rsidRPr="00571421" w:rsidRDefault="00A204AB" w:rsidP="00571421">
            <w:pPr>
              <w:spacing w:before="120" w:after="120"/>
              <w:rPr>
                <w:rFonts w:ascii="Verdana" w:hAnsi="Verdana"/>
              </w:rPr>
            </w:pPr>
            <w:r w:rsidRPr="00571421">
              <w:rPr>
                <w:rFonts w:ascii="Verdana" w:hAnsi="Verdana"/>
              </w:rPr>
              <w:t>Procedural Assists include the following</w:t>
            </w:r>
            <w:r w:rsidR="00DB209F">
              <w:rPr>
                <w:rFonts w:ascii="Verdana" w:hAnsi="Verdana"/>
              </w:rPr>
              <w:t>.</w:t>
            </w:r>
          </w:p>
          <w:p w14:paraId="4210394B" w14:textId="13C0303D" w:rsidR="0014072C" w:rsidRDefault="00426C05" w:rsidP="0014072C">
            <w:pPr>
              <w:spacing w:before="120" w:after="120" w:line="259" w:lineRule="auto"/>
              <w:rPr>
                <w:rFonts w:ascii="Verdana" w:eastAsia="Calibri" w:hAnsi="Verdana"/>
              </w:rPr>
            </w:pPr>
            <w:r w:rsidRPr="00571421">
              <w:rPr>
                <w:rFonts w:ascii="Verdana" w:eastAsia="Calibri" w:hAnsi="Verdana"/>
              </w:rPr>
              <w:t xml:space="preserve">Other Override or Procedural assists as directed by the CIF or </w:t>
            </w:r>
            <w:r w:rsidR="004D31D8">
              <w:rPr>
                <w:rFonts w:ascii="Verdana" w:eastAsia="Calibri" w:hAnsi="Verdana"/>
              </w:rPr>
              <w:t>W</w:t>
            </w:r>
            <w:r w:rsidR="008A3FE1" w:rsidRPr="00571421">
              <w:rPr>
                <w:rFonts w:ascii="Verdana" w:eastAsia="Calibri" w:hAnsi="Verdana"/>
              </w:rPr>
              <w:t xml:space="preserve">ork </w:t>
            </w:r>
            <w:r w:rsidR="004D31D8">
              <w:rPr>
                <w:rFonts w:ascii="Verdana" w:eastAsia="Calibri" w:hAnsi="Verdana"/>
              </w:rPr>
              <w:t>I</w:t>
            </w:r>
            <w:r w:rsidR="008A3FE1" w:rsidRPr="00571421">
              <w:rPr>
                <w:rFonts w:ascii="Verdana" w:eastAsia="Calibri" w:hAnsi="Verdana"/>
              </w:rPr>
              <w:t>nstruction</w:t>
            </w:r>
            <w:r w:rsidR="00275607">
              <w:rPr>
                <w:rFonts w:ascii="Verdana" w:eastAsia="Calibri" w:hAnsi="Verdana"/>
              </w:rPr>
              <w:t xml:space="preserve"> </w:t>
            </w:r>
            <w:r w:rsidR="008A3FE1" w:rsidRPr="00571421">
              <w:rPr>
                <w:rFonts w:ascii="Verdana" w:eastAsia="Calibri" w:hAnsi="Verdana"/>
              </w:rPr>
              <w:t>(</w:t>
            </w:r>
            <w:r w:rsidR="004D31D8" w:rsidRPr="00571421">
              <w:rPr>
                <w:rFonts w:ascii="Verdana" w:eastAsia="Calibri" w:hAnsi="Verdana"/>
              </w:rPr>
              <w:t>WI</w:t>
            </w:r>
            <w:r w:rsidR="008A3FE1" w:rsidRPr="00571421">
              <w:rPr>
                <w:rFonts w:ascii="Verdana" w:eastAsia="Calibri" w:hAnsi="Verdana"/>
              </w:rPr>
              <w:t>)</w:t>
            </w:r>
            <w:r w:rsidR="0014072C">
              <w:rPr>
                <w:rFonts w:ascii="Verdana" w:eastAsia="Calibri" w:hAnsi="Verdana"/>
              </w:rPr>
              <w:t>.</w:t>
            </w:r>
          </w:p>
          <w:p w14:paraId="50A107AA" w14:textId="660F1988" w:rsidR="00426C05" w:rsidRPr="00571421" w:rsidRDefault="0014072C" w:rsidP="0014072C">
            <w:pPr>
              <w:spacing w:before="120" w:after="120" w:line="259" w:lineRule="auto"/>
              <w:rPr>
                <w:rFonts w:ascii="Verdana" w:eastAsia="Calibri" w:hAnsi="Verdana"/>
              </w:rPr>
            </w:pPr>
            <w:r w:rsidRPr="0014072C">
              <w:rPr>
                <w:rFonts w:ascii="Verdana" w:eastAsia="Calibri" w:hAnsi="Verdana"/>
                <w:b/>
                <w:bCs/>
              </w:rPr>
              <w:t>E</w:t>
            </w:r>
            <w:r w:rsidR="00426C05" w:rsidRPr="0014072C">
              <w:rPr>
                <w:rFonts w:ascii="Verdana" w:eastAsia="Calibri" w:hAnsi="Verdana"/>
                <w:b/>
                <w:bCs/>
              </w:rPr>
              <w:t>xamples include:</w:t>
            </w:r>
          </w:p>
          <w:p w14:paraId="4CAFDD9F" w14:textId="52480736" w:rsidR="00426C05" w:rsidRPr="00DB209F" w:rsidRDefault="00426C05" w:rsidP="00DB209F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Verdana" w:eastAsia="Calibri" w:hAnsi="Verdana"/>
              </w:rPr>
            </w:pPr>
            <w:r w:rsidRPr="00DB209F">
              <w:rPr>
                <w:rFonts w:ascii="Verdana" w:eastAsia="Calibri" w:hAnsi="Verdana"/>
              </w:rPr>
              <w:t xml:space="preserve">CIF includes a process for </w:t>
            </w:r>
            <w:r w:rsidRPr="00DB209F">
              <w:rPr>
                <w:rFonts w:ascii="Verdana" w:eastAsia="Calibri" w:hAnsi="Verdana"/>
                <w:b/>
                <w:bCs/>
                <w:color w:val="FF0000"/>
                <w:szCs w:val="22"/>
                <w:shd w:val="clear" w:color="auto" w:fill="FFFFFF"/>
              </w:rPr>
              <w:t xml:space="preserve">COB-Reject 41 </w:t>
            </w:r>
            <w:r w:rsidRPr="00DB209F">
              <w:rPr>
                <w:rFonts w:ascii="Verdana" w:eastAsia="Calibri" w:hAnsi="Verdana"/>
              </w:rPr>
              <w:t xml:space="preserve">and resolution requires </w:t>
            </w:r>
            <w:r w:rsidR="008A3FE1" w:rsidRPr="00DB209F">
              <w:rPr>
                <w:rFonts w:ascii="Verdana" w:eastAsia="Calibri" w:hAnsi="Verdana"/>
              </w:rPr>
              <w:t>S</w:t>
            </w:r>
            <w:r w:rsidRPr="00DB209F">
              <w:rPr>
                <w:rFonts w:ascii="Verdana" w:eastAsia="Calibri" w:hAnsi="Verdana"/>
              </w:rPr>
              <w:t>enior team to flip COB flag in AS400</w:t>
            </w:r>
            <w:r w:rsidR="008A3FE1" w:rsidRPr="00DB209F">
              <w:rPr>
                <w:rFonts w:ascii="Verdana" w:eastAsia="Calibri" w:hAnsi="Verdana"/>
              </w:rPr>
              <w:t>.</w:t>
            </w:r>
          </w:p>
          <w:p w14:paraId="11D606F0" w14:textId="2651E643" w:rsidR="00426C05" w:rsidRPr="00DB209F" w:rsidRDefault="00426C05" w:rsidP="00DB209F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Verdana" w:eastAsia="Calibri" w:hAnsi="Verdana"/>
              </w:rPr>
            </w:pPr>
            <w:r w:rsidRPr="00DB209F">
              <w:rPr>
                <w:rFonts w:ascii="Verdana" w:eastAsia="Calibri" w:hAnsi="Verdana"/>
              </w:rPr>
              <w:t xml:space="preserve">Commercial Medicaid procedural override requests that only Senior Team is authorized to </w:t>
            </w:r>
            <w:r w:rsidR="008A3FE1" w:rsidRPr="00DB209F">
              <w:rPr>
                <w:rFonts w:ascii="Verdana" w:eastAsia="Calibri" w:hAnsi="Verdana"/>
              </w:rPr>
              <w:t>input</w:t>
            </w:r>
            <w:r w:rsidRPr="00DB209F">
              <w:rPr>
                <w:rFonts w:ascii="Verdana" w:eastAsia="Calibri" w:hAnsi="Verdana"/>
              </w:rPr>
              <w:t>.</w:t>
            </w:r>
          </w:p>
          <w:p w14:paraId="5AD4E76C" w14:textId="77777777" w:rsidR="00426C05" w:rsidRPr="00DB209F" w:rsidRDefault="00426C05" w:rsidP="00DB209F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Verdana" w:eastAsia="Calibri" w:hAnsi="Verdana"/>
              </w:rPr>
            </w:pPr>
            <w:r w:rsidRPr="00DB209F">
              <w:rPr>
                <w:rFonts w:ascii="Verdana" w:eastAsia="Calibri" w:hAnsi="Verdana"/>
              </w:rPr>
              <w:t xml:space="preserve">Credit requests and CIF allows credits or does not specify. </w:t>
            </w:r>
          </w:p>
          <w:p w14:paraId="34BF09F4" w14:textId="74DDBF54" w:rsidR="00426C05" w:rsidRPr="00DB209F" w:rsidRDefault="00426C05" w:rsidP="00DB209F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Verdana" w:eastAsia="Calibri" w:hAnsi="Verdana"/>
              </w:rPr>
            </w:pPr>
            <w:r w:rsidRPr="00DB209F">
              <w:rPr>
                <w:rFonts w:ascii="Verdana" w:eastAsia="Calibri" w:hAnsi="Verdana"/>
              </w:rPr>
              <w:t xml:space="preserve">As directed by CIF or WI Cash Cards. Refer to </w:t>
            </w:r>
            <w:hyperlink r:id="rId24" w:anchor="!/view?docid=8e561110-5fc0-43ed-a589-5c0904df1a10" w:history="1">
              <w:r w:rsidR="008A3FE1" w:rsidRPr="00DB209F">
                <w:rPr>
                  <w:rFonts w:ascii="Verdana" w:eastAsia="Calibri" w:hAnsi="Verdana"/>
                  <w:color w:val="0000FF"/>
                  <w:u w:val="single"/>
                </w:rPr>
                <w:t>Compass - Drug Discount Card Program and RxSavingsPlus (062872)</w:t>
              </w:r>
            </w:hyperlink>
            <w:r w:rsidR="00695783">
              <w:t>.</w:t>
            </w:r>
          </w:p>
          <w:p w14:paraId="1FEDA8D0" w14:textId="7A01E6E8" w:rsidR="00426C05" w:rsidRPr="00DB209F" w:rsidRDefault="00426C05" w:rsidP="00DB209F">
            <w:pPr>
              <w:pStyle w:val="ListParagraph"/>
              <w:numPr>
                <w:ilvl w:val="0"/>
                <w:numId w:val="21"/>
              </w:numPr>
              <w:spacing w:before="120" w:after="120" w:line="259" w:lineRule="auto"/>
              <w:rPr>
                <w:rFonts w:ascii="Verdana" w:eastAsia="Calibri" w:hAnsi="Verdana"/>
              </w:rPr>
            </w:pPr>
            <w:r w:rsidRPr="00DB209F">
              <w:rPr>
                <w:rFonts w:ascii="Verdana" w:eastAsia="Calibri" w:hAnsi="Verdana"/>
              </w:rPr>
              <w:t>Backdate, edit, or modify M</w:t>
            </w:r>
            <w:r w:rsidR="00CD247F" w:rsidRPr="00DB209F">
              <w:rPr>
                <w:rFonts w:ascii="Verdana" w:eastAsia="Calibri" w:hAnsi="Verdana"/>
              </w:rPr>
              <w:t>C</w:t>
            </w:r>
            <w:r w:rsidRPr="00DB209F">
              <w:rPr>
                <w:rFonts w:ascii="Verdana" w:eastAsia="Calibri" w:hAnsi="Verdana"/>
              </w:rPr>
              <w:t xml:space="preserve">hoice opt out. Refer to </w:t>
            </w:r>
            <w:hyperlink r:id="rId25" w:anchor="!/view?docid=071ddb5a-1f72-4cef-baa6-5164c512e782" w:history="1">
              <w:r w:rsidR="008A3FE1" w:rsidRPr="00DB209F">
                <w:rPr>
                  <w:rFonts w:ascii="Verdana" w:eastAsia="Calibri" w:hAnsi="Verdana"/>
                  <w:color w:val="0000FF"/>
                  <w:szCs w:val="22"/>
                  <w:u w:val="single"/>
                  <w:shd w:val="clear" w:color="auto" w:fill="FFFFFF"/>
                </w:rPr>
                <w:t>Compass - Maintenance Choice (MChoice) Opt Out (053799)</w:t>
              </w:r>
            </w:hyperlink>
            <w:r w:rsidR="00695783">
              <w:t>.</w:t>
            </w:r>
          </w:p>
          <w:p w14:paraId="59DED446" w14:textId="77777777" w:rsidR="00605AD0" w:rsidRPr="00571421" w:rsidRDefault="00605AD0" w:rsidP="00571421">
            <w:pPr>
              <w:spacing w:before="120" w:after="120"/>
              <w:rPr>
                <w:rFonts w:ascii="Verdana" w:hAnsi="Verdana"/>
              </w:rPr>
            </w:pPr>
          </w:p>
          <w:p w14:paraId="60F5FF10" w14:textId="521EEBCF" w:rsidR="00276735" w:rsidRPr="00571421" w:rsidRDefault="00276735" w:rsidP="00571421">
            <w:pPr>
              <w:spacing w:before="120" w:after="120"/>
              <w:rPr>
                <w:rFonts w:ascii="Verdana" w:hAnsi="Verdana"/>
              </w:rPr>
            </w:pPr>
            <w:r w:rsidRPr="00571421">
              <w:rPr>
                <w:rFonts w:ascii="Verdana" w:hAnsi="Verdana"/>
              </w:rPr>
              <w:t>For one of the above scenarios, or when a CIF or work instruction directs you to contact the Senior Team</w:t>
            </w:r>
            <w:r w:rsidR="00CD247F">
              <w:rPr>
                <w:rFonts w:ascii="Verdana" w:hAnsi="Verdana"/>
              </w:rPr>
              <w:t xml:space="preserve"> </w:t>
            </w:r>
            <w:r w:rsidRPr="00571421">
              <w:rPr>
                <w:rFonts w:ascii="Verdana" w:hAnsi="Verdana"/>
              </w:rPr>
              <w:t xml:space="preserve">via </w:t>
            </w:r>
            <w:r w:rsidR="00146753" w:rsidRPr="00571421">
              <w:rPr>
                <w:rFonts w:ascii="Verdana" w:hAnsi="Verdana"/>
              </w:rPr>
              <w:t>Lifeline</w:t>
            </w:r>
            <w:r w:rsidRPr="00571421">
              <w:rPr>
                <w:rFonts w:ascii="Verdana" w:hAnsi="Verdana"/>
              </w:rPr>
              <w:t xml:space="preserve"> Quick Assist for any other specific task, proceed as follows:</w:t>
            </w:r>
          </w:p>
          <w:p w14:paraId="10F86E12" w14:textId="0D783991" w:rsidR="00787E2D" w:rsidRPr="00C86204" w:rsidRDefault="00787E2D" w:rsidP="00F363D1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C86204">
              <w:rPr>
                <w:rFonts w:ascii="Verdana" w:hAnsi="Verdana"/>
              </w:rPr>
              <w:t>Review</w:t>
            </w:r>
            <w:r w:rsidR="00022DCF" w:rsidRPr="00C86204">
              <w:rPr>
                <w:rFonts w:ascii="Verdana" w:hAnsi="Verdana"/>
              </w:rPr>
              <w:t xml:space="preserve"> the CIF, member profile</w:t>
            </w:r>
            <w:r w:rsidRPr="00C86204">
              <w:rPr>
                <w:rFonts w:ascii="Verdana" w:hAnsi="Verdana"/>
              </w:rPr>
              <w:t>.</w:t>
            </w:r>
          </w:p>
          <w:p w14:paraId="7FB5322F" w14:textId="77777777" w:rsidR="000870CA" w:rsidRDefault="000870CA" w:rsidP="00F363D1">
            <w:pPr>
              <w:pStyle w:val="ListParagraph"/>
              <w:spacing w:before="120" w:after="120"/>
              <w:ind w:left="376"/>
              <w:rPr>
                <w:rFonts w:ascii="Verdana" w:hAnsi="Verdana"/>
              </w:rPr>
            </w:pPr>
          </w:p>
          <w:p w14:paraId="6634C8C8" w14:textId="46B743EA" w:rsidR="00022DCF" w:rsidRPr="00C86204" w:rsidRDefault="00787E2D" w:rsidP="00F363D1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C86204">
              <w:rPr>
                <w:rFonts w:ascii="Verdana" w:hAnsi="Verdana"/>
              </w:rPr>
              <w:t>R</w:t>
            </w:r>
            <w:r w:rsidR="00022DCF" w:rsidRPr="00C86204">
              <w:rPr>
                <w:rFonts w:ascii="Verdana" w:hAnsi="Verdana"/>
              </w:rPr>
              <w:t xml:space="preserve">un </w:t>
            </w:r>
            <w:r w:rsidR="00C86204" w:rsidRPr="00C86204">
              <w:rPr>
                <w:rFonts w:ascii="Verdana" w:hAnsi="Verdana"/>
              </w:rPr>
              <w:t>T</w:t>
            </w:r>
            <w:r w:rsidR="00022DCF" w:rsidRPr="00C86204">
              <w:rPr>
                <w:rFonts w:ascii="Verdana" w:hAnsi="Verdana"/>
              </w:rPr>
              <w:t xml:space="preserve">est </w:t>
            </w:r>
            <w:r w:rsidR="00C86204" w:rsidRPr="00C86204">
              <w:rPr>
                <w:rFonts w:ascii="Verdana" w:hAnsi="Verdana"/>
              </w:rPr>
              <w:t>C</w:t>
            </w:r>
            <w:r w:rsidR="00022DCF" w:rsidRPr="00C86204">
              <w:rPr>
                <w:rFonts w:ascii="Verdana" w:hAnsi="Verdana"/>
              </w:rPr>
              <w:t>laims to ensure accuracy prior to contacting Lifeline Quick Assist.</w:t>
            </w:r>
          </w:p>
          <w:p w14:paraId="432D022E" w14:textId="77777777" w:rsidR="000870CA" w:rsidRDefault="000870CA" w:rsidP="00F363D1">
            <w:pPr>
              <w:pStyle w:val="ListParagraph"/>
              <w:spacing w:before="120" w:after="120"/>
              <w:ind w:left="376"/>
              <w:rPr>
                <w:rFonts w:ascii="Verdana" w:hAnsi="Verdana"/>
              </w:rPr>
            </w:pPr>
          </w:p>
          <w:p w14:paraId="1ADED0F9" w14:textId="65532E88" w:rsidR="006A5F6C" w:rsidRPr="00C86204" w:rsidRDefault="00022DCF" w:rsidP="00F363D1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C86204">
              <w:rPr>
                <w:rFonts w:ascii="Verdana" w:hAnsi="Verdana"/>
              </w:rPr>
              <w:t xml:space="preserve">Complete </w:t>
            </w:r>
            <w:r w:rsidR="006A5F6C" w:rsidRPr="00C86204">
              <w:rPr>
                <w:rFonts w:ascii="Verdana" w:hAnsi="Verdana"/>
              </w:rPr>
              <w:t>the Procedural Assist Template.</w:t>
            </w:r>
          </w:p>
          <w:p w14:paraId="5563F5A1" w14:textId="77777777" w:rsidR="000870CA" w:rsidRDefault="000870CA" w:rsidP="00F363D1">
            <w:pPr>
              <w:pStyle w:val="ListParagraph"/>
              <w:spacing w:before="120" w:after="120"/>
              <w:ind w:left="376"/>
              <w:rPr>
                <w:rFonts w:ascii="Verdana" w:hAnsi="Verdana"/>
              </w:rPr>
            </w:pPr>
          </w:p>
          <w:p w14:paraId="69A87ECC" w14:textId="30B97255" w:rsidR="003407A9" w:rsidRPr="00C86204" w:rsidRDefault="00022DCF" w:rsidP="00F363D1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76"/>
              <w:rPr>
                <w:rFonts w:ascii="Verdana" w:hAnsi="Verdana"/>
              </w:rPr>
            </w:pPr>
            <w:r w:rsidRPr="00C86204">
              <w:rPr>
                <w:rFonts w:ascii="Verdana" w:hAnsi="Verdana"/>
              </w:rPr>
              <w:t xml:space="preserve">Access and post the completed template to the </w:t>
            </w:r>
            <w:hyperlink r:id="rId26" w:history="1">
              <w:r w:rsidRPr="00C86204">
                <w:rPr>
                  <w:rStyle w:val="Hyperlink"/>
                  <w:rFonts w:ascii="Verdana" w:hAnsi="Verdana"/>
                </w:rPr>
                <w:t xml:space="preserve">Lifeline Quick Assist. </w:t>
              </w:r>
            </w:hyperlink>
            <w:r w:rsidR="00C86204" w:rsidRPr="00C86204">
              <w:rPr>
                <w:rStyle w:val="Hyperlink"/>
                <w:rFonts w:ascii="Verdana" w:hAnsi="Verdana"/>
              </w:rPr>
              <w:t xml:space="preserve"> </w:t>
            </w:r>
          </w:p>
        </w:tc>
        <w:tc>
          <w:tcPr>
            <w:tcW w:w="1782" w:type="pct"/>
          </w:tcPr>
          <w:p w14:paraId="00685F19" w14:textId="7526FB92" w:rsidR="005A08FD" w:rsidRPr="00571421" w:rsidRDefault="008E6604" w:rsidP="00571421">
            <w:pPr>
              <w:spacing w:before="120" w:after="120"/>
              <w:rPr>
                <w:rFonts w:ascii="Verdana" w:hAnsi="Verdana"/>
                <w:b/>
              </w:rPr>
            </w:pPr>
            <w:r w:rsidRPr="00571421">
              <w:rPr>
                <w:rFonts w:ascii="Verdana" w:hAnsi="Verdana"/>
                <w:b/>
              </w:rPr>
              <w:t>Procedural Assist T</w:t>
            </w:r>
            <w:r w:rsidR="005A08FD" w:rsidRPr="00571421">
              <w:rPr>
                <w:rFonts w:ascii="Verdana" w:hAnsi="Verdana"/>
                <w:b/>
              </w:rPr>
              <w:t>emplate:</w:t>
            </w:r>
          </w:p>
          <w:p w14:paraId="430F3E53" w14:textId="77777777" w:rsidR="005A08FD" w:rsidRPr="00571421" w:rsidRDefault="005A08FD" w:rsidP="00DB209F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Verdana" w:hAnsi="Verdana"/>
              </w:rPr>
            </w:pPr>
            <w:r w:rsidRPr="00571421">
              <w:rPr>
                <w:rFonts w:ascii="Verdana" w:hAnsi="Verdana"/>
              </w:rPr>
              <w:t>Carrier Code:</w:t>
            </w:r>
          </w:p>
          <w:p w14:paraId="7161CEB5" w14:textId="27C7E300" w:rsidR="005F1F57" w:rsidRDefault="005F1F57" w:rsidP="00DB209F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Member Name: </w:t>
            </w:r>
          </w:p>
          <w:p w14:paraId="3AD6D2EA" w14:textId="731B1782" w:rsidR="005A08FD" w:rsidRPr="00571421" w:rsidRDefault="005A08FD" w:rsidP="00DB209F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Verdana" w:hAnsi="Verdana"/>
              </w:rPr>
            </w:pPr>
            <w:r w:rsidRPr="00571421">
              <w:rPr>
                <w:rFonts w:ascii="Verdana" w:hAnsi="Verdana"/>
              </w:rPr>
              <w:t>Member ID:</w:t>
            </w:r>
          </w:p>
          <w:p w14:paraId="5E662FE6" w14:textId="77777777" w:rsidR="005A08FD" w:rsidRPr="00571421" w:rsidRDefault="005A08FD" w:rsidP="00DB209F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Verdana" w:hAnsi="Verdana"/>
              </w:rPr>
            </w:pPr>
            <w:r w:rsidRPr="00571421">
              <w:rPr>
                <w:rFonts w:ascii="Verdana" w:hAnsi="Verdana"/>
              </w:rPr>
              <w:t>Compass Case Number:</w:t>
            </w:r>
          </w:p>
          <w:p w14:paraId="1148830B" w14:textId="77777777" w:rsidR="005A08FD" w:rsidRPr="00571421" w:rsidRDefault="005A08FD" w:rsidP="00DB209F">
            <w:pPr>
              <w:pStyle w:val="ListParagraph"/>
              <w:numPr>
                <w:ilvl w:val="0"/>
                <w:numId w:val="19"/>
              </w:numPr>
              <w:spacing w:before="120" w:after="120"/>
              <w:jc w:val="both"/>
              <w:rPr>
                <w:rFonts w:ascii="Verdana" w:hAnsi="Verdana"/>
              </w:rPr>
            </w:pPr>
            <w:r w:rsidRPr="00571421">
              <w:rPr>
                <w:rFonts w:ascii="Verdana" w:hAnsi="Verdana"/>
              </w:rPr>
              <w:t>Specific Action Requested:</w:t>
            </w:r>
          </w:p>
          <w:p w14:paraId="25D7F379" w14:textId="77777777" w:rsidR="005A08FD" w:rsidRPr="00571421" w:rsidRDefault="005A08FD" w:rsidP="00DB209F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Verdana" w:hAnsi="Verdana"/>
              </w:rPr>
            </w:pPr>
            <w:r w:rsidRPr="00571421">
              <w:rPr>
                <w:rFonts w:ascii="Verdana" w:hAnsi="Verdana"/>
              </w:rPr>
              <w:t>Reason for Request (as per CIF):</w:t>
            </w:r>
          </w:p>
          <w:p w14:paraId="001555EB" w14:textId="479A5168" w:rsidR="005A08FD" w:rsidRPr="00571421" w:rsidRDefault="005A08FD" w:rsidP="0057142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EA40EE" w:rsidRPr="005D7976" w14:paraId="699BE275" w14:textId="77777777" w:rsidTr="00514F56">
        <w:tc>
          <w:tcPr>
            <w:tcW w:w="623" w:type="pct"/>
          </w:tcPr>
          <w:p w14:paraId="4FCB8686" w14:textId="126237FA" w:rsidR="00EA40EE" w:rsidRDefault="00EA40EE" w:rsidP="00C8620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Shipping Fee Credit Requests </w:t>
            </w:r>
          </w:p>
          <w:p w14:paraId="44D0223E" w14:textId="77777777" w:rsidR="00EA40EE" w:rsidRDefault="00EA40EE" w:rsidP="00C8620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95" w:type="pct"/>
          </w:tcPr>
          <w:p w14:paraId="72704A47" w14:textId="47307490" w:rsidR="001446D5" w:rsidRPr="00424C7E" w:rsidRDefault="00EA40EE" w:rsidP="004B413F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46"/>
              <w:rPr>
                <w:rFonts w:ascii="Verdana" w:hAnsi="Verdana"/>
              </w:rPr>
            </w:pPr>
            <w:r w:rsidRPr="00D35739">
              <w:rPr>
                <w:rFonts w:ascii="Verdana" w:hAnsi="Verdana"/>
              </w:rPr>
              <w:t>Member disputes the shipping fee when not requested and charge has posted on the account/order shipped</w:t>
            </w:r>
            <w:r w:rsidR="001446D5">
              <w:rPr>
                <w:rFonts w:ascii="Verdana" w:hAnsi="Verdana"/>
              </w:rPr>
              <w:t>.</w:t>
            </w:r>
            <w:r w:rsidR="00424C7E">
              <w:rPr>
                <w:rFonts w:ascii="Verdana" w:hAnsi="Verdana"/>
              </w:rPr>
              <w:t xml:space="preserve"> </w:t>
            </w:r>
          </w:p>
          <w:p w14:paraId="37D1E689" w14:textId="28F49BE5" w:rsidR="00EA40EE" w:rsidRDefault="001446D5" w:rsidP="004B413F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4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</w:t>
            </w:r>
            <w:r w:rsidR="000E6032">
              <w:rPr>
                <w:rFonts w:ascii="Verdana" w:hAnsi="Verdana"/>
              </w:rPr>
              <w:t xml:space="preserve">rder is in </w:t>
            </w:r>
            <w:r w:rsidR="007D612F">
              <w:rPr>
                <w:rFonts w:ascii="Verdana" w:hAnsi="Verdana"/>
              </w:rPr>
              <w:t>dispensing</w:t>
            </w:r>
            <w:r w:rsidR="005A3D6A">
              <w:rPr>
                <w:rFonts w:ascii="Verdana" w:hAnsi="Verdana"/>
              </w:rPr>
              <w:t xml:space="preserve"> and shipping fee cannot be wa</w:t>
            </w:r>
            <w:r w:rsidR="00A20814">
              <w:rPr>
                <w:rFonts w:ascii="Verdana" w:hAnsi="Verdana"/>
              </w:rPr>
              <w:t>i</w:t>
            </w:r>
            <w:r w:rsidR="005A3D6A">
              <w:rPr>
                <w:rFonts w:ascii="Verdana" w:hAnsi="Verdana"/>
              </w:rPr>
              <w:t>ved</w:t>
            </w:r>
            <w:r w:rsidR="0075181C">
              <w:rPr>
                <w:rFonts w:ascii="Verdana" w:hAnsi="Verdana"/>
              </w:rPr>
              <w:t>.</w:t>
            </w:r>
          </w:p>
          <w:p w14:paraId="1A56EDE9" w14:textId="2EB16AAE" w:rsidR="000D57AF" w:rsidRDefault="000D57AF" w:rsidP="000D57AF">
            <w:pPr>
              <w:spacing w:before="120" w:after="120"/>
              <w:rPr>
                <w:rFonts w:ascii="Verdana" w:hAnsi="Verdana"/>
              </w:rPr>
            </w:pPr>
          </w:p>
          <w:p w14:paraId="7FBE89AC" w14:textId="43DF736F" w:rsidR="0075181C" w:rsidRPr="00D35739" w:rsidRDefault="000D57AF" w:rsidP="00352AE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</w:t>
            </w:r>
            <w:r w:rsidRPr="00296300">
              <w:rPr>
                <w:rFonts w:ascii="Verdana" w:hAnsi="Verdana"/>
              </w:rPr>
              <w:t xml:space="preserve">to </w:t>
            </w:r>
            <w:hyperlink r:id="rId27" w:anchor="!/view?docid=4884979f-78c9-4dbe-9d11-2921104432cb" w:history="1">
              <w:r w:rsidRPr="00296300">
                <w:rPr>
                  <w:rStyle w:val="Hyperlink"/>
                  <w:rFonts w:ascii="Verdana" w:hAnsi="Verdana"/>
                </w:rPr>
                <w:t xml:space="preserve">Compass </w:t>
              </w:r>
              <w:r w:rsidR="009A4214" w:rsidRPr="00296300">
                <w:rPr>
                  <w:rStyle w:val="Hyperlink"/>
                  <w:rFonts w:ascii="Verdana" w:hAnsi="Verdana"/>
                </w:rPr>
                <w:t>–</w:t>
              </w:r>
              <w:r w:rsidRPr="00296300">
                <w:rPr>
                  <w:rStyle w:val="Hyperlink"/>
                  <w:rFonts w:ascii="Verdana" w:hAnsi="Verdana"/>
                </w:rPr>
                <w:t xml:space="preserve"> </w:t>
              </w:r>
              <w:r w:rsidR="009A4214" w:rsidRPr="00296300">
                <w:rPr>
                  <w:rStyle w:val="Hyperlink"/>
                  <w:rFonts w:ascii="Verdana" w:hAnsi="Verdana"/>
                </w:rPr>
                <w:t>Waiving Shipping Fees</w:t>
              </w:r>
              <w:r w:rsidR="007E0738" w:rsidRPr="00296300">
                <w:rPr>
                  <w:rStyle w:val="Hyperlink"/>
                  <w:rFonts w:ascii="Verdana" w:hAnsi="Verdana"/>
                </w:rPr>
                <w:t xml:space="preserve"> (073541)</w:t>
              </w:r>
            </w:hyperlink>
            <w:r w:rsidR="009A4214" w:rsidRPr="00296300">
              <w:rPr>
                <w:rFonts w:ascii="Verdana" w:hAnsi="Verdana"/>
              </w:rPr>
              <w:t xml:space="preserve"> for reasons shipping can be waived</w:t>
            </w:r>
            <w:r w:rsidR="00352AEC">
              <w:rPr>
                <w:rFonts w:ascii="Verdana" w:hAnsi="Verdana"/>
              </w:rPr>
              <w:t>.</w:t>
            </w:r>
          </w:p>
        </w:tc>
        <w:tc>
          <w:tcPr>
            <w:tcW w:w="1782" w:type="pct"/>
          </w:tcPr>
          <w:p w14:paraId="1731BA92" w14:textId="59360EFB" w:rsidR="00EA40EE" w:rsidRPr="005A08FD" w:rsidRDefault="00EA40EE" w:rsidP="00C8620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Shipping Fee T</w:t>
            </w:r>
            <w:r w:rsidRPr="008E6604">
              <w:rPr>
                <w:rFonts w:ascii="Verdana" w:hAnsi="Verdana"/>
                <w:b/>
              </w:rPr>
              <w:t>emplate</w:t>
            </w:r>
            <w:r w:rsidRPr="004F7570">
              <w:rPr>
                <w:rFonts w:ascii="Verdana" w:hAnsi="Verdana"/>
                <w:b/>
              </w:rPr>
              <w:t>:</w:t>
            </w:r>
          </w:p>
          <w:p w14:paraId="69CF4409" w14:textId="77777777" w:rsidR="00EA40EE" w:rsidRPr="00563F36" w:rsidRDefault="00EA40EE" w:rsidP="00DB209F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563F36">
              <w:rPr>
                <w:rFonts w:ascii="Verdana" w:hAnsi="Verdana"/>
              </w:rPr>
              <w:t>Carrier Code:</w:t>
            </w:r>
          </w:p>
          <w:p w14:paraId="2AC190AC" w14:textId="320B5099" w:rsidR="005F1F57" w:rsidRDefault="005F1F57" w:rsidP="00DB209F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Member Name: </w:t>
            </w:r>
          </w:p>
          <w:p w14:paraId="4F71F4AC" w14:textId="010B54D1" w:rsidR="00EA40EE" w:rsidRPr="00563F36" w:rsidRDefault="00EA40EE" w:rsidP="00DB209F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563F36">
              <w:rPr>
                <w:rFonts w:ascii="Verdana" w:hAnsi="Verdana"/>
              </w:rPr>
              <w:t>Member ID:</w:t>
            </w:r>
          </w:p>
          <w:p w14:paraId="61C4376F" w14:textId="77777777" w:rsidR="00EA40EE" w:rsidRPr="00563F36" w:rsidRDefault="00EA40EE" w:rsidP="00DB209F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563F36">
              <w:rPr>
                <w:rFonts w:ascii="Verdana" w:hAnsi="Verdana"/>
              </w:rPr>
              <w:t>Compass Case Number:</w:t>
            </w:r>
          </w:p>
          <w:p w14:paraId="3F8F8C12" w14:textId="617122B7" w:rsidR="00EA40EE" w:rsidRDefault="00EA40EE" w:rsidP="00DB209F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 #</w:t>
            </w:r>
            <w:r w:rsidRPr="00003F2F">
              <w:rPr>
                <w:rFonts w:ascii="Verdana" w:hAnsi="Verdana"/>
              </w:rPr>
              <w:t>:</w:t>
            </w:r>
          </w:p>
          <w:p w14:paraId="12679215" w14:textId="742EE7E0" w:rsidR="00EA40EE" w:rsidRDefault="00EA40EE" w:rsidP="00DB209F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 shipped (Yes/No)</w:t>
            </w:r>
          </w:p>
          <w:p w14:paraId="4BB493EE" w14:textId="0F0DB521" w:rsidR="00EA40EE" w:rsidRPr="003802E2" w:rsidDel="00426C05" w:rsidRDefault="00EA40EE" w:rsidP="00DB209F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Verdana" w:hAnsi="Verdana"/>
                <w:b/>
              </w:rPr>
            </w:pPr>
            <w:r w:rsidRPr="00003F2F">
              <w:rPr>
                <w:rFonts w:ascii="Verdana" w:hAnsi="Verdana"/>
              </w:rPr>
              <w:t>Reason for</w:t>
            </w:r>
            <w:r>
              <w:rPr>
                <w:rFonts w:ascii="Verdana" w:hAnsi="Verdana"/>
              </w:rPr>
              <w:t xml:space="preserve"> shipping fee credit request</w:t>
            </w:r>
          </w:p>
        </w:tc>
      </w:tr>
    </w:tbl>
    <w:p w14:paraId="69C1CE53" w14:textId="77777777" w:rsidR="00CB4431" w:rsidRDefault="00CB4431">
      <w:pPr>
        <w:jc w:val="right"/>
      </w:pPr>
    </w:p>
    <w:bookmarkStart w:id="14" w:name="_Quick_Chat_Assist_1"/>
    <w:bookmarkEnd w:id="14"/>
    <w:p w14:paraId="39F24304" w14:textId="07415249" w:rsidR="00CB4431" w:rsidRPr="005D7976" w:rsidRDefault="00444D65" w:rsidP="00916B4C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444D65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020CB555" w14:textId="77777777">
        <w:tc>
          <w:tcPr>
            <w:tcW w:w="5000" w:type="pct"/>
            <w:shd w:val="clear" w:color="auto" w:fill="C0C0C0"/>
          </w:tcPr>
          <w:p w14:paraId="38E69C73" w14:textId="77777777" w:rsidR="002C282A" w:rsidRPr="005D7976" w:rsidRDefault="002C282A" w:rsidP="00916B4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206589059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722FED1A" w14:textId="77777777" w:rsidR="00605AD0" w:rsidRDefault="00605AD0" w:rsidP="00916B4C">
      <w:pPr>
        <w:spacing w:before="120" w:after="120"/>
        <w:rPr>
          <w:rFonts w:ascii="Verdana" w:hAnsi="Verdana"/>
          <w:b/>
        </w:rPr>
      </w:pPr>
    </w:p>
    <w:p w14:paraId="3C953148" w14:textId="62D44C20" w:rsidR="002C282A" w:rsidRPr="00605AD0" w:rsidRDefault="00E82F09" w:rsidP="00916B4C">
      <w:pPr>
        <w:spacing w:before="120" w:after="12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Parent </w:t>
      </w:r>
      <w:r w:rsidR="00B33980">
        <w:rPr>
          <w:rFonts w:ascii="Verdana" w:hAnsi="Verdana"/>
          <w:b/>
        </w:rPr>
        <w:t>Document</w:t>
      </w:r>
      <w:r>
        <w:rPr>
          <w:rFonts w:ascii="Verdana" w:hAnsi="Verdana"/>
          <w:b/>
        </w:rPr>
        <w:t>:</w:t>
      </w:r>
      <w:r w:rsidR="00605AD0" w:rsidRPr="00605AD0">
        <w:rPr>
          <w:rFonts w:ascii="Verdana" w:hAnsi="Verdana"/>
          <w:b/>
        </w:rPr>
        <w:t xml:space="preserve"> </w:t>
      </w:r>
      <w:r w:rsidR="00605AD0">
        <w:rPr>
          <w:rFonts w:ascii="Verdana" w:hAnsi="Verdana"/>
          <w:b/>
        </w:rPr>
        <w:t xml:space="preserve"> </w:t>
      </w:r>
      <w:hyperlink r:id="rId28" w:history="1">
        <w:r w:rsidR="00605AD0" w:rsidRPr="00605AD0">
          <w:rPr>
            <w:rStyle w:val="Hyperlink"/>
            <w:rFonts w:ascii="Verdana" w:hAnsi="Verdana"/>
            <w:bCs/>
          </w:rPr>
          <w:t>CALL-0049 Customer Care Internal and External Call Handling</w:t>
        </w:r>
      </w:hyperlink>
    </w:p>
    <w:p w14:paraId="60BE6823" w14:textId="57D8D61F" w:rsidR="00C678D5" w:rsidRPr="00C678D5" w:rsidRDefault="00787E2D" w:rsidP="00916B4C">
      <w:pPr>
        <w:spacing w:before="120" w:after="120"/>
        <w:rPr>
          <w:rFonts w:ascii="Verdana" w:hAnsi="Verdana"/>
          <w:b/>
        </w:rPr>
      </w:pPr>
      <w:hyperlink r:id="rId29" w:anchor="!/view?docid=c1f1028b-e42c-4b4f-a4cf-cc0b42c91606" w:history="1">
        <w:r>
          <w:rPr>
            <w:rStyle w:val="Hyperlink"/>
            <w:rFonts w:ascii="Verdana" w:hAnsi="Verdana"/>
            <w:bCs/>
          </w:rPr>
          <w:t>Customer Care Abbreviations, Definitions, and Terms Index (017428)</w:t>
        </w:r>
      </w:hyperlink>
    </w:p>
    <w:p w14:paraId="38072970" w14:textId="77777777" w:rsidR="00E82F09" w:rsidRPr="005D7976" w:rsidRDefault="00E82F09" w:rsidP="002C282A">
      <w:pPr>
        <w:jc w:val="right"/>
        <w:rPr>
          <w:rFonts w:ascii="Verdana" w:hAnsi="Verdana"/>
        </w:rPr>
      </w:pPr>
    </w:p>
    <w:p w14:paraId="35AD5C0E" w14:textId="54ABB68B" w:rsidR="00B13B31" w:rsidRPr="00444D65" w:rsidRDefault="00444D65" w:rsidP="00605AD0">
      <w:pPr>
        <w:jc w:val="right"/>
        <w:rPr>
          <w:rFonts w:ascii="Verdana" w:hAnsi="Verdana"/>
        </w:rPr>
      </w:pPr>
      <w:hyperlink w:anchor="_top" w:history="1">
        <w:r w:rsidRPr="00444D65">
          <w:rPr>
            <w:rStyle w:val="Hyperlink"/>
            <w:rFonts w:ascii="Verdana" w:hAnsi="Verdana"/>
          </w:rPr>
          <w:t>Top of the Document</w:t>
        </w:r>
      </w:hyperlink>
    </w:p>
    <w:p w14:paraId="6E935042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247ADE3A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18AC206E" w14:textId="77777777" w:rsidR="00710E68" w:rsidRPr="005D7976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E64C8C5" w14:textId="14B383F1" w:rsidR="005A64DA" w:rsidRPr="005D7976" w:rsidRDefault="006B0840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CAL</w:t>
      </w:r>
    </w:p>
    <w:sectPr w:rsidR="005A64DA" w:rsidRPr="005D7976" w:rsidSect="00F1152F"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8E69D" w14:textId="77777777" w:rsidR="004E6EAB" w:rsidRDefault="004E6EAB">
      <w:r>
        <w:separator/>
      </w:r>
    </w:p>
  </w:endnote>
  <w:endnote w:type="continuationSeparator" w:id="0">
    <w:p w14:paraId="4161DB1E" w14:textId="77777777" w:rsidR="004E6EAB" w:rsidRDefault="004E6EAB">
      <w:r>
        <w:continuationSeparator/>
      </w:r>
    </w:p>
  </w:endnote>
  <w:endnote w:type="continuationNotice" w:id="1">
    <w:p w14:paraId="7B5AE2BA" w14:textId="77777777" w:rsidR="004E6EAB" w:rsidRDefault="004E6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8080D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89BE3B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CFDD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12AC92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A904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3ED90" w14:textId="77777777" w:rsidR="004E6EAB" w:rsidRDefault="004E6EAB">
      <w:r>
        <w:separator/>
      </w:r>
    </w:p>
  </w:footnote>
  <w:footnote w:type="continuationSeparator" w:id="0">
    <w:p w14:paraId="4D54B2C5" w14:textId="77777777" w:rsidR="004E6EAB" w:rsidRDefault="004E6EAB">
      <w:r>
        <w:continuationSeparator/>
      </w:r>
    </w:p>
  </w:footnote>
  <w:footnote w:type="continuationNotice" w:id="1">
    <w:p w14:paraId="52115A9B" w14:textId="77777777" w:rsidR="004E6EAB" w:rsidRDefault="004E6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9954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13C0"/>
    <w:multiLevelType w:val="hybridMultilevel"/>
    <w:tmpl w:val="32F44624"/>
    <w:lvl w:ilvl="0" w:tplc="46709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A0585"/>
    <w:multiLevelType w:val="hybridMultilevel"/>
    <w:tmpl w:val="02FA7C24"/>
    <w:lvl w:ilvl="0" w:tplc="A610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1B72"/>
    <w:multiLevelType w:val="hybridMultilevel"/>
    <w:tmpl w:val="6B96B6FE"/>
    <w:lvl w:ilvl="0" w:tplc="C340EA8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9A46DCA"/>
    <w:multiLevelType w:val="hybridMultilevel"/>
    <w:tmpl w:val="53707224"/>
    <w:lvl w:ilvl="0" w:tplc="1B90C7D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A475F"/>
    <w:multiLevelType w:val="hybridMultilevel"/>
    <w:tmpl w:val="A8E01F7E"/>
    <w:lvl w:ilvl="0" w:tplc="CA98DAB2">
      <w:numFmt w:val="bullet"/>
      <w:lvlText w:val="•"/>
      <w:lvlJc w:val="left"/>
      <w:pPr>
        <w:ind w:left="107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C0A52D0"/>
    <w:multiLevelType w:val="hybridMultilevel"/>
    <w:tmpl w:val="FBB4E162"/>
    <w:lvl w:ilvl="0" w:tplc="CF30F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00D7"/>
    <w:multiLevelType w:val="hybridMultilevel"/>
    <w:tmpl w:val="9C0CFC5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61909"/>
    <w:multiLevelType w:val="hybridMultilevel"/>
    <w:tmpl w:val="85A80780"/>
    <w:lvl w:ilvl="0" w:tplc="F3965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13197"/>
    <w:multiLevelType w:val="hybridMultilevel"/>
    <w:tmpl w:val="AB86C15C"/>
    <w:lvl w:ilvl="0" w:tplc="DCE25AB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D5DB8"/>
    <w:multiLevelType w:val="hybridMultilevel"/>
    <w:tmpl w:val="0F28D4C0"/>
    <w:lvl w:ilvl="0" w:tplc="929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9E77FF"/>
    <w:multiLevelType w:val="hybridMultilevel"/>
    <w:tmpl w:val="98AEC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E3555"/>
    <w:multiLevelType w:val="hybridMultilevel"/>
    <w:tmpl w:val="298424C8"/>
    <w:lvl w:ilvl="0" w:tplc="8A0EA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316DEC"/>
    <w:multiLevelType w:val="hybridMultilevel"/>
    <w:tmpl w:val="3D2AFBEE"/>
    <w:lvl w:ilvl="0" w:tplc="BFD0072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40762301"/>
    <w:multiLevelType w:val="hybridMultilevel"/>
    <w:tmpl w:val="0764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A39C4"/>
    <w:multiLevelType w:val="hybridMultilevel"/>
    <w:tmpl w:val="7F381E62"/>
    <w:lvl w:ilvl="0" w:tplc="3992FEA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47BA7BA3"/>
    <w:multiLevelType w:val="hybridMultilevel"/>
    <w:tmpl w:val="01600C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222C23"/>
    <w:multiLevelType w:val="hybridMultilevel"/>
    <w:tmpl w:val="1250E3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556A84"/>
    <w:multiLevelType w:val="hybridMultilevel"/>
    <w:tmpl w:val="D0E4669E"/>
    <w:lvl w:ilvl="0" w:tplc="24F639E6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4EC224A6"/>
    <w:multiLevelType w:val="hybridMultilevel"/>
    <w:tmpl w:val="4A8C58F4"/>
    <w:lvl w:ilvl="0" w:tplc="3A0E74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A1401"/>
    <w:multiLevelType w:val="hybridMultilevel"/>
    <w:tmpl w:val="29668570"/>
    <w:lvl w:ilvl="0" w:tplc="CA98DAB2">
      <w:numFmt w:val="bullet"/>
      <w:lvlText w:val="•"/>
      <w:lvlJc w:val="left"/>
      <w:pPr>
        <w:ind w:left="107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55EC13E2"/>
    <w:multiLevelType w:val="hybridMultilevel"/>
    <w:tmpl w:val="E80E09D4"/>
    <w:lvl w:ilvl="0" w:tplc="F740D7F4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40AA260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2867FC"/>
    <w:multiLevelType w:val="hybridMultilevel"/>
    <w:tmpl w:val="EA80F102"/>
    <w:lvl w:ilvl="0" w:tplc="CA98DAB2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A520C6"/>
    <w:multiLevelType w:val="hybridMultilevel"/>
    <w:tmpl w:val="51FA5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2666BC"/>
    <w:multiLevelType w:val="hybridMultilevel"/>
    <w:tmpl w:val="C75A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53672"/>
    <w:multiLevelType w:val="hybridMultilevel"/>
    <w:tmpl w:val="435CB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995772"/>
    <w:multiLevelType w:val="hybridMultilevel"/>
    <w:tmpl w:val="32BA6664"/>
    <w:lvl w:ilvl="0" w:tplc="CA98DAB2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16125">
    <w:abstractNumId w:val="1"/>
  </w:num>
  <w:num w:numId="2" w16cid:durableId="38284587">
    <w:abstractNumId w:val="25"/>
  </w:num>
  <w:num w:numId="3" w16cid:durableId="1120227175">
    <w:abstractNumId w:val="11"/>
  </w:num>
  <w:num w:numId="4" w16cid:durableId="1993177363">
    <w:abstractNumId w:val="20"/>
  </w:num>
  <w:num w:numId="5" w16cid:durableId="589239301">
    <w:abstractNumId w:val="9"/>
  </w:num>
  <w:num w:numId="6" w16cid:durableId="1823111902">
    <w:abstractNumId w:val="23"/>
  </w:num>
  <w:num w:numId="7" w16cid:durableId="1961960383">
    <w:abstractNumId w:val="16"/>
  </w:num>
  <w:num w:numId="8" w16cid:durableId="16153759">
    <w:abstractNumId w:val="22"/>
  </w:num>
  <w:num w:numId="9" w16cid:durableId="1621645059">
    <w:abstractNumId w:val="6"/>
  </w:num>
  <w:num w:numId="10" w16cid:durableId="1247423385">
    <w:abstractNumId w:val="5"/>
  </w:num>
  <w:num w:numId="11" w16cid:durableId="1525094473">
    <w:abstractNumId w:val="24"/>
  </w:num>
  <w:num w:numId="12" w16cid:durableId="1432627461">
    <w:abstractNumId w:val="10"/>
  </w:num>
  <w:num w:numId="13" w16cid:durableId="1482693134">
    <w:abstractNumId w:val="7"/>
  </w:num>
  <w:num w:numId="14" w16cid:durableId="591426802">
    <w:abstractNumId w:val="13"/>
  </w:num>
  <w:num w:numId="15" w16cid:durableId="728772352">
    <w:abstractNumId w:val="19"/>
  </w:num>
  <w:num w:numId="16" w16cid:durableId="1257785450">
    <w:abstractNumId w:val="14"/>
  </w:num>
  <w:num w:numId="17" w16cid:durableId="1437560800">
    <w:abstractNumId w:val="12"/>
  </w:num>
  <w:num w:numId="18" w16cid:durableId="2076120926">
    <w:abstractNumId w:val="4"/>
  </w:num>
  <w:num w:numId="19" w16cid:durableId="369039420">
    <w:abstractNumId w:val="17"/>
  </w:num>
  <w:num w:numId="20" w16cid:durableId="843864006">
    <w:abstractNumId w:val="2"/>
  </w:num>
  <w:num w:numId="21" w16cid:durableId="1551727881">
    <w:abstractNumId w:val="3"/>
  </w:num>
  <w:num w:numId="22" w16cid:durableId="2142726149">
    <w:abstractNumId w:val="21"/>
  </w:num>
  <w:num w:numId="23" w16cid:durableId="506868040">
    <w:abstractNumId w:val="8"/>
  </w:num>
  <w:num w:numId="24" w16cid:durableId="609123818">
    <w:abstractNumId w:val="18"/>
  </w:num>
  <w:num w:numId="25" w16cid:durableId="1901475700">
    <w:abstractNumId w:val="0"/>
  </w:num>
  <w:num w:numId="26" w16cid:durableId="202427990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852"/>
    <w:rsid w:val="00001FA3"/>
    <w:rsid w:val="00003F2F"/>
    <w:rsid w:val="000063AA"/>
    <w:rsid w:val="00014359"/>
    <w:rsid w:val="00015A2E"/>
    <w:rsid w:val="00022721"/>
    <w:rsid w:val="00022DCF"/>
    <w:rsid w:val="000266F5"/>
    <w:rsid w:val="00026F0F"/>
    <w:rsid w:val="00035BED"/>
    <w:rsid w:val="00036819"/>
    <w:rsid w:val="00041BD7"/>
    <w:rsid w:val="00042E90"/>
    <w:rsid w:val="00044013"/>
    <w:rsid w:val="00044AEA"/>
    <w:rsid w:val="00061AD2"/>
    <w:rsid w:val="000624FD"/>
    <w:rsid w:val="0006350B"/>
    <w:rsid w:val="0008040B"/>
    <w:rsid w:val="000820B7"/>
    <w:rsid w:val="0008665F"/>
    <w:rsid w:val="000870CA"/>
    <w:rsid w:val="000875BD"/>
    <w:rsid w:val="00095AB5"/>
    <w:rsid w:val="000A0521"/>
    <w:rsid w:val="000A6651"/>
    <w:rsid w:val="000A6B88"/>
    <w:rsid w:val="000B29E1"/>
    <w:rsid w:val="000B3C4C"/>
    <w:rsid w:val="000B656F"/>
    <w:rsid w:val="000B72DF"/>
    <w:rsid w:val="000B73DF"/>
    <w:rsid w:val="000B7CE6"/>
    <w:rsid w:val="000C494E"/>
    <w:rsid w:val="000D1870"/>
    <w:rsid w:val="000D57AF"/>
    <w:rsid w:val="000D6714"/>
    <w:rsid w:val="000E6032"/>
    <w:rsid w:val="000F0D1B"/>
    <w:rsid w:val="000F4459"/>
    <w:rsid w:val="000F613C"/>
    <w:rsid w:val="00105F5E"/>
    <w:rsid w:val="00106468"/>
    <w:rsid w:val="001117F5"/>
    <w:rsid w:val="001127F0"/>
    <w:rsid w:val="0011535E"/>
    <w:rsid w:val="00115944"/>
    <w:rsid w:val="001212D7"/>
    <w:rsid w:val="00123204"/>
    <w:rsid w:val="0012373E"/>
    <w:rsid w:val="00124CB5"/>
    <w:rsid w:val="00127E7B"/>
    <w:rsid w:val="001360A5"/>
    <w:rsid w:val="0014072C"/>
    <w:rsid w:val="0014131D"/>
    <w:rsid w:val="00143199"/>
    <w:rsid w:val="001446D5"/>
    <w:rsid w:val="00144B96"/>
    <w:rsid w:val="00146315"/>
    <w:rsid w:val="00146753"/>
    <w:rsid w:val="00152A45"/>
    <w:rsid w:val="00155C98"/>
    <w:rsid w:val="001560C4"/>
    <w:rsid w:val="001572DF"/>
    <w:rsid w:val="0016273A"/>
    <w:rsid w:val="00176400"/>
    <w:rsid w:val="001771A1"/>
    <w:rsid w:val="0018035E"/>
    <w:rsid w:val="00180B85"/>
    <w:rsid w:val="001832B6"/>
    <w:rsid w:val="001873A7"/>
    <w:rsid w:val="001959FB"/>
    <w:rsid w:val="001A366C"/>
    <w:rsid w:val="001A3854"/>
    <w:rsid w:val="001B2C57"/>
    <w:rsid w:val="001B3879"/>
    <w:rsid w:val="001B7049"/>
    <w:rsid w:val="001C3B4D"/>
    <w:rsid w:val="001D0FDB"/>
    <w:rsid w:val="001D7A1F"/>
    <w:rsid w:val="001E03A6"/>
    <w:rsid w:val="001E03FC"/>
    <w:rsid w:val="001E3516"/>
    <w:rsid w:val="001E7A2A"/>
    <w:rsid w:val="001F1218"/>
    <w:rsid w:val="001F3E27"/>
    <w:rsid w:val="001F3EEB"/>
    <w:rsid w:val="001F46CD"/>
    <w:rsid w:val="001F6DE6"/>
    <w:rsid w:val="002016B4"/>
    <w:rsid w:val="002055CF"/>
    <w:rsid w:val="00211F13"/>
    <w:rsid w:val="0021700E"/>
    <w:rsid w:val="00226AEB"/>
    <w:rsid w:val="00226C67"/>
    <w:rsid w:val="00227B9F"/>
    <w:rsid w:val="00231210"/>
    <w:rsid w:val="00240721"/>
    <w:rsid w:val="002410E1"/>
    <w:rsid w:val="002426EF"/>
    <w:rsid w:val="00243EBB"/>
    <w:rsid w:val="0024590B"/>
    <w:rsid w:val="00245B90"/>
    <w:rsid w:val="00245BDE"/>
    <w:rsid w:val="00245D49"/>
    <w:rsid w:val="00247DC5"/>
    <w:rsid w:val="002530F4"/>
    <w:rsid w:val="00255C6B"/>
    <w:rsid w:val="00255DEB"/>
    <w:rsid w:val="00265D86"/>
    <w:rsid w:val="00273E93"/>
    <w:rsid w:val="00275607"/>
    <w:rsid w:val="00276735"/>
    <w:rsid w:val="00276FE9"/>
    <w:rsid w:val="00277B77"/>
    <w:rsid w:val="0028215B"/>
    <w:rsid w:val="0028648E"/>
    <w:rsid w:val="0028670F"/>
    <w:rsid w:val="00291CE8"/>
    <w:rsid w:val="00291DD8"/>
    <w:rsid w:val="00292AF2"/>
    <w:rsid w:val="00295DD5"/>
    <w:rsid w:val="00296127"/>
    <w:rsid w:val="00296300"/>
    <w:rsid w:val="00296765"/>
    <w:rsid w:val="002B015B"/>
    <w:rsid w:val="002B01B6"/>
    <w:rsid w:val="002B23B9"/>
    <w:rsid w:val="002B3DEF"/>
    <w:rsid w:val="002B4893"/>
    <w:rsid w:val="002B593E"/>
    <w:rsid w:val="002C14BA"/>
    <w:rsid w:val="002C282A"/>
    <w:rsid w:val="002C6764"/>
    <w:rsid w:val="002D2369"/>
    <w:rsid w:val="002D2847"/>
    <w:rsid w:val="002D43EE"/>
    <w:rsid w:val="002E10FB"/>
    <w:rsid w:val="002E58AD"/>
    <w:rsid w:val="002E7EB7"/>
    <w:rsid w:val="002F1F92"/>
    <w:rsid w:val="002F4795"/>
    <w:rsid w:val="002F7459"/>
    <w:rsid w:val="0030153B"/>
    <w:rsid w:val="00312690"/>
    <w:rsid w:val="00312E17"/>
    <w:rsid w:val="00316280"/>
    <w:rsid w:val="00317AB3"/>
    <w:rsid w:val="003210E9"/>
    <w:rsid w:val="00327838"/>
    <w:rsid w:val="0033143E"/>
    <w:rsid w:val="00336581"/>
    <w:rsid w:val="00337621"/>
    <w:rsid w:val="003407A9"/>
    <w:rsid w:val="00340A40"/>
    <w:rsid w:val="00344D67"/>
    <w:rsid w:val="0034645D"/>
    <w:rsid w:val="00347313"/>
    <w:rsid w:val="00351297"/>
    <w:rsid w:val="00352AEC"/>
    <w:rsid w:val="00357303"/>
    <w:rsid w:val="00360E4C"/>
    <w:rsid w:val="00364F99"/>
    <w:rsid w:val="00370B2E"/>
    <w:rsid w:val="00371B92"/>
    <w:rsid w:val="003725A1"/>
    <w:rsid w:val="003802E2"/>
    <w:rsid w:val="00384DC7"/>
    <w:rsid w:val="003868A2"/>
    <w:rsid w:val="0039051E"/>
    <w:rsid w:val="00392A5B"/>
    <w:rsid w:val="00392D2C"/>
    <w:rsid w:val="00392F9A"/>
    <w:rsid w:val="0039571B"/>
    <w:rsid w:val="003A6D70"/>
    <w:rsid w:val="003A6DC6"/>
    <w:rsid w:val="003B0033"/>
    <w:rsid w:val="003B1F86"/>
    <w:rsid w:val="003B22B7"/>
    <w:rsid w:val="003B35E3"/>
    <w:rsid w:val="003B6691"/>
    <w:rsid w:val="003C412F"/>
    <w:rsid w:val="003C4627"/>
    <w:rsid w:val="003D7969"/>
    <w:rsid w:val="003E3848"/>
    <w:rsid w:val="003E6C1A"/>
    <w:rsid w:val="004001E7"/>
    <w:rsid w:val="00403173"/>
    <w:rsid w:val="0040419B"/>
    <w:rsid w:val="0040640A"/>
    <w:rsid w:val="00406DB5"/>
    <w:rsid w:val="00410769"/>
    <w:rsid w:val="00413483"/>
    <w:rsid w:val="00415446"/>
    <w:rsid w:val="00420EED"/>
    <w:rsid w:val="00422A9C"/>
    <w:rsid w:val="0042336D"/>
    <w:rsid w:val="00423AE0"/>
    <w:rsid w:val="00424316"/>
    <w:rsid w:val="00424C7E"/>
    <w:rsid w:val="00426C05"/>
    <w:rsid w:val="00430E7B"/>
    <w:rsid w:val="00434EA3"/>
    <w:rsid w:val="00442BD5"/>
    <w:rsid w:val="00443F8C"/>
    <w:rsid w:val="00444D65"/>
    <w:rsid w:val="004463B2"/>
    <w:rsid w:val="00450E2B"/>
    <w:rsid w:val="00451D76"/>
    <w:rsid w:val="004521F9"/>
    <w:rsid w:val="00452B45"/>
    <w:rsid w:val="00457EAE"/>
    <w:rsid w:val="004614FB"/>
    <w:rsid w:val="00461634"/>
    <w:rsid w:val="0046239E"/>
    <w:rsid w:val="004750A9"/>
    <w:rsid w:val="00475F68"/>
    <w:rsid w:val="004768BE"/>
    <w:rsid w:val="00477F73"/>
    <w:rsid w:val="00477FF0"/>
    <w:rsid w:val="00481A8B"/>
    <w:rsid w:val="0048355A"/>
    <w:rsid w:val="004836A0"/>
    <w:rsid w:val="00486FCC"/>
    <w:rsid w:val="00487E6D"/>
    <w:rsid w:val="00487FC7"/>
    <w:rsid w:val="00490B6C"/>
    <w:rsid w:val="0049343B"/>
    <w:rsid w:val="004A21F5"/>
    <w:rsid w:val="004A589D"/>
    <w:rsid w:val="004A74CF"/>
    <w:rsid w:val="004B0C30"/>
    <w:rsid w:val="004B1696"/>
    <w:rsid w:val="004B413F"/>
    <w:rsid w:val="004B6D76"/>
    <w:rsid w:val="004B719C"/>
    <w:rsid w:val="004B77F8"/>
    <w:rsid w:val="004C0065"/>
    <w:rsid w:val="004C36B9"/>
    <w:rsid w:val="004C57AE"/>
    <w:rsid w:val="004D19FA"/>
    <w:rsid w:val="004D31D8"/>
    <w:rsid w:val="004D3C53"/>
    <w:rsid w:val="004D5478"/>
    <w:rsid w:val="004E0A11"/>
    <w:rsid w:val="004E181F"/>
    <w:rsid w:val="004E6EAB"/>
    <w:rsid w:val="004E7421"/>
    <w:rsid w:val="004F7570"/>
    <w:rsid w:val="00503B43"/>
    <w:rsid w:val="00507E44"/>
    <w:rsid w:val="005110E9"/>
    <w:rsid w:val="00512486"/>
    <w:rsid w:val="00514F56"/>
    <w:rsid w:val="00520EE8"/>
    <w:rsid w:val="00521320"/>
    <w:rsid w:val="00521A63"/>
    <w:rsid w:val="00523235"/>
    <w:rsid w:val="0052465B"/>
    <w:rsid w:val="00524CDD"/>
    <w:rsid w:val="00537EAB"/>
    <w:rsid w:val="00543FE9"/>
    <w:rsid w:val="00544048"/>
    <w:rsid w:val="005440F2"/>
    <w:rsid w:val="00545445"/>
    <w:rsid w:val="0054662C"/>
    <w:rsid w:val="00552CB9"/>
    <w:rsid w:val="005557F3"/>
    <w:rsid w:val="00555BAE"/>
    <w:rsid w:val="005617A5"/>
    <w:rsid w:val="00561EC0"/>
    <w:rsid w:val="00563F36"/>
    <w:rsid w:val="0056700C"/>
    <w:rsid w:val="005711B6"/>
    <w:rsid w:val="00571421"/>
    <w:rsid w:val="005720BD"/>
    <w:rsid w:val="005721F8"/>
    <w:rsid w:val="00573993"/>
    <w:rsid w:val="00574209"/>
    <w:rsid w:val="005771FA"/>
    <w:rsid w:val="005774A4"/>
    <w:rsid w:val="00582E85"/>
    <w:rsid w:val="005846E1"/>
    <w:rsid w:val="00584D19"/>
    <w:rsid w:val="005910B5"/>
    <w:rsid w:val="00591ECF"/>
    <w:rsid w:val="005A08FD"/>
    <w:rsid w:val="005A3D6A"/>
    <w:rsid w:val="005A4735"/>
    <w:rsid w:val="005A6118"/>
    <w:rsid w:val="005A64DA"/>
    <w:rsid w:val="005A6AA5"/>
    <w:rsid w:val="005A78B3"/>
    <w:rsid w:val="005B4E1E"/>
    <w:rsid w:val="005C0932"/>
    <w:rsid w:val="005C1D83"/>
    <w:rsid w:val="005C2606"/>
    <w:rsid w:val="005C7E03"/>
    <w:rsid w:val="005D2DFC"/>
    <w:rsid w:val="005D7976"/>
    <w:rsid w:val="005E4033"/>
    <w:rsid w:val="005E4A1C"/>
    <w:rsid w:val="005E5266"/>
    <w:rsid w:val="005E5610"/>
    <w:rsid w:val="005E5CCF"/>
    <w:rsid w:val="005E650E"/>
    <w:rsid w:val="005F1F57"/>
    <w:rsid w:val="005F5CB7"/>
    <w:rsid w:val="005F6AD7"/>
    <w:rsid w:val="005F6E6F"/>
    <w:rsid w:val="00601A5A"/>
    <w:rsid w:val="00602CF7"/>
    <w:rsid w:val="00603568"/>
    <w:rsid w:val="00605360"/>
    <w:rsid w:val="00605AD0"/>
    <w:rsid w:val="00610C93"/>
    <w:rsid w:val="006156CC"/>
    <w:rsid w:val="00616035"/>
    <w:rsid w:val="0061625E"/>
    <w:rsid w:val="00621506"/>
    <w:rsid w:val="006227FB"/>
    <w:rsid w:val="00622D77"/>
    <w:rsid w:val="0062406F"/>
    <w:rsid w:val="00625170"/>
    <w:rsid w:val="00627F34"/>
    <w:rsid w:val="00636B18"/>
    <w:rsid w:val="00637CA1"/>
    <w:rsid w:val="006424AF"/>
    <w:rsid w:val="0064267B"/>
    <w:rsid w:val="00647D40"/>
    <w:rsid w:val="00653338"/>
    <w:rsid w:val="00666848"/>
    <w:rsid w:val="00670259"/>
    <w:rsid w:val="00671F16"/>
    <w:rsid w:val="006726F4"/>
    <w:rsid w:val="00673C8E"/>
    <w:rsid w:val="00674A16"/>
    <w:rsid w:val="006850F5"/>
    <w:rsid w:val="00691E10"/>
    <w:rsid w:val="00695783"/>
    <w:rsid w:val="006A0481"/>
    <w:rsid w:val="006A2D74"/>
    <w:rsid w:val="006A413C"/>
    <w:rsid w:val="006A4FA3"/>
    <w:rsid w:val="006A5F6C"/>
    <w:rsid w:val="006B0840"/>
    <w:rsid w:val="006C0186"/>
    <w:rsid w:val="006C651C"/>
    <w:rsid w:val="006C653F"/>
    <w:rsid w:val="006C6BA1"/>
    <w:rsid w:val="006C701A"/>
    <w:rsid w:val="006D0A7B"/>
    <w:rsid w:val="006D28AA"/>
    <w:rsid w:val="006D3A51"/>
    <w:rsid w:val="006E20E3"/>
    <w:rsid w:val="006E2ED6"/>
    <w:rsid w:val="006E36DC"/>
    <w:rsid w:val="006E50AD"/>
    <w:rsid w:val="006F565C"/>
    <w:rsid w:val="006F5DDF"/>
    <w:rsid w:val="006F741D"/>
    <w:rsid w:val="006F7530"/>
    <w:rsid w:val="006F7DFC"/>
    <w:rsid w:val="00702AD1"/>
    <w:rsid w:val="00704AF2"/>
    <w:rsid w:val="00710E68"/>
    <w:rsid w:val="0071278C"/>
    <w:rsid w:val="00714BA0"/>
    <w:rsid w:val="00717762"/>
    <w:rsid w:val="00720CC2"/>
    <w:rsid w:val="007269B6"/>
    <w:rsid w:val="00726E7A"/>
    <w:rsid w:val="00727E13"/>
    <w:rsid w:val="00731E1A"/>
    <w:rsid w:val="0073294A"/>
    <w:rsid w:val="00732E52"/>
    <w:rsid w:val="00735C76"/>
    <w:rsid w:val="00736EBF"/>
    <w:rsid w:val="0074179F"/>
    <w:rsid w:val="00741DFB"/>
    <w:rsid w:val="00745690"/>
    <w:rsid w:val="0074600F"/>
    <w:rsid w:val="0075181C"/>
    <w:rsid w:val="00752801"/>
    <w:rsid w:val="00754500"/>
    <w:rsid w:val="00754C51"/>
    <w:rsid w:val="007650FA"/>
    <w:rsid w:val="0076550A"/>
    <w:rsid w:val="00765D11"/>
    <w:rsid w:val="0077360B"/>
    <w:rsid w:val="00773E28"/>
    <w:rsid w:val="007747B8"/>
    <w:rsid w:val="00774BC4"/>
    <w:rsid w:val="00781197"/>
    <w:rsid w:val="00785118"/>
    <w:rsid w:val="00786BEB"/>
    <w:rsid w:val="00787E2D"/>
    <w:rsid w:val="00790E42"/>
    <w:rsid w:val="007956BF"/>
    <w:rsid w:val="007A371D"/>
    <w:rsid w:val="007B12AE"/>
    <w:rsid w:val="007B1991"/>
    <w:rsid w:val="007B71D3"/>
    <w:rsid w:val="007C6AD1"/>
    <w:rsid w:val="007C77DD"/>
    <w:rsid w:val="007D49C3"/>
    <w:rsid w:val="007D5F49"/>
    <w:rsid w:val="007D612F"/>
    <w:rsid w:val="007E0738"/>
    <w:rsid w:val="007E3EA6"/>
    <w:rsid w:val="007E5F38"/>
    <w:rsid w:val="007F3387"/>
    <w:rsid w:val="00800C20"/>
    <w:rsid w:val="008042E1"/>
    <w:rsid w:val="00804D63"/>
    <w:rsid w:val="00805B85"/>
    <w:rsid w:val="00805F53"/>
    <w:rsid w:val="00806B9D"/>
    <w:rsid w:val="00812296"/>
    <w:rsid w:val="00812777"/>
    <w:rsid w:val="00830ACE"/>
    <w:rsid w:val="00833A97"/>
    <w:rsid w:val="0084129E"/>
    <w:rsid w:val="00842C47"/>
    <w:rsid w:val="00843390"/>
    <w:rsid w:val="00843D51"/>
    <w:rsid w:val="00844217"/>
    <w:rsid w:val="00844A32"/>
    <w:rsid w:val="00846373"/>
    <w:rsid w:val="008521A0"/>
    <w:rsid w:val="00854040"/>
    <w:rsid w:val="008568AE"/>
    <w:rsid w:val="00860590"/>
    <w:rsid w:val="008614E8"/>
    <w:rsid w:val="00863301"/>
    <w:rsid w:val="00864487"/>
    <w:rsid w:val="00867EDF"/>
    <w:rsid w:val="00872638"/>
    <w:rsid w:val="00875EB0"/>
    <w:rsid w:val="00875F0D"/>
    <w:rsid w:val="00877414"/>
    <w:rsid w:val="0088288C"/>
    <w:rsid w:val="0088601C"/>
    <w:rsid w:val="00887A51"/>
    <w:rsid w:val="008930BE"/>
    <w:rsid w:val="00895D4E"/>
    <w:rsid w:val="00897922"/>
    <w:rsid w:val="008A03B7"/>
    <w:rsid w:val="008A3B29"/>
    <w:rsid w:val="008A3FE1"/>
    <w:rsid w:val="008A4D15"/>
    <w:rsid w:val="008B2177"/>
    <w:rsid w:val="008B429C"/>
    <w:rsid w:val="008B69C1"/>
    <w:rsid w:val="008B7347"/>
    <w:rsid w:val="008C2197"/>
    <w:rsid w:val="008C3493"/>
    <w:rsid w:val="008D0FFA"/>
    <w:rsid w:val="008D11A6"/>
    <w:rsid w:val="008D1F7B"/>
    <w:rsid w:val="008D2D58"/>
    <w:rsid w:val="008D2D64"/>
    <w:rsid w:val="008D5EBC"/>
    <w:rsid w:val="008D60CF"/>
    <w:rsid w:val="008E1AD9"/>
    <w:rsid w:val="008E1E84"/>
    <w:rsid w:val="008E51F7"/>
    <w:rsid w:val="008E6604"/>
    <w:rsid w:val="00902E07"/>
    <w:rsid w:val="00907012"/>
    <w:rsid w:val="00915690"/>
    <w:rsid w:val="00916B4C"/>
    <w:rsid w:val="00922450"/>
    <w:rsid w:val="009244C6"/>
    <w:rsid w:val="00924E65"/>
    <w:rsid w:val="0093016E"/>
    <w:rsid w:val="009358B9"/>
    <w:rsid w:val="00935ACC"/>
    <w:rsid w:val="009375D8"/>
    <w:rsid w:val="0094021C"/>
    <w:rsid w:val="009403D9"/>
    <w:rsid w:val="00941328"/>
    <w:rsid w:val="0094299D"/>
    <w:rsid w:val="00947783"/>
    <w:rsid w:val="00952C4B"/>
    <w:rsid w:val="00954FE8"/>
    <w:rsid w:val="009568C2"/>
    <w:rsid w:val="00963AFA"/>
    <w:rsid w:val="00966050"/>
    <w:rsid w:val="00971DD6"/>
    <w:rsid w:val="009726E0"/>
    <w:rsid w:val="00972937"/>
    <w:rsid w:val="00973008"/>
    <w:rsid w:val="00975003"/>
    <w:rsid w:val="00975F63"/>
    <w:rsid w:val="0098412A"/>
    <w:rsid w:val="00984BC6"/>
    <w:rsid w:val="00990822"/>
    <w:rsid w:val="00992E77"/>
    <w:rsid w:val="0099415F"/>
    <w:rsid w:val="009A2B67"/>
    <w:rsid w:val="009A3654"/>
    <w:rsid w:val="009A3C56"/>
    <w:rsid w:val="009A4214"/>
    <w:rsid w:val="009B620F"/>
    <w:rsid w:val="009B6810"/>
    <w:rsid w:val="009C4A31"/>
    <w:rsid w:val="009C5C23"/>
    <w:rsid w:val="009D2629"/>
    <w:rsid w:val="009D7E13"/>
    <w:rsid w:val="009E66D6"/>
    <w:rsid w:val="009F06BE"/>
    <w:rsid w:val="009F1BCA"/>
    <w:rsid w:val="009F2F11"/>
    <w:rsid w:val="009F5F9C"/>
    <w:rsid w:val="009F64F1"/>
    <w:rsid w:val="009F6FD2"/>
    <w:rsid w:val="009F78D3"/>
    <w:rsid w:val="00A00CD3"/>
    <w:rsid w:val="00A021CA"/>
    <w:rsid w:val="00A11C14"/>
    <w:rsid w:val="00A156B6"/>
    <w:rsid w:val="00A16581"/>
    <w:rsid w:val="00A200D9"/>
    <w:rsid w:val="00A204AB"/>
    <w:rsid w:val="00A20814"/>
    <w:rsid w:val="00A24188"/>
    <w:rsid w:val="00A26F8B"/>
    <w:rsid w:val="00A34868"/>
    <w:rsid w:val="00A34CC5"/>
    <w:rsid w:val="00A35AAC"/>
    <w:rsid w:val="00A35E78"/>
    <w:rsid w:val="00A37DB8"/>
    <w:rsid w:val="00A43CEA"/>
    <w:rsid w:val="00A4732A"/>
    <w:rsid w:val="00A511C1"/>
    <w:rsid w:val="00A62CC6"/>
    <w:rsid w:val="00A7166B"/>
    <w:rsid w:val="00A7170B"/>
    <w:rsid w:val="00A71BA9"/>
    <w:rsid w:val="00A71DC6"/>
    <w:rsid w:val="00A73B07"/>
    <w:rsid w:val="00A80F54"/>
    <w:rsid w:val="00A83BA0"/>
    <w:rsid w:val="00A84F18"/>
    <w:rsid w:val="00A85045"/>
    <w:rsid w:val="00A87102"/>
    <w:rsid w:val="00A94C95"/>
    <w:rsid w:val="00A95738"/>
    <w:rsid w:val="00A97B7D"/>
    <w:rsid w:val="00AA4825"/>
    <w:rsid w:val="00AB33E1"/>
    <w:rsid w:val="00AC2086"/>
    <w:rsid w:val="00AD1646"/>
    <w:rsid w:val="00AD21EC"/>
    <w:rsid w:val="00AD25A1"/>
    <w:rsid w:val="00AD3E3E"/>
    <w:rsid w:val="00AE013B"/>
    <w:rsid w:val="00AE25FF"/>
    <w:rsid w:val="00AE3557"/>
    <w:rsid w:val="00AE4685"/>
    <w:rsid w:val="00AE68B6"/>
    <w:rsid w:val="00AF038B"/>
    <w:rsid w:val="00AF2BFC"/>
    <w:rsid w:val="00B04954"/>
    <w:rsid w:val="00B05530"/>
    <w:rsid w:val="00B05C61"/>
    <w:rsid w:val="00B123FA"/>
    <w:rsid w:val="00B13B31"/>
    <w:rsid w:val="00B14D07"/>
    <w:rsid w:val="00B14E43"/>
    <w:rsid w:val="00B20352"/>
    <w:rsid w:val="00B26045"/>
    <w:rsid w:val="00B33980"/>
    <w:rsid w:val="00B34F40"/>
    <w:rsid w:val="00B4070B"/>
    <w:rsid w:val="00B44C55"/>
    <w:rsid w:val="00B46A95"/>
    <w:rsid w:val="00B544C2"/>
    <w:rsid w:val="00B5566F"/>
    <w:rsid w:val="00B627DA"/>
    <w:rsid w:val="00B63203"/>
    <w:rsid w:val="00B64BE7"/>
    <w:rsid w:val="00B70CC4"/>
    <w:rsid w:val="00B71988"/>
    <w:rsid w:val="00B8143E"/>
    <w:rsid w:val="00B8611C"/>
    <w:rsid w:val="00B864A3"/>
    <w:rsid w:val="00B94DF0"/>
    <w:rsid w:val="00BB02DE"/>
    <w:rsid w:val="00BB0921"/>
    <w:rsid w:val="00BB11CA"/>
    <w:rsid w:val="00BB371A"/>
    <w:rsid w:val="00BC731C"/>
    <w:rsid w:val="00BC7B3C"/>
    <w:rsid w:val="00BD1F18"/>
    <w:rsid w:val="00BD7B25"/>
    <w:rsid w:val="00BE1AFF"/>
    <w:rsid w:val="00BE24F7"/>
    <w:rsid w:val="00BE4C00"/>
    <w:rsid w:val="00BE60D9"/>
    <w:rsid w:val="00BF01B7"/>
    <w:rsid w:val="00BF0335"/>
    <w:rsid w:val="00BF3621"/>
    <w:rsid w:val="00BF6B5A"/>
    <w:rsid w:val="00BF74E9"/>
    <w:rsid w:val="00C0030C"/>
    <w:rsid w:val="00C15640"/>
    <w:rsid w:val="00C2001B"/>
    <w:rsid w:val="00C22976"/>
    <w:rsid w:val="00C247CB"/>
    <w:rsid w:val="00C25830"/>
    <w:rsid w:val="00C360BD"/>
    <w:rsid w:val="00C42B9D"/>
    <w:rsid w:val="00C43A6C"/>
    <w:rsid w:val="00C476E1"/>
    <w:rsid w:val="00C51FBE"/>
    <w:rsid w:val="00C52E77"/>
    <w:rsid w:val="00C539C3"/>
    <w:rsid w:val="00C558F9"/>
    <w:rsid w:val="00C566B3"/>
    <w:rsid w:val="00C65249"/>
    <w:rsid w:val="00C667C5"/>
    <w:rsid w:val="00C678D5"/>
    <w:rsid w:val="00C67B32"/>
    <w:rsid w:val="00C729E0"/>
    <w:rsid w:val="00C750DF"/>
    <w:rsid w:val="00C75123"/>
    <w:rsid w:val="00C75C83"/>
    <w:rsid w:val="00C82EA4"/>
    <w:rsid w:val="00C84866"/>
    <w:rsid w:val="00C85C8F"/>
    <w:rsid w:val="00C86204"/>
    <w:rsid w:val="00C91708"/>
    <w:rsid w:val="00C91C03"/>
    <w:rsid w:val="00C923F9"/>
    <w:rsid w:val="00C92CEA"/>
    <w:rsid w:val="00C95F3C"/>
    <w:rsid w:val="00C96FEF"/>
    <w:rsid w:val="00CA1195"/>
    <w:rsid w:val="00CA30B4"/>
    <w:rsid w:val="00CA3A9F"/>
    <w:rsid w:val="00CA6296"/>
    <w:rsid w:val="00CA6F51"/>
    <w:rsid w:val="00CB0C1D"/>
    <w:rsid w:val="00CB4431"/>
    <w:rsid w:val="00CB4A55"/>
    <w:rsid w:val="00CB7DBB"/>
    <w:rsid w:val="00CC01AD"/>
    <w:rsid w:val="00CC5AA2"/>
    <w:rsid w:val="00CC721A"/>
    <w:rsid w:val="00CC767E"/>
    <w:rsid w:val="00CD0963"/>
    <w:rsid w:val="00CD247F"/>
    <w:rsid w:val="00CD5AC3"/>
    <w:rsid w:val="00CD626A"/>
    <w:rsid w:val="00CD6951"/>
    <w:rsid w:val="00CE3D42"/>
    <w:rsid w:val="00CE53E6"/>
    <w:rsid w:val="00CF09F2"/>
    <w:rsid w:val="00CF40E0"/>
    <w:rsid w:val="00CF51D4"/>
    <w:rsid w:val="00CF5CC0"/>
    <w:rsid w:val="00CF6131"/>
    <w:rsid w:val="00CF698F"/>
    <w:rsid w:val="00D055E1"/>
    <w:rsid w:val="00D059D6"/>
    <w:rsid w:val="00D06EAA"/>
    <w:rsid w:val="00D15A2F"/>
    <w:rsid w:val="00D1604B"/>
    <w:rsid w:val="00D22DAC"/>
    <w:rsid w:val="00D23FFA"/>
    <w:rsid w:val="00D25588"/>
    <w:rsid w:val="00D31B44"/>
    <w:rsid w:val="00D34073"/>
    <w:rsid w:val="00D35739"/>
    <w:rsid w:val="00D36418"/>
    <w:rsid w:val="00D36733"/>
    <w:rsid w:val="00D471B5"/>
    <w:rsid w:val="00D47373"/>
    <w:rsid w:val="00D502C8"/>
    <w:rsid w:val="00D57160"/>
    <w:rsid w:val="00D571DB"/>
    <w:rsid w:val="00D605F7"/>
    <w:rsid w:val="00D61212"/>
    <w:rsid w:val="00D61D61"/>
    <w:rsid w:val="00D64ABA"/>
    <w:rsid w:val="00D6774D"/>
    <w:rsid w:val="00D70700"/>
    <w:rsid w:val="00D71B60"/>
    <w:rsid w:val="00D72E2F"/>
    <w:rsid w:val="00D7342E"/>
    <w:rsid w:val="00D7448A"/>
    <w:rsid w:val="00D75191"/>
    <w:rsid w:val="00D80929"/>
    <w:rsid w:val="00D8408A"/>
    <w:rsid w:val="00D85254"/>
    <w:rsid w:val="00D91597"/>
    <w:rsid w:val="00D916D5"/>
    <w:rsid w:val="00DA148D"/>
    <w:rsid w:val="00DA7215"/>
    <w:rsid w:val="00DB1F38"/>
    <w:rsid w:val="00DB209F"/>
    <w:rsid w:val="00DB31CA"/>
    <w:rsid w:val="00DB5D9D"/>
    <w:rsid w:val="00DC4FFC"/>
    <w:rsid w:val="00DC65BF"/>
    <w:rsid w:val="00DD7882"/>
    <w:rsid w:val="00DF13D6"/>
    <w:rsid w:val="00DF1950"/>
    <w:rsid w:val="00DF4867"/>
    <w:rsid w:val="00DF5B8B"/>
    <w:rsid w:val="00DF6BE4"/>
    <w:rsid w:val="00E02A59"/>
    <w:rsid w:val="00E03051"/>
    <w:rsid w:val="00E111B1"/>
    <w:rsid w:val="00E14486"/>
    <w:rsid w:val="00E157BC"/>
    <w:rsid w:val="00E20200"/>
    <w:rsid w:val="00E20BCE"/>
    <w:rsid w:val="00E24532"/>
    <w:rsid w:val="00E34877"/>
    <w:rsid w:val="00E35998"/>
    <w:rsid w:val="00E374CF"/>
    <w:rsid w:val="00E37AA4"/>
    <w:rsid w:val="00E42136"/>
    <w:rsid w:val="00E427EA"/>
    <w:rsid w:val="00E47190"/>
    <w:rsid w:val="00E50E4A"/>
    <w:rsid w:val="00E516A7"/>
    <w:rsid w:val="00E62A07"/>
    <w:rsid w:val="00E641FB"/>
    <w:rsid w:val="00E64F20"/>
    <w:rsid w:val="00E709E4"/>
    <w:rsid w:val="00E74B86"/>
    <w:rsid w:val="00E80D2D"/>
    <w:rsid w:val="00E82DDA"/>
    <w:rsid w:val="00E82F09"/>
    <w:rsid w:val="00E91F5F"/>
    <w:rsid w:val="00E954AB"/>
    <w:rsid w:val="00EA0DA6"/>
    <w:rsid w:val="00EA2BD3"/>
    <w:rsid w:val="00EA2F9C"/>
    <w:rsid w:val="00EA3A3C"/>
    <w:rsid w:val="00EA40EE"/>
    <w:rsid w:val="00EA4418"/>
    <w:rsid w:val="00EA6F59"/>
    <w:rsid w:val="00EB12DD"/>
    <w:rsid w:val="00EB14DA"/>
    <w:rsid w:val="00EB153E"/>
    <w:rsid w:val="00EB15A2"/>
    <w:rsid w:val="00EB3421"/>
    <w:rsid w:val="00EB5285"/>
    <w:rsid w:val="00EB57EB"/>
    <w:rsid w:val="00EB7576"/>
    <w:rsid w:val="00EC2082"/>
    <w:rsid w:val="00EC477D"/>
    <w:rsid w:val="00EC7145"/>
    <w:rsid w:val="00ED1203"/>
    <w:rsid w:val="00ED1555"/>
    <w:rsid w:val="00ED2982"/>
    <w:rsid w:val="00ED4DEA"/>
    <w:rsid w:val="00ED50CF"/>
    <w:rsid w:val="00EE4262"/>
    <w:rsid w:val="00EF0BCA"/>
    <w:rsid w:val="00EF1D1B"/>
    <w:rsid w:val="00EF2756"/>
    <w:rsid w:val="00EF61F8"/>
    <w:rsid w:val="00EF6FED"/>
    <w:rsid w:val="00F012C7"/>
    <w:rsid w:val="00F02C96"/>
    <w:rsid w:val="00F07D58"/>
    <w:rsid w:val="00F10242"/>
    <w:rsid w:val="00F1152F"/>
    <w:rsid w:val="00F12713"/>
    <w:rsid w:val="00F15C52"/>
    <w:rsid w:val="00F17F41"/>
    <w:rsid w:val="00F207B3"/>
    <w:rsid w:val="00F24F62"/>
    <w:rsid w:val="00F26544"/>
    <w:rsid w:val="00F26615"/>
    <w:rsid w:val="00F314FE"/>
    <w:rsid w:val="00F32E84"/>
    <w:rsid w:val="00F363D1"/>
    <w:rsid w:val="00F3669C"/>
    <w:rsid w:val="00F42C57"/>
    <w:rsid w:val="00F44C9D"/>
    <w:rsid w:val="00F4780F"/>
    <w:rsid w:val="00F50580"/>
    <w:rsid w:val="00F52F9F"/>
    <w:rsid w:val="00F5486B"/>
    <w:rsid w:val="00F570C6"/>
    <w:rsid w:val="00F57611"/>
    <w:rsid w:val="00F60B82"/>
    <w:rsid w:val="00F61068"/>
    <w:rsid w:val="00F655DF"/>
    <w:rsid w:val="00F658E0"/>
    <w:rsid w:val="00F66038"/>
    <w:rsid w:val="00F668CD"/>
    <w:rsid w:val="00F72D91"/>
    <w:rsid w:val="00F77FF7"/>
    <w:rsid w:val="00F859B7"/>
    <w:rsid w:val="00F86887"/>
    <w:rsid w:val="00F91660"/>
    <w:rsid w:val="00F91D5C"/>
    <w:rsid w:val="00F92B98"/>
    <w:rsid w:val="00F971B8"/>
    <w:rsid w:val="00FA21F7"/>
    <w:rsid w:val="00FA631E"/>
    <w:rsid w:val="00FA6479"/>
    <w:rsid w:val="00FB0938"/>
    <w:rsid w:val="00FB7902"/>
    <w:rsid w:val="00FC061B"/>
    <w:rsid w:val="00FC1C44"/>
    <w:rsid w:val="00FC3E64"/>
    <w:rsid w:val="00FD23E0"/>
    <w:rsid w:val="00FD3123"/>
    <w:rsid w:val="00FD3D31"/>
    <w:rsid w:val="00FD5ADC"/>
    <w:rsid w:val="00FE18F2"/>
    <w:rsid w:val="00FE2DCF"/>
    <w:rsid w:val="00FE38D9"/>
    <w:rsid w:val="00FF0B95"/>
    <w:rsid w:val="31A48B41"/>
    <w:rsid w:val="3840C6E9"/>
    <w:rsid w:val="563DE60D"/>
    <w:rsid w:val="586B6934"/>
    <w:rsid w:val="5BA1D859"/>
    <w:rsid w:val="719487BB"/>
    <w:rsid w:val="774C397D"/>
    <w:rsid w:val="7F39B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5D617"/>
  <w15:chartTrackingRefBased/>
  <w15:docId w15:val="{3F1885CF-B990-4894-AA38-0CB01C3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F2F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754C51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D64ABA"/>
    <w:pPr>
      <w:ind w:left="720"/>
      <w:contextualSpacing/>
    </w:pPr>
  </w:style>
  <w:style w:type="character" w:styleId="CommentReference">
    <w:name w:val="annotation reference"/>
    <w:basedOn w:val="DefaultParagraphFont"/>
    <w:rsid w:val="004B77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B77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B77F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7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77F8"/>
    <w:rPr>
      <w:b/>
      <w:bCs/>
    </w:rPr>
  </w:style>
  <w:style w:type="character" w:customStyle="1" w:styleId="content-id">
    <w:name w:val="content-id"/>
    <w:basedOn w:val="DefaultParagraphFont"/>
    <w:rsid w:val="00461634"/>
  </w:style>
  <w:style w:type="character" w:styleId="UnresolvedMention">
    <w:name w:val="Unresolved Mention"/>
    <w:basedOn w:val="DefaultParagraphFont"/>
    <w:uiPriority w:val="99"/>
    <w:semiHidden/>
    <w:unhideWhenUsed/>
    <w:rsid w:val="00E37AA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24E65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240721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ED1203"/>
    <w:rPr>
      <w:color w:val="2B579A"/>
      <w:shd w:val="clear" w:color="auto" w:fill="E1DFDD"/>
    </w:rPr>
  </w:style>
  <w:style w:type="paragraph" w:customStyle="1" w:styleId="style-scope">
    <w:name w:val="style-scope"/>
    <w:basedOn w:val="Normal"/>
    <w:rsid w:val="0075181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88242">
                  <w:marLeft w:val="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2919">
                  <w:marLeft w:val="2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327">
              <w:marLeft w:val="23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eams.microsoft.com/dl/launcher/launcher.html?url=%2F_%23%2Fl%2Fapp%2F64179ef1-2f44-4b06-b6e8-b0a7f9eccd76%3Fsource%3Dapp-details-dialog&amp;type=app&amp;deeplinkId=54d6b21e-2c26-4623-be9c-ab66831881a7&amp;directDl=true&amp;msLaunch=true&amp;enableMobilePage=true&amp;suppressPrompt=tru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teams.microsoft.com/dl/launcher/launcher.html?url=%2F_%23%2Fl%2Fapp%2F64179ef1-2f44-4b06-b6e8-b0a7f9eccd76%3Fsource%3Dapp-details-dialog&amp;type=app&amp;deeplinkId=54d6b21e-2c26-4623-be9c-ab66831881a7&amp;directDl=true&amp;msLaunch=true&amp;enableMobilePage=true&amp;suppressPrompt=true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eams.microsoft.com/dl/launcher/launcher.html?url=%2F_%23%2Fl%2Fapp%2F64179ef1-2f44-4b06-b6e8-b0a7f9eccd76%3Fsource%3Dapp-details-dialog&amp;type=app&amp;deeplinkId=54d6b21e-2c26-4623-be9c-ab66831881a7&amp;directDl=true&amp;msLaunch=true&amp;enableMobilePage=true&amp;suppressPrompt=true" TargetMode="External"/><Relationship Id="rId28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d01eb7-d870-475a-9d28-789bb88fcc63" xsi:nil="true"/>
    <lcf76f155ced4ddcb4097134ff3c332f xmlns="1e718eae-16bc-49f1-9e0a-85226ba39b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3E25AC-4D08-4C20-A93E-8DB3D8B15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F0F966-796A-4E05-B6D6-3B66834E5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1C558-EF6C-4CCD-83E6-7CE5646AB2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71C07D-D144-4631-A7FE-6F1A3FD88EC8}">
  <ds:schemaRefs>
    <ds:schemaRef ds:uri="http://schemas.microsoft.com/office/2006/metadata/properties"/>
    <ds:schemaRef ds:uri="http://schemas.microsoft.com/office/infopath/2007/PartnerControls"/>
    <ds:schemaRef ds:uri="fad01eb7-d870-475a-9d28-789bb88fcc63"/>
    <ds:schemaRef ds:uri="1e718eae-16bc-49f1-9e0a-85226ba39b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1608</Words>
  <Characters>9171</Characters>
  <Application>Microsoft Office Word</Application>
  <DocSecurity>0</DocSecurity>
  <Lines>76</Lines>
  <Paragraphs>21</Paragraphs>
  <ScaleCrop>false</ScaleCrop>
  <Company>Caremark RX</Company>
  <LinksUpToDate>false</LinksUpToDate>
  <CharactersWithSpaces>10758</CharactersWithSpaces>
  <SharedDoc>false</SharedDoc>
  <HLinks>
    <vt:vector size="138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2424887</vt:i4>
      </vt:variant>
      <vt:variant>
        <vt:i4>63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4390990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!/view?docid=4884979f-78c9-4dbe-9d11-2921104432cb</vt:lpwstr>
      </vt:variant>
      <vt:variant>
        <vt:i4>5308518</vt:i4>
      </vt:variant>
      <vt:variant>
        <vt:i4>54</vt:i4>
      </vt:variant>
      <vt:variant>
        <vt:i4>0</vt:i4>
      </vt:variant>
      <vt:variant>
        <vt:i4>5</vt:i4>
      </vt:variant>
      <vt:variant>
        <vt:lpwstr>https://teams.microsoft.com/dl/launcher/launcher.html?url=%2F_%23%2Fl%2Fapp%2F64179ef1-2f44-4b06-b6e8-b0a7f9eccd76%3Fsource%3Dapp-details-dialog&amp;type=app&amp;deeplinkId=54d6b21e-2c26-4623-be9c-ab66831881a7&amp;directDl=true&amp;msLaunch=true&amp;enableMobilePage=true&amp;suppressPrompt=true</vt:lpwstr>
      </vt:variant>
      <vt:variant>
        <vt:lpwstr/>
      </vt:variant>
      <vt:variant>
        <vt:i4>1441813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!/view?docid=071ddb5a-1f72-4cef-baa6-5164c512e782</vt:lpwstr>
      </vt:variant>
      <vt:variant>
        <vt:i4>5177363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!/view?docid=8e561110-5fc0-43ed-a589-5c0904df1a10</vt:lpwstr>
      </vt:variant>
      <vt:variant>
        <vt:i4>5308518</vt:i4>
      </vt:variant>
      <vt:variant>
        <vt:i4>45</vt:i4>
      </vt:variant>
      <vt:variant>
        <vt:i4>0</vt:i4>
      </vt:variant>
      <vt:variant>
        <vt:i4>5</vt:i4>
      </vt:variant>
      <vt:variant>
        <vt:lpwstr>https://teams.microsoft.com/dl/launcher/launcher.html?url=%2F_%23%2Fl%2Fapp%2F64179ef1-2f44-4b06-b6e8-b0a7f9eccd76%3Fsource%3Dapp-details-dialog&amp;type=app&amp;deeplinkId=54d6b21e-2c26-4623-be9c-ab66831881a7&amp;directDl=true&amp;msLaunch=true&amp;enableMobilePage=true&amp;suppressPrompt=true</vt:lpwstr>
      </vt:variant>
      <vt:variant>
        <vt:lpwstr/>
      </vt:variant>
      <vt:variant>
        <vt:i4>4784159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!/view?docid=44418b02-7e70-41cc-bb2e-bb38164a951f</vt:lpwstr>
      </vt:variant>
      <vt:variant>
        <vt:i4>1114176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!/view?docid=657ddfe3-27d1-4a21-8f51-8cbd3961001c</vt:lpwstr>
      </vt:variant>
      <vt:variant>
        <vt:i4>5308518</vt:i4>
      </vt:variant>
      <vt:variant>
        <vt:i4>36</vt:i4>
      </vt:variant>
      <vt:variant>
        <vt:i4>0</vt:i4>
      </vt:variant>
      <vt:variant>
        <vt:i4>5</vt:i4>
      </vt:variant>
      <vt:variant>
        <vt:lpwstr>https://teams.microsoft.com/dl/launcher/launcher.html?url=%2F_%23%2Fl%2Fapp%2F64179ef1-2f44-4b06-b6e8-b0a7f9eccd76%3Fsource%3Dapp-details-dialog&amp;type=app&amp;deeplinkId=54d6b21e-2c26-4623-be9c-ab66831881a7&amp;directDl=true&amp;msLaunch=true&amp;enableMobilePage=true&amp;suppressPrompt=true</vt:lpwstr>
      </vt:variant>
      <vt:variant>
        <vt:lpwstr/>
      </vt:variant>
      <vt:variant>
        <vt:i4>4325405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!/view?docid=9e7e3115-e2d6-41c6-bd9e-83a67e0ec196</vt:lpwstr>
      </vt:variant>
      <vt:variant>
        <vt:i4>2031690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!/view?docid=a4299650-04b0-46ee-b152-84f81ee81658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1900562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_Aetna_Commercial</vt:lpwstr>
      </vt:variant>
      <vt:variant>
        <vt:i4>5111886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!/view?docid=7653e7c2-1a97-42a0-8a81-6267c72e1ca9</vt:lpwstr>
      </vt:variant>
      <vt:variant>
        <vt:i4>7340109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_Lifeline_Quick_Assist</vt:lpwstr>
      </vt:variant>
      <vt:variant>
        <vt:i4>5111886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!/view?docid=7653e7c2-1a97-42a0-8a81-6267c72e1ca9</vt:lpwstr>
      </vt:variant>
      <vt:variant>
        <vt:i4>4325395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_Toc190953734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_Toc190953733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_Toc190953732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7</cp:revision>
  <cp:lastPrinted>2007-01-04T05:56:00Z</cp:lastPrinted>
  <dcterms:created xsi:type="dcterms:W3CDTF">2025-08-20T18:26:00Z</dcterms:created>
  <dcterms:modified xsi:type="dcterms:W3CDTF">2025-08-20T18:32:00Z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2024-05-16T15:51:25Z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989a2348-bb0c-4ad5-8896-6718f187f2eb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