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CBDE" w14:textId="1F22CD57" w:rsidR="0052434A" w:rsidRDefault="00B94B3A" w:rsidP="00B94B3A">
      <w:pPr>
        <w:pStyle w:val="Heading1"/>
        <w:spacing w:before="0" w:after="0"/>
        <w:rPr>
          <w:rFonts w:ascii="Verdana" w:hAnsi="Verdana"/>
          <w:sz w:val="36"/>
          <w:szCs w:val="36"/>
        </w:rPr>
      </w:pPr>
      <w:bookmarkStart w:id="0" w:name="_top"/>
      <w:bookmarkEnd w:id="0"/>
      <w:r w:rsidRPr="013C528F">
        <w:rPr>
          <w:rFonts w:ascii="Verdana" w:hAnsi="Verdana"/>
          <w:sz w:val="36"/>
          <w:szCs w:val="36"/>
        </w:rPr>
        <w:t xml:space="preserve">Customer Care </w:t>
      </w:r>
      <w:r w:rsidR="005D3DD5" w:rsidRPr="013C528F">
        <w:rPr>
          <w:rFonts w:ascii="Verdana" w:hAnsi="Verdana"/>
          <w:sz w:val="36"/>
          <w:szCs w:val="36"/>
        </w:rPr>
        <w:t>Work from Home</w:t>
      </w:r>
      <w:r w:rsidR="0052434A" w:rsidRPr="013C528F">
        <w:rPr>
          <w:rFonts w:ascii="Verdana" w:hAnsi="Verdana"/>
          <w:sz w:val="36"/>
          <w:szCs w:val="36"/>
        </w:rPr>
        <w:t xml:space="preserve"> </w:t>
      </w:r>
      <w:r w:rsidR="005D3DD5" w:rsidRPr="013C528F">
        <w:rPr>
          <w:rFonts w:ascii="Verdana" w:hAnsi="Verdana"/>
          <w:sz w:val="36"/>
          <w:szCs w:val="36"/>
        </w:rPr>
        <w:t xml:space="preserve">(WFH) </w:t>
      </w:r>
      <w:r w:rsidR="0052434A" w:rsidRPr="013C528F">
        <w:rPr>
          <w:rFonts w:ascii="Verdana" w:hAnsi="Verdana"/>
          <w:sz w:val="36"/>
          <w:szCs w:val="36"/>
        </w:rPr>
        <w:t>General Criteria</w:t>
      </w:r>
      <w:r w:rsidR="00E97A50" w:rsidRPr="013C528F">
        <w:rPr>
          <w:rFonts w:ascii="Verdana" w:hAnsi="Verdana"/>
          <w:sz w:val="36"/>
          <w:szCs w:val="36"/>
        </w:rPr>
        <w:t xml:space="preserve"> for</w:t>
      </w:r>
      <w:r w:rsidR="004F6C44" w:rsidRPr="013C528F">
        <w:rPr>
          <w:rFonts w:ascii="Verdana" w:hAnsi="Verdana"/>
          <w:sz w:val="36"/>
          <w:szCs w:val="36"/>
        </w:rPr>
        <w:t xml:space="preserve"> Internal Colleagues</w:t>
      </w:r>
    </w:p>
    <w:p w14:paraId="71870D95" w14:textId="77777777" w:rsidR="00E175F3" w:rsidRDefault="00E175F3" w:rsidP="00E175F3"/>
    <w:p w14:paraId="6291AFEF" w14:textId="0C2CECCD" w:rsidR="00E175F3" w:rsidRDefault="00E175F3" w:rsidP="00E175F3">
      <w:pPr>
        <w:pStyle w:val="TOC2"/>
        <w:rPr>
          <w:noProof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7784489" w:history="1">
        <w:r w:rsidRPr="00E716CE">
          <w:rPr>
            <w:rStyle w:val="Hyperlink"/>
            <w:rFonts w:ascii="Verdana" w:eastAsiaTheme="majorEastAsia" w:hAnsi="Verdana" w:cstheme="majorBidi"/>
            <w:b/>
            <w:bCs/>
            <w:noProof/>
          </w:rPr>
          <w:t>Related Documents</w:t>
        </w:r>
      </w:hyperlink>
    </w:p>
    <w:p w14:paraId="3EDB7548" w14:textId="0A173C65" w:rsidR="00E175F3" w:rsidRPr="00E175F3" w:rsidRDefault="00E175F3" w:rsidP="00E175F3">
      <w:r>
        <w:fldChar w:fldCharType="end"/>
      </w:r>
    </w:p>
    <w:p w14:paraId="152C4944" w14:textId="77777777" w:rsidR="00F81956" w:rsidRPr="00F81956" w:rsidRDefault="00F81956" w:rsidP="00F81956"/>
    <w:p w14:paraId="4521E56E" w14:textId="77777777" w:rsidR="0052434A" w:rsidRPr="0052434A" w:rsidRDefault="0052434A" w:rsidP="009B0646">
      <w:pPr>
        <w:ind w:left="360"/>
        <w:rPr>
          <w:rFonts w:ascii="Calibri" w:hAnsi="Calibri"/>
        </w:rPr>
      </w:pPr>
    </w:p>
    <w:p w14:paraId="406B8873" w14:textId="1174292F" w:rsidR="009B3619" w:rsidRPr="00A90EB3" w:rsidRDefault="00B94B3A" w:rsidP="009B0646">
      <w:pPr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Customer Care </w:t>
      </w:r>
      <w:r w:rsidR="005D3DD5" w:rsidRPr="00A90EB3">
        <w:rPr>
          <w:rFonts w:ascii="Verdana" w:hAnsi="Verdana"/>
        </w:rPr>
        <w:t>Work from Home</w:t>
      </w:r>
      <w:r>
        <w:rPr>
          <w:rFonts w:ascii="Verdana" w:hAnsi="Verdana"/>
        </w:rPr>
        <w:t xml:space="preserve"> (WFH)</w:t>
      </w:r>
      <w:r w:rsidR="009B3619" w:rsidRPr="00A90EB3">
        <w:rPr>
          <w:rFonts w:ascii="Verdana" w:hAnsi="Verdana"/>
        </w:rPr>
        <w:t xml:space="preserve"> </w:t>
      </w:r>
      <w:r w:rsidR="005D3DD5" w:rsidRPr="00A90EB3">
        <w:rPr>
          <w:rFonts w:ascii="Verdana" w:hAnsi="Verdana"/>
        </w:rPr>
        <w:t>colleague</w:t>
      </w:r>
      <w:r w:rsidR="009B3619" w:rsidRPr="00A90EB3">
        <w:rPr>
          <w:rFonts w:ascii="Verdana" w:hAnsi="Verdana"/>
        </w:rPr>
        <w:t xml:space="preserve">s will comply with all </w:t>
      </w:r>
      <w:r w:rsidR="00AF7C3C">
        <w:rPr>
          <w:rFonts w:ascii="Verdana" w:hAnsi="Verdana"/>
        </w:rPr>
        <w:t>p</w:t>
      </w:r>
      <w:r w:rsidR="009B3619" w:rsidRPr="00A90EB3">
        <w:rPr>
          <w:rFonts w:ascii="Verdana" w:hAnsi="Verdana"/>
        </w:rPr>
        <w:t xml:space="preserve">olicies, </w:t>
      </w:r>
      <w:r w:rsidR="00AF7C3C">
        <w:rPr>
          <w:rFonts w:ascii="Verdana" w:hAnsi="Verdana"/>
        </w:rPr>
        <w:t>p</w:t>
      </w:r>
      <w:r w:rsidR="009B3619" w:rsidRPr="00A90EB3">
        <w:rPr>
          <w:rFonts w:ascii="Verdana" w:hAnsi="Verdana"/>
        </w:rPr>
        <w:t xml:space="preserve">rocedures, </w:t>
      </w:r>
      <w:r w:rsidR="00AF7C3C">
        <w:rPr>
          <w:rFonts w:ascii="Verdana" w:hAnsi="Verdana"/>
        </w:rPr>
        <w:t>a</w:t>
      </w:r>
      <w:r w:rsidR="009B3619" w:rsidRPr="00A90EB3">
        <w:rPr>
          <w:rFonts w:ascii="Verdana" w:hAnsi="Verdana"/>
        </w:rPr>
        <w:t xml:space="preserve">ttendance </w:t>
      </w:r>
      <w:r w:rsidR="00AF7C3C">
        <w:rPr>
          <w:rFonts w:ascii="Verdana" w:hAnsi="Verdana"/>
        </w:rPr>
        <w:t>g</w:t>
      </w:r>
      <w:r w:rsidR="009B3619" w:rsidRPr="00A90EB3">
        <w:rPr>
          <w:rFonts w:ascii="Verdana" w:hAnsi="Verdana"/>
        </w:rPr>
        <w:t xml:space="preserve">uidelines, and </w:t>
      </w:r>
      <w:r w:rsidR="00AF7C3C">
        <w:rPr>
          <w:rFonts w:ascii="Verdana" w:hAnsi="Verdana"/>
        </w:rPr>
        <w:t>w</w:t>
      </w:r>
      <w:r w:rsidR="009B3619" w:rsidRPr="00A90EB3">
        <w:rPr>
          <w:rFonts w:ascii="Verdana" w:hAnsi="Verdana"/>
        </w:rPr>
        <w:t xml:space="preserve">ork </w:t>
      </w:r>
      <w:r w:rsidR="00AF7C3C">
        <w:rPr>
          <w:rFonts w:ascii="Verdana" w:hAnsi="Verdana"/>
        </w:rPr>
        <w:t>i</w:t>
      </w:r>
      <w:r w:rsidR="009B3619" w:rsidRPr="00A90EB3">
        <w:rPr>
          <w:rFonts w:ascii="Verdana" w:hAnsi="Verdana"/>
        </w:rPr>
        <w:t>nstructions</w:t>
      </w:r>
      <w:r w:rsidR="001367E1" w:rsidRPr="00A90EB3">
        <w:rPr>
          <w:rFonts w:ascii="Verdana" w:hAnsi="Verdana"/>
        </w:rPr>
        <w:t>.</w:t>
      </w:r>
    </w:p>
    <w:p w14:paraId="79B51172" w14:textId="2783DDAC" w:rsidR="2CC2C22A" w:rsidRPr="00AF7C3C" w:rsidRDefault="2CC2C22A" w:rsidP="007D1436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24"/>
          <w:szCs w:val="24"/>
        </w:rPr>
      </w:pPr>
      <w:r w:rsidRPr="00AF7C3C">
        <w:rPr>
          <w:rFonts w:ascii="Verdana" w:eastAsia="Verdana" w:hAnsi="Verdana" w:cs="Verdana"/>
          <w:sz w:val="24"/>
          <w:szCs w:val="24"/>
        </w:rPr>
        <w:t xml:space="preserve">All work activities when working from </w:t>
      </w:r>
      <w:r w:rsidR="40BD1AA4" w:rsidRPr="00AF7C3C">
        <w:rPr>
          <w:rFonts w:ascii="Verdana" w:eastAsia="Verdana" w:hAnsi="Verdana" w:cs="Verdana"/>
          <w:sz w:val="24"/>
          <w:szCs w:val="24"/>
        </w:rPr>
        <w:t>home</w:t>
      </w:r>
      <w:r w:rsidRPr="00AF7C3C">
        <w:rPr>
          <w:rFonts w:ascii="Verdana" w:eastAsia="Verdana" w:hAnsi="Verdana" w:cs="Verdana"/>
          <w:sz w:val="24"/>
          <w:szCs w:val="24"/>
        </w:rPr>
        <w:t xml:space="preserve"> will follow the same polices and guidelines as if working onsite unless specifically directed by the Supervisor.</w:t>
      </w:r>
    </w:p>
    <w:p w14:paraId="054F390E" w14:textId="77777777" w:rsidR="009B3619" w:rsidRPr="00A90EB3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A90EB3">
        <w:rPr>
          <w:rFonts w:ascii="Verdana" w:hAnsi="Verdana"/>
        </w:rPr>
        <w:t xml:space="preserve">All </w:t>
      </w:r>
      <w:r w:rsidR="00B94B3A">
        <w:rPr>
          <w:rFonts w:ascii="Verdana" w:hAnsi="Verdana"/>
        </w:rPr>
        <w:t xml:space="preserve">Customer Care </w:t>
      </w:r>
      <w:r w:rsidR="005D3DD5" w:rsidRPr="00A90EB3">
        <w:rPr>
          <w:rFonts w:ascii="Verdana" w:hAnsi="Verdana"/>
        </w:rPr>
        <w:t>Work from Home</w:t>
      </w:r>
      <w:r w:rsidR="00B94B3A">
        <w:rPr>
          <w:rFonts w:ascii="Verdana" w:hAnsi="Verdana"/>
        </w:rPr>
        <w:t xml:space="preserve"> (WFH)</w:t>
      </w:r>
      <w:r w:rsidRPr="00A90EB3">
        <w:rPr>
          <w:rFonts w:ascii="Verdana" w:hAnsi="Verdana"/>
        </w:rPr>
        <w:t xml:space="preserve"> </w:t>
      </w:r>
      <w:r w:rsidR="005D3DD5" w:rsidRPr="00A90EB3">
        <w:rPr>
          <w:rFonts w:ascii="Verdana" w:hAnsi="Verdana"/>
        </w:rPr>
        <w:t>colleague</w:t>
      </w:r>
      <w:r w:rsidRPr="00A90EB3">
        <w:rPr>
          <w:rFonts w:ascii="Verdana" w:hAnsi="Verdana"/>
        </w:rPr>
        <w:t>s will adhere to all local, state, and national requirements governing the practice of pharmacy in</w:t>
      </w:r>
      <w:r w:rsidR="001367E1" w:rsidRPr="00A90EB3">
        <w:rPr>
          <w:rFonts w:ascii="Verdana" w:hAnsi="Verdana"/>
        </w:rPr>
        <w:t>cluding HIPAA requirements, SOPs and departmental guidelines.</w:t>
      </w:r>
    </w:p>
    <w:p w14:paraId="4B4C769F" w14:textId="77777777" w:rsidR="00EE2593" w:rsidRDefault="00EE2593" w:rsidP="00EE2593">
      <w:pPr>
        <w:ind w:left="720"/>
        <w:rPr>
          <w:rFonts w:ascii="Verdana" w:hAnsi="Verdana"/>
        </w:rPr>
      </w:pPr>
    </w:p>
    <w:p w14:paraId="4F6F95DE" w14:textId="77777777" w:rsidR="009B3619" w:rsidRPr="00A90EB3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A90EB3">
        <w:rPr>
          <w:rFonts w:ascii="Verdana" w:hAnsi="Verdana"/>
        </w:rPr>
        <w:t xml:space="preserve">All departmental quality, productivity, and confidentiality standards must be adhered to in the </w:t>
      </w:r>
      <w:r w:rsidR="005D3DD5" w:rsidRPr="00A90EB3">
        <w:rPr>
          <w:rFonts w:ascii="Verdana" w:hAnsi="Verdana"/>
        </w:rPr>
        <w:t>Work from Home</w:t>
      </w:r>
      <w:r w:rsidR="001367E1" w:rsidRPr="00A90EB3">
        <w:rPr>
          <w:rFonts w:ascii="Verdana" w:hAnsi="Verdana"/>
        </w:rPr>
        <w:t xml:space="preserve"> </w:t>
      </w:r>
      <w:r w:rsidRPr="00A90EB3">
        <w:rPr>
          <w:rFonts w:ascii="Verdana" w:hAnsi="Verdana"/>
        </w:rPr>
        <w:t>site</w:t>
      </w:r>
      <w:r w:rsidR="001367E1" w:rsidRPr="00A90EB3">
        <w:rPr>
          <w:rFonts w:ascii="Verdana" w:hAnsi="Verdana"/>
        </w:rPr>
        <w:t>.</w:t>
      </w:r>
      <w:r w:rsidRPr="00A90EB3">
        <w:rPr>
          <w:rFonts w:ascii="Verdana" w:hAnsi="Verdana"/>
        </w:rPr>
        <w:t xml:space="preserve"> </w:t>
      </w:r>
    </w:p>
    <w:p w14:paraId="06D532E7" w14:textId="77777777" w:rsidR="00EE2593" w:rsidRDefault="00EE2593" w:rsidP="00EE2593">
      <w:pPr>
        <w:ind w:left="720"/>
        <w:rPr>
          <w:rFonts w:ascii="Verdana" w:hAnsi="Verdana"/>
        </w:rPr>
      </w:pPr>
    </w:p>
    <w:p w14:paraId="3C0E85CF" w14:textId="77777777" w:rsidR="009B3619" w:rsidRPr="00A90EB3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A90EB3">
        <w:rPr>
          <w:rFonts w:ascii="Verdana" w:hAnsi="Verdana"/>
        </w:rPr>
        <w:t>Failure to maintain quality, performance and/or attendance standards could result in a corrective action plan and/or other disciplinary action up to and including termination</w:t>
      </w:r>
      <w:r w:rsidR="00B44A56" w:rsidRPr="00A90EB3">
        <w:rPr>
          <w:rFonts w:ascii="Verdana" w:hAnsi="Verdana"/>
        </w:rPr>
        <w:t>.</w:t>
      </w:r>
    </w:p>
    <w:p w14:paraId="14303164" w14:textId="77777777" w:rsidR="00EE2593" w:rsidRDefault="00EE2593" w:rsidP="00EE2593">
      <w:pPr>
        <w:ind w:left="720"/>
        <w:rPr>
          <w:rFonts w:ascii="Verdana" w:hAnsi="Verdana"/>
        </w:rPr>
      </w:pPr>
    </w:p>
    <w:p w14:paraId="17E37EFB" w14:textId="77777777" w:rsidR="009B3619" w:rsidRPr="00A90EB3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A90EB3">
        <w:rPr>
          <w:rFonts w:ascii="Verdana" w:hAnsi="Verdana"/>
        </w:rPr>
        <w:t xml:space="preserve">It must be absolutely </w:t>
      </w:r>
      <w:r w:rsidR="005D3DD5" w:rsidRPr="00A90EB3">
        <w:rPr>
          <w:rFonts w:ascii="Verdana" w:hAnsi="Verdana"/>
        </w:rPr>
        <w:t>eviden</w:t>
      </w:r>
      <w:r w:rsidRPr="00A90EB3">
        <w:rPr>
          <w:rFonts w:ascii="Verdana" w:hAnsi="Verdana"/>
        </w:rPr>
        <w:t xml:space="preserve">t that </w:t>
      </w:r>
      <w:r w:rsidR="005D3DD5" w:rsidRPr="00A90EB3">
        <w:rPr>
          <w:rFonts w:ascii="Verdana" w:hAnsi="Verdana"/>
        </w:rPr>
        <w:t>Work from Home</w:t>
      </w:r>
      <w:r w:rsidRPr="00A90EB3">
        <w:rPr>
          <w:rFonts w:ascii="Verdana" w:hAnsi="Verdana"/>
        </w:rPr>
        <w:t xml:space="preserve"> colleagues are working at all times during thei</w:t>
      </w:r>
      <w:r w:rsidR="00B44A56" w:rsidRPr="00A90EB3">
        <w:rPr>
          <w:rFonts w:ascii="Verdana" w:hAnsi="Verdana"/>
        </w:rPr>
        <w:t>r normally scheduled work hours.</w:t>
      </w:r>
    </w:p>
    <w:p w14:paraId="0D8B18C3" w14:textId="77777777" w:rsidR="00EE2593" w:rsidRDefault="00EE2593" w:rsidP="00EE2593">
      <w:pPr>
        <w:ind w:left="720"/>
        <w:rPr>
          <w:rFonts w:ascii="Verdana" w:hAnsi="Verdana"/>
        </w:rPr>
      </w:pPr>
    </w:p>
    <w:p w14:paraId="2C419F72" w14:textId="77777777" w:rsidR="009B3619" w:rsidRPr="00A90EB3" w:rsidRDefault="00EE2593" w:rsidP="009B0646">
      <w:pPr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Colleagues must a</w:t>
      </w:r>
      <w:r w:rsidR="009B3619" w:rsidRPr="00A90EB3">
        <w:rPr>
          <w:rFonts w:ascii="Verdana" w:hAnsi="Verdana"/>
        </w:rPr>
        <w:t xml:space="preserve">dhere to and exemplify </w:t>
      </w:r>
      <w:r w:rsidR="00AF70FC">
        <w:rPr>
          <w:rFonts w:ascii="Verdana" w:hAnsi="Verdana"/>
        </w:rPr>
        <w:t>the company</w:t>
      </w:r>
      <w:r w:rsidR="009B3619" w:rsidRPr="00A90EB3">
        <w:rPr>
          <w:rFonts w:ascii="Verdana" w:hAnsi="Verdana"/>
        </w:rPr>
        <w:t xml:space="preserve"> Purpose, Strategy and Values</w:t>
      </w:r>
      <w:r w:rsidR="00F9458F" w:rsidRPr="00A90EB3">
        <w:rPr>
          <w:rFonts w:ascii="Verdana" w:hAnsi="Verdana"/>
        </w:rPr>
        <w:t>.</w:t>
      </w:r>
    </w:p>
    <w:p w14:paraId="6C8EB180" w14:textId="77777777" w:rsidR="00EE2593" w:rsidRDefault="00EE2593" w:rsidP="00EE2593">
      <w:pPr>
        <w:ind w:left="720"/>
        <w:rPr>
          <w:rFonts w:ascii="Verdana" w:hAnsi="Verdana"/>
        </w:rPr>
      </w:pPr>
    </w:p>
    <w:p w14:paraId="60375C00" w14:textId="3664DBBD" w:rsidR="00A47882" w:rsidRDefault="00A47882" w:rsidP="0092232E">
      <w:pPr>
        <w:numPr>
          <w:ilvl w:val="0"/>
          <w:numId w:val="10"/>
        </w:numPr>
        <w:autoSpaceDE w:val="0"/>
        <w:autoSpaceDN w:val="0"/>
        <w:adjustRightInd w:val="0"/>
        <w:rPr>
          <w:rFonts w:ascii="Verdana" w:hAnsi="Verdana"/>
        </w:rPr>
      </w:pPr>
      <w:r w:rsidRPr="5B700E6F">
        <w:rPr>
          <w:rFonts w:ascii="Verdana" w:hAnsi="Verdana"/>
        </w:rPr>
        <w:t>Must be meeting all effic</w:t>
      </w:r>
      <w:r w:rsidR="00D86190" w:rsidRPr="5B700E6F">
        <w:rPr>
          <w:rFonts w:ascii="Verdana" w:hAnsi="Verdana"/>
        </w:rPr>
        <w:t xml:space="preserve">iency standards and </w:t>
      </w:r>
      <w:r w:rsidR="133C2F71" w:rsidRPr="5B700E6F">
        <w:rPr>
          <w:rFonts w:ascii="Verdana" w:hAnsi="Verdana"/>
        </w:rPr>
        <w:t>receive</w:t>
      </w:r>
      <w:r w:rsidR="00D86190" w:rsidRPr="5B700E6F">
        <w:rPr>
          <w:rFonts w:ascii="Verdana" w:hAnsi="Verdana"/>
        </w:rPr>
        <w:t xml:space="preserve"> a rating of “meet standards” or higher in the last performance evaluation</w:t>
      </w:r>
      <w:r w:rsidR="00FD5E50" w:rsidRPr="5B700E6F">
        <w:rPr>
          <w:rFonts w:ascii="Verdana" w:hAnsi="Verdana"/>
        </w:rPr>
        <w:t xml:space="preserve"> unless approved by leadership</w:t>
      </w:r>
      <w:r w:rsidR="00D86190" w:rsidRPr="5B700E6F">
        <w:rPr>
          <w:rFonts w:ascii="Verdana" w:hAnsi="Verdana"/>
        </w:rPr>
        <w:t>.</w:t>
      </w:r>
    </w:p>
    <w:p w14:paraId="1085EFEE" w14:textId="77777777" w:rsidR="0092232E" w:rsidRPr="0092232E" w:rsidRDefault="0092232E" w:rsidP="0092232E">
      <w:pPr>
        <w:autoSpaceDE w:val="0"/>
        <w:autoSpaceDN w:val="0"/>
        <w:adjustRightInd w:val="0"/>
        <w:ind w:left="720"/>
        <w:rPr>
          <w:rFonts w:ascii="Verdana" w:hAnsi="Verdana"/>
        </w:rPr>
      </w:pPr>
    </w:p>
    <w:p w14:paraId="46D15CD8" w14:textId="0BCC2828" w:rsidR="001367E1" w:rsidRPr="0092232E" w:rsidRDefault="009B3619" w:rsidP="0092232E">
      <w:pPr>
        <w:numPr>
          <w:ilvl w:val="0"/>
          <w:numId w:val="10"/>
        </w:numPr>
        <w:rPr>
          <w:rFonts w:ascii="Verdana" w:hAnsi="Verdana"/>
        </w:rPr>
      </w:pPr>
      <w:r w:rsidRPr="0092232E">
        <w:rPr>
          <w:rFonts w:ascii="Verdana" w:hAnsi="Verdana"/>
        </w:rPr>
        <w:t xml:space="preserve">No </w:t>
      </w:r>
      <w:r w:rsidR="008F00A0">
        <w:rPr>
          <w:rFonts w:ascii="Verdana" w:hAnsi="Verdana"/>
        </w:rPr>
        <w:t>c</w:t>
      </w:r>
      <w:r w:rsidRPr="0092232E">
        <w:rPr>
          <w:rFonts w:ascii="Verdana" w:hAnsi="Verdana"/>
        </w:rPr>
        <w:t xml:space="preserve">orrective </w:t>
      </w:r>
      <w:r w:rsidR="008F00A0">
        <w:rPr>
          <w:rFonts w:ascii="Verdana" w:hAnsi="Verdana"/>
        </w:rPr>
        <w:t>a</w:t>
      </w:r>
      <w:r w:rsidRPr="0092232E">
        <w:rPr>
          <w:rFonts w:ascii="Verdana" w:hAnsi="Verdana"/>
        </w:rPr>
        <w:t>ction with</w:t>
      </w:r>
      <w:r w:rsidR="005859EB" w:rsidRPr="0092232E">
        <w:rPr>
          <w:rFonts w:ascii="Verdana" w:hAnsi="Verdana"/>
        </w:rPr>
        <w:t>in</w:t>
      </w:r>
      <w:r w:rsidRPr="0092232E">
        <w:rPr>
          <w:rFonts w:ascii="Verdana" w:hAnsi="Verdana"/>
        </w:rPr>
        <w:t xml:space="preserve"> the </w:t>
      </w:r>
      <w:r w:rsidR="001367E1" w:rsidRPr="0092232E">
        <w:rPr>
          <w:rFonts w:ascii="Verdana" w:hAnsi="Verdana"/>
        </w:rPr>
        <w:t>last</w:t>
      </w:r>
      <w:r w:rsidRPr="0092232E">
        <w:rPr>
          <w:rFonts w:ascii="Verdana" w:hAnsi="Verdana"/>
        </w:rPr>
        <w:t xml:space="preserve"> six months</w:t>
      </w:r>
      <w:r w:rsidR="00D86190" w:rsidRPr="0092232E">
        <w:rPr>
          <w:rFonts w:ascii="Verdana" w:hAnsi="Verdana"/>
        </w:rPr>
        <w:t xml:space="preserve"> from date of occurrence</w:t>
      </w:r>
      <w:r w:rsidR="0092232E">
        <w:rPr>
          <w:rFonts w:ascii="Verdana" w:hAnsi="Verdana"/>
        </w:rPr>
        <w:t xml:space="preserve"> </w:t>
      </w:r>
      <w:r w:rsidR="0092232E" w:rsidRPr="00172754">
        <w:rPr>
          <w:rFonts w:ascii="Verdana" w:hAnsi="Verdana"/>
          <w:color w:val="000000" w:themeColor="text1"/>
        </w:rPr>
        <w:t>unless approved by leadership</w:t>
      </w:r>
      <w:r w:rsidR="00D86190" w:rsidRPr="0092232E">
        <w:rPr>
          <w:rFonts w:ascii="Verdana" w:hAnsi="Verdana"/>
          <w:color w:val="FF0000"/>
        </w:rPr>
        <w:t>.</w:t>
      </w:r>
    </w:p>
    <w:p w14:paraId="569388B1" w14:textId="77777777" w:rsidR="0092232E" w:rsidRPr="0092232E" w:rsidRDefault="0092232E" w:rsidP="0092232E">
      <w:pPr>
        <w:ind w:left="720"/>
        <w:rPr>
          <w:rFonts w:ascii="Verdana" w:hAnsi="Verdana"/>
        </w:rPr>
      </w:pPr>
    </w:p>
    <w:p w14:paraId="68E39312" w14:textId="77777777" w:rsidR="009B3619" w:rsidRPr="0092232E" w:rsidRDefault="00B44A56" w:rsidP="0092232E">
      <w:pPr>
        <w:numPr>
          <w:ilvl w:val="0"/>
          <w:numId w:val="10"/>
        </w:numPr>
        <w:rPr>
          <w:rFonts w:ascii="Verdana" w:hAnsi="Verdana"/>
        </w:rPr>
      </w:pPr>
      <w:r w:rsidRPr="0092232E">
        <w:rPr>
          <w:rFonts w:ascii="Verdana" w:hAnsi="Verdana"/>
        </w:rPr>
        <w:t>S</w:t>
      </w:r>
      <w:r w:rsidR="009B3619" w:rsidRPr="0092232E">
        <w:rPr>
          <w:rFonts w:ascii="Verdana" w:hAnsi="Verdana"/>
        </w:rPr>
        <w:t>uccessfully completed all training relevant to job function</w:t>
      </w:r>
      <w:r w:rsidR="00F9458F" w:rsidRPr="0092232E">
        <w:rPr>
          <w:rFonts w:ascii="Verdana" w:hAnsi="Verdana"/>
        </w:rPr>
        <w:t>.</w:t>
      </w:r>
      <w:r w:rsidR="009B3619" w:rsidRPr="0092232E">
        <w:rPr>
          <w:rFonts w:ascii="Verdana" w:hAnsi="Verdana"/>
        </w:rPr>
        <w:t xml:space="preserve"> </w:t>
      </w:r>
    </w:p>
    <w:p w14:paraId="7D8E1A1D" w14:textId="77777777" w:rsidR="00EE2593" w:rsidRDefault="00EE2593" w:rsidP="00EE2593">
      <w:pPr>
        <w:ind w:left="720"/>
        <w:rPr>
          <w:rFonts w:ascii="Verdana" w:hAnsi="Verdana"/>
        </w:rPr>
      </w:pPr>
    </w:p>
    <w:p w14:paraId="4F8CBF0C" w14:textId="77777777" w:rsidR="009B3619" w:rsidRPr="00A90EB3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A90EB3">
        <w:rPr>
          <w:rFonts w:ascii="Verdana" w:hAnsi="Verdana"/>
        </w:rPr>
        <w:t>Require minimal supervision for job role/position</w:t>
      </w:r>
      <w:r w:rsidR="00F9458F" w:rsidRPr="00A90EB3">
        <w:rPr>
          <w:rFonts w:ascii="Verdana" w:hAnsi="Verdana"/>
        </w:rPr>
        <w:t>.</w:t>
      </w:r>
    </w:p>
    <w:p w14:paraId="658A1A94" w14:textId="77777777" w:rsidR="00EE2593" w:rsidRDefault="00EE2593" w:rsidP="00EE2593">
      <w:pPr>
        <w:ind w:left="720"/>
        <w:rPr>
          <w:rFonts w:ascii="Verdana" w:hAnsi="Verdana"/>
        </w:rPr>
      </w:pPr>
    </w:p>
    <w:p w14:paraId="7E2A9D31" w14:textId="77777777" w:rsidR="009B3619" w:rsidRPr="00A90EB3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A90EB3">
        <w:rPr>
          <w:rFonts w:ascii="Verdana" w:hAnsi="Verdana"/>
        </w:rPr>
        <w:t>Have good oral and written communication skills</w:t>
      </w:r>
      <w:r w:rsidR="00B44A56" w:rsidRPr="00A90EB3">
        <w:rPr>
          <w:rFonts w:ascii="Verdana" w:hAnsi="Verdana"/>
        </w:rPr>
        <w:t>:</w:t>
      </w:r>
    </w:p>
    <w:p w14:paraId="43DD638D" w14:textId="77777777" w:rsidR="009B3619" w:rsidRPr="00A90EB3" w:rsidRDefault="009B3619" w:rsidP="00172754">
      <w:pPr>
        <w:numPr>
          <w:ilvl w:val="1"/>
          <w:numId w:val="10"/>
        </w:numPr>
        <w:ind w:left="1080"/>
        <w:rPr>
          <w:rFonts w:ascii="Verdana" w:hAnsi="Verdana"/>
        </w:rPr>
      </w:pPr>
      <w:r w:rsidRPr="00A90EB3">
        <w:rPr>
          <w:rFonts w:ascii="Verdana" w:hAnsi="Verdana"/>
        </w:rPr>
        <w:t>With the ability to communi</w:t>
      </w:r>
      <w:r w:rsidR="001367E1" w:rsidRPr="00A90EB3">
        <w:rPr>
          <w:rFonts w:ascii="Verdana" w:hAnsi="Verdana"/>
        </w:rPr>
        <w:t>cate remotely in the Supervisor/P</w:t>
      </w:r>
      <w:r w:rsidRPr="00A90EB3">
        <w:rPr>
          <w:rFonts w:ascii="Verdana" w:hAnsi="Verdana"/>
        </w:rPr>
        <w:t>eer relationship</w:t>
      </w:r>
      <w:r w:rsidR="00F9458F" w:rsidRPr="00A90EB3">
        <w:rPr>
          <w:rFonts w:ascii="Verdana" w:hAnsi="Verdana"/>
        </w:rPr>
        <w:t>.</w:t>
      </w:r>
    </w:p>
    <w:p w14:paraId="1F40F0B7" w14:textId="77777777" w:rsidR="009B3619" w:rsidRPr="00A90EB3" w:rsidRDefault="009B3619" w:rsidP="00172754">
      <w:pPr>
        <w:numPr>
          <w:ilvl w:val="1"/>
          <w:numId w:val="10"/>
        </w:numPr>
        <w:ind w:left="1080"/>
        <w:rPr>
          <w:rFonts w:ascii="Verdana" w:hAnsi="Verdana"/>
        </w:rPr>
      </w:pPr>
      <w:r w:rsidRPr="00A90EB3">
        <w:rPr>
          <w:rFonts w:ascii="Verdana" w:hAnsi="Verdana"/>
        </w:rPr>
        <w:t xml:space="preserve">With the ability to clearly communicate via </w:t>
      </w:r>
      <w:r w:rsidR="00930832" w:rsidRPr="00A90EB3">
        <w:rPr>
          <w:rFonts w:ascii="Verdana" w:hAnsi="Verdana"/>
        </w:rPr>
        <w:t xml:space="preserve">software provided by </w:t>
      </w:r>
      <w:r w:rsidR="00AF70FC">
        <w:rPr>
          <w:rFonts w:ascii="Verdana" w:hAnsi="Verdana"/>
        </w:rPr>
        <w:t>the company</w:t>
      </w:r>
      <w:r w:rsidRPr="00A90EB3">
        <w:rPr>
          <w:rFonts w:ascii="Verdana" w:hAnsi="Verdana"/>
        </w:rPr>
        <w:t xml:space="preserve"> with colleagues at all levels</w:t>
      </w:r>
      <w:r w:rsidR="00F9458F" w:rsidRPr="00A90EB3">
        <w:rPr>
          <w:rFonts w:ascii="Verdana" w:hAnsi="Verdana"/>
        </w:rPr>
        <w:t>.</w:t>
      </w:r>
    </w:p>
    <w:p w14:paraId="195F63D1" w14:textId="77777777" w:rsidR="00EE2593" w:rsidRDefault="00EE2593" w:rsidP="00EE2593">
      <w:pPr>
        <w:ind w:left="720"/>
        <w:rPr>
          <w:rFonts w:ascii="Verdana" w:hAnsi="Verdana"/>
        </w:rPr>
      </w:pPr>
    </w:p>
    <w:p w14:paraId="7B84F967" w14:textId="77777777" w:rsidR="009B3619" w:rsidRPr="000D1530" w:rsidRDefault="009B3619" w:rsidP="009B0646">
      <w:pPr>
        <w:numPr>
          <w:ilvl w:val="0"/>
          <w:numId w:val="10"/>
        </w:numPr>
        <w:rPr>
          <w:rFonts w:ascii="Verdana" w:hAnsi="Verdana"/>
        </w:rPr>
      </w:pPr>
      <w:r w:rsidRPr="000D1530">
        <w:rPr>
          <w:rFonts w:ascii="Verdana" w:hAnsi="Verdana"/>
        </w:rPr>
        <w:t>Maintain child/family care arrangements that do not interfere with colleague working from home</w:t>
      </w:r>
      <w:r w:rsidR="00F9458F" w:rsidRPr="000D1530">
        <w:rPr>
          <w:rFonts w:ascii="Verdana" w:hAnsi="Verdana"/>
        </w:rPr>
        <w:t>.</w:t>
      </w:r>
    </w:p>
    <w:p w14:paraId="207501AE" w14:textId="2BCB258C" w:rsidR="0092232E" w:rsidRPr="00172754" w:rsidRDefault="0092232E" w:rsidP="00172754">
      <w:pPr>
        <w:numPr>
          <w:ilvl w:val="1"/>
          <w:numId w:val="10"/>
        </w:numPr>
        <w:ind w:left="1080"/>
        <w:rPr>
          <w:rFonts w:ascii="Verdana" w:hAnsi="Verdana"/>
        </w:rPr>
      </w:pPr>
      <w:r w:rsidRPr="00172754">
        <w:rPr>
          <w:rFonts w:ascii="Verdana" w:hAnsi="Verdana"/>
        </w:rPr>
        <w:t>Dependent care performed during work hours is generally not permissible. Colleagues should discuss any concerns as to dependent care with their manager</w:t>
      </w:r>
      <w:r w:rsidRPr="00172754">
        <w:t>.</w:t>
      </w:r>
    </w:p>
    <w:p w14:paraId="186F3945" w14:textId="0300888E" w:rsidR="00EE2593" w:rsidRDefault="00EE2593" w:rsidP="00EE2593">
      <w:pPr>
        <w:ind w:left="720"/>
        <w:rPr>
          <w:rFonts w:ascii="Verdana" w:hAnsi="Verdana"/>
        </w:rPr>
      </w:pPr>
    </w:p>
    <w:p w14:paraId="404095C1" w14:textId="72327C92" w:rsidR="0092232E" w:rsidRDefault="009B3619" w:rsidP="0092232E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>Be willing to have technologically enhanced equipment on-site to monitor work production and the work environment should it become necessary to record and video where applicable</w:t>
      </w:r>
      <w:r w:rsidR="00B44A56" w:rsidRPr="00A90EB3">
        <w:rPr>
          <w:rFonts w:ascii="Verdana" w:hAnsi="Verdana"/>
        </w:rPr>
        <w:t>.</w:t>
      </w:r>
    </w:p>
    <w:p w14:paraId="353EFCCF" w14:textId="77777777" w:rsidR="00EE2593" w:rsidRDefault="00EE2593" w:rsidP="00EE2593">
      <w:pPr>
        <w:ind w:left="720"/>
        <w:rPr>
          <w:rFonts w:ascii="Verdana" w:hAnsi="Verdana"/>
        </w:rPr>
      </w:pPr>
    </w:p>
    <w:p w14:paraId="4C757095" w14:textId="77777777" w:rsidR="001367E1" w:rsidRPr="00A90EB3" w:rsidRDefault="009B3619" w:rsidP="009B0646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 xml:space="preserve">Be willing to </w:t>
      </w:r>
      <w:r w:rsidR="00930832" w:rsidRPr="00A90EB3">
        <w:rPr>
          <w:rFonts w:ascii="Verdana" w:hAnsi="Verdana"/>
        </w:rPr>
        <w:t xml:space="preserve">submit to an initial and random </w:t>
      </w:r>
      <w:r w:rsidRPr="00A90EB3">
        <w:rPr>
          <w:rFonts w:ascii="Verdana" w:hAnsi="Verdana"/>
        </w:rPr>
        <w:t>follow-up home workspace inspe</w:t>
      </w:r>
      <w:r w:rsidR="00F462A4" w:rsidRPr="00A90EB3">
        <w:rPr>
          <w:rFonts w:ascii="Verdana" w:hAnsi="Verdana"/>
        </w:rPr>
        <w:t xml:space="preserve">ctions at the discretion of </w:t>
      </w:r>
      <w:r w:rsidR="00AF70FC">
        <w:rPr>
          <w:rFonts w:ascii="Verdana" w:hAnsi="Verdana"/>
        </w:rPr>
        <w:t>the company</w:t>
      </w:r>
      <w:r w:rsidR="00B44A56" w:rsidRPr="00A90EB3">
        <w:rPr>
          <w:rFonts w:ascii="Verdana" w:hAnsi="Verdana"/>
        </w:rPr>
        <w:t>.</w:t>
      </w:r>
    </w:p>
    <w:p w14:paraId="506CE6BC" w14:textId="77777777" w:rsidR="00EE2593" w:rsidRPr="00172754" w:rsidRDefault="00EE2593" w:rsidP="00EE2593">
      <w:pPr>
        <w:ind w:left="720"/>
        <w:rPr>
          <w:rFonts w:ascii="Verdana" w:hAnsi="Verdana"/>
          <w:color w:val="000000" w:themeColor="text1"/>
        </w:rPr>
      </w:pPr>
    </w:p>
    <w:p w14:paraId="7CDC95A2" w14:textId="77777777" w:rsidR="009B3619" w:rsidRPr="00172754" w:rsidRDefault="009B3619" w:rsidP="00F81956">
      <w:pPr>
        <w:numPr>
          <w:ilvl w:val="0"/>
          <w:numId w:val="21"/>
        </w:numPr>
        <w:rPr>
          <w:rFonts w:ascii="Verdana" w:hAnsi="Verdana"/>
          <w:color w:val="000000" w:themeColor="text1"/>
        </w:rPr>
      </w:pPr>
      <w:r w:rsidRPr="00172754">
        <w:rPr>
          <w:rFonts w:ascii="Verdana" w:hAnsi="Verdana"/>
          <w:color w:val="000000" w:themeColor="text1"/>
        </w:rPr>
        <w:t>Home inspections will be conducted by the Supervisor and/or another designated site leader</w:t>
      </w:r>
      <w:r w:rsidR="00F9458F" w:rsidRPr="00172754">
        <w:rPr>
          <w:rFonts w:ascii="Verdana" w:hAnsi="Verdana"/>
          <w:color w:val="000000" w:themeColor="text1"/>
        </w:rPr>
        <w:t>.</w:t>
      </w:r>
      <w:r w:rsidRPr="00172754">
        <w:rPr>
          <w:rFonts w:ascii="Verdana" w:hAnsi="Verdana"/>
          <w:color w:val="000000" w:themeColor="text1"/>
        </w:rPr>
        <w:t xml:space="preserve"> </w:t>
      </w:r>
    </w:p>
    <w:p w14:paraId="356551CD" w14:textId="77777777" w:rsidR="00EE2593" w:rsidRPr="00172754" w:rsidRDefault="00EE2593" w:rsidP="00EE2593">
      <w:pPr>
        <w:ind w:left="720"/>
        <w:rPr>
          <w:rFonts w:ascii="Verdana" w:hAnsi="Verdana"/>
          <w:color w:val="000000" w:themeColor="text1"/>
        </w:rPr>
      </w:pPr>
    </w:p>
    <w:p w14:paraId="0AFFF952" w14:textId="0FE1A002" w:rsidR="009B3619" w:rsidRPr="000D1530" w:rsidRDefault="000D1530" w:rsidP="00F81956">
      <w:pPr>
        <w:numPr>
          <w:ilvl w:val="0"/>
          <w:numId w:val="21"/>
        </w:numPr>
        <w:rPr>
          <w:rFonts w:ascii="Verdana" w:hAnsi="Verdana"/>
          <w:color w:val="FF0000"/>
        </w:rPr>
      </w:pPr>
      <w:r w:rsidRPr="00172754">
        <w:rPr>
          <w:rFonts w:ascii="Verdana" w:hAnsi="Verdana"/>
          <w:color w:val="000000" w:themeColor="text1"/>
        </w:rPr>
        <w:t xml:space="preserve">Be </w:t>
      </w:r>
      <w:r w:rsidR="00B44A56" w:rsidRPr="00172754">
        <w:rPr>
          <w:rFonts w:ascii="Verdana" w:hAnsi="Verdana"/>
          <w:color w:val="000000" w:themeColor="text1"/>
        </w:rPr>
        <w:t>self-</w:t>
      </w:r>
      <w:r w:rsidR="009B3619" w:rsidRPr="00172754">
        <w:rPr>
          <w:rFonts w:ascii="Verdana" w:hAnsi="Verdana"/>
          <w:color w:val="000000" w:themeColor="text1"/>
        </w:rPr>
        <w:t>motivat</w:t>
      </w:r>
      <w:r w:rsidRPr="00172754">
        <w:rPr>
          <w:rFonts w:ascii="Verdana" w:hAnsi="Verdana"/>
          <w:color w:val="000000" w:themeColor="text1"/>
        </w:rPr>
        <w:t xml:space="preserve">ed, have good </w:t>
      </w:r>
      <w:r w:rsidR="009B3619" w:rsidRPr="00172754">
        <w:rPr>
          <w:rFonts w:ascii="Verdana" w:hAnsi="Verdana"/>
          <w:color w:val="000000" w:themeColor="text1"/>
        </w:rPr>
        <w:t xml:space="preserve">communication skills, excellent prioritization abilities, </w:t>
      </w:r>
      <w:r w:rsidRPr="00172754">
        <w:rPr>
          <w:rFonts w:ascii="Verdana" w:hAnsi="Verdana"/>
          <w:color w:val="000000" w:themeColor="text1"/>
        </w:rPr>
        <w:t xml:space="preserve">exhibit </w:t>
      </w:r>
      <w:r w:rsidR="009B3619" w:rsidRPr="00172754">
        <w:rPr>
          <w:rFonts w:ascii="Verdana" w:hAnsi="Verdana"/>
          <w:color w:val="000000" w:themeColor="text1"/>
        </w:rPr>
        <w:t>critical thinking skills and work completion skills</w:t>
      </w:r>
      <w:r w:rsidR="00F9458F" w:rsidRPr="000D1530">
        <w:rPr>
          <w:rFonts w:ascii="Verdana" w:hAnsi="Verdana"/>
          <w:color w:val="FF0000"/>
        </w:rPr>
        <w:t>.</w:t>
      </w:r>
    </w:p>
    <w:p w14:paraId="190C7C15" w14:textId="77777777" w:rsidR="00EE2593" w:rsidRDefault="00EE2593" w:rsidP="00EE2593">
      <w:pPr>
        <w:ind w:left="720"/>
        <w:rPr>
          <w:rFonts w:ascii="Verdana" w:hAnsi="Verdana"/>
        </w:rPr>
      </w:pPr>
    </w:p>
    <w:p w14:paraId="0F00FB70" w14:textId="77777777" w:rsidR="009B3619" w:rsidRPr="00A90EB3" w:rsidRDefault="009B3619" w:rsidP="009B0646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>Be adaptable to change and have the ability to adhere to assigned work hours</w:t>
      </w:r>
      <w:r w:rsidR="00F9458F" w:rsidRPr="00A90EB3">
        <w:rPr>
          <w:rFonts w:ascii="Verdana" w:hAnsi="Verdana"/>
        </w:rPr>
        <w:t>.</w:t>
      </w:r>
    </w:p>
    <w:p w14:paraId="33BAA7F1" w14:textId="77777777" w:rsidR="00EE2593" w:rsidRDefault="00EE2593" w:rsidP="00EE2593">
      <w:pPr>
        <w:ind w:left="720"/>
        <w:rPr>
          <w:rFonts w:ascii="Verdana" w:hAnsi="Verdana"/>
        </w:rPr>
      </w:pPr>
    </w:p>
    <w:p w14:paraId="1AC9A17E" w14:textId="77777777" w:rsidR="009B3619" w:rsidRPr="00A90EB3" w:rsidRDefault="009B3619" w:rsidP="009B0646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 xml:space="preserve">Have </w:t>
      </w:r>
      <w:r w:rsidR="00B44A56" w:rsidRPr="00A90EB3">
        <w:rPr>
          <w:rFonts w:ascii="Verdana" w:hAnsi="Verdana"/>
        </w:rPr>
        <w:t>excellent</w:t>
      </w:r>
      <w:r w:rsidRPr="00A90EB3">
        <w:rPr>
          <w:rFonts w:ascii="Verdana" w:hAnsi="Verdana"/>
        </w:rPr>
        <w:t xml:space="preserve"> time management and orga</w:t>
      </w:r>
      <w:r w:rsidR="0061145B" w:rsidRPr="00A90EB3">
        <w:rPr>
          <w:rFonts w:ascii="Verdana" w:hAnsi="Verdana"/>
        </w:rPr>
        <w:t>nizational skills, as well as</w:t>
      </w:r>
      <w:r w:rsidRPr="00A90EB3">
        <w:rPr>
          <w:rFonts w:ascii="Verdana" w:hAnsi="Verdana"/>
        </w:rPr>
        <w:t xml:space="preserve"> the ability to block out distractions</w:t>
      </w:r>
      <w:r w:rsidR="00F9458F" w:rsidRPr="00A90EB3">
        <w:rPr>
          <w:rFonts w:ascii="Verdana" w:hAnsi="Verdana"/>
        </w:rPr>
        <w:t>.</w:t>
      </w:r>
    </w:p>
    <w:p w14:paraId="4445298D" w14:textId="77777777" w:rsidR="00EE2593" w:rsidRDefault="00EE2593" w:rsidP="00EE2593">
      <w:pPr>
        <w:ind w:left="720"/>
        <w:rPr>
          <w:rFonts w:ascii="Verdana" w:hAnsi="Verdana"/>
        </w:rPr>
      </w:pPr>
    </w:p>
    <w:p w14:paraId="2C57EAB4" w14:textId="77777777" w:rsidR="009B3619" w:rsidRPr="00A90EB3" w:rsidRDefault="009B3619" w:rsidP="009B0646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 xml:space="preserve">Have the ability to potentially lift </w:t>
      </w:r>
      <w:r w:rsidR="001367E1" w:rsidRPr="00A90EB3">
        <w:rPr>
          <w:rFonts w:ascii="Verdana" w:hAnsi="Verdana"/>
        </w:rPr>
        <w:t xml:space="preserve">up to </w:t>
      </w:r>
      <w:r w:rsidRPr="00A90EB3">
        <w:rPr>
          <w:rFonts w:ascii="Verdana" w:hAnsi="Verdana"/>
        </w:rPr>
        <w:t>25 pounds</w:t>
      </w:r>
      <w:r w:rsidR="00F9458F" w:rsidRPr="00A90EB3">
        <w:rPr>
          <w:rFonts w:ascii="Verdana" w:hAnsi="Verdana"/>
        </w:rPr>
        <w:t>.</w:t>
      </w:r>
    </w:p>
    <w:p w14:paraId="43D3C51F" w14:textId="77777777" w:rsidR="00EE2593" w:rsidRDefault="00EE2593" w:rsidP="00EE2593">
      <w:pPr>
        <w:ind w:left="720"/>
        <w:rPr>
          <w:rFonts w:ascii="Verdana" w:hAnsi="Verdana"/>
        </w:rPr>
      </w:pPr>
    </w:p>
    <w:p w14:paraId="2E3E05E9" w14:textId="77777777" w:rsidR="009B3619" w:rsidRPr="000D1530" w:rsidRDefault="00B44A56" w:rsidP="009B0646">
      <w:pPr>
        <w:numPr>
          <w:ilvl w:val="0"/>
          <w:numId w:val="9"/>
        </w:numPr>
        <w:rPr>
          <w:rFonts w:ascii="Verdana" w:hAnsi="Verdana"/>
        </w:rPr>
      </w:pPr>
      <w:r w:rsidRPr="000D1530">
        <w:rPr>
          <w:rFonts w:ascii="Verdana" w:hAnsi="Verdana"/>
        </w:rPr>
        <w:t>Be technically savvy:</w:t>
      </w:r>
    </w:p>
    <w:p w14:paraId="1C7598B5" w14:textId="77777777" w:rsidR="009B3619" w:rsidRPr="000D1530" w:rsidRDefault="009B3619" w:rsidP="00172754">
      <w:pPr>
        <w:pStyle w:val="ListParagraph"/>
        <w:numPr>
          <w:ilvl w:val="0"/>
          <w:numId w:val="19"/>
        </w:numPr>
        <w:ind w:left="1080"/>
        <w:rPr>
          <w:rFonts w:ascii="Verdana" w:hAnsi="Verdana"/>
          <w:sz w:val="24"/>
          <w:szCs w:val="24"/>
        </w:rPr>
      </w:pPr>
      <w:r w:rsidRPr="000D1530">
        <w:rPr>
          <w:rFonts w:ascii="Verdana" w:hAnsi="Verdana"/>
          <w:sz w:val="24"/>
          <w:szCs w:val="24"/>
        </w:rPr>
        <w:t>With the ability to communicate technical and/or system issues effectively in a timely manner to a designated contact</w:t>
      </w:r>
      <w:r w:rsidR="00F9458F" w:rsidRPr="000D1530">
        <w:rPr>
          <w:rFonts w:ascii="Verdana" w:hAnsi="Verdana"/>
          <w:sz w:val="24"/>
          <w:szCs w:val="24"/>
        </w:rPr>
        <w:t>.</w:t>
      </w:r>
    </w:p>
    <w:p w14:paraId="66702228" w14:textId="77777777" w:rsidR="009B3619" w:rsidRPr="000D1530" w:rsidRDefault="009B3619" w:rsidP="00172754">
      <w:pPr>
        <w:pStyle w:val="ListParagraph"/>
        <w:numPr>
          <w:ilvl w:val="0"/>
          <w:numId w:val="19"/>
        </w:numPr>
        <w:ind w:left="1080"/>
        <w:rPr>
          <w:rFonts w:ascii="Verdana" w:hAnsi="Verdana"/>
          <w:sz w:val="24"/>
          <w:szCs w:val="24"/>
        </w:rPr>
      </w:pPr>
      <w:r w:rsidRPr="000D1530">
        <w:rPr>
          <w:rFonts w:ascii="Verdana" w:hAnsi="Verdana"/>
          <w:sz w:val="24"/>
          <w:szCs w:val="24"/>
        </w:rPr>
        <w:t>With the ability to independently set up their work computer at their home office</w:t>
      </w:r>
      <w:r w:rsidR="00F9458F" w:rsidRPr="000D1530">
        <w:rPr>
          <w:rFonts w:ascii="Verdana" w:hAnsi="Verdana"/>
          <w:sz w:val="24"/>
          <w:szCs w:val="24"/>
        </w:rPr>
        <w:t>.</w:t>
      </w:r>
      <w:r w:rsidRPr="000D1530">
        <w:rPr>
          <w:rFonts w:ascii="Verdana" w:hAnsi="Verdana"/>
          <w:sz w:val="24"/>
          <w:szCs w:val="24"/>
        </w:rPr>
        <w:t xml:space="preserve"> </w:t>
      </w:r>
    </w:p>
    <w:p w14:paraId="76DB4087" w14:textId="77777777" w:rsidR="009B3619" w:rsidRPr="000D1530" w:rsidRDefault="009B3619" w:rsidP="00172754">
      <w:pPr>
        <w:pStyle w:val="ListParagraph"/>
        <w:numPr>
          <w:ilvl w:val="0"/>
          <w:numId w:val="19"/>
        </w:numPr>
        <w:ind w:left="1080"/>
        <w:rPr>
          <w:rFonts w:ascii="Verdana" w:hAnsi="Verdana"/>
          <w:sz w:val="24"/>
          <w:szCs w:val="24"/>
        </w:rPr>
      </w:pPr>
      <w:r w:rsidRPr="000D1530">
        <w:rPr>
          <w:rFonts w:ascii="Verdana" w:hAnsi="Verdana"/>
          <w:sz w:val="24"/>
          <w:szCs w:val="24"/>
        </w:rPr>
        <w:t>With the ability to troubleshoot basic technical/system challenges</w:t>
      </w:r>
      <w:r w:rsidR="00F9458F" w:rsidRPr="000D1530">
        <w:rPr>
          <w:rFonts w:ascii="Verdana" w:hAnsi="Verdana"/>
          <w:sz w:val="24"/>
          <w:szCs w:val="24"/>
        </w:rPr>
        <w:t>.</w:t>
      </w:r>
      <w:r w:rsidRPr="000D1530">
        <w:rPr>
          <w:rFonts w:ascii="Verdana" w:hAnsi="Verdana"/>
          <w:sz w:val="24"/>
          <w:szCs w:val="24"/>
        </w:rPr>
        <w:t xml:space="preserve"> </w:t>
      </w:r>
    </w:p>
    <w:p w14:paraId="54477FBD" w14:textId="564EAA31" w:rsidR="009B3619" w:rsidRPr="000D1530" w:rsidRDefault="009B3619" w:rsidP="00172754">
      <w:pPr>
        <w:pStyle w:val="ListParagraph"/>
        <w:numPr>
          <w:ilvl w:val="0"/>
          <w:numId w:val="19"/>
        </w:numPr>
        <w:ind w:left="1080"/>
        <w:rPr>
          <w:rFonts w:ascii="Verdana" w:hAnsi="Verdana"/>
          <w:sz w:val="24"/>
          <w:szCs w:val="24"/>
        </w:rPr>
      </w:pPr>
      <w:r w:rsidRPr="664D8B48">
        <w:rPr>
          <w:rFonts w:ascii="Verdana" w:hAnsi="Verdana"/>
          <w:sz w:val="24"/>
          <w:szCs w:val="24"/>
        </w:rPr>
        <w:t xml:space="preserve">With the ability to use </w:t>
      </w:r>
      <w:r w:rsidR="00134851">
        <w:rPr>
          <w:rFonts w:ascii="Verdana" w:hAnsi="Verdana"/>
          <w:sz w:val="24"/>
          <w:szCs w:val="24"/>
        </w:rPr>
        <w:t>NICE</w:t>
      </w:r>
      <w:r w:rsidR="3E05C1AB" w:rsidRPr="664D8B48">
        <w:rPr>
          <w:rFonts w:ascii="Verdana" w:hAnsi="Verdana"/>
          <w:sz w:val="24"/>
          <w:szCs w:val="24"/>
        </w:rPr>
        <w:t xml:space="preserve"> and Intradiem </w:t>
      </w:r>
      <w:r w:rsidRPr="664D8B48">
        <w:rPr>
          <w:rFonts w:ascii="Verdana" w:hAnsi="Verdana"/>
          <w:sz w:val="24"/>
          <w:szCs w:val="24"/>
        </w:rPr>
        <w:t>to schedule Holidays, OT, VTO</w:t>
      </w:r>
      <w:r w:rsidR="00172754" w:rsidRPr="664D8B48">
        <w:rPr>
          <w:rFonts w:ascii="Verdana" w:hAnsi="Verdana"/>
          <w:sz w:val="24"/>
          <w:szCs w:val="24"/>
        </w:rPr>
        <w:t xml:space="preserve"> and so forth. </w:t>
      </w:r>
      <w:r w:rsidRPr="664D8B48">
        <w:rPr>
          <w:rFonts w:ascii="Verdana" w:hAnsi="Verdana"/>
          <w:sz w:val="24"/>
          <w:szCs w:val="24"/>
        </w:rPr>
        <w:t xml:space="preserve"> </w:t>
      </w:r>
    </w:p>
    <w:p w14:paraId="55FC69DF" w14:textId="46596A0E" w:rsidR="009B3619" w:rsidRPr="00A90EB3" w:rsidRDefault="009B3619" w:rsidP="009B0646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>Be available for all onsite</w:t>
      </w:r>
      <w:r w:rsidR="000D1530">
        <w:rPr>
          <w:rFonts w:ascii="Verdana" w:hAnsi="Verdana"/>
        </w:rPr>
        <w:t xml:space="preserve"> </w:t>
      </w:r>
      <w:r w:rsidR="000D1530" w:rsidRPr="00172754">
        <w:rPr>
          <w:rFonts w:ascii="Verdana" w:hAnsi="Verdana"/>
          <w:color w:val="000000" w:themeColor="text1"/>
        </w:rPr>
        <w:t>or virtual</w:t>
      </w:r>
      <w:r w:rsidRPr="00172754">
        <w:rPr>
          <w:rFonts w:ascii="Verdana" w:hAnsi="Verdana"/>
          <w:color w:val="000000" w:themeColor="text1"/>
        </w:rPr>
        <w:t xml:space="preserve"> </w:t>
      </w:r>
      <w:r w:rsidRPr="00A90EB3">
        <w:rPr>
          <w:rFonts w:ascii="Verdana" w:hAnsi="Verdana"/>
        </w:rPr>
        <w:t>trainings and or meetings</w:t>
      </w:r>
      <w:r w:rsidR="00F9458F" w:rsidRPr="00A90EB3">
        <w:rPr>
          <w:rFonts w:ascii="Verdana" w:hAnsi="Verdana"/>
        </w:rPr>
        <w:t>.</w:t>
      </w:r>
    </w:p>
    <w:p w14:paraId="4F7685A6" w14:textId="77777777" w:rsidR="00EE2593" w:rsidRDefault="00EE2593" w:rsidP="00EE2593">
      <w:pPr>
        <w:ind w:left="720"/>
        <w:rPr>
          <w:rFonts w:ascii="Verdana" w:hAnsi="Verdana"/>
        </w:rPr>
      </w:pPr>
    </w:p>
    <w:p w14:paraId="2475D816" w14:textId="0BFD962A" w:rsidR="009B3619" w:rsidRPr="00A90EB3" w:rsidRDefault="00B60E50" w:rsidP="009B0646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0A99878" wp14:editId="654B2795">
            <wp:extent cx="304762" cy="304762"/>
            <wp:effectExtent l="0" t="0" r="635" b="635"/>
            <wp:docPr id="1128899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12699" name="Picture 20458126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7A0" w:rsidRPr="008377A0">
        <w:t xml:space="preserve"> </w:t>
      </w:r>
      <w:r w:rsidR="008377A0" w:rsidRPr="008377A0">
        <w:rPr>
          <w:rFonts w:ascii="Verdana" w:hAnsi="Verdana"/>
        </w:rPr>
        <w:t>Upon resignation, termination, or withdrawal from Work from Home, the colleague must return all equipment and company assets immediately and through the transportation method outlined by the company (</w:t>
      </w:r>
      <w:r w:rsidR="008377A0" w:rsidRPr="006F4292">
        <w:rPr>
          <w:rFonts w:ascii="Verdana" w:hAnsi="Verdana"/>
          <w:b/>
          <w:bCs/>
        </w:rPr>
        <w:t>Examples</w:t>
      </w:r>
      <w:r w:rsidR="008377A0" w:rsidRPr="008377A0">
        <w:rPr>
          <w:rFonts w:ascii="Verdana" w:hAnsi="Verdana"/>
        </w:rPr>
        <w:t xml:space="preserve">: UPS, Fed Ex, etcetera).  </w:t>
      </w:r>
    </w:p>
    <w:p w14:paraId="4959E3C1" w14:textId="6E5C4C33" w:rsidR="009D4469" w:rsidRDefault="009D4469" w:rsidP="006F4292">
      <w:pPr>
        <w:ind w:left="1440"/>
        <w:rPr>
          <w:rFonts w:ascii="Verdana" w:hAnsi="Verdana"/>
        </w:rPr>
      </w:pPr>
    </w:p>
    <w:p w14:paraId="3BAF7BD4" w14:textId="1D4DBB5E" w:rsidR="007C192D" w:rsidRPr="006F4292" w:rsidRDefault="00E4539F" w:rsidP="006F4292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 wp14:anchorId="4A19B541" wp14:editId="574B499E">
            <wp:extent cx="304762" cy="304762"/>
            <wp:effectExtent l="0" t="0" r="635" b="635"/>
            <wp:docPr id="6771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6833" name="Picture 15712268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69" w:rsidRPr="006F4292">
        <w:rPr>
          <w:rFonts w:ascii="Verdana" w:hAnsi="Verdana"/>
          <w:sz w:val="24"/>
          <w:szCs w:val="24"/>
        </w:rPr>
        <w:t>If a colleague requests to move</w:t>
      </w:r>
      <w:r w:rsidR="005E77E2" w:rsidRPr="006F4292">
        <w:rPr>
          <w:rFonts w:ascii="Verdana" w:hAnsi="Verdana"/>
          <w:sz w:val="24"/>
          <w:szCs w:val="24"/>
        </w:rPr>
        <w:t xml:space="preserve"> (in state or out of state) or wants to c</w:t>
      </w:r>
      <w:r w:rsidR="009D4469" w:rsidRPr="006F4292">
        <w:rPr>
          <w:rFonts w:ascii="Verdana" w:hAnsi="Verdana"/>
          <w:sz w:val="24"/>
          <w:szCs w:val="24"/>
        </w:rPr>
        <w:t xml:space="preserve">hange </w:t>
      </w:r>
      <w:r w:rsidR="005E77E2" w:rsidRPr="006F4292">
        <w:rPr>
          <w:rFonts w:ascii="Verdana" w:hAnsi="Verdana"/>
          <w:sz w:val="24"/>
          <w:szCs w:val="24"/>
        </w:rPr>
        <w:t>WFH</w:t>
      </w:r>
      <w:r w:rsidR="009D4469" w:rsidRPr="006F4292">
        <w:rPr>
          <w:rFonts w:ascii="Verdana" w:hAnsi="Verdana"/>
          <w:sz w:val="24"/>
          <w:szCs w:val="24"/>
        </w:rPr>
        <w:t xml:space="preserve"> </w:t>
      </w:r>
      <w:r w:rsidR="00117DDA">
        <w:rPr>
          <w:rFonts w:ascii="Verdana" w:hAnsi="Verdana"/>
          <w:sz w:val="24"/>
          <w:szCs w:val="24"/>
        </w:rPr>
        <w:t>d</w:t>
      </w:r>
      <w:r w:rsidR="009D4469" w:rsidRPr="006F4292">
        <w:rPr>
          <w:rFonts w:ascii="Verdana" w:hAnsi="Verdana"/>
          <w:sz w:val="24"/>
          <w:szCs w:val="24"/>
        </w:rPr>
        <w:t xml:space="preserve">esignated </w:t>
      </w:r>
      <w:r w:rsidR="00117DDA">
        <w:rPr>
          <w:rFonts w:ascii="Verdana" w:hAnsi="Verdana"/>
          <w:sz w:val="24"/>
          <w:szCs w:val="24"/>
        </w:rPr>
        <w:t>l</w:t>
      </w:r>
      <w:r w:rsidR="009D4469" w:rsidRPr="006F4292">
        <w:rPr>
          <w:rFonts w:ascii="Verdana" w:hAnsi="Verdana"/>
          <w:sz w:val="24"/>
          <w:szCs w:val="24"/>
        </w:rPr>
        <w:t>ocation</w:t>
      </w:r>
      <w:r w:rsidR="005E77E2" w:rsidRPr="006F4292">
        <w:rPr>
          <w:rFonts w:ascii="Verdana" w:hAnsi="Verdana"/>
          <w:sz w:val="24"/>
          <w:szCs w:val="24"/>
        </w:rPr>
        <w:t xml:space="preserve"> -</w:t>
      </w:r>
      <w:r w:rsidR="009D4469" w:rsidRPr="006F4292">
        <w:rPr>
          <w:rFonts w:ascii="Verdana" w:hAnsi="Verdana"/>
          <w:sz w:val="24"/>
          <w:szCs w:val="24"/>
        </w:rPr>
        <w:t xml:space="preserve"> </w:t>
      </w:r>
      <w:r w:rsidR="007E61BD" w:rsidRPr="00394CC1">
        <w:rPr>
          <w:rFonts w:ascii="Verdana" w:hAnsi="Verdana"/>
          <w:sz w:val="24"/>
          <w:szCs w:val="24"/>
        </w:rPr>
        <w:t xml:space="preserve">Refer to </w:t>
      </w:r>
      <w:hyperlink r:id="rId13" w:anchor="!/view?docid=6ed385e8-dad0-4330-8610-f89a369e9cd3" w:history="1">
        <w:r w:rsidR="007E61BD" w:rsidRPr="00394CC1">
          <w:rPr>
            <w:rStyle w:val="Hyperlink"/>
            <w:rFonts w:ascii="Verdana" w:hAnsi="Verdana"/>
            <w:sz w:val="24"/>
            <w:szCs w:val="24"/>
          </w:rPr>
          <w:t>Customer Care Work from Home (WFH) PBM Guidelines (080550)</w:t>
        </w:r>
      </w:hyperlink>
      <w:r w:rsidR="007E61BD" w:rsidRPr="00394CC1">
        <w:rPr>
          <w:rFonts w:ascii="Verdana" w:hAnsi="Verdana"/>
          <w:sz w:val="24"/>
          <w:szCs w:val="24"/>
        </w:rPr>
        <w:t xml:space="preserve"> </w:t>
      </w:r>
      <w:r w:rsidR="007E61BD">
        <w:rPr>
          <w:rFonts w:ascii="Verdana" w:hAnsi="Verdana"/>
          <w:sz w:val="24"/>
          <w:szCs w:val="24"/>
        </w:rPr>
        <w:t xml:space="preserve">the </w:t>
      </w:r>
      <w:r w:rsidR="007E61BD" w:rsidRPr="00394CC1">
        <w:rPr>
          <w:rFonts w:ascii="Verdana" w:hAnsi="Verdana"/>
          <w:sz w:val="24"/>
          <w:szCs w:val="24"/>
        </w:rPr>
        <w:t xml:space="preserve">section Work from Home “Office” Standards - </w:t>
      </w:r>
      <w:r w:rsidR="007E61BD" w:rsidRPr="00191561">
        <w:rPr>
          <w:rFonts w:ascii="Verdana" w:hAnsi="Verdana"/>
          <w:b/>
          <w:bCs/>
          <w:sz w:val="24"/>
          <w:szCs w:val="24"/>
        </w:rPr>
        <w:t>Requests to Move and Change remote Designated Location</w:t>
      </w:r>
      <w:r w:rsidR="007E61BD" w:rsidRPr="0057740E">
        <w:rPr>
          <w:rFonts w:ascii="Verdana" w:hAnsi="Verdana"/>
          <w:b/>
          <w:bCs/>
          <w:sz w:val="24"/>
          <w:szCs w:val="24"/>
        </w:rPr>
        <w:t xml:space="preserve"> </w:t>
      </w:r>
      <w:r w:rsidR="007E61BD" w:rsidRPr="0057740E">
        <w:rPr>
          <w:rFonts w:ascii="Verdana" w:hAnsi="Verdana"/>
          <w:sz w:val="24"/>
          <w:szCs w:val="24"/>
        </w:rPr>
        <w:t>for further details</w:t>
      </w:r>
      <w:r w:rsidR="007C192D" w:rsidRPr="006F4292">
        <w:rPr>
          <w:rFonts w:ascii="Verdana" w:hAnsi="Verdana"/>
          <w:sz w:val="24"/>
          <w:szCs w:val="24"/>
        </w:rPr>
        <w:t>.</w:t>
      </w:r>
    </w:p>
    <w:p w14:paraId="73E28B5E" w14:textId="23729E0A" w:rsidR="007B6E6F" w:rsidRPr="00A90EB3" w:rsidRDefault="007B6E6F" w:rsidP="007B6E6F">
      <w:pPr>
        <w:numPr>
          <w:ilvl w:val="0"/>
          <w:numId w:val="9"/>
        </w:numPr>
        <w:rPr>
          <w:rFonts w:ascii="Verdana" w:hAnsi="Verdana"/>
        </w:rPr>
      </w:pPr>
      <w:r w:rsidRPr="00A90EB3">
        <w:rPr>
          <w:rFonts w:ascii="Verdana" w:hAnsi="Verdana"/>
        </w:rPr>
        <w:t>Once a colleague is working from home, the only option to return to the site is through acceptance of another job posting that is onsite unless approved by leadership.</w:t>
      </w:r>
    </w:p>
    <w:p w14:paraId="0808BCC4" w14:textId="55098397" w:rsidR="00D2283D" w:rsidRPr="00EE2593" w:rsidRDefault="00D2283D" w:rsidP="006F4292">
      <w:pPr>
        <w:spacing w:line="300" w:lineRule="auto"/>
        <w:ind w:left="720"/>
        <w:rPr>
          <w:rFonts w:ascii="Verdana" w:hAnsi="Verdana"/>
        </w:rPr>
      </w:pPr>
    </w:p>
    <w:p w14:paraId="523E4D85" w14:textId="77777777" w:rsidR="0028075D" w:rsidRDefault="0028075D" w:rsidP="00B94B3A">
      <w:pPr>
        <w:rPr>
          <w:rFonts w:ascii="Verdana" w:hAnsi="Verdana"/>
        </w:rPr>
      </w:pPr>
    </w:p>
    <w:p w14:paraId="3B30C880" w14:textId="77777777" w:rsidR="007476B4" w:rsidRPr="00A90EB3" w:rsidRDefault="007476B4" w:rsidP="00B94B3A">
      <w:pPr>
        <w:rPr>
          <w:rFonts w:ascii="Verdana" w:hAnsi="Verdana"/>
        </w:rPr>
      </w:pPr>
      <w:r w:rsidRPr="00A90EB3">
        <w:rPr>
          <w:rFonts w:ascii="Verdana" w:hAnsi="Verdana"/>
          <w:b/>
        </w:rPr>
        <w:t>Work Space Criteria</w:t>
      </w:r>
    </w:p>
    <w:p w14:paraId="5988A087" w14:textId="77777777" w:rsidR="00930832" w:rsidRPr="00A90EB3" w:rsidRDefault="00930832" w:rsidP="009B0646">
      <w:pPr>
        <w:autoSpaceDE w:val="0"/>
        <w:autoSpaceDN w:val="0"/>
        <w:adjustRightInd w:val="0"/>
        <w:ind w:left="540"/>
        <w:rPr>
          <w:rFonts w:ascii="Verdana" w:hAnsi="Verdana"/>
        </w:rPr>
      </w:pPr>
    </w:p>
    <w:p w14:paraId="69834690" w14:textId="77777777" w:rsidR="0052434A" w:rsidRPr="00A90EB3" w:rsidRDefault="0052434A" w:rsidP="009B0646">
      <w:pPr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</w:rPr>
      </w:pPr>
      <w:r w:rsidRPr="00A90EB3">
        <w:rPr>
          <w:rFonts w:ascii="Verdana" w:hAnsi="Verdana"/>
        </w:rPr>
        <w:t xml:space="preserve">Must have stable high speed internet/cable/DSL connectivity available, installed, and maintained in your </w:t>
      </w:r>
      <w:r w:rsidR="006B608F" w:rsidRPr="00A90EB3">
        <w:rPr>
          <w:rFonts w:ascii="Verdana" w:hAnsi="Verdana"/>
        </w:rPr>
        <w:t xml:space="preserve">work </w:t>
      </w:r>
      <w:r w:rsidR="005D3DD5" w:rsidRPr="00A90EB3">
        <w:rPr>
          <w:rFonts w:ascii="Verdana" w:hAnsi="Verdana"/>
        </w:rPr>
        <w:t>area</w:t>
      </w:r>
      <w:r w:rsidR="00F9458F" w:rsidRPr="00A90EB3">
        <w:rPr>
          <w:rFonts w:ascii="Verdana" w:hAnsi="Verdana"/>
        </w:rPr>
        <w:t>.</w:t>
      </w:r>
    </w:p>
    <w:p w14:paraId="6C36F540" w14:textId="77777777" w:rsidR="00EE2593" w:rsidRDefault="00EE2593" w:rsidP="00EE2593">
      <w:pPr>
        <w:autoSpaceDE w:val="0"/>
        <w:autoSpaceDN w:val="0"/>
        <w:adjustRightInd w:val="0"/>
        <w:ind w:left="720"/>
        <w:rPr>
          <w:rFonts w:ascii="Verdana" w:hAnsi="Verdana"/>
        </w:rPr>
      </w:pPr>
    </w:p>
    <w:p w14:paraId="136B8A85" w14:textId="77777777" w:rsidR="00A7362D" w:rsidRPr="00A90EB3" w:rsidRDefault="00A7362D" w:rsidP="009B0646">
      <w:pPr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</w:rPr>
      </w:pPr>
      <w:r w:rsidRPr="00A90EB3">
        <w:rPr>
          <w:rFonts w:ascii="Verdana" w:hAnsi="Verdana"/>
        </w:rPr>
        <w:t>Must have a</w:t>
      </w:r>
      <w:r w:rsidR="003B2C89" w:rsidRPr="00A90EB3">
        <w:rPr>
          <w:rFonts w:ascii="Verdana" w:hAnsi="Verdana"/>
        </w:rPr>
        <w:t>n</w:t>
      </w:r>
      <w:r w:rsidRPr="00A90EB3">
        <w:rPr>
          <w:rFonts w:ascii="Verdana" w:hAnsi="Verdana"/>
        </w:rPr>
        <w:t xml:space="preserve"> </w:t>
      </w:r>
      <w:r w:rsidR="003B2C89" w:rsidRPr="00A90EB3">
        <w:rPr>
          <w:rFonts w:ascii="Verdana" w:hAnsi="Verdana"/>
        </w:rPr>
        <w:t>alternate form of communication to receive notifications when the system is down</w:t>
      </w:r>
      <w:r w:rsidR="00EE2593">
        <w:rPr>
          <w:rFonts w:ascii="Verdana" w:hAnsi="Verdana"/>
        </w:rPr>
        <w:t xml:space="preserve"> such as</w:t>
      </w:r>
      <w:r w:rsidR="003B2C89" w:rsidRPr="00A90EB3">
        <w:rPr>
          <w:rFonts w:ascii="Verdana" w:hAnsi="Verdana"/>
        </w:rPr>
        <w:t xml:space="preserve"> </w:t>
      </w:r>
      <w:r w:rsidR="00EE2593">
        <w:rPr>
          <w:rFonts w:ascii="Verdana" w:hAnsi="Verdana"/>
        </w:rPr>
        <w:t>c</w:t>
      </w:r>
      <w:r w:rsidR="003B2C89" w:rsidRPr="00A90EB3">
        <w:rPr>
          <w:rFonts w:ascii="Verdana" w:hAnsi="Verdana"/>
        </w:rPr>
        <w:t>ell phone, laptop</w:t>
      </w:r>
      <w:r w:rsidR="00EE2593">
        <w:rPr>
          <w:rFonts w:ascii="Verdana" w:hAnsi="Verdana"/>
        </w:rPr>
        <w:t xml:space="preserve"> or</w:t>
      </w:r>
      <w:r w:rsidR="003B2C89" w:rsidRPr="00A90EB3">
        <w:rPr>
          <w:rFonts w:ascii="Verdana" w:hAnsi="Verdana"/>
        </w:rPr>
        <w:t xml:space="preserve"> land line</w:t>
      </w:r>
      <w:r w:rsidRPr="00A90EB3">
        <w:rPr>
          <w:rFonts w:ascii="Verdana" w:hAnsi="Verdana"/>
        </w:rPr>
        <w:t>.</w:t>
      </w:r>
    </w:p>
    <w:p w14:paraId="1FADC3F2" w14:textId="77777777" w:rsidR="00EE2593" w:rsidRDefault="00EE2593" w:rsidP="00EE2593">
      <w:pPr>
        <w:autoSpaceDE w:val="0"/>
        <w:autoSpaceDN w:val="0"/>
        <w:adjustRightInd w:val="0"/>
        <w:ind w:left="720"/>
        <w:rPr>
          <w:rFonts w:ascii="Verdana" w:hAnsi="Verdana"/>
        </w:rPr>
      </w:pPr>
    </w:p>
    <w:p w14:paraId="6842D428" w14:textId="48DBE4A6" w:rsidR="0052434A" w:rsidRPr="00A90EB3" w:rsidRDefault="0052434A" w:rsidP="009B0646">
      <w:pPr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</w:rPr>
      </w:pPr>
      <w:r w:rsidRPr="00A90EB3">
        <w:rPr>
          <w:rFonts w:ascii="Verdana" w:hAnsi="Verdana"/>
        </w:rPr>
        <w:t xml:space="preserve">Must be able to provide a quiet uninterrupted work environment during work hours that is dedicated as </w:t>
      </w:r>
      <w:r w:rsidR="006B608F" w:rsidRPr="00A90EB3">
        <w:rPr>
          <w:rFonts w:ascii="Verdana" w:hAnsi="Verdana"/>
        </w:rPr>
        <w:t>a</w:t>
      </w:r>
      <w:r w:rsidRPr="00A90EB3">
        <w:rPr>
          <w:rFonts w:ascii="Verdana" w:hAnsi="Verdana"/>
        </w:rPr>
        <w:t xml:space="preserve"> home office</w:t>
      </w:r>
      <w:r w:rsidR="00EA778D" w:rsidRPr="00A90EB3">
        <w:rPr>
          <w:rFonts w:ascii="Verdana" w:hAnsi="Verdana"/>
        </w:rPr>
        <w:t xml:space="preserve"> with a door</w:t>
      </w:r>
      <w:r w:rsidR="006B608F" w:rsidRPr="00A90EB3">
        <w:rPr>
          <w:rFonts w:ascii="Verdana" w:hAnsi="Verdana"/>
        </w:rPr>
        <w:t xml:space="preserve"> </w:t>
      </w:r>
      <w:r w:rsidR="00F9458F" w:rsidRPr="00A90EB3">
        <w:rPr>
          <w:rFonts w:ascii="Verdana" w:hAnsi="Verdana"/>
        </w:rPr>
        <w:t>(</w:t>
      </w:r>
      <w:r w:rsidR="00F9458F" w:rsidRPr="009B0646">
        <w:rPr>
          <w:rFonts w:ascii="Verdana" w:hAnsi="Verdana"/>
          <w:b/>
        </w:rPr>
        <w:t>Example:</w:t>
      </w:r>
      <w:r w:rsidR="00F9458F" w:rsidRPr="00A90EB3">
        <w:rPr>
          <w:rFonts w:ascii="Verdana" w:hAnsi="Verdana"/>
        </w:rPr>
        <w:t xml:space="preserve">  N</w:t>
      </w:r>
      <w:r w:rsidRPr="00A90EB3">
        <w:rPr>
          <w:rFonts w:ascii="Verdana" w:hAnsi="Verdana"/>
        </w:rPr>
        <w:t>o dogs ba</w:t>
      </w:r>
      <w:r w:rsidR="005D3DD5" w:rsidRPr="00A90EB3">
        <w:rPr>
          <w:rFonts w:ascii="Verdana" w:hAnsi="Verdana"/>
        </w:rPr>
        <w:t>rking, doorbells ringing, etc</w:t>
      </w:r>
      <w:r w:rsidR="001A7C3F">
        <w:rPr>
          <w:rFonts w:ascii="Verdana" w:hAnsi="Verdana"/>
        </w:rPr>
        <w:t>.</w:t>
      </w:r>
      <w:r w:rsidR="005D3DD5" w:rsidRPr="00A90EB3">
        <w:rPr>
          <w:rFonts w:ascii="Verdana" w:hAnsi="Verdana"/>
        </w:rPr>
        <w:t>)</w:t>
      </w:r>
      <w:r w:rsidR="00F9458F" w:rsidRPr="00A90EB3">
        <w:rPr>
          <w:rFonts w:ascii="Verdana" w:hAnsi="Verdana"/>
        </w:rPr>
        <w:t>.</w:t>
      </w:r>
    </w:p>
    <w:p w14:paraId="66D1FA0A" w14:textId="77777777" w:rsidR="00EE2593" w:rsidRDefault="00EE2593" w:rsidP="00EE2593">
      <w:pPr>
        <w:autoSpaceDE w:val="0"/>
        <w:autoSpaceDN w:val="0"/>
        <w:adjustRightInd w:val="0"/>
        <w:ind w:left="720"/>
        <w:rPr>
          <w:rFonts w:ascii="Verdana" w:hAnsi="Verdana"/>
        </w:rPr>
      </w:pPr>
    </w:p>
    <w:p w14:paraId="65809760" w14:textId="7F25A518" w:rsidR="00EE2593" w:rsidRPr="00216D00" w:rsidRDefault="571864EE" w:rsidP="00AF7C3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sz w:val="24"/>
          <w:szCs w:val="24"/>
        </w:rPr>
      </w:pPr>
      <w:r w:rsidRPr="00216D00">
        <w:rPr>
          <w:rFonts w:ascii="Verdana" w:hAnsi="Verdana"/>
          <w:sz w:val="24"/>
          <w:szCs w:val="24"/>
        </w:rPr>
        <w:t>Must be able to protect confidential information as described by the privacy policies.</w:t>
      </w:r>
    </w:p>
    <w:p w14:paraId="113C3BFC" w14:textId="77777777" w:rsidR="008831A3" w:rsidRPr="00172754" w:rsidRDefault="008831A3" w:rsidP="009B0646">
      <w:pPr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color w:val="000000" w:themeColor="text1"/>
        </w:rPr>
      </w:pPr>
      <w:r w:rsidRPr="00A90EB3">
        <w:rPr>
          <w:rFonts w:ascii="Verdana" w:hAnsi="Verdana" w:cs="Arial"/>
        </w:rPr>
        <w:t xml:space="preserve">Must </w:t>
      </w:r>
      <w:r w:rsidRPr="00172754">
        <w:rPr>
          <w:rFonts w:ascii="Verdana" w:hAnsi="Verdana" w:cs="Arial"/>
          <w:color w:val="000000" w:themeColor="text1"/>
        </w:rPr>
        <w:t>have a workstation that is not accessible to visitors or other common traffic in the home</w:t>
      </w:r>
      <w:r w:rsidR="00950AE0" w:rsidRPr="00172754">
        <w:rPr>
          <w:rFonts w:ascii="Verdana" w:hAnsi="Verdana" w:cs="Arial"/>
          <w:color w:val="000000" w:themeColor="text1"/>
        </w:rPr>
        <w:t xml:space="preserve"> during scheduled work time</w:t>
      </w:r>
      <w:r w:rsidRPr="00172754">
        <w:rPr>
          <w:rFonts w:ascii="Verdana" w:hAnsi="Verdana" w:cs="Arial"/>
          <w:color w:val="000000" w:themeColor="text1"/>
        </w:rPr>
        <w:t xml:space="preserve">. </w:t>
      </w:r>
      <w:r w:rsidR="00B37A18" w:rsidRPr="00172754">
        <w:rPr>
          <w:rFonts w:ascii="Verdana" w:hAnsi="Verdana" w:cs="Arial"/>
          <w:color w:val="000000" w:themeColor="text1"/>
        </w:rPr>
        <w:t xml:space="preserve">  </w:t>
      </w:r>
      <w:r w:rsidRPr="00172754">
        <w:rPr>
          <w:rFonts w:ascii="Verdana" w:hAnsi="Verdana" w:cs="Arial"/>
          <w:color w:val="000000" w:themeColor="text1"/>
        </w:rPr>
        <w:t xml:space="preserve">Work area is secure from unintentional access.  </w:t>
      </w:r>
    </w:p>
    <w:p w14:paraId="4ED5DA8F" w14:textId="77777777" w:rsidR="00EE2593" w:rsidRPr="00172754" w:rsidRDefault="00EE2593" w:rsidP="00EE2593">
      <w:pPr>
        <w:autoSpaceDE w:val="0"/>
        <w:autoSpaceDN w:val="0"/>
        <w:adjustRightInd w:val="0"/>
        <w:ind w:left="720"/>
        <w:rPr>
          <w:rFonts w:ascii="Verdana" w:hAnsi="Verdana"/>
          <w:color w:val="000000" w:themeColor="text1"/>
        </w:rPr>
      </w:pPr>
    </w:p>
    <w:p w14:paraId="38E15586" w14:textId="66DDFA36" w:rsidR="4F1A52F7" w:rsidRPr="007D1436" w:rsidRDefault="4F1A52F7" w:rsidP="664D8B48">
      <w:pPr>
        <w:numPr>
          <w:ilvl w:val="0"/>
          <w:numId w:val="14"/>
        </w:numPr>
        <w:rPr>
          <w:rFonts w:ascii="Verdana" w:eastAsia="Verdana" w:hAnsi="Verdana" w:cs="Verdana"/>
          <w:color w:val="000000" w:themeColor="text1"/>
        </w:rPr>
      </w:pPr>
      <w:r w:rsidRPr="007D1436">
        <w:rPr>
          <w:rFonts w:ascii="Verdana" w:eastAsia="Verdana" w:hAnsi="Verdana" w:cs="Verdana"/>
          <w:color w:val="000000" w:themeColor="text1"/>
        </w:rPr>
        <w:t xml:space="preserve">Colleagues agree to follow CVS Health’s standard policy regarding securing and disposing of Confidential Information. Colleagues must adhere to the policy: </w:t>
      </w:r>
      <w:hyperlink r:id="rId14" w:history="1">
        <w:r w:rsidRPr="00AF7C3C">
          <w:rPr>
            <w:rStyle w:val="Hyperlink"/>
            <w:rFonts w:ascii="Verdana" w:eastAsia="Verdana" w:hAnsi="Verdana" w:cs="Verdana"/>
          </w:rPr>
          <w:t>Clean Desk Management (MBO-0105)</w:t>
        </w:r>
      </w:hyperlink>
      <w:r w:rsidRPr="007D1436">
        <w:rPr>
          <w:rFonts w:ascii="Verdana" w:eastAsia="Verdana" w:hAnsi="Verdana" w:cs="Verdana"/>
          <w:color w:val="000000" w:themeColor="text1"/>
        </w:rPr>
        <w:t>. Colleagues may use a personal shredder at home or bring documents for shredding back to the office.</w:t>
      </w:r>
    </w:p>
    <w:p w14:paraId="303A8E6C" w14:textId="77777777" w:rsidR="00ED2ACC" w:rsidRPr="00172754" w:rsidRDefault="00ED2ACC" w:rsidP="00ED2ACC">
      <w:pPr>
        <w:pStyle w:val="ListParagraph"/>
        <w:rPr>
          <w:rFonts w:ascii="Verdana" w:hAnsi="Verdana"/>
          <w:color w:val="000000" w:themeColor="text1"/>
        </w:rPr>
      </w:pPr>
    </w:p>
    <w:p w14:paraId="62657AB1" w14:textId="22943BEA" w:rsidR="0052434A" w:rsidRPr="00172754" w:rsidRDefault="0052434A" w:rsidP="009B0646">
      <w:pPr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color w:val="000000" w:themeColor="text1"/>
        </w:rPr>
      </w:pPr>
      <w:r w:rsidRPr="00172754">
        <w:rPr>
          <w:rFonts w:ascii="Verdana" w:hAnsi="Verdana"/>
          <w:color w:val="000000" w:themeColor="text1"/>
        </w:rPr>
        <w:t>Must be willing to have techno</w:t>
      </w:r>
      <w:r w:rsidR="006B608F" w:rsidRPr="00172754">
        <w:rPr>
          <w:rFonts w:ascii="Verdana" w:hAnsi="Verdana"/>
          <w:color w:val="000000" w:themeColor="text1"/>
        </w:rPr>
        <w:t>logically enhanced equipment on</w:t>
      </w:r>
      <w:r w:rsidRPr="00172754">
        <w:rPr>
          <w:rFonts w:ascii="Verdana" w:hAnsi="Verdana"/>
          <w:color w:val="000000" w:themeColor="text1"/>
        </w:rPr>
        <w:t>site to monitor work production and the work environment</w:t>
      </w:r>
      <w:r w:rsidR="006B608F" w:rsidRPr="00172754">
        <w:rPr>
          <w:rFonts w:ascii="Verdana" w:hAnsi="Verdana"/>
          <w:color w:val="000000" w:themeColor="text1"/>
        </w:rPr>
        <w:t>,</w:t>
      </w:r>
      <w:r w:rsidRPr="00172754">
        <w:rPr>
          <w:rFonts w:ascii="Verdana" w:hAnsi="Verdana"/>
          <w:color w:val="000000" w:themeColor="text1"/>
        </w:rPr>
        <w:t xml:space="preserve"> should it become necessary</w:t>
      </w:r>
      <w:r w:rsidR="00EA778D" w:rsidRPr="00172754">
        <w:rPr>
          <w:rFonts w:ascii="Verdana" w:hAnsi="Verdana"/>
          <w:color w:val="000000" w:themeColor="text1"/>
        </w:rPr>
        <w:t xml:space="preserve"> to record where applicable</w:t>
      </w:r>
      <w:r w:rsidR="00F9458F" w:rsidRPr="00172754">
        <w:rPr>
          <w:rFonts w:ascii="Verdana" w:hAnsi="Verdana"/>
          <w:color w:val="000000" w:themeColor="text1"/>
        </w:rPr>
        <w:t>.</w:t>
      </w:r>
    </w:p>
    <w:p w14:paraId="6A20CC36" w14:textId="77777777" w:rsidR="00EE2593" w:rsidRPr="00172754" w:rsidRDefault="00EE2593" w:rsidP="00EE2593">
      <w:pPr>
        <w:ind w:left="720"/>
        <w:rPr>
          <w:rFonts w:ascii="Verdana" w:hAnsi="Verdana"/>
          <w:color w:val="000000" w:themeColor="text1"/>
        </w:rPr>
      </w:pPr>
    </w:p>
    <w:p w14:paraId="074733C0" w14:textId="77777777" w:rsidR="009B3619" w:rsidRPr="00A90EB3" w:rsidRDefault="00B37A18" w:rsidP="009B0646">
      <w:pPr>
        <w:numPr>
          <w:ilvl w:val="0"/>
          <w:numId w:val="14"/>
        </w:numPr>
        <w:rPr>
          <w:rFonts w:ascii="Verdana" w:hAnsi="Verdana"/>
        </w:rPr>
      </w:pPr>
      <w:r w:rsidRPr="00A90EB3">
        <w:rPr>
          <w:rFonts w:ascii="Verdana" w:hAnsi="Verdana"/>
          <w:bCs/>
        </w:rPr>
        <w:t>Must no</w:t>
      </w:r>
      <w:r w:rsidR="009B3619" w:rsidRPr="00A90EB3">
        <w:rPr>
          <w:rFonts w:ascii="Verdana" w:hAnsi="Verdana"/>
          <w:bCs/>
        </w:rPr>
        <w:t>t</w:t>
      </w:r>
      <w:r w:rsidR="009B3619" w:rsidRPr="00A90EB3">
        <w:rPr>
          <w:rFonts w:ascii="Verdana" w:hAnsi="Verdana"/>
        </w:rPr>
        <w:t xml:space="preserve"> be equipped with a printer as printing is not permitted</w:t>
      </w:r>
      <w:r w:rsidR="00F462A4" w:rsidRPr="00A90EB3">
        <w:rPr>
          <w:rFonts w:ascii="Verdana" w:hAnsi="Verdana"/>
        </w:rPr>
        <w:t>, with the exception of Supervi</w:t>
      </w:r>
      <w:r w:rsidR="005D3DD5" w:rsidRPr="00A90EB3">
        <w:rPr>
          <w:rFonts w:ascii="Verdana" w:hAnsi="Verdana"/>
        </w:rPr>
        <w:t>sors with printing capabilities</w:t>
      </w:r>
      <w:r w:rsidR="00F9458F" w:rsidRPr="00A90EB3">
        <w:rPr>
          <w:rFonts w:ascii="Verdana" w:hAnsi="Verdana"/>
        </w:rPr>
        <w:t>.</w:t>
      </w:r>
    </w:p>
    <w:p w14:paraId="5198F117" w14:textId="77777777" w:rsidR="00EE2593" w:rsidRPr="00EE2593" w:rsidRDefault="00EE2593" w:rsidP="00EE2593">
      <w:pPr>
        <w:ind w:left="720"/>
        <w:rPr>
          <w:rFonts w:ascii="Verdana" w:hAnsi="Verdana"/>
        </w:rPr>
      </w:pPr>
    </w:p>
    <w:p w14:paraId="7365DCDD" w14:textId="502E6606" w:rsidR="00E57F59" w:rsidRDefault="00E57F59" w:rsidP="009B0646">
      <w:pPr>
        <w:numPr>
          <w:ilvl w:val="0"/>
          <w:numId w:val="14"/>
        </w:numPr>
        <w:rPr>
          <w:rFonts w:ascii="Verdana" w:hAnsi="Verdana"/>
        </w:rPr>
      </w:pPr>
      <w:r w:rsidRPr="00A90EB3">
        <w:rPr>
          <w:rFonts w:ascii="Verdana" w:hAnsi="Verdana"/>
          <w:bCs/>
        </w:rPr>
        <w:t xml:space="preserve">Must be able to provide appropriate </w:t>
      </w:r>
      <w:r w:rsidR="00172754" w:rsidRPr="00A90EB3">
        <w:rPr>
          <w:rFonts w:ascii="Verdana" w:hAnsi="Verdana"/>
          <w:bCs/>
        </w:rPr>
        <w:t>workstation</w:t>
      </w:r>
      <w:r w:rsidRPr="00A90EB3">
        <w:rPr>
          <w:rFonts w:ascii="Verdana" w:hAnsi="Verdana"/>
          <w:bCs/>
        </w:rPr>
        <w:t xml:space="preserve"> which includes a desk / table and chair.</w:t>
      </w:r>
      <w:r w:rsidR="00917FBE" w:rsidRPr="00A90EB3">
        <w:rPr>
          <w:rFonts w:ascii="Verdana" w:hAnsi="Verdana"/>
          <w:noProof/>
        </w:rPr>
        <w:t xml:space="preserve"> </w:t>
      </w:r>
    </w:p>
    <w:p w14:paraId="25D6FE80" w14:textId="77777777" w:rsidR="00AE40B6" w:rsidRDefault="00AE40B6" w:rsidP="00AE40B6">
      <w:pPr>
        <w:pStyle w:val="ListParagraph"/>
        <w:rPr>
          <w:rFonts w:ascii="Verdana" w:hAnsi="Verdana"/>
        </w:rPr>
      </w:pPr>
    </w:p>
    <w:p w14:paraId="26ADC363" w14:textId="0A62115A" w:rsidR="00EE2593" w:rsidRPr="00172754" w:rsidRDefault="00AE40B6" w:rsidP="0017753F">
      <w:pPr>
        <w:numPr>
          <w:ilvl w:val="0"/>
          <w:numId w:val="14"/>
        </w:numPr>
        <w:rPr>
          <w:rFonts w:ascii="Verdana" w:hAnsi="Verdana"/>
        </w:rPr>
      </w:pPr>
      <w:r w:rsidRPr="00172754">
        <w:rPr>
          <w:rFonts w:ascii="Verdana" w:hAnsi="Verdana"/>
        </w:rPr>
        <w:t xml:space="preserve">CVS Health is not responsible for any construction costs associated with the WFH location or premises. </w:t>
      </w:r>
      <w:bookmarkStart w:id="1" w:name="_MailEndCompose"/>
    </w:p>
    <w:bookmarkEnd w:id="1"/>
    <w:p w14:paraId="2F01DEEA" w14:textId="77777777" w:rsidR="009B0646" w:rsidRDefault="009B0646" w:rsidP="009B0646">
      <w:pPr>
        <w:pStyle w:val="ListParagraph"/>
        <w:spacing w:after="0" w:line="240" w:lineRule="auto"/>
        <w:ind w:left="360"/>
        <w:jc w:val="center"/>
        <w:rPr>
          <w:rFonts w:ascii="Verdana" w:hAnsi="Verdana"/>
          <w:sz w:val="24"/>
          <w:szCs w:val="24"/>
        </w:rPr>
      </w:pPr>
    </w:p>
    <w:p w14:paraId="73FA2AE8" w14:textId="77777777" w:rsidR="00D32C68" w:rsidRPr="00D32C68" w:rsidRDefault="00D32C68" w:rsidP="00D32C68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Pr="00D32C68">
          <w:rPr>
            <w:rFonts w:ascii="Verdana" w:hAnsi="Verdana"/>
            <w:color w:val="0563C1" w:themeColor="hyperlink"/>
            <w:u w:val="single"/>
          </w:rPr>
          <w:t>Top of the Document</w:t>
        </w:r>
      </w:hyperlink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pct2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4"/>
      </w:tblGrid>
      <w:tr w:rsidR="00D32C68" w:rsidRPr="00D32C68" w14:paraId="26FEEBD1" w14:textId="77777777" w:rsidTr="003B21A2"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4CF925" w14:textId="77777777" w:rsidR="00D32C68" w:rsidRPr="00D32C68" w:rsidRDefault="00D32C68" w:rsidP="00D32C68">
            <w:pPr>
              <w:keepNext/>
              <w:keepLines/>
              <w:spacing w:before="40" w:line="276" w:lineRule="auto"/>
              <w:outlineLvl w:val="1"/>
              <w:rPr>
                <w:rFonts w:ascii="Verdana" w:eastAsiaTheme="majorEastAsia" w:hAnsi="Verdana" w:cstheme="majorBidi"/>
                <w:b/>
                <w:bCs/>
                <w:sz w:val="28"/>
                <w:szCs w:val="28"/>
              </w:rPr>
            </w:pPr>
            <w:bookmarkStart w:id="2" w:name="_Toc112657391"/>
            <w:bookmarkStart w:id="3" w:name="_Toc207707164"/>
            <w:bookmarkStart w:id="4" w:name="_Toc207783435"/>
            <w:bookmarkStart w:id="5" w:name="_Toc207784489"/>
            <w:r w:rsidRPr="00D32C68">
              <w:rPr>
                <w:rFonts w:ascii="Verdana" w:eastAsiaTheme="majorEastAsia" w:hAnsi="Verdana" w:cstheme="majorBidi"/>
                <w:b/>
                <w:bCs/>
                <w:sz w:val="28"/>
                <w:szCs w:val="28"/>
              </w:rPr>
              <w:t>Related Documents</w:t>
            </w:r>
            <w:bookmarkEnd w:id="2"/>
            <w:bookmarkEnd w:id="3"/>
            <w:bookmarkEnd w:id="4"/>
            <w:bookmarkEnd w:id="5"/>
          </w:p>
        </w:tc>
      </w:tr>
    </w:tbl>
    <w:p w14:paraId="1CA96F91" w14:textId="77777777" w:rsidR="00D32C68" w:rsidRPr="00D32C68" w:rsidRDefault="00D32C68" w:rsidP="00D32C68">
      <w:pPr>
        <w:spacing w:before="120" w:after="120"/>
        <w:rPr>
          <w:rFonts w:ascii="Verdana" w:hAnsi="Verdana"/>
          <w:color w:val="000000"/>
        </w:rPr>
      </w:pPr>
      <w:hyperlink r:id="rId15" w:anchor="!/view?docid=c1f1028b-e42c-4b4f-a4cf-cc0b42c91606" w:tgtFrame="_blank" w:history="1">
        <w:r w:rsidRPr="00D32C68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2B29E1D2" w14:textId="77777777" w:rsidR="00D32C68" w:rsidRPr="00D32C68" w:rsidRDefault="00D32C68" w:rsidP="00D32C68">
      <w:pPr>
        <w:rPr>
          <w:rFonts w:ascii="Verdana" w:hAnsi="Verdana"/>
        </w:rPr>
      </w:pPr>
    </w:p>
    <w:p w14:paraId="00C90E75" w14:textId="2731EDA0" w:rsidR="00D32C68" w:rsidRPr="00D32C68" w:rsidRDefault="00D32C68" w:rsidP="00D32C68">
      <w:pPr>
        <w:jc w:val="right"/>
        <w:rPr>
          <w:rFonts w:ascii="Verdana" w:hAnsi="Verdana"/>
          <w:color w:val="0563C1" w:themeColor="hyperlink"/>
          <w:u w:val="single"/>
        </w:rPr>
      </w:pPr>
    </w:p>
    <w:p w14:paraId="75D17D10" w14:textId="77777777" w:rsidR="009B0646" w:rsidRPr="006347CD" w:rsidRDefault="009B0646" w:rsidP="006347CD">
      <w:pPr>
        <w:jc w:val="right"/>
        <w:rPr>
          <w:rFonts w:ascii="Verdana" w:hAnsi="Verdana"/>
          <w:color w:val="000000"/>
        </w:rPr>
      </w:pPr>
    </w:p>
    <w:p w14:paraId="25994945" w14:textId="00F86B4A" w:rsidR="00B94B3A" w:rsidRPr="00172754" w:rsidRDefault="00B94B3A" w:rsidP="00172754">
      <w:pPr>
        <w:spacing w:after="160" w:line="259" w:lineRule="auto"/>
        <w:jc w:val="right"/>
        <w:rPr>
          <w:rFonts w:ascii="Verdana" w:eastAsiaTheme="minorHAnsi" w:hAnsi="Verdana" w:cstheme="minorBidi"/>
        </w:rPr>
      </w:pPr>
      <w:hyperlink w:anchor="_top" w:history="1">
        <w:r w:rsidRPr="00172754">
          <w:rPr>
            <w:rStyle w:val="Hyperlink"/>
            <w:rFonts w:ascii="Verdana" w:eastAsiaTheme="minorHAnsi" w:hAnsi="Verdana" w:cstheme="minorBidi"/>
          </w:rPr>
          <w:t>Top of the Document</w:t>
        </w:r>
      </w:hyperlink>
    </w:p>
    <w:p w14:paraId="049CA20E" w14:textId="77777777" w:rsidR="00B94B3A" w:rsidRPr="00B94B3A" w:rsidRDefault="00B94B3A" w:rsidP="00B94B3A">
      <w:pPr>
        <w:spacing w:line="259" w:lineRule="auto"/>
        <w:jc w:val="center"/>
        <w:rPr>
          <w:rFonts w:ascii="Verdana" w:eastAsiaTheme="minorHAnsi" w:hAnsi="Verdana" w:cstheme="minorBidi"/>
          <w:sz w:val="16"/>
          <w:szCs w:val="16"/>
        </w:rPr>
      </w:pPr>
      <w:r w:rsidRPr="00B94B3A">
        <w:rPr>
          <w:rFonts w:ascii="Verdana" w:eastAsiaTheme="minorHAnsi" w:hAnsi="Verdana" w:cstheme="minorBidi"/>
          <w:sz w:val="16"/>
          <w:szCs w:val="16"/>
        </w:rPr>
        <w:t>Not to Be Reproduced or Disclosed to Others without Prior Written Approval</w:t>
      </w:r>
    </w:p>
    <w:p w14:paraId="0801A4BB" w14:textId="77777777" w:rsidR="00B94B3A" w:rsidRPr="00B94B3A" w:rsidRDefault="00B94B3A" w:rsidP="00B94B3A">
      <w:pPr>
        <w:spacing w:line="259" w:lineRule="auto"/>
        <w:jc w:val="center"/>
        <w:rPr>
          <w:rFonts w:ascii="Verdana" w:eastAsiaTheme="minorHAnsi" w:hAnsi="Verdana" w:cstheme="minorBidi"/>
          <w:b/>
          <w:color w:val="000000"/>
          <w:sz w:val="16"/>
          <w:szCs w:val="16"/>
        </w:rPr>
      </w:pPr>
      <w:r w:rsidRPr="00B94B3A">
        <w:rPr>
          <w:rFonts w:ascii="Verdana" w:eastAsiaTheme="minorHAnsi" w:hAnsi="Verdana" w:cstheme="minorBidi"/>
          <w:b/>
          <w:color w:val="000000"/>
          <w:sz w:val="16"/>
          <w:szCs w:val="16"/>
        </w:rPr>
        <w:t>ELECTRONIC DATA = OFFICIAL VERSION – PAPER COPY – INFORMATIONAL ONLY</w:t>
      </w:r>
    </w:p>
    <w:p w14:paraId="42194727" w14:textId="77777777" w:rsidR="00B94B3A" w:rsidRPr="00B94B3A" w:rsidRDefault="00B94B3A" w:rsidP="00B94B3A">
      <w:pPr>
        <w:spacing w:after="160" w:line="259" w:lineRule="auto"/>
        <w:rPr>
          <w:rFonts w:ascii="Calibri" w:eastAsiaTheme="minorHAnsi" w:hAnsi="Calibri" w:cstheme="minorBidi"/>
          <w:sz w:val="22"/>
          <w:szCs w:val="22"/>
        </w:rPr>
      </w:pPr>
    </w:p>
    <w:p w14:paraId="5ECB819D" w14:textId="77777777" w:rsidR="009B0646" w:rsidRPr="006347CD" w:rsidRDefault="009B0646" w:rsidP="009B0646">
      <w:pPr>
        <w:pStyle w:val="ListParagraph"/>
        <w:spacing w:after="0" w:line="240" w:lineRule="auto"/>
        <w:ind w:left="360"/>
        <w:jc w:val="center"/>
        <w:rPr>
          <w:rFonts w:ascii="Verdana" w:hAnsi="Verdana"/>
          <w:sz w:val="24"/>
          <w:szCs w:val="24"/>
        </w:rPr>
      </w:pPr>
    </w:p>
    <w:sectPr w:rsidR="009B0646" w:rsidRPr="006347CD" w:rsidSect="00A90EB3">
      <w:headerReference w:type="default" r:id="rId16"/>
      <w:footerReference w:type="default" r:id="rId17"/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C744E" w14:textId="77777777" w:rsidR="00701680" w:rsidRDefault="00701680" w:rsidP="00EE73FF">
      <w:r>
        <w:separator/>
      </w:r>
    </w:p>
  </w:endnote>
  <w:endnote w:type="continuationSeparator" w:id="0">
    <w:p w14:paraId="7C864C14" w14:textId="77777777" w:rsidR="00701680" w:rsidRDefault="00701680" w:rsidP="00EE73FF">
      <w:r>
        <w:continuationSeparator/>
      </w:r>
    </w:p>
  </w:endnote>
  <w:endnote w:type="continuationNotice" w:id="1">
    <w:p w14:paraId="709AEDA6" w14:textId="77777777" w:rsidR="00701680" w:rsidRDefault="00701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4D3F5" w14:textId="77777777" w:rsidR="00D507EF" w:rsidRPr="00A0453F" w:rsidRDefault="00A0453F" w:rsidP="00C93FAF">
    <w:pPr>
      <w:pStyle w:val="Footer"/>
      <w:spacing w:line="480" w:lineRule="auto"/>
      <w:ind w:left="2160"/>
      <w:jc w:val="right"/>
      <w:rPr>
        <w:rFonts w:ascii="Calibri" w:hAnsi="Calibri"/>
        <w:sz w:val="20"/>
        <w:szCs w:val="20"/>
        <w:lang w:val="en-US"/>
      </w:rPr>
    </w:pPr>
    <w:r>
      <w:rPr>
        <w:rFonts w:ascii="Calibri" w:hAnsi="Calibri"/>
        <w:sz w:val="20"/>
        <w:szCs w:val="20"/>
        <w:lang w:val="en-US"/>
      </w:rPr>
      <w:t xml:space="preserve"> </w:t>
    </w:r>
  </w:p>
  <w:p w14:paraId="32643B71" w14:textId="77777777" w:rsidR="00D507EF" w:rsidRPr="0040452E" w:rsidRDefault="00D507EF" w:rsidP="00C93FAF">
    <w:pPr>
      <w:pStyle w:val="Footer"/>
      <w:tabs>
        <w:tab w:val="clear" w:pos="4320"/>
        <w:tab w:val="center" w:pos="5040"/>
      </w:tabs>
      <w:ind w:left="2160"/>
      <w:rPr>
        <w:rFonts w:ascii="Calibri" w:hAnsi="Calibri"/>
        <w:sz w:val="20"/>
        <w:szCs w:val="20"/>
      </w:rPr>
    </w:pPr>
    <w:r w:rsidRPr="0040452E">
      <w:rPr>
        <w:rFonts w:ascii="Calibri" w:hAnsi="Calibri"/>
        <w:sz w:val="20"/>
        <w:szCs w:val="20"/>
      </w:rPr>
      <w:tab/>
    </w:r>
    <w:r w:rsidR="000308EC" w:rsidRPr="0040452E">
      <w:rPr>
        <w:rStyle w:val="PageNumber"/>
        <w:rFonts w:ascii="Calibri" w:hAnsi="Calibri"/>
        <w:sz w:val="20"/>
        <w:szCs w:val="20"/>
      </w:rPr>
      <w:fldChar w:fldCharType="begin"/>
    </w:r>
    <w:r w:rsidRPr="0040452E">
      <w:rPr>
        <w:rStyle w:val="PageNumber"/>
        <w:rFonts w:ascii="Calibri" w:hAnsi="Calibri"/>
        <w:sz w:val="20"/>
        <w:szCs w:val="20"/>
      </w:rPr>
      <w:instrText xml:space="preserve"> PAGE </w:instrText>
    </w:r>
    <w:r w:rsidR="000308EC" w:rsidRPr="0040452E">
      <w:rPr>
        <w:rStyle w:val="PageNumber"/>
        <w:rFonts w:ascii="Calibri" w:hAnsi="Calibri"/>
        <w:sz w:val="20"/>
        <w:szCs w:val="20"/>
      </w:rPr>
      <w:fldChar w:fldCharType="separate"/>
    </w:r>
    <w:r w:rsidR="00FD5E50">
      <w:rPr>
        <w:rStyle w:val="PageNumber"/>
        <w:rFonts w:ascii="Calibri" w:hAnsi="Calibri"/>
        <w:noProof/>
        <w:sz w:val="20"/>
        <w:szCs w:val="20"/>
      </w:rPr>
      <w:t>2</w:t>
    </w:r>
    <w:r w:rsidR="000308EC" w:rsidRPr="0040452E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3B716" w14:textId="77777777" w:rsidR="00701680" w:rsidRDefault="00701680" w:rsidP="00EE73FF">
      <w:r>
        <w:separator/>
      </w:r>
    </w:p>
  </w:footnote>
  <w:footnote w:type="continuationSeparator" w:id="0">
    <w:p w14:paraId="3F85C438" w14:textId="77777777" w:rsidR="00701680" w:rsidRDefault="00701680" w:rsidP="00EE73FF">
      <w:r>
        <w:continuationSeparator/>
      </w:r>
    </w:p>
  </w:footnote>
  <w:footnote w:type="continuationNotice" w:id="1">
    <w:p w14:paraId="78D0EEB0" w14:textId="77777777" w:rsidR="00701680" w:rsidRDefault="007016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C21AF" w14:textId="77777777" w:rsidR="00D507EF" w:rsidRDefault="00D507EF" w:rsidP="00D6692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752"/>
    <w:multiLevelType w:val="hybridMultilevel"/>
    <w:tmpl w:val="0F86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080D"/>
    <w:multiLevelType w:val="hybridMultilevel"/>
    <w:tmpl w:val="3C200250"/>
    <w:lvl w:ilvl="0" w:tplc="F7D67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C47D5C">
      <w:start w:val="3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AAE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CF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0C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08B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F01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2C3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946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7C632B"/>
    <w:multiLevelType w:val="hybridMultilevel"/>
    <w:tmpl w:val="35F42E98"/>
    <w:lvl w:ilvl="0" w:tplc="C5F6E4D2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3328"/>
    <w:multiLevelType w:val="multilevel"/>
    <w:tmpl w:val="94C8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7C45F85"/>
    <w:multiLevelType w:val="hybridMultilevel"/>
    <w:tmpl w:val="6BE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D6200"/>
    <w:multiLevelType w:val="hybridMultilevel"/>
    <w:tmpl w:val="CFEC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A677B8"/>
    <w:multiLevelType w:val="hybridMultilevel"/>
    <w:tmpl w:val="4E9C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008D3"/>
    <w:multiLevelType w:val="hybridMultilevel"/>
    <w:tmpl w:val="79A08F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C13BCB"/>
    <w:multiLevelType w:val="hybridMultilevel"/>
    <w:tmpl w:val="10BAFFE0"/>
    <w:lvl w:ilvl="0" w:tplc="C0365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CB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CA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40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10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87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48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E4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24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D963B8D"/>
    <w:multiLevelType w:val="hybridMultilevel"/>
    <w:tmpl w:val="643CB3A2"/>
    <w:lvl w:ilvl="0" w:tplc="DD06F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4CA830">
      <w:start w:val="2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DC8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8C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B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1A8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D0B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98A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DAB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187D2F"/>
    <w:multiLevelType w:val="hybridMultilevel"/>
    <w:tmpl w:val="AB66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25DD8"/>
    <w:multiLevelType w:val="hybridMultilevel"/>
    <w:tmpl w:val="C1D6E54E"/>
    <w:lvl w:ilvl="0" w:tplc="CB1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11E87"/>
    <w:multiLevelType w:val="hybridMultilevel"/>
    <w:tmpl w:val="F346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C32F5"/>
    <w:multiLevelType w:val="hybridMultilevel"/>
    <w:tmpl w:val="2BD2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04C2B"/>
    <w:multiLevelType w:val="hybridMultilevel"/>
    <w:tmpl w:val="C09EF1EE"/>
    <w:lvl w:ilvl="0" w:tplc="D6D4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0A5E70">
      <w:start w:val="8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7E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0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A0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CE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CE9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E80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40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FA67E63"/>
    <w:multiLevelType w:val="hybridMultilevel"/>
    <w:tmpl w:val="BA1A08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FD7574E"/>
    <w:multiLevelType w:val="hybridMultilevel"/>
    <w:tmpl w:val="451EFA60"/>
    <w:lvl w:ilvl="0" w:tplc="00C85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9211C0">
      <w:start w:val="10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EC7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FC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8E4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60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72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8A6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8E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30E3727"/>
    <w:multiLevelType w:val="hybridMultilevel"/>
    <w:tmpl w:val="52224C2C"/>
    <w:lvl w:ilvl="0" w:tplc="8C4A6C7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Calibri" w:hAnsi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224B7"/>
    <w:multiLevelType w:val="hybridMultilevel"/>
    <w:tmpl w:val="5F42C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9C0500"/>
    <w:multiLevelType w:val="hybridMultilevel"/>
    <w:tmpl w:val="1EE6DC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FAE009D"/>
    <w:multiLevelType w:val="hybridMultilevel"/>
    <w:tmpl w:val="35BC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629329">
    <w:abstractNumId w:val="2"/>
  </w:num>
  <w:num w:numId="2" w16cid:durableId="2082557252">
    <w:abstractNumId w:val="7"/>
  </w:num>
  <w:num w:numId="3" w16cid:durableId="656962431">
    <w:abstractNumId w:val="9"/>
  </w:num>
  <w:num w:numId="4" w16cid:durableId="156577460">
    <w:abstractNumId w:val="1"/>
  </w:num>
  <w:num w:numId="5" w16cid:durableId="132718102">
    <w:abstractNumId w:val="14"/>
  </w:num>
  <w:num w:numId="6" w16cid:durableId="2137093416">
    <w:abstractNumId w:val="16"/>
  </w:num>
  <w:num w:numId="7" w16cid:durableId="440229706">
    <w:abstractNumId w:val="8"/>
  </w:num>
  <w:num w:numId="8" w16cid:durableId="1735276601">
    <w:abstractNumId w:val="17"/>
  </w:num>
  <w:num w:numId="9" w16cid:durableId="323823911">
    <w:abstractNumId w:val="0"/>
  </w:num>
  <w:num w:numId="10" w16cid:durableId="1815831857">
    <w:abstractNumId w:val="10"/>
  </w:num>
  <w:num w:numId="11" w16cid:durableId="835462713">
    <w:abstractNumId w:val="5"/>
  </w:num>
  <w:num w:numId="12" w16cid:durableId="1927297905">
    <w:abstractNumId w:val="18"/>
  </w:num>
  <w:num w:numId="13" w16cid:durableId="592709122">
    <w:abstractNumId w:val="15"/>
  </w:num>
  <w:num w:numId="14" w16cid:durableId="542059097">
    <w:abstractNumId w:val="12"/>
  </w:num>
  <w:num w:numId="15" w16cid:durableId="939794085">
    <w:abstractNumId w:val="6"/>
  </w:num>
  <w:num w:numId="16" w16cid:durableId="1328561373">
    <w:abstractNumId w:val="13"/>
  </w:num>
  <w:num w:numId="17" w16cid:durableId="102655615">
    <w:abstractNumId w:val="20"/>
  </w:num>
  <w:num w:numId="18" w16cid:durableId="828978805">
    <w:abstractNumId w:val="18"/>
  </w:num>
  <w:num w:numId="19" w16cid:durableId="409892309">
    <w:abstractNumId w:val="19"/>
  </w:num>
  <w:num w:numId="20" w16cid:durableId="1897280659">
    <w:abstractNumId w:val="3"/>
  </w:num>
  <w:num w:numId="21" w16cid:durableId="1177185627">
    <w:abstractNumId w:val="11"/>
  </w:num>
  <w:num w:numId="22" w16cid:durableId="631863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34A"/>
    <w:rsid w:val="000139F6"/>
    <w:rsid w:val="000308EC"/>
    <w:rsid w:val="0005177F"/>
    <w:rsid w:val="0007275E"/>
    <w:rsid w:val="00073D85"/>
    <w:rsid w:val="00092F5A"/>
    <w:rsid w:val="00094DD3"/>
    <w:rsid w:val="000A2186"/>
    <w:rsid w:val="000A6A05"/>
    <w:rsid w:val="000B4D7D"/>
    <w:rsid w:val="000B5BAC"/>
    <w:rsid w:val="000D1530"/>
    <w:rsid w:val="000E20B6"/>
    <w:rsid w:val="000F6C38"/>
    <w:rsid w:val="00117DDA"/>
    <w:rsid w:val="001272A3"/>
    <w:rsid w:val="00132F73"/>
    <w:rsid w:val="00134851"/>
    <w:rsid w:val="001367E1"/>
    <w:rsid w:val="0014569F"/>
    <w:rsid w:val="001472D3"/>
    <w:rsid w:val="0015602E"/>
    <w:rsid w:val="00164343"/>
    <w:rsid w:val="0017055C"/>
    <w:rsid w:val="00172754"/>
    <w:rsid w:val="00186D81"/>
    <w:rsid w:val="001A7C3F"/>
    <w:rsid w:val="001B6D97"/>
    <w:rsid w:val="001C4C7D"/>
    <w:rsid w:val="001C67E1"/>
    <w:rsid w:val="00216D00"/>
    <w:rsid w:val="00216D4B"/>
    <w:rsid w:val="00257AA0"/>
    <w:rsid w:val="00262C3E"/>
    <w:rsid w:val="00267256"/>
    <w:rsid w:val="0028075D"/>
    <w:rsid w:val="00293795"/>
    <w:rsid w:val="00296FDE"/>
    <w:rsid w:val="002B3D47"/>
    <w:rsid w:val="002C5CE3"/>
    <w:rsid w:val="002D60CD"/>
    <w:rsid w:val="002E0934"/>
    <w:rsid w:val="002E552E"/>
    <w:rsid w:val="002F4526"/>
    <w:rsid w:val="002F551D"/>
    <w:rsid w:val="00304E8D"/>
    <w:rsid w:val="003163C7"/>
    <w:rsid w:val="00333EC6"/>
    <w:rsid w:val="00335B9C"/>
    <w:rsid w:val="00337499"/>
    <w:rsid w:val="00344D23"/>
    <w:rsid w:val="00347C90"/>
    <w:rsid w:val="00373248"/>
    <w:rsid w:val="00373C06"/>
    <w:rsid w:val="003826C0"/>
    <w:rsid w:val="003A34BB"/>
    <w:rsid w:val="003B2C89"/>
    <w:rsid w:val="003C20D2"/>
    <w:rsid w:val="003D33CA"/>
    <w:rsid w:val="003E30DE"/>
    <w:rsid w:val="003F31A5"/>
    <w:rsid w:val="003F6F5C"/>
    <w:rsid w:val="0040452E"/>
    <w:rsid w:val="0042767C"/>
    <w:rsid w:val="00432ADB"/>
    <w:rsid w:val="00440A11"/>
    <w:rsid w:val="00453738"/>
    <w:rsid w:val="004819D1"/>
    <w:rsid w:val="004B3C14"/>
    <w:rsid w:val="004B44E0"/>
    <w:rsid w:val="004B5365"/>
    <w:rsid w:val="004B5A43"/>
    <w:rsid w:val="004B6E22"/>
    <w:rsid w:val="004C677B"/>
    <w:rsid w:val="004C6BB1"/>
    <w:rsid w:val="004D6AD6"/>
    <w:rsid w:val="004F6C44"/>
    <w:rsid w:val="005040BB"/>
    <w:rsid w:val="00511FA7"/>
    <w:rsid w:val="00513E33"/>
    <w:rsid w:val="00522B41"/>
    <w:rsid w:val="0052434A"/>
    <w:rsid w:val="005345B0"/>
    <w:rsid w:val="00542D9A"/>
    <w:rsid w:val="00553CDE"/>
    <w:rsid w:val="00555D71"/>
    <w:rsid w:val="00564BB2"/>
    <w:rsid w:val="00567E28"/>
    <w:rsid w:val="005729AF"/>
    <w:rsid w:val="00577F97"/>
    <w:rsid w:val="005859EB"/>
    <w:rsid w:val="00586A13"/>
    <w:rsid w:val="005906B2"/>
    <w:rsid w:val="005B4FED"/>
    <w:rsid w:val="005B6341"/>
    <w:rsid w:val="005C31F3"/>
    <w:rsid w:val="005D3DD5"/>
    <w:rsid w:val="005E67AE"/>
    <w:rsid w:val="005E77E2"/>
    <w:rsid w:val="006044C5"/>
    <w:rsid w:val="0061145B"/>
    <w:rsid w:val="006209EB"/>
    <w:rsid w:val="006347CD"/>
    <w:rsid w:val="006367DC"/>
    <w:rsid w:val="006538F4"/>
    <w:rsid w:val="00666AFD"/>
    <w:rsid w:val="006869C2"/>
    <w:rsid w:val="006A2063"/>
    <w:rsid w:val="006B1050"/>
    <w:rsid w:val="006B608F"/>
    <w:rsid w:val="006D7020"/>
    <w:rsid w:val="006F1318"/>
    <w:rsid w:val="006F4292"/>
    <w:rsid w:val="00701680"/>
    <w:rsid w:val="00716E98"/>
    <w:rsid w:val="00720EBB"/>
    <w:rsid w:val="00722178"/>
    <w:rsid w:val="00740550"/>
    <w:rsid w:val="007476B4"/>
    <w:rsid w:val="00796C48"/>
    <w:rsid w:val="007A1611"/>
    <w:rsid w:val="007B48D2"/>
    <w:rsid w:val="007B6E6F"/>
    <w:rsid w:val="007C0EC9"/>
    <w:rsid w:val="007C192D"/>
    <w:rsid w:val="007D1436"/>
    <w:rsid w:val="007E61BD"/>
    <w:rsid w:val="008163DF"/>
    <w:rsid w:val="00817069"/>
    <w:rsid w:val="008275D9"/>
    <w:rsid w:val="008377A0"/>
    <w:rsid w:val="008831A3"/>
    <w:rsid w:val="00887AA7"/>
    <w:rsid w:val="008910AD"/>
    <w:rsid w:val="008B503E"/>
    <w:rsid w:val="008F00A0"/>
    <w:rsid w:val="009108B4"/>
    <w:rsid w:val="00910E19"/>
    <w:rsid w:val="00917CC5"/>
    <w:rsid w:val="00917FBE"/>
    <w:rsid w:val="0092232E"/>
    <w:rsid w:val="00930832"/>
    <w:rsid w:val="009373B5"/>
    <w:rsid w:val="00937FF9"/>
    <w:rsid w:val="0094077F"/>
    <w:rsid w:val="00941E6F"/>
    <w:rsid w:val="00950833"/>
    <w:rsid w:val="00950AE0"/>
    <w:rsid w:val="00970392"/>
    <w:rsid w:val="00983C12"/>
    <w:rsid w:val="0098520D"/>
    <w:rsid w:val="00995675"/>
    <w:rsid w:val="0099683E"/>
    <w:rsid w:val="009B0646"/>
    <w:rsid w:val="009B3619"/>
    <w:rsid w:val="009D4469"/>
    <w:rsid w:val="009D699A"/>
    <w:rsid w:val="009F40BA"/>
    <w:rsid w:val="00A038FF"/>
    <w:rsid w:val="00A0453F"/>
    <w:rsid w:val="00A122D3"/>
    <w:rsid w:val="00A30002"/>
    <w:rsid w:val="00A33B0E"/>
    <w:rsid w:val="00A453DF"/>
    <w:rsid w:val="00A467BC"/>
    <w:rsid w:val="00A47882"/>
    <w:rsid w:val="00A51E22"/>
    <w:rsid w:val="00A67A06"/>
    <w:rsid w:val="00A70C99"/>
    <w:rsid w:val="00A7362D"/>
    <w:rsid w:val="00A83D71"/>
    <w:rsid w:val="00A90EB3"/>
    <w:rsid w:val="00AC730B"/>
    <w:rsid w:val="00AD4D85"/>
    <w:rsid w:val="00AE40B6"/>
    <w:rsid w:val="00AF70FC"/>
    <w:rsid w:val="00AF7C3C"/>
    <w:rsid w:val="00B1106C"/>
    <w:rsid w:val="00B2069B"/>
    <w:rsid w:val="00B22EAC"/>
    <w:rsid w:val="00B37363"/>
    <w:rsid w:val="00B37A18"/>
    <w:rsid w:val="00B42AF5"/>
    <w:rsid w:val="00B44A56"/>
    <w:rsid w:val="00B60E50"/>
    <w:rsid w:val="00B701DC"/>
    <w:rsid w:val="00B94B3A"/>
    <w:rsid w:val="00BA4B1A"/>
    <w:rsid w:val="00BB2719"/>
    <w:rsid w:val="00BC7217"/>
    <w:rsid w:val="00BE1AEE"/>
    <w:rsid w:val="00BE695D"/>
    <w:rsid w:val="00BF2E43"/>
    <w:rsid w:val="00C0726D"/>
    <w:rsid w:val="00C56158"/>
    <w:rsid w:val="00C93FAF"/>
    <w:rsid w:val="00C95C04"/>
    <w:rsid w:val="00C95DF3"/>
    <w:rsid w:val="00C961AB"/>
    <w:rsid w:val="00CA1610"/>
    <w:rsid w:val="00CA270F"/>
    <w:rsid w:val="00CA2BF3"/>
    <w:rsid w:val="00CA3A1E"/>
    <w:rsid w:val="00CA5E7E"/>
    <w:rsid w:val="00CB6AE4"/>
    <w:rsid w:val="00CC046F"/>
    <w:rsid w:val="00CC44AC"/>
    <w:rsid w:val="00CD573C"/>
    <w:rsid w:val="00CD676A"/>
    <w:rsid w:val="00CE1E6C"/>
    <w:rsid w:val="00CF191B"/>
    <w:rsid w:val="00CF5B5D"/>
    <w:rsid w:val="00D117C6"/>
    <w:rsid w:val="00D2283D"/>
    <w:rsid w:val="00D32C68"/>
    <w:rsid w:val="00D4065A"/>
    <w:rsid w:val="00D449B3"/>
    <w:rsid w:val="00D507EF"/>
    <w:rsid w:val="00D54095"/>
    <w:rsid w:val="00D6356F"/>
    <w:rsid w:val="00D6692C"/>
    <w:rsid w:val="00D744E3"/>
    <w:rsid w:val="00D84734"/>
    <w:rsid w:val="00D86190"/>
    <w:rsid w:val="00DC286E"/>
    <w:rsid w:val="00DD7485"/>
    <w:rsid w:val="00DF6B2C"/>
    <w:rsid w:val="00DF78B6"/>
    <w:rsid w:val="00E145F7"/>
    <w:rsid w:val="00E175F3"/>
    <w:rsid w:val="00E30830"/>
    <w:rsid w:val="00E31AED"/>
    <w:rsid w:val="00E35F07"/>
    <w:rsid w:val="00E37928"/>
    <w:rsid w:val="00E4539F"/>
    <w:rsid w:val="00E57F59"/>
    <w:rsid w:val="00E60D1E"/>
    <w:rsid w:val="00E616BD"/>
    <w:rsid w:val="00E8147A"/>
    <w:rsid w:val="00E94716"/>
    <w:rsid w:val="00E97A50"/>
    <w:rsid w:val="00EA778D"/>
    <w:rsid w:val="00EB4926"/>
    <w:rsid w:val="00EC1F58"/>
    <w:rsid w:val="00ED2ACC"/>
    <w:rsid w:val="00EE2593"/>
    <w:rsid w:val="00EE2EB2"/>
    <w:rsid w:val="00EE715A"/>
    <w:rsid w:val="00EE73FF"/>
    <w:rsid w:val="00EF3D48"/>
    <w:rsid w:val="00F1660D"/>
    <w:rsid w:val="00F16EC6"/>
    <w:rsid w:val="00F21869"/>
    <w:rsid w:val="00F333EF"/>
    <w:rsid w:val="00F44125"/>
    <w:rsid w:val="00F462A4"/>
    <w:rsid w:val="00F46314"/>
    <w:rsid w:val="00F73FCB"/>
    <w:rsid w:val="00F81956"/>
    <w:rsid w:val="00F83042"/>
    <w:rsid w:val="00F86104"/>
    <w:rsid w:val="00F87327"/>
    <w:rsid w:val="00F9458F"/>
    <w:rsid w:val="00FA5D81"/>
    <w:rsid w:val="00FB360D"/>
    <w:rsid w:val="00FC0388"/>
    <w:rsid w:val="00FC3E5C"/>
    <w:rsid w:val="00FC6930"/>
    <w:rsid w:val="00FD5E50"/>
    <w:rsid w:val="00FE179A"/>
    <w:rsid w:val="00FF2AFB"/>
    <w:rsid w:val="00FF38AD"/>
    <w:rsid w:val="013C528F"/>
    <w:rsid w:val="133C2F71"/>
    <w:rsid w:val="17C45CA8"/>
    <w:rsid w:val="2CC2C22A"/>
    <w:rsid w:val="34732B41"/>
    <w:rsid w:val="3E05C1AB"/>
    <w:rsid w:val="3F6FD783"/>
    <w:rsid w:val="40BD1AA4"/>
    <w:rsid w:val="47690FD1"/>
    <w:rsid w:val="4E1F8A5B"/>
    <w:rsid w:val="4E3B5624"/>
    <w:rsid w:val="4F1A52F7"/>
    <w:rsid w:val="529FC6E7"/>
    <w:rsid w:val="571864EE"/>
    <w:rsid w:val="5B700E6F"/>
    <w:rsid w:val="664D8B48"/>
    <w:rsid w:val="6BB5CE85"/>
    <w:rsid w:val="71367E3D"/>
    <w:rsid w:val="7B2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62FC0"/>
  <w15:chartTrackingRefBased/>
  <w15:docId w15:val="{678DE3CF-947A-4A21-A4A9-C6907C6A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4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1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434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243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434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243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2434A"/>
  </w:style>
  <w:style w:type="paragraph" w:styleId="BalloonText">
    <w:name w:val="Balloon Text"/>
    <w:basedOn w:val="Normal"/>
    <w:link w:val="BalloonTextChar"/>
    <w:uiPriority w:val="99"/>
    <w:semiHidden/>
    <w:unhideWhenUsed/>
    <w:rsid w:val="002B3D4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3D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A218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C38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6347C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593"/>
    <w:rPr>
      <w:color w:val="954F72" w:themeColor="followedHyperlink"/>
      <w:u w:val="single"/>
    </w:rPr>
  </w:style>
  <w:style w:type="character" w:styleId="CommentReference">
    <w:name w:val="annotation reference"/>
    <w:semiHidden/>
    <w:rsid w:val="009223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23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232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8B503E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60D"/>
    <w:rPr>
      <w:rFonts w:ascii="Times New Roman" w:eastAsia="Times New Roman" w:hAnsi="Times New Roman"/>
      <w:b/>
      <w:bCs/>
    </w:rPr>
  </w:style>
  <w:style w:type="character" w:styleId="Mention">
    <w:name w:val="Mention"/>
    <w:basedOn w:val="DefaultParagraphFont"/>
    <w:uiPriority w:val="99"/>
    <w:unhideWhenUsed/>
    <w:rsid w:val="00F1660D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7C3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175F3"/>
    <w:pPr>
      <w:tabs>
        <w:tab w:val="right" w:leader="dot" w:pos="1439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581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299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762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62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100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90">
          <w:marLeft w:val="806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76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53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152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224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06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477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459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564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110">
          <w:marLeft w:val="8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56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614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007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637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62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963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608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897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899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67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359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984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755">
          <w:marLeft w:val="80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69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157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448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89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847">
          <w:marLeft w:val="8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099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olicy.corp.cvscaremark.com/pnp/faces/DocRenderer?documentId=MBO-0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55808-229D-4A4F-9CAA-A23A0E11A72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10E497A-A324-4DF3-BEDA-B9F0F3E9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3AFA9-83AF-4060-9722-F250AB7263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57D50A-D7BA-48BC-9366-0A800A4AC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5B3213E-6EEA-4A01-A238-A88E663C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918</Words>
  <Characters>5239</Characters>
  <Application>Microsoft Office Word</Application>
  <DocSecurity>0</DocSecurity>
  <Lines>43</Lines>
  <Paragraphs>12</Paragraphs>
  <ScaleCrop>false</ScaleCrop>
  <Company>Caremark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LaVon Jackson</dc:creator>
  <cp:keywords/>
  <cp:lastModifiedBy>Davis, David P.</cp:lastModifiedBy>
  <cp:revision>7</cp:revision>
  <cp:lastPrinted>2013-08-16T16:28:00Z</cp:lastPrinted>
  <dcterms:created xsi:type="dcterms:W3CDTF">2025-09-03T14:30:00Z</dcterms:created>
  <dcterms:modified xsi:type="dcterms:W3CDTF">2025-09-03T14:35:00Z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escription0">
    <vt:lpwstr/>
  </property>
  <property fmtid="{D5CDD505-2E9C-101B-9397-08002B2CF9AE}" pid="4" name="ContentTypeId">
    <vt:lpwstr>0x010100ACB49505AAF66544B3991E59A726D05A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SetDate">
    <vt:lpwstr>2022-11-14T21:03:34Z</vt:lpwstr>
  </property>
  <property fmtid="{D5CDD505-2E9C-101B-9397-08002B2CF9AE}" pid="7" name="MSIP_Label_67599526-06ca-49cc-9fa9-5307800a949a_Method">
    <vt:lpwstr>Standard</vt:lpwstr>
  </property>
  <property fmtid="{D5CDD505-2E9C-101B-9397-08002B2CF9AE}" pid="8" name="MSIP_Label_67599526-06ca-49cc-9fa9-5307800a949a_Name">
    <vt:lpwstr>67599526-06ca-49cc-9fa9-5307800a949a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ActionId">
    <vt:lpwstr>2024d86d-2319-4119-a846-2df14e9aaf69</vt:lpwstr>
  </property>
  <property fmtid="{D5CDD505-2E9C-101B-9397-08002B2CF9AE}" pid="11" name="MSIP_Label_67599526-06ca-49cc-9fa9-5307800a949a_ContentBits">
    <vt:lpwstr>0</vt:lpwstr>
  </property>
</Properties>
</file>