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C56363" w14:textId="77777777" w:rsidR="00255C6B" w:rsidRPr="009D6EF1" w:rsidRDefault="009F2D9A" w:rsidP="0074324F">
      <w:pPr>
        <w:pStyle w:val="Heading1"/>
        <w:spacing w:before="120" w:after="120"/>
        <w:rPr>
          <w:rFonts w:ascii="Verdana" w:hAnsi="Verdana"/>
          <w:color w:val="000000"/>
          <w:sz w:val="36"/>
          <w:szCs w:val="36"/>
        </w:rPr>
      </w:pPr>
      <w:bookmarkStart w:id="0" w:name="_top"/>
      <w:bookmarkEnd w:id="0"/>
      <w:r w:rsidRPr="009D6EF1">
        <w:rPr>
          <w:rFonts w:ascii="Verdana" w:hAnsi="Verdana"/>
          <w:color w:val="000000"/>
          <w:sz w:val="36"/>
          <w:szCs w:val="36"/>
        </w:rPr>
        <w:t>Media or Investor Inqu</w:t>
      </w:r>
      <w:r w:rsidR="00822E50" w:rsidRPr="009D6EF1">
        <w:rPr>
          <w:rFonts w:ascii="Verdana" w:hAnsi="Verdana"/>
          <w:color w:val="000000"/>
          <w:sz w:val="36"/>
          <w:szCs w:val="36"/>
        </w:rPr>
        <w:t>i</w:t>
      </w:r>
      <w:r w:rsidRPr="009D6EF1">
        <w:rPr>
          <w:rFonts w:ascii="Verdana" w:hAnsi="Verdana"/>
          <w:color w:val="000000"/>
          <w:sz w:val="36"/>
          <w:szCs w:val="36"/>
        </w:rPr>
        <w:t>ries</w:t>
      </w:r>
    </w:p>
    <w:p w14:paraId="6D82B989" w14:textId="77777777" w:rsidR="00EB3C55" w:rsidRPr="009D6EF1" w:rsidRDefault="00EB3C55" w:rsidP="0074324F">
      <w:pPr>
        <w:pStyle w:val="TOC2"/>
        <w:spacing w:before="120" w:after="120"/>
        <w:rPr>
          <w:rFonts w:ascii="Verdana" w:hAnsi="Verdana"/>
        </w:rPr>
      </w:pPr>
    </w:p>
    <w:p w14:paraId="51CF4368" w14:textId="1FE204A5" w:rsidR="00733DB7" w:rsidRPr="009D6EF1" w:rsidRDefault="00EB3C55" w:rsidP="0074324F">
      <w:pPr>
        <w:pStyle w:val="TOC2"/>
        <w:rPr>
          <w:rFonts w:ascii="Verdana" w:eastAsiaTheme="minorEastAsia" w:hAnsi="Verdana" w:cstheme="minorBidi"/>
          <w:noProof/>
          <w:sz w:val="22"/>
          <w:szCs w:val="22"/>
        </w:rPr>
      </w:pPr>
      <w:r w:rsidRPr="009D6EF1">
        <w:rPr>
          <w:rFonts w:ascii="Verdana" w:hAnsi="Verdana"/>
        </w:rPr>
        <w:fldChar w:fldCharType="begin"/>
      </w:r>
      <w:r w:rsidRPr="009D6EF1">
        <w:rPr>
          <w:rFonts w:ascii="Verdana" w:hAnsi="Verdana"/>
        </w:rPr>
        <w:instrText xml:space="preserve"> TOC \o "2-2" \n \p " " \h \z \u </w:instrText>
      </w:r>
      <w:r w:rsidRPr="009D6EF1">
        <w:rPr>
          <w:rFonts w:ascii="Verdana" w:hAnsi="Verdana"/>
        </w:rPr>
        <w:fldChar w:fldCharType="separate"/>
      </w:r>
      <w:hyperlink w:anchor="_Toc146610167" w:history="1">
        <w:r w:rsidR="00733DB7" w:rsidRPr="009D6EF1">
          <w:rPr>
            <w:rStyle w:val="Hyperlink"/>
            <w:rFonts w:ascii="Verdana" w:hAnsi="Verdana"/>
            <w:noProof/>
          </w:rPr>
          <w:t>Process</w:t>
        </w:r>
      </w:hyperlink>
    </w:p>
    <w:p w14:paraId="1759DA67" w14:textId="0EBE7041" w:rsidR="00733DB7" w:rsidRPr="009D6EF1" w:rsidRDefault="00733DB7" w:rsidP="0074324F">
      <w:pPr>
        <w:pStyle w:val="TOC2"/>
        <w:rPr>
          <w:rFonts w:ascii="Verdana" w:eastAsiaTheme="minorEastAsia" w:hAnsi="Verdana" w:cstheme="minorBidi"/>
          <w:noProof/>
          <w:sz w:val="22"/>
          <w:szCs w:val="22"/>
        </w:rPr>
      </w:pPr>
      <w:hyperlink w:anchor="_Toc146610168" w:history="1">
        <w:r w:rsidRPr="009D6EF1">
          <w:rPr>
            <w:rStyle w:val="Hyperlink"/>
            <w:rFonts w:ascii="Verdana" w:hAnsi="Verdana"/>
            <w:noProof/>
          </w:rPr>
          <w:t>Related Documents</w:t>
        </w:r>
      </w:hyperlink>
    </w:p>
    <w:p w14:paraId="685BC050" w14:textId="6D1C714A" w:rsidR="00C27672" w:rsidRPr="009D6EF1" w:rsidRDefault="00EB3C55" w:rsidP="0074324F">
      <w:pPr>
        <w:rPr>
          <w:rFonts w:ascii="Verdana" w:hAnsi="Verdana"/>
          <w:b/>
        </w:rPr>
      </w:pPr>
      <w:r w:rsidRPr="009D6EF1">
        <w:rPr>
          <w:rFonts w:ascii="Verdana" w:hAnsi="Verdana"/>
        </w:rPr>
        <w:fldChar w:fldCharType="end"/>
      </w:r>
      <w:r w:rsidR="0061041F" w:rsidRPr="009D6EF1">
        <w:rPr>
          <w:rFonts w:ascii="Verdana" w:hAnsi="Verdana"/>
          <w:b/>
        </w:rPr>
        <w:t xml:space="preserve"> </w:t>
      </w:r>
    </w:p>
    <w:p w14:paraId="13B6C012" w14:textId="7916D9A3" w:rsidR="005A64DA" w:rsidRPr="009D6EF1" w:rsidRDefault="00C27672" w:rsidP="009D6EF1">
      <w:pPr>
        <w:spacing w:before="120" w:after="120"/>
        <w:rPr>
          <w:rFonts w:ascii="Verdana" w:hAnsi="Verdana"/>
        </w:rPr>
      </w:pPr>
      <w:r w:rsidRPr="009D6EF1">
        <w:rPr>
          <w:rFonts w:ascii="Verdana" w:hAnsi="Verdana"/>
          <w:b/>
        </w:rPr>
        <w:t xml:space="preserve">Description: </w:t>
      </w:r>
      <w:bookmarkStart w:id="1" w:name="OLE_LINK1"/>
      <w:r w:rsidR="00733DB7" w:rsidRPr="009D6EF1">
        <w:rPr>
          <w:rFonts w:ascii="Verdana" w:hAnsi="Verdana"/>
        </w:rPr>
        <w:t>H</w:t>
      </w:r>
      <w:r w:rsidR="000565F2" w:rsidRPr="009D6EF1">
        <w:rPr>
          <w:rFonts w:ascii="Verdana" w:hAnsi="Verdana"/>
        </w:rPr>
        <w:t xml:space="preserve">ow to respond when </w:t>
      </w:r>
      <w:r w:rsidR="005F3192" w:rsidRPr="009D6EF1">
        <w:rPr>
          <w:rFonts w:ascii="Verdana" w:hAnsi="Verdana"/>
        </w:rPr>
        <w:t>a</w:t>
      </w:r>
      <w:r w:rsidR="009F2D9A" w:rsidRPr="009D6EF1">
        <w:rPr>
          <w:rFonts w:ascii="Verdana" w:hAnsi="Verdana"/>
        </w:rPr>
        <w:t xml:space="preserve"> member of the media (newspaper, magazine, television, radio, internet site, etc.) or an individual/organization in the investment community contacts an employee regarding </w:t>
      </w:r>
      <w:r w:rsidR="005F3620" w:rsidRPr="009D6EF1">
        <w:rPr>
          <w:rFonts w:ascii="Verdana" w:hAnsi="Verdana"/>
        </w:rPr>
        <w:t xml:space="preserve">CVS </w:t>
      </w:r>
      <w:r w:rsidR="009F2D9A" w:rsidRPr="009D6EF1">
        <w:rPr>
          <w:rFonts w:ascii="Verdana" w:hAnsi="Verdana"/>
        </w:rPr>
        <w:t>Caremar</w:t>
      </w:r>
      <w:r w:rsidR="000565F2" w:rsidRPr="009D6EF1">
        <w:rPr>
          <w:rFonts w:ascii="Verdana" w:hAnsi="Verdana"/>
        </w:rPr>
        <w:t>k.</w:t>
      </w:r>
      <w:bookmarkStart w:id="2" w:name="_Definitions"/>
      <w:bookmarkStart w:id="3" w:name="_Definitions/Abbreviations"/>
      <w:bookmarkEnd w:id="1"/>
      <w:bookmarkEnd w:id="2"/>
      <w:bookmarkEnd w:id="3"/>
    </w:p>
    <w:p w14:paraId="22F8EE50" w14:textId="77777777" w:rsidR="009D6EF1" w:rsidRPr="009D6EF1" w:rsidRDefault="009D6EF1" w:rsidP="009D6EF1">
      <w:pPr>
        <w:spacing w:before="120" w:after="120"/>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5A64DA" w:rsidRPr="009D6EF1" w14:paraId="6008ED7C" w14:textId="77777777" w:rsidTr="00733DB7">
        <w:tc>
          <w:tcPr>
            <w:tcW w:w="5000" w:type="pct"/>
            <w:shd w:val="clear" w:color="auto" w:fill="C0C0C0"/>
          </w:tcPr>
          <w:p w14:paraId="64F32CC2" w14:textId="2D6A9CA0" w:rsidR="005A64DA" w:rsidRPr="009D6EF1" w:rsidRDefault="00733DB7" w:rsidP="0074324F">
            <w:pPr>
              <w:pStyle w:val="Heading2"/>
              <w:spacing w:before="120" w:after="120"/>
              <w:rPr>
                <w:rFonts w:ascii="Verdana" w:hAnsi="Verdana"/>
                <w:i w:val="0"/>
                <w:iCs w:val="0"/>
              </w:rPr>
            </w:pPr>
            <w:bookmarkStart w:id="4" w:name="_Contact"/>
            <w:bookmarkStart w:id="5" w:name="_Toc146610167"/>
            <w:bookmarkEnd w:id="4"/>
            <w:r w:rsidRPr="009D6EF1">
              <w:rPr>
                <w:rFonts w:ascii="Verdana" w:hAnsi="Verdana"/>
                <w:i w:val="0"/>
                <w:iCs w:val="0"/>
              </w:rPr>
              <w:t xml:space="preserve"> </w:t>
            </w:r>
            <w:r w:rsidR="00C27672" w:rsidRPr="009D6EF1">
              <w:rPr>
                <w:rFonts w:ascii="Verdana" w:hAnsi="Verdana"/>
                <w:i w:val="0"/>
                <w:iCs w:val="0"/>
              </w:rPr>
              <w:t>Process</w:t>
            </w:r>
            <w:bookmarkEnd w:id="5"/>
          </w:p>
        </w:tc>
      </w:tr>
    </w:tbl>
    <w:p w14:paraId="6C93807B" w14:textId="045593F8" w:rsidR="000565F2" w:rsidRPr="009D6EF1" w:rsidRDefault="00BE5D8F" w:rsidP="0074324F">
      <w:pPr>
        <w:spacing w:before="120" w:after="120"/>
        <w:rPr>
          <w:rFonts w:ascii="Verdana" w:hAnsi="Verdana"/>
        </w:rPr>
      </w:pPr>
      <w:r w:rsidRPr="009D6EF1">
        <w:rPr>
          <w:rFonts w:ascii="Verdana" w:hAnsi="Verdana"/>
          <w:noProof/>
        </w:rPr>
        <w:drawing>
          <wp:inline distT="0" distB="0" distL="0" distR="0" wp14:anchorId="526EA51C" wp14:editId="4DFC9DE7">
            <wp:extent cx="238125" cy="20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0565F2" w:rsidRPr="009D6EF1">
        <w:rPr>
          <w:rFonts w:ascii="Verdana" w:hAnsi="Verdana"/>
        </w:rPr>
        <w:t xml:space="preserve"> In general, all contact with the news media is prohibited. Employees are not to discuss any issues relating to CVS Caremark, including our policies, operations, procedures, customer service issues, or positions/opinions on issues concerning our business with the media. The directives in this policy help to ensure that information we provide to the public is consistent and that the company speaks with “one voice” on all matters related to our business.</w:t>
      </w:r>
    </w:p>
    <w:p w14:paraId="0DC00EEF" w14:textId="77777777" w:rsidR="000565F2" w:rsidRPr="009D6EF1" w:rsidRDefault="000565F2" w:rsidP="0074324F">
      <w:pPr>
        <w:spacing w:before="120" w:after="120"/>
        <w:rPr>
          <w:rFonts w:ascii="Verdana" w:hAnsi="Verdana"/>
        </w:rPr>
      </w:pPr>
    </w:p>
    <w:p w14:paraId="11136B6C" w14:textId="77777777" w:rsidR="004A710A" w:rsidRPr="009D6EF1" w:rsidRDefault="00C27672" w:rsidP="0074324F">
      <w:pPr>
        <w:spacing w:before="120" w:after="120"/>
        <w:rPr>
          <w:rFonts w:ascii="Verdana" w:hAnsi="Verdana"/>
        </w:rPr>
      </w:pPr>
      <w:r w:rsidRPr="009D6EF1">
        <w:rPr>
          <w:rFonts w:ascii="Verdana" w:hAnsi="Verdana"/>
        </w:rPr>
        <w:t xml:space="preserve">Without the appropriate corporate approvals, no one can create and or approve press releases or third-party advertising/promotion materials that utilize the corporate name or trademarks.  </w:t>
      </w:r>
    </w:p>
    <w:p w14:paraId="5486B139" w14:textId="77777777" w:rsidR="004A710A" w:rsidRPr="009D6EF1" w:rsidRDefault="004A710A" w:rsidP="0074324F">
      <w:pPr>
        <w:spacing w:before="120" w:after="120"/>
        <w:rPr>
          <w:rFonts w:ascii="Verdana" w:hAnsi="Verdana"/>
        </w:rPr>
      </w:pPr>
    </w:p>
    <w:p w14:paraId="518B942C" w14:textId="310CD651" w:rsidR="005A64DA" w:rsidRPr="009D6EF1" w:rsidRDefault="009F2D9A" w:rsidP="0074324F">
      <w:pPr>
        <w:spacing w:before="120" w:after="120"/>
        <w:rPr>
          <w:rFonts w:ascii="Verdana" w:hAnsi="Verdana"/>
        </w:rPr>
      </w:pPr>
      <w:r w:rsidRPr="009D6EF1">
        <w:rPr>
          <w:rFonts w:ascii="Verdana" w:hAnsi="Verdana"/>
        </w:rPr>
        <w:t>Perform the following steps when media request information or interviews (newspaper, magazine, television, radio, internet site, etc.) or any requests for filming or photographs inside any corporate facility:</w:t>
      </w:r>
      <w:r w:rsidR="00014DBF" w:rsidRPr="009D6EF1">
        <w:rPr>
          <w:rFonts w:ascii="Verdana" w:hAnsi="Verdana"/>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4"/>
        <w:gridCol w:w="12126"/>
      </w:tblGrid>
      <w:tr w:rsidR="005A64DA" w:rsidRPr="009D6EF1" w14:paraId="310C9C5D" w14:textId="77777777" w:rsidTr="0074324F">
        <w:trPr>
          <w:trHeight w:val="602"/>
        </w:trPr>
        <w:tc>
          <w:tcPr>
            <w:tcW w:w="275" w:type="pct"/>
            <w:shd w:val="clear" w:color="auto" w:fill="D9D9D9" w:themeFill="background1" w:themeFillShade="D9"/>
          </w:tcPr>
          <w:p w14:paraId="72C04BED" w14:textId="77777777" w:rsidR="005A64DA" w:rsidRPr="009D6EF1" w:rsidRDefault="005A64DA" w:rsidP="0074324F">
            <w:pPr>
              <w:spacing w:before="120" w:after="120"/>
              <w:jc w:val="center"/>
              <w:rPr>
                <w:rFonts w:ascii="Verdana" w:hAnsi="Verdana"/>
                <w:b/>
              </w:rPr>
            </w:pPr>
            <w:r w:rsidRPr="009D6EF1">
              <w:rPr>
                <w:rFonts w:ascii="Verdana" w:hAnsi="Verdana"/>
                <w:b/>
              </w:rPr>
              <w:t>Step</w:t>
            </w:r>
          </w:p>
        </w:tc>
        <w:tc>
          <w:tcPr>
            <w:tcW w:w="4725" w:type="pct"/>
            <w:shd w:val="clear" w:color="auto" w:fill="D9D9D9" w:themeFill="background1" w:themeFillShade="D9"/>
          </w:tcPr>
          <w:p w14:paraId="562DAB2C" w14:textId="77777777" w:rsidR="005A64DA" w:rsidRPr="009D6EF1" w:rsidRDefault="005A64DA" w:rsidP="0074324F">
            <w:pPr>
              <w:spacing w:before="120" w:after="120"/>
              <w:jc w:val="center"/>
              <w:rPr>
                <w:rFonts w:ascii="Verdana" w:hAnsi="Verdana"/>
                <w:b/>
              </w:rPr>
            </w:pPr>
            <w:r w:rsidRPr="009D6EF1">
              <w:rPr>
                <w:rFonts w:ascii="Verdana" w:hAnsi="Verdana"/>
                <w:b/>
              </w:rPr>
              <w:t xml:space="preserve">Action </w:t>
            </w:r>
          </w:p>
        </w:tc>
      </w:tr>
      <w:tr w:rsidR="005A64DA" w:rsidRPr="009D6EF1" w14:paraId="10473BF1" w14:textId="77777777" w:rsidTr="0074324F">
        <w:tc>
          <w:tcPr>
            <w:tcW w:w="275" w:type="pct"/>
          </w:tcPr>
          <w:p w14:paraId="4BD76C68" w14:textId="77777777" w:rsidR="0061041F" w:rsidRPr="009D6EF1" w:rsidRDefault="009F2D9A" w:rsidP="0074324F">
            <w:pPr>
              <w:spacing w:before="120" w:after="120"/>
              <w:jc w:val="center"/>
              <w:rPr>
                <w:rFonts w:ascii="Verdana" w:hAnsi="Verdana"/>
              </w:rPr>
            </w:pPr>
            <w:r w:rsidRPr="009D6EF1">
              <w:rPr>
                <w:rFonts w:ascii="Verdana" w:hAnsi="Verdana"/>
                <w:b/>
              </w:rPr>
              <w:t>1</w:t>
            </w:r>
          </w:p>
        </w:tc>
        <w:tc>
          <w:tcPr>
            <w:tcW w:w="4725" w:type="pct"/>
          </w:tcPr>
          <w:p w14:paraId="2266BCB5" w14:textId="04C69E4E" w:rsidR="005A64DA" w:rsidRPr="009D6EF1" w:rsidRDefault="00733DB7" w:rsidP="0074324F">
            <w:pPr>
              <w:spacing w:before="120" w:after="120"/>
              <w:rPr>
                <w:rFonts w:ascii="Verdana" w:hAnsi="Verdana"/>
                <w:bCs/>
              </w:rPr>
            </w:pPr>
            <w:r w:rsidRPr="009D6EF1">
              <w:rPr>
                <w:rFonts w:ascii="Verdana" w:hAnsi="Verdana"/>
              </w:rPr>
              <w:t xml:space="preserve"> </w:t>
            </w:r>
            <w:r w:rsidR="009F2D9A" w:rsidRPr="009D6EF1">
              <w:rPr>
                <w:rFonts w:ascii="Verdana" w:hAnsi="Verdana"/>
              </w:rPr>
              <w:t xml:space="preserve">Immediately refer </w:t>
            </w:r>
            <w:r w:rsidR="00F41DD2" w:rsidRPr="009D6EF1">
              <w:rPr>
                <w:rFonts w:ascii="Verdana" w:hAnsi="Verdana"/>
              </w:rPr>
              <w:t xml:space="preserve">them to </w:t>
            </w:r>
            <w:bookmarkStart w:id="6" w:name="OLE_LINK7"/>
            <w:r w:rsidR="00AF4103" w:rsidRPr="009D6EF1">
              <w:rPr>
                <w:rFonts w:ascii="Verdana" w:hAnsi="Verdana"/>
                <w:b/>
                <w:bCs/>
              </w:rPr>
              <w:t>Christine K Cramer</w:t>
            </w:r>
            <w:r w:rsidR="00F41DD2" w:rsidRPr="009D6EF1">
              <w:rPr>
                <w:rFonts w:ascii="Verdana" w:hAnsi="Verdana"/>
              </w:rPr>
              <w:t>,</w:t>
            </w:r>
            <w:r w:rsidR="00C97798" w:rsidRPr="009D6EF1">
              <w:rPr>
                <w:rFonts w:ascii="Verdana" w:hAnsi="Verdana"/>
                <w:b/>
              </w:rPr>
              <w:t xml:space="preserve"> </w:t>
            </w:r>
            <w:bookmarkStart w:id="7" w:name="OLE_LINK2"/>
            <w:r w:rsidR="00C97798" w:rsidRPr="009D6EF1">
              <w:rPr>
                <w:rFonts w:ascii="Verdana" w:hAnsi="Verdana"/>
              </w:rPr>
              <w:t>Vice President, Corporate Communications</w:t>
            </w:r>
            <w:bookmarkEnd w:id="7"/>
            <w:r w:rsidR="00C97798" w:rsidRPr="009D6EF1">
              <w:rPr>
                <w:rFonts w:ascii="Verdana" w:hAnsi="Verdana"/>
              </w:rPr>
              <w:t xml:space="preserve">, </w:t>
            </w:r>
            <w:bookmarkEnd w:id="6"/>
            <w:r w:rsidR="00C97798" w:rsidRPr="009D6EF1">
              <w:rPr>
                <w:rFonts w:ascii="Verdana" w:hAnsi="Verdana"/>
              </w:rPr>
              <w:t>at</w:t>
            </w:r>
            <w:r w:rsidR="00C97798" w:rsidRPr="009D6EF1">
              <w:rPr>
                <w:rFonts w:ascii="Verdana" w:hAnsi="Verdana"/>
                <w:b/>
              </w:rPr>
              <w:t xml:space="preserve"> </w:t>
            </w:r>
            <w:bookmarkStart w:id="8" w:name="OLE_LINK3"/>
            <w:r w:rsidR="00237CC0" w:rsidRPr="009D6EF1">
              <w:rPr>
                <w:rFonts w:ascii="Verdana" w:hAnsi="Verdana"/>
                <w:b/>
              </w:rPr>
              <w:t>1-401-770-3317</w:t>
            </w:r>
            <w:r w:rsidR="00361A0C" w:rsidRPr="009D6EF1">
              <w:rPr>
                <w:rFonts w:ascii="Verdana" w:hAnsi="Verdana"/>
                <w:bCs/>
              </w:rPr>
              <w:t>,</w:t>
            </w:r>
            <w:r w:rsidR="00237CC0" w:rsidRPr="009D6EF1">
              <w:rPr>
                <w:rFonts w:ascii="Verdana" w:hAnsi="Verdana"/>
                <w:b/>
              </w:rPr>
              <w:t xml:space="preserve"> Ext</w:t>
            </w:r>
            <w:r w:rsidR="00361A0C" w:rsidRPr="009D6EF1">
              <w:rPr>
                <w:rFonts w:ascii="Verdana" w:hAnsi="Verdana"/>
                <w:b/>
              </w:rPr>
              <w:t>.</w:t>
            </w:r>
            <w:r w:rsidR="005522CF" w:rsidRPr="009D6EF1">
              <w:rPr>
                <w:rFonts w:ascii="Verdana" w:hAnsi="Verdana"/>
                <w:b/>
              </w:rPr>
              <w:t xml:space="preserve"> </w:t>
            </w:r>
            <w:r w:rsidR="00237CC0" w:rsidRPr="009D6EF1">
              <w:rPr>
                <w:rFonts w:ascii="Verdana" w:hAnsi="Verdana"/>
                <w:b/>
              </w:rPr>
              <w:t>7703317</w:t>
            </w:r>
            <w:bookmarkEnd w:id="8"/>
            <w:r w:rsidR="00361A0C" w:rsidRPr="009D6EF1">
              <w:rPr>
                <w:rFonts w:ascii="Verdana" w:hAnsi="Verdana"/>
                <w:bCs/>
              </w:rPr>
              <w:t>.</w:t>
            </w:r>
          </w:p>
          <w:p w14:paraId="5A6226F2" w14:textId="11EAC4FE" w:rsidR="00C27672" w:rsidRPr="009D6EF1" w:rsidRDefault="00733DB7" w:rsidP="0074324F">
            <w:pPr>
              <w:numPr>
                <w:ilvl w:val="0"/>
                <w:numId w:val="1"/>
              </w:numPr>
              <w:spacing w:before="120" w:after="120"/>
              <w:ind w:left="376"/>
              <w:rPr>
                <w:rFonts w:ascii="Verdana" w:hAnsi="Verdana"/>
                <w:b/>
                <w:bCs/>
              </w:rPr>
            </w:pPr>
            <w:r w:rsidRPr="009D6EF1">
              <w:rPr>
                <w:rFonts w:ascii="Verdana" w:hAnsi="Verdana"/>
                <w:noProof/>
              </w:rPr>
              <w:drawing>
                <wp:inline distT="0" distB="0" distL="0" distR="0" wp14:anchorId="707200BF" wp14:editId="1161F3B3">
                  <wp:extent cx="304165" cy="304165"/>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304165" cy="304165"/>
                          </a:xfrm>
                          <a:prstGeom prst="rect">
                            <a:avLst/>
                          </a:prstGeom>
                        </pic:spPr>
                      </pic:pic>
                    </a:graphicData>
                  </a:graphic>
                </wp:inline>
              </w:drawing>
            </w:r>
            <w:r w:rsidRPr="009D6EF1">
              <w:rPr>
                <w:rFonts w:ascii="Verdana" w:hAnsi="Verdana"/>
              </w:rPr>
              <w:t xml:space="preserve"> </w:t>
            </w:r>
            <w:r w:rsidR="009F2D9A" w:rsidRPr="009D6EF1">
              <w:rPr>
                <w:rFonts w:ascii="Verdana" w:hAnsi="Verdana"/>
              </w:rPr>
              <w:t>If</w:t>
            </w:r>
            <w:r w:rsidR="009F2D9A" w:rsidRPr="009D6EF1">
              <w:rPr>
                <w:rFonts w:ascii="Verdana" w:hAnsi="Verdana"/>
                <w:b/>
                <w:bCs/>
              </w:rPr>
              <w:t xml:space="preserve"> </w:t>
            </w:r>
            <w:r w:rsidR="009F2D9A" w:rsidRPr="009D6EF1">
              <w:rPr>
                <w:rFonts w:ascii="Verdana" w:hAnsi="Verdana"/>
              </w:rPr>
              <w:t xml:space="preserve">from clients or plan </w:t>
            </w:r>
            <w:r w:rsidR="005922D5" w:rsidRPr="009D6EF1">
              <w:rPr>
                <w:rFonts w:ascii="Verdana" w:hAnsi="Verdana"/>
              </w:rPr>
              <w:t>member</w:t>
            </w:r>
            <w:r w:rsidR="009F2D9A" w:rsidRPr="009D6EF1">
              <w:rPr>
                <w:rFonts w:ascii="Verdana" w:hAnsi="Verdana"/>
              </w:rPr>
              <w:t xml:space="preserve">s requesting financial information or related to the </w:t>
            </w:r>
            <w:bookmarkStart w:id="9" w:name="OLE_LINK4"/>
            <w:r w:rsidR="009F2D9A" w:rsidRPr="009D6EF1">
              <w:rPr>
                <w:rFonts w:ascii="Verdana" w:hAnsi="Verdana"/>
              </w:rPr>
              <w:t>RFP process</w:t>
            </w:r>
            <w:r w:rsidR="00361A0C" w:rsidRPr="009D6EF1">
              <w:rPr>
                <w:rFonts w:ascii="Verdana" w:hAnsi="Verdana"/>
              </w:rPr>
              <w:t>,</w:t>
            </w:r>
            <w:r w:rsidR="009F2D9A" w:rsidRPr="009D6EF1">
              <w:rPr>
                <w:rFonts w:ascii="Verdana" w:hAnsi="Verdana"/>
              </w:rPr>
              <w:t xml:space="preserve"> </w:t>
            </w:r>
            <w:bookmarkEnd w:id="9"/>
            <w:r w:rsidR="00A51A9F" w:rsidRPr="009D6EF1">
              <w:rPr>
                <w:rFonts w:ascii="Verdana" w:hAnsi="Verdana"/>
              </w:rPr>
              <w:t xml:space="preserve">the requestor </w:t>
            </w:r>
            <w:r w:rsidR="009F2D9A" w:rsidRPr="009D6EF1">
              <w:rPr>
                <w:rFonts w:ascii="Verdana" w:hAnsi="Verdana"/>
              </w:rPr>
              <w:t>should be directed to</w:t>
            </w:r>
            <w:bookmarkStart w:id="10" w:name="OLE_LINK5"/>
            <w:r w:rsidR="28EE1C78" w:rsidRPr="009D6EF1">
              <w:rPr>
                <w:rFonts w:ascii="Verdana" w:hAnsi="Verdana"/>
                <w:b/>
                <w:bCs/>
              </w:rPr>
              <w:t xml:space="preserve"> Thomas Cowhey</w:t>
            </w:r>
            <w:bookmarkEnd w:id="10"/>
            <w:r w:rsidR="00E510FE" w:rsidRPr="009D6EF1">
              <w:rPr>
                <w:rFonts w:ascii="Verdana" w:hAnsi="Verdana"/>
                <w:b/>
                <w:bCs/>
              </w:rPr>
              <w:t xml:space="preserve">, </w:t>
            </w:r>
            <w:r w:rsidR="00DD3B28" w:rsidRPr="009D6EF1">
              <w:rPr>
                <w:rFonts w:ascii="Verdana" w:hAnsi="Verdana"/>
                <w:color w:val="000000" w:themeColor="text1"/>
              </w:rPr>
              <w:t>Chief Financial Officer of CVS Health</w:t>
            </w:r>
            <w:r w:rsidR="00DD3B28" w:rsidRPr="009D6EF1">
              <w:rPr>
                <w:rFonts w:ascii="Verdana" w:hAnsi="Verdana"/>
                <w:b/>
                <w:bCs/>
                <w:color w:val="000000" w:themeColor="text1"/>
              </w:rPr>
              <w:t xml:space="preserve"> </w:t>
            </w:r>
            <w:r w:rsidR="005922D5" w:rsidRPr="009D6EF1">
              <w:rPr>
                <w:rFonts w:ascii="Verdana" w:hAnsi="Verdana"/>
                <w:color w:val="000000" w:themeColor="text1"/>
              </w:rPr>
              <w:t>at</w:t>
            </w:r>
            <w:r w:rsidR="005922D5" w:rsidRPr="009D6EF1">
              <w:rPr>
                <w:rFonts w:ascii="Verdana" w:hAnsi="Verdana"/>
                <w:b/>
                <w:bCs/>
                <w:color w:val="000000" w:themeColor="text1"/>
              </w:rPr>
              <w:t xml:space="preserve"> </w:t>
            </w:r>
            <w:hyperlink r:id="rId10" w:history="1">
              <w:r w:rsidR="00E510FE" w:rsidRPr="00361ED4">
                <w:rPr>
                  <w:rStyle w:val="Hyperlink"/>
                  <w:rFonts w:ascii="Verdana" w:hAnsi="Verdana"/>
                  <w:b/>
                  <w:bCs/>
                </w:rPr>
                <w:t>thomas.cowhey@cvshealth.com</w:t>
              </w:r>
            </w:hyperlink>
            <w:r w:rsidR="00E510FE" w:rsidRPr="009D6EF1">
              <w:rPr>
                <w:rFonts w:ascii="Verdana" w:hAnsi="Verdana"/>
                <w:b/>
                <w:bCs/>
              </w:rPr>
              <w:t xml:space="preserve"> </w:t>
            </w:r>
          </w:p>
          <w:p w14:paraId="027CFECA" w14:textId="1E58929B" w:rsidR="00EB3C55" w:rsidRPr="009D6EF1" w:rsidRDefault="009F2D9A" w:rsidP="0074324F">
            <w:pPr>
              <w:numPr>
                <w:ilvl w:val="0"/>
                <w:numId w:val="1"/>
              </w:numPr>
              <w:spacing w:before="120" w:after="120"/>
              <w:ind w:left="376"/>
              <w:rPr>
                <w:rFonts w:ascii="Verdana" w:hAnsi="Verdana"/>
              </w:rPr>
            </w:pPr>
            <w:r w:rsidRPr="009D6EF1">
              <w:rPr>
                <w:rFonts w:ascii="Verdana" w:hAnsi="Verdana"/>
              </w:rPr>
              <w:t xml:space="preserve">If </w:t>
            </w:r>
            <w:r w:rsidR="00EB3C55" w:rsidRPr="009D6EF1">
              <w:rPr>
                <w:rFonts w:ascii="Verdana" w:hAnsi="Verdana"/>
              </w:rPr>
              <w:t>g</w:t>
            </w:r>
            <w:r w:rsidRPr="009D6EF1">
              <w:rPr>
                <w:rFonts w:ascii="Verdana" w:hAnsi="Verdana"/>
              </w:rPr>
              <w:t>eneral inquiries from investors or investment companies</w:t>
            </w:r>
            <w:r w:rsidR="001D1062" w:rsidRPr="009D6EF1">
              <w:rPr>
                <w:rFonts w:ascii="Verdana" w:hAnsi="Verdana"/>
              </w:rPr>
              <w:t>,</w:t>
            </w:r>
            <w:r w:rsidRPr="009D6EF1">
              <w:rPr>
                <w:rFonts w:ascii="Verdana" w:hAnsi="Verdana"/>
              </w:rPr>
              <w:t xml:space="preserve"> </w:t>
            </w:r>
            <w:r w:rsidR="00A51A9F" w:rsidRPr="009D6EF1">
              <w:rPr>
                <w:rFonts w:ascii="Verdana" w:hAnsi="Verdana"/>
              </w:rPr>
              <w:t xml:space="preserve">the requestor </w:t>
            </w:r>
            <w:r w:rsidRPr="009D6EF1">
              <w:rPr>
                <w:rFonts w:ascii="Verdana" w:hAnsi="Verdana"/>
              </w:rPr>
              <w:t xml:space="preserve">should be directed to the </w:t>
            </w:r>
            <w:bookmarkStart w:id="11" w:name="OLE_LINK8"/>
            <w:r w:rsidRPr="009D6EF1">
              <w:rPr>
                <w:rFonts w:ascii="Verdana" w:hAnsi="Verdana"/>
              </w:rPr>
              <w:t>CVS Caremark Investor Relations department</w:t>
            </w:r>
            <w:bookmarkEnd w:id="11"/>
            <w:r w:rsidRPr="009D6EF1">
              <w:rPr>
                <w:rFonts w:ascii="Verdana" w:hAnsi="Verdana"/>
              </w:rPr>
              <w:t xml:space="preserve">, </w:t>
            </w:r>
            <w:r w:rsidR="005A4D3B" w:rsidRPr="009D6EF1">
              <w:rPr>
                <w:rFonts w:ascii="Verdana" w:hAnsi="Verdana"/>
              </w:rPr>
              <w:t xml:space="preserve">at </w:t>
            </w:r>
            <w:r w:rsidR="004A710A" w:rsidRPr="009D6EF1">
              <w:rPr>
                <w:rFonts w:ascii="Verdana" w:hAnsi="Verdana"/>
                <w:b/>
                <w:bCs/>
              </w:rPr>
              <w:t>1-</w:t>
            </w:r>
            <w:r w:rsidR="005A4D3B" w:rsidRPr="009D6EF1">
              <w:rPr>
                <w:rFonts w:ascii="Verdana" w:hAnsi="Verdana"/>
                <w:b/>
              </w:rPr>
              <w:t>800-201-0938</w:t>
            </w:r>
            <w:r w:rsidR="005A4D3B" w:rsidRPr="009D6EF1">
              <w:rPr>
                <w:rFonts w:ascii="Verdana" w:hAnsi="Verdana"/>
              </w:rPr>
              <w:t>,</w:t>
            </w:r>
            <w:r w:rsidRPr="009D6EF1">
              <w:rPr>
                <w:rFonts w:ascii="Verdana" w:hAnsi="Verdana"/>
              </w:rPr>
              <w:t xml:space="preserve"> or </w:t>
            </w:r>
            <w:hyperlink r:id="rId11" w:history="1">
              <w:r w:rsidR="00EB3C55" w:rsidRPr="009D6EF1">
                <w:rPr>
                  <w:rStyle w:val="Hyperlink"/>
                  <w:rFonts w:ascii="Verdana" w:hAnsi="Verdana"/>
                  <w:b/>
                </w:rPr>
                <w:t>investorinfo@cvshealth.com</w:t>
              </w:r>
            </w:hyperlink>
          </w:p>
        </w:tc>
      </w:tr>
      <w:tr w:rsidR="005A64DA" w:rsidRPr="009D6EF1" w14:paraId="3A39515A" w14:textId="77777777" w:rsidTr="0074324F">
        <w:tc>
          <w:tcPr>
            <w:tcW w:w="275" w:type="pct"/>
          </w:tcPr>
          <w:p w14:paraId="17D334A4" w14:textId="77777777" w:rsidR="005A64DA" w:rsidRPr="009D6EF1" w:rsidRDefault="009F2D9A" w:rsidP="0074324F">
            <w:pPr>
              <w:spacing w:before="120" w:after="120"/>
              <w:jc w:val="center"/>
              <w:rPr>
                <w:rFonts w:ascii="Verdana" w:hAnsi="Verdana"/>
                <w:b/>
              </w:rPr>
            </w:pPr>
            <w:r w:rsidRPr="009D6EF1">
              <w:rPr>
                <w:rFonts w:ascii="Verdana" w:hAnsi="Verdana"/>
                <w:b/>
              </w:rPr>
              <w:t>2</w:t>
            </w:r>
          </w:p>
        </w:tc>
        <w:tc>
          <w:tcPr>
            <w:tcW w:w="4725" w:type="pct"/>
          </w:tcPr>
          <w:p w14:paraId="1C9748E1" w14:textId="77777777" w:rsidR="005A64DA" w:rsidRPr="009D6EF1" w:rsidRDefault="009F2D9A" w:rsidP="0074324F">
            <w:pPr>
              <w:spacing w:before="120" w:after="120"/>
              <w:rPr>
                <w:rFonts w:ascii="Verdana" w:hAnsi="Verdana"/>
              </w:rPr>
            </w:pPr>
            <w:r w:rsidRPr="009D6EF1">
              <w:rPr>
                <w:rFonts w:ascii="Verdana" w:hAnsi="Verdana"/>
              </w:rPr>
              <w:t>Record the caller’s name, news organization and telephone number.</w:t>
            </w:r>
          </w:p>
          <w:p w14:paraId="72D39649" w14:textId="0C632613" w:rsidR="009F2D9A" w:rsidRPr="009D6EF1" w:rsidRDefault="00BE5D8F" w:rsidP="0074324F">
            <w:pPr>
              <w:spacing w:before="120" w:after="120"/>
              <w:rPr>
                <w:rFonts w:ascii="Verdana" w:hAnsi="Verdana"/>
              </w:rPr>
            </w:pPr>
            <w:r w:rsidRPr="009D6EF1">
              <w:rPr>
                <w:rFonts w:ascii="Verdana" w:hAnsi="Verdana"/>
                <w:noProof/>
              </w:rPr>
              <w:drawing>
                <wp:inline distT="0" distB="0" distL="0" distR="0" wp14:anchorId="278EBCB8" wp14:editId="3BBA4EF0">
                  <wp:extent cx="238125" cy="209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C27672" w:rsidRPr="009D6EF1">
              <w:rPr>
                <w:rFonts w:ascii="Verdana" w:hAnsi="Verdana"/>
                <w:noProof/>
              </w:rPr>
              <w:t xml:space="preserve"> </w:t>
            </w:r>
            <w:r w:rsidR="005F3192" w:rsidRPr="009D6EF1">
              <w:rPr>
                <w:rFonts w:ascii="Verdana" w:hAnsi="Verdana"/>
                <w:bCs/>
              </w:rPr>
              <w:t>Do not</w:t>
            </w:r>
            <w:r w:rsidR="009F2D9A" w:rsidRPr="009D6EF1">
              <w:rPr>
                <w:rFonts w:ascii="Verdana" w:hAnsi="Verdana"/>
              </w:rPr>
              <w:t xml:space="preserve"> provide any information other than the name and number provided above. Under no circumstances should an employee grant an interview or provide a comment to members of the media without prior approval from Corporate Communications.</w:t>
            </w:r>
          </w:p>
        </w:tc>
      </w:tr>
    </w:tbl>
    <w:p w14:paraId="4D2DD3B1" w14:textId="77777777" w:rsidR="0074324F" w:rsidRPr="009D6EF1" w:rsidRDefault="0074324F" w:rsidP="0074324F">
      <w:pPr>
        <w:jc w:val="right"/>
        <w:rPr>
          <w:rFonts w:ascii="Verdana" w:hAnsi="Verdana"/>
        </w:rPr>
      </w:pPr>
    </w:p>
    <w:p w14:paraId="43F2B3A6" w14:textId="00247E2A" w:rsidR="0061041F" w:rsidRPr="009D6EF1" w:rsidRDefault="0061041F" w:rsidP="0074324F">
      <w:pPr>
        <w:jc w:val="right"/>
        <w:rPr>
          <w:rFonts w:ascii="Verdana" w:hAnsi="Verdana"/>
        </w:rPr>
      </w:pPr>
      <w:hyperlink w:anchor="_top" w:history="1">
        <w:r w:rsidRPr="009D6EF1">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61041F" w:rsidRPr="009D6EF1" w14:paraId="27B3879F" w14:textId="77777777" w:rsidTr="005B0D68">
        <w:tc>
          <w:tcPr>
            <w:tcW w:w="5000" w:type="pct"/>
            <w:shd w:val="clear" w:color="auto" w:fill="C0C0C0"/>
          </w:tcPr>
          <w:p w14:paraId="50E2CBDC" w14:textId="77777777" w:rsidR="0061041F" w:rsidRPr="009D6EF1" w:rsidRDefault="0061041F" w:rsidP="0074324F">
            <w:pPr>
              <w:pStyle w:val="Heading2"/>
              <w:spacing w:before="120" w:after="120"/>
              <w:rPr>
                <w:rFonts w:ascii="Verdana" w:hAnsi="Verdana"/>
                <w:i w:val="0"/>
                <w:iCs w:val="0"/>
              </w:rPr>
            </w:pPr>
            <w:bookmarkStart w:id="12" w:name="_Toc146610168"/>
            <w:r w:rsidRPr="009D6EF1">
              <w:rPr>
                <w:rFonts w:ascii="Verdana" w:hAnsi="Verdana"/>
                <w:i w:val="0"/>
                <w:iCs w:val="0"/>
              </w:rPr>
              <w:t>Related Documents</w:t>
            </w:r>
            <w:bookmarkEnd w:id="12"/>
          </w:p>
        </w:tc>
      </w:tr>
    </w:tbl>
    <w:p w14:paraId="2D66AA4A" w14:textId="25C8EF4C" w:rsidR="00C27672" w:rsidRPr="009D6EF1" w:rsidRDefault="005B0D68" w:rsidP="0074324F">
      <w:pPr>
        <w:rPr>
          <w:rFonts w:ascii="Verdana" w:hAnsi="Verdana"/>
          <w:b/>
        </w:rPr>
      </w:pPr>
      <w:r w:rsidRPr="009D6EF1">
        <w:rPr>
          <w:rFonts w:ascii="Verdana" w:hAnsi="Verdana"/>
          <w:b/>
        </w:rPr>
        <w:t>Abbreviations/Definitions:</w:t>
      </w:r>
      <w:r w:rsidRPr="009D6EF1">
        <w:rPr>
          <w:rFonts w:ascii="Verdana" w:hAnsi="Verdana"/>
          <w:b/>
          <w:noProof/>
        </w:rPr>
        <w:t xml:space="preserve"> </w:t>
      </w:r>
      <w:hyperlink r:id="rId12" w:anchor="!/view?docid=c1f1028b-e42c-4b4f-a4cf-cc0b42c91606" w:history="1">
        <w:r w:rsidR="00C27672" w:rsidRPr="009D6EF1">
          <w:rPr>
            <w:rStyle w:val="Hyperlink"/>
            <w:rFonts w:ascii="Verdana" w:hAnsi="Verdana" w:cs="Verdana"/>
          </w:rPr>
          <w:t>Customer Care Abbr</w:t>
        </w:r>
        <w:r w:rsidR="00C27672" w:rsidRPr="009D6EF1">
          <w:rPr>
            <w:rStyle w:val="Hyperlink"/>
            <w:rFonts w:ascii="Verdana" w:hAnsi="Verdana" w:cs="Verdana"/>
          </w:rPr>
          <w:t>e</w:t>
        </w:r>
        <w:r w:rsidR="00C27672" w:rsidRPr="009D6EF1">
          <w:rPr>
            <w:rStyle w:val="Hyperlink"/>
            <w:rFonts w:ascii="Verdana" w:hAnsi="Verdana" w:cs="Verdana"/>
          </w:rPr>
          <w:t>viations, Definitions, and Terms</w:t>
        </w:r>
        <w:r w:rsidR="00D140A6">
          <w:rPr>
            <w:rStyle w:val="Hyperlink"/>
            <w:rFonts w:ascii="Verdana" w:hAnsi="Verdana" w:cs="Verdana"/>
          </w:rPr>
          <w:t xml:space="preserve"> Index</w:t>
        </w:r>
        <w:r w:rsidR="00342A01" w:rsidRPr="009D6EF1">
          <w:rPr>
            <w:rStyle w:val="Hyperlink"/>
            <w:rFonts w:ascii="Verdana" w:hAnsi="Verdana"/>
          </w:rPr>
          <w:t xml:space="preserve"> (017428)</w:t>
        </w:r>
      </w:hyperlink>
    </w:p>
    <w:p w14:paraId="0DF5500C" w14:textId="77777777" w:rsidR="005B0D68" w:rsidRPr="009D6EF1" w:rsidRDefault="0061041F" w:rsidP="0074324F">
      <w:pPr>
        <w:rPr>
          <w:rFonts w:ascii="Verdana" w:hAnsi="Verdana"/>
        </w:rPr>
      </w:pPr>
      <w:r w:rsidRPr="009D6EF1">
        <w:rPr>
          <w:rFonts w:ascii="Verdana" w:hAnsi="Verdana"/>
          <w:b/>
        </w:rPr>
        <w:t>Parent Documents:</w:t>
      </w:r>
      <w:r w:rsidRPr="009D6EF1">
        <w:rPr>
          <w:rFonts w:ascii="Verdana" w:hAnsi="Verdana"/>
        </w:rPr>
        <w:t xml:space="preserve"> </w:t>
      </w:r>
      <w:hyperlink r:id="rId13" w:tgtFrame="_blank" w:history="1">
        <w:r w:rsidRPr="009D6EF1">
          <w:rPr>
            <w:rStyle w:val="Hyperlink"/>
            <w:rFonts w:ascii="Verdana" w:hAnsi="Verdana"/>
          </w:rPr>
          <w:t>CALL 0049 Customer Care Internal and External Call Handling</w:t>
        </w:r>
      </w:hyperlink>
    </w:p>
    <w:p w14:paraId="569FB651" w14:textId="148002BA" w:rsidR="0061041F" w:rsidRPr="009D6EF1" w:rsidRDefault="0061041F" w:rsidP="0074324F">
      <w:pPr>
        <w:rPr>
          <w:rFonts w:ascii="Verdana" w:hAnsi="Verdana"/>
        </w:rPr>
      </w:pPr>
      <w:hyperlink r:id="rId14" w:history="1">
        <w:r w:rsidRPr="009D6EF1">
          <w:rPr>
            <w:rStyle w:val="Hyperlink"/>
            <w:rFonts w:ascii="Verdana" w:hAnsi="Verdana"/>
          </w:rPr>
          <w:t>CCCE-0001 Media</w:t>
        </w:r>
        <w:r w:rsidR="005A4D3B" w:rsidRPr="009D6EF1">
          <w:rPr>
            <w:rStyle w:val="Hyperlink"/>
            <w:rFonts w:ascii="Verdana" w:hAnsi="Verdana"/>
          </w:rPr>
          <w:t xml:space="preserve"> and Information Sharing</w:t>
        </w:r>
        <w:r w:rsidRPr="009D6EF1">
          <w:rPr>
            <w:rStyle w:val="Hyperlink"/>
            <w:rFonts w:ascii="Verdana" w:hAnsi="Verdana"/>
          </w:rPr>
          <w:t xml:space="preserve"> Policy</w:t>
        </w:r>
      </w:hyperlink>
    </w:p>
    <w:p w14:paraId="48222EAC" w14:textId="77777777" w:rsidR="0061041F" w:rsidRPr="009D6EF1" w:rsidRDefault="0061041F" w:rsidP="0074324F">
      <w:pPr>
        <w:rPr>
          <w:rFonts w:ascii="Verdana" w:hAnsi="Verdana"/>
        </w:rPr>
      </w:pPr>
    </w:p>
    <w:bookmarkStart w:id="13" w:name="_Parent_SOP"/>
    <w:bookmarkEnd w:id="13"/>
    <w:p w14:paraId="62654FE1" w14:textId="77777777" w:rsidR="005A64DA" w:rsidRPr="009D6EF1" w:rsidRDefault="00DF01F0" w:rsidP="0074324F">
      <w:pPr>
        <w:jc w:val="right"/>
        <w:rPr>
          <w:rFonts w:ascii="Verdana" w:hAnsi="Verdana"/>
        </w:rPr>
      </w:pPr>
      <w:r w:rsidRPr="009D6EF1">
        <w:rPr>
          <w:rFonts w:ascii="Verdana" w:hAnsi="Verdana"/>
        </w:rPr>
        <w:fldChar w:fldCharType="begin"/>
      </w:r>
      <w:r w:rsidRPr="009D6EF1">
        <w:rPr>
          <w:rFonts w:ascii="Verdana" w:hAnsi="Verdana"/>
        </w:rPr>
        <w:instrText xml:space="preserve"> HYPERLINK  \l "_top" </w:instrText>
      </w:r>
      <w:r w:rsidRPr="009D6EF1">
        <w:rPr>
          <w:rFonts w:ascii="Verdana" w:hAnsi="Verdana"/>
        </w:rPr>
      </w:r>
      <w:r w:rsidRPr="009D6EF1">
        <w:rPr>
          <w:rFonts w:ascii="Verdana" w:hAnsi="Verdana"/>
        </w:rPr>
        <w:fldChar w:fldCharType="separate"/>
      </w:r>
      <w:r w:rsidR="005A64DA" w:rsidRPr="009D6EF1">
        <w:rPr>
          <w:rStyle w:val="Hyperlink"/>
          <w:rFonts w:ascii="Verdana" w:hAnsi="Verdana"/>
        </w:rPr>
        <w:t>Top of the Document</w:t>
      </w:r>
      <w:r w:rsidRPr="009D6EF1">
        <w:rPr>
          <w:rFonts w:ascii="Verdana" w:hAnsi="Verdana"/>
        </w:rPr>
        <w:fldChar w:fldCharType="end"/>
      </w:r>
    </w:p>
    <w:p w14:paraId="63B64AF2" w14:textId="77777777" w:rsidR="00710E68" w:rsidRPr="009D6EF1" w:rsidRDefault="00710E68" w:rsidP="0074324F">
      <w:pPr>
        <w:jc w:val="center"/>
        <w:rPr>
          <w:rFonts w:ascii="Verdana" w:hAnsi="Verdana"/>
          <w:sz w:val="16"/>
          <w:szCs w:val="16"/>
        </w:rPr>
      </w:pPr>
      <w:r w:rsidRPr="009D6EF1">
        <w:rPr>
          <w:rFonts w:ascii="Verdana" w:hAnsi="Verdana"/>
          <w:sz w:val="16"/>
          <w:szCs w:val="16"/>
        </w:rPr>
        <w:t xml:space="preserve">Not </w:t>
      </w:r>
      <w:r w:rsidR="00EB3C55" w:rsidRPr="009D6EF1">
        <w:rPr>
          <w:rFonts w:ascii="Verdana" w:hAnsi="Verdana"/>
          <w:sz w:val="16"/>
          <w:szCs w:val="16"/>
        </w:rPr>
        <w:t>to</w:t>
      </w:r>
      <w:r w:rsidRPr="009D6EF1">
        <w:rPr>
          <w:rFonts w:ascii="Verdana" w:hAnsi="Verdana"/>
          <w:sz w:val="16"/>
          <w:szCs w:val="16"/>
        </w:rPr>
        <w:t xml:space="preserve"> Be Reproduced </w:t>
      </w:r>
      <w:r w:rsidR="00EB3C55" w:rsidRPr="009D6EF1">
        <w:rPr>
          <w:rFonts w:ascii="Verdana" w:hAnsi="Verdana"/>
          <w:sz w:val="16"/>
          <w:szCs w:val="16"/>
        </w:rPr>
        <w:t>or</w:t>
      </w:r>
      <w:r w:rsidRPr="009D6EF1">
        <w:rPr>
          <w:rFonts w:ascii="Verdana" w:hAnsi="Verdana"/>
          <w:sz w:val="16"/>
          <w:szCs w:val="16"/>
        </w:rPr>
        <w:t xml:space="preserve"> Disclosed to Others </w:t>
      </w:r>
      <w:r w:rsidR="00EB3C55" w:rsidRPr="009D6EF1">
        <w:rPr>
          <w:rFonts w:ascii="Verdana" w:hAnsi="Verdana"/>
          <w:sz w:val="16"/>
          <w:szCs w:val="16"/>
        </w:rPr>
        <w:t>without</w:t>
      </w:r>
      <w:r w:rsidRPr="009D6EF1">
        <w:rPr>
          <w:rFonts w:ascii="Verdana" w:hAnsi="Verdana"/>
          <w:sz w:val="16"/>
          <w:szCs w:val="16"/>
        </w:rPr>
        <w:t xml:space="preserve"> Prior Written Approval</w:t>
      </w:r>
    </w:p>
    <w:p w14:paraId="5C5ED1C8" w14:textId="240C7389" w:rsidR="005A64DA" w:rsidRPr="009D6EF1" w:rsidRDefault="00710E68" w:rsidP="009D6EF1">
      <w:pPr>
        <w:jc w:val="center"/>
        <w:rPr>
          <w:rFonts w:ascii="Verdana" w:hAnsi="Verdana"/>
          <w:b/>
          <w:color w:val="000000"/>
          <w:sz w:val="16"/>
          <w:szCs w:val="16"/>
        </w:rPr>
      </w:pPr>
      <w:r w:rsidRPr="009D6EF1">
        <w:rPr>
          <w:rFonts w:ascii="Verdana" w:hAnsi="Verdana"/>
          <w:b/>
          <w:color w:val="000000"/>
          <w:sz w:val="16"/>
          <w:szCs w:val="16"/>
        </w:rPr>
        <w:t>ELECTRONIC DATA = OFFICIAL VERSION – PAPER COPY – INFORMATIONAL ONLY</w:t>
      </w:r>
    </w:p>
    <w:sectPr w:rsidR="005A64DA" w:rsidRPr="009D6EF1" w:rsidSect="00F1152F">
      <w:footerReference w:type="default" r:id="rId15"/>
      <w:headerReference w:type="first" r:id="rId16"/>
      <w:footerReference w:type="first" r:id="rId17"/>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DD441D" w14:textId="77777777" w:rsidR="00311A35" w:rsidRDefault="00311A35">
      <w:r>
        <w:separator/>
      </w:r>
    </w:p>
  </w:endnote>
  <w:endnote w:type="continuationSeparator" w:id="0">
    <w:p w14:paraId="028C2D57" w14:textId="77777777" w:rsidR="00311A35" w:rsidRDefault="00311A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CS Corporate">
    <w:altName w:val="Courier New"/>
    <w:charset w:val="00"/>
    <w:family w:val="auto"/>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6608EA" w14:textId="77777777" w:rsidR="00C476E1" w:rsidRPr="00401D86" w:rsidRDefault="0061041F">
    <w:pPr>
      <w:pStyle w:val="Footer"/>
      <w:rPr>
        <w:rFonts w:ascii="Arial" w:hAnsi="Arial"/>
        <w:sz w:val="18"/>
        <w:szCs w:val="18"/>
      </w:rPr>
    </w:pPr>
    <w:r>
      <w:rPr>
        <w:rFonts w:ascii="Arial" w:hAnsi="Arial"/>
        <w:sz w:val="18"/>
        <w:szCs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B447D9" w14:textId="77777777" w:rsidR="00C476E1" w:rsidRPr="00CD2229" w:rsidRDefault="00C476E1">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CBC47A" w14:textId="77777777" w:rsidR="00311A35" w:rsidRDefault="00311A35">
      <w:r>
        <w:separator/>
      </w:r>
    </w:p>
  </w:footnote>
  <w:footnote w:type="continuationSeparator" w:id="0">
    <w:p w14:paraId="10E690B5" w14:textId="77777777" w:rsidR="00311A35" w:rsidRDefault="00311A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1F857D" w14:textId="77777777" w:rsidR="00C476E1" w:rsidRDefault="00C476E1">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F17154"/>
    <w:multiLevelType w:val="hybridMultilevel"/>
    <w:tmpl w:val="4D482122"/>
    <w:lvl w:ilvl="0" w:tplc="88324D42">
      <w:start w:val="1"/>
      <w:numFmt w:val="bullet"/>
      <w:lvlText w:val=""/>
      <w:lvlJc w:val="left"/>
      <w:pPr>
        <w:ind w:left="43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3896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D64"/>
    <w:rsid w:val="00014DBF"/>
    <w:rsid w:val="00015A2E"/>
    <w:rsid w:val="00035BED"/>
    <w:rsid w:val="000565F2"/>
    <w:rsid w:val="00061AD2"/>
    <w:rsid w:val="00075580"/>
    <w:rsid w:val="0008665F"/>
    <w:rsid w:val="00095AB5"/>
    <w:rsid w:val="000A6B88"/>
    <w:rsid w:val="000B3C4C"/>
    <w:rsid w:val="000B656F"/>
    <w:rsid w:val="000B72DF"/>
    <w:rsid w:val="000D1870"/>
    <w:rsid w:val="000D6714"/>
    <w:rsid w:val="000E08B8"/>
    <w:rsid w:val="000E7AA9"/>
    <w:rsid w:val="000F0D1B"/>
    <w:rsid w:val="0011115D"/>
    <w:rsid w:val="00115944"/>
    <w:rsid w:val="0012373E"/>
    <w:rsid w:val="001360A5"/>
    <w:rsid w:val="001479C9"/>
    <w:rsid w:val="0016273A"/>
    <w:rsid w:val="00170940"/>
    <w:rsid w:val="001748A4"/>
    <w:rsid w:val="001A550C"/>
    <w:rsid w:val="001A67BC"/>
    <w:rsid w:val="001B3879"/>
    <w:rsid w:val="001D1062"/>
    <w:rsid w:val="001E68CE"/>
    <w:rsid w:val="001F1218"/>
    <w:rsid w:val="002016B4"/>
    <w:rsid w:val="002055CF"/>
    <w:rsid w:val="00237CC0"/>
    <w:rsid w:val="00243EBB"/>
    <w:rsid w:val="00255C6B"/>
    <w:rsid w:val="00265D86"/>
    <w:rsid w:val="00291CE8"/>
    <w:rsid w:val="00296127"/>
    <w:rsid w:val="00296765"/>
    <w:rsid w:val="002B593E"/>
    <w:rsid w:val="002D12BB"/>
    <w:rsid w:val="002D7468"/>
    <w:rsid w:val="002F1F92"/>
    <w:rsid w:val="00311A35"/>
    <w:rsid w:val="00317851"/>
    <w:rsid w:val="0033143E"/>
    <w:rsid w:val="00334DD4"/>
    <w:rsid w:val="00342A01"/>
    <w:rsid w:val="003465B5"/>
    <w:rsid w:val="00361A0C"/>
    <w:rsid w:val="00361ED4"/>
    <w:rsid w:val="00365D0B"/>
    <w:rsid w:val="003725A1"/>
    <w:rsid w:val="003868A2"/>
    <w:rsid w:val="00392A5B"/>
    <w:rsid w:val="00393526"/>
    <w:rsid w:val="003A6D70"/>
    <w:rsid w:val="003B1F86"/>
    <w:rsid w:val="003C4627"/>
    <w:rsid w:val="003E6C1A"/>
    <w:rsid w:val="0040640A"/>
    <w:rsid w:val="00406DB5"/>
    <w:rsid w:val="00413F52"/>
    <w:rsid w:val="00416A02"/>
    <w:rsid w:val="0042336D"/>
    <w:rsid w:val="004402F1"/>
    <w:rsid w:val="00457EAE"/>
    <w:rsid w:val="004768BE"/>
    <w:rsid w:val="00477F73"/>
    <w:rsid w:val="0048355A"/>
    <w:rsid w:val="004A6D6F"/>
    <w:rsid w:val="004A710A"/>
    <w:rsid w:val="004B39F6"/>
    <w:rsid w:val="004D3C53"/>
    <w:rsid w:val="00512486"/>
    <w:rsid w:val="0052465B"/>
    <w:rsid w:val="00524CDD"/>
    <w:rsid w:val="005522CF"/>
    <w:rsid w:val="005633F3"/>
    <w:rsid w:val="00582E85"/>
    <w:rsid w:val="005856A1"/>
    <w:rsid w:val="005910B5"/>
    <w:rsid w:val="005922D5"/>
    <w:rsid w:val="0059749D"/>
    <w:rsid w:val="005A4D3B"/>
    <w:rsid w:val="005A6118"/>
    <w:rsid w:val="005A64DA"/>
    <w:rsid w:val="005B0D68"/>
    <w:rsid w:val="005C1D83"/>
    <w:rsid w:val="005E53A9"/>
    <w:rsid w:val="005E650E"/>
    <w:rsid w:val="005F3192"/>
    <w:rsid w:val="005F3620"/>
    <w:rsid w:val="0061041F"/>
    <w:rsid w:val="006208FE"/>
    <w:rsid w:val="00620E36"/>
    <w:rsid w:val="00622D77"/>
    <w:rsid w:val="00627F34"/>
    <w:rsid w:val="00636B18"/>
    <w:rsid w:val="00637CA1"/>
    <w:rsid w:val="00674A16"/>
    <w:rsid w:val="00691E10"/>
    <w:rsid w:val="006A0481"/>
    <w:rsid w:val="006A4AE7"/>
    <w:rsid w:val="006C653F"/>
    <w:rsid w:val="006F5749"/>
    <w:rsid w:val="006F7DFC"/>
    <w:rsid w:val="00704AF2"/>
    <w:rsid w:val="00710E68"/>
    <w:rsid w:val="00713D79"/>
    <w:rsid w:val="00714BA0"/>
    <w:rsid w:val="007269B6"/>
    <w:rsid w:val="00726E7A"/>
    <w:rsid w:val="00730C67"/>
    <w:rsid w:val="0073294A"/>
    <w:rsid w:val="00732E52"/>
    <w:rsid w:val="00733DB7"/>
    <w:rsid w:val="0074324F"/>
    <w:rsid w:val="00750B05"/>
    <w:rsid w:val="00752801"/>
    <w:rsid w:val="0076767A"/>
    <w:rsid w:val="00785118"/>
    <w:rsid w:val="00786BEB"/>
    <w:rsid w:val="007C77DD"/>
    <w:rsid w:val="007E3EA6"/>
    <w:rsid w:val="008042E1"/>
    <w:rsid w:val="00804D63"/>
    <w:rsid w:val="00806B9D"/>
    <w:rsid w:val="00812777"/>
    <w:rsid w:val="00822E50"/>
    <w:rsid w:val="0084035E"/>
    <w:rsid w:val="0084129E"/>
    <w:rsid w:val="00843390"/>
    <w:rsid w:val="00846373"/>
    <w:rsid w:val="00846F8B"/>
    <w:rsid w:val="00853189"/>
    <w:rsid w:val="008568AE"/>
    <w:rsid w:val="00860590"/>
    <w:rsid w:val="008614E8"/>
    <w:rsid w:val="00867EDF"/>
    <w:rsid w:val="00875F0D"/>
    <w:rsid w:val="00877414"/>
    <w:rsid w:val="00880880"/>
    <w:rsid w:val="00881B27"/>
    <w:rsid w:val="00890382"/>
    <w:rsid w:val="008A03B7"/>
    <w:rsid w:val="008C2197"/>
    <w:rsid w:val="008C3493"/>
    <w:rsid w:val="008C5D36"/>
    <w:rsid w:val="008D11A6"/>
    <w:rsid w:val="008D1F7B"/>
    <w:rsid w:val="008D2D64"/>
    <w:rsid w:val="00902E07"/>
    <w:rsid w:val="00903EA0"/>
    <w:rsid w:val="00941784"/>
    <w:rsid w:val="00947783"/>
    <w:rsid w:val="00954FE8"/>
    <w:rsid w:val="009726E0"/>
    <w:rsid w:val="00982C4C"/>
    <w:rsid w:val="0099050A"/>
    <w:rsid w:val="00990822"/>
    <w:rsid w:val="009A23D2"/>
    <w:rsid w:val="009A4E38"/>
    <w:rsid w:val="009C2154"/>
    <w:rsid w:val="009C4A31"/>
    <w:rsid w:val="009D6EF1"/>
    <w:rsid w:val="009F2D9A"/>
    <w:rsid w:val="009F2F6D"/>
    <w:rsid w:val="009F6FD2"/>
    <w:rsid w:val="009F78D3"/>
    <w:rsid w:val="00A4732A"/>
    <w:rsid w:val="00A51A9F"/>
    <w:rsid w:val="00A55126"/>
    <w:rsid w:val="00A67446"/>
    <w:rsid w:val="00A7166B"/>
    <w:rsid w:val="00A75BB5"/>
    <w:rsid w:val="00A83BA0"/>
    <w:rsid w:val="00A84F18"/>
    <w:rsid w:val="00A85045"/>
    <w:rsid w:val="00A95738"/>
    <w:rsid w:val="00A97B7D"/>
    <w:rsid w:val="00AA4825"/>
    <w:rsid w:val="00AB33E1"/>
    <w:rsid w:val="00AC43A2"/>
    <w:rsid w:val="00AD1646"/>
    <w:rsid w:val="00AF038B"/>
    <w:rsid w:val="00AF407D"/>
    <w:rsid w:val="00AF4103"/>
    <w:rsid w:val="00AF49FF"/>
    <w:rsid w:val="00B26045"/>
    <w:rsid w:val="00B44C55"/>
    <w:rsid w:val="00B46A95"/>
    <w:rsid w:val="00B544C2"/>
    <w:rsid w:val="00B5566F"/>
    <w:rsid w:val="00B70CC4"/>
    <w:rsid w:val="00B7435E"/>
    <w:rsid w:val="00BB02DE"/>
    <w:rsid w:val="00BB371A"/>
    <w:rsid w:val="00BD112F"/>
    <w:rsid w:val="00BD620E"/>
    <w:rsid w:val="00BD7B25"/>
    <w:rsid w:val="00BE1AFF"/>
    <w:rsid w:val="00BE433F"/>
    <w:rsid w:val="00BE5D8F"/>
    <w:rsid w:val="00BF74E9"/>
    <w:rsid w:val="00C22950"/>
    <w:rsid w:val="00C247CB"/>
    <w:rsid w:val="00C27672"/>
    <w:rsid w:val="00C360BD"/>
    <w:rsid w:val="00C476E1"/>
    <w:rsid w:val="00C52E77"/>
    <w:rsid w:val="00C566B3"/>
    <w:rsid w:val="00C65249"/>
    <w:rsid w:val="00C67B32"/>
    <w:rsid w:val="00C75C83"/>
    <w:rsid w:val="00C7699A"/>
    <w:rsid w:val="00C97798"/>
    <w:rsid w:val="00CB0C1D"/>
    <w:rsid w:val="00CB0DA3"/>
    <w:rsid w:val="00CC1D67"/>
    <w:rsid w:val="00CC5AA2"/>
    <w:rsid w:val="00CC721A"/>
    <w:rsid w:val="00CD0963"/>
    <w:rsid w:val="00CE304C"/>
    <w:rsid w:val="00CE3D42"/>
    <w:rsid w:val="00CE53E6"/>
    <w:rsid w:val="00CF6131"/>
    <w:rsid w:val="00D06EAA"/>
    <w:rsid w:val="00D140A6"/>
    <w:rsid w:val="00D36733"/>
    <w:rsid w:val="00D42C82"/>
    <w:rsid w:val="00D46626"/>
    <w:rsid w:val="00D471B5"/>
    <w:rsid w:val="00D571DB"/>
    <w:rsid w:val="00D6774D"/>
    <w:rsid w:val="00D74A5E"/>
    <w:rsid w:val="00D75191"/>
    <w:rsid w:val="00D80929"/>
    <w:rsid w:val="00D85254"/>
    <w:rsid w:val="00DC10FD"/>
    <w:rsid w:val="00DC4FFC"/>
    <w:rsid w:val="00DD3B28"/>
    <w:rsid w:val="00DE3C9C"/>
    <w:rsid w:val="00DF01F0"/>
    <w:rsid w:val="00DF6BE4"/>
    <w:rsid w:val="00E01428"/>
    <w:rsid w:val="00E1254B"/>
    <w:rsid w:val="00E157BC"/>
    <w:rsid w:val="00E32B48"/>
    <w:rsid w:val="00E50E4A"/>
    <w:rsid w:val="00E510FE"/>
    <w:rsid w:val="00E91F5F"/>
    <w:rsid w:val="00E969A3"/>
    <w:rsid w:val="00EA588C"/>
    <w:rsid w:val="00EB12DD"/>
    <w:rsid w:val="00EB153E"/>
    <w:rsid w:val="00EB3C55"/>
    <w:rsid w:val="00EB57EB"/>
    <w:rsid w:val="00EB5C5C"/>
    <w:rsid w:val="00ED50CF"/>
    <w:rsid w:val="00EE112D"/>
    <w:rsid w:val="00F1152F"/>
    <w:rsid w:val="00F13335"/>
    <w:rsid w:val="00F207B3"/>
    <w:rsid w:val="00F350F0"/>
    <w:rsid w:val="00F41DD2"/>
    <w:rsid w:val="00F5486B"/>
    <w:rsid w:val="00F55BFD"/>
    <w:rsid w:val="00F658E0"/>
    <w:rsid w:val="00F773C2"/>
    <w:rsid w:val="00F859B7"/>
    <w:rsid w:val="00FC1C44"/>
    <w:rsid w:val="00FE3EA6"/>
    <w:rsid w:val="0E1526C7"/>
    <w:rsid w:val="2089021E"/>
    <w:rsid w:val="28EE1C78"/>
    <w:rsid w:val="33F0BF8F"/>
    <w:rsid w:val="3CD37404"/>
    <w:rsid w:val="3DA45BC5"/>
    <w:rsid w:val="42ACD061"/>
    <w:rsid w:val="509CF899"/>
    <w:rsid w:val="6249EFE7"/>
    <w:rsid w:val="6D1DD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3F4033"/>
  <w15:chartTrackingRefBased/>
  <w15:docId w15:val="{C48DAB99-855C-49F2-A33D-93753F4C9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A64DA"/>
    <w:rPr>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BodyText">
    <w:name w:val="Body Text"/>
    <w:basedOn w:val="Normal"/>
    <w:rsid w:val="00BD7B25"/>
    <w:rPr>
      <w:rFonts w:ascii="Arial" w:hAnsi="Arial" w:cs="Arial"/>
      <w:color w:val="FF0000"/>
      <w:sz w:val="20"/>
      <w:szCs w:val="20"/>
    </w:rPr>
  </w:style>
  <w:style w:type="paragraph" w:styleId="BodyTextIndent">
    <w:name w:val="Body Text Indent"/>
    <w:basedOn w:val="Normal"/>
    <w:rsid w:val="008614E8"/>
    <w:pPr>
      <w:spacing w:after="120"/>
      <w:ind w:left="360"/>
    </w:pPr>
  </w:style>
  <w:style w:type="paragraph" w:styleId="List">
    <w:name w:val="List"/>
    <w:basedOn w:val="Normal"/>
    <w:rsid w:val="008614E8"/>
    <w:pPr>
      <w:ind w:left="360" w:hanging="360"/>
    </w:pPr>
    <w:rPr>
      <w:rFonts w:ascii="Arial" w:hAnsi="Arial"/>
      <w:szCs w:val="20"/>
    </w:rPr>
  </w:style>
  <w:style w:type="paragraph" w:styleId="BodyTextIndent2">
    <w:name w:val="Body Text Indent 2"/>
    <w:basedOn w:val="Normal"/>
    <w:rsid w:val="00E50E4A"/>
    <w:pPr>
      <w:spacing w:after="120" w:line="480" w:lineRule="auto"/>
      <w:ind w:left="360"/>
    </w:pPr>
  </w:style>
  <w:style w:type="paragraph" w:styleId="DocumentMap">
    <w:name w:val="Document Map"/>
    <w:basedOn w:val="Normal"/>
    <w:semiHidden/>
    <w:rsid w:val="009F78D3"/>
    <w:pPr>
      <w:shd w:val="clear" w:color="auto" w:fill="000080"/>
    </w:pPr>
    <w:rPr>
      <w:rFonts w:ascii="Tahoma" w:hAnsi="Tahoma"/>
      <w:sz w:val="20"/>
      <w:szCs w:val="20"/>
    </w:rPr>
  </w:style>
  <w:style w:type="paragraph" w:customStyle="1" w:styleId="pagetitle">
    <w:name w:val="pagetitle"/>
    <w:basedOn w:val="Normal"/>
    <w:rsid w:val="000F0D1B"/>
    <w:pPr>
      <w:spacing w:before="100" w:beforeAutospacing="1" w:after="100" w:afterAutospacing="1"/>
      <w:jc w:val="center"/>
    </w:pPr>
    <w:rPr>
      <w:color w:val="000080"/>
      <w:sz w:val="30"/>
      <w:szCs w:val="30"/>
    </w:rPr>
  </w:style>
  <w:style w:type="paragraph" w:styleId="Signature">
    <w:name w:val="Signature"/>
    <w:basedOn w:val="Normal"/>
    <w:rsid w:val="000F0D1B"/>
    <w:pPr>
      <w:ind w:left="4320"/>
    </w:pPr>
    <w:rPr>
      <w:sz w:val="20"/>
      <w:szCs w:val="20"/>
    </w:rPr>
  </w:style>
  <w:style w:type="paragraph" w:styleId="BlockText">
    <w:name w:val="Block Text"/>
    <w:basedOn w:val="Normal"/>
    <w:rsid w:val="000F0D1B"/>
    <w:pPr>
      <w:ind w:left="-1080" w:right="720"/>
    </w:pPr>
    <w:rPr>
      <w:rFonts w:ascii="PCS Corporate" w:hAnsi="PCS Corporate"/>
      <w:sz w:val="22"/>
      <w:szCs w:val="20"/>
    </w:rPr>
  </w:style>
  <w:style w:type="paragraph" w:styleId="Title">
    <w:name w:val="Title"/>
    <w:basedOn w:val="Normal"/>
    <w:qFormat/>
    <w:rsid w:val="00255C6B"/>
    <w:pPr>
      <w:autoSpaceDE w:val="0"/>
      <w:autoSpaceDN w:val="0"/>
      <w:adjustRightInd w:val="0"/>
      <w:jc w:val="center"/>
    </w:pPr>
    <w:rPr>
      <w:rFonts w:ascii="Helvetica-Bold" w:hAnsi="Helvetica-Bold"/>
      <w:b/>
      <w:bCs/>
      <w:color w:val="000000"/>
      <w:sz w:val="36"/>
      <w:u w:val="single"/>
    </w:rPr>
  </w:style>
  <w:style w:type="paragraph" w:customStyle="1" w:styleId="Default">
    <w:name w:val="Default"/>
    <w:rsid w:val="00255C6B"/>
    <w:pPr>
      <w:autoSpaceDE w:val="0"/>
      <w:autoSpaceDN w:val="0"/>
      <w:adjustRightInd w:val="0"/>
    </w:pPr>
    <w:rPr>
      <w:rFonts w:ascii="MNCRA E+ Times" w:hAnsi="MNCRA E+ Times"/>
      <w:color w:val="000000"/>
      <w:sz w:val="24"/>
      <w:szCs w:val="24"/>
    </w:rPr>
  </w:style>
  <w:style w:type="paragraph" w:styleId="NormalWeb">
    <w:name w:val="Normal (Web)"/>
    <w:basedOn w:val="Normal"/>
    <w:rsid w:val="00255C6B"/>
    <w:pPr>
      <w:spacing w:before="100" w:beforeAutospacing="1" w:after="100" w:afterAutospacing="1"/>
    </w:pPr>
  </w:style>
  <w:style w:type="paragraph" w:styleId="BalloonText">
    <w:name w:val="Balloon Text"/>
    <w:basedOn w:val="Normal"/>
    <w:link w:val="BalloonTextChar"/>
    <w:rsid w:val="0076767A"/>
    <w:rPr>
      <w:rFonts w:ascii="Segoe UI" w:hAnsi="Segoe UI" w:cs="Segoe UI"/>
      <w:sz w:val="18"/>
      <w:szCs w:val="18"/>
    </w:rPr>
  </w:style>
  <w:style w:type="character" w:customStyle="1" w:styleId="BalloonTextChar">
    <w:name w:val="Balloon Text Char"/>
    <w:link w:val="BalloonText"/>
    <w:rsid w:val="0076767A"/>
    <w:rPr>
      <w:rFonts w:ascii="Segoe UI" w:hAnsi="Segoe UI" w:cs="Segoe UI"/>
      <w:sz w:val="18"/>
      <w:szCs w:val="18"/>
    </w:rPr>
  </w:style>
  <w:style w:type="paragraph" w:styleId="TOC2">
    <w:name w:val="toc 2"/>
    <w:basedOn w:val="Normal"/>
    <w:next w:val="Normal"/>
    <w:autoRedefine/>
    <w:uiPriority w:val="39"/>
    <w:rsid w:val="00EB3C55"/>
    <w:pPr>
      <w:tabs>
        <w:tab w:val="right" w:leader="dot" w:pos="12950"/>
      </w:tabs>
    </w:pPr>
  </w:style>
  <w:style w:type="paragraph" w:styleId="ListParagraph">
    <w:name w:val="List Paragraph"/>
    <w:basedOn w:val="Normal"/>
    <w:uiPriority w:val="34"/>
    <w:qFormat/>
    <w:rsid w:val="00EB3C55"/>
    <w:pPr>
      <w:ind w:left="720"/>
    </w:pPr>
  </w:style>
  <w:style w:type="character" w:styleId="UnresolvedMention">
    <w:name w:val="Unresolved Mention"/>
    <w:uiPriority w:val="99"/>
    <w:semiHidden/>
    <w:unhideWhenUsed/>
    <w:rsid w:val="00C27672"/>
    <w:rPr>
      <w:color w:val="605E5C"/>
      <w:shd w:val="clear" w:color="auto" w:fill="E1DFDD"/>
    </w:rPr>
  </w:style>
  <w:style w:type="paragraph" w:styleId="Revision">
    <w:name w:val="Revision"/>
    <w:hidden/>
    <w:uiPriority w:val="99"/>
    <w:semiHidden/>
    <w:rsid w:val="00BD112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45227">
      <w:bodyDiv w:val="1"/>
      <w:marLeft w:val="0"/>
      <w:marRight w:val="0"/>
      <w:marTop w:val="0"/>
      <w:marBottom w:val="0"/>
      <w:divBdr>
        <w:top w:val="none" w:sz="0" w:space="0" w:color="auto"/>
        <w:left w:val="none" w:sz="0" w:space="0" w:color="auto"/>
        <w:bottom w:val="none" w:sz="0" w:space="0" w:color="auto"/>
        <w:right w:val="none" w:sz="0" w:space="0" w:color="auto"/>
      </w:divBdr>
      <w:divsChild>
        <w:div w:id="741954624">
          <w:marLeft w:val="0"/>
          <w:marRight w:val="0"/>
          <w:marTop w:val="0"/>
          <w:marBottom w:val="0"/>
          <w:divBdr>
            <w:top w:val="none" w:sz="0" w:space="0" w:color="auto"/>
            <w:left w:val="none" w:sz="0" w:space="0" w:color="auto"/>
            <w:bottom w:val="none" w:sz="0" w:space="0" w:color="auto"/>
            <w:right w:val="none" w:sz="0" w:space="0" w:color="auto"/>
          </w:divBdr>
          <w:divsChild>
            <w:div w:id="2139954102">
              <w:marLeft w:val="0"/>
              <w:marRight w:val="0"/>
              <w:marTop w:val="0"/>
              <w:marBottom w:val="0"/>
              <w:divBdr>
                <w:top w:val="none" w:sz="0" w:space="0" w:color="auto"/>
                <w:left w:val="none" w:sz="0" w:space="0" w:color="auto"/>
                <w:bottom w:val="none" w:sz="0" w:space="0" w:color="auto"/>
                <w:right w:val="none" w:sz="0" w:space="0" w:color="auto"/>
              </w:divBdr>
              <w:divsChild>
                <w:div w:id="1839347876">
                  <w:marLeft w:val="0"/>
                  <w:marRight w:val="0"/>
                  <w:marTop w:val="0"/>
                  <w:marBottom w:val="0"/>
                  <w:divBdr>
                    <w:top w:val="none" w:sz="0" w:space="0" w:color="auto"/>
                    <w:left w:val="none" w:sz="0" w:space="0" w:color="auto"/>
                    <w:bottom w:val="none" w:sz="0" w:space="0" w:color="auto"/>
                    <w:right w:val="none" w:sz="0" w:space="0" w:color="auto"/>
                  </w:divBdr>
                  <w:divsChild>
                    <w:div w:id="617496056">
                      <w:marLeft w:val="0"/>
                      <w:marRight w:val="0"/>
                      <w:marTop w:val="60"/>
                      <w:marBottom w:val="300"/>
                      <w:divBdr>
                        <w:top w:val="none" w:sz="0" w:space="0" w:color="auto"/>
                        <w:left w:val="none" w:sz="0" w:space="0" w:color="auto"/>
                        <w:bottom w:val="none" w:sz="0" w:space="0" w:color="auto"/>
                        <w:right w:val="none" w:sz="0" w:space="0" w:color="auto"/>
                      </w:divBdr>
                      <w:divsChild>
                        <w:div w:id="77598985">
                          <w:marLeft w:val="0"/>
                          <w:marRight w:val="240"/>
                          <w:marTop w:val="0"/>
                          <w:marBottom w:val="0"/>
                          <w:divBdr>
                            <w:top w:val="none" w:sz="0" w:space="0" w:color="auto"/>
                            <w:left w:val="none" w:sz="0" w:space="0" w:color="auto"/>
                            <w:bottom w:val="none" w:sz="0" w:space="0" w:color="auto"/>
                            <w:right w:val="none" w:sz="0" w:space="0" w:color="auto"/>
                          </w:divBdr>
                          <w:divsChild>
                            <w:div w:id="619729943">
                              <w:marLeft w:val="0"/>
                              <w:marRight w:val="0"/>
                              <w:marTop w:val="0"/>
                              <w:marBottom w:val="0"/>
                              <w:divBdr>
                                <w:top w:val="none" w:sz="0" w:space="0" w:color="auto"/>
                                <w:left w:val="none" w:sz="0" w:space="0" w:color="auto"/>
                                <w:bottom w:val="none" w:sz="0" w:space="0" w:color="auto"/>
                                <w:right w:val="none" w:sz="0" w:space="0" w:color="auto"/>
                              </w:divBdr>
                              <w:divsChild>
                                <w:div w:id="1730030316">
                                  <w:marLeft w:val="0"/>
                                  <w:marRight w:val="0"/>
                                  <w:marTop w:val="0"/>
                                  <w:marBottom w:val="0"/>
                                  <w:divBdr>
                                    <w:top w:val="none" w:sz="0" w:space="0" w:color="auto"/>
                                    <w:left w:val="none" w:sz="0" w:space="0" w:color="auto"/>
                                    <w:bottom w:val="none" w:sz="0" w:space="0" w:color="auto"/>
                                    <w:right w:val="none" w:sz="0" w:space="0" w:color="auto"/>
                                  </w:divBdr>
                                  <w:divsChild>
                                    <w:div w:id="899288037">
                                      <w:marLeft w:val="0"/>
                                      <w:marRight w:val="0"/>
                                      <w:marTop w:val="0"/>
                                      <w:marBottom w:val="0"/>
                                      <w:divBdr>
                                        <w:top w:val="none" w:sz="0" w:space="0" w:color="auto"/>
                                        <w:left w:val="none" w:sz="0" w:space="0" w:color="auto"/>
                                        <w:bottom w:val="none" w:sz="0" w:space="0" w:color="auto"/>
                                        <w:right w:val="none" w:sz="0" w:space="0" w:color="auto"/>
                                      </w:divBdr>
                                      <w:divsChild>
                                        <w:div w:id="366881926">
                                          <w:marLeft w:val="0"/>
                                          <w:marRight w:val="0"/>
                                          <w:marTop w:val="0"/>
                                          <w:marBottom w:val="0"/>
                                          <w:divBdr>
                                            <w:top w:val="none" w:sz="0" w:space="0" w:color="auto"/>
                                            <w:left w:val="none" w:sz="0" w:space="0" w:color="auto"/>
                                            <w:bottom w:val="none" w:sz="0" w:space="0" w:color="auto"/>
                                            <w:right w:val="none" w:sz="0" w:space="0" w:color="auto"/>
                                          </w:divBdr>
                                          <w:divsChild>
                                            <w:div w:id="606695522">
                                              <w:marLeft w:val="0"/>
                                              <w:marRight w:val="0"/>
                                              <w:marTop w:val="0"/>
                                              <w:marBottom w:val="0"/>
                                              <w:divBdr>
                                                <w:top w:val="none" w:sz="0" w:space="0" w:color="auto"/>
                                                <w:left w:val="none" w:sz="0" w:space="0" w:color="auto"/>
                                                <w:bottom w:val="none" w:sz="0" w:space="0" w:color="auto"/>
                                                <w:right w:val="none" w:sz="0" w:space="0" w:color="auto"/>
                                              </w:divBdr>
                                              <w:divsChild>
                                                <w:div w:id="161358973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5731291">
          <w:marLeft w:val="0"/>
          <w:marRight w:val="0"/>
          <w:marTop w:val="0"/>
          <w:marBottom w:val="0"/>
          <w:divBdr>
            <w:top w:val="none" w:sz="0" w:space="0" w:color="auto"/>
            <w:left w:val="none" w:sz="0" w:space="0" w:color="auto"/>
            <w:bottom w:val="none" w:sz="0" w:space="0" w:color="auto"/>
            <w:right w:val="none" w:sz="0" w:space="0" w:color="auto"/>
          </w:divBdr>
        </w:div>
      </w:divsChild>
    </w:div>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314919938">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1207110465">
      <w:bodyDiv w:val="1"/>
      <w:marLeft w:val="0"/>
      <w:marRight w:val="0"/>
      <w:marTop w:val="0"/>
      <w:marBottom w:val="0"/>
      <w:divBdr>
        <w:top w:val="none" w:sz="0" w:space="0" w:color="auto"/>
        <w:left w:val="none" w:sz="0" w:space="0" w:color="auto"/>
        <w:bottom w:val="none" w:sz="0" w:space="0" w:color="auto"/>
        <w:right w:val="none" w:sz="0" w:space="0" w:color="auto"/>
      </w:divBdr>
    </w:div>
    <w:div w:id="1408457560">
      <w:bodyDiv w:val="1"/>
      <w:marLeft w:val="0"/>
      <w:marRight w:val="0"/>
      <w:marTop w:val="0"/>
      <w:marBottom w:val="0"/>
      <w:divBdr>
        <w:top w:val="none" w:sz="0" w:space="0" w:color="auto"/>
        <w:left w:val="none" w:sz="0" w:space="0" w:color="auto"/>
        <w:bottom w:val="none" w:sz="0" w:space="0" w:color="auto"/>
        <w:right w:val="none" w:sz="0" w:space="0" w:color="auto"/>
      </w:divBdr>
    </w:div>
    <w:div w:id="1468358263">
      <w:bodyDiv w:val="1"/>
      <w:marLeft w:val="0"/>
      <w:marRight w:val="0"/>
      <w:marTop w:val="0"/>
      <w:marBottom w:val="0"/>
      <w:divBdr>
        <w:top w:val="none" w:sz="0" w:space="0" w:color="auto"/>
        <w:left w:val="none" w:sz="0" w:space="0" w:color="auto"/>
        <w:bottom w:val="none" w:sz="0" w:space="0" w:color="auto"/>
        <w:right w:val="none" w:sz="0" w:space="0" w:color="auto"/>
      </w:divBdr>
    </w:div>
    <w:div w:id="1476724897">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519539142">
      <w:bodyDiv w:val="1"/>
      <w:marLeft w:val="0"/>
      <w:marRight w:val="0"/>
      <w:marTop w:val="0"/>
      <w:marBottom w:val="0"/>
      <w:divBdr>
        <w:top w:val="none" w:sz="0" w:space="0" w:color="auto"/>
        <w:left w:val="none" w:sz="0" w:space="0" w:color="auto"/>
        <w:bottom w:val="none" w:sz="0" w:space="0" w:color="auto"/>
        <w:right w:val="none" w:sz="0" w:space="0" w:color="auto"/>
      </w:divBdr>
    </w:div>
    <w:div w:id="214554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olicy.corp.cvscaremark.com/pnp/faces/DocRenderer?documentId=CALL-0049"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hesource.cvshealth.com/nuxeo/thesource/"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vestorinfo@cvshealth.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thomas.cowhey@cvshealth.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olicy.corp.cvscaremark.com/pnp/faces/DocRenderer?documentId=CCCE-000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754D2-2CAC-42F9-B4AB-1E8CEF071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23</TotalTime>
  <Pages>1</Pages>
  <Words>447</Words>
  <Characters>2553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Title of Document</vt:lpstr>
    </vt:vector>
  </TitlesOfParts>
  <Company>Caremark RX</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David Davis</dc:creator>
  <cp:keywords/>
  <cp:lastModifiedBy>Price, Keirstyn L</cp:lastModifiedBy>
  <cp:revision>11</cp:revision>
  <cp:lastPrinted>2007-01-03T17:56:00Z</cp:lastPrinted>
  <dcterms:created xsi:type="dcterms:W3CDTF">2025-04-28T16:59:00Z</dcterms:created>
  <dcterms:modified xsi:type="dcterms:W3CDTF">2025-04-30T21:24:00Z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2022-04-28T17:33:23Z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eeb853a6-8bde-4d27-a32a-aad39e68b98b</vt:lpwstr>
  </property>
  <property fmtid="{D5CDD505-2E9C-101B-9397-08002B2CF9AE}" pid="8" name="MSIP_Label_67599526-06ca-49cc-9fa9-5307800a949a_ContentBits">
    <vt:lpwstr>0</vt:lpwstr>
  </property>
</Properties>
</file>