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53C62" w14:textId="02986B8E" w:rsidR="00524CDD" w:rsidRDefault="00A8366E" w:rsidP="00F86918">
      <w:pPr>
        <w:pStyle w:val="Heading1"/>
        <w:rPr>
          <w:rFonts w:ascii="Verdana" w:hAnsi="Verdana"/>
          <w:color w:val="auto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auto"/>
          <w:sz w:val="36"/>
          <w:szCs w:val="36"/>
        </w:rPr>
        <w:t xml:space="preserve">Compass </w:t>
      </w:r>
      <w:r w:rsidR="009F4B9D">
        <w:rPr>
          <w:rFonts w:ascii="Verdana" w:hAnsi="Verdana"/>
          <w:color w:val="auto"/>
          <w:sz w:val="36"/>
          <w:szCs w:val="36"/>
        </w:rPr>
        <w:t xml:space="preserve">- </w:t>
      </w:r>
      <w:r w:rsidR="004303CE">
        <w:rPr>
          <w:rFonts w:ascii="Verdana" w:hAnsi="Verdana"/>
          <w:color w:val="auto"/>
          <w:sz w:val="36"/>
          <w:szCs w:val="36"/>
        </w:rPr>
        <w:t>Do Not Call (</w:t>
      </w:r>
      <w:r w:rsidR="0030127E">
        <w:rPr>
          <w:rFonts w:ascii="Verdana" w:hAnsi="Verdana"/>
          <w:color w:val="auto"/>
          <w:sz w:val="36"/>
          <w:szCs w:val="36"/>
        </w:rPr>
        <w:t>DNC</w:t>
      </w:r>
      <w:r w:rsidR="004303CE">
        <w:rPr>
          <w:rFonts w:ascii="Verdana" w:hAnsi="Verdana"/>
          <w:color w:val="auto"/>
          <w:sz w:val="36"/>
          <w:szCs w:val="36"/>
        </w:rPr>
        <w:t>)</w:t>
      </w:r>
      <w:r w:rsidR="00DE05CD">
        <w:rPr>
          <w:rFonts w:ascii="Verdana" w:hAnsi="Verdana"/>
          <w:color w:val="auto"/>
          <w:sz w:val="36"/>
          <w:szCs w:val="36"/>
        </w:rPr>
        <w:t xml:space="preserve"> </w:t>
      </w:r>
      <w:r w:rsidR="00CF5EE6">
        <w:rPr>
          <w:rFonts w:ascii="Verdana" w:hAnsi="Verdana"/>
          <w:color w:val="auto"/>
          <w:sz w:val="36"/>
          <w:szCs w:val="36"/>
        </w:rPr>
        <w:t xml:space="preserve">Support </w:t>
      </w:r>
      <w:r w:rsidR="0030127E">
        <w:rPr>
          <w:rFonts w:ascii="Verdana" w:hAnsi="Verdana"/>
          <w:color w:val="auto"/>
          <w:sz w:val="36"/>
          <w:szCs w:val="36"/>
        </w:rPr>
        <w:t>Task</w:t>
      </w:r>
    </w:p>
    <w:p w14:paraId="6120A280" w14:textId="681013FC" w:rsidR="004269FF" w:rsidRDefault="00F64A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60003885" w:history="1">
        <w:r w:rsidR="004269FF" w:rsidRPr="00623ECF">
          <w:rPr>
            <w:rStyle w:val="Hyperlink"/>
            <w:rFonts w:ascii="Verdana" w:hAnsi="Verdana"/>
            <w:noProof/>
          </w:rPr>
          <w:t>Process</w:t>
        </w:r>
      </w:hyperlink>
    </w:p>
    <w:p w14:paraId="3C06EB55" w14:textId="44522382" w:rsidR="004269FF" w:rsidRDefault="004269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0003886" w:history="1">
        <w:r w:rsidRPr="00623ECF">
          <w:rPr>
            <w:rStyle w:val="Hyperlink"/>
            <w:rFonts w:ascii="Verdana" w:hAnsi="Verdana"/>
            <w:noProof/>
          </w:rPr>
          <w:t>Resolution Time</w:t>
        </w:r>
      </w:hyperlink>
    </w:p>
    <w:p w14:paraId="707EE5C1" w14:textId="29DD2189" w:rsidR="004269FF" w:rsidRDefault="004269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0003887" w:history="1">
        <w:r w:rsidRPr="00623ECF">
          <w:rPr>
            <w:rStyle w:val="Hyperlink"/>
            <w:rFonts w:ascii="Verdana" w:hAnsi="Verdana"/>
            <w:noProof/>
          </w:rPr>
          <w:t>Related Documents</w:t>
        </w:r>
      </w:hyperlink>
    </w:p>
    <w:p w14:paraId="212A0B20" w14:textId="4F412110" w:rsidR="00FF2718" w:rsidRPr="00B46A95" w:rsidRDefault="00F64A45" w:rsidP="00637CA1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1A801CC0" w14:textId="16D8533A" w:rsidR="00806B9D" w:rsidRDefault="0006084B" w:rsidP="008C283A">
      <w:pPr>
        <w:spacing w:before="120" w:after="120"/>
        <w:rPr>
          <w:rFonts w:ascii="Verdana" w:hAnsi="Verdana"/>
        </w:rPr>
      </w:pPr>
      <w:bookmarkStart w:id="1" w:name="_Overview"/>
      <w:bookmarkEnd w:id="1"/>
      <w:r w:rsidRPr="00A320BA">
        <w:rPr>
          <w:rFonts w:ascii="Verdana" w:hAnsi="Verdana"/>
          <w:b/>
          <w:bCs/>
        </w:rPr>
        <w:t>Description</w:t>
      </w:r>
      <w:r w:rsidR="001528B2">
        <w:rPr>
          <w:rFonts w:ascii="Verdana" w:hAnsi="Verdana"/>
          <w:b/>
          <w:bCs/>
        </w:rPr>
        <w:t xml:space="preserve">: </w:t>
      </w:r>
      <w:r w:rsidR="003414F8">
        <w:rPr>
          <w:rFonts w:ascii="Verdana" w:hAnsi="Verdana"/>
        </w:rPr>
        <w:t>I</w:t>
      </w:r>
      <w:r>
        <w:rPr>
          <w:rFonts w:ascii="Verdana" w:hAnsi="Verdana"/>
        </w:rPr>
        <w:t xml:space="preserve">nstructions for a </w:t>
      </w:r>
      <w:r w:rsidR="00EE0E6E" w:rsidRPr="00AE3651">
        <w:rPr>
          <w:rFonts w:ascii="Verdana" w:hAnsi="Verdana"/>
        </w:rPr>
        <w:t xml:space="preserve">task </w:t>
      </w:r>
      <w:r>
        <w:rPr>
          <w:rFonts w:ascii="Verdana" w:hAnsi="Verdana"/>
        </w:rPr>
        <w:t xml:space="preserve">to be used </w:t>
      </w:r>
      <w:r w:rsidR="00EE0E6E" w:rsidRPr="00E706AD">
        <w:rPr>
          <w:rFonts w:ascii="Verdana" w:hAnsi="Verdana"/>
          <w:color w:val="000000"/>
        </w:rPr>
        <w:t xml:space="preserve">when a </w:t>
      </w:r>
      <w:r w:rsidR="004303CE">
        <w:rPr>
          <w:rFonts w:ascii="Verdana" w:hAnsi="Verdana"/>
          <w:color w:val="000000"/>
        </w:rPr>
        <w:t>member</w:t>
      </w:r>
      <w:r w:rsidR="00021174">
        <w:rPr>
          <w:rFonts w:ascii="Verdana" w:hAnsi="Verdana"/>
          <w:color w:val="000000"/>
        </w:rPr>
        <w:t xml:space="preserve"> or </w:t>
      </w:r>
      <w:proofErr w:type="gramStart"/>
      <w:r w:rsidR="004B01DB">
        <w:rPr>
          <w:rFonts w:ascii="Verdana" w:hAnsi="Verdana"/>
          <w:color w:val="000000"/>
        </w:rPr>
        <w:t>nonmember</w:t>
      </w:r>
      <w:proofErr w:type="gramEnd"/>
      <w:r w:rsidR="004303CE">
        <w:rPr>
          <w:rFonts w:ascii="Verdana" w:hAnsi="Verdana"/>
          <w:color w:val="000000"/>
        </w:rPr>
        <w:t xml:space="preserve"> has requested to be placed on</w:t>
      </w:r>
      <w:r w:rsidR="00997C09">
        <w:rPr>
          <w:rFonts w:ascii="Verdana" w:hAnsi="Verdana"/>
          <w:color w:val="000000"/>
        </w:rPr>
        <w:t xml:space="preserve"> or removed from</w:t>
      </w:r>
      <w:r w:rsidR="004303CE">
        <w:rPr>
          <w:rFonts w:ascii="Verdana" w:hAnsi="Verdana"/>
          <w:color w:val="000000"/>
        </w:rPr>
        <w:t xml:space="preserve"> the Do Not Call list</w:t>
      </w:r>
      <w:r w:rsidR="00450E5D">
        <w:rPr>
          <w:rFonts w:ascii="Verdana" w:hAnsi="Verdana"/>
          <w:color w:val="000000"/>
        </w:rPr>
        <w:t>,</w:t>
      </w:r>
      <w:r w:rsidR="005315E0">
        <w:rPr>
          <w:rFonts w:ascii="Verdana" w:hAnsi="Verdana"/>
          <w:color w:val="000000"/>
        </w:rPr>
        <w:t xml:space="preserve"> or when a member </w:t>
      </w:r>
      <w:r w:rsidR="003C66E4">
        <w:rPr>
          <w:rFonts w:ascii="Verdana" w:hAnsi="Verdana"/>
          <w:color w:val="000000"/>
        </w:rPr>
        <w:t xml:space="preserve">is </w:t>
      </w:r>
      <w:r w:rsidR="00450E5D">
        <w:rPr>
          <w:rFonts w:ascii="Verdana" w:hAnsi="Verdana"/>
          <w:color w:val="000000"/>
        </w:rPr>
        <w:t>deceased</w:t>
      </w:r>
      <w:r w:rsidR="005315E0">
        <w:rPr>
          <w:rFonts w:ascii="Verdana" w:hAnsi="Verdana"/>
          <w:color w:val="000000"/>
        </w:rPr>
        <w:t xml:space="preserve"> and we are being notified by the appropriate representative</w:t>
      </w:r>
      <w:r w:rsidR="004303CE">
        <w:rPr>
          <w:rFonts w:ascii="Verdana" w:hAnsi="Verdana"/>
          <w:color w:val="000000"/>
        </w:rPr>
        <w:t>.</w:t>
      </w:r>
      <w:r w:rsidR="007A6D38">
        <w:rPr>
          <w:rFonts w:ascii="Verdana" w:hAnsi="Verdana"/>
          <w:color w:val="000000"/>
        </w:rPr>
        <w:t xml:space="preserve"> </w:t>
      </w:r>
      <w:r w:rsidR="009B33A5">
        <w:rPr>
          <w:rFonts w:ascii="Verdana" w:hAnsi="Verdana"/>
        </w:rPr>
        <w:t xml:space="preserve"> </w:t>
      </w:r>
      <w:bookmarkStart w:id="2" w:name="_Rationale"/>
      <w:bookmarkStart w:id="3" w:name="_Definitions"/>
      <w:bookmarkStart w:id="4" w:name="_Abbreviations/Definitions"/>
      <w:bookmarkEnd w:id="2"/>
      <w:bookmarkEnd w:id="3"/>
      <w:bookmarkEnd w:id="4"/>
    </w:p>
    <w:p w14:paraId="491531E8" w14:textId="77777777" w:rsidR="00450E5D" w:rsidRDefault="00450E5D" w:rsidP="008C283A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97B7D" w:rsidRPr="00D01713" w14:paraId="6A585CFB" w14:textId="77777777" w:rsidTr="007A6D38">
        <w:tc>
          <w:tcPr>
            <w:tcW w:w="5000" w:type="pct"/>
            <w:shd w:val="clear" w:color="auto" w:fill="C0C0C0"/>
          </w:tcPr>
          <w:p w14:paraId="3FDBB26A" w14:textId="3733536C" w:rsidR="00A97B7D" w:rsidRPr="00D01713" w:rsidRDefault="00EE0E6E" w:rsidP="008C283A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" w:name="_Various_Work_Instructions"/>
            <w:bookmarkStart w:id="6" w:name="_Process"/>
            <w:bookmarkStart w:id="7" w:name="_Various_Work_Instructions1"/>
            <w:bookmarkStart w:id="8" w:name="_Various_Work_Instructions_1"/>
            <w:bookmarkStart w:id="9" w:name="_Toc160003885"/>
            <w:bookmarkEnd w:id="5"/>
            <w:bookmarkEnd w:id="6"/>
            <w:bookmarkEnd w:id="7"/>
            <w:bookmarkEnd w:id="8"/>
            <w:r w:rsidRPr="00D01713">
              <w:rPr>
                <w:rFonts w:ascii="Verdana" w:hAnsi="Verdana"/>
                <w:i w:val="0"/>
                <w:iCs w:val="0"/>
              </w:rPr>
              <w:t>Process</w:t>
            </w:r>
            <w:bookmarkEnd w:id="9"/>
            <w:r w:rsidR="009B33A5">
              <w:rPr>
                <w:rFonts w:ascii="Verdana" w:hAnsi="Verdana"/>
                <w:i w:val="0"/>
                <w:iCs w:val="0"/>
              </w:rPr>
              <w:t xml:space="preserve"> </w:t>
            </w:r>
            <w:r w:rsidR="0006084B">
              <w:rPr>
                <w:rFonts w:ascii="Verdana" w:hAnsi="Verdana"/>
                <w:i w:val="0"/>
                <w:iCs w:val="0"/>
              </w:rPr>
              <w:t xml:space="preserve"> </w:t>
            </w:r>
            <w:r w:rsidR="009B33A5">
              <w:rPr>
                <w:rFonts w:ascii="Verdana" w:hAnsi="Verdana"/>
              </w:rPr>
              <w:t xml:space="preserve"> </w:t>
            </w:r>
            <w:r w:rsidR="005315E0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34783490" w14:textId="6FB4C735" w:rsidR="0006084B" w:rsidRPr="00B94D63" w:rsidRDefault="0006084B" w:rsidP="008C283A">
      <w:pPr>
        <w:numPr>
          <w:ilvl w:val="0"/>
          <w:numId w:val="40"/>
        </w:numPr>
        <w:spacing w:before="120" w:after="120"/>
        <w:ind w:left="540"/>
        <w:rPr>
          <w:rFonts w:ascii="Verdana" w:hAnsi="Verdana"/>
          <w:color w:val="000000"/>
        </w:rPr>
      </w:pPr>
      <w:r w:rsidRPr="00B94D63">
        <w:rPr>
          <w:rFonts w:ascii="Verdana" w:hAnsi="Verdana"/>
          <w:color w:val="000000"/>
        </w:rPr>
        <w:t xml:space="preserve">If </w:t>
      </w:r>
      <w:r>
        <w:rPr>
          <w:rFonts w:ascii="Verdana" w:hAnsi="Verdana"/>
          <w:color w:val="000000"/>
        </w:rPr>
        <w:t xml:space="preserve">our Mail Order Pharmacy </w:t>
      </w:r>
      <w:r w:rsidR="00306ACF">
        <w:rPr>
          <w:rFonts w:ascii="Verdana" w:hAnsi="Verdana"/>
          <w:color w:val="000000"/>
        </w:rPr>
        <w:t>has been</w:t>
      </w:r>
      <w:r w:rsidRPr="00B94D63">
        <w:rPr>
          <w:rFonts w:ascii="Verdana" w:hAnsi="Verdana"/>
          <w:color w:val="000000"/>
        </w:rPr>
        <w:t xml:space="preserve"> calling a</w:t>
      </w:r>
      <w:r w:rsidR="00306ACF">
        <w:rPr>
          <w:rFonts w:ascii="Verdana" w:hAnsi="Verdana"/>
          <w:color w:val="000000"/>
        </w:rPr>
        <w:t>n incorrect</w:t>
      </w:r>
      <w:r w:rsidRPr="00B94D63">
        <w:rPr>
          <w:rFonts w:ascii="Verdana" w:hAnsi="Verdana"/>
          <w:color w:val="000000"/>
        </w:rPr>
        <w:t xml:space="preserve"> number, the person on the line must be a member with our </w:t>
      </w:r>
      <w:r>
        <w:rPr>
          <w:rFonts w:ascii="Verdana" w:hAnsi="Verdana"/>
          <w:color w:val="000000"/>
        </w:rPr>
        <w:t>Mail Order Pharmacy</w:t>
      </w:r>
      <w:r w:rsidRPr="00B94D63">
        <w:rPr>
          <w:rFonts w:ascii="Verdana" w:hAnsi="Verdana"/>
          <w:color w:val="000000"/>
        </w:rPr>
        <w:t xml:space="preserve"> for a task to be submitted. </w:t>
      </w:r>
    </w:p>
    <w:p w14:paraId="0285383B" w14:textId="6FA785C1" w:rsidR="0006084B" w:rsidRPr="00B94D63" w:rsidRDefault="0006084B" w:rsidP="008C283A">
      <w:pPr>
        <w:numPr>
          <w:ilvl w:val="0"/>
          <w:numId w:val="40"/>
        </w:numPr>
        <w:spacing w:before="120" w:after="120"/>
        <w:ind w:left="540"/>
        <w:rPr>
          <w:rFonts w:ascii="Verdana" w:hAnsi="Verdana"/>
          <w:color w:val="000000"/>
        </w:rPr>
      </w:pPr>
      <w:r w:rsidRPr="00B94D63">
        <w:rPr>
          <w:rFonts w:ascii="Verdana" w:hAnsi="Verdana"/>
          <w:color w:val="000000"/>
        </w:rPr>
        <w:t>For non-members stating they are getting calls in error</w:t>
      </w:r>
      <w:r>
        <w:rPr>
          <w:rFonts w:ascii="Verdana" w:hAnsi="Verdana"/>
          <w:color w:val="000000"/>
        </w:rPr>
        <w:t>,</w:t>
      </w:r>
      <w:r w:rsidRPr="00B94D63">
        <w:rPr>
          <w:rFonts w:ascii="Verdana" w:hAnsi="Verdana"/>
          <w:color w:val="000000"/>
        </w:rPr>
        <w:t xml:space="preserve"> they must contact the Corporate/Enterprise IVR </w:t>
      </w:r>
      <w:r w:rsidR="000C098E">
        <w:rPr>
          <w:rFonts w:ascii="Verdana" w:hAnsi="Verdana"/>
          <w:color w:val="000000"/>
        </w:rPr>
        <w:t xml:space="preserve">email </w:t>
      </w:r>
      <w:hyperlink r:id="rId11" w:history="1">
        <w:r w:rsidR="000C098E">
          <w:rPr>
            <w:rStyle w:val="Hyperlink"/>
            <w:rFonts w:ascii="Verdana" w:hAnsi="Verdana"/>
          </w:rPr>
          <w:t>Adherence.Operations@CVSHealth.com</w:t>
        </w:r>
      </w:hyperlink>
      <w:r w:rsidR="009B6A04" w:rsidRPr="00E8400B">
        <w:rPr>
          <w:rStyle w:val="Hyperlink"/>
          <w:rFonts w:ascii="Verdana" w:hAnsi="Verdana"/>
          <w:color w:val="auto"/>
          <w:u w:val="none"/>
        </w:rPr>
        <w:t>.</w:t>
      </w:r>
    </w:p>
    <w:p w14:paraId="4BCAE096" w14:textId="441012B2" w:rsidR="0006084B" w:rsidRPr="00EE04BA" w:rsidRDefault="0006084B" w:rsidP="008C283A">
      <w:pPr>
        <w:numPr>
          <w:ilvl w:val="0"/>
          <w:numId w:val="40"/>
        </w:numPr>
        <w:spacing w:before="120" w:after="120"/>
        <w:ind w:left="540"/>
        <w:rPr>
          <w:rFonts w:ascii="Verdana" w:hAnsi="Verdana"/>
          <w:color w:val="000000"/>
        </w:rPr>
      </w:pPr>
      <w:r w:rsidRPr="00B94D63">
        <w:rPr>
          <w:rFonts w:ascii="Verdana" w:hAnsi="Verdana"/>
          <w:color w:val="000000"/>
        </w:rPr>
        <w:t xml:space="preserve">No outbound campaign calls are made about </w:t>
      </w:r>
      <w:r w:rsidRPr="00B94D63">
        <w:rPr>
          <w:rFonts w:ascii="Verdana" w:hAnsi="Verdana"/>
          <w:b/>
          <w:color w:val="000000"/>
        </w:rPr>
        <w:t>Pharmacy Advisor</w:t>
      </w:r>
      <w:r w:rsidRPr="00B94D63">
        <w:rPr>
          <w:rFonts w:ascii="Verdana" w:hAnsi="Verdana"/>
          <w:color w:val="000000"/>
        </w:rPr>
        <w:t>. A letter is generally sent. If the member</w:t>
      </w:r>
      <w:r w:rsidRPr="00EE04BA">
        <w:rPr>
          <w:rFonts w:ascii="Verdana" w:hAnsi="Verdana"/>
          <w:color w:val="000000"/>
        </w:rPr>
        <w:t xml:space="preserve"> calls after receiving the letter, </w:t>
      </w:r>
      <w:r w:rsidR="00450E5D">
        <w:rPr>
          <w:rFonts w:ascii="Verdana" w:hAnsi="Verdana"/>
          <w:color w:val="000000"/>
        </w:rPr>
        <w:t xml:space="preserve">the </w:t>
      </w:r>
      <w:r w:rsidRPr="00EE04BA">
        <w:rPr>
          <w:rFonts w:ascii="Verdana" w:hAnsi="Verdana"/>
          <w:color w:val="000000"/>
        </w:rPr>
        <w:t>call</w:t>
      </w:r>
      <w:r w:rsidR="00450E5D">
        <w:rPr>
          <w:rFonts w:ascii="Verdana" w:hAnsi="Verdana"/>
          <w:color w:val="000000"/>
        </w:rPr>
        <w:t>s</w:t>
      </w:r>
      <w:r w:rsidRPr="00EE04BA">
        <w:rPr>
          <w:rFonts w:ascii="Verdana" w:hAnsi="Verdana"/>
          <w:color w:val="000000"/>
        </w:rPr>
        <w:t xml:space="preserve"> can be transferred to the Pharmacy Advisor team.  </w:t>
      </w:r>
      <w:r>
        <w:rPr>
          <w:rFonts w:ascii="Verdana" w:hAnsi="Verdana"/>
          <w:color w:val="000000"/>
        </w:rPr>
        <w:t xml:space="preserve"> </w:t>
      </w:r>
    </w:p>
    <w:p w14:paraId="3F89F6F9" w14:textId="77777777" w:rsidR="0006084B" w:rsidRDefault="0006084B" w:rsidP="008C283A">
      <w:pPr>
        <w:spacing w:before="120" w:after="120"/>
        <w:rPr>
          <w:rFonts w:ascii="Verdana" w:hAnsi="Verdana"/>
        </w:rPr>
      </w:pPr>
    </w:p>
    <w:p w14:paraId="5AF3E62B" w14:textId="2DE9372F" w:rsidR="00EE0E6E" w:rsidRPr="00EE0E6E" w:rsidRDefault="00010F31" w:rsidP="008C283A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Perform the steps below</w:t>
      </w:r>
      <w:r w:rsidRPr="00B42F62">
        <w:rPr>
          <w:rFonts w:ascii="Verdana" w:hAnsi="Verdana"/>
          <w:color w:val="000000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0"/>
        <w:gridCol w:w="1440"/>
        <w:gridCol w:w="10780"/>
      </w:tblGrid>
      <w:tr w:rsidR="00D471B5" w:rsidRPr="00D01713" w14:paraId="16C4833D" w14:textId="77777777" w:rsidTr="001528B2">
        <w:tc>
          <w:tcPr>
            <w:tcW w:w="313" w:type="pct"/>
            <w:shd w:val="clear" w:color="auto" w:fill="D9D9D9" w:themeFill="background1" w:themeFillShade="D9"/>
          </w:tcPr>
          <w:p w14:paraId="59D1E96B" w14:textId="77777777" w:rsidR="00D471B5" w:rsidRPr="00D01713" w:rsidRDefault="00EB52F0" w:rsidP="008C283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D01713">
              <w:rPr>
                <w:rFonts w:ascii="Verdana" w:hAnsi="Verdana"/>
                <w:b/>
              </w:rPr>
              <w:t>Step</w:t>
            </w:r>
          </w:p>
        </w:tc>
        <w:tc>
          <w:tcPr>
            <w:tcW w:w="4687" w:type="pct"/>
            <w:gridSpan w:val="2"/>
            <w:shd w:val="clear" w:color="auto" w:fill="D9D9D9" w:themeFill="background1" w:themeFillShade="D9"/>
          </w:tcPr>
          <w:p w14:paraId="64F499FE" w14:textId="77777777" w:rsidR="00D471B5" w:rsidRPr="00D01713" w:rsidRDefault="00EB52F0" w:rsidP="008C283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D01713">
              <w:rPr>
                <w:rFonts w:ascii="Verdana" w:hAnsi="Verdana"/>
                <w:b/>
              </w:rPr>
              <w:t>Action</w:t>
            </w:r>
          </w:p>
        </w:tc>
      </w:tr>
      <w:tr w:rsidR="00EE0E6E" w:rsidRPr="00D01713" w14:paraId="7AE98C8A" w14:textId="77777777" w:rsidTr="001528B2">
        <w:tc>
          <w:tcPr>
            <w:tcW w:w="313" w:type="pct"/>
          </w:tcPr>
          <w:p w14:paraId="0BEB6619" w14:textId="77777777" w:rsidR="00EE0E6E" w:rsidRPr="00D01713" w:rsidRDefault="00EE0E6E" w:rsidP="008C283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D01713">
              <w:rPr>
                <w:rFonts w:ascii="Verdana" w:hAnsi="Verdana"/>
                <w:b/>
              </w:rPr>
              <w:t>1</w:t>
            </w:r>
          </w:p>
        </w:tc>
        <w:tc>
          <w:tcPr>
            <w:tcW w:w="4687" w:type="pct"/>
            <w:gridSpan w:val="2"/>
          </w:tcPr>
          <w:p w14:paraId="60B883A1" w14:textId="2658186F" w:rsidR="008111A4" w:rsidRPr="00D01713" w:rsidRDefault="007A6D38" w:rsidP="008C283A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 </w:t>
            </w:r>
            <w:r w:rsidR="005A2E79">
              <w:rPr>
                <w:rFonts w:ascii="Verdana" w:hAnsi="Verdana"/>
                <w:color w:val="000000"/>
              </w:rPr>
              <w:t xml:space="preserve">Create a </w:t>
            </w:r>
            <w:r w:rsidR="00A8366E">
              <w:rPr>
                <w:rFonts w:ascii="Verdana" w:hAnsi="Verdana"/>
                <w:color w:val="000000"/>
              </w:rPr>
              <w:t>Support T</w:t>
            </w:r>
            <w:r w:rsidR="005A2E79">
              <w:rPr>
                <w:rFonts w:ascii="Verdana" w:hAnsi="Verdana"/>
                <w:color w:val="000000"/>
              </w:rPr>
              <w:t>ask as follows: </w:t>
            </w:r>
          </w:p>
          <w:p w14:paraId="5C9305AB" w14:textId="2FC59835" w:rsidR="004303CE" w:rsidRDefault="004303CE" w:rsidP="008C283A">
            <w:pPr>
              <w:numPr>
                <w:ilvl w:val="0"/>
                <w:numId w:val="37"/>
              </w:numPr>
              <w:spacing w:before="120" w:after="120"/>
              <w:rPr>
                <w:rFonts w:ascii="Verdana" w:hAnsi="Verdana"/>
              </w:rPr>
            </w:pPr>
            <w:r w:rsidRPr="00B1235C">
              <w:rPr>
                <w:rFonts w:ascii="Verdana" w:hAnsi="Verdana"/>
                <w:b/>
              </w:rPr>
              <w:t>Task Type</w:t>
            </w:r>
            <w:r w:rsidR="001528B2">
              <w:rPr>
                <w:rFonts w:ascii="Verdana" w:hAnsi="Verdana"/>
                <w:b/>
              </w:rPr>
              <w:t xml:space="preserve">: </w:t>
            </w:r>
            <w:r>
              <w:rPr>
                <w:rFonts w:ascii="Verdana" w:hAnsi="Verdana"/>
              </w:rPr>
              <w:t>Do Not Call</w:t>
            </w:r>
          </w:p>
          <w:p w14:paraId="3CEFB6CF" w14:textId="6F9358C8" w:rsidR="00A8366E" w:rsidRPr="00FF1011" w:rsidRDefault="00A8366E" w:rsidP="008C283A">
            <w:pPr>
              <w:numPr>
                <w:ilvl w:val="0"/>
                <w:numId w:val="37"/>
              </w:numPr>
              <w:spacing w:before="120" w:after="120"/>
              <w:rPr>
                <w:rFonts w:ascii="Verdana" w:hAnsi="Verdana"/>
              </w:rPr>
            </w:pPr>
            <w:r w:rsidRPr="00FF1011">
              <w:rPr>
                <w:rFonts w:ascii="Verdana" w:hAnsi="Verdana"/>
                <w:b/>
                <w:bCs/>
              </w:rPr>
              <w:t>Reason</w:t>
            </w:r>
            <w:r w:rsidR="001528B2">
              <w:rPr>
                <w:rFonts w:ascii="Verdana" w:hAnsi="Verdana"/>
                <w:b/>
                <w:bCs/>
              </w:rPr>
              <w:t xml:space="preserve">: </w:t>
            </w:r>
            <w:r w:rsidRPr="003B2E45">
              <w:rPr>
                <w:rFonts w:ascii="Verdana" w:hAnsi="Verdana"/>
              </w:rPr>
              <w:t>(</w:t>
            </w:r>
            <w:r w:rsidRPr="005F1840">
              <w:rPr>
                <w:rFonts w:ascii="Verdana" w:hAnsi="Verdana"/>
                <w:b/>
                <w:bCs/>
              </w:rPr>
              <w:t>Example</w:t>
            </w:r>
            <w:r w:rsidR="001528B2">
              <w:rPr>
                <w:rFonts w:ascii="Verdana" w:hAnsi="Verdana"/>
                <w:b/>
                <w:bCs/>
              </w:rPr>
              <w:t xml:space="preserve">: </w:t>
            </w:r>
            <w:r w:rsidRPr="003B2E45">
              <w:rPr>
                <w:rFonts w:ascii="Verdana" w:hAnsi="Verdana"/>
              </w:rPr>
              <w:t>Does not want to be called/bothered</w:t>
            </w:r>
            <w:r w:rsidR="007703A4">
              <w:rPr>
                <w:rFonts w:ascii="Verdana" w:hAnsi="Verdana"/>
              </w:rPr>
              <w:t>.</w:t>
            </w:r>
            <w:r w:rsidRPr="003B2E45">
              <w:rPr>
                <w:rFonts w:ascii="Verdana" w:hAnsi="Verdana"/>
              </w:rPr>
              <w:t>)</w:t>
            </w:r>
          </w:p>
          <w:p w14:paraId="69C74BC0" w14:textId="2E23E630" w:rsidR="00A8366E" w:rsidRDefault="00A8366E" w:rsidP="008C283A">
            <w:pPr>
              <w:spacing w:before="120" w:after="120"/>
              <w:ind w:left="720"/>
              <w:rPr>
                <w:rFonts w:ascii="Verdana" w:hAnsi="Verdana"/>
              </w:rPr>
            </w:pPr>
          </w:p>
          <w:p w14:paraId="6B1A0460" w14:textId="61CCA180" w:rsidR="00A8366E" w:rsidRDefault="00A8366E" w:rsidP="008C283A">
            <w:pPr>
              <w:pStyle w:val="NormalWeb"/>
              <w:spacing w:before="120" w:beforeAutospacing="0" w:after="120" w:afterAutospacing="0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b/>
                <w:bCs/>
                <w:color w:val="000000"/>
              </w:rPr>
              <w:t>Note</w:t>
            </w:r>
            <w:r w:rsidR="001528B2">
              <w:rPr>
                <w:rFonts w:ascii="Verdana" w:hAnsi="Verdana" w:cs="Calibri"/>
                <w:b/>
                <w:bCs/>
                <w:color w:val="000000"/>
              </w:rPr>
              <w:t xml:space="preserve">: </w:t>
            </w:r>
            <w:r>
              <w:rPr>
                <w:rFonts w:ascii="Verdana" w:hAnsi="Verdana" w:cs="Calibri"/>
                <w:color w:val="000000"/>
              </w:rPr>
              <w:t>Fields containing an asterisk (*) are required. </w:t>
            </w:r>
          </w:p>
          <w:p w14:paraId="324290E3" w14:textId="77777777" w:rsidR="00A8366E" w:rsidRDefault="00A8366E" w:rsidP="008C283A">
            <w:pPr>
              <w:spacing w:before="120" w:after="120"/>
              <w:ind w:left="720"/>
              <w:rPr>
                <w:rFonts w:ascii="Verdana" w:hAnsi="Verdana"/>
              </w:rPr>
            </w:pPr>
          </w:p>
          <w:p w14:paraId="1C120DE3" w14:textId="77777777" w:rsidR="00755345" w:rsidRDefault="00A8366E" w:rsidP="008C283A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542E5F" wp14:editId="1983E335">
                  <wp:extent cx="7358402" cy="4815746"/>
                  <wp:effectExtent l="19050" t="19050" r="13970" b="2349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18" cy="48207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26B48F" w14:textId="7FCAA467" w:rsidR="005F1840" w:rsidRPr="00450E5D" w:rsidRDefault="005F1840" w:rsidP="008C283A">
            <w:pPr>
              <w:spacing w:before="120" w:after="120"/>
              <w:jc w:val="center"/>
              <w:rPr>
                <w:noProof/>
              </w:rPr>
            </w:pPr>
          </w:p>
        </w:tc>
      </w:tr>
      <w:tr w:rsidR="00E577FF" w:rsidRPr="00D01713" w14:paraId="7B25A1EF" w14:textId="77777777" w:rsidTr="001528B2">
        <w:trPr>
          <w:trHeight w:val="72"/>
        </w:trPr>
        <w:tc>
          <w:tcPr>
            <w:tcW w:w="313" w:type="pct"/>
          </w:tcPr>
          <w:p w14:paraId="6CC18BFB" w14:textId="77777777" w:rsidR="00E577FF" w:rsidRPr="00D01713" w:rsidRDefault="00526DF5" w:rsidP="008C283A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2</w:t>
            </w:r>
          </w:p>
        </w:tc>
        <w:tc>
          <w:tcPr>
            <w:tcW w:w="4687" w:type="pct"/>
            <w:gridSpan w:val="2"/>
            <w:tcBorders>
              <w:bottom w:val="single" w:sz="4" w:space="0" w:color="auto"/>
            </w:tcBorders>
          </w:tcPr>
          <w:p w14:paraId="58241425" w14:textId="1ECF2F1C" w:rsidR="00755345" w:rsidRPr="00D01713" w:rsidRDefault="0006084B" w:rsidP="008C283A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Add</w:t>
            </w:r>
            <w:r w:rsidRPr="00D01713">
              <w:rPr>
                <w:rFonts w:ascii="Verdana" w:hAnsi="Verdana"/>
                <w:color w:val="000000"/>
              </w:rPr>
              <w:t xml:space="preserve"> </w:t>
            </w:r>
            <w:r w:rsidR="002C7A95" w:rsidRPr="00D01713">
              <w:rPr>
                <w:rFonts w:ascii="Verdana" w:hAnsi="Verdana"/>
                <w:color w:val="000000"/>
              </w:rPr>
              <w:t xml:space="preserve">the </w:t>
            </w:r>
            <w:r w:rsidR="00A8366E">
              <w:rPr>
                <w:rFonts w:ascii="Verdana" w:hAnsi="Verdana"/>
                <w:color w:val="000000"/>
              </w:rPr>
              <w:t>C</w:t>
            </w:r>
            <w:r w:rsidR="002C7A95" w:rsidRPr="00D01713">
              <w:rPr>
                <w:rFonts w:ascii="Verdana" w:hAnsi="Verdana"/>
                <w:color w:val="000000"/>
              </w:rPr>
              <w:t xml:space="preserve">ontact </w:t>
            </w:r>
            <w:r w:rsidR="00A8366E">
              <w:rPr>
                <w:rFonts w:ascii="Verdana" w:hAnsi="Verdana"/>
                <w:color w:val="000000"/>
              </w:rPr>
              <w:t>N</w:t>
            </w:r>
            <w:r w:rsidR="002C7A95" w:rsidRPr="00D01713">
              <w:rPr>
                <w:rFonts w:ascii="Verdana" w:hAnsi="Verdana"/>
                <w:color w:val="000000"/>
              </w:rPr>
              <w:t xml:space="preserve">ame and </w:t>
            </w:r>
            <w:r w:rsidR="00A8366E">
              <w:rPr>
                <w:rFonts w:ascii="Verdana" w:hAnsi="Verdana"/>
                <w:color w:val="000000"/>
              </w:rPr>
              <w:t>P</w:t>
            </w:r>
            <w:r w:rsidR="002C7A95" w:rsidRPr="00D01713">
              <w:rPr>
                <w:rFonts w:ascii="Verdana" w:hAnsi="Verdana"/>
                <w:color w:val="000000"/>
              </w:rPr>
              <w:t xml:space="preserve">hone </w:t>
            </w:r>
            <w:r w:rsidR="00A8366E">
              <w:rPr>
                <w:rFonts w:ascii="Verdana" w:hAnsi="Verdana"/>
                <w:color w:val="000000"/>
              </w:rPr>
              <w:t>N</w:t>
            </w:r>
            <w:r w:rsidR="002C7A95" w:rsidRPr="00D01713">
              <w:rPr>
                <w:rFonts w:ascii="Verdana" w:hAnsi="Verdana"/>
                <w:color w:val="000000"/>
              </w:rPr>
              <w:t>umber</w:t>
            </w:r>
            <w:r w:rsidR="00C87F3B">
              <w:rPr>
                <w:rFonts w:ascii="Verdana" w:hAnsi="Verdana"/>
                <w:color w:val="000000"/>
              </w:rPr>
              <w:t xml:space="preserve"> we are calling.</w:t>
            </w:r>
          </w:p>
        </w:tc>
      </w:tr>
      <w:tr w:rsidR="005315E0" w:rsidRPr="00D01713" w14:paraId="4D4B1636" w14:textId="77777777" w:rsidTr="001528B2">
        <w:trPr>
          <w:trHeight w:val="375"/>
        </w:trPr>
        <w:tc>
          <w:tcPr>
            <w:tcW w:w="313" w:type="pct"/>
            <w:vMerge w:val="restart"/>
          </w:tcPr>
          <w:p w14:paraId="6DC24D80" w14:textId="34398620" w:rsidR="005315E0" w:rsidRDefault="005315E0" w:rsidP="008C283A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3</w:t>
            </w:r>
          </w:p>
        </w:tc>
        <w:tc>
          <w:tcPr>
            <w:tcW w:w="4687" w:type="pct"/>
            <w:gridSpan w:val="2"/>
            <w:tcBorders>
              <w:bottom w:val="single" w:sz="4" w:space="0" w:color="auto"/>
            </w:tcBorders>
          </w:tcPr>
          <w:p w14:paraId="6500E5B8" w14:textId="742644DA" w:rsidR="005315E0" w:rsidRDefault="005315E0" w:rsidP="008C283A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Choose the correct line of business from the appropriate dropdown. </w:t>
            </w:r>
          </w:p>
          <w:p w14:paraId="21302D6D" w14:textId="77777777" w:rsidR="00A8366E" w:rsidRPr="00B506B0" w:rsidRDefault="00A8366E" w:rsidP="008C283A">
            <w:pPr>
              <w:pStyle w:val="ListParagraph"/>
              <w:numPr>
                <w:ilvl w:val="0"/>
                <w:numId w:val="46"/>
              </w:num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506B0">
              <w:rPr>
                <w:rFonts w:ascii="Verdana" w:eastAsia="Times New Roman" w:hAnsi="Verdana" w:cs="Times New Roman"/>
                <w:sz w:val="24"/>
                <w:szCs w:val="24"/>
              </w:rPr>
              <w:t xml:space="preserve">Caremark </w:t>
            </w:r>
          </w:p>
          <w:p w14:paraId="0CD8AFE9" w14:textId="77777777" w:rsidR="00A8366E" w:rsidRPr="00B506B0" w:rsidRDefault="00A8366E" w:rsidP="008C283A">
            <w:pPr>
              <w:pStyle w:val="ListParagraph"/>
              <w:numPr>
                <w:ilvl w:val="0"/>
                <w:numId w:val="46"/>
              </w:num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506B0">
              <w:rPr>
                <w:rFonts w:ascii="Verdana" w:eastAsia="Times New Roman" w:hAnsi="Verdana" w:cs="Times New Roman"/>
                <w:sz w:val="24"/>
                <w:szCs w:val="24"/>
              </w:rPr>
              <w:t>CVS</w:t>
            </w:r>
          </w:p>
          <w:p w14:paraId="53389F86" w14:textId="77777777" w:rsidR="00A8366E" w:rsidRPr="00B506B0" w:rsidRDefault="00A8366E" w:rsidP="008C283A">
            <w:pPr>
              <w:pStyle w:val="ListParagraph"/>
              <w:numPr>
                <w:ilvl w:val="0"/>
                <w:numId w:val="46"/>
              </w:numPr>
              <w:spacing w:before="120" w:after="120" w:line="240" w:lineRule="auto"/>
              <w:rPr>
                <w:rFonts w:ascii="Verdana" w:hAnsi="Verdana"/>
              </w:rPr>
            </w:pPr>
            <w:r w:rsidRPr="00B506B0">
              <w:rPr>
                <w:rFonts w:ascii="Verdana" w:hAnsi="Verdana"/>
                <w:sz w:val="24"/>
                <w:szCs w:val="24"/>
              </w:rPr>
              <w:t>Enterprise</w:t>
            </w:r>
          </w:p>
          <w:p w14:paraId="5E8B0B63" w14:textId="77777777" w:rsidR="00B506B0" w:rsidRDefault="00B506B0" w:rsidP="00B506B0">
            <w:pPr>
              <w:spacing w:before="120" w:after="120"/>
              <w:rPr>
                <w:rFonts w:ascii="Verdana" w:hAnsi="Verdana"/>
              </w:rPr>
            </w:pPr>
          </w:p>
          <w:p w14:paraId="47F2F938" w14:textId="140349DF" w:rsidR="00B506B0" w:rsidRPr="00B506B0" w:rsidRDefault="001528B2" w:rsidP="00B506B0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noProof/>
              </w:rPr>
              <w:drawing>
                <wp:inline distT="0" distB="0" distL="0" distR="0" wp14:anchorId="5D35A7FB" wp14:editId="71DCE148">
                  <wp:extent cx="304762" cy="304762"/>
                  <wp:effectExtent l="0" t="0" r="635" b="635"/>
                  <wp:docPr id="8793992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399252" name="Picture 87939925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</w:rPr>
              <w:t xml:space="preserve"> </w:t>
            </w:r>
            <w:r w:rsidR="00B506B0" w:rsidRPr="00B506B0">
              <w:rPr>
                <w:rFonts w:ascii="Verdana" w:hAnsi="Verdana"/>
                <w:b/>
                <w:bCs/>
              </w:rPr>
              <w:t>Note: </w:t>
            </w:r>
            <w:r w:rsidR="00B506B0" w:rsidRPr="00B506B0">
              <w:rPr>
                <w:rFonts w:ascii="Verdana" w:hAnsi="Verdana"/>
              </w:rPr>
              <w:t>Adding a number to the DNC does not prevent manually dialed calls from being made. It does stop all automated calls and texts to that number.</w:t>
            </w:r>
          </w:p>
          <w:p w14:paraId="4F4FBF05" w14:textId="77777777" w:rsidR="00B506B0" w:rsidRPr="00B506B0" w:rsidRDefault="00B506B0" w:rsidP="00B506B0">
            <w:pPr>
              <w:spacing w:before="120" w:after="120"/>
              <w:rPr>
                <w:rFonts w:ascii="Verdana" w:hAnsi="Verdana"/>
              </w:rPr>
            </w:pPr>
            <w:r w:rsidRPr="00B506B0">
              <w:rPr>
                <w:rFonts w:ascii="Verdana" w:hAnsi="Verdana"/>
              </w:rPr>
              <w:t> </w:t>
            </w:r>
          </w:p>
          <w:p w14:paraId="5224151F" w14:textId="482CCF3A" w:rsidR="00B506B0" w:rsidRPr="00B506B0" w:rsidRDefault="001528B2" w:rsidP="00B506B0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noProof/>
              </w:rPr>
              <w:drawing>
                <wp:inline distT="0" distB="0" distL="0" distR="0" wp14:anchorId="6A2AFB7D" wp14:editId="0DFEE8F8">
                  <wp:extent cx="304762" cy="304762"/>
                  <wp:effectExtent l="0" t="0" r="635" b="635"/>
                  <wp:docPr id="9010683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399252" name="Picture 87939925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</w:rPr>
              <w:t xml:space="preserve"> </w:t>
            </w:r>
            <w:r w:rsidR="00B506B0" w:rsidRPr="00B506B0">
              <w:rPr>
                <w:rFonts w:ascii="Verdana" w:hAnsi="Verdana"/>
              </w:rPr>
              <w:t>Advise the members at the time of the call that the DNC request applies only to telemarketing calls, automated calls</w:t>
            </w:r>
            <w:r>
              <w:rPr>
                <w:rFonts w:ascii="Verdana" w:hAnsi="Verdana"/>
              </w:rPr>
              <w:t>,</w:t>
            </w:r>
            <w:r w:rsidR="00B506B0" w:rsidRPr="00B506B0">
              <w:rPr>
                <w:rFonts w:ascii="Verdana" w:hAnsi="Verdana"/>
              </w:rPr>
              <w:t xml:space="preserve"> and texts. The member may still receive calls from us if we have a legitimate business reason to call the member related to their prescription benefits.</w:t>
            </w:r>
          </w:p>
        </w:tc>
      </w:tr>
      <w:tr w:rsidR="00A8366E" w:rsidRPr="00D01713" w14:paraId="2E6D456D" w14:textId="77777777" w:rsidTr="001528B2">
        <w:trPr>
          <w:trHeight w:val="90"/>
        </w:trPr>
        <w:tc>
          <w:tcPr>
            <w:tcW w:w="313" w:type="pct"/>
            <w:vMerge/>
          </w:tcPr>
          <w:p w14:paraId="549FE830" w14:textId="77777777" w:rsidR="005315E0" w:rsidRDefault="005315E0" w:rsidP="008C283A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924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3CDD159" w14:textId="0F4410BF" w:rsidR="005315E0" w:rsidRPr="00F64A45" w:rsidRDefault="005315E0" w:rsidP="008C283A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F64A45">
              <w:rPr>
                <w:rFonts w:ascii="Verdana" w:hAnsi="Verdana"/>
                <w:b/>
                <w:color w:val="000000"/>
              </w:rPr>
              <w:t>If requesting to be…</w:t>
            </w:r>
          </w:p>
        </w:tc>
        <w:tc>
          <w:tcPr>
            <w:tcW w:w="3764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9E4ED38" w14:textId="77777777" w:rsidR="005315E0" w:rsidRPr="00F64A45" w:rsidRDefault="005315E0" w:rsidP="008C283A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F64A45">
              <w:rPr>
                <w:rFonts w:ascii="Verdana" w:hAnsi="Verdana"/>
                <w:b/>
                <w:color w:val="000000"/>
              </w:rPr>
              <w:t>Then…</w:t>
            </w:r>
          </w:p>
        </w:tc>
      </w:tr>
      <w:tr w:rsidR="00250B62" w:rsidRPr="00D01713" w14:paraId="4EE23EB0" w14:textId="77777777" w:rsidTr="001528B2">
        <w:trPr>
          <w:trHeight w:val="165"/>
        </w:trPr>
        <w:tc>
          <w:tcPr>
            <w:tcW w:w="313" w:type="pct"/>
            <w:vMerge/>
          </w:tcPr>
          <w:p w14:paraId="310D3666" w14:textId="77777777" w:rsidR="005315E0" w:rsidRDefault="005315E0" w:rsidP="008C283A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924" w:type="pct"/>
            <w:tcBorders>
              <w:bottom w:val="single" w:sz="4" w:space="0" w:color="auto"/>
            </w:tcBorders>
          </w:tcPr>
          <w:p w14:paraId="62ECABB0" w14:textId="77777777" w:rsidR="005315E0" w:rsidRDefault="005315E0" w:rsidP="008C283A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Added to the do not call list</w:t>
            </w:r>
          </w:p>
        </w:tc>
        <w:tc>
          <w:tcPr>
            <w:tcW w:w="3764" w:type="pct"/>
            <w:tcBorders>
              <w:bottom w:val="single" w:sz="4" w:space="0" w:color="auto"/>
            </w:tcBorders>
          </w:tcPr>
          <w:p w14:paraId="4825029E" w14:textId="1047C474" w:rsidR="005315E0" w:rsidRDefault="00DC5ACC" w:rsidP="008C283A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From the</w:t>
            </w:r>
            <w:r w:rsidR="005315E0">
              <w:rPr>
                <w:rFonts w:ascii="Verdana" w:hAnsi="Verdana"/>
                <w:color w:val="000000"/>
              </w:rPr>
              <w:t xml:space="preserve"> </w:t>
            </w:r>
            <w:r w:rsidR="00A8366E" w:rsidRPr="003B2E45">
              <w:rPr>
                <w:rFonts w:ascii="Verdana" w:hAnsi="Verdana"/>
                <w:b/>
                <w:bCs/>
              </w:rPr>
              <w:t>Action Required</w:t>
            </w:r>
            <w:r w:rsidR="00A8366E">
              <w:rPr>
                <w:rFonts w:ascii="Verdana" w:hAnsi="Verdana"/>
                <w:b/>
                <w:bCs/>
              </w:rPr>
              <w:t xml:space="preserve"> </w:t>
            </w:r>
            <w:r w:rsidR="00A8366E" w:rsidRPr="00502AE4">
              <w:rPr>
                <w:rFonts w:ascii="Verdana" w:hAnsi="Verdana"/>
              </w:rPr>
              <w:t>drop</w:t>
            </w:r>
            <w:r>
              <w:rPr>
                <w:rFonts w:ascii="Verdana" w:hAnsi="Verdana"/>
              </w:rPr>
              <w:t>-</w:t>
            </w:r>
            <w:r w:rsidR="00A8366E" w:rsidRPr="00502AE4">
              <w:rPr>
                <w:rFonts w:ascii="Verdana" w:hAnsi="Verdana"/>
              </w:rPr>
              <w:t>down</w:t>
            </w:r>
            <w:r w:rsidR="00A8366E">
              <w:rPr>
                <w:rFonts w:ascii="Verdana" w:hAnsi="Verdana"/>
              </w:rPr>
              <w:t xml:space="preserve"> menu, select </w:t>
            </w:r>
            <w:r w:rsidR="00A8366E" w:rsidRPr="00502AE4">
              <w:rPr>
                <w:rFonts w:ascii="Verdana" w:hAnsi="Verdana"/>
                <w:b/>
                <w:bCs/>
              </w:rPr>
              <w:t>Add Number to Do Not Call List</w:t>
            </w:r>
            <w:r w:rsidR="00A8366E" w:rsidRPr="00502AE4">
              <w:rPr>
                <w:rFonts w:ascii="Verdana" w:hAnsi="Verdana"/>
              </w:rPr>
              <w:t>.</w:t>
            </w:r>
          </w:p>
        </w:tc>
      </w:tr>
      <w:tr w:rsidR="00250B62" w:rsidRPr="00D01713" w14:paraId="2C0E81F4" w14:textId="77777777" w:rsidTr="001528B2">
        <w:trPr>
          <w:trHeight w:val="555"/>
        </w:trPr>
        <w:tc>
          <w:tcPr>
            <w:tcW w:w="313" w:type="pct"/>
            <w:vMerge/>
          </w:tcPr>
          <w:p w14:paraId="588BD73A" w14:textId="77777777" w:rsidR="005315E0" w:rsidRDefault="005315E0" w:rsidP="008C283A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924" w:type="pct"/>
            <w:tcBorders>
              <w:bottom w:val="single" w:sz="4" w:space="0" w:color="auto"/>
            </w:tcBorders>
          </w:tcPr>
          <w:p w14:paraId="07CCBE7D" w14:textId="7BAB8AB6" w:rsidR="005315E0" w:rsidRDefault="005315E0" w:rsidP="008C283A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Remove</w:t>
            </w:r>
            <w:r w:rsidR="005F1840">
              <w:rPr>
                <w:rFonts w:ascii="Verdana" w:hAnsi="Verdana"/>
                <w:color w:val="000000"/>
              </w:rPr>
              <w:t>d</w:t>
            </w:r>
            <w:r>
              <w:rPr>
                <w:rFonts w:ascii="Verdana" w:hAnsi="Verdana"/>
                <w:color w:val="000000"/>
              </w:rPr>
              <w:t xml:space="preserve"> from the do not call list</w:t>
            </w:r>
          </w:p>
        </w:tc>
        <w:tc>
          <w:tcPr>
            <w:tcW w:w="3764" w:type="pct"/>
          </w:tcPr>
          <w:p w14:paraId="54B482E6" w14:textId="1BEAFC6B" w:rsidR="005315E0" w:rsidRDefault="00DC5ACC" w:rsidP="008C283A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From the</w:t>
            </w:r>
            <w:r w:rsidR="005315E0">
              <w:rPr>
                <w:rFonts w:ascii="Verdana" w:hAnsi="Verdana"/>
                <w:color w:val="000000"/>
              </w:rPr>
              <w:t xml:space="preserve"> </w:t>
            </w:r>
            <w:r w:rsidR="00A8366E" w:rsidRPr="003B2E45">
              <w:rPr>
                <w:rFonts w:ascii="Verdana" w:hAnsi="Verdana"/>
                <w:b/>
                <w:bCs/>
              </w:rPr>
              <w:t>Action Required</w:t>
            </w:r>
            <w:r w:rsidR="00A8366E">
              <w:rPr>
                <w:rFonts w:ascii="Verdana" w:hAnsi="Verdana"/>
                <w:b/>
                <w:bCs/>
              </w:rPr>
              <w:t xml:space="preserve"> </w:t>
            </w:r>
            <w:r w:rsidR="00A8366E" w:rsidRPr="00502AE4">
              <w:rPr>
                <w:rFonts w:ascii="Verdana" w:hAnsi="Verdana"/>
              </w:rPr>
              <w:t>drop</w:t>
            </w:r>
            <w:r>
              <w:rPr>
                <w:rFonts w:ascii="Verdana" w:hAnsi="Verdana"/>
              </w:rPr>
              <w:t>-</w:t>
            </w:r>
            <w:r w:rsidR="00A8366E" w:rsidRPr="00502AE4">
              <w:rPr>
                <w:rFonts w:ascii="Verdana" w:hAnsi="Verdana"/>
              </w:rPr>
              <w:t>down</w:t>
            </w:r>
            <w:r w:rsidR="00A8366E">
              <w:rPr>
                <w:rFonts w:ascii="Verdana" w:hAnsi="Verdana"/>
              </w:rPr>
              <w:t xml:space="preserve"> menu, select </w:t>
            </w:r>
            <w:r w:rsidR="00A8366E" w:rsidRPr="00502AE4">
              <w:rPr>
                <w:rFonts w:ascii="Verdana" w:hAnsi="Verdana"/>
                <w:b/>
                <w:bCs/>
              </w:rPr>
              <w:t>Remove Number from Do Not Call List</w:t>
            </w:r>
            <w:r w:rsidR="00A8366E" w:rsidRPr="00502AE4">
              <w:rPr>
                <w:rFonts w:ascii="Verdana" w:hAnsi="Verdana"/>
              </w:rPr>
              <w:t>.</w:t>
            </w:r>
          </w:p>
        </w:tc>
      </w:tr>
      <w:tr w:rsidR="00250B62" w:rsidRPr="00D01713" w14:paraId="4F49A5F2" w14:textId="77777777" w:rsidTr="001528B2">
        <w:trPr>
          <w:trHeight w:val="555"/>
        </w:trPr>
        <w:tc>
          <w:tcPr>
            <w:tcW w:w="313" w:type="pct"/>
            <w:vMerge/>
          </w:tcPr>
          <w:p w14:paraId="439C43A9" w14:textId="77777777" w:rsidR="005315E0" w:rsidRDefault="005315E0" w:rsidP="008C283A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924" w:type="pct"/>
            <w:tcBorders>
              <w:bottom w:val="single" w:sz="4" w:space="0" w:color="auto"/>
            </w:tcBorders>
          </w:tcPr>
          <w:p w14:paraId="5CDC71F3" w14:textId="1DDB3831" w:rsidR="005315E0" w:rsidRDefault="005315E0" w:rsidP="008C283A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Removed from the Do Not Call list due to death</w:t>
            </w:r>
          </w:p>
          <w:p w14:paraId="100C6307" w14:textId="77777777" w:rsidR="007A6D38" w:rsidRDefault="009B33A5" w:rsidP="008C283A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</w:rPr>
              <w:t xml:space="preserve"> </w:t>
            </w:r>
          </w:p>
          <w:p w14:paraId="463FBEA9" w14:textId="77777777" w:rsidR="005315E0" w:rsidRDefault="005315E0" w:rsidP="008C283A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  <w:tc>
          <w:tcPr>
            <w:tcW w:w="3764" w:type="pct"/>
            <w:tcBorders>
              <w:bottom w:val="single" w:sz="4" w:space="0" w:color="auto"/>
            </w:tcBorders>
          </w:tcPr>
          <w:p w14:paraId="5B199D0A" w14:textId="33D33981" w:rsidR="00EF61AF" w:rsidRDefault="005315E0" w:rsidP="008C283A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Stop all mailings from going to the deceased member. </w:t>
            </w:r>
            <w:r w:rsidRPr="005315E0">
              <w:rPr>
                <w:rFonts w:ascii="Verdana" w:hAnsi="Verdana"/>
                <w:color w:val="000000"/>
              </w:rPr>
              <w:t xml:space="preserve">Refer to </w:t>
            </w:r>
            <w:hyperlink r:id="rId14" w:anchor="!/view?docid=511e28f5-2757-4292-8353-4e3cf171e180" w:history="1">
              <w:r w:rsidR="00953B01">
                <w:rPr>
                  <w:rStyle w:val="Hyperlink"/>
                  <w:rFonts w:ascii="Verdana" w:hAnsi="Verdana"/>
                </w:rPr>
                <w:t>Compass - View and Present Opportunities from the Health Engagement Engine (</w:t>
              </w:r>
              <w:proofErr w:type="spellStart"/>
              <w:r w:rsidR="00953B01">
                <w:rPr>
                  <w:rStyle w:val="Hyperlink"/>
                  <w:rFonts w:ascii="Verdana" w:hAnsi="Verdana"/>
                </w:rPr>
                <w:t>HEE</w:t>
              </w:r>
              <w:proofErr w:type="spellEnd"/>
              <w:r w:rsidR="00953B01">
                <w:rPr>
                  <w:rStyle w:val="Hyperlink"/>
                  <w:rFonts w:ascii="Verdana" w:hAnsi="Verdana"/>
                </w:rPr>
                <w:t>) (053429)</w:t>
              </w:r>
            </w:hyperlink>
            <w:r w:rsidRPr="00FF1DD8">
              <w:rPr>
                <w:rFonts w:ascii="Verdana" w:hAnsi="Verdana"/>
              </w:rPr>
              <w:t xml:space="preserve"> </w:t>
            </w:r>
            <w:r w:rsidRPr="00B01176">
              <w:rPr>
                <w:rFonts w:ascii="Verdana" w:hAnsi="Verdana"/>
                <w:color w:val="000000"/>
              </w:rPr>
              <w:t>then section</w:t>
            </w:r>
            <w:r w:rsidR="001528B2">
              <w:rPr>
                <w:rFonts w:ascii="Verdana" w:hAnsi="Verdana"/>
                <w:color w:val="000000"/>
              </w:rPr>
              <w:t xml:space="preserve">: </w:t>
            </w:r>
            <w:r w:rsidRPr="00B01176">
              <w:rPr>
                <w:rFonts w:ascii="Verdana" w:hAnsi="Verdana"/>
                <w:b/>
                <w:color w:val="000000"/>
              </w:rPr>
              <w:t xml:space="preserve">Update </w:t>
            </w:r>
            <w:r w:rsidR="00EF61AF">
              <w:rPr>
                <w:rFonts w:ascii="Verdana" w:hAnsi="Verdana"/>
                <w:b/>
                <w:color w:val="000000"/>
              </w:rPr>
              <w:t>O</w:t>
            </w:r>
            <w:r w:rsidRPr="00B01176">
              <w:rPr>
                <w:rFonts w:ascii="Verdana" w:hAnsi="Verdana"/>
                <w:b/>
                <w:color w:val="000000"/>
              </w:rPr>
              <w:t>pt</w:t>
            </w:r>
            <w:r w:rsidR="00EF61AF">
              <w:rPr>
                <w:rFonts w:ascii="Verdana" w:hAnsi="Verdana"/>
                <w:b/>
                <w:color w:val="000000"/>
              </w:rPr>
              <w:t>-</w:t>
            </w:r>
            <w:r w:rsidRPr="00B01176">
              <w:rPr>
                <w:rFonts w:ascii="Verdana" w:hAnsi="Verdana"/>
                <w:b/>
                <w:color w:val="000000"/>
              </w:rPr>
              <w:t>Out Preferences</w:t>
            </w:r>
            <w:r w:rsidRPr="001F0143">
              <w:rPr>
                <w:rFonts w:ascii="Verdana" w:hAnsi="Verdana"/>
                <w:bCs/>
                <w:color w:val="000000"/>
              </w:rPr>
              <w:t xml:space="preserve">. </w:t>
            </w:r>
          </w:p>
          <w:p w14:paraId="1DC321A6" w14:textId="638859DB" w:rsidR="00E11787" w:rsidRDefault="00E11787" w:rsidP="008C283A">
            <w:pPr>
              <w:spacing w:before="120" w:after="120"/>
              <w:rPr>
                <w:rFonts w:ascii="Verdana" w:hAnsi="Verdana" w:cs="Helvetica"/>
                <w:bCs/>
                <w:color w:val="000000"/>
                <w:shd w:val="clear" w:color="auto" w:fill="FFFFFF"/>
              </w:rPr>
            </w:pPr>
            <w:r>
              <w:rPr>
                <w:rFonts w:ascii="Verdana" w:hAnsi="Verdana"/>
                <w:b/>
                <w:color w:val="000000"/>
              </w:rPr>
              <w:t>Note</w:t>
            </w:r>
            <w:r w:rsidR="001528B2">
              <w:rPr>
                <w:rFonts w:ascii="Verdana" w:hAnsi="Verdana"/>
                <w:b/>
                <w:color w:val="000000"/>
              </w:rPr>
              <w:t xml:space="preserve">: </w:t>
            </w:r>
            <w:r w:rsidRPr="006B3ED1">
              <w:rPr>
                <w:rFonts w:ascii="Verdana" w:hAnsi="Verdana"/>
                <w:bCs/>
                <w:color w:val="000000"/>
              </w:rPr>
              <w:t xml:space="preserve">Refer to </w:t>
            </w:r>
            <w:hyperlink r:id="rId15" w:anchor="!/view?docid=84208228-6cf3-46fd-ae5a-14624e9f04c0" w:history="1">
              <w:r w:rsidR="001F0143">
                <w:rPr>
                  <w:rStyle w:val="Hyperlink"/>
                  <w:rFonts w:ascii="Verdana" w:hAnsi="Verdana"/>
                  <w:bCs/>
                </w:rPr>
                <w:t>Compass - Mail Order Calls Regarding Deceased Members (064870)</w:t>
              </w:r>
            </w:hyperlink>
            <w:r w:rsidRPr="006B3ED1">
              <w:rPr>
                <w:rFonts w:ascii="Verdana" w:hAnsi="Verdana"/>
                <w:bCs/>
                <w:color w:val="000000"/>
              </w:rPr>
              <w:t xml:space="preserve"> </w:t>
            </w:r>
            <w:r w:rsidRPr="006B3ED1">
              <w:rPr>
                <w:rFonts w:ascii="Verdana" w:hAnsi="Verdana" w:cs="Helvetica"/>
                <w:bCs/>
                <w:color w:val="000000"/>
                <w:shd w:val="clear" w:color="auto" w:fill="FFFFFF"/>
              </w:rPr>
              <w:t>for additional steps to take when assisting such calls</w:t>
            </w:r>
            <w:r w:rsidR="00431551" w:rsidRPr="006B3ED1">
              <w:rPr>
                <w:rFonts w:ascii="Verdana" w:hAnsi="Verdana" w:cs="Helvetica"/>
                <w:bCs/>
                <w:color w:val="000000"/>
                <w:shd w:val="clear" w:color="auto" w:fill="FFFFFF"/>
              </w:rPr>
              <w:t>.</w:t>
            </w:r>
          </w:p>
          <w:p w14:paraId="2E47564E" w14:textId="77777777" w:rsidR="001F0143" w:rsidRPr="00A320BA" w:rsidRDefault="001F0143" w:rsidP="008C283A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</w:p>
          <w:p w14:paraId="41E8F8CC" w14:textId="77777777" w:rsidR="005315E0" w:rsidRDefault="00A8366E" w:rsidP="008C283A">
            <w:pPr>
              <w:spacing w:before="120" w:after="120"/>
              <w:jc w:val="center"/>
              <w:rPr>
                <w:color w:val="1F497D"/>
              </w:rPr>
            </w:pPr>
            <w:r>
              <w:rPr>
                <w:noProof/>
              </w:rPr>
              <w:drawing>
                <wp:inline distT="0" distB="0" distL="0" distR="0" wp14:anchorId="40CD66F0" wp14:editId="22F2CB06">
                  <wp:extent cx="7914475" cy="3511834"/>
                  <wp:effectExtent l="19050" t="19050" r="10795" b="1270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6614" cy="35216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63A1F8" w14:textId="01C6C7BB" w:rsidR="001F0143" w:rsidRPr="00EF61AF" w:rsidRDefault="001F0143" w:rsidP="008C283A">
            <w:pPr>
              <w:spacing w:before="120" w:after="120"/>
              <w:jc w:val="center"/>
              <w:rPr>
                <w:color w:val="1F497D"/>
              </w:rPr>
            </w:pPr>
          </w:p>
        </w:tc>
      </w:tr>
      <w:tr w:rsidR="00BA6746" w:rsidRPr="00D01713" w14:paraId="68F0F77C" w14:textId="77777777" w:rsidTr="001528B2">
        <w:trPr>
          <w:trHeight w:val="3833"/>
        </w:trPr>
        <w:tc>
          <w:tcPr>
            <w:tcW w:w="313" w:type="pct"/>
          </w:tcPr>
          <w:p w14:paraId="577022AF" w14:textId="4ABF45E0" w:rsidR="00BA6746" w:rsidRPr="00D01713" w:rsidRDefault="00144990" w:rsidP="008C283A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4</w:t>
            </w:r>
          </w:p>
        </w:tc>
        <w:tc>
          <w:tcPr>
            <w:tcW w:w="4687" w:type="pct"/>
            <w:gridSpan w:val="2"/>
          </w:tcPr>
          <w:p w14:paraId="03EF7163" w14:textId="77777777" w:rsidR="004303CE" w:rsidRDefault="00BA6746" w:rsidP="008C283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27D36">
              <w:rPr>
                <w:rFonts w:ascii="Verdana" w:hAnsi="Verdana"/>
                <w:color w:val="000000"/>
              </w:rPr>
              <w:t>Add notes describing the reason for the request.</w:t>
            </w:r>
            <w:r w:rsidR="008A581B">
              <w:rPr>
                <w:rFonts w:ascii="Verdana" w:hAnsi="Verdana"/>
                <w:color w:val="000000"/>
              </w:rPr>
              <w:t xml:space="preserve"> The most common reasons for these requests are: </w:t>
            </w:r>
          </w:p>
          <w:p w14:paraId="3942A34E" w14:textId="6C6C0D46" w:rsidR="000217A0" w:rsidRDefault="000217A0" w:rsidP="008C283A">
            <w:pPr>
              <w:numPr>
                <w:ilvl w:val="0"/>
                <w:numId w:val="41"/>
              </w:numPr>
              <w:spacing w:before="120" w:after="120"/>
              <w:ind w:left="571"/>
              <w:rPr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No </w:t>
            </w:r>
            <w:r w:rsidR="0006084B">
              <w:rPr>
                <w:rFonts w:ascii="Verdana" w:hAnsi="Verdana"/>
                <w:color w:val="000000"/>
              </w:rPr>
              <w:t>Mail Order</w:t>
            </w:r>
            <w:r w:rsidR="002641C7">
              <w:rPr>
                <w:rFonts w:ascii="Verdana" w:hAnsi="Verdana"/>
                <w:color w:val="000000"/>
              </w:rPr>
              <w:t xml:space="preserve"> pharmacy</w:t>
            </w:r>
            <w:r>
              <w:rPr>
                <w:rFonts w:ascii="Verdana" w:hAnsi="Verdana"/>
                <w:color w:val="000000"/>
              </w:rPr>
              <w:t xml:space="preserve"> benefit</w:t>
            </w:r>
          </w:p>
          <w:p w14:paraId="4C7FC96B" w14:textId="77777777" w:rsidR="000217A0" w:rsidRDefault="000217A0" w:rsidP="008C283A">
            <w:pPr>
              <w:numPr>
                <w:ilvl w:val="0"/>
                <w:numId w:val="41"/>
              </w:numPr>
              <w:spacing w:before="120" w:after="120"/>
              <w:ind w:left="571"/>
              <w:rPr>
                <w:color w:val="000000"/>
              </w:rPr>
            </w:pPr>
            <w:r>
              <w:rPr>
                <w:rFonts w:ascii="Verdana" w:hAnsi="Verdana"/>
                <w:color w:val="000000"/>
              </w:rPr>
              <w:t>Wrong Number</w:t>
            </w:r>
            <w:r w:rsidR="008A581B">
              <w:rPr>
                <w:rFonts w:ascii="Verdana" w:hAnsi="Verdana"/>
                <w:color w:val="000000"/>
              </w:rPr>
              <w:t xml:space="preserve"> </w:t>
            </w:r>
          </w:p>
          <w:p w14:paraId="5D5EDECB" w14:textId="77777777" w:rsidR="000217A0" w:rsidRDefault="000217A0" w:rsidP="008C283A">
            <w:pPr>
              <w:numPr>
                <w:ilvl w:val="0"/>
                <w:numId w:val="41"/>
              </w:numPr>
              <w:spacing w:before="120" w:after="120"/>
              <w:ind w:left="571"/>
              <w:rPr>
                <w:color w:val="000000"/>
              </w:rPr>
            </w:pPr>
            <w:r>
              <w:rPr>
                <w:rFonts w:ascii="Verdana" w:hAnsi="Verdana"/>
                <w:color w:val="000000"/>
              </w:rPr>
              <w:t>Does not want to be called/bothered</w:t>
            </w:r>
          </w:p>
          <w:p w14:paraId="1B95F22E" w14:textId="77777777" w:rsidR="000217A0" w:rsidRPr="007A6D38" w:rsidRDefault="000217A0" w:rsidP="008C283A">
            <w:pPr>
              <w:numPr>
                <w:ilvl w:val="0"/>
                <w:numId w:val="41"/>
              </w:numPr>
              <w:spacing w:before="120" w:after="120"/>
              <w:ind w:left="571"/>
              <w:rPr>
                <w:color w:val="000000"/>
              </w:rPr>
            </w:pPr>
            <w:r>
              <w:rPr>
                <w:rFonts w:ascii="Verdana" w:hAnsi="Verdana"/>
                <w:color w:val="000000"/>
              </w:rPr>
              <w:t>Other</w:t>
            </w:r>
            <w:r w:rsidR="00F64A45">
              <w:rPr>
                <w:rFonts w:ascii="Verdana" w:hAnsi="Verdana"/>
                <w:color w:val="000000"/>
              </w:rPr>
              <w:t xml:space="preserve"> </w:t>
            </w:r>
            <w:r w:rsidR="009C4F06">
              <w:rPr>
                <w:rFonts w:ascii="Verdana" w:hAnsi="Verdana"/>
                <w:color w:val="000000"/>
              </w:rPr>
              <w:t>(</w:t>
            </w:r>
            <w:r w:rsidR="00144990">
              <w:rPr>
                <w:rFonts w:ascii="Verdana" w:hAnsi="Verdana"/>
                <w:color w:val="000000"/>
              </w:rPr>
              <w:t>Provide a brief explanation</w:t>
            </w:r>
            <w:r w:rsidR="009C4F06">
              <w:rPr>
                <w:rFonts w:ascii="Verdana" w:hAnsi="Verdana"/>
                <w:color w:val="000000"/>
              </w:rPr>
              <w:t>)</w:t>
            </w:r>
          </w:p>
          <w:p w14:paraId="62789FC8" w14:textId="77777777" w:rsidR="005315E0" w:rsidRPr="00F36855" w:rsidRDefault="005315E0" w:rsidP="008C283A">
            <w:pPr>
              <w:numPr>
                <w:ilvl w:val="0"/>
                <w:numId w:val="41"/>
              </w:numPr>
              <w:spacing w:before="120" w:after="120"/>
              <w:ind w:left="571"/>
              <w:rPr>
                <w:color w:val="000000"/>
              </w:rPr>
            </w:pPr>
            <w:proofErr w:type="gramStart"/>
            <w:r>
              <w:rPr>
                <w:rFonts w:ascii="Verdana" w:hAnsi="Verdana"/>
                <w:color w:val="000000"/>
              </w:rPr>
              <w:t>Member is</w:t>
            </w:r>
            <w:proofErr w:type="gramEnd"/>
            <w:r>
              <w:rPr>
                <w:rFonts w:ascii="Verdana" w:hAnsi="Verdana"/>
                <w:color w:val="000000"/>
              </w:rPr>
              <w:t xml:space="preserve"> deceased</w:t>
            </w:r>
          </w:p>
          <w:p w14:paraId="5705975F" w14:textId="77777777" w:rsidR="00F64A45" w:rsidRDefault="00526DF5" w:rsidP="008C283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C4E08">
              <w:rPr>
                <w:rFonts w:ascii="Verdana" w:hAnsi="Verdana"/>
                <w:b/>
                <w:color w:val="000000"/>
              </w:rPr>
              <w:t>Note</w:t>
            </w:r>
            <w:r w:rsidR="00F64A45">
              <w:rPr>
                <w:rFonts w:ascii="Verdana" w:hAnsi="Verdana"/>
                <w:b/>
                <w:color w:val="000000"/>
              </w:rPr>
              <w:t>s</w:t>
            </w:r>
            <w:r w:rsidRPr="00E8400B">
              <w:rPr>
                <w:rFonts w:ascii="Verdana" w:hAnsi="Verdana"/>
                <w:b/>
                <w:bCs/>
                <w:color w:val="000000"/>
              </w:rPr>
              <w:t>:</w:t>
            </w:r>
            <w:r>
              <w:rPr>
                <w:rFonts w:ascii="Verdana" w:hAnsi="Verdana"/>
                <w:color w:val="000000"/>
              </w:rPr>
              <w:t xml:space="preserve"> </w:t>
            </w:r>
          </w:p>
          <w:p w14:paraId="0C8D06A2" w14:textId="056EDBD9" w:rsidR="00F64A45" w:rsidRDefault="00526DF5" w:rsidP="008C283A">
            <w:pPr>
              <w:numPr>
                <w:ilvl w:val="0"/>
                <w:numId w:val="44"/>
              </w:numPr>
              <w:spacing w:before="120" w:after="120"/>
              <w:ind w:left="576"/>
              <w:contextualSpacing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If we are calling a</w:t>
            </w:r>
            <w:r w:rsidR="0006084B">
              <w:rPr>
                <w:rFonts w:ascii="Verdana" w:hAnsi="Verdana"/>
                <w:color w:val="000000"/>
              </w:rPr>
              <w:t>n incorrect</w:t>
            </w:r>
            <w:r>
              <w:rPr>
                <w:rFonts w:ascii="Verdana" w:hAnsi="Verdana"/>
                <w:color w:val="000000"/>
              </w:rPr>
              <w:t xml:space="preserve"> number, the person on the line must be a member with </w:t>
            </w:r>
            <w:r w:rsidR="009C4F06">
              <w:rPr>
                <w:rFonts w:ascii="Verdana" w:hAnsi="Verdana"/>
                <w:color w:val="000000"/>
              </w:rPr>
              <w:t xml:space="preserve">CVS </w:t>
            </w:r>
            <w:r>
              <w:rPr>
                <w:rFonts w:ascii="Verdana" w:hAnsi="Verdana"/>
                <w:color w:val="000000"/>
              </w:rPr>
              <w:t xml:space="preserve">Caremark for task to be submitted. </w:t>
            </w:r>
          </w:p>
          <w:p w14:paraId="194436A4" w14:textId="723B6756" w:rsidR="007703A4" w:rsidRPr="00BB1986" w:rsidRDefault="00526DF5" w:rsidP="00BB1986">
            <w:pPr>
              <w:numPr>
                <w:ilvl w:val="0"/>
                <w:numId w:val="44"/>
              </w:numPr>
              <w:spacing w:before="120" w:after="120"/>
              <w:ind w:left="576"/>
              <w:contextualSpacing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For </w:t>
            </w:r>
            <w:r w:rsidRPr="00F64A45">
              <w:rPr>
                <w:rFonts w:ascii="Verdana" w:hAnsi="Verdana"/>
                <w:b/>
                <w:color w:val="000000"/>
              </w:rPr>
              <w:t>non-members</w:t>
            </w:r>
            <w:r>
              <w:rPr>
                <w:rFonts w:ascii="Verdana" w:hAnsi="Verdana"/>
                <w:color w:val="000000"/>
              </w:rPr>
              <w:t xml:space="preserve"> stating they are getting calls in error</w:t>
            </w:r>
            <w:r w:rsidR="0006084B">
              <w:rPr>
                <w:rFonts w:ascii="Verdana" w:hAnsi="Verdana"/>
                <w:color w:val="000000"/>
              </w:rPr>
              <w:t>,</w:t>
            </w:r>
            <w:r>
              <w:rPr>
                <w:rFonts w:ascii="Verdana" w:hAnsi="Verdana"/>
                <w:color w:val="000000"/>
              </w:rPr>
              <w:t xml:space="preserve"> they must </w:t>
            </w:r>
            <w:r w:rsidR="00A962A3">
              <w:rPr>
                <w:rFonts w:ascii="Verdana" w:hAnsi="Verdana"/>
                <w:color w:val="000000"/>
              </w:rPr>
              <w:t xml:space="preserve">email </w:t>
            </w:r>
            <w:r>
              <w:rPr>
                <w:rFonts w:ascii="Verdana" w:hAnsi="Verdana"/>
                <w:color w:val="000000"/>
              </w:rPr>
              <w:t xml:space="preserve">the </w:t>
            </w:r>
            <w:r w:rsidRPr="008A581B">
              <w:rPr>
                <w:rFonts w:ascii="Verdana" w:hAnsi="Verdana"/>
                <w:color w:val="000000"/>
              </w:rPr>
              <w:t>Corporate/Enterprise IVR</w:t>
            </w:r>
            <w:r>
              <w:rPr>
                <w:rFonts w:ascii="Verdana" w:hAnsi="Verdana"/>
                <w:color w:val="000000"/>
              </w:rPr>
              <w:t xml:space="preserve"> at </w:t>
            </w:r>
            <w:hyperlink r:id="rId17" w:history="1">
              <w:r w:rsidR="00A962A3" w:rsidRPr="00A962A3">
                <w:rPr>
                  <w:rStyle w:val="Hyperlink"/>
                  <w:rFonts w:ascii="Verdana" w:hAnsi="Verdana"/>
                </w:rPr>
                <w:t>Adherence.Operations@CVSHealth.com</w:t>
              </w:r>
            </w:hyperlink>
            <w:r w:rsidR="00B72446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 xml:space="preserve">to request to be put on a </w:t>
            </w:r>
            <w:r w:rsidR="00F64A45">
              <w:rPr>
                <w:rFonts w:ascii="Verdana" w:hAnsi="Verdana"/>
                <w:color w:val="000000"/>
              </w:rPr>
              <w:t>Do Not Call</w:t>
            </w:r>
            <w:r>
              <w:rPr>
                <w:rFonts w:ascii="Verdana" w:hAnsi="Verdana"/>
                <w:color w:val="000000"/>
              </w:rPr>
              <w:t xml:space="preserve"> list. </w:t>
            </w:r>
          </w:p>
        </w:tc>
      </w:tr>
      <w:tr w:rsidR="002B2BBD" w:rsidRPr="00D01713" w14:paraId="2AA4FFD8" w14:textId="77777777" w:rsidTr="001528B2">
        <w:trPr>
          <w:trHeight w:val="395"/>
        </w:trPr>
        <w:tc>
          <w:tcPr>
            <w:tcW w:w="313" w:type="pct"/>
          </w:tcPr>
          <w:p w14:paraId="7F533BF1" w14:textId="77777777" w:rsidR="002B2BBD" w:rsidRPr="00D01713" w:rsidRDefault="00144990" w:rsidP="008C283A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5</w:t>
            </w:r>
          </w:p>
        </w:tc>
        <w:tc>
          <w:tcPr>
            <w:tcW w:w="4687" w:type="pct"/>
            <w:gridSpan w:val="2"/>
          </w:tcPr>
          <w:p w14:paraId="372F7BF8" w14:textId="53FC2C7C" w:rsidR="008A581B" w:rsidRDefault="000217A0" w:rsidP="008C283A">
            <w:pPr>
              <w:pStyle w:val="TimesNewRoman"/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  <w:r w:rsidRPr="00A8366E">
              <w:rPr>
                <w:rFonts w:ascii="Verdana" w:hAnsi="Verdana"/>
                <w:color w:val="000000"/>
                <w:sz w:val="24"/>
                <w:szCs w:val="24"/>
              </w:rPr>
              <w:t xml:space="preserve">Click </w:t>
            </w:r>
            <w:r w:rsidR="000F36B7">
              <w:rPr>
                <w:rFonts w:ascii="Verdana" w:hAnsi="Verdana"/>
                <w:color w:val="000000"/>
                <w:sz w:val="24"/>
                <w:szCs w:val="24"/>
              </w:rPr>
              <w:t xml:space="preserve">the </w:t>
            </w:r>
            <w:r w:rsidRPr="00A8366E">
              <w:rPr>
                <w:rFonts w:ascii="Verdana" w:hAnsi="Verdana"/>
                <w:b/>
                <w:color w:val="000000"/>
                <w:sz w:val="24"/>
                <w:szCs w:val="24"/>
              </w:rPr>
              <w:t xml:space="preserve">Save </w:t>
            </w:r>
            <w:r w:rsidR="00A8366E" w:rsidRPr="000F36B7">
              <w:rPr>
                <w:rFonts w:ascii="Verdana" w:hAnsi="Verdana"/>
                <w:color w:val="000000"/>
                <w:sz w:val="24"/>
                <w:szCs w:val="24"/>
              </w:rPr>
              <w:t>button to confirm the opt-out preferences</w:t>
            </w:r>
            <w:r w:rsidR="00A8366E" w:rsidRPr="00A8366E">
              <w:rPr>
                <w:rFonts w:ascii="Verdana" w:hAnsi="Verdana"/>
                <w:sz w:val="24"/>
                <w:szCs w:val="24"/>
              </w:rPr>
              <w:t>.</w:t>
            </w:r>
            <w:r w:rsidRPr="00A8366E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</w:p>
          <w:p w14:paraId="7FE6FB10" w14:textId="7D2DA8CE" w:rsidR="006846E1" w:rsidRPr="00BB1986" w:rsidRDefault="006846E1" w:rsidP="008C283A">
            <w:pPr>
              <w:pStyle w:val="TimesNewRoman"/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  <w:r w:rsidRPr="006846E1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Note</w:t>
            </w:r>
            <w:r w:rsidR="001528B2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Click</w:t>
            </w:r>
            <w:r w:rsidR="000F36B7" w:rsidRPr="000F36B7">
              <w:rPr>
                <w:rFonts w:ascii="Verdana" w:hAnsi="Verdana"/>
                <w:color w:val="000000"/>
                <w:sz w:val="24"/>
                <w:szCs w:val="24"/>
              </w:rPr>
              <w:t> the </w:t>
            </w:r>
            <w:r w:rsidR="000F36B7" w:rsidRPr="000F36B7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Cancel</w:t>
            </w:r>
            <w:r w:rsidR="000F36B7" w:rsidRPr="000F36B7">
              <w:rPr>
                <w:rFonts w:ascii="Verdana" w:hAnsi="Verdana"/>
                <w:color w:val="000000"/>
                <w:sz w:val="24"/>
                <w:szCs w:val="24"/>
              </w:rPr>
              <w:t> button to return to the previous screen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</w:p>
          <w:p w14:paraId="1079C5C6" w14:textId="503BE779" w:rsidR="002B2BBD" w:rsidRPr="00D01713" w:rsidRDefault="008A581B" w:rsidP="008C283A">
            <w:pPr>
              <w:pStyle w:val="TimesNewRoman"/>
              <w:spacing w:before="120" w:after="120"/>
              <w:rPr>
                <w:rFonts w:ascii="Verdana" w:hAnsi="Verdana"/>
                <w:color w:val="000000"/>
              </w:rPr>
            </w:pPr>
            <w:r w:rsidRPr="002B2BBD">
              <w:rPr>
                <w:rFonts w:ascii="Verdana" w:hAnsi="Verdana"/>
                <w:b/>
                <w:color w:val="000000"/>
                <w:sz w:val="24"/>
                <w:szCs w:val="24"/>
              </w:rPr>
              <w:t>Result</w:t>
            </w:r>
            <w:r w:rsidR="001528B2">
              <w:rPr>
                <w:rFonts w:ascii="Verdana" w:hAnsi="Verdana"/>
                <w:b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V</w:t>
            </w:r>
            <w:r w:rsidRPr="00D01713">
              <w:rPr>
                <w:rFonts w:ascii="Verdana" w:hAnsi="Verdana"/>
                <w:color w:val="000000"/>
                <w:sz w:val="24"/>
                <w:szCs w:val="24"/>
              </w:rPr>
              <w:t>erification dialog box display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s</w:t>
            </w:r>
            <w:r w:rsidRPr="00D01713">
              <w:rPr>
                <w:rFonts w:ascii="Verdana" w:hAnsi="Verdana"/>
                <w:color w:val="000000"/>
                <w:sz w:val="24"/>
                <w:szCs w:val="24"/>
              </w:rPr>
              <w:t>, confirming the information has been saved.</w:t>
            </w:r>
          </w:p>
        </w:tc>
      </w:tr>
      <w:tr w:rsidR="008A581B" w:rsidRPr="00D01713" w14:paraId="35929844" w14:textId="77777777" w:rsidTr="001528B2">
        <w:trPr>
          <w:trHeight w:val="395"/>
        </w:trPr>
        <w:tc>
          <w:tcPr>
            <w:tcW w:w="313" w:type="pct"/>
          </w:tcPr>
          <w:p w14:paraId="16F7BCD1" w14:textId="77777777" w:rsidR="008A581B" w:rsidRDefault="00144990" w:rsidP="008C283A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6</w:t>
            </w:r>
          </w:p>
          <w:p w14:paraId="39134C02" w14:textId="77777777" w:rsidR="004B01DB" w:rsidRDefault="008F3ACF" w:rsidP="008C283A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Style w:val="tableentry"/>
              </w:rPr>
              <w:t xml:space="preserve"> </w:t>
            </w:r>
          </w:p>
        </w:tc>
        <w:tc>
          <w:tcPr>
            <w:tcW w:w="4687" w:type="pct"/>
            <w:gridSpan w:val="2"/>
          </w:tcPr>
          <w:p w14:paraId="3457B767" w14:textId="053C1CE4" w:rsidR="009B33A5" w:rsidRPr="00473DA2" w:rsidRDefault="004B01DB" w:rsidP="008C283A">
            <w:pPr>
              <w:pStyle w:val="TimesNewRoman"/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  <w:r w:rsidRPr="00473DA2">
              <w:rPr>
                <w:rFonts w:ascii="Verdana" w:hAnsi="Verdana"/>
                <w:color w:val="000000"/>
                <w:sz w:val="24"/>
                <w:szCs w:val="24"/>
              </w:rPr>
              <w:t>Change or remove the phone number</w:t>
            </w:r>
            <w:r w:rsidR="00997C09" w:rsidRPr="00473DA2">
              <w:rPr>
                <w:rFonts w:ascii="Verdana" w:hAnsi="Verdana"/>
                <w:color w:val="000000"/>
                <w:sz w:val="24"/>
                <w:szCs w:val="24"/>
              </w:rPr>
              <w:t xml:space="preserve"> if adding to </w:t>
            </w:r>
            <w:r w:rsidR="00C274F4" w:rsidRPr="00473DA2">
              <w:rPr>
                <w:rFonts w:ascii="Verdana" w:hAnsi="Verdana"/>
                <w:color w:val="000000"/>
                <w:sz w:val="24"/>
                <w:szCs w:val="24"/>
              </w:rPr>
              <w:t>D</w:t>
            </w:r>
            <w:r w:rsidR="00997C09" w:rsidRPr="00473DA2">
              <w:rPr>
                <w:rFonts w:ascii="Verdana" w:hAnsi="Verdana"/>
                <w:color w:val="000000"/>
                <w:sz w:val="24"/>
                <w:szCs w:val="24"/>
              </w:rPr>
              <w:t xml:space="preserve">o </w:t>
            </w:r>
            <w:r w:rsidR="00C274F4" w:rsidRPr="00473DA2">
              <w:rPr>
                <w:rFonts w:ascii="Verdana" w:hAnsi="Verdana"/>
                <w:color w:val="000000"/>
                <w:sz w:val="24"/>
                <w:szCs w:val="24"/>
              </w:rPr>
              <w:t>N</w:t>
            </w:r>
            <w:r w:rsidR="00997C09" w:rsidRPr="00473DA2">
              <w:rPr>
                <w:rFonts w:ascii="Verdana" w:hAnsi="Verdana"/>
                <w:color w:val="000000"/>
                <w:sz w:val="24"/>
                <w:szCs w:val="24"/>
              </w:rPr>
              <w:t xml:space="preserve">ot </w:t>
            </w:r>
            <w:r w:rsidR="00C274F4" w:rsidRPr="00473DA2">
              <w:rPr>
                <w:rFonts w:ascii="Verdana" w:hAnsi="Verdana"/>
                <w:color w:val="000000"/>
                <w:sz w:val="24"/>
                <w:szCs w:val="24"/>
              </w:rPr>
              <w:t>C</w:t>
            </w:r>
            <w:r w:rsidR="00997C09" w:rsidRPr="00473DA2">
              <w:rPr>
                <w:rFonts w:ascii="Verdana" w:hAnsi="Verdana"/>
                <w:color w:val="000000"/>
                <w:sz w:val="24"/>
                <w:szCs w:val="24"/>
              </w:rPr>
              <w:t>all list</w:t>
            </w:r>
            <w:r w:rsidRPr="00473DA2">
              <w:rPr>
                <w:rFonts w:ascii="Verdana" w:hAnsi="Verdana"/>
                <w:color w:val="000000"/>
                <w:sz w:val="24"/>
                <w:szCs w:val="24"/>
              </w:rPr>
              <w:t xml:space="preserve"> as needed.    </w:t>
            </w:r>
          </w:p>
          <w:p w14:paraId="6E3562B3" w14:textId="77777777" w:rsidR="00473DA2" w:rsidRDefault="00473DA2" w:rsidP="008C283A">
            <w:pPr>
              <w:pStyle w:val="TimesNewRoman"/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</w:p>
          <w:p w14:paraId="2423B99F" w14:textId="0D7B8F1F" w:rsidR="00727129" w:rsidRPr="00473DA2" w:rsidRDefault="004B01DB" w:rsidP="008C283A">
            <w:pPr>
              <w:pStyle w:val="TimesNewRoman"/>
              <w:spacing w:before="120" w:after="120"/>
              <w:rPr>
                <w:rFonts w:ascii="Verdana" w:hAnsi="Verdana" w:cs="Arial"/>
                <w:color w:val="000000"/>
                <w:sz w:val="24"/>
                <w:szCs w:val="24"/>
              </w:rPr>
            </w:pPr>
            <w:r w:rsidRPr="00473DA2">
              <w:rPr>
                <w:rFonts w:ascii="Verdana" w:hAnsi="Verdana"/>
                <w:color w:val="000000"/>
                <w:sz w:val="24"/>
                <w:szCs w:val="24"/>
              </w:rPr>
              <w:t>Refer to</w:t>
            </w:r>
            <w:r w:rsidR="000F36B7">
              <w:rPr>
                <w:rFonts w:ascii="Verdana" w:hAnsi="Verdana"/>
                <w:color w:val="000000"/>
                <w:sz w:val="24"/>
                <w:szCs w:val="24"/>
              </w:rPr>
              <w:t xml:space="preserve"> the appropriate work instruction</w:t>
            </w:r>
            <w:r w:rsidR="004B76D8" w:rsidRPr="00473DA2">
              <w:rPr>
                <w:rFonts w:ascii="Verdana" w:hAnsi="Verdana"/>
                <w:color w:val="000000"/>
                <w:sz w:val="24"/>
                <w:szCs w:val="24"/>
              </w:rPr>
              <w:t>:</w:t>
            </w:r>
            <w:r w:rsidRPr="00473DA2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</w:p>
          <w:p w14:paraId="00DFCBBE" w14:textId="2C5E9E06" w:rsidR="005568A9" w:rsidRPr="00E50F3C" w:rsidRDefault="00DB03DB" w:rsidP="008C283A">
            <w:pPr>
              <w:pStyle w:val="TimesNewRoman"/>
              <w:numPr>
                <w:ilvl w:val="0"/>
                <w:numId w:val="43"/>
              </w:numPr>
              <w:spacing w:before="120" w:after="120"/>
              <w:rPr>
                <w:rFonts w:ascii="Verdana" w:hAnsi="Verdana" w:cs="Arial"/>
                <w:color w:val="000000"/>
                <w:sz w:val="24"/>
                <w:szCs w:val="24"/>
              </w:rPr>
            </w:pPr>
            <w:hyperlink r:id="rId18" w:anchor="!/view?docid=c37d4289-63b2-4732-a35c-c411cc26a29c" w:history="1">
              <w:r>
                <w:rPr>
                  <w:rStyle w:val="Hyperlink"/>
                  <w:rFonts w:ascii="Verdana" w:hAnsi="Verdana" w:cs="Helvetica"/>
                  <w:sz w:val="24"/>
                  <w:szCs w:val="24"/>
                  <w:shd w:val="clear" w:color="auto" w:fill="FFFFFF"/>
                </w:rPr>
                <w:t>Compass - Add / Edit / Delete Phone Number (053256)</w:t>
              </w:r>
            </w:hyperlink>
          </w:p>
          <w:p w14:paraId="14BC0166" w14:textId="29A5548D" w:rsidR="00727129" w:rsidRPr="00473DA2" w:rsidRDefault="004269FF" w:rsidP="008C283A">
            <w:pPr>
              <w:pStyle w:val="TimesNewRoman"/>
              <w:numPr>
                <w:ilvl w:val="0"/>
                <w:numId w:val="43"/>
              </w:numPr>
              <w:spacing w:before="120" w:after="120"/>
              <w:rPr>
                <w:rFonts w:ascii="Verdana" w:hAnsi="Verdana" w:cs="Arial"/>
                <w:color w:val="000000"/>
                <w:sz w:val="24"/>
                <w:szCs w:val="24"/>
              </w:rPr>
            </w:pPr>
            <w:hyperlink r:id="rId19" w:anchor="!/view?docid=5888e5ed-52cf-4716-bd08-ebe95bd10a46" w:history="1">
              <w:r>
                <w:rPr>
                  <w:rStyle w:val="Hyperlink"/>
                  <w:rFonts w:ascii="Verdana" w:hAnsi="Verdana" w:cs="Arial"/>
                  <w:sz w:val="24"/>
                  <w:szCs w:val="24"/>
                </w:rPr>
                <w:t>Compass MED D - Email and Phone Number Changes (061922)</w:t>
              </w:r>
            </w:hyperlink>
          </w:p>
          <w:p w14:paraId="0A7B183A" w14:textId="77777777" w:rsidR="000F36B7" w:rsidRDefault="000F36B7" w:rsidP="008C283A">
            <w:pPr>
              <w:pStyle w:val="TimesNewRoman"/>
              <w:spacing w:before="120" w:after="120"/>
              <w:rPr>
                <w:rFonts w:ascii="Verdana" w:hAnsi="Verdana"/>
                <w:b/>
                <w:color w:val="000000"/>
                <w:sz w:val="24"/>
                <w:szCs w:val="24"/>
              </w:rPr>
            </w:pPr>
          </w:p>
          <w:p w14:paraId="0C305752" w14:textId="7B70D248" w:rsidR="009C4F06" w:rsidRPr="00473DA2" w:rsidRDefault="004B01DB" w:rsidP="008C283A">
            <w:pPr>
              <w:pStyle w:val="TimesNewRoman"/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  <w:r w:rsidRPr="00473DA2">
              <w:rPr>
                <w:rFonts w:ascii="Verdana" w:hAnsi="Verdana"/>
                <w:b/>
                <w:color w:val="000000"/>
                <w:sz w:val="24"/>
                <w:szCs w:val="24"/>
              </w:rPr>
              <w:t>Exceptions</w:t>
            </w:r>
            <w:r w:rsidR="001528B2">
              <w:rPr>
                <w:rFonts w:ascii="Verdana" w:hAnsi="Verdana"/>
                <w:b/>
                <w:color w:val="000000"/>
                <w:sz w:val="24"/>
                <w:szCs w:val="24"/>
              </w:rPr>
              <w:t xml:space="preserve">: </w:t>
            </w:r>
            <w:r w:rsidRPr="00473DA2">
              <w:rPr>
                <w:rFonts w:ascii="Verdana" w:hAnsi="Verdana"/>
                <w:color w:val="000000"/>
                <w:sz w:val="24"/>
                <w:szCs w:val="24"/>
              </w:rPr>
              <w:t xml:space="preserve">If </w:t>
            </w:r>
            <w:proofErr w:type="gramStart"/>
            <w:r w:rsidRPr="00473DA2">
              <w:rPr>
                <w:rFonts w:ascii="Verdana" w:hAnsi="Verdana"/>
                <w:color w:val="000000"/>
                <w:sz w:val="24"/>
                <w:szCs w:val="24"/>
              </w:rPr>
              <w:t>member</w:t>
            </w:r>
            <w:proofErr w:type="gramEnd"/>
            <w:r w:rsidRPr="00473DA2">
              <w:rPr>
                <w:rFonts w:ascii="Verdana" w:hAnsi="Verdana"/>
                <w:color w:val="000000"/>
                <w:sz w:val="24"/>
                <w:szCs w:val="24"/>
              </w:rPr>
              <w:t xml:space="preserve"> is signed up for </w:t>
            </w:r>
            <w:r w:rsidR="003C66E4" w:rsidRPr="00473DA2">
              <w:rPr>
                <w:rFonts w:ascii="Verdana" w:hAnsi="Verdana"/>
                <w:bCs/>
                <w:color w:val="000000"/>
                <w:sz w:val="24"/>
                <w:szCs w:val="24"/>
              </w:rPr>
              <w:t>Auto Refill Program (ARP)</w:t>
            </w:r>
            <w:r w:rsidR="00EF61AF" w:rsidRPr="00473DA2">
              <w:rPr>
                <w:rFonts w:ascii="Verdana" w:hAnsi="Verdana"/>
                <w:bCs/>
                <w:color w:val="000000"/>
                <w:sz w:val="24"/>
                <w:szCs w:val="24"/>
              </w:rPr>
              <w:t xml:space="preserve"> </w:t>
            </w:r>
            <w:r w:rsidRPr="00473DA2">
              <w:rPr>
                <w:rFonts w:ascii="Verdana" w:hAnsi="Verdana"/>
                <w:bCs/>
                <w:color w:val="000000"/>
                <w:sz w:val="24"/>
                <w:szCs w:val="24"/>
              </w:rPr>
              <w:t>/</w:t>
            </w:r>
            <w:r w:rsidR="00EF61AF" w:rsidRPr="00473DA2">
              <w:rPr>
                <w:rFonts w:ascii="Verdana" w:hAnsi="Verdana"/>
                <w:bCs/>
                <w:color w:val="000000"/>
                <w:sz w:val="24"/>
                <w:szCs w:val="24"/>
              </w:rPr>
              <w:t xml:space="preserve"> </w:t>
            </w:r>
            <w:r w:rsidRPr="00473DA2">
              <w:rPr>
                <w:rFonts w:ascii="Verdana" w:hAnsi="Verdana"/>
                <w:bCs/>
                <w:color w:val="000000"/>
                <w:sz w:val="24"/>
                <w:szCs w:val="24"/>
              </w:rPr>
              <w:t>or</w:t>
            </w:r>
            <w:r w:rsidRPr="00473DA2">
              <w:rPr>
                <w:rFonts w:ascii="Verdana" w:hAnsi="Verdana"/>
                <w:color w:val="000000"/>
                <w:sz w:val="24"/>
                <w:szCs w:val="24"/>
              </w:rPr>
              <w:t xml:space="preserve"> the account is termed</w:t>
            </w:r>
            <w:r w:rsidR="00EF61AF" w:rsidRPr="00473DA2">
              <w:rPr>
                <w:rFonts w:ascii="Verdana" w:hAnsi="Verdana"/>
                <w:color w:val="000000"/>
                <w:sz w:val="24"/>
                <w:szCs w:val="24"/>
              </w:rPr>
              <w:t>,</w:t>
            </w:r>
            <w:r w:rsidRPr="00473DA2">
              <w:rPr>
                <w:rFonts w:ascii="Verdana" w:hAnsi="Verdana"/>
                <w:color w:val="000000"/>
                <w:sz w:val="24"/>
                <w:szCs w:val="24"/>
              </w:rPr>
              <w:t xml:space="preserve"> leave the area code and replace</w:t>
            </w:r>
            <w:r w:rsidR="00C274F4" w:rsidRPr="00473DA2">
              <w:rPr>
                <w:rFonts w:ascii="Verdana" w:hAnsi="Verdana"/>
                <w:color w:val="000000"/>
                <w:sz w:val="24"/>
                <w:szCs w:val="24"/>
              </w:rPr>
              <w:t xml:space="preserve"> the</w:t>
            </w:r>
            <w:r w:rsidRPr="00473DA2">
              <w:rPr>
                <w:rFonts w:ascii="Verdana" w:hAnsi="Verdana"/>
                <w:color w:val="000000"/>
                <w:sz w:val="24"/>
                <w:szCs w:val="24"/>
              </w:rPr>
              <w:t xml:space="preserve"> phone number with all </w:t>
            </w:r>
            <w:r w:rsidR="007A6D38" w:rsidRPr="00473DA2">
              <w:rPr>
                <w:rFonts w:ascii="Verdana" w:hAnsi="Verdana"/>
                <w:color w:val="000000"/>
                <w:sz w:val="24"/>
                <w:szCs w:val="24"/>
              </w:rPr>
              <w:t>zeros</w:t>
            </w:r>
            <w:r w:rsidRPr="00473DA2"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  <w:r w:rsidR="00EF61AF" w:rsidRPr="00473DA2">
              <w:rPr>
                <w:rFonts w:ascii="Verdana" w:hAnsi="Verdana"/>
                <w:color w:val="000000"/>
                <w:sz w:val="24"/>
                <w:szCs w:val="24"/>
              </w:rPr>
              <w:t xml:space="preserve"> (</w:t>
            </w:r>
            <w:r w:rsidRPr="00473DA2">
              <w:rPr>
                <w:rFonts w:ascii="Verdana" w:hAnsi="Verdana"/>
                <w:b/>
                <w:color w:val="000000"/>
                <w:sz w:val="24"/>
                <w:szCs w:val="24"/>
              </w:rPr>
              <w:t>Example</w:t>
            </w:r>
            <w:r w:rsidR="001528B2">
              <w:rPr>
                <w:rFonts w:ascii="Verdana" w:hAnsi="Verdana"/>
                <w:b/>
                <w:color w:val="000000"/>
                <w:sz w:val="24"/>
                <w:szCs w:val="24"/>
              </w:rPr>
              <w:t xml:space="preserve">: </w:t>
            </w:r>
            <w:r w:rsidRPr="00473DA2">
              <w:rPr>
                <w:rFonts w:ascii="Verdana" w:hAnsi="Verdana"/>
                <w:color w:val="000000"/>
                <w:sz w:val="24"/>
                <w:szCs w:val="24"/>
              </w:rPr>
              <w:t>214-000-0000</w:t>
            </w:r>
            <w:r w:rsidR="00EF61AF" w:rsidRPr="00473DA2">
              <w:rPr>
                <w:rFonts w:ascii="Verdana" w:hAnsi="Verdana"/>
                <w:color w:val="000000"/>
                <w:sz w:val="24"/>
                <w:szCs w:val="24"/>
              </w:rPr>
              <w:t>)</w:t>
            </w:r>
          </w:p>
        </w:tc>
      </w:tr>
      <w:tr w:rsidR="00AE3651" w:rsidRPr="00D01713" w14:paraId="190B54EE" w14:textId="77777777" w:rsidTr="001528B2">
        <w:tc>
          <w:tcPr>
            <w:tcW w:w="313" w:type="pct"/>
          </w:tcPr>
          <w:p w14:paraId="53E83A60" w14:textId="77777777" w:rsidR="00AE3651" w:rsidRPr="00D01713" w:rsidRDefault="00144990" w:rsidP="008C283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7</w:t>
            </w:r>
          </w:p>
        </w:tc>
        <w:tc>
          <w:tcPr>
            <w:tcW w:w="4687" w:type="pct"/>
            <w:gridSpan w:val="2"/>
          </w:tcPr>
          <w:p w14:paraId="0F144E45" w14:textId="2B41C5F9" w:rsidR="00AE3651" w:rsidRPr="00D01713" w:rsidRDefault="00AE3651" w:rsidP="008C283A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  <w:r w:rsidRPr="00D01713">
              <w:rPr>
                <w:rFonts w:ascii="Verdana" w:hAnsi="Verdana"/>
                <w:color w:val="000000"/>
              </w:rPr>
              <w:t xml:space="preserve">Inform the </w:t>
            </w:r>
            <w:r w:rsidR="00CC245C" w:rsidRPr="00D01713">
              <w:rPr>
                <w:rFonts w:ascii="Verdana" w:hAnsi="Verdana"/>
                <w:color w:val="000000"/>
              </w:rPr>
              <w:t xml:space="preserve">plan </w:t>
            </w:r>
            <w:r w:rsidR="00843B35" w:rsidRPr="00D01713">
              <w:rPr>
                <w:rFonts w:ascii="Verdana" w:hAnsi="Verdana"/>
                <w:color w:val="000000"/>
              </w:rPr>
              <w:t>member</w:t>
            </w:r>
            <w:r w:rsidRPr="00D01713">
              <w:rPr>
                <w:rFonts w:ascii="Verdana" w:hAnsi="Verdana"/>
                <w:color w:val="000000"/>
              </w:rPr>
              <w:t xml:space="preserve"> </w:t>
            </w:r>
            <w:r w:rsidR="008A581B">
              <w:rPr>
                <w:rFonts w:ascii="Verdana" w:hAnsi="Verdana"/>
                <w:color w:val="000000"/>
              </w:rPr>
              <w:t xml:space="preserve">that the information has been sent requesting to </w:t>
            </w:r>
            <w:r w:rsidR="00997C09">
              <w:rPr>
                <w:rFonts w:ascii="Verdana" w:hAnsi="Verdana"/>
                <w:color w:val="000000"/>
              </w:rPr>
              <w:t>add</w:t>
            </w:r>
            <w:r w:rsidR="00EF61AF">
              <w:rPr>
                <w:rFonts w:ascii="Verdana" w:hAnsi="Verdana"/>
                <w:color w:val="000000"/>
              </w:rPr>
              <w:t xml:space="preserve"> </w:t>
            </w:r>
            <w:r w:rsidR="00997C09">
              <w:rPr>
                <w:rFonts w:ascii="Verdana" w:hAnsi="Verdana"/>
                <w:color w:val="000000"/>
              </w:rPr>
              <w:t>/</w:t>
            </w:r>
            <w:r w:rsidR="00EF61AF">
              <w:rPr>
                <w:rFonts w:ascii="Verdana" w:hAnsi="Verdana"/>
                <w:color w:val="000000"/>
              </w:rPr>
              <w:t xml:space="preserve"> </w:t>
            </w:r>
            <w:r w:rsidR="00997C09">
              <w:rPr>
                <w:rFonts w:ascii="Verdana" w:hAnsi="Verdana"/>
                <w:color w:val="000000"/>
              </w:rPr>
              <w:t xml:space="preserve">remove </w:t>
            </w:r>
            <w:r w:rsidR="008A581B">
              <w:rPr>
                <w:rFonts w:ascii="Verdana" w:hAnsi="Verdana"/>
                <w:color w:val="000000"/>
              </w:rPr>
              <w:t>the phone number from the Automated Outbound system and/or </w:t>
            </w:r>
            <w:r w:rsidR="0006084B">
              <w:rPr>
                <w:rFonts w:ascii="Verdana" w:hAnsi="Verdana"/>
                <w:color w:val="000000"/>
              </w:rPr>
              <w:t>Messaging Platform </w:t>
            </w:r>
            <w:r w:rsidR="008A581B">
              <w:rPr>
                <w:rFonts w:ascii="Verdana" w:hAnsi="Verdana"/>
                <w:color w:val="000000"/>
              </w:rPr>
              <w:t xml:space="preserve">system, and to allow </w:t>
            </w:r>
            <w:r w:rsidR="0006084B">
              <w:rPr>
                <w:rFonts w:ascii="Verdana" w:hAnsi="Verdana"/>
                <w:color w:val="000000"/>
              </w:rPr>
              <w:t xml:space="preserve">up to </w:t>
            </w:r>
            <w:r w:rsidR="00FC783F">
              <w:rPr>
                <w:rFonts w:ascii="Verdana" w:hAnsi="Verdana"/>
                <w:color w:val="000000"/>
              </w:rPr>
              <w:t>10</w:t>
            </w:r>
            <w:r w:rsidR="008A581B">
              <w:rPr>
                <w:rFonts w:ascii="Verdana" w:hAnsi="Verdana"/>
                <w:color w:val="000000"/>
              </w:rPr>
              <w:t xml:space="preserve"> business days for completion</w:t>
            </w:r>
            <w:r w:rsidR="00997C09">
              <w:rPr>
                <w:rFonts w:ascii="Verdana" w:hAnsi="Verdana"/>
                <w:color w:val="000000"/>
              </w:rPr>
              <w:t xml:space="preserve"> of </w:t>
            </w:r>
            <w:r w:rsidR="00431551">
              <w:rPr>
                <w:rFonts w:ascii="Verdana" w:hAnsi="Verdana"/>
                <w:color w:val="000000"/>
              </w:rPr>
              <w:t xml:space="preserve">this </w:t>
            </w:r>
            <w:r w:rsidR="00997C09">
              <w:rPr>
                <w:rFonts w:ascii="Verdana" w:hAnsi="Verdana"/>
                <w:color w:val="000000"/>
              </w:rPr>
              <w:t>add</w:t>
            </w:r>
            <w:r w:rsidR="00EF61AF">
              <w:rPr>
                <w:rFonts w:ascii="Verdana" w:hAnsi="Verdana"/>
                <w:color w:val="000000"/>
              </w:rPr>
              <w:t xml:space="preserve"> </w:t>
            </w:r>
            <w:r w:rsidR="00997C09">
              <w:rPr>
                <w:rFonts w:ascii="Verdana" w:hAnsi="Verdana"/>
                <w:color w:val="000000"/>
              </w:rPr>
              <w:t>/</w:t>
            </w:r>
            <w:r w:rsidR="00EF61AF">
              <w:rPr>
                <w:rFonts w:ascii="Verdana" w:hAnsi="Verdana"/>
                <w:color w:val="000000"/>
              </w:rPr>
              <w:t xml:space="preserve"> </w:t>
            </w:r>
            <w:r w:rsidR="00997C09">
              <w:rPr>
                <w:rFonts w:ascii="Verdana" w:hAnsi="Verdana"/>
                <w:color w:val="000000"/>
              </w:rPr>
              <w:t>removal.</w:t>
            </w:r>
            <w:r w:rsidR="008F3ACF">
              <w:rPr>
                <w:rFonts w:ascii="Verdana" w:hAnsi="Verdana"/>
                <w:color w:val="000000"/>
              </w:rPr>
              <w:t xml:space="preserve"> </w:t>
            </w:r>
          </w:p>
        </w:tc>
      </w:tr>
    </w:tbl>
    <w:p w14:paraId="7030F958" w14:textId="2ED9C67B" w:rsidR="00D226FE" w:rsidRPr="00B42F62" w:rsidRDefault="00B1235C" w:rsidP="008C283A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</w:rPr>
        <w:t xml:space="preserve">   </w:t>
      </w:r>
      <w:bookmarkStart w:id="10" w:name="_Available_Task_Types"/>
      <w:bookmarkStart w:id="11" w:name="_Various_Work_Instructions_2"/>
      <w:bookmarkStart w:id="12" w:name="_Log_Activity:"/>
      <w:bookmarkEnd w:id="10"/>
      <w:bookmarkEnd w:id="11"/>
      <w:bookmarkEnd w:id="12"/>
      <w:r w:rsidR="00727129">
        <w:rPr>
          <w:rFonts w:ascii="Verdana" w:hAnsi="Verdana"/>
          <w:color w:val="000000"/>
        </w:rPr>
        <w:t xml:space="preserve"> </w:t>
      </w:r>
      <w:r w:rsidR="0006084B">
        <w:rPr>
          <w:rFonts w:ascii="Verdana" w:hAnsi="Verdana"/>
          <w:noProof/>
        </w:rPr>
        <w:t xml:space="preserve"> </w:t>
      </w:r>
    </w:p>
    <w:p w14:paraId="5A337AF6" w14:textId="3D6C798F" w:rsidR="00F86918" w:rsidRDefault="00E07582" w:rsidP="008C283A">
      <w:pPr>
        <w:spacing w:before="120" w:after="120"/>
        <w:jc w:val="right"/>
        <w:rPr>
          <w:rFonts w:ascii="Verdana" w:hAnsi="Verdana"/>
        </w:rPr>
      </w:pPr>
      <w:hyperlink w:anchor="_top" w:history="1">
        <w:r w:rsidRPr="004269F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86918" w:rsidRPr="00D01713" w14:paraId="38B0D212" w14:textId="77777777" w:rsidTr="007A6D38">
        <w:tc>
          <w:tcPr>
            <w:tcW w:w="5000" w:type="pct"/>
            <w:shd w:val="clear" w:color="auto" w:fill="C0C0C0"/>
          </w:tcPr>
          <w:p w14:paraId="040115E0" w14:textId="7A9B2A34" w:rsidR="00F86918" w:rsidRPr="00D01713" w:rsidRDefault="00F86918" w:rsidP="008C283A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3" w:name="_Resolution_Time:"/>
            <w:bookmarkStart w:id="14" w:name="_Toc160003886"/>
            <w:bookmarkEnd w:id="13"/>
            <w:r w:rsidRPr="00D01713">
              <w:rPr>
                <w:rFonts w:ascii="Verdana" w:hAnsi="Verdana"/>
                <w:i w:val="0"/>
                <w:iCs w:val="0"/>
              </w:rPr>
              <w:t>Resolution Time</w:t>
            </w:r>
            <w:bookmarkEnd w:id="14"/>
            <w:r w:rsidR="007A6D38">
              <w:rPr>
                <w:rFonts w:ascii="Verdana" w:hAnsi="Verdana"/>
                <w:i w:val="0"/>
                <w:iCs w:val="0"/>
              </w:rPr>
              <w:t xml:space="preserve"> </w:t>
            </w:r>
            <w:r w:rsidR="009B33A5">
              <w:rPr>
                <w:rFonts w:ascii="Verdana" w:hAnsi="Verdana"/>
              </w:rPr>
              <w:t xml:space="preserve"> </w:t>
            </w:r>
          </w:p>
        </w:tc>
      </w:tr>
    </w:tbl>
    <w:p w14:paraId="1024222A" w14:textId="6DF986F8" w:rsidR="006643C4" w:rsidRDefault="0006084B" w:rsidP="008C283A">
      <w:pPr>
        <w:pStyle w:val="NormalWeb"/>
        <w:spacing w:before="120" w:beforeAutospacing="0" w:after="120" w:afterAutospacing="0"/>
        <w:rPr>
          <w:rFonts w:ascii="Verdana" w:hAnsi="Verdana"/>
        </w:rPr>
      </w:pPr>
      <w:r>
        <w:rPr>
          <w:rFonts w:ascii="Verdana" w:hAnsi="Verdana"/>
          <w:color w:val="000000"/>
        </w:rPr>
        <w:t>Up t</w:t>
      </w:r>
      <w:r w:rsidR="00B60EB8">
        <w:rPr>
          <w:rFonts w:ascii="Verdana" w:hAnsi="Verdana"/>
          <w:color w:val="000000"/>
        </w:rPr>
        <w:t>o ten</w:t>
      </w:r>
      <w:r w:rsidR="00306ACF">
        <w:rPr>
          <w:rFonts w:ascii="Verdana" w:hAnsi="Verdana"/>
          <w:color w:val="000000"/>
        </w:rPr>
        <w:t xml:space="preserve"> </w:t>
      </w:r>
      <w:r w:rsidR="00F43B8C">
        <w:rPr>
          <w:rFonts w:ascii="Verdana" w:hAnsi="Verdana"/>
          <w:color w:val="000000"/>
        </w:rPr>
        <w:t>(</w:t>
      </w:r>
      <w:r w:rsidR="00FC783F">
        <w:rPr>
          <w:rFonts w:ascii="Verdana" w:hAnsi="Verdana"/>
          <w:color w:val="000000"/>
        </w:rPr>
        <w:t>10</w:t>
      </w:r>
      <w:r w:rsidR="00F43B8C">
        <w:rPr>
          <w:rFonts w:ascii="Verdana" w:hAnsi="Verdana"/>
          <w:color w:val="000000"/>
        </w:rPr>
        <w:t>)</w:t>
      </w:r>
      <w:r w:rsidR="00FC783F">
        <w:rPr>
          <w:rFonts w:ascii="Verdana" w:hAnsi="Verdana"/>
          <w:color w:val="000000"/>
        </w:rPr>
        <w:t xml:space="preserve"> business days for the completion of the task.</w:t>
      </w:r>
      <w:hyperlink w:anchor="_top" w:history="1"/>
      <w:r w:rsidR="00755345">
        <w:rPr>
          <w:rFonts w:ascii="Verdana" w:hAnsi="Verdana"/>
        </w:rPr>
        <w:t xml:space="preserve"> </w:t>
      </w:r>
    </w:p>
    <w:p w14:paraId="7BA625AC" w14:textId="04A34DA5" w:rsidR="00755345" w:rsidRDefault="00755345" w:rsidP="008C283A">
      <w:pPr>
        <w:spacing w:before="120" w:after="120"/>
        <w:jc w:val="right"/>
        <w:rPr>
          <w:rFonts w:ascii="Verdana" w:hAnsi="Verdana"/>
        </w:rPr>
      </w:pPr>
      <w:hyperlink w:anchor="_top" w:history="1">
        <w:r w:rsidRPr="004269F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755345" w:rsidRPr="00D01713" w14:paraId="104050E6" w14:textId="77777777" w:rsidTr="006F51BF">
        <w:tc>
          <w:tcPr>
            <w:tcW w:w="5000" w:type="pct"/>
            <w:shd w:val="clear" w:color="auto" w:fill="C0C0C0"/>
          </w:tcPr>
          <w:p w14:paraId="300022B5" w14:textId="77777777" w:rsidR="00755345" w:rsidRPr="00D01713" w:rsidRDefault="00755345" w:rsidP="008C283A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5" w:name="_Toc160003887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15"/>
          </w:p>
        </w:tc>
      </w:tr>
    </w:tbl>
    <w:p w14:paraId="59CB9D75" w14:textId="4E623092" w:rsidR="006F51BF" w:rsidRDefault="004269FF" w:rsidP="008C283A">
      <w:pPr>
        <w:pStyle w:val="NormalWeb"/>
        <w:spacing w:before="120" w:beforeAutospacing="0" w:after="120" w:afterAutospacing="0"/>
        <w:rPr>
          <w:rFonts w:ascii="Verdana" w:hAnsi="Verdana"/>
          <w:color w:val="000000"/>
        </w:rPr>
      </w:pPr>
      <w:hyperlink r:id="rId20" w:anchor="!/view?docid=64f18e5a-4d56-4175-ba8e-e7d094e501d6" w:history="1">
        <w:r>
          <w:rPr>
            <w:rStyle w:val="Hyperlink"/>
            <w:rFonts w:ascii="Verdana" w:hAnsi="Verdana"/>
          </w:rPr>
          <w:t>Compass - Create a Support Task (050031)</w:t>
        </w:r>
      </w:hyperlink>
    </w:p>
    <w:p w14:paraId="0E6C448D" w14:textId="41D4D138" w:rsidR="00755345" w:rsidRDefault="004269FF" w:rsidP="008C283A">
      <w:pPr>
        <w:spacing w:before="120" w:after="120"/>
        <w:rPr>
          <w:rFonts w:ascii="Verdana" w:hAnsi="Verdana"/>
        </w:rPr>
      </w:pPr>
      <w:hyperlink r:id="rId21" w:anchor="!/view?docid=c1f1028b-e42c-4b4f-a4cf-cc0b42c91606" w:history="1">
        <w:r>
          <w:rPr>
            <w:rStyle w:val="Hyperlink"/>
            <w:rFonts w:ascii="Verdana" w:hAnsi="Verdana"/>
          </w:rPr>
          <w:t>Customer Care Abbreviations, Definitions, and Terms Index (017428)</w:t>
        </w:r>
      </w:hyperlink>
    </w:p>
    <w:p w14:paraId="784A5644" w14:textId="5F73BDEE" w:rsidR="00D226FE" w:rsidRPr="00F84828" w:rsidRDefault="007A6D38" w:rsidP="008C283A">
      <w:pPr>
        <w:pStyle w:val="NormalWeb"/>
        <w:spacing w:before="120" w:beforeAutospacing="0" w:after="120" w:afterAutospacing="0"/>
        <w:rPr>
          <w:rFonts w:ascii="Verdana" w:hAnsi="Verdana"/>
          <w:color w:val="000000"/>
        </w:rPr>
      </w:pPr>
      <w:r w:rsidRPr="007A6D38">
        <w:rPr>
          <w:rFonts w:ascii="Verdana" w:hAnsi="Verdana"/>
          <w:b/>
          <w:color w:val="000000"/>
        </w:rPr>
        <w:t>Parent Document</w:t>
      </w:r>
      <w:r w:rsidR="001528B2">
        <w:rPr>
          <w:rFonts w:ascii="Verdana" w:hAnsi="Verdana"/>
          <w:b/>
          <w:color w:val="000000"/>
        </w:rPr>
        <w:t xml:space="preserve">: </w:t>
      </w:r>
      <w:hyperlink r:id="rId22" w:tgtFrame="_blank" w:history="1">
        <w:r w:rsidR="006643C4"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bookmarkStart w:id="16" w:name="_Alternatives"/>
    <w:bookmarkStart w:id="17" w:name="_Parent_SOP"/>
    <w:bookmarkEnd w:id="16"/>
    <w:bookmarkEnd w:id="17"/>
    <w:p w14:paraId="56DC6C82" w14:textId="1170DEE3" w:rsidR="00A97B7D" w:rsidRDefault="004269FF" w:rsidP="00101E9A">
      <w:pPr>
        <w:spacing w:before="120" w:after="120"/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 \l "_top" 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E07582" w:rsidRPr="004269FF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p w14:paraId="613B902A" w14:textId="77777777" w:rsidR="00843B35" w:rsidRDefault="00843B35" w:rsidP="00101E9A">
      <w:pPr>
        <w:spacing w:before="120" w:after="120"/>
        <w:jc w:val="center"/>
        <w:rPr>
          <w:rFonts w:ascii="Verdana" w:hAnsi="Verdana"/>
          <w:sz w:val="16"/>
          <w:szCs w:val="16"/>
        </w:rPr>
      </w:pPr>
    </w:p>
    <w:p w14:paraId="45168C66" w14:textId="77777777" w:rsidR="00843B35" w:rsidRPr="00C247CB" w:rsidRDefault="00843B35" w:rsidP="00843B35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962270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962270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962270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0D150989" w14:textId="77777777" w:rsidR="00843B35" w:rsidRPr="00C247CB" w:rsidRDefault="00843B35" w:rsidP="00843B35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</w:t>
      </w:r>
      <w:r w:rsidR="006F3E6C">
        <w:rPr>
          <w:rFonts w:ascii="Verdana" w:hAnsi="Verdana"/>
          <w:b/>
          <w:color w:val="000000"/>
          <w:sz w:val="16"/>
          <w:szCs w:val="16"/>
        </w:rPr>
        <w:t>TRONIC DATA = OFFICIAL VERSION 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7B1B967F" w14:textId="77777777" w:rsidR="00FC1C44" w:rsidRPr="00902E07" w:rsidRDefault="00FC1C44" w:rsidP="00843B35">
      <w:pPr>
        <w:jc w:val="right"/>
        <w:rPr>
          <w:color w:val="000000"/>
          <w:sz w:val="16"/>
          <w:szCs w:val="16"/>
        </w:rPr>
      </w:pPr>
    </w:p>
    <w:sectPr w:rsidR="00FC1C44" w:rsidRPr="00902E07" w:rsidSect="00303F8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6839EC" w14:textId="77777777" w:rsidR="002839D9" w:rsidRDefault="002839D9">
      <w:r>
        <w:separator/>
      </w:r>
    </w:p>
  </w:endnote>
  <w:endnote w:type="continuationSeparator" w:id="0">
    <w:p w14:paraId="2D46C0B3" w14:textId="77777777" w:rsidR="002839D9" w:rsidRDefault="00283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12E179" w14:textId="77777777" w:rsidR="002839D9" w:rsidRDefault="002839D9">
      <w:r>
        <w:separator/>
      </w:r>
    </w:p>
  </w:footnote>
  <w:footnote w:type="continuationSeparator" w:id="0">
    <w:p w14:paraId="1E514D51" w14:textId="77777777" w:rsidR="002839D9" w:rsidRDefault="00283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1565"/>
    <w:multiLevelType w:val="hybridMultilevel"/>
    <w:tmpl w:val="0F82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26B7D"/>
    <w:multiLevelType w:val="hybridMultilevel"/>
    <w:tmpl w:val="C7D0EE7C"/>
    <w:lvl w:ilvl="0" w:tplc="F8EE8316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9381D"/>
    <w:multiLevelType w:val="multilevel"/>
    <w:tmpl w:val="D9427A56"/>
    <w:lvl w:ilvl="0">
      <w:start w:val="1"/>
      <w:numFmt w:val="bullet"/>
      <w:lvlText w:val=""/>
      <w:lvlJc w:val="left"/>
      <w:pPr>
        <w:tabs>
          <w:tab w:val="num" w:pos="547"/>
        </w:tabs>
        <w:ind w:left="547" w:hanging="547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8C3687"/>
    <w:multiLevelType w:val="hybridMultilevel"/>
    <w:tmpl w:val="2F400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65640"/>
    <w:multiLevelType w:val="multilevel"/>
    <w:tmpl w:val="62720E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24754"/>
    <w:multiLevelType w:val="hybridMultilevel"/>
    <w:tmpl w:val="209A2D4E"/>
    <w:lvl w:ilvl="0" w:tplc="8DD8009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000000"/>
      </w:rPr>
    </w:lvl>
    <w:lvl w:ilvl="1" w:tplc="91F021B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83D48"/>
    <w:multiLevelType w:val="hybridMultilevel"/>
    <w:tmpl w:val="4D8EA1C0"/>
    <w:lvl w:ilvl="0" w:tplc="B50AD2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B66A0"/>
    <w:multiLevelType w:val="hybridMultilevel"/>
    <w:tmpl w:val="23DCF61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11437948"/>
    <w:multiLevelType w:val="hybridMultilevel"/>
    <w:tmpl w:val="042C46A2"/>
    <w:lvl w:ilvl="0" w:tplc="91F02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0C6514"/>
    <w:multiLevelType w:val="hybridMultilevel"/>
    <w:tmpl w:val="F3EE79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9160F6"/>
    <w:multiLevelType w:val="hybridMultilevel"/>
    <w:tmpl w:val="FAB69EB0"/>
    <w:lvl w:ilvl="0" w:tplc="1DEE8D0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B128AE"/>
    <w:multiLevelType w:val="hybridMultilevel"/>
    <w:tmpl w:val="95CC4B3A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1A20AF"/>
    <w:multiLevelType w:val="hybridMultilevel"/>
    <w:tmpl w:val="62720E3E"/>
    <w:lvl w:ilvl="0" w:tplc="8DD8009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F5D0B"/>
    <w:multiLevelType w:val="hybridMultilevel"/>
    <w:tmpl w:val="BD9A3234"/>
    <w:lvl w:ilvl="0" w:tplc="91F02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113473"/>
    <w:multiLevelType w:val="multilevel"/>
    <w:tmpl w:val="C7D0EE7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D47FDF"/>
    <w:multiLevelType w:val="hybridMultilevel"/>
    <w:tmpl w:val="C2E0C3EE"/>
    <w:lvl w:ilvl="0" w:tplc="91F02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91F021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288B0839"/>
    <w:multiLevelType w:val="hybridMultilevel"/>
    <w:tmpl w:val="4E1A9DB8"/>
    <w:lvl w:ilvl="0" w:tplc="91F02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B35D9"/>
    <w:multiLevelType w:val="hybridMultilevel"/>
    <w:tmpl w:val="E752FCD2"/>
    <w:lvl w:ilvl="0" w:tplc="91F02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99424E6"/>
    <w:multiLevelType w:val="multilevel"/>
    <w:tmpl w:val="AE8E24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D7C0F97"/>
    <w:multiLevelType w:val="hybridMultilevel"/>
    <w:tmpl w:val="9F445A32"/>
    <w:lvl w:ilvl="0" w:tplc="91F02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C1308D"/>
    <w:multiLevelType w:val="hybridMultilevel"/>
    <w:tmpl w:val="AF48F4E8"/>
    <w:lvl w:ilvl="0" w:tplc="73503AD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69B6EC8"/>
    <w:multiLevelType w:val="multilevel"/>
    <w:tmpl w:val="8950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85D4D55"/>
    <w:multiLevelType w:val="hybridMultilevel"/>
    <w:tmpl w:val="D9427A56"/>
    <w:lvl w:ilvl="0" w:tplc="6E9EFFE4">
      <w:start w:val="1"/>
      <w:numFmt w:val="bullet"/>
      <w:lvlText w:val=""/>
      <w:lvlJc w:val="left"/>
      <w:pPr>
        <w:tabs>
          <w:tab w:val="num" w:pos="547"/>
        </w:tabs>
        <w:ind w:left="547" w:hanging="547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097642"/>
    <w:multiLevelType w:val="multilevel"/>
    <w:tmpl w:val="FAB69E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42026E"/>
    <w:multiLevelType w:val="hybridMultilevel"/>
    <w:tmpl w:val="B1326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8E71C1"/>
    <w:multiLevelType w:val="multilevel"/>
    <w:tmpl w:val="00C2526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01698C"/>
    <w:multiLevelType w:val="hybridMultilevel"/>
    <w:tmpl w:val="00C25264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0A358B"/>
    <w:multiLevelType w:val="hybridMultilevel"/>
    <w:tmpl w:val="87F43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8496A"/>
    <w:multiLevelType w:val="hybridMultilevel"/>
    <w:tmpl w:val="40C42AB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1877036"/>
    <w:multiLevelType w:val="multilevel"/>
    <w:tmpl w:val="209A2D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00000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FE23556"/>
    <w:multiLevelType w:val="hybridMultilevel"/>
    <w:tmpl w:val="B6F211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067283E"/>
    <w:multiLevelType w:val="hybridMultilevel"/>
    <w:tmpl w:val="242CF1D2"/>
    <w:lvl w:ilvl="0" w:tplc="91F02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u w:val="no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D76AFA"/>
    <w:multiLevelType w:val="hybridMultilevel"/>
    <w:tmpl w:val="AF8ADD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B2E133D"/>
    <w:multiLevelType w:val="multilevel"/>
    <w:tmpl w:val="80B075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A6624C"/>
    <w:multiLevelType w:val="hybridMultilevel"/>
    <w:tmpl w:val="B47C7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501F32"/>
    <w:multiLevelType w:val="hybridMultilevel"/>
    <w:tmpl w:val="EC143E84"/>
    <w:lvl w:ilvl="0" w:tplc="E80489B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14227"/>
    <w:multiLevelType w:val="hybridMultilevel"/>
    <w:tmpl w:val="2C6ED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075E25"/>
    <w:multiLevelType w:val="hybridMultilevel"/>
    <w:tmpl w:val="1B921ADA"/>
    <w:lvl w:ilvl="0" w:tplc="6E9EFFE4">
      <w:start w:val="1"/>
      <w:numFmt w:val="bullet"/>
      <w:lvlText w:val=""/>
      <w:lvlJc w:val="left"/>
      <w:pPr>
        <w:tabs>
          <w:tab w:val="num" w:pos="547"/>
        </w:tabs>
        <w:ind w:left="547" w:hanging="547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3B2236"/>
    <w:multiLevelType w:val="multilevel"/>
    <w:tmpl w:val="69FC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2056E17"/>
    <w:multiLevelType w:val="hybridMultilevel"/>
    <w:tmpl w:val="93D03CB6"/>
    <w:lvl w:ilvl="0" w:tplc="B922C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7F2055"/>
    <w:multiLevelType w:val="hybridMultilevel"/>
    <w:tmpl w:val="80B07532"/>
    <w:lvl w:ilvl="0" w:tplc="8DD8009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7860B6"/>
    <w:multiLevelType w:val="hybridMultilevel"/>
    <w:tmpl w:val="26C6F3BC"/>
    <w:lvl w:ilvl="0" w:tplc="1CEA9C7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C674D5"/>
    <w:multiLevelType w:val="hybridMultilevel"/>
    <w:tmpl w:val="AC0A8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936923"/>
    <w:multiLevelType w:val="hybridMultilevel"/>
    <w:tmpl w:val="59823A0A"/>
    <w:lvl w:ilvl="0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45" w15:restartNumberingAfterBreak="0">
    <w:nsid w:val="7C30171F"/>
    <w:multiLevelType w:val="hybridMultilevel"/>
    <w:tmpl w:val="844A7524"/>
    <w:lvl w:ilvl="0" w:tplc="4E8A72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CC0430"/>
    <w:multiLevelType w:val="multilevel"/>
    <w:tmpl w:val="EC143E8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98935271">
    <w:abstractNumId w:val="20"/>
  </w:num>
  <w:num w:numId="2" w16cid:durableId="732311105">
    <w:abstractNumId w:val="29"/>
  </w:num>
  <w:num w:numId="3" w16cid:durableId="367609376">
    <w:abstractNumId w:val="11"/>
  </w:num>
  <w:num w:numId="4" w16cid:durableId="870609663">
    <w:abstractNumId w:val="10"/>
  </w:num>
  <w:num w:numId="5" w16cid:durableId="721099344">
    <w:abstractNumId w:val="24"/>
  </w:num>
  <w:num w:numId="6" w16cid:durableId="407534188">
    <w:abstractNumId w:val="5"/>
  </w:num>
  <w:num w:numId="7" w16cid:durableId="225798611">
    <w:abstractNumId w:val="12"/>
  </w:num>
  <w:num w:numId="8" w16cid:durableId="1218711518">
    <w:abstractNumId w:val="41"/>
  </w:num>
  <w:num w:numId="9" w16cid:durableId="1359812696">
    <w:abstractNumId w:val="38"/>
  </w:num>
  <w:num w:numId="10" w16cid:durableId="1605458031">
    <w:abstractNumId w:val="23"/>
  </w:num>
  <w:num w:numId="11" w16cid:durableId="1558593443">
    <w:abstractNumId w:val="2"/>
  </w:num>
  <w:num w:numId="12" w16cid:durableId="47186887">
    <w:abstractNumId w:val="1"/>
  </w:num>
  <w:num w:numId="13" w16cid:durableId="1575511874">
    <w:abstractNumId w:val="14"/>
  </w:num>
  <w:num w:numId="14" w16cid:durableId="805121810">
    <w:abstractNumId w:val="27"/>
  </w:num>
  <w:num w:numId="15" w16cid:durableId="1892183852">
    <w:abstractNumId w:val="26"/>
  </w:num>
  <w:num w:numId="16" w16cid:durableId="963120532">
    <w:abstractNumId w:val="21"/>
  </w:num>
  <w:num w:numId="17" w16cid:durableId="1193573017">
    <w:abstractNumId w:val="34"/>
  </w:num>
  <w:num w:numId="18" w16cid:durableId="1201749936">
    <w:abstractNumId w:val="17"/>
  </w:num>
  <w:num w:numId="19" w16cid:durableId="782454488">
    <w:abstractNumId w:val="4"/>
  </w:num>
  <w:num w:numId="20" w16cid:durableId="1121999976">
    <w:abstractNumId w:val="8"/>
  </w:num>
  <w:num w:numId="21" w16cid:durableId="1788160950">
    <w:abstractNumId w:val="30"/>
  </w:num>
  <w:num w:numId="22" w16cid:durableId="1569070980">
    <w:abstractNumId w:val="15"/>
  </w:num>
  <w:num w:numId="23" w16cid:durableId="127288010">
    <w:abstractNumId w:val="19"/>
  </w:num>
  <w:num w:numId="24" w16cid:durableId="843202395">
    <w:abstractNumId w:val="36"/>
  </w:num>
  <w:num w:numId="25" w16cid:durableId="1672759181">
    <w:abstractNumId w:val="46"/>
  </w:num>
  <w:num w:numId="26" w16cid:durableId="1643005172">
    <w:abstractNumId w:val="32"/>
  </w:num>
  <w:num w:numId="27" w16cid:durableId="138110504">
    <w:abstractNumId w:val="42"/>
  </w:num>
  <w:num w:numId="28" w16cid:durableId="2064980221">
    <w:abstractNumId w:val="13"/>
  </w:num>
  <w:num w:numId="29" w16cid:durableId="2039500630">
    <w:abstractNumId w:val="16"/>
  </w:num>
  <w:num w:numId="30" w16cid:durableId="985553690">
    <w:abstractNumId w:val="7"/>
  </w:num>
  <w:num w:numId="31" w16cid:durableId="1984266219">
    <w:abstractNumId w:val="35"/>
  </w:num>
  <w:num w:numId="32" w16cid:durableId="800146194">
    <w:abstractNumId w:val="25"/>
  </w:num>
  <w:num w:numId="33" w16cid:durableId="813177308">
    <w:abstractNumId w:val="9"/>
  </w:num>
  <w:num w:numId="34" w16cid:durableId="1859081245">
    <w:abstractNumId w:val="33"/>
  </w:num>
  <w:num w:numId="35" w16cid:durableId="1692564376">
    <w:abstractNumId w:val="3"/>
  </w:num>
  <w:num w:numId="36" w16cid:durableId="150148078">
    <w:abstractNumId w:val="28"/>
  </w:num>
  <w:num w:numId="37" w16cid:durableId="1930656005">
    <w:abstractNumId w:val="43"/>
  </w:num>
  <w:num w:numId="38" w16cid:durableId="2035690421">
    <w:abstractNumId w:val="31"/>
  </w:num>
  <w:num w:numId="39" w16cid:durableId="1692299835">
    <w:abstractNumId w:val="18"/>
  </w:num>
  <w:num w:numId="40" w16cid:durableId="132450262">
    <w:abstractNumId w:val="0"/>
  </w:num>
  <w:num w:numId="41" w16cid:durableId="569192112">
    <w:abstractNumId w:val="44"/>
  </w:num>
  <w:num w:numId="42" w16cid:durableId="570385942">
    <w:abstractNumId w:val="37"/>
  </w:num>
  <w:num w:numId="43" w16cid:durableId="499735030">
    <w:abstractNumId w:val="6"/>
  </w:num>
  <w:num w:numId="44" w16cid:durableId="956906687">
    <w:abstractNumId w:val="40"/>
  </w:num>
  <w:num w:numId="45" w16cid:durableId="2019690837">
    <w:abstractNumId w:val="22"/>
  </w:num>
  <w:num w:numId="46" w16cid:durableId="135607531">
    <w:abstractNumId w:val="45"/>
  </w:num>
  <w:num w:numId="47" w16cid:durableId="201163528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0F31"/>
    <w:rsid w:val="000156CE"/>
    <w:rsid w:val="00015A2E"/>
    <w:rsid w:val="00021174"/>
    <w:rsid w:val="000217A0"/>
    <w:rsid w:val="00030A19"/>
    <w:rsid w:val="000332D2"/>
    <w:rsid w:val="000445C9"/>
    <w:rsid w:val="0006084B"/>
    <w:rsid w:val="00063526"/>
    <w:rsid w:val="00075165"/>
    <w:rsid w:val="000825E5"/>
    <w:rsid w:val="000827B7"/>
    <w:rsid w:val="00083DCE"/>
    <w:rsid w:val="0008665F"/>
    <w:rsid w:val="0008698F"/>
    <w:rsid w:val="00093CFC"/>
    <w:rsid w:val="000B27CD"/>
    <w:rsid w:val="000B3C4C"/>
    <w:rsid w:val="000C098E"/>
    <w:rsid w:val="000D322A"/>
    <w:rsid w:val="000D4587"/>
    <w:rsid w:val="000D6714"/>
    <w:rsid w:val="000E2E2A"/>
    <w:rsid w:val="000F27D9"/>
    <w:rsid w:val="000F36B7"/>
    <w:rsid w:val="000F5D25"/>
    <w:rsid w:val="000F7C5E"/>
    <w:rsid w:val="00101E9A"/>
    <w:rsid w:val="0010609B"/>
    <w:rsid w:val="00120C81"/>
    <w:rsid w:val="00121286"/>
    <w:rsid w:val="00144990"/>
    <w:rsid w:val="001528B2"/>
    <w:rsid w:val="0016273A"/>
    <w:rsid w:val="00174E51"/>
    <w:rsid w:val="00177516"/>
    <w:rsid w:val="001872A3"/>
    <w:rsid w:val="00192EC0"/>
    <w:rsid w:val="0019353A"/>
    <w:rsid w:val="001A19DE"/>
    <w:rsid w:val="001E6BA3"/>
    <w:rsid w:val="001F0143"/>
    <w:rsid w:val="001F47D5"/>
    <w:rsid w:val="001F6A7D"/>
    <w:rsid w:val="00200C27"/>
    <w:rsid w:val="002016B4"/>
    <w:rsid w:val="0020557C"/>
    <w:rsid w:val="00215763"/>
    <w:rsid w:val="00220750"/>
    <w:rsid w:val="00224548"/>
    <w:rsid w:val="002255FF"/>
    <w:rsid w:val="00227DF6"/>
    <w:rsid w:val="002311DE"/>
    <w:rsid w:val="00233B2A"/>
    <w:rsid w:val="00250B62"/>
    <w:rsid w:val="002609A1"/>
    <w:rsid w:val="002641C7"/>
    <w:rsid w:val="00264383"/>
    <w:rsid w:val="00271FD4"/>
    <w:rsid w:val="00280EC0"/>
    <w:rsid w:val="0028344A"/>
    <w:rsid w:val="002839D9"/>
    <w:rsid w:val="002A50E8"/>
    <w:rsid w:val="002B0EE9"/>
    <w:rsid w:val="002B2BBD"/>
    <w:rsid w:val="002B593E"/>
    <w:rsid w:val="002B7B27"/>
    <w:rsid w:val="002C0146"/>
    <w:rsid w:val="002C09F7"/>
    <w:rsid w:val="002C7A95"/>
    <w:rsid w:val="002D12F1"/>
    <w:rsid w:val="002E0865"/>
    <w:rsid w:val="002E39AF"/>
    <w:rsid w:val="0030127E"/>
    <w:rsid w:val="003033EE"/>
    <w:rsid w:val="00303F88"/>
    <w:rsid w:val="00304998"/>
    <w:rsid w:val="00306ACF"/>
    <w:rsid w:val="003125AF"/>
    <w:rsid w:val="00315971"/>
    <w:rsid w:val="003314E2"/>
    <w:rsid w:val="003413E3"/>
    <w:rsid w:val="003414F8"/>
    <w:rsid w:val="00346405"/>
    <w:rsid w:val="00362971"/>
    <w:rsid w:val="00373127"/>
    <w:rsid w:val="00384C82"/>
    <w:rsid w:val="003B077A"/>
    <w:rsid w:val="003B3F7E"/>
    <w:rsid w:val="003C072A"/>
    <w:rsid w:val="003C0A43"/>
    <w:rsid w:val="003C66E4"/>
    <w:rsid w:val="003D657D"/>
    <w:rsid w:val="003E3D95"/>
    <w:rsid w:val="003F4B3F"/>
    <w:rsid w:val="00406DB5"/>
    <w:rsid w:val="004269FF"/>
    <w:rsid w:val="004303CE"/>
    <w:rsid w:val="00431551"/>
    <w:rsid w:val="00436A45"/>
    <w:rsid w:val="00445CF0"/>
    <w:rsid w:val="00450E5D"/>
    <w:rsid w:val="00453E83"/>
    <w:rsid w:val="00457EAE"/>
    <w:rsid w:val="00471C2A"/>
    <w:rsid w:val="00473DA2"/>
    <w:rsid w:val="00485A27"/>
    <w:rsid w:val="00485CEE"/>
    <w:rsid w:val="004900A9"/>
    <w:rsid w:val="004945C2"/>
    <w:rsid w:val="004B01DB"/>
    <w:rsid w:val="004B76D8"/>
    <w:rsid w:val="004C4A37"/>
    <w:rsid w:val="004D2C82"/>
    <w:rsid w:val="004E61C2"/>
    <w:rsid w:val="00500007"/>
    <w:rsid w:val="00506E23"/>
    <w:rsid w:val="00524CDD"/>
    <w:rsid w:val="00526BE7"/>
    <w:rsid w:val="00526DF5"/>
    <w:rsid w:val="005315E0"/>
    <w:rsid w:val="005568A9"/>
    <w:rsid w:val="00570065"/>
    <w:rsid w:val="005763A4"/>
    <w:rsid w:val="00586443"/>
    <w:rsid w:val="00590518"/>
    <w:rsid w:val="005910B5"/>
    <w:rsid w:val="005A2E79"/>
    <w:rsid w:val="005A60BD"/>
    <w:rsid w:val="005A65CA"/>
    <w:rsid w:val="005A74B1"/>
    <w:rsid w:val="005C282F"/>
    <w:rsid w:val="005F1840"/>
    <w:rsid w:val="00622AEC"/>
    <w:rsid w:val="00622D77"/>
    <w:rsid w:val="00622D86"/>
    <w:rsid w:val="00634F69"/>
    <w:rsid w:val="00636A13"/>
    <w:rsid w:val="00636B18"/>
    <w:rsid w:val="00637CA1"/>
    <w:rsid w:val="006448AB"/>
    <w:rsid w:val="00651DEC"/>
    <w:rsid w:val="006643C4"/>
    <w:rsid w:val="006846E1"/>
    <w:rsid w:val="00691E8F"/>
    <w:rsid w:val="006A0481"/>
    <w:rsid w:val="006B211A"/>
    <w:rsid w:val="006B3ED1"/>
    <w:rsid w:val="006C07BE"/>
    <w:rsid w:val="006E0D7B"/>
    <w:rsid w:val="006E2406"/>
    <w:rsid w:val="006F3E6C"/>
    <w:rsid w:val="006F51BF"/>
    <w:rsid w:val="006F581F"/>
    <w:rsid w:val="00702982"/>
    <w:rsid w:val="00704AF2"/>
    <w:rsid w:val="0072109A"/>
    <w:rsid w:val="00727129"/>
    <w:rsid w:val="0073294A"/>
    <w:rsid w:val="007401B6"/>
    <w:rsid w:val="007424DC"/>
    <w:rsid w:val="00752801"/>
    <w:rsid w:val="00755345"/>
    <w:rsid w:val="007557B6"/>
    <w:rsid w:val="007703A4"/>
    <w:rsid w:val="00772593"/>
    <w:rsid w:val="00786BEB"/>
    <w:rsid w:val="00797157"/>
    <w:rsid w:val="007A4AF7"/>
    <w:rsid w:val="007A6D38"/>
    <w:rsid w:val="007C065B"/>
    <w:rsid w:val="007C2309"/>
    <w:rsid w:val="007D562B"/>
    <w:rsid w:val="007D6F07"/>
    <w:rsid w:val="00806B9D"/>
    <w:rsid w:val="008111A4"/>
    <w:rsid w:val="00824BCD"/>
    <w:rsid w:val="00826991"/>
    <w:rsid w:val="0083422C"/>
    <w:rsid w:val="00836CE0"/>
    <w:rsid w:val="00837409"/>
    <w:rsid w:val="008409EF"/>
    <w:rsid w:val="00843B35"/>
    <w:rsid w:val="00862925"/>
    <w:rsid w:val="0086619A"/>
    <w:rsid w:val="008717EE"/>
    <w:rsid w:val="008739E5"/>
    <w:rsid w:val="00877414"/>
    <w:rsid w:val="00893724"/>
    <w:rsid w:val="008964C3"/>
    <w:rsid w:val="008A581B"/>
    <w:rsid w:val="008B3A2A"/>
    <w:rsid w:val="008C2197"/>
    <w:rsid w:val="008C283A"/>
    <w:rsid w:val="008C3493"/>
    <w:rsid w:val="008D11A6"/>
    <w:rsid w:val="008D2D64"/>
    <w:rsid w:val="008D46DE"/>
    <w:rsid w:val="008D4BFA"/>
    <w:rsid w:val="008E360B"/>
    <w:rsid w:val="008E5D28"/>
    <w:rsid w:val="008F3ACF"/>
    <w:rsid w:val="008F3EB0"/>
    <w:rsid w:val="008F5C10"/>
    <w:rsid w:val="00902E07"/>
    <w:rsid w:val="0090506A"/>
    <w:rsid w:val="009229D3"/>
    <w:rsid w:val="00923FD3"/>
    <w:rsid w:val="00924119"/>
    <w:rsid w:val="0095014F"/>
    <w:rsid w:val="00953B01"/>
    <w:rsid w:val="00962270"/>
    <w:rsid w:val="009715A5"/>
    <w:rsid w:val="009719D3"/>
    <w:rsid w:val="009728BE"/>
    <w:rsid w:val="00977315"/>
    <w:rsid w:val="00985D71"/>
    <w:rsid w:val="00987F49"/>
    <w:rsid w:val="00990376"/>
    <w:rsid w:val="00995F0D"/>
    <w:rsid w:val="00997C09"/>
    <w:rsid w:val="009A29DE"/>
    <w:rsid w:val="009B33A5"/>
    <w:rsid w:val="009B6A04"/>
    <w:rsid w:val="009C047B"/>
    <w:rsid w:val="009C4F06"/>
    <w:rsid w:val="009E1453"/>
    <w:rsid w:val="009F430C"/>
    <w:rsid w:val="009F4B9D"/>
    <w:rsid w:val="00A141FD"/>
    <w:rsid w:val="00A27D36"/>
    <w:rsid w:val="00A320BA"/>
    <w:rsid w:val="00A35409"/>
    <w:rsid w:val="00A376FA"/>
    <w:rsid w:val="00A40E31"/>
    <w:rsid w:val="00A52D50"/>
    <w:rsid w:val="00A538A0"/>
    <w:rsid w:val="00A54DF7"/>
    <w:rsid w:val="00A7148C"/>
    <w:rsid w:val="00A7166B"/>
    <w:rsid w:val="00A828DE"/>
    <w:rsid w:val="00A8366E"/>
    <w:rsid w:val="00A85045"/>
    <w:rsid w:val="00A962A3"/>
    <w:rsid w:val="00A97B7D"/>
    <w:rsid w:val="00A97C57"/>
    <w:rsid w:val="00AA3F12"/>
    <w:rsid w:val="00AA5B84"/>
    <w:rsid w:val="00AA6A79"/>
    <w:rsid w:val="00AB33E1"/>
    <w:rsid w:val="00AB4BB3"/>
    <w:rsid w:val="00AC1954"/>
    <w:rsid w:val="00AC2A58"/>
    <w:rsid w:val="00AC5C0A"/>
    <w:rsid w:val="00AD1646"/>
    <w:rsid w:val="00AE3651"/>
    <w:rsid w:val="00AE7ACD"/>
    <w:rsid w:val="00AF0559"/>
    <w:rsid w:val="00B01176"/>
    <w:rsid w:val="00B02464"/>
    <w:rsid w:val="00B0323B"/>
    <w:rsid w:val="00B1235C"/>
    <w:rsid w:val="00B26045"/>
    <w:rsid w:val="00B27B13"/>
    <w:rsid w:val="00B34956"/>
    <w:rsid w:val="00B42F62"/>
    <w:rsid w:val="00B432A9"/>
    <w:rsid w:val="00B4360E"/>
    <w:rsid w:val="00B46A95"/>
    <w:rsid w:val="00B500A1"/>
    <w:rsid w:val="00B506B0"/>
    <w:rsid w:val="00B548B1"/>
    <w:rsid w:val="00B54C9B"/>
    <w:rsid w:val="00B60EB8"/>
    <w:rsid w:val="00B72446"/>
    <w:rsid w:val="00B94D63"/>
    <w:rsid w:val="00BA6746"/>
    <w:rsid w:val="00BB1986"/>
    <w:rsid w:val="00BB371A"/>
    <w:rsid w:val="00BD748F"/>
    <w:rsid w:val="00BE2A32"/>
    <w:rsid w:val="00BE3AD9"/>
    <w:rsid w:val="00BF0920"/>
    <w:rsid w:val="00BF228B"/>
    <w:rsid w:val="00BF4491"/>
    <w:rsid w:val="00BF74E9"/>
    <w:rsid w:val="00C23ECB"/>
    <w:rsid w:val="00C274F4"/>
    <w:rsid w:val="00C41A80"/>
    <w:rsid w:val="00C55891"/>
    <w:rsid w:val="00C566B3"/>
    <w:rsid w:val="00C61332"/>
    <w:rsid w:val="00C645FB"/>
    <w:rsid w:val="00C67B32"/>
    <w:rsid w:val="00C84225"/>
    <w:rsid w:val="00C87F3B"/>
    <w:rsid w:val="00C927B8"/>
    <w:rsid w:val="00CA340F"/>
    <w:rsid w:val="00CB0C1D"/>
    <w:rsid w:val="00CB6829"/>
    <w:rsid w:val="00CC245C"/>
    <w:rsid w:val="00CE543B"/>
    <w:rsid w:val="00CF15D3"/>
    <w:rsid w:val="00CF5EE6"/>
    <w:rsid w:val="00D004BB"/>
    <w:rsid w:val="00D01713"/>
    <w:rsid w:val="00D1264C"/>
    <w:rsid w:val="00D226FE"/>
    <w:rsid w:val="00D24BF6"/>
    <w:rsid w:val="00D26209"/>
    <w:rsid w:val="00D3064C"/>
    <w:rsid w:val="00D327CC"/>
    <w:rsid w:val="00D36733"/>
    <w:rsid w:val="00D471B5"/>
    <w:rsid w:val="00D47D20"/>
    <w:rsid w:val="00D52438"/>
    <w:rsid w:val="00D525D0"/>
    <w:rsid w:val="00D571DB"/>
    <w:rsid w:val="00D7291A"/>
    <w:rsid w:val="00D72E8E"/>
    <w:rsid w:val="00D85254"/>
    <w:rsid w:val="00DA0FEB"/>
    <w:rsid w:val="00DA4007"/>
    <w:rsid w:val="00DA4052"/>
    <w:rsid w:val="00DB03DB"/>
    <w:rsid w:val="00DC5ACC"/>
    <w:rsid w:val="00DD14E9"/>
    <w:rsid w:val="00DD7C5D"/>
    <w:rsid w:val="00DE05CD"/>
    <w:rsid w:val="00DF340E"/>
    <w:rsid w:val="00E00115"/>
    <w:rsid w:val="00E01D45"/>
    <w:rsid w:val="00E07582"/>
    <w:rsid w:val="00E07A17"/>
    <w:rsid w:val="00E11787"/>
    <w:rsid w:val="00E306EF"/>
    <w:rsid w:val="00E50F3C"/>
    <w:rsid w:val="00E577FF"/>
    <w:rsid w:val="00E706AD"/>
    <w:rsid w:val="00E725D0"/>
    <w:rsid w:val="00E76952"/>
    <w:rsid w:val="00E8400B"/>
    <w:rsid w:val="00E8481C"/>
    <w:rsid w:val="00E859D6"/>
    <w:rsid w:val="00E874EB"/>
    <w:rsid w:val="00EB1612"/>
    <w:rsid w:val="00EB52F0"/>
    <w:rsid w:val="00EB57EB"/>
    <w:rsid w:val="00EC271B"/>
    <w:rsid w:val="00EC3EFC"/>
    <w:rsid w:val="00ED1A8F"/>
    <w:rsid w:val="00ED6EC5"/>
    <w:rsid w:val="00EE04BA"/>
    <w:rsid w:val="00EE0E6E"/>
    <w:rsid w:val="00EE1E41"/>
    <w:rsid w:val="00EF2EE0"/>
    <w:rsid w:val="00EF3D3E"/>
    <w:rsid w:val="00EF61AF"/>
    <w:rsid w:val="00F25930"/>
    <w:rsid w:val="00F30655"/>
    <w:rsid w:val="00F36855"/>
    <w:rsid w:val="00F377EC"/>
    <w:rsid w:val="00F43B8C"/>
    <w:rsid w:val="00F474EC"/>
    <w:rsid w:val="00F51150"/>
    <w:rsid w:val="00F536CD"/>
    <w:rsid w:val="00F64A45"/>
    <w:rsid w:val="00F67BD0"/>
    <w:rsid w:val="00F719D1"/>
    <w:rsid w:val="00F81173"/>
    <w:rsid w:val="00F81CC3"/>
    <w:rsid w:val="00F829F3"/>
    <w:rsid w:val="00F8358B"/>
    <w:rsid w:val="00F83FDC"/>
    <w:rsid w:val="00F84828"/>
    <w:rsid w:val="00F859B7"/>
    <w:rsid w:val="00F86918"/>
    <w:rsid w:val="00F90999"/>
    <w:rsid w:val="00FA2B50"/>
    <w:rsid w:val="00FA387D"/>
    <w:rsid w:val="00FA4943"/>
    <w:rsid w:val="00FC09B9"/>
    <w:rsid w:val="00FC1C44"/>
    <w:rsid w:val="00FC49D1"/>
    <w:rsid w:val="00FC783F"/>
    <w:rsid w:val="00FD227D"/>
    <w:rsid w:val="00FD24D8"/>
    <w:rsid w:val="00FD28B1"/>
    <w:rsid w:val="00FE5FF0"/>
    <w:rsid w:val="00FF1DD8"/>
    <w:rsid w:val="00FF2718"/>
    <w:rsid w:val="00FF74E1"/>
    <w:rsid w:val="00FF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AFACDB"/>
  <w15:chartTrackingRefBased/>
  <w15:docId w15:val="{B46DB29E-3FDE-4243-84E2-924733A18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CA1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EE0E6E"/>
    <w:pPr>
      <w:widowControl w:val="0"/>
      <w:tabs>
        <w:tab w:val="left" w:pos="2880"/>
      </w:tabs>
    </w:pPr>
    <w:rPr>
      <w:rFonts w:ascii="Verdana" w:hAnsi="Verdana"/>
      <w:b/>
      <w:snapToGrid w:val="0"/>
      <w:szCs w:val="20"/>
    </w:rPr>
  </w:style>
  <w:style w:type="paragraph" w:customStyle="1" w:styleId="InsideAddressName">
    <w:name w:val="Inside Address Name"/>
    <w:basedOn w:val="Normal"/>
    <w:next w:val="Normal"/>
    <w:rsid w:val="00EE0E6E"/>
    <w:pPr>
      <w:spacing w:before="22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DocumentMap">
    <w:name w:val="Document Map"/>
    <w:basedOn w:val="Normal"/>
    <w:semiHidden/>
    <w:rsid w:val="00C23EC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TimesNewRoman">
    <w:name w:val="Times New Roman"/>
    <w:basedOn w:val="Normal"/>
    <w:rsid w:val="00120C81"/>
    <w:rPr>
      <w:rFonts w:ascii="Arial" w:hAnsi="Arial"/>
      <w:sz w:val="20"/>
      <w:szCs w:val="20"/>
    </w:rPr>
  </w:style>
  <w:style w:type="paragraph" w:styleId="BalloonText">
    <w:name w:val="Balloon Text"/>
    <w:basedOn w:val="Normal"/>
    <w:semiHidden/>
    <w:rsid w:val="00622D8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A581B"/>
    <w:pPr>
      <w:spacing w:before="100" w:beforeAutospacing="1" w:after="100" w:afterAutospacing="1"/>
    </w:pPr>
  </w:style>
  <w:style w:type="character" w:customStyle="1" w:styleId="tableentry">
    <w:name w:val="tableentry"/>
    <w:rsid w:val="009C4F06"/>
    <w:rPr>
      <w:rFonts w:ascii="Arial" w:hAnsi="Arial" w:cs="Arial" w:hint="default"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F64A45"/>
    <w:pPr>
      <w:tabs>
        <w:tab w:val="right" w:leader="dot" w:pos="12950"/>
      </w:tabs>
    </w:pPr>
  </w:style>
  <w:style w:type="character" w:styleId="CommentReference">
    <w:name w:val="annotation reference"/>
    <w:uiPriority w:val="99"/>
    <w:rsid w:val="006643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643C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43C4"/>
  </w:style>
  <w:style w:type="character" w:customStyle="1" w:styleId="content-id">
    <w:name w:val="content-id"/>
    <w:rsid w:val="00E11787"/>
  </w:style>
  <w:style w:type="character" w:styleId="UnresolvedMention">
    <w:name w:val="Unresolved Mention"/>
    <w:uiPriority w:val="99"/>
    <w:semiHidden/>
    <w:unhideWhenUsed/>
    <w:rsid w:val="0006084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414F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8366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A836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836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mailto:Adherence.Operations@CVSHealth.co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dherence.Operations@CVSHealth.com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policy.corp.cvscaremark.com/pnp/faces/DocRenderer?documentId=CALL-0049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6" ma:contentTypeDescription="Create a new document." ma:contentTypeScope="" ma:versionID="01a3ef7eac3a00ff8ad05275a9823c1a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C68F43-C287-48E7-AF46-946435414B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745FE-CE62-4B8B-A08E-71991513F2F7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3.xml><?xml version="1.0" encoding="utf-8"?>
<ds:datastoreItem xmlns:ds="http://schemas.openxmlformats.org/officeDocument/2006/customXml" ds:itemID="{A0FDC89C-73F5-413B-8B82-60C3872FFB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F873230-F081-427B-8A81-4BFE9FA8D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10</TotalTime>
  <Pages>1</Pages>
  <Words>691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5365</CharactersWithSpaces>
  <SharedDoc>false</SharedDoc>
  <HLinks>
    <vt:vector size="114" baseType="variant">
      <vt:variant>
        <vt:i4>262192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54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2228326</vt:i4>
      </vt:variant>
      <vt:variant>
        <vt:i4>51</vt:i4>
      </vt:variant>
      <vt:variant>
        <vt:i4>0</vt:i4>
      </vt:variant>
      <vt:variant>
        <vt:i4>5</vt:i4>
      </vt:variant>
      <vt:variant>
        <vt:lpwstr>../../../../qcpy780/AppData/Local/Microsoft/Windows/UJ30FJ4/Desktop/Native Files/Customer Care/Subcommittee Review/CMS-2-017428</vt:lpwstr>
      </vt:variant>
      <vt:variant>
        <vt:lpwstr/>
      </vt:variant>
      <vt:variant>
        <vt:i4>262192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524355</vt:i4>
      </vt:variant>
      <vt:variant>
        <vt:i4>39</vt:i4>
      </vt:variant>
      <vt:variant>
        <vt:i4>0</vt:i4>
      </vt:variant>
      <vt:variant>
        <vt:i4>5</vt:i4>
      </vt:variant>
      <vt:variant>
        <vt:lpwstr>../../../../qcpy780/AppData/Local/Microsoft/Windows/DDavis6/Desktop/Subcommittee Review/MED D Address Change/CMS-2-005164</vt:lpwstr>
      </vt:variant>
      <vt:variant>
        <vt:lpwstr/>
      </vt:variant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5308427</vt:i4>
      </vt:variant>
      <vt:variant>
        <vt:i4>33</vt:i4>
      </vt:variant>
      <vt:variant>
        <vt:i4>0</vt:i4>
      </vt:variant>
      <vt:variant>
        <vt:i4>5</vt:i4>
      </vt:variant>
      <vt:variant>
        <vt:lpwstr>../../../../qcpy780/AppData/Local/Microsoft/Windows/INetCache/AppData/Local/Microsoft/Windows/INetCache/Content.Outlook/5Z5U7A69/TSRC-PROD-030149</vt:lpwstr>
      </vt:variant>
      <vt:variant>
        <vt:lpwstr/>
      </vt:variant>
      <vt:variant>
        <vt:i4>4915228</vt:i4>
      </vt:variant>
      <vt:variant>
        <vt:i4>30</vt:i4>
      </vt:variant>
      <vt:variant>
        <vt:i4>0</vt:i4>
      </vt:variant>
      <vt:variant>
        <vt:i4>5</vt:i4>
      </vt:variant>
      <vt:variant>
        <vt:lpwstr>../../../../qcpy780/AppData/Local/Microsoft/Windows/INetCache/AppData/Local/Microsoft/Windows/INetCache/Content.Outlook/5Z5U7A69/CMS-PRD1-112972</vt:lpwstr>
      </vt:variant>
      <vt:variant>
        <vt:lpwstr/>
      </vt:variant>
      <vt:variant>
        <vt:i4>4718659</vt:i4>
      </vt:variant>
      <vt:variant>
        <vt:i4>27</vt:i4>
      </vt:variant>
      <vt:variant>
        <vt:i4>0</vt:i4>
      </vt:variant>
      <vt:variant>
        <vt:i4>5</vt:i4>
      </vt:variant>
      <vt:variant>
        <vt:lpwstr>../../../../qcpy780/AppData/Local/Microsoft/Windows/INetCache/AppData/Local/Microsoft/Windows/INetCache/Content.Outlook/5Z5U7A69/CMS-2-004566</vt:lpwstr>
      </vt:variant>
      <vt:variant>
        <vt:lpwstr/>
      </vt:variant>
      <vt:variant>
        <vt:i4>5701644</vt:i4>
      </vt:variant>
      <vt:variant>
        <vt:i4>21</vt:i4>
      </vt:variant>
      <vt:variant>
        <vt:i4>0</vt:i4>
      </vt:variant>
      <vt:variant>
        <vt:i4>5</vt:i4>
      </vt:variant>
      <vt:variant>
        <vt:lpwstr>../../../../qcpy780/AppData/Local/Microsoft/Windows/INetCache/AppData/Local/Microsoft/Windows/INetCache/Content.Outlook/5Z5U7A69/TSRC-PROD-022708</vt:lpwstr>
      </vt:variant>
      <vt:variant>
        <vt:lpwstr/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_Toc45774780</vt:lpwstr>
      </vt:variant>
      <vt:variant>
        <vt:i4>1769520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_Toc45774779</vt:lpwstr>
      </vt:variant>
      <vt:variant>
        <vt:i4>1703984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_Toc45774778</vt:lpwstr>
      </vt:variant>
      <vt:variant>
        <vt:i4>1376304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_Toc45774777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_Toc45774776</vt:lpwstr>
      </vt:variant>
      <vt:variant>
        <vt:i4>6291471</vt:i4>
      </vt:variant>
      <vt:variant>
        <vt:i4>4840</vt:i4>
      </vt:variant>
      <vt:variant>
        <vt:i4>1029</vt:i4>
      </vt:variant>
      <vt:variant>
        <vt:i4>1</vt:i4>
      </vt:variant>
      <vt:variant>
        <vt:lpwstr>cid:image002.png@01D5A467.013EFE70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Dugdale, Brienna</cp:lastModifiedBy>
  <cp:revision>11</cp:revision>
  <dcterms:created xsi:type="dcterms:W3CDTF">2024-02-26T14:35:00Z</dcterms:created>
  <dcterms:modified xsi:type="dcterms:W3CDTF">2025-07-31T22:54:00Z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$Resources:CType_PWS_Document(1)</vt:lpwstr>
  </property>
  <property fmtid="{D5CDD505-2E9C-101B-9397-08002B2CF9AE}" pid="3" name="Status">
    <vt:lpwstr>Final</vt:lpwstr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SetDate">
    <vt:lpwstr>2021-09-01T15:39:53Z</vt:lpwstr>
  </property>
  <property fmtid="{D5CDD505-2E9C-101B-9397-08002B2CF9AE}" pid="6" name="MSIP_Label_67599526-06ca-49cc-9fa9-5307800a949a_Method">
    <vt:lpwstr>Standard</vt:lpwstr>
  </property>
  <property fmtid="{D5CDD505-2E9C-101B-9397-08002B2CF9AE}" pid="7" name="MSIP_Label_67599526-06ca-49cc-9fa9-5307800a949a_Name">
    <vt:lpwstr>67599526-06ca-49cc-9fa9-5307800a949a</vt:lpwstr>
  </property>
  <property fmtid="{D5CDD505-2E9C-101B-9397-08002B2CF9AE}" pid="8" name="MSIP_Label_67599526-06ca-49cc-9fa9-5307800a949a_SiteId">
    <vt:lpwstr>fabb61b8-3afe-4e75-b934-a47f782b8cd7</vt:lpwstr>
  </property>
  <property fmtid="{D5CDD505-2E9C-101B-9397-08002B2CF9AE}" pid="9" name="MSIP_Label_67599526-06ca-49cc-9fa9-5307800a949a_ActionId">
    <vt:lpwstr>fae99a9e-d653-4155-8705-8a1145bd9e04</vt:lpwstr>
  </property>
  <property fmtid="{D5CDD505-2E9C-101B-9397-08002B2CF9AE}" pid="10" name="MSIP_Label_67599526-06ca-49cc-9fa9-5307800a949a_ContentBits">
    <vt:lpwstr>0</vt:lpwstr>
  </property>
  <property fmtid="{D5CDD505-2E9C-101B-9397-08002B2CF9AE}" pid="11" name="ContentTypeId">
    <vt:lpwstr>0x010100BFF65EA64E6B344EA2F2A4020CC41A24</vt:lpwstr>
  </property>
  <property fmtid="{D5CDD505-2E9C-101B-9397-08002B2CF9AE}" pid="12" name="MediaServiceImageTags">
    <vt:lpwstr/>
  </property>
</Properties>
</file>