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D5D78" w14:textId="0FFEE474" w:rsidR="00F27518" w:rsidRPr="00BE6E43" w:rsidRDefault="00D27BE8" w:rsidP="00BE6E43">
      <w:pPr>
        <w:pStyle w:val="Heading1"/>
        <w:spacing w:after="240"/>
        <w:ind w:right="158"/>
      </w:pPr>
      <w:bookmarkStart w:id="0" w:name="_top"/>
      <w:bookmarkStart w:id="1" w:name="OLE_LINK1"/>
      <w:bookmarkEnd w:id="0"/>
      <w:r w:rsidRPr="00BE6E43">
        <w:t>MED</w:t>
      </w:r>
      <w:r w:rsidR="000A078A" w:rsidRPr="00BE6E43">
        <w:t xml:space="preserve"> </w:t>
      </w:r>
      <w:r w:rsidR="00882706" w:rsidRPr="00BE6E43">
        <w:t xml:space="preserve">D </w:t>
      </w:r>
      <w:r w:rsidR="001243FD" w:rsidRPr="00BE6E43">
        <w:t>-</w:t>
      </w:r>
      <w:r w:rsidR="000A078A" w:rsidRPr="00BE6E43">
        <w:t xml:space="preserve"> </w:t>
      </w:r>
      <w:r w:rsidR="001243FD" w:rsidRPr="00BE6E43">
        <w:t>CCR</w:t>
      </w:r>
      <w:r w:rsidR="000A078A" w:rsidRPr="00BE6E43">
        <w:t xml:space="preserve"> </w:t>
      </w:r>
      <w:r w:rsidR="001243FD" w:rsidRPr="00BE6E43">
        <w:t>-</w:t>
      </w:r>
      <w:r w:rsidR="000A078A" w:rsidRPr="00BE6E43">
        <w:t xml:space="preserve"> </w:t>
      </w:r>
      <w:r w:rsidR="001243FD" w:rsidRPr="00BE6E43">
        <w:t>Coverage</w:t>
      </w:r>
      <w:r w:rsidR="000A078A" w:rsidRPr="00BE6E43">
        <w:t xml:space="preserve"> </w:t>
      </w:r>
      <w:r w:rsidR="001243FD" w:rsidRPr="00BE6E43">
        <w:t>Determinations</w:t>
      </w:r>
      <w:r w:rsidR="000A078A" w:rsidRPr="00BE6E43">
        <w:t xml:space="preserve"> </w:t>
      </w:r>
      <w:r w:rsidR="001243FD" w:rsidRPr="00BE6E43">
        <w:t>and</w:t>
      </w:r>
      <w:r w:rsidR="000A078A" w:rsidRPr="00BE6E43">
        <w:t xml:space="preserve"> </w:t>
      </w:r>
      <w:r w:rsidR="001243FD" w:rsidRPr="00BE6E43">
        <w:t>Redeterminations</w:t>
      </w:r>
      <w:r w:rsidR="000A078A" w:rsidRPr="00BE6E43">
        <w:t xml:space="preserve"> </w:t>
      </w:r>
      <w:r w:rsidR="001243FD" w:rsidRPr="00BE6E43">
        <w:t>(Appeals)</w:t>
      </w:r>
    </w:p>
    <w:p w14:paraId="49E78F72" w14:textId="77777777" w:rsidR="00413653" w:rsidRDefault="00413653" w:rsidP="006F2F94">
      <w:pPr>
        <w:ind w:right="154"/>
      </w:pPr>
    </w:p>
    <w:bookmarkEnd w:id="1"/>
    <w:p w14:paraId="62841654" w14:textId="77777777" w:rsidR="004E2DB3" w:rsidRDefault="00CD7396" w:rsidP="004E2DB3">
      <w:pPr>
        <w:pStyle w:val="TOC2"/>
        <w:contextualSpacing/>
        <w:rPr>
          <w:rFonts w:asciiTheme="minorHAnsi" w:eastAsiaTheme="minorEastAsia" w:hAnsiTheme="minorHAnsi" w:cstheme="minorBidi"/>
          <w:color w:val="auto"/>
          <w:kern w:val="2"/>
          <w:u w:val="none"/>
          <w14:ligatures w14:val="standardContextual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207368173" w:history="1">
        <w:r w:rsidR="004E2DB3" w:rsidRPr="0030352D">
          <w:rPr>
            <w:rStyle w:val="Hyperlink"/>
          </w:rPr>
          <w:t>Important Information</w:t>
        </w:r>
      </w:hyperlink>
    </w:p>
    <w:p w14:paraId="005985E3" w14:textId="77777777" w:rsidR="004E2DB3" w:rsidRDefault="004E2DB3" w:rsidP="004E2DB3">
      <w:pPr>
        <w:pStyle w:val="TOC2"/>
        <w:contextualSpacing/>
        <w:rPr>
          <w:rFonts w:asciiTheme="minorHAnsi" w:eastAsiaTheme="minorEastAsia" w:hAnsiTheme="minorHAnsi" w:cstheme="minorBidi"/>
          <w:color w:val="auto"/>
          <w:kern w:val="2"/>
          <w:u w:val="none"/>
          <w14:ligatures w14:val="standardContextual"/>
        </w:rPr>
      </w:pPr>
      <w:hyperlink w:anchor="_Toc207368174" w:history="1">
        <w:r w:rsidRPr="0030352D">
          <w:rPr>
            <w:rStyle w:val="Hyperlink"/>
          </w:rPr>
          <w:t>Appeals Overview</w:t>
        </w:r>
      </w:hyperlink>
    </w:p>
    <w:p w14:paraId="05720220" w14:textId="77777777" w:rsidR="004E2DB3" w:rsidRDefault="004E2DB3" w:rsidP="004E2DB3">
      <w:pPr>
        <w:pStyle w:val="TOC2"/>
        <w:contextualSpacing/>
        <w:rPr>
          <w:rFonts w:asciiTheme="minorHAnsi" w:eastAsiaTheme="minorEastAsia" w:hAnsiTheme="minorHAnsi" w:cstheme="minorBidi"/>
          <w:color w:val="auto"/>
          <w:kern w:val="2"/>
          <w:u w:val="none"/>
          <w14:ligatures w14:val="standardContextual"/>
        </w:rPr>
      </w:pPr>
      <w:hyperlink w:anchor="_Toc207368175" w:history="1">
        <w:r w:rsidRPr="0030352D">
          <w:rPr>
            <w:rStyle w:val="Hyperlink"/>
          </w:rPr>
          <w:t>Provider or Prescriber Calls</w:t>
        </w:r>
      </w:hyperlink>
    </w:p>
    <w:p w14:paraId="01C842FF" w14:textId="77777777" w:rsidR="004E2DB3" w:rsidRDefault="004E2DB3" w:rsidP="004E2DB3">
      <w:pPr>
        <w:pStyle w:val="TOC2"/>
        <w:contextualSpacing/>
        <w:rPr>
          <w:rFonts w:asciiTheme="minorHAnsi" w:eastAsiaTheme="minorEastAsia" w:hAnsiTheme="minorHAnsi" w:cstheme="minorBidi"/>
          <w:color w:val="auto"/>
          <w:kern w:val="2"/>
          <w:u w:val="none"/>
          <w14:ligatures w14:val="standardContextual"/>
        </w:rPr>
      </w:pPr>
      <w:hyperlink w:anchor="_Toc207368176" w:history="1">
        <w:r w:rsidRPr="0030352D">
          <w:rPr>
            <w:rStyle w:val="Hyperlink"/>
          </w:rPr>
          <w:t>Authorized Persons Who Can Start or Check the Status of a Coverage Determination or Redetermination</w:t>
        </w:r>
      </w:hyperlink>
    </w:p>
    <w:p w14:paraId="7ABEE96A" w14:textId="77777777" w:rsidR="004E2DB3" w:rsidRDefault="004E2DB3" w:rsidP="004E2DB3">
      <w:pPr>
        <w:pStyle w:val="TOC2"/>
        <w:contextualSpacing/>
        <w:rPr>
          <w:rFonts w:asciiTheme="minorHAnsi" w:eastAsiaTheme="minorEastAsia" w:hAnsiTheme="minorHAnsi" w:cstheme="minorBidi"/>
          <w:color w:val="auto"/>
          <w:kern w:val="2"/>
          <w:u w:val="none"/>
          <w14:ligatures w14:val="standardContextual"/>
        </w:rPr>
      </w:pPr>
      <w:hyperlink w:anchor="_Toc207368177" w:history="1">
        <w:r w:rsidRPr="0030352D">
          <w:rPr>
            <w:rStyle w:val="Hyperlink"/>
          </w:rPr>
          <w:t>CCR Checklist</w:t>
        </w:r>
      </w:hyperlink>
    </w:p>
    <w:p w14:paraId="090D8B0E" w14:textId="77777777" w:rsidR="004E2DB3" w:rsidRDefault="004E2DB3" w:rsidP="004E2DB3">
      <w:pPr>
        <w:pStyle w:val="TOC2"/>
        <w:contextualSpacing/>
        <w:rPr>
          <w:rFonts w:asciiTheme="minorHAnsi" w:eastAsiaTheme="minorEastAsia" w:hAnsiTheme="minorHAnsi" w:cstheme="minorBidi"/>
          <w:color w:val="auto"/>
          <w:kern w:val="2"/>
          <w:u w:val="none"/>
          <w14:ligatures w14:val="standardContextual"/>
        </w:rPr>
      </w:pPr>
      <w:hyperlink w:anchor="_Toc207368178" w:history="1">
        <w:r w:rsidRPr="0030352D">
          <w:rPr>
            <w:rStyle w:val="Hyperlink"/>
          </w:rPr>
          <w:t>Decision Grid</w:t>
        </w:r>
      </w:hyperlink>
    </w:p>
    <w:p w14:paraId="679C5227" w14:textId="77777777" w:rsidR="004E2DB3" w:rsidRDefault="004E2DB3" w:rsidP="004E2DB3">
      <w:pPr>
        <w:pStyle w:val="TOC2"/>
        <w:contextualSpacing/>
        <w:rPr>
          <w:rFonts w:asciiTheme="minorHAnsi" w:eastAsiaTheme="minorEastAsia" w:hAnsiTheme="minorHAnsi" w:cstheme="minorBidi"/>
          <w:color w:val="auto"/>
          <w:kern w:val="2"/>
          <w:u w:val="none"/>
          <w14:ligatures w14:val="standardContextual"/>
        </w:rPr>
      </w:pPr>
      <w:hyperlink w:anchor="_Toc207368179" w:history="1">
        <w:r w:rsidRPr="0030352D">
          <w:rPr>
            <w:rStyle w:val="Hyperlink"/>
          </w:rPr>
          <w:t>Transfer to Coverage Determination (Escalations and Senior Team Only)</w:t>
        </w:r>
      </w:hyperlink>
    </w:p>
    <w:p w14:paraId="7308999A" w14:textId="77777777" w:rsidR="004E2DB3" w:rsidRDefault="004E2DB3" w:rsidP="004E2DB3">
      <w:pPr>
        <w:pStyle w:val="TOC2"/>
        <w:contextualSpacing/>
        <w:rPr>
          <w:rFonts w:asciiTheme="minorHAnsi" w:eastAsiaTheme="minorEastAsia" w:hAnsiTheme="minorHAnsi" w:cstheme="minorBidi"/>
          <w:color w:val="auto"/>
          <w:kern w:val="2"/>
          <w:u w:val="none"/>
          <w14:ligatures w14:val="standardContextual"/>
        </w:rPr>
      </w:pPr>
      <w:hyperlink w:anchor="_Toc207368180" w:history="1">
        <w:r w:rsidRPr="0030352D">
          <w:rPr>
            <w:rStyle w:val="Hyperlink"/>
          </w:rPr>
          <w:t>Submitting an RM Task for CD&amp;A</w:t>
        </w:r>
      </w:hyperlink>
    </w:p>
    <w:p w14:paraId="2BF99751" w14:textId="77777777" w:rsidR="004E2DB3" w:rsidRDefault="004E2DB3" w:rsidP="004E2DB3">
      <w:pPr>
        <w:pStyle w:val="TOC2"/>
        <w:contextualSpacing/>
        <w:rPr>
          <w:rFonts w:asciiTheme="minorHAnsi" w:eastAsiaTheme="minorEastAsia" w:hAnsiTheme="minorHAnsi" w:cstheme="minorBidi"/>
          <w:color w:val="auto"/>
          <w:kern w:val="2"/>
          <w:u w:val="none"/>
          <w14:ligatures w14:val="standardContextual"/>
        </w:rPr>
      </w:pPr>
      <w:hyperlink w:anchor="_Toc207368181" w:history="1">
        <w:r w:rsidRPr="0030352D">
          <w:rPr>
            <w:rStyle w:val="Hyperlink"/>
          </w:rPr>
          <w:t>FAQs</w:t>
        </w:r>
      </w:hyperlink>
    </w:p>
    <w:p w14:paraId="212EC755" w14:textId="77777777" w:rsidR="004E2DB3" w:rsidRDefault="004E2DB3" w:rsidP="004E2DB3">
      <w:pPr>
        <w:pStyle w:val="TOC2"/>
        <w:contextualSpacing/>
        <w:rPr>
          <w:rFonts w:asciiTheme="minorHAnsi" w:eastAsiaTheme="minorEastAsia" w:hAnsiTheme="minorHAnsi" w:cstheme="minorBidi"/>
          <w:color w:val="auto"/>
          <w:kern w:val="2"/>
          <w:u w:val="none"/>
          <w14:ligatures w14:val="standardContextual"/>
        </w:rPr>
      </w:pPr>
      <w:hyperlink w:anchor="_Toc207368182" w:history="1">
        <w:r w:rsidRPr="0030352D">
          <w:rPr>
            <w:rStyle w:val="Hyperlink"/>
          </w:rPr>
          <w:t>Log Activity</w:t>
        </w:r>
      </w:hyperlink>
    </w:p>
    <w:p w14:paraId="1AA1D79B" w14:textId="77777777" w:rsidR="004E2DB3" w:rsidRDefault="004E2DB3" w:rsidP="004E2DB3">
      <w:pPr>
        <w:pStyle w:val="TOC2"/>
        <w:contextualSpacing/>
        <w:rPr>
          <w:rFonts w:asciiTheme="minorHAnsi" w:eastAsiaTheme="minorEastAsia" w:hAnsiTheme="minorHAnsi" w:cstheme="minorBidi"/>
          <w:color w:val="auto"/>
          <w:kern w:val="2"/>
          <w:u w:val="none"/>
          <w14:ligatures w14:val="standardContextual"/>
        </w:rPr>
      </w:pPr>
      <w:hyperlink w:anchor="_Toc207368183" w:history="1">
        <w:r w:rsidRPr="0030352D">
          <w:rPr>
            <w:rStyle w:val="Hyperlink"/>
          </w:rPr>
          <w:t>Related Documents</w:t>
        </w:r>
      </w:hyperlink>
    </w:p>
    <w:p w14:paraId="08941D6D" w14:textId="7868FCA4" w:rsidR="000C2A30" w:rsidRDefault="00CD7396" w:rsidP="000D63DB">
      <w:pPr>
        <w:contextualSpacing/>
        <w:rPr>
          <w:noProof/>
          <w:color w:val="3333FF"/>
          <w:u w:val="single"/>
        </w:rPr>
      </w:pPr>
      <w:r>
        <w:rPr>
          <w:noProof/>
          <w:color w:val="3333FF"/>
          <w:u w:val="single"/>
        </w:rPr>
        <w:fldChar w:fldCharType="end"/>
      </w:r>
    </w:p>
    <w:p w14:paraId="35398171" w14:textId="77777777" w:rsidR="00E338AD" w:rsidRPr="001243FD" w:rsidRDefault="00E338AD" w:rsidP="000D63DB"/>
    <w:p w14:paraId="5AFD7110" w14:textId="6EB11643" w:rsidR="001243FD" w:rsidRPr="001243FD" w:rsidRDefault="001243FD" w:rsidP="001243FD">
      <w:bookmarkStart w:id="2" w:name="_Overview"/>
      <w:bookmarkStart w:id="3" w:name="_Rationale"/>
      <w:bookmarkStart w:id="4" w:name="_Definitions"/>
      <w:bookmarkStart w:id="5" w:name="_Abbreviations/Definitions"/>
      <w:bookmarkStart w:id="6" w:name="_Log_Activity"/>
      <w:bookmarkEnd w:id="2"/>
      <w:bookmarkEnd w:id="3"/>
      <w:bookmarkEnd w:id="4"/>
      <w:bookmarkEnd w:id="5"/>
      <w:bookmarkEnd w:id="6"/>
      <w:r w:rsidRPr="001243FD">
        <w:rPr>
          <w:b/>
        </w:rPr>
        <w:t>Grievance</w:t>
      </w:r>
      <w:r w:rsidR="000A078A">
        <w:rPr>
          <w:b/>
        </w:rPr>
        <w:t xml:space="preserve"> </w:t>
      </w:r>
      <w:r w:rsidRPr="001243FD">
        <w:rPr>
          <w:b/>
        </w:rPr>
        <w:t>Standard</w:t>
      </w:r>
      <w:r w:rsidR="000A078A">
        <w:rPr>
          <w:b/>
        </w:rPr>
        <w:t xml:space="preserve"> </w:t>
      </w:r>
      <w:r w:rsidRPr="001243FD">
        <w:rPr>
          <w:b/>
        </w:rPr>
        <w:t>Verbiage:</w:t>
      </w:r>
      <w:r w:rsidR="00EE4BFC">
        <w:rPr>
          <w:b/>
        </w:rPr>
        <w:t xml:space="preserve"> </w:t>
      </w:r>
      <w:r w:rsidR="00EE4BFC">
        <w:rPr>
          <w:bCs/>
        </w:rPr>
        <w:t xml:space="preserve">Refer to the </w:t>
      </w:r>
      <w:r w:rsidRPr="00EE4BFC">
        <w:rPr>
          <w:b/>
          <w:bCs/>
          <w:color w:val="000000"/>
        </w:rPr>
        <w:t>Grievance</w:t>
      </w:r>
      <w:r w:rsidR="000A078A" w:rsidRPr="00EE4BFC">
        <w:rPr>
          <w:b/>
          <w:bCs/>
          <w:color w:val="000000"/>
        </w:rPr>
        <w:t xml:space="preserve"> </w:t>
      </w:r>
      <w:r w:rsidRPr="00EE4BFC">
        <w:rPr>
          <w:b/>
          <w:bCs/>
          <w:color w:val="000000"/>
        </w:rPr>
        <w:t>Standard</w:t>
      </w:r>
      <w:r w:rsidR="000A078A" w:rsidRPr="00EE4BFC">
        <w:rPr>
          <w:b/>
          <w:bCs/>
          <w:color w:val="000000"/>
        </w:rPr>
        <w:t xml:space="preserve"> </w:t>
      </w:r>
      <w:r w:rsidRPr="00EE4BFC">
        <w:rPr>
          <w:b/>
          <w:bCs/>
          <w:color w:val="000000"/>
        </w:rPr>
        <w:t>Verbiage</w:t>
      </w:r>
      <w:r w:rsidR="000A078A" w:rsidRPr="00EE4BFC">
        <w:rPr>
          <w:b/>
          <w:bCs/>
          <w:color w:val="000000"/>
        </w:rPr>
        <w:t xml:space="preserve"> </w:t>
      </w:r>
      <w:r w:rsidRPr="00EE4BFC">
        <w:rPr>
          <w:b/>
          <w:bCs/>
          <w:color w:val="000000"/>
        </w:rPr>
        <w:t>(for</w:t>
      </w:r>
      <w:r w:rsidR="000A078A" w:rsidRPr="00EE4BFC">
        <w:rPr>
          <w:b/>
          <w:bCs/>
          <w:color w:val="000000"/>
        </w:rPr>
        <w:t xml:space="preserve"> </w:t>
      </w:r>
      <w:r w:rsidRPr="00EE4BFC">
        <w:rPr>
          <w:b/>
          <w:bCs/>
          <w:color w:val="000000"/>
        </w:rPr>
        <w:t>use</w:t>
      </w:r>
      <w:r w:rsidR="000A078A" w:rsidRPr="00EE4BFC">
        <w:rPr>
          <w:b/>
          <w:bCs/>
          <w:color w:val="000000"/>
        </w:rPr>
        <w:t xml:space="preserve"> </w:t>
      </w:r>
      <w:r w:rsidRPr="00EE4BFC">
        <w:rPr>
          <w:b/>
          <w:bCs/>
          <w:color w:val="000000"/>
        </w:rPr>
        <w:t>in</w:t>
      </w:r>
      <w:r w:rsidR="000A078A" w:rsidRPr="00EE4BFC">
        <w:rPr>
          <w:b/>
          <w:bCs/>
          <w:color w:val="000000"/>
        </w:rPr>
        <w:t xml:space="preserve"> </w:t>
      </w:r>
      <w:r w:rsidRPr="00EE4BFC">
        <w:rPr>
          <w:b/>
          <w:bCs/>
          <w:color w:val="000000"/>
        </w:rPr>
        <w:t>Discussion</w:t>
      </w:r>
      <w:r w:rsidR="000A078A" w:rsidRPr="00EE4BFC">
        <w:rPr>
          <w:b/>
          <w:bCs/>
          <w:color w:val="000000"/>
        </w:rPr>
        <w:t xml:space="preserve"> </w:t>
      </w:r>
      <w:r w:rsidRPr="00EE4BFC">
        <w:rPr>
          <w:b/>
          <w:bCs/>
          <w:color w:val="000000"/>
        </w:rPr>
        <w:t>with</w:t>
      </w:r>
      <w:r w:rsidR="000A078A" w:rsidRPr="00EE4BFC">
        <w:rPr>
          <w:b/>
          <w:bCs/>
          <w:color w:val="000000"/>
        </w:rPr>
        <w:t xml:space="preserve"> </w:t>
      </w:r>
      <w:r w:rsidRPr="00EE4BFC">
        <w:rPr>
          <w:b/>
          <w:bCs/>
          <w:color w:val="000000"/>
        </w:rPr>
        <w:t>Beneficiary)</w:t>
      </w:r>
      <w:r w:rsidR="000A078A">
        <w:rPr>
          <w:color w:val="000000"/>
        </w:rPr>
        <w:t xml:space="preserve"> </w:t>
      </w:r>
      <w:r w:rsidRPr="001243FD">
        <w:rPr>
          <w:color w:val="000000"/>
        </w:rPr>
        <w:t>section</w:t>
      </w:r>
      <w:r w:rsidR="000A078A">
        <w:rPr>
          <w:color w:val="000000"/>
        </w:rPr>
        <w:t xml:space="preserve"> </w:t>
      </w:r>
      <w:r w:rsidRPr="001243FD">
        <w:rPr>
          <w:color w:val="000000"/>
        </w:rPr>
        <w:t>in</w:t>
      </w:r>
      <w:r w:rsidR="00EE4BFC">
        <w:rPr>
          <w:color w:val="000000"/>
        </w:rPr>
        <w:t xml:space="preserve"> the appropriate work instruction</w:t>
      </w:r>
      <w:r w:rsidR="008B68B3">
        <w:rPr>
          <w:color w:val="000000"/>
        </w:rPr>
        <w:t xml:space="preserve"> linked in</w:t>
      </w:r>
      <w:r w:rsidR="000A078A">
        <w:rPr>
          <w:color w:val="000000"/>
        </w:rPr>
        <w:t xml:space="preserve"> </w:t>
      </w:r>
      <w:hyperlink r:id="rId12" w:anchor="!/view?docid=71364003-a41f-4b84-be24-1e85435462b2" w:history="1">
        <w:r w:rsidR="004A0062" w:rsidRPr="004A0062">
          <w:rPr>
            <w:rStyle w:val="Hyperlink"/>
          </w:rPr>
          <w:t>MED D - Grievances Index (007931)</w:t>
        </w:r>
      </w:hyperlink>
      <w:r w:rsidR="00EE4BFC">
        <w:rPr>
          <w:rStyle w:val="Hyperlink"/>
        </w:rPr>
        <w:t>.</w:t>
      </w:r>
    </w:p>
    <w:p w14:paraId="47E76108" w14:textId="77777777" w:rsidR="001243FD" w:rsidRPr="001243FD" w:rsidRDefault="001243FD" w:rsidP="001243FD"/>
    <w:p w14:paraId="1282512B" w14:textId="1AAFFDC1" w:rsidR="001243FD" w:rsidRPr="001243FD" w:rsidRDefault="001243FD" w:rsidP="001243FD">
      <w:r w:rsidRPr="001243FD">
        <w:rPr>
          <w:b/>
          <w:bCs/>
        </w:rPr>
        <w:t>Description:</w:t>
      </w:r>
      <w:r w:rsidR="000A078A">
        <w:rPr>
          <w:b/>
          <w:bCs/>
        </w:rPr>
        <w:t xml:space="preserve"> </w:t>
      </w:r>
      <w:r w:rsidR="00EE4BFC">
        <w:t>P</w:t>
      </w:r>
      <w:r w:rsidRPr="001243FD">
        <w:t>rovide</w:t>
      </w:r>
      <w:r w:rsidR="00EE4BFC">
        <w:t>s</w:t>
      </w:r>
      <w:r w:rsidR="000A078A">
        <w:t xml:space="preserve"> </w:t>
      </w:r>
      <w:r w:rsidRPr="001243FD">
        <w:t>the</w:t>
      </w:r>
      <w:r w:rsidR="000A078A">
        <w:t xml:space="preserve"> </w:t>
      </w:r>
      <w:r w:rsidRPr="001243FD">
        <w:t>CCR</w:t>
      </w:r>
      <w:r w:rsidR="000A078A">
        <w:t xml:space="preserve"> </w:t>
      </w:r>
      <w:r w:rsidRPr="001243FD">
        <w:t>with</w:t>
      </w:r>
      <w:r w:rsidR="000A078A">
        <w:t xml:space="preserve"> </w:t>
      </w:r>
      <w:r w:rsidRPr="001243FD">
        <w:t>details</w:t>
      </w:r>
      <w:r w:rsidR="000A078A">
        <w:t xml:space="preserve"> </w:t>
      </w:r>
      <w:r w:rsidRPr="001243FD">
        <w:t>necessary</w:t>
      </w:r>
      <w:r w:rsidR="000A078A">
        <w:t xml:space="preserve"> </w:t>
      </w:r>
      <w:r w:rsidRPr="001243FD">
        <w:t>to</w:t>
      </w:r>
      <w:r w:rsidR="000A078A">
        <w:t xml:space="preserve"> </w:t>
      </w:r>
      <w:r w:rsidRPr="001243FD">
        <w:t>assist</w:t>
      </w:r>
      <w:r w:rsidR="000A078A">
        <w:t xml:space="preserve"> </w:t>
      </w:r>
      <w:r w:rsidRPr="001243FD">
        <w:t>a</w:t>
      </w:r>
      <w:r w:rsidR="000A078A">
        <w:t xml:space="preserve"> </w:t>
      </w:r>
      <w:r w:rsidR="009B67EB">
        <w:t>b</w:t>
      </w:r>
      <w:r w:rsidRPr="001243FD">
        <w:t>eneficiary</w:t>
      </w:r>
      <w:r w:rsidR="000A078A">
        <w:t xml:space="preserve"> </w:t>
      </w:r>
      <w:r w:rsidRPr="001243FD">
        <w:t>with</w:t>
      </w:r>
      <w:r w:rsidR="000A078A">
        <w:t xml:space="preserve"> </w:t>
      </w:r>
      <w:r w:rsidRPr="001243FD">
        <w:t>questions</w:t>
      </w:r>
      <w:r w:rsidR="000A078A">
        <w:t xml:space="preserve"> </w:t>
      </w:r>
      <w:r w:rsidRPr="001243FD">
        <w:t>regarding</w:t>
      </w:r>
      <w:r w:rsidR="000A078A">
        <w:t xml:space="preserve"> </w:t>
      </w:r>
      <w:r w:rsidRPr="001243FD">
        <w:t>a</w:t>
      </w:r>
      <w:r w:rsidR="000A078A">
        <w:t xml:space="preserve"> </w:t>
      </w:r>
      <w:r w:rsidRPr="001243FD">
        <w:rPr>
          <w:b/>
        </w:rPr>
        <w:t>new</w:t>
      </w:r>
      <w:r w:rsidR="000A078A">
        <w:rPr>
          <w:b/>
        </w:rPr>
        <w:t xml:space="preserve"> </w:t>
      </w:r>
      <w:r w:rsidRPr="001243FD">
        <w:rPr>
          <w:b/>
        </w:rPr>
        <w:t>request</w:t>
      </w:r>
      <w:r w:rsidR="000A078A">
        <w:t xml:space="preserve"> </w:t>
      </w:r>
      <w:r w:rsidRPr="001243FD">
        <w:t>or</w:t>
      </w:r>
      <w:r w:rsidR="000A078A">
        <w:t xml:space="preserve"> </w:t>
      </w:r>
      <w:r w:rsidRPr="001243FD">
        <w:rPr>
          <w:b/>
        </w:rPr>
        <w:t>status</w:t>
      </w:r>
      <w:r w:rsidR="000A078A">
        <w:rPr>
          <w:b/>
        </w:rPr>
        <w:t xml:space="preserve"> </w:t>
      </w:r>
      <w:r w:rsidRPr="001243FD">
        <w:rPr>
          <w:b/>
        </w:rPr>
        <w:t>update</w:t>
      </w:r>
      <w:r w:rsidR="000A078A">
        <w:t xml:space="preserve"> </w:t>
      </w:r>
      <w:r w:rsidRPr="001243FD">
        <w:t>for</w:t>
      </w:r>
      <w:r w:rsidR="000A078A">
        <w:t xml:space="preserve"> </w:t>
      </w:r>
      <w:r w:rsidRPr="001243FD">
        <w:t>a</w:t>
      </w:r>
      <w:r w:rsidR="000A078A">
        <w:t xml:space="preserve"> </w:t>
      </w:r>
      <w:r w:rsidRPr="001243FD">
        <w:t>Med</w:t>
      </w:r>
      <w:r w:rsidR="000A078A">
        <w:t xml:space="preserve"> </w:t>
      </w:r>
      <w:r w:rsidRPr="001243FD">
        <w:t>D</w:t>
      </w:r>
      <w:r w:rsidR="000A078A">
        <w:t xml:space="preserve"> </w:t>
      </w:r>
      <w:r w:rsidRPr="001243FD">
        <w:t>Coverage</w:t>
      </w:r>
      <w:r w:rsidR="000A078A">
        <w:t xml:space="preserve"> </w:t>
      </w:r>
      <w:r w:rsidRPr="001243FD">
        <w:t>Determination</w:t>
      </w:r>
      <w:r w:rsidR="000A078A">
        <w:t xml:space="preserve"> </w:t>
      </w:r>
      <w:r w:rsidRPr="001243FD">
        <w:t>or</w:t>
      </w:r>
      <w:r w:rsidR="000A078A">
        <w:t xml:space="preserve"> </w:t>
      </w:r>
      <w:r w:rsidRPr="001243FD">
        <w:t>Redetermination,</w:t>
      </w:r>
      <w:r w:rsidR="000A078A">
        <w:t xml:space="preserve"> </w:t>
      </w:r>
      <w:r w:rsidRPr="001243FD">
        <w:t>prescription</w:t>
      </w:r>
      <w:r w:rsidR="000A078A">
        <w:t xml:space="preserve"> </w:t>
      </w:r>
      <w:r w:rsidRPr="001243FD">
        <w:t>cost,</w:t>
      </w:r>
      <w:r w:rsidR="000A078A">
        <w:t xml:space="preserve"> </w:t>
      </w:r>
      <w:r w:rsidRPr="001243FD">
        <w:t>non-formulary</w:t>
      </w:r>
      <w:r w:rsidR="000A078A">
        <w:t xml:space="preserve"> </w:t>
      </w:r>
      <w:r w:rsidRPr="001243FD">
        <w:t>medications,</w:t>
      </w:r>
      <w:r w:rsidR="000A078A">
        <w:t xml:space="preserve"> </w:t>
      </w:r>
      <w:r w:rsidRPr="001243FD">
        <w:t>tiering</w:t>
      </w:r>
      <w:r w:rsidR="000A078A">
        <w:t xml:space="preserve"> </w:t>
      </w:r>
      <w:r w:rsidRPr="001243FD">
        <w:t>exceptions,</w:t>
      </w:r>
      <w:r w:rsidR="000A078A">
        <w:t xml:space="preserve"> </w:t>
      </w:r>
      <w:r w:rsidRPr="001243FD">
        <w:t>or</w:t>
      </w:r>
      <w:r w:rsidR="000A078A">
        <w:t xml:space="preserve"> </w:t>
      </w:r>
      <w:r w:rsidRPr="001243FD">
        <w:t>prior</w:t>
      </w:r>
      <w:r w:rsidR="000A078A">
        <w:t xml:space="preserve"> </w:t>
      </w:r>
      <w:r w:rsidRPr="001243FD">
        <w:t>authorizations</w:t>
      </w:r>
      <w:r w:rsidR="000A078A">
        <w:t xml:space="preserve"> </w:t>
      </w:r>
      <w:r w:rsidRPr="001243FD">
        <w:t>and</w:t>
      </w:r>
      <w:r w:rsidR="000A078A">
        <w:t xml:space="preserve"> </w:t>
      </w:r>
      <w:r w:rsidRPr="001243FD">
        <w:t>provide</w:t>
      </w:r>
      <w:r w:rsidR="000A078A">
        <w:t xml:space="preserve"> </w:t>
      </w:r>
      <w:r w:rsidRPr="001243FD">
        <w:t>the</w:t>
      </w:r>
      <w:r w:rsidR="000A078A">
        <w:t xml:space="preserve"> </w:t>
      </w:r>
      <w:r w:rsidRPr="001243FD">
        <w:t>appropriate</w:t>
      </w:r>
      <w:r w:rsidR="000A078A">
        <w:t xml:space="preserve"> </w:t>
      </w:r>
      <w:r w:rsidRPr="001243FD">
        <w:t>resources</w:t>
      </w:r>
      <w:r w:rsidR="000A078A">
        <w:t xml:space="preserve"> </w:t>
      </w:r>
      <w:r w:rsidRPr="001243FD">
        <w:t>to</w:t>
      </w:r>
      <w:r w:rsidR="000A078A">
        <w:t xml:space="preserve"> </w:t>
      </w:r>
      <w:r w:rsidRPr="001243FD">
        <w:t>contact</w:t>
      </w:r>
      <w:r w:rsidR="000A078A">
        <w:t xml:space="preserve"> </w:t>
      </w:r>
      <w:r w:rsidRPr="001243FD">
        <w:t>based</w:t>
      </w:r>
      <w:r w:rsidR="000A078A">
        <w:t xml:space="preserve"> </w:t>
      </w:r>
      <w:r w:rsidRPr="001243FD">
        <w:t>on</w:t>
      </w:r>
      <w:r w:rsidR="000A078A">
        <w:t xml:space="preserve"> </w:t>
      </w:r>
      <w:r w:rsidRPr="001243FD">
        <w:t>the</w:t>
      </w:r>
      <w:r w:rsidR="000A078A">
        <w:t xml:space="preserve"> </w:t>
      </w:r>
      <w:r w:rsidR="009B67EB">
        <w:t>b</w:t>
      </w:r>
      <w:r w:rsidRPr="001243FD">
        <w:t>eneficiary’s</w:t>
      </w:r>
      <w:r w:rsidR="000A078A">
        <w:t xml:space="preserve"> </w:t>
      </w:r>
      <w:r w:rsidRPr="001243FD">
        <w:t>request.</w:t>
      </w:r>
    </w:p>
    <w:p w14:paraId="2C708942" w14:textId="77777777" w:rsidR="006128A8" w:rsidRDefault="006128A8" w:rsidP="000D63DB">
      <w:pPr>
        <w:jc w:val="righ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300C93" w:rsidRPr="00DC296B" w14:paraId="7F45E867" w14:textId="77777777" w:rsidTr="00A06B95">
        <w:tc>
          <w:tcPr>
            <w:tcW w:w="5000" w:type="pct"/>
            <w:shd w:val="clear" w:color="auto" w:fill="C0C0C0"/>
          </w:tcPr>
          <w:p w14:paraId="744E6A03" w14:textId="77777777" w:rsidR="00300C93" w:rsidRPr="000D6356" w:rsidRDefault="00663EB1" w:rsidP="000D63DB">
            <w:pPr>
              <w:pStyle w:val="Heading2"/>
              <w:spacing w:before="0" w:after="0"/>
              <w:rPr>
                <w:i/>
              </w:rPr>
            </w:pPr>
            <w:bookmarkStart w:id="7" w:name="_Various_Work_Instructions"/>
            <w:bookmarkStart w:id="8" w:name="_Process"/>
            <w:bookmarkStart w:id="9" w:name="_Various_Work_Instructions1"/>
            <w:bookmarkStart w:id="10" w:name="_Various_Work_Instructions_1"/>
            <w:bookmarkStart w:id="11" w:name="_Qualifying_the_Call"/>
            <w:bookmarkStart w:id="12" w:name="_Determining_if_an"/>
            <w:bookmarkStart w:id="13" w:name="_Toc185498751"/>
            <w:bookmarkStart w:id="14" w:name="_Toc207368173"/>
            <w:bookmarkEnd w:id="7"/>
            <w:bookmarkEnd w:id="8"/>
            <w:bookmarkEnd w:id="9"/>
            <w:bookmarkEnd w:id="10"/>
            <w:bookmarkEnd w:id="11"/>
            <w:bookmarkEnd w:id="12"/>
            <w:r w:rsidRPr="00663EB1">
              <w:t>Important</w:t>
            </w:r>
            <w:r w:rsidR="000A078A">
              <w:t xml:space="preserve"> </w:t>
            </w:r>
            <w:r w:rsidRPr="00663EB1">
              <w:t>Information</w:t>
            </w:r>
            <w:bookmarkEnd w:id="13"/>
            <w:bookmarkEnd w:id="14"/>
          </w:p>
        </w:tc>
      </w:tr>
    </w:tbl>
    <w:p w14:paraId="37F1A63D" w14:textId="03971F31" w:rsidR="00A06B95" w:rsidRPr="00A06B95" w:rsidRDefault="00A06B95" w:rsidP="00A06B95">
      <w:pPr>
        <w:rPr>
          <w:color w:val="000000"/>
        </w:rPr>
      </w:pPr>
      <w:bookmarkStart w:id="15" w:name="_Hlk71552223"/>
      <w:bookmarkStart w:id="16" w:name="OLE_LINK2"/>
      <w:r w:rsidRPr="00A06B95">
        <w:rPr>
          <w:color w:val="000000"/>
        </w:rPr>
        <w:t>Although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a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MED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D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plan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has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a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specific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formulary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of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covered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medications,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MED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D</w:t>
      </w:r>
      <w:r w:rsidR="000A078A">
        <w:rPr>
          <w:color w:val="000000"/>
        </w:rPr>
        <w:t xml:space="preserve"> </w:t>
      </w:r>
      <w:r w:rsidR="009B67EB">
        <w:rPr>
          <w:color w:val="000000"/>
        </w:rPr>
        <w:t>b</w:t>
      </w:r>
      <w:r w:rsidRPr="00A06B95">
        <w:rPr>
          <w:color w:val="000000"/>
        </w:rPr>
        <w:t>eneficiaries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can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ask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the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plan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to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cover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medications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not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included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on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the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formulary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or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drugs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that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are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on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the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formulary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but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have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predetermined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criteria.</w:t>
      </w:r>
    </w:p>
    <w:p w14:paraId="4C833E83" w14:textId="77777777" w:rsidR="00A06B95" w:rsidRPr="00A06B95" w:rsidRDefault="00A06B95" w:rsidP="00E328FB">
      <w:pPr>
        <w:numPr>
          <w:ilvl w:val="0"/>
          <w:numId w:val="46"/>
        </w:numPr>
        <w:rPr>
          <w:color w:val="000000"/>
        </w:rPr>
      </w:pPr>
      <w:r w:rsidRPr="00A06B95">
        <w:rPr>
          <w:color w:val="000000"/>
        </w:rPr>
        <w:t>These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initial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requests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are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called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Coverage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Determinations.</w:t>
      </w:r>
    </w:p>
    <w:p w14:paraId="620204F3" w14:textId="77777777" w:rsidR="00A06B95" w:rsidRDefault="00A06B95" w:rsidP="00A06B95">
      <w:pPr>
        <w:rPr>
          <w:color w:val="000000"/>
        </w:rPr>
      </w:pPr>
    </w:p>
    <w:p w14:paraId="0284C48F" w14:textId="359AD731" w:rsidR="00A06B95" w:rsidRPr="00A06B95" w:rsidRDefault="00A06B95" w:rsidP="00A06B95">
      <w:pPr>
        <w:rPr>
          <w:color w:val="000000"/>
        </w:rPr>
      </w:pPr>
      <w:r w:rsidRPr="00A06B95">
        <w:rPr>
          <w:color w:val="000000"/>
        </w:rPr>
        <w:t>If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a</w:t>
      </w:r>
      <w:r w:rsidR="000A078A">
        <w:rPr>
          <w:color w:val="000000"/>
        </w:rPr>
        <w:t xml:space="preserve"> </w:t>
      </w:r>
      <w:r w:rsidR="009B67EB">
        <w:rPr>
          <w:color w:val="000000"/>
        </w:rPr>
        <w:t>b</w:t>
      </w:r>
      <w:r w:rsidRPr="00A06B95">
        <w:rPr>
          <w:color w:val="000000"/>
        </w:rPr>
        <w:t>eneficiary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disagrees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with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the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plan's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decision,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there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are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five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(5)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levels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of</w:t>
      </w:r>
      <w:r w:rsidR="000A078A">
        <w:rPr>
          <w:color w:val="000000"/>
        </w:rPr>
        <w:t xml:space="preserve"> </w:t>
      </w:r>
      <w:proofErr w:type="gramStart"/>
      <w:r w:rsidRPr="00A06B95">
        <w:rPr>
          <w:color w:val="000000"/>
        </w:rPr>
        <w:t>appeals</w:t>
      </w:r>
      <w:proofErr w:type="gramEnd"/>
      <w:r w:rsidR="000A078A">
        <w:rPr>
          <w:color w:val="000000"/>
        </w:rPr>
        <w:t xml:space="preserve"> </w:t>
      </w:r>
      <w:r w:rsidRPr="00A06B95">
        <w:rPr>
          <w:color w:val="000000"/>
        </w:rPr>
        <w:t>available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to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try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to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obtain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coverage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of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medications.</w:t>
      </w:r>
    </w:p>
    <w:p w14:paraId="3A75531A" w14:textId="77777777" w:rsidR="00A06B95" w:rsidRPr="00A06B95" w:rsidRDefault="00A06B95" w:rsidP="00E328FB">
      <w:pPr>
        <w:numPr>
          <w:ilvl w:val="0"/>
          <w:numId w:val="47"/>
        </w:numPr>
        <w:rPr>
          <w:color w:val="000000"/>
        </w:rPr>
      </w:pPr>
      <w:r w:rsidRPr="00A06B95">
        <w:rPr>
          <w:color w:val="000000"/>
        </w:rPr>
        <w:t>However,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PBMs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handle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only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the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first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level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of</w:t>
      </w:r>
      <w:r w:rsidR="000A078A">
        <w:rPr>
          <w:color w:val="000000"/>
        </w:rPr>
        <w:t xml:space="preserve"> </w:t>
      </w:r>
      <w:proofErr w:type="gramStart"/>
      <w:r w:rsidRPr="00A06B95">
        <w:rPr>
          <w:color w:val="000000"/>
        </w:rPr>
        <w:t>appeals</w:t>
      </w:r>
      <w:proofErr w:type="gramEnd"/>
      <w:r w:rsidRPr="00A06B95">
        <w:rPr>
          <w:color w:val="000000"/>
        </w:rPr>
        <w:t>,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also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known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as</w:t>
      </w:r>
      <w:r w:rsidR="000A078A">
        <w:rPr>
          <w:color w:val="000000"/>
        </w:rPr>
        <w:t xml:space="preserve"> </w:t>
      </w:r>
      <w:proofErr w:type="gramStart"/>
      <w:r w:rsidRPr="00A06B95">
        <w:rPr>
          <w:color w:val="000000"/>
        </w:rPr>
        <w:t>a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Redetermination</w:t>
      </w:r>
      <w:proofErr w:type="gramEnd"/>
      <w:r w:rsidRPr="00A06B95">
        <w:rPr>
          <w:color w:val="000000"/>
        </w:rPr>
        <w:t>.</w:t>
      </w:r>
    </w:p>
    <w:p w14:paraId="4201EC48" w14:textId="77777777" w:rsidR="00A06B95" w:rsidRDefault="00A06B95" w:rsidP="00A06B95">
      <w:pPr>
        <w:rPr>
          <w:color w:val="000000"/>
        </w:rPr>
      </w:pPr>
    </w:p>
    <w:p w14:paraId="5ED25CD9" w14:textId="14D37778" w:rsidR="00A06B95" w:rsidRPr="00A06B95" w:rsidRDefault="006B133A" w:rsidP="00A06B95">
      <w:pPr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5A6C542" wp14:editId="2C73A028">
            <wp:extent cx="243205" cy="204470"/>
            <wp:effectExtent l="0" t="0" r="0" b="0"/>
            <wp:docPr id="1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078A">
        <w:rPr>
          <w:color w:val="000000"/>
        </w:rPr>
        <w:t xml:space="preserve"> </w:t>
      </w:r>
      <w:r w:rsidR="00B35825">
        <w:rPr>
          <w:color w:val="000000"/>
        </w:rPr>
        <w:t>R</w:t>
      </w:r>
      <w:r w:rsidR="00A06B95" w:rsidRPr="00A06B95">
        <w:rPr>
          <w:color w:val="000000"/>
        </w:rPr>
        <w:t>efer</w:t>
      </w:r>
      <w:r w:rsidR="000A078A">
        <w:rPr>
          <w:color w:val="000000"/>
        </w:rPr>
        <w:t xml:space="preserve"> </w:t>
      </w:r>
      <w:r w:rsidR="00A06B95" w:rsidRPr="00A06B95">
        <w:rPr>
          <w:color w:val="000000"/>
        </w:rPr>
        <w:t>to</w:t>
      </w:r>
      <w:r w:rsidR="000A078A">
        <w:rPr>
          <w:color w:val="000000"/>
        </w:rPr>
        <w:t xml:space="preserve"> </w:t>
      </w:r>
      <w:r w:rsidR="00A06B95" w:rsidRPr="00A06B95">
        <w:rPr>
          <w:color w:val="000000"/>
        </w:rPr>
        <w:t>the</w:t>
      </w:r>
      <w:r w:rsidR="000A078A">
        <w:rPr>
          <w:color w:val="000000"/>
        </w:rPr>
        <w:t xml:space="preserve"> </w:t>
      </w:r>
      <w:r w:rsidR="00A06B95" w:rsidRPr="00A06B95">
        <w:rPr>
          <w:color w:val="000000"/>
        </w:rPr>
        <w:t>CIF</w:t>
      </w:r>
      <w:r w:rsidR="000A078A">
        <w:rPr>
          <w:color w:val="000000"/>
        </w:rPr>
        <w:t xml:space="preserve"> </w:t>
      </w:r>
      <w:r w:rsidR="00A06B95" w:rsidRPr="00A06B95">
        <w:rPr>
          <w:color w:val="000000"/>
        </w:rPr>
        <w:t>for</w:t>
      </w:r>
      <w:r w:rsidR="000A078A">
        <w:rPr>
          <w:color w:val="000000"/>
        </w:rPr>
        <w:t xml:space="preserve"> </w:t>
      </w:r>
      <w:r w:rsidR="00A06B95" w:rsidRPr="00A06B95">
        <w:rPr>
          <w:color w:val="000000"/>
        </w:rPr>
        <w:t>direction</w:t>
      </w:r>
      <w:r w:rsidR="000A078A">
        <w:rPr>
          <w:color w:val="000000"/>
        </w:rPr>
        <w:t xml:space="preserve"> </w:t>
      </w:r>
      <w:r w:rsidR="00A06B95" w:rsidRPr="00A06B95">
        <w:rPr>
          <w:color w:val="000000"/>
        </w:rPr>
        <w:t>on</w:t>
      </w:r>
      <w:r w:rsidR="000A078A">
        <w:rPr>
          <w:color w:val="000000"/>
        </w:rPr>
        <w:t xml:space="preserve"> </w:t>
      </w:r>
      <w:r w:rsidR="00A06B95" w:rsidRPr="00A06B95">
        <w:rPr>
          <w:color w:val="000000"/>
        </w:rPr>
        <w:t>the</w:t>
      </w:r>
      <w:r w:rsidR="000A078A">
        <w:rPr>
          <w:color w:val="000000"/>
        </w:rPr>
        <w:t xml:space="preserve"> </w:t>
      </w:r>
      <w:r w:rsidR="00A06B95" w:rsidRPr="00A06B95">
        <w:rPr>
          <w:color w:val="000000"/>
        </w:rPr>
        <w:t>proper</w:t>
      </w:r>
      <w:r w:rsidR="000A078A">
        <w:rPr>
          <w:color w:val="000000"/>
        </w:rPr>
        <w:t xml:space="preserve"> </w:t>
      </w:r>
      <w:r w:rsidR="00A06B95" w:rsidRPr="00A06B95">
        <w:rPr>
          <w:color w:val="000000"/>
        </w:rPr>
        <w:t>team</w:t>
      </w:r>
      <w:r w:rsidR="000A078A">
        <w:rPr>
          <w:color w:val="000000"/>
        </w:rPr>
        <w:t xml:space="preserve"> </w:t>
      </w:r>
      <w:r w:rsidR="00A06B95" w:rsidRPr="00A06B95">
        <w:rPr>
          <w:color w:val="000000"/>
        </w:rPr>
        <w:t>to</w:t>
      </w:r>
      <w:r w:rsidR="000A078A">
        <w:rPr>
          <w:color w:val="000000"/>
        </w:rPr>
        <w:t xml:space="preserve"> </w:t>
      </w:r>
      <w:r w:rsidR="004A7F8F">
        <w:rPr>
          <w:color w:val="000000"/>
        </w:rPr>
        <w:t>assist</w:t>
      </w:r>
      <w:r w:rsidR="000A078A">
        <w:rPr>
          <w:color w:val="000000"/>
        </w:rPr>
        <w:t xml:space="preserve"> </w:t>
      </w:r>
      <w:r w:rsidR="00A06B95" w:rsidRPr="00A06B95">
        <w:rPr>
          <w:color w:val="000000"/>
        </w:rPr>
        <w:t>with</w:t>
      </w:r>
      <w:r w:rsidR="000A078A">
        <w:rPr>
          <w:color w:val="000000"/>
        </w:rPr>
        <w:t xml:space="preserve"> </w:t>
      </w:r>
      <w:r w:rsidR="00A06B95" w:rsidRPr="00A06B95">
        <w:rPr>
          <w:color w:val="000000"/>
        </w:rPr>
        <w:t>CD&amp;A</w:t>
      </w:r>
      <w:r w:rsidR="000A078A">
        <w:rPr>
          <w:color w:val="000000"/>
        </w:rPr>
        <w:t xml:space="preserve"> </w:t>
      </w:r>
      <w:r w:rsidR="00A06B95" w:rsidRPr="00A06B95">
        <w:rPr>
          <w:color w:val="000000"/>
        </w:rPr>
        <w:t>questions.</w:t>
      </w:r>
    </w:p>
    <w:p w14:paraId="4740D0BD" w14:textId="77777777" w:rsidR="00A06B95" w:rsidRDefault="00A06B95" w:rsidP="00A06B95">
      <w:pPr>
        <w:rPr>
          <w:b/>
          <w:bCs/>
          <w:color w:val="000000"/>
        </w:rPr>
      </w:pPr>
    </w:p>
    <w:p w14:paraId="13F02B11" w14:textId="6FA9EE9E" w:rsidR="00A06B95" w:rsidRPr="00A06B95" w:rsidRDefault="00A06B95" w:rsidP="006C2B59">
      <w:pPr>
        <w:rPr>
          <w:color w:val="000000"/>
        </w:rPr>
      </w:pPr>
      <w:r w:rsidRPr="00A06B95">
        <w:rPr>
          <w:b/>
          <w:bCs/>
          <w:color w:val="000000"/>
        </w:rPr>
        <w:t>Notes:</w:t>
      </w:r>
    </w:p>
    <w:p w14:paraId="7FB0F161" w14:textId="554299B9" w:rsidR="00A06B95" w:rsidRPr="00A06B95" w:rsidRDefault="00A06B95" w:rsidP="006270A7">
      <w:pPr>
        <w:numPr>
          <w:ilvl w:val="0"/>
          <w:numId w:val="1"/>
        </w:numPr>
        <w:rPr>
          <w:color w:val="000000"/>
        </w:rPr>
      </w:pPr>
      <w:r w:rsidRPr="00A06B95">
        <w:rPr>
          <w:color w:val="000000"/>
        </w:rPr>
        <w:t>Do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NOT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proactively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offer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Tier</w:t>
      </w:r>
      <w:r w:rsidR="00F01DC5">
        <w:rPr>
          <w:color w:val="000000"/>
        </w:rPr>
        <w:t>ing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or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Formulary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Exceptions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unless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otherwise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directed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in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the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document.</w:t>
      </w:r>
    </w:p>
    <w:p w14:paraId="42291E02" w14:textId="20A21F36" w:rsidR="00A06B95" w:rsidRPr="00A06B95" w:rsidRDefault="00A06B95" w:rsidP="00753AF2">
      <w:pPr>
        <w:numPr>
          <w:ilvl w:val="0"/>
          <w:numId w:val="1"/>
        </w:numPr>
        <w:rPr>
          <w:color w:val="000000"/>
        </w:rPr>
      </w:pPr>
      <w:r w:rsidRPr="00A06B95">
        <w:rPr>
          <w:color w:val="000000"/>
        </w:rPr>
        <w:t>There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may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be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two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lines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of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eligibility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visible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for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migrating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plans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and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in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some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cases,</w:t>
      </w:r>
      <w:r w:rsidR="000A078A">
        <w:rPr>
          <w:color w:val="000000"/>
        </w:rPr>
        <w:t xml:space="preserve"> </w:t>
      </w:r>
      <w:proofErr w:type="gramStart"/>
      <w:r w:rsidRPr="00A06B95">
        <w:rPr>
          <w:color w:val="000000"/>
        </w:rPr>
        <w:t>a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transfer</w:t>
      </w:r>
      <w:proofErr w:type="gramEnd"/>
      <w:r w:rsidR="000A078A">
        <w:rPr>
          <w:color w:val="000000"/>
        </w:rPr>
        <w:t xml:space="preserve"> </w:t>
      </w:r>
      <w:r w:rsidRPr="00A06B95">
        <w:rPr>
          <w:color w:val="000000"/>
        </w:rPr>
        <w:t>to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a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different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Customer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Care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group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may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be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required</w:t>
      </w:r>
      <w:r w:rsidR="00EE4BFC">
        <w:rPr>
          <w:color w:val="000000"/>
        </w:rPr>
        <w:t>. C</w:t>
      </w:r>
      <w:r w:rsidRPr="00A06B95">
        <w:rPr>
          <w:color w:val="000000"/>
        </w:rPr>
        <w:t>heck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the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CIF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for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the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correct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process.</w:t>
      </w:r>
    </w:p>
    <w:p w14:paraId="3E7111A9" w14:textId="17B63625" w:rsidR="00A06B95" w:rsidRPr="00A06B95" w:rsidRDefault="006B133A" w:rsidP="00753AF2">
      <w:pPr>
        <w:numPr>
          <w:ilvl w:val="0"/>
          <w:numId w:val="1"/>
        </w:numPr>
      </w:pPr>
      <w:r>
        <w:rPr>
          <w:noProof/>
          <w:color w:val="000000"/>
        </w:rPr>
        <w:drawing>
          <wp:inline distT="0" distB="0" distL="0" distR="0" wp14:anchorId="09EA3B7D" wp14:editId="2CF6EB86">
            <wp:extent cx="243205" cy="204470"/>
            <wp:effectExtent l="0" t="0" r="0" b="0"/>
            <wp:docPr id="2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078A">
        <w:rPr>
          <w:color w:val="000000"/>
        </w:rPr>
        <w:t xml:space="preserve"> </w:t>
      </w:r>
      <w:r w:rsidR="00A06B95" w:rsidRPr="00A06B95">
        <w:rPr>
          <w:color w:val="000000"/>
        </w:rPr>
        <w:t>Unless</w:t>
      </w:r>
      <w:r w:rsidR="000A078A">
        <w:rPr>
          <w:color w:val="000000"/>
        </w:rPr>
        <w:t xml:space="preserve"> </w:t>
      </w:r>
      <w:r w:rsidR="00A06B95" w:rsidRPr="00A06B95">
        <w:rPr>
          <w:color w:val="000000"/>
        </w:rPr>
        <w:t>otherwise</w:t>
      </w:r>
      <w:r w:rsidR="000A078A">
        <w:rPr>
          <w:color w:val="000000"/>
        </w:rPr>
        <w:t xml:space="preserve"> </w:t>
      </w:r>
      <w:r w:rsidR="00A06B95" w:rsidRPr="00A06B95">
        <w:rPr>
          <w:color w:val="000000"/>
        </w:rPr>
        <w:t>noted,</w:t>
      </w:r>
      <w:r w:rsidR="000A078A">
        <w:rPr>
          <w:color w:val="000000"/>
        </w:rPr>
        <w:t xml:space="preserve"> </w:t>
      </w:r>
      <w:r w:rsidR="00A06B95" w:rsidRPr="00A06B95">
        <w:rPr>
          <w:color w:val="000000"/>
        </w:rPr>
        <w:t>all</w:t>
      </w:r>
      <w:r w:rsidR="000A078A">
        <w:rPr>
          <w:color w:val="000000"/>
        </w:rPr>
        <w:t xml:space="preserve"> </w:t>
      </w:r>
      <w:r w:rsidR="00A06B95" w:rsidRPr="00A06B95">
        <w:rPr>
          <w:color w:val="000000"/>
        </w:rPr>
        <w:t>phone</w:t>
      </w:r>
      <w:r w:rsidR="000A078A">
        <w:rPr>
          <w:color w:val="000000"/>
        </w:rPr>
        <w:t xml:space="preserve"> </w:t>
      </w:r>
      <w:r w:rsidR="00A06B95" w:rsidRPr="00A06B95">
        <w:rPr>
          <w:color w:val="000000"/>
        </w:rPr>
        <w:t>numbers</w:t>
      </w:r>
      <w:r w:rsidR="000A078A">
        <w:rPr>
          <w:color w:val="000000"/>
        </w:rPr>
        <w:t xml:space="preserve"> </w:t>
      </w:r>
      <w:r w:rsidR="00A06B95" w:rsidRPr="00A06B95">
        <w:rPr>
          <w:color w:val="000000"/>
        </w:rPr>
        <w:t>provided</w:t>
      </w:r>
      <w:r w:rsidR="000A078A">
        <w:rPr>
          <w:color w:val="000000"/>
        </w:rPr>
        <w:t xml:space="preserve"> </w:t>
      </w:r>
      <w:r w:rsidR="00A06B95" w:rsidRPr="00A06B95">
        <w:rPr>
          <w:color w:val="000000"/>
        </w:rPr>
        <w:t>throughout</w:t>
      </w:r>
      <w:r w:rsidR="000A078A">
        <w:rPr>
          <w:color w:val="000000"/>
        </w:rPr>
        <w:t xml:space="preserve"> </w:t>
      </w:r>
      <w:r w:rsidR="00A06B95" w:rsidRPr="00A06B95">
        <w:rPr>
          <w:color w:val="000000"/>
        </w:rPr>
        <w:t>the</w:t>
      </w:r>
      <w:r w:rsidR="000A078A">
        <w:rPr>
          <w:color w:val="000000"/>
        </w:rPr>
        <w:t xml:space="preserve"> </w:t>
      </w:r>
      <w:r w:rsidR="00A06B95" w:rsidRPr="00A06B95">
        <w:rPr>
          <w:color w:val="000000"/>
        </w:rPr>
        <w:t>document</w:t>
      </w:r>
      <w:r w:rsidR="000A078A">
        <w:rPr>
          <w:color w:val="000000"/>
        </w:rPr>
        <w:t xml:space="preserve"> </w:t>
      </w:r>
      <w:r w:rsidR="00A06B95" w:rsidRPr="00A06B95">
        <w:rPr>
          <w:color w:val="000000"/>
        </w:rPr>
        <w:t>are</w:t>
      </w:r>
      <w:r w:rsidR="000A078A">
        <w:rPr>
          <w:color w:val="000000"/>
        </w:rPr>
        <w:t xml:space="preserve"> </w:t>
      </w:r>
      <w:r w:rsidR="00A06B95" w:rsidRPr="00A06B95">
        <w:rPr>
          <w:b/>
          <w:bCs/>
          <w:color w:val="000000"/>
        </w:rPr>
        <w:t>internal</w:t>
      </w:r>
      <w:r w:rsidR="000A078A">
        <w:rPr>
          <w:b/>
          <w:bCs/>
          <w:color w:val="000000"/>
        </w:rPr>
        <w:t xml:space="preserve"> </w:t>
      </w:r>
      <w:r w:rsidR="00A06B95" w:rsidRPr="00A06B95">
        <w:rPr>
          <w:b/>
          <w:bCs/>
          <w:color w:val="000000"/>
        </w:rPr>
        <w:t>only</w:t>
      </w:r>
      <w:r w:rsidR="000A078A">
        <w:rPr>
          <w:b/>
          <w:bCs/>
          <w:color w:val="000000"/>
        </w:rPr>
        <w:t xml:space="preserve"> </w:t>
      </w:r>
      <w:r w:rsidR="00A06B95" w:rsidRPr="00A06B95">
        <w:rPr>
          <w:b/>
          <w:bCs/>
          <w:color w:val="000000"/>
        </w:rPr>
        <w:t>and</w:t>
      </w:r>
      <w:r w:rsidR="000A078A">
        <w:rPr>
          <w:b/>
          <w:bCs/>
          <w:color w:val="000000"/>
        </w:rPr>
        <w:t xml:space="preserve"> </w:t>
      </w:r>
      <w:r w:rsidR="00A06B95" w:rsidRPr="00A06B95">
        <w:rPr>
          <w:b/>
          <w:bCs/>
          <w:color w:val="000000"/>
        </w:rPr>
        <w:t>should</w:t>
      </w:r>
      <w:r w:rsidR="000A078A">
        <w:rPr>
          <w:b/>
          <w:bCs/>
          <w:color w:val="000000"/>
        </w:rPr>
        <w:t xml:space="preserve"> </w:t>
      </w:r>
      <w:r w:rsidR="00A06B95" w:rsidRPr="00A06B95">
        <w:rPr>
          <w:b/>
          <w:bCs/>
          <w:color w:val="000000"/>
        </w:rPr>
        <w:t>not</w:t>
      </w:r>
      <w:r w:rsidR="000A078A">
        <w:rPr>
          <w:color w:val="000000"/>
        </w:rPr>
        <w:t xml:space="preserve"> </w:t>
      </w:r>
      <w:r w:rsidR="00A06B95" w:rsidRPr="00A06B95">
        <w:rPr>
          <w:color w:val="000000"/>
        </w:rPr>
        <w:t>be</w:t>
      </w:r>
      <w:r w:rsidR="000A078A">
        <w:rPr>
          <w:color w:val="000000"/>
        </w:rPr>
        <w:t xml:space="preserve"> </w:t>
      </w:r>
      <w:r w:rsidR="00A06B95" w:rsidRPr="00A06B95">
        <w:rPr>
          <w:color w:val="000000"/>
        </w:rPr>
        <w:t>provided</w:t>
      </w:r>
      <w:r w:rsidR="000A078A">
        <w:rPr>
          <w:color w:val="000000"/>
        </w:rPr>
        <w:t xml:space="preserve"> </w:t>
      </w:r>
      <w:r w:rsidR="00A06B95" w:rsidRPr="00A06B95">
        <w:rPr>
          <w:color w:val="000000"/>
        </w:rPr>
        <w:t>to</w:t>
      </w:r>
      <w:r w:rsidR="000A078A">
        <w:rPr>
          <w:color w:val="000000"/>
        </w:rPr>
        <w:t xml:space="preserve"> </w:t>
      </w:r>
      <w:r w:rsidR="00A06B95" w:rsidRPr="00A06B95">
        <w:rPr>
          <w:color w:val="000000"/>
        </w:rPr>
        <w:t>callers.</w:t>
      </w:r>
    </w:p>
    <w:p w14:paraId="12BF5F8E" w14:textId="77777777" w:rsidR="00A06B95" w:rsidRPr="00A06B95" w:rsidRDefault="00A06B95" w:rsidP="00A06B95">
      <w:pPr>
        <w:jc w:val="right"/>
      </w:pPr>
    </w:p>
    <w:p w14:paraId="52C19849" w14:textId="5FDB9400" w:rsidR="00214A19" w:rsidRDefault="00214A19" w:rsidP="00214A19">
      <w:pPr>
        <w:jc w:val="right"/>
      </w:pPr>
      <w:hyperlink w:anchor="_top" w:history="1">
        <w:r w:rsidRPr="008C14E8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214A19" w14:paraId="4C071D2B" w14:textId="77777777" w:rsidTr="00F36DD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7FC1038" w14:textId="77777777" w:rsidR="00214A19" w:rsidRPr="00005DFD" w:rsidRDefault="00214A19" w:rsidP="00EF1E00">
            <w:pPr>
              <w:pStyle w:val="Heading2"/>
              <w:spacing w:before="0" w:after="0"/>
              <w:rPr>
                <w:iCs w:val="0"/>
              </w:rPr>
            </w:pPr>
            <w:bookmarkStart w:id="17" w:name="_Toc185498752"/>
            <w:bookmarkStart w:id="18" w:name="_Toc207368174"/>
            <w:r>
              <w:rPr>
                <w:iCs w:val="0"/>
              </w:rPr>
              <w:t>Appeals Overview</w:t>
            </w:r>
            <w:bookmarkEnd w:id="17"/>
            <w:bookmarkEnd w:id="18"/>
          </w:p>
        </w:tc>
      </w:tr>
    </w:tbl>
    <w:p w14:paraId="2020B9A2" w14:textId="347774BF" w:rsidR="00F36DD7" w:rsidRPr="00F36DD7" w:rsidRDefault="006B133A" w:rsidP="00F36DD7">
      <w:bookmarkStart w:id="19" w:name="OLE_LINK109"/>
      <w:r>
        <w:rPr>
          <w:iCs/>
          <w:noProof/>
        </w:rPr>
        <w:drawing>
          <wp:inline distT="0" distB="0" distL="0" distR="0" wp14:anchorId="49DB5D41" wp14:editId="08A81D44">
            <wp:extent cx="243205" cy="204470"/>
            <wp:effectExtent l="0" t="0" r="0" b="0"/>
            <wp:docPr id="3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6DD7" w:rsidRPr="00F36DD7">
        <w:rPr>
          <w:iCs/>
        </w:rPr>
        <w:t xml:space="preserve"> </w:t>
      </w:r>
      <w:bookmarkStart w:id="20" w:name="OLE_LINK48"/>
      <w:bookmarkStart w:id="21" w:name="OLE_LINK88"/>
      <w:r w:rsidR="00F36DD7" w:rsidRPr="00F36DD7">
        <w:rPr>
          <w:iCs/>
        </w:rPr>
        <w:t>Information regarding Appeals—</w:t>
      </w:r>
      <w:r w:rsidR="00F36DD7" w:rsidRPr="00F36DD7">
        <w:rPr>
          <w:b/>
          <w:bCs/>
          <w:iCs/>
        </w:rPr>
        <w:t>including the phone number for C2C, IRE, etc.</w:t>
      </w:r>
      <w:r w:rsidR="00F36DD7" w:rsidRPr="00F36DD7">
        <w:rPr>
          <w:iCs/>
        </w:rPr>
        <w:t>—</w:t>
      </w:r>
      <w:r w:rsidR="00F36DD7" w:rsidRPr="00EE4BFC">
        <w:rPr>
          <w:iCs/>
        </w:rPr>
        <w:t xml:space="preserve">can </w:t>
      </w:r>
      <w:r w:rsidR="00C520EB" w:rsidRPr="00EE4BFC">
        <w:rPr>
          <w:b/>
          <w:bCs/>
          <w:iCs/>
        </w:rPr>
        <w:t>only</w:t>
      </w:r>
      <w:r w:rsidR="00C520EB" w:rsidRPr="00F36DD7">
        <w:rPr>
          <w:iCs/>
        </w:rPr>
        <w:t xml:space="preserve"> </w:t>
      </w:r>
      <w:r w:rsidR="00F36DD7" w:rsidRPr="00F36DD7">
        <w:rPr>
          <w:iCs/>
        </w:rPr>
        <w:t xml:space="preserve">be provided </w:t>
      </w:r>
      <w:r w:rsidR="00171953">
        <w:rPr>
          <w:iCs/>
        </w:rPr>
        <w:t xml:space="preserve">to the beneficiary </w:t>
      </w:r>
      <w:r w:rsidR="00F36DD7" w:rsidRPr="00F36DD7">
        <w:rPr>
          <w:iCs/>
        </w:rPr>
        <w:t xml:space="preserve">by </w:t>
      </w:r>
      <w:r w:rsidR="00171953">
        <w:rPr>
          <w:iCs/>
        </w:rPr>
        <w:t xml:space="preserve">the </w:t>
      </w:r>
      <w:r w:rsidR="00F36DD7" w:rsidRPr="00F36DD7">
        <w:rPr>
          <w:iCs/>
        </w:rPr>
        <w:t xml:space="preserve">CD&amp;A team because appeal requests may require a clinical review. </w:t>
      </w:r>
      <w:bookmarkStart w:id="22" w:name="OLE_LINK37"/>
      <w:r w:rsidR="00F36DD7" w:rsidRPr="00F36DD7">
        <w:rPr>
          <w:iCs/>
        </w:rPr>
        <w:t>Customer Care must submit an RM Task to the CD&amp;A team.</w:t>
      </w:r>
      <w:bookmarkEnd w:id="22"/>
      <w:r w:rsidR="007040D0">
        <w:rPr>
          <w:iCs/>
        </w:rPr>
        <w:t xml:space="preserve"> </w:t>
      </w:r>
      <w:bookmarkEnd w:id="20"/>
      <w:bookmarkEnd w:id="21"/>
      <w:r w:rsidR="007040D0">
        <w:rPr>
          <w:iCs/>
        </w:rPr>
        <w:t xml:space="preserve">Refer to </w:t>
      </w:r>
      <w:hyperlink w:anchor="_Submitting_an_RM" w:history="1">
        <w:r w:rsidR="007040D0" w:rsidRPr="007040D0">
          <w:rPr>
            <w:rStyle w:val="Hyperlink"/>
            <w:iCs/>
          </w:rPr>
          <w:t>Submitting an RM Task for CD&amp;A</w:t>
        </w:r>
      </w:hyperlink>
      <w:r w:rsidR="007040D0">
        <w:rPr>
          <w:iCs/>
        </w:rPr>
        <w:t>.</w:t>
      </w:r>
    </w:p>
    <w:bookmarkEnd w:id="19"/>
    <w:p w14:paraId="5CDD4328" w14:textId="77777777" w:rsidR="00F36DD7" w:rsidRDefault="00F36DD7" w:rsidP="00214A19"/>
    <w:p w14:paraId="47F6D8E1" w14:textId="6CA6A0DD" w:rsidR="00214A19" w:rsidRDefault="00214A19" w:rsidP="00214A19">
      <w:r>
        <w:t xml:space="preserve">An Appeal is a </w:t>
      </w:r>
      <w:r w:rsidRPr="00214A19">
        <w:t xml:space="preserve">request by an enrollee, the enrollee’s representative, or the enrollee’s prescriber (if allowed by law) to review a denied Coverage Determination made by the Part D plan sponsor on the benefits under a Part D plan the enrollee believes he or she is entitled to receive or on any amounts the enrollee must pay for the drug coverage. </w:t>
      </w:r>
    </w:p>
    <w:p w14:paraId="63EB1CE8" w14:textId="77777777" w:rsidR="00214A19" w:rsidRDefault="00214A19" w:rsidP="00214A19"/>
    <w:p w14:paraId="4DC0E312" w14:textId="77777777" w:rsidR="00214A19" w:rsidRDefault="00214A19" w:rsidP="00A33CFA">
      <w:pPr>
        <w:rPr>
          <w:color w:val="FF0000"/>
        </w:rPr>
      </w:pPr>
      <w:r>
        <w:rPr>
          <w:color w:val="0D0D0D"/>
        </w:rPr>
        <w:t xml:space="preserve">There are five (5) successive levels of </w:t>
      </w:r>
      <w:proofErr w:type="gramStart"/>
      <w:r>
        <w:rPr>
          <w:color w:val="0D0D0D"/>
        </w:rPr>
        <w:t>appeals</w:t>
      </w:r>
      <w:proofErr w:type="gramEnd"/>
      <w:r>
        <w:rPr>
          <w:color w:val="0D0D0D"/>
        </w:rPr>
        <w:t xml:space="preserve"> in the Medicare Part D program:</w:t>
      </w:r>
    </w:p>
    <w:p w14:paraId="7BD40DDD" w14:textId="77777777" w:rsidR="00214A19" w:rsidRDefault="00214A19" w:rsidP="00A351EC">
      <w:pPr>
        <w:numPr>
          <w:ilvl w:val="0"/>
          <w:numId w:val="68"/>
        </w:numPr>
      </w:pPr>
      <w:r>
        <w:t xml:space="preserve">Redetermination </w:t>
      </w:r>
    </w:p>
    <w:p w14:paraId="1124DFCF" w14:textId="77777777" w:rsidR="00214A19" w:rsidRDefault="00214A19" w:rsidP="00A351EC">
      <w:pPr>
        <w:numPr>
          <w:ilvl w:val="0"/>
          <w:numId w:val="69"/>
        </w:numPr>
      </w:pPr>
      <w:r>
        <w:t>Reviewed by CVS Caremark or Client (dependent upon whether the Client delegates Redeterminations to CVS Caremark)</w:t>
      </w:r>
    </w:p>
    <w:p w14:paraId="4EAAB9E0" w14:textId="77777777" w:rsidR="00214A19" w:rsidRDefault="00214A19" w:rsidP="00A351EC">
      <w:pPr>
        <w:numPr>
          <w:ilvl w:val="0"/>
          <w:numId w:val="68"/>
        </w:numPr>
      </w:pPr>
      <w:r>
        <w:t>Reconsideration</w:t>
      </w:r>
    </w:p>
    <w:p w14:paraId="06A9B0A1" w14:textId="77777777" w:rsidR="00214A19" w:rsidRDefault="00214A19" w:rsidP="00A351EC">
      <w:pPr>
        <w:numPr>
          <w:ilvl w:val="0"/>
          <w:numId w:val="69"/>
        </w:numPr>
      </w:pPr>
      <w:r>
        <w:t>Reviewed by an Independent Review Entity (IRE)</w:t>
      </w:r>
    </w:p>
    <w:p w14:paraId="36E9B355" w14:textId="77777777" w:rsidR="00214A19" w:rsidRDefault="00214A19" w:rsidP="00A351EC">
      <w:pPr>
        <w:numPr>
          <w:ilvl w:val="0"/>
          <w:numId w:val="68"/>
        </w:numPr>
      </w:pPr>
      <w:r>
        <w:t>Administrative Law Judge (ALJ)</w:t>
      </w:r>
    </w:p>
    <w:p w14:paraId="3E91891D" w14:textId="77777777" w:rsidR="00214A19" w:rsidRDefault="00214A19" w:rsidP="00A351EC">
      <w:pPr>
        <w:numPr>
          <w:ilvl w:val="0"/>
          <w:numId w:val="69"/>
        </w:numPr>
      </w:pPr>
      <w:r>
        <w:t>Reviewed by a law judge</w:t>
      </w:r>
    </w:p>
    <w:p w14:paraId="7045F114" w14:textId="77777777" w:rsidR="00214A19" w:rsidRDefault="00214A19" w:rsidP="00A351EC">
      <w:pPr>
        <w:numPr>
          <w:ilvl w:val="0"/>
          <w:numId w:val="68"/>
        </w:numPr>
      </w:pPr>
      <w:r>
        <w:t>Medicare Appeals Council (MAC)</w:t>
      </w:r>
    </w:p>
    <w:p w14:paraId="463E7A69" w14:textId="77777777" w:rsidR="00214A19" w:rsidRDefault="00214A19" w:rsidP="00A351EC">
      <w:pPr>
        <w:numPr>
          <w:ilvl w:val="0"/>
          <w:numId w:val="68"/>
        </w:numPr>
      </w:pPr>
      <w:r>
        <w:t>Judicial Review</w:t>
      </w:r>
    </w:p>
    <w:p w14:paraId="65EAE895" w14:textId="77777777" w:rsidR="00214A19" w:rsidRDefault="00214A19" w:rsidP="00A351EC">
      <w:pPr>
        <w:numPr>
          <w:ilvl w:val="0"/>
          <w:numId w:val="69"/>
        </w:numPr>
      </w:pPr>
      <w:r>
        <w:t>Reviewed by a Federal District Court</w:t>
      </w:r>
    </w:p>
    <w:p w14:paraId="7FE97F2E" w14:textId="77777777" w:rsidR="00214A19" w:rsidRDefault="00214A19" w:rsidP="00214A19"/>
    <w:p w14:paraId="48D0087C" w14:textId="4F7630A0" w:rsidR="00F36DD7" w:rsidRDefault="00214A19" w:rsidP="00F37F3D">
      <w:bookmarkStart w:id="23" w:name="OLE_LINK77"/>
      <w:r>
        <w:rPr>
          <w:b/>
          <w:bCs/>
        </w:rPr>
        <w:t xml:space="preserve">Note: </w:t>
      </w:r>
      <w:r w:rsidRPr="00214A19">
        <w:rPr>
          <w:bCs/>
        </w:rPr>
        <w:t xml:space="preserve">To educate the beneficiary or provide information on </w:t>
      </w:r>
      <w:r w:rsidR="00B32A2F">
        <w:rPr>
          <w:bCs/>
        </w:rPr>
        <w:t xml:space="preserve">the Appeals </w:t>
      </w:r>
      <w:r w:rsidR="007228DB">
        <w:rPr>
          <w:bCs/>
        </w:rPr>
        <w:t>P</w:t>
      </w:r>
      <w:r w:rsidR="00B32A2F">
        <w:rPr>
          <w:bCs/>
        </w:rPr>
        <w:t>rocess</w:t>
      </w:r>
      <w:r w:rsidRPr="00214A19">
        <w:rPr>
          <w:bCs/>
        </w:rPr>
        <w:t>,</w:t>
      </w:r>
      <w:r w:rsidR="00497A46">
        <w:rPr>
          <w:bCs/>
        </w:rPr>
        <w:t xml:space="preserve"> refer to </w:t>
      </w:r>
      <w:bookmarkStart w:id="24" w:name="OLE_LINK71"/>
      <w:r w:rsidR="00800D9A">
        <w:rPr>
          <w:bCs/>
        </w:rPr>
        <w:fldChar w:fldCharType="begin"/>
      </w:r>
      <w:r w:rsidR="004173EA">
        <w:rPr>
          <w:bCs/>
        </w:rPr>
        <w:instrText>HYPERLINK  \l "_Transfer_to_Coverage"</w:instrText>
      </w:r>
      <w:r w:rsidR="00800D9A">
        <w:rPr>
          <w:bCs/>
        </w:rPr>
      </w:r>
      <w:r w:rsidR="00800D9A">
        <w:rPr>
          <w:bCs/>
        </w:rPr>
        <w:fldChar w:fldCharType="separate"/>
      </w:r>
      <w:r w:rsidR="00800D9A" w:rsidRPr="00800D9A">
        <w:rPr>
          <w:rStyle w:val="Hyperlink"/>
          <w:bCs/>
        </w:rPr>
        <w:t>Transfer to Coverage Determination (Escalations and Senior Team Only).</w:t>
      </w:r>
      <w:r w:rsidR="00800D9A">
        <w:rPr>
          <w:bCs/>
        </w:rPr>
        <w:fldChar w:fldCharType="end"/>
      </w:r>
      <w:bookmarkEnd w:id="24"/>
    </w:p>
    <w:bookmarkEnd w:id="23"/>
    <w:p w14:paraId="78172537" w14:textId="77777777" w:rsidR="00F37F3D" w:rsidRDefault="00F37F3D" w:rsidP="00A06B95">
      <w:pPr>
        <w:jc w:val="right"/>
      </w:pPr>
    </w:p>
    <w:p w14:paraId="2AFBB242" w14:textId="457EA41C" w:rsidR="00663EB1" w:rsidRDefault="00663EB1" w:rsidP="00A06B95">
      <w:pPr>
        <w:jc w:val="right"/>
      </w:pPr>
      <w:hyperlink w:anchor="_top" w:history="1">
        <w:r w:rsidRPr="008C14E8">
          <w:rPr>
            <w:rStyle w:val="Hyperlink"/>
          </w:rPr>
          <w:t>Top</w:t>
        </w:r>
        <w:r w:rsidR="000A078A" w:rsidRPr="008C14E8">
          <w:rPr>
            <w:rStyle w:val="Hyperlink"/>
          </w:rPr>
          <w:t xml:space="preserve"> </w:t>
        </w:r>
        <w:r w:rsidRPr="008C14E8">
          <w:rPr>
            <w:rStyle w:val="Hyperlink"/>
          </w:rPr>
          <w:t>of</w:t>
        </w:r>
        <w:r w:rsidR="000A078A" w:rsidRPr="008C14E8">
          <w:rPr>
            <w:rStyle w:val="Hyperlink"/>
          </w:rPr>
          <w:t xml:space="preserve"> </w:t>
        </w:r>
        <w:r w:rsidRPr="008C14E8">
          <w:rPr>
            <w:rStyle w:val="Hyperlink"/>
          </w:rPr>
          <w:t>the</w:t>
        </w:r>
        <w:r w:rsidR="000A078A" w:rsidRPr="008C14E8">
          <w:rPr>
            <w:rStyle w:val="Hyperlink"/>
          </w:rPr>
          <w:t xml:space="preserve"> </w:t>
        </w:r>
        <w:r w:rsidRPr="008C14E8">
          <w:rPr>
            <w:rStyle w:val="Hyperlink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663EB1" w14:paraId="2E1EC14B" w14:textId="77777777" w:rsidTr="008A0381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4F24A72" w14:textId="77777777" w:rsidR="00663EB1" w:rsidRPr="00005DFD" w:rsidRDefault="00663EB1">
            <w:pPr>
              <w:pStyle w:val="Heading2"/>
              <w:spacing w:before="0" w:after="0"/>
              <w:rPr>
                <w:iCs w:val="0"/>
              </w:rPr>
            </w:pPr>
            <w:bookmarkStart w:id="25" w:name="_Toc185498753"/>
            <w:bookmarkStart w:id="26" w:name="_Toc207368175"/>
            <w:r w:rsidRPr="00005DFD">
              <w:rPr>
                <w:iCs w:val="0"/>
              </w:rPr>
              <w:t>Provider</w:t>
            </w:r>
            <w:r w:rsidR="000A078A">
              <w:rPr>
                <w:iCs w:val="0"/>
              </w:rPr>
              <w:t xml:space="preserve"> </w:t>
            </w:r>
            <w:r w:rsidRPr="00005DFD">
              <w:rPr>
                <w:iCs w:val="0"/>
              </w:rPr>
              <w:t>or</w:t>
            </w:r>
            <w:r w:rsidR="000A078A">
              <w:rPr>
                <w:iCs w:val="0"/>
              </w:rPr>
              <w:t xml:space="preserve"> </w:t>
            </w:r>
            <w:r w:rsidRPr="00005DFD">
              <w:rPr>
                <w:iCs w:val="0"/>
              </w:rPr>
              <w:t>Prescriber</w:t>
            </w:r>
            <w:r w:rsidR="000A078A">
              <w:rPr>
                <w:iCs w:val="0"/>
              </w:rPr>
              <w:t xml:space="preserve"> </w:t>
            </w:r>
            <w:r w:rsidRPr="00005DFD">
              <w:rPr>
                <w:iCs w:val="0"/>
              </w:rPr>
              <w:t>Calls</w:t>
            </w:r>
            <w:bookmarkEnd w:id="25"/>
            <w:bookmarkEnd w:id="26"/>
          </w:p>
        </w:tc>
      </w:tr>
    </w:tbl>
    <w:p w14:paraId="0CC4FF5E" w14:textId="6A50CD92" w:rsidR="00E931CF" w:rsidRDefault="002D1957" w:rsidP="005A1EFF">
      <w:pPr>
        <w:rPr>
          <w:rStyle w:val="Hyperlink"/>
          <w:color w:val="auto"/>
          <w:u w:val="none"/>
        </w:rPr>
      </w:pPr>
      <w:bookmarkStart w:id="27" w:name="OLE_LINK92"/>
      <w:bookmarkStart w:id="28" w:name="OLE_LINK93"/>
      <w:bookmarkStart w:id="29" w:name="OLE_LINK63"/>
      <w:bookmarkStart w:id="30" w:name="OLE_LINK99"/>
      <w:bookmarkStart w:id="31" w:name="OLE_LINK95"/>
      <w:r>
        <w:rPr>
          <w:rStyle w:val="Hyperlink"/>
          <w:color w:val="auto"/>
          <w:u w:val="none"/>
        </w:rPr>
        <w:t>P</w:t>
      </w:r>
      <w:r w:rsidR="004C6C5C" w:rsidRPr="004C6C5C">
        <w:rPr>
          <w:rStyle w:val="Hyperlink"/>
          <w:color w:val="auto"/>
          <w:u w:val="none"/>
        </w:rPr>
        <w:t xml:space="preserve">rescriber or provider calls for </w:t>
      </w:r>
      <w:r w:rsidR="00F24323">
        <w:rPr>
          <w:rStyle w:val="Hyperlink"/>
          <w:b/>
          <w:bCs/>
          <w:color w:val="auto"/>
          <w:u w:val="none"/>
        </w:rPr>
        <w:t>c</w:t>
      </w:r>
      <w:r w:rsidR="0038015A" w:rsidRPr="002D1957">
        <w:rPr>
          <w:rStyle w:val="Hyperlink"/>
          <w:b/>
          <w:bCs/>
          <w:color w:val="auto"/>
          <w:u w:val="none"/>
        </w:rPr>
        <w:t xml:space="preserve">overage </w:t>
      </w:r>
      <w:r w:rsidR="00F24323">
        <w:rPr>
          <w:rStyle w:val="Hyperlink"/>
          <w:b/>
          <w:bCs/>
          <w:color w:val="auto"/>
          <w:u w:val="none"/>
        </w:rPr>
        <w:t>d</w:t>
      </w:r>
      <w:r w:rsidR="0038015A" w:rsidRPr="002D1957">
        <w:rPr>
          <w:rStyle w:val="Hyperlink"/>
          <w:b/>
          <w:bCs/>
          <w:color w:val="auto"/>
          <w:u w:val="none"/>
        </w:rPr>
        <w:t xml:space="preserve">eterminations and </w:t>
      </w:r>
      <w:r w:rsidR="00F24323">
        <w:rPr>
          <w:rStyle w:val="Hyperlink"/>
          <w:b/>
          <w:bCs/>
          <w:color w:val="auto"/>
          <w:u w:val="none"/>
        </w:rPr>
        <w:t>a</w:t>
      </w:r>
      <w:r w:rsidR="0038015A" w:rsidRPr="002D1957">
        <w:rPr>
          <w:rStyle w:val="Hyperlink"/>
          <w:b/>
          <w:bCs/>
          <w:color w:val="auto"/>
          <w:u w:val="none"/>
        </w:rPr>
        <w:t>ppeals</w:t>
      </w:r>
      <w:r w:rsidR="004C6C5C" w:rsidRPr="004C6C5C">
        <w:rPr>
          <w:rStyle w:val="Hyperlink"/>
          <w:color w:val="auto"/>
          <w:u w:val="none"/>
        </w:rPr>
        <w:t xml:space="preserve"> should be warm transferred </w:t>
      </w:r>
      <w:r w:rsidR="008A0381" w:rsidRPr="008A0381">
        <w:rPr>
          <w:rStyle w:val="Hyperlink"/>
          <w:color w:val="auto"/>
          <w:u w:val="none"/>
        </w:rPr>
        <w:t>to</w:t>
      </w:r>
      <w:r w:rsidR="00E35991">
        <w:rPr>
          <w:rStyle w:val="Hyperlink"/>
          <w:color w:val="auto"/>
          <w:u w:val="none"/>
        </w:rPr>
        <w:t xml:space="preserve"> </w:t>
      </w:r>
      <w:bookmarkStart w:id="32" w:name="OLE_LINK20"/>
      <w:r w:rsidR="00E35991" w:rsidRPr="00221564">
        <w:rPr>
          <w:rStyle w:val="Hyperlink"/>
          <w:b/>
          <w:bCs/>
          <w:color w:val="auto"/>
          <w:u w:val="none"/>
        </w:rPr>
        <w:t>1-877-827-7315 and select prompt 2</w:t>
      </w:r>
      <w:bookmarkEnd w:id="27"/>
      <w:bookmarkEnd w:id="28"/>
      <w:bookmarkEnd w:id="29"/>
      <w:bookmarkEnd w:id="32"/>
      <w:r w:rsidR="00E931CF">
        <w:rPr>
          <w:rStyle w:val="Hyperlink"/>
          <w:color w:val="auto"/>
          <w:u w:val="none"/>
        </w:rPr>
        <w:t>.</w:t>
      </w:r>
      <w:r w:rsidR="007040D0">
        <w:rPr>
          <w:rStyle w:val="Hyperlink"/>
          <w:color w:val="auto"/>
          <w:u w:val="none"/>
        </w:rPr>
        <w:t xml:space="preserve"> </w:t>
      </w:r>
      <w:bookmarkStart w:id="33" w:name="OLE_LINK89"/>
      <w:r w:rsidR="00E931CF">
        <w:rPr>
          <w:rStyle w:val="Hyperlink"/>
          <w:color w:val="auto"/>
          <w:u w:val="none"/>
        </w:rPr>
        <w:t xml:space="preserve">For CD&amp;A hours of operation, refer to </w:t>
      </w:r>
      <w:hyperlink r:id="rId14" w:anchor="!/view?docid=f22eb77e-4033-4ad9-9afb-fc262f29faad" w:history="1">
        <w:r w:rsidR="005A1EFF">
          <w:rPr>
            <w:rStyle w:val="Hyperlink"/>
          </w:rPr>
          <w:t>Phone Numbers (Contacts, Departments, Directory, Addresses, Hours, and Programs) (004378)</w:t>
        </w:r>
      </w:hyperlink>
      <w:r w:rsidR="00E931CF">
        <w:rPr>
          <w:rStyle w:val="Hyperlink"/>
          <w:color w:val="auto"/>
          <w:u w:val="none"/>
        </w:rPr>
        <w:t>.</w:t>
      </w:r>
    </w:p>
    <w:bookmarkEnd w:id="30"/>
    <w:p w14:paraId="2FAA9EFB" w14:textId="3BAA3BCD" w:rsidR="008A0381" w:rsidRPr="00221564" w:rsidRDefault="007040D0" w:rsidP="00A351EC">
      <w:pPr>
        <w:numPr>
          <w:ilvl w:val="0"/>
          <w:numId w:val="69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If after hours, </w:t>
      </w:r>
      <w:r>
        <w:t xml:space="preserve">Customer Care must submit an RM Task to the CD&amp;A team. Refer to </w:t>
      </w:r>
      <w:hyperlink w:anchor="_Submitting_an_RM" w:history="1">
        <w:r w:rsidRPr="007040D0">
          <w:rPr>
            <w:rStyle w:val="Hyperlink"/>
            <w:iCs/>
          </w:rPr>
          <w:t>Submitting an RM Task for CD&amp;A</w:t>
        </w:r>
      </w:hyperlink>
      <w:r>
        <w:t>.</w:t>
      </w:r>
      <w:bookmarkEnd w:id="33"/>
    </w:p>
    <w:bookmarkEnd w:id="31"/>
    <w:p w14:paraId="3FA1D096" w14:textId="77777777" w:rsidR="00CB78FB" w:rsidRPr="00221564" w:rsidRDefault="00CB78FB" w:rsidP="0065792E">
      <w:pPr>
        <w:ind w:left="720"/>
        <w:rPr>
          <w:rStyle w:val="Hyperlink"/>
          <w:color w:val="auto"/>
          <w:u w:val="none"/>
        </w:rPr>
      </w:pPr>
    </w:p>
    <w:p w14:paraId="29B37271" w14:textId="77777777" w:rsidR="002D1957" w:rsidRPr="002D1957" w:rsidRDefault="002D1957" w:rsidP="006179FA">
      <w:pPr>
        <w:rPr>
          <w:rStyle w:val="Hyperlink"/>
          <w:color w:val="auto"/>
          <w:u w:val="none"/>
        </w:rPr>
      </w:pPr>
      <w:bookmarkStart w:id="34" w:name="OLE_LINK24"/>
    </w:p>
    <w:p w14:paraId="3DCBD652" w14:textId="04344B29" w:rsidR="006179FA" w:rsidRDefault="00876BD6" w:rsidP="006179FA">
      <w:pPr>
        <w:rPr>
          <w:rStyle w:val="Hyperlink"/>
          <w:color w:val="auto"/>
          <w:u w:val="none"/>
        </w:rPr>
      </w:pPr>
      <w:r w:rsidRPr="0065792E">
        <w:rPr>
          <w:rStyle w:val="Hyperlink"/>
          <w:b/>
          <w:bCs/>
          <w:color w:val="auto"/>
          <w:u w:val="none"/>
        </w:rPr>
        <w:t>CCR Note:</w:t>
      </w:r>
      <w:r w:rsidR="00CB78FB">
        <w:rPr>
          <w:rStyle w:val="Hyperlink"/>
          <w:color w:val="auto"/>
          <w:u w:val="none"/>
        </w:rPr>
        <w:t xml:space="preserve"> </w:t>
      </w:r>
      <w:r w:rsidR="005E49B0">
        <w:rPr>
          <w:rStyle w:val="Hyperlink"/>
          <w:color w:val="auto"/>
          <w:u w:val="none"/>
        </w:rPr>
        <w:t>Do</w:t>
      </w:r>
      <w:r>
        <w:rPr>
          <w:rStyle w:val="Hyperlink"/>
          <w:color w:val="auto"/>
          <w:u w:val="none"/>
        </w:rPr>
        <w:t xml:space="preserve"> not provide the above telephone numbers </w:t>
      </w:r>
      <w:proofErr w:type="gramStart"/>
      <w:r>
        <w:rPr>
          <w:rStyle w:val="Hyperlink"/>
          <w:color w:val="auto"/>
          <w:u w:val="none"/>
        </w:rPr>
        <w:t>to</w:t>
      </w:r>
      <w:proofErr w:type="gramEnd"/>
      <w:r>
        <w:rPr>
          <w:rStyle w:val="Hyperlink"/>
          <w:color w:val="auto"/>
          <w:u w:val="none"/>
        </w:rPr>
        <w:t xml:space="preserve"> a beneficiary. They are for </w:t>
      </w:r>
      <w:proofErr w:type="gramStart"/>
      <w:r>
        <w:rPr>
          <w:rStyle w:val="Hyperlink"/>
          <w:color w:val="auto"/>
          <w:u w:val="none"/>
        </w:rPr>
        <w:t>provider</w:t>
      </w:r>
      <w:proofErr w:type="gramEnd"/>
      <w:r>
        <w:rPr>
          <w:rStyle w:val="Hyperlink"/>
          <w:color w:val="auto"/>
          <w:u w:val="none"/>
        </w:rPr>
        <w:t xml:space="preserve"> and </w:t>
      </w:r>
      <w:proofErr w:type="gramStart"/>
      <w:r>
        <w:rPr>
          <w:rStyle w:val="Hyperlink"/>
          <w:color w:val="auto"/>
          <w:u w:val="none"/>
        </w:rPr>
        <w:t>prescriber calls</w:t>
      </w:r>
      <w:proofErr w:type="gramEnd"/>
      <w:r>
        <w:rPr>
          <w:rStyle w:val="Hyperlink"/>
          <w:color w:val="auto"/>
          <w:u w:val="none"/>
        </w:rPr>
        <w:t xml:space="preserve"> only. For beneficiary calls, refer to </w:t>
      </w:r>
      <w:hyperlink w:anchor="_Submitting_an_RM" w:history="1">
        <w:r w:rsidR="009D4A1E" w:rsidRPr="009D4A1E">
          <w:rPr>
            <w:rStyle w:val="Hyperlink"/>
          </w:rPr>
          <w:t>Submitting an RM Task for CD&amp;A</w:t>
        </w:r>
      </w:hyperlink>
      <w:r w:rsidR="009D4A1E">
        <w:rPr>
          <w:rStyle w:val="Hyperlink"/>
          <w:color w:val="auto"/>
          <w:u w:val="none"/>
        </w:rPr>
        <w:t>.</w:t>
      </w:r>
    </w:p>
    <w:p w14:paraId="4FE9DABC" w14:textId="77777777" w:rsidR="00497A46" w:rsidRDefault="00497A46" w:rsidP="006179FA">
      <w:pPr>
        <w:rPr>
          <w:rStyle w:val="Hyperlink"/>
          <w:color w:val="auto"/>
          <w:u w:val="none"/>
        </w:rPr>
      </w:pPr>
    </w:p>
    <w:p w14:paraId="59793B0F" w14:textId="77777777" w:rsidR="00497A46" w:rsidRPr="006179FA" w:rsidRDefault="00497A46" w:rsidP="00863315">
      <w:pPr>
        <w:rPr>
          <w:rStyle w:val="Hyperlink"/>
          <w:color w:val="auto"/>
          <w:u w:val="none"/>
        </w:rPr>
      </w:pPr>
      <w:bookmarkStart w:id="35" w:name="OLE_LINK78"/>
      <w:r>
        <w:rPr>
          <w:rStyle w:val="Hyperlink"/>
          <w:color w:val="auto"/>
          <w:u w:val="none"/>
        </w:rPr>
        <w:t xml:space="preserve">If the beneficiary is calling to advise of a new provider or prescriber for an in-process CD request, refer to </w:t>
      </w:r>
      <w:hyperlink w:anchor="_Transfer_to_Coverage" w:history="1">
        <w:bookmarkStart w:id="36" w:name="OLE_LINK69"/>
        <w:r w:rsidR="00800D9A">
          <w:rPr>
            <w:rStyle w:val="Hyperlink"/>
            <w:bCs/>
          </w:rPr>
          <w:t>Transfer to Coverage Determination (Escalations and Senior Team Only)</w:t>
        </w:r>
        <w:bookmarkEnd w:id="36"/>
        <w:r w:rsidR="00800D9A">
          <w:rPr>
            <w:rStyle w:val="Hyperlink"/>
            <w:bCs/>
          </w:rPr>
          <w:t>.</w:t>
        </w:r>
      </w:hyperlink>
    </w:p>
    <w:bookmarkEnd w:id="34"/>
    <w:bookmarkEnd w:id="35"/>
    <w:p w14:paraId="1ADB8358" w14:textId="77777777" w:rsidR="00413653" w:rsidRDefault="00413653" w:rsidP="00413653">
      <w:pPr>
        <w:rPr>
          <w:rStyle w:val="Hyperlink"/>
          <w:color w:val="auto"/>
          <w:u w:val="none"/>
        </w:rPr>
      </w:pPr>
    </w:p>
    <w:p w14:paraId="724A9916" w14:textId="504BF76D" w:rsidR="00663EB1" w:rsidRPr="00663EB1" w:rsidRDefault="008A0381" w:rsidP="00394E86">
      <w:pPr>
        <w:rPr>
          <w:rStyle w:val="Hyperlink"/>
          <w:color w:val="auto"/>
        </w:rPr>
      </w:pPr>
      <w:r w:rsidRPr="008A0381">
        <w:rPr>
          <w:rStyle w:val="Hyperlink"/>
          <w:color w:val="auto"/>
          <w:u w:val="none"/>
        </w:rPr>
        <w:t>Refer</w:t>
      </w:r>
      <w:r w:rsidR="000A078A">
        <w:rPr>
          <w:rStyle w:val="Hyperlink"/>
          <w:color w:val="auto"/>
          <w:u w:val="none"/>
        </w:rPr>
        <w:t xml:space="preserve"> </w:t>
      </w:r>
      <w:r w:rsidRPr="008A0381">
        <w:rPr>
          <w:rStyle w:val="Hyperlink"/>
          <w:color w:val="auto"/>
          <w:u w:val="none"/>
        </w:rPr>
        <w:t>to</w:t>
      </w:r>
      <w:r w:rsidR="000A078A">
        <w:rPr>
          <w:rStyle w:val="Hyperlink"/>
          <w:color w:val="auto"/>
          <w:u w:val="none"/>
        </w:rPr>
        <w:t xml:space="preserve"> </w:t>
      </w:r>
      <w:r w:rsidRPr="008A0381">
        <w:rPr>
          <w:rStyle w:val="Hyperlink"/>
          <w:color w:val="auto"/>
          <w:u w:val="none"/>
        </w:rPr>
        <w:t>the</w:t>
      </w:r>
      <w:r w:rsidR="000A078A">
        <w:rPr>
          <w:rStyle w:val="Hyperlink"/>
          <w:color w:val="auto"/>
          <w:u w:val="none"/>
        </w:rPr>
        <w:t xml:space="preserve"> </w:t>
      </w:r>
      <w:hyperlink r:id="rId15" w:anchor="!/view?docid=5b354e50-0d15-42d0-b9c2-0711ea02d9ce" w:history="1">
        <w:r w:rsidR="00290962">
          <w:rPr>
            <w:rStyle w:val="Hyperlink"/>
          </w:rPr>
          <w:t>HIPAA (Health Insurance Portability and Accountability Act) Grid – CVS (028920)</w:t>
        </w:r>
      </w:hyperlink>
      <w:r w:rsidR="000A078A">
        <w:rPr>
          <w:rStyle w:val="Hyperlink"/>
          <w:color w:val="auto"/>
          <w:u w:val="none"/>
        </w:rPr>
        <w:t xml:space="preserve"> </w:t>
      </w:r>
      <w:r w:rsidRPr="008A0381">
        <w:rPr>
          <w:rStyle w:val="Hyperlink"/>
          <w:color w:val="auto"/>
          <w:u w:val="none"/>
        </w:rPr>
        <w:t>to</w:t>
      </w:r>
      <w:r w:rsidR="000A078A">
        <w:rPr>
          <w:rStyle w:val="Hyperlink"/>
          <w:color w:val="auto"/>
          <w:u w:val="none"/>
        </w:rPr>
        <w:t xml:space="preserve"> </w:t>
      </w:r>
      <w:r w:rsidRPr="008A0381">
        <w:rPr>
          <w:rStyle w:val="Hyperlink"/>
          <w:color w:val="auto"/>
          <w:u w:val="none"/>
        </w:rPr>
        <w:t>ensure</w:t>
      </w:r>
      <w:r w:rsidR="000A078A">
        <w:rPr>
          <w:rStyle w:val="Hyperlink"/>
          <w:color w:val="auto"/>
          <w:u w:val="none"/>
        </w:rPr>
        <w:t xml:space="preserve"> </w:t>
      </w:r>
      <w:r w:rsidRPr="008A0381">
        <w:rPr>
          <w:rStyle w:val="Hyperlink"/>
          <w:color w:val="auto"/>
          <w:u w:val="none"/>
        </w:rPr>
        <w:t>prescriber/provider</w:t>
      </w:r>
      <w:r w:rsidR="000A078A">
        <w:rPr>
          <w:rStyle w:val="Hyperlink"/>
          <w:color w:val="auto"/>
          <w:u w:val="none"/>
        </w:rPr>
        <w:t xml:space="preserve"> </w:t>
      </w:r>
      <w:r w:rsidRPr="008A0381">
        <w:rPr>
          <w:rStyle w:val="Hyperlink"/>
          <w:color w:val="auto"/>
          <w:u w:val="none"/>
        </w:rPr>
        <w:t>guidelines</w:t>
      </w:r>
      <w:r w:rsidR="000A078A">
        <w:rPr>
          <w:rStyle w:val="Hyperlink"/>
          <w:color w:val="auto"/>
          <w:u w:val="none"/>
        </w:rPr>
        <w:t xml:space="preserve"> </w:t>
      </w:r>
      <w:r w:rsidRPr="008A0381">
        <w:rPr>
          <w:rStyle w:val="Hyperlink"/>
          <w:color w:val="auto"/>
          <w:u w:val="none"/>
        </w:rPr>
        <w:t>are</w:t>
      </w:r>
      <w:r w:rsidR="000A078A">
        <w:rPr>
          <w:rStyle w:val="Hyperlink"/>
          <w:color w:val="auto"/>
          <w:u w:val="none"/>
        </w:rPr>
        <w:t xml:space="preserve"> </w:t>
      </w:r>
      <w:r w:rsidRPr="008A0381">
        <w:rPr>
          <w:rStyle w:val="Hyperlink"/>
          <w:color w:val="auto"/>
          <w:u w:val="none"/>
        </w:rPr>
        <w:t>followed.</w:t>
      </w:r>
    </w:p>
    <w:p w14:paraId="32DFE431" w14:textId="77777777" w:rsidR="00DC0862" w:rsidRDefault="00DC0862" w:rsidP="00663EB1">
      <w:pPr>
        <w:jc w:val="right"/>
      </w:pPr>
    </w:p>
    <w:p w14:paraId="524207BD" w14:textId="57F1D9B1" w:rsidR="00663EB1" w:rsidRDefault="00663EB1" w:rsidP="00663EB1">
      <w:pPr>
        <w:jc w:val="right"/>
      </w:pPr>
      <w:hyperlink w:anchor="_top" w:history="1">
        <w:r w:rsidRPr="008C14E8">
          <w:rPr>
            <w:rStyle w:val="Hyperlink"/>
          </w:rPr>
          <w:t>Top</w:t>
        </w:r>
        <w:r w:rsidR="000A078A" w:rsidRPr="008C14E8">
          <w:rPr>
            <w:rStyle w:val="Hyperlink"/>
          </w:rPr>
          <w:t xml:space="preserve"> </w:t>
        </w:r>
        <w:r w:rsidRPr="008C14E8">
          <w:rPr>
            <w:rStyle w:val="Hyperlink"/>
          </w:rPr>
          <w:t>of</w:t>
        </w:r>
        <w:r w:rsidR="000A078A" w:rsidRPr="008C14E8">
          <w:rPr>
            <w:rStyle w:val="Hyperlink"/>
          </w:rPr>
          <w:t xml:space="preserve"> </w:t>
        </w:r>
        <w:r w:rsidRPr="008C14E8">
          <w:rPr>
            <w:rStyle w:val="Hyperlink"/>
          </w:rPr>
          <w:t>the</w:t>
        </w:r>
        <w:r w:rsidR="000A078A" w:rsidRPr="008C14E8">
          <w:rPr>
            <w:rStyle w:val="Hyperlink"/>
          </w:rPr>
          <w:t xml:space="preserve"> </w:t>
        </w:r>
        <w:r w:rsidRPr="008C14E8">
          <w:rPr>
            <w:rStyle w:val="Hyperlink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663EB1" w14:paraId="22E4A395" w14:textId="77777777" w:rsidTr="00005DF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A2FB2A1" w14:textId="77777777" w:rsidR="00663EB1" w:rsidRDefault="008A0381">
            <w:pPr>
              <w:pStyle w:val="Heading2"/>
              <w:spacing w:before="0" w:after="0"/>
            </w:pPr>
            <w:bookmarkStart w:id="37" w:name="_Authorized_Persons_Who"/>
            <w:bookmarkStart w:id="38" w:name="_Toc185498754"/>
            <w:bookmarkStart w:id="39" w:name="_Toc207368176"/>
            <w:bookmarkEnd w:id="37"/>
            <w:r w:rsidRPr="008A0381">
              <w:t>Authorized</w:t>
            </w:r>
            <w:r w:rsidR="000A078A">
              <w:t xml:space="preserve"> </w:t>
            </w:r>
            <w:r w:rsidRPr="008A0381">
              <w:t>Persons</w:t>
            </w:r>
            <w:r w:rsidR="000A078A">
              <w:t xml:space="preserve"> </w:t>
            </w:r>
            <w:r w:rsidRPr="008A0381">
              <w:t>Who</w:t>
            </w:r>
            <w:r w:rsidR="000A078A">
              <w:t xml:space="preserve"> </w:t>
            </w:r>
            <w:r w:rsidRPr="008A0381">
              <w:t>Can</w:t>
            </w:r>
            <w:r w:rsidR="000A078A">
              <w:t xml:space="preserve"> </w:t>
            </w:r>
            <w:r w:rsidRPr="008A0381">
              <w:t>Start</w:t>
            </w:r>
            <w:r w:rsidR="000A078A">
              <w:t xml:space="preserve"> </w:t>
            </w:r>
            <w:r w:rsidRPr="008A0381">
              <w:t>or</w:t>
            </w:r>
            <w:r w:rsidR="000A078A">
              <w:t xml:space="preserve"> </w:t>
            </w:r>
            <w:r w:rsidRPr="008A0381">
              <w:t>Check</w:t>
            </w:r>
            <w:r w:rsidR="000A078A">
              <w:t xml:space="preserve"> </w:t>
            </w:r>
            <w:r w:rsidRPr="008A0381">
              <w:t>the</w:t>
            </w:r>
            <w:r w:rsidR="000A078A">
              <w:t xml:space="preserve"> </w:t>
            </w:r>
            <w:r w:rsidRPr="008A0381">
              <w:t>Status</w:t>
            </w:r>
            <w:r w:rsidR="000A078A">
              <w:t xml:space="preserve"> </w:t>
            </w:r>
            <w:r w:rsidRPr="008A0381">
              <w:t>of</w:t>
            </w:r>
            <w:r w:rsidR="000A078A">
              <w:t xml:space="preserve"> </w:t>
            </w:r>
            <w:r w:rsidRPr="008A0381">
              <w:t>a</w:t>
            </w:r>
            <w:r w:rsidR="000A078A">
              <w:t xml:space="preserve"> </w:t>
            </w:r>
            <w:r w:rsidRPr="008A0381">
              <w:t>Coverage</w:t>
            </w:r>
            <w:r w:rsidR="000A078A">
              <w:t xml:space="preserve"> </w:t>
            </w:r>
            <w:r w:rsidRPr="008A0381">
              <w:t>Determination</w:t>
            </w:r>
            <w:r w:rsidR="000A078A">
              <w:t xml:space="preserve"> </w:t>
            </w:r>
            <w:r w:rsidRPr="008A0381">
              <w:t>or</w:t>
            </w:r>
            <w:r w:rsidR="000A078A">
              <w:t xml:space="preserve"> </w:t>
            </w:r>
            <w:r w:rsidRPr="008A0381">
              <w:t>Redetermination</w:t>
            </w:r>
            <w:bookmarkEnd w:id="38"/>
            <w:bookmarkEnd w:id="39"/>
          </w:p>
        </w:tc>
      </w:tr>
    </w:tbl>
    <w:p w14:paraId="38643D7B" w14:textId="2B55F675" w:rsidR="008A0381" w:rsidRPr="008A0381" w:rsidRDefault="006B133A" w:rsidP="00290962">
      <w:pPr>
        <w:rPr>
          <w:rStyle w:val="Hyperlink"/>
          <w:color w:val="auto"/>
          <w:u w:val="none"/>
        </w:rPr>
      </w:pPr>
      <w:r>
        <w:rPr>
          <w:noProof/>
          <w:color w:val="000000"/>
        </w:rPr>
        <w:drawing>
          <wp:inline distT="0" distB="0" distL="0" distR="0" wp14:anchorId="5AF5042E" wp14:editId="4CDBE7BC">
            <wp:extent cx="243205" cy="204470"/>
            <wp:effectExtent l="0" t="0" r="0" b="0"/>
            <wp:docPr id="5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078A">
        <w:rPr>
          <w:color w:val="000000"/>
        </w:rPr>
        <w:t xml:space="preserve"> </w:t>
      </w:r>
      <w:r w:rsidR="008A0381" w:rsidRPr="008A0381">
        <w:rPr>
          <w:rStyle w:val="Hyperlink"/>
          <w:color w:val="auto"/>
          <w:u w:val="none"/>
        </w:rPr>
        <w:t>Before</w:t>
      </w:r>
      <w:r w:rsidR="000A078A">
        <w:rPr>
          <w:rStyle w:val="Hyperlink"/>
          <w:color w:val="auto"/>
          <w:u w:val="none"/>
        </w:rPr>
        <w:t xml:space="preserve"> </w:t>
      </w:r>
      <w:r w:rsidR="008A0381" w:rsidRPr="008A0381">
        <w:rPr>
          <w:rStyle w:val="Hyperlink"/>
          <w:color w:val="auto"/>
          <w:u w:val="none"/>
        </w:rPr>
        <w:t>beginning</w:t>
      </w:r>
      <w:r w:rsidR="000A078A">
        <w:rPr>
          <w:rStyle w:val="Hyperlink"/>
          <w:color w:val="auto"/>
          <w:u w:val="none"/>
        </w:rPr>
        <w:t xml:space="preserve"> </w:t>
      </w:r>
      <w:r w:rsidR="008A0381" w:rsidRPr="008A0381">
        <w:rPr>
          <w:rStyle w:val="Hyperlink"/>
          <w:color w:val="auto"/>
          <w:u w:val="none"/>
        </w:rPr>
        <w:t>the</w:t>
      </w:r>
      <w:r w:rsidR="000A078A">
        <w:rPr>
          <w:rStyle w:val="Hyperlink"/>
          <w:color w:val="auto"/>
          <w:u w:val="none"/>
        </w:rPr>
        <w:t xml:space="preserve"> </w:t>
      </w:r>
      <w:r w:rsidR="008A0381" w:rsidRPr="008A0381">
        <w:rPr>
          <w:rStyle w:val="Hyperlink"/>
          <w:color w:val="auto"/>
          <w:u w:val="none"/>
        </w:rPr>
        <w:t>process</w:t>
      </w:r>
      <w:r w:rsidR="000A078A">
        <w:rPr>
          <w:rStyle w:val="Hyperlink"/>
          <w:color w:val="auto"/>
          <w:u w:val="none"/>
        </w:rPr>
        <w:t xml:space="preserve"> </w:t>
      </w:r>
      <w:r w:rsidR="008A0381" w:rsidRPr="008A0381">
        <w:rPr>
          <w:rStyle w:val="Hyperlink"/>
          <w:color w:val="auto"/>
          <w:u w:val="none"/>
        </w:rPr>
        <w:t>or</w:t>
      </w:r>
      <w:r w:rsidR="000A078A">
        <w:rPr>
          <w:rStyle w:val="Hyperlink"/>
          <w:color w:val="auto"/>
          <w:u w:val="none"/>
        </w:rPr>
        <w:t xml:space="preserve"> </w:t>
      </w:r>
      <w:r w:rsidR="008A0381" w:rsidRPr="008A0381">
        <w:rPr>
          <w:rStyle w:val="Hyperlink"/>
          <w:color w:val="auto"/>
          <w:u w:val="none"/>
        </w:rPr>
        <w:t>checking</w:t>
      </w:r>
      <w:r w:rsidR="000A078A">
        <w:rPr>
          <w:rStyle w:val="Hyperlink"/>
          <w:color w:val="auto"/>
          <w:u w:val="none"/>
        </w:rPr>
        <w:t xml:space="preserve"> </w:t>
      </w:r>
      <w:r w:rsidR="008A0381" w:rsidRPr="008A0381">
        <w:rPr>
          <w:rStyle w:val="Hyperlink"/>
          <w:color w:val="auto"/>
          <w:u w:val="none"/>
        </w:rPr>
        <w:t>the</w:t>
      </w:r>
      <w:r w:rsidR="000A078A">
        <w:rPr>
          <w:rStyle w:val="Hyperlink"/>
          <w:color w:val="auto"/>
          <w:u w:val="none"/>
        </w:rPr>
        <w:t xml:space="preserve"> </w:t>
      </w:r>
      <w:r w:rsidR="008A0381" w:rsidRPr="008A0381">
        <w:rPr>
          <w:rStyle w:val="Hyperlink"/>
          <w:color w:val="auto"/>
          <w:u w:val="none"/>
        </w:rPr>
        <w:t>status</w:t>
      </w:r>
      <w:r w:rsidR="000A078A">
        <w:rPr>
          <w:rStyle w:val="Hyperlink"/>
          <w:color w:val="auto"/>
          <w:u w:val="none"/>
        </w:rPr>
        <w:t xml:space="preserve"> </w:t>
      </w:r>
      <w:r w:rsidR="008A0381" w:rsidRPr="008A0381">
        <w:rPr>
          <w:rStyle w:val="Hyperlink"/>
          <w:color w:val="auto"/>
          <w:u w:val="none"/>
        </w:rPr>
        <w:t>of</w:t>
      </w:r>
      <w:r w:rsidR="000A078A">
        <w:rPr>
          <w:rStyle w:val="Hyperlink"/>
          <w:color w:val="auto"/>
          <w:u w:val="none"/>
        </w:rPr>
        <w:t xml:space="preserve"> </w:t>
      </w:r>
      <w:r w:rsidR="008A0381" w:rsidRPr="008A0381">
        <w:rPr>
          <w:rStyle w:val="Hyperlink"/>
          <w:color w:val="auto"/>
          <w:u w:val="none"/>
        </w:rPr>
        <w:t>a</w:t>
      </w:r>
      <w:r w:rsidR="000A078A">
        <w:rPr>
          <w:rStyle w:val="Hyperlink"/>
          <w:color w:val="auto"/>
          <w:u w:val="none"/>
        </w:rPr>
        <w:t xml:space="preserve"> </w:t>
      </w:r>
      <w:r w:rsidR="008A0381" w:rsidRPr="008A0381">
        <w:rPr>
          <w:rStyle w:val="Hyperlink"/>
          <w:color w:val="auto"/>
          <w:u w:val="none"/>
        </w:rPr>
        <w:t>Coverage</w:t>
      </w:r>
      <w:r w:rsidR="000A078A">
        <w:rPr>
          <w:rStyle w:val="Hyperlink"/>
          <w:color w:val="auto"/>
          <w:u w:val="none"/>
        </w:rPr>
        <w:t xml:space="preserve"> </w:t>
      </w:r>
      <w:r w:rsidR="008A0381" w:rsidRPr="008A0381">
        <w:rPr>
          <w:rStyle w:val="Hyperlink"/>
          <w:color w:val="auto"/>
          <w:u w:val="none"/>
        </w:rPr>
        <w:t>Determination</w:t>
      </w:r>
      <w:r w:rsidR="000A078A">
        <w:rPr>
          <w:rStyle w:val="Hyperlink"/>
          <w:color w:val="auto"/>
          <w:u w:val="none"/>
        </w:rPr>
        <w:t xml:space="preserve"> </w:t>
      </w:r>
      <w:r w:rsidR="008A0381" w:rsidRPr="008A0381">
        <w:rPr>
          <w:rStyle w:val="Hyperlink"/>
          <w:color w:val="auto"/>
          <w:u w:val="none"/>
        </w:rPr>
        <w:t>or</w:t>
      </w:r>
      <w:r w:rsidR="000A078A">
        <w:rPr>
          <w:rStyle w:val="Hyperlink"/>
          <w:color w:val="auto"/>
          <w:u w:val="none"/>
        </w:rPr>
        <w:t xml:space="preserve"> </w:t>
      </w:r>
      <w:r w:rsidR="008A0381" w:rsidRPr="008A0381">
        <w:rPr>
          <w:rStyle w:val="Hyperlink"/>
          <w:color w:val="auto"/>
          <w:u w:val="none"/>
        </w:rPr>
        <w:t>Redetermination,</w:t>
      </w:r>
      <w:r w:rsidR="000A078A">
        <w:rPr>
          <w:rStyle w:val="Hyperlink"/>
          <w:color w:val="auto"/>
          <w:u w:val="none"/>
        </w:rPr>
        <w:t xml:space="preserve"> </w:t>
      </w:r>
      <w:r w:rsidR="008A0381" w:rsidRPr="008A0381">
        <w:rPr>
          <w:rStyle w:val="Hyperlink"/>
          <w:color w:val="auto"/>
          <w:u w:val="none"/>
        </w:rPr>
        <w:t>the</w:t>
      </w:r>
      <w:r w:rsidR="000A078A">
        <w:rPr>
          <w:rStyle w:val="Hyperlink"/>
          <w:color w:val="auto"/>
          <w:u w:val="none"/>
        </w:rPr>
        <w:t xml:space="preserve"> </w:t>
      </w:r>
      <w:r w:rsidR="008A0381" w:rsidRPr="008A0381">
        <w:rPr>
          <w:rStyle w:val="Hyperlink"/>
          <w:color w:val="auto"/>
          <w:u w:val="none"/>
        </w:rPr>
        <w:t>CCRs</w:t>
      </w:r>
      <w:r w:rsidR="000A078A">
        <w:rPr>
          <w:rStyle w:val="Hyperlink"/>
          <w:color w:val="auto"/>
          <w:u w:val="none"/>
        </w:rPr>
        <w:t xml:space="preserve"> </w:t>
      </w:r>
      <w:r w:rsidR="008A0381" w:rsidRPr="00005DFD">
        <w:rPr>
          <w:rStyle w:val="Hyperlink"/>
          <w:b/>
          <w:bCs/>
          <w:color w:val="auto"/>
          <w:u w:val="none"/>
        </w:rPr>
        <w:t>MUST</w:t>
      </w:r>
      <w:r w:rsidR="000A078A">
        <w:rPr>
          <w:rStyle w:val="Hyperlink"/>
          <w:color w:val="auto"/>
          <w:u w:val="none"/>
        </w:rPr>
        <w:t xml:space="preserve"> </w:t>
      </w:r>
      <w:r w:rsidR="008A0381" w:rsidRPr="008A0381">
        <w:rPr>
          <w:rStyle w:val="Hyperlink"/>
          <w:color w:val="auto"/>
          <w:u w:val="none"/>
        </w:rPr>
        <w:t>verify</w:t>
      </w:r>
      <w:r w:rsidR="000A078A">
        <w:rPr>
          <w:rStyle w:val="Hyperlink"/>
          <w:color w:val="auto"/>
          <w:u w:val="none"/>
        </w:rPr>
        <w:t xml:space="preserve"> </w:t>
      </w:r>
      <w:r w:rsidR="008A0381" w:rsidRPr="008A0381">
        <w:rPr>
          <w:rStyle w:val="Hyperlink"/>
          <w:color w:val="auto"/>
          <w:u w:val="none"/>
        </w:rPr>
        <w:t>they</w:t>
      </w:r>
      <w:r w:rsidR="000A078A">
        <w:rPr>
          <w:rStyle w:val="Hyperlink"/>
          <w:color w:val="auto"/>
          <w:u w:val="none"/>
        </w:rPr>
        <w:t xml:space="preserve"> </w:t>
      </w:r>
      <w:r w:rsidR="008A0381" w:rsidRPr="008A0381">
        <w:rPr>
          <w:rStyle w:val="Hyperlink"/>
          <w:color w:val="auto"/>
          <w:u w:val="none"/>
        </w:rPr>
        <w:t>are</w:t>
      </w:r>
      <w:r w:rsidR="000A078A">
        <w:rPr>
          <w:rStyle w:val="Hyperlink"/>
          <w:color w:val="auto"/>
          <w:u w:val="none"/>
        </w:rPr>
        <w:t xml:space="preserve"> </w:t>
      </w:r>
      <w:r w:rsidR="008A0381" w:rsidRPr="008A0381">
        <w:rPr>
          <w:rStyle w:val="Hyperlink"/>
          <w:color w:val="auto"/>
          <w:u w:val="none"/>
        </w:rPr>
        <w:t>speaking</w:t>
      </w:r>
      <w:r w:rsidR="000A078A">
        <w:rPr>
          <w:rStyle w:val="Hyperlink"/>
          <w:color w:val="auto"/>
          <w:u w:val="none"/>
        </w:rPr>
        <w:t xml:space="preserve"> </w:t>
      </w:r>
      <w:r w:rsidR="008A0381" w:rsidRPr="008A0381">
        <w:rPr>
          <w:rStyle w:val="Hyperlink"/>
          <w:color w:val="auto"/>
          <w:u w:val="none"/>
        </w:rPr>
        <w:t>to</w:t>
      </w:r>
      <w:r w:rsidR="000A078A">
        <w:rPr>
          <w:rStyle w:val="Hyperlink"/>
          <w:color w:val="auto"/>
          <w:u w:val="none"/>
        </w:rPr>
        <w:t xml:space="preserve"> </w:t>
      </w:r>
      <w:r w:rsidR="008A0381" w:rsidRPr="008A0381">
        <w:rPr>
          <w:rStyle w:val="Hyperlink"/>
          <w:color w:val="auto"/>
          <w:u w:val="none"/>
        </w:rPr>
        <w:t>one</w:t>
      </w:r>
      <w:r w:rsidR="000A078A">
        <w:rPr>
          <w:rStyle w:val="Hyperlink"/>
          <w:color w:val="auto"/>
          <w:u w:val="none"/>
        </w:rPr>
        <w:t xml:space="preserve"> </w:t>
      </w:r>
      <w:r w:rsidR="008A0381" w:rsidRPr="008A0381">
        <w:rPr>
          <w:rStyle w:val="Hyperlink"/>
          <w:color w:val="auto"/>
          <w:u w:val="none"/>
        </w:rPr>
        <w:t>of</w:t>
      </w:r>
      <w:r w:rsidR="000A078A">
        <w:rPr>
          <w:rStyle w:val="Hyperlink"/>
          <w:color w:val="auto"/>
          <w:u w:val="none"/>
        </w:rPr>
        <w:t xml:space="preserve"> </w:t>
      </w:r>
      <w:r w:rsidR="008A0381" w:rsidRPr="008A0381">
        <w:rPr>
          <w:rStyle w:val="Hyperlink"/>
          <w:color w:val="auto"/>
          <w:u w:val="none"/>
        </w:rPr>
        <w:t>the</w:t>
      </w:r>
      <w:r w:rsidR="000A078A">
        <w:rPr>
          <w:rStyle w:val="Hyperlink"/>
          <w:color w:val="auto"/>
          <w:u w:val="none"/>
        </w:rPr>
        <w:t xml:space="preserve"> </w:t>
      </w:r>
      <w:r w:rsidR="008A0381" w:rsidRPr="008A0381">
        <w:rPr>
          <w:rStyle w:val="Hyperlink"/>
          <w:color w:val="auto"/>
          <w:u w:val="none"/>
        </w:rPr>
        <w:t>following</w:t>
      </w:r>
      <w:r w:rsidR="000A078A">
        <w:rPr>
          <w:rStyle w:val="Hyperlink"/>
          <w:color w:val="auto"/>
          <w:u w:val="none"/>
        </w:rPr>
        <w:t xml:space="preserve"> </w:t>
      </w:r>
      <w:r w:rsidR="008A0381" w:rsidRPr="008A0381">
        <w:rPr>
          <w:rStyle w:val="Hyperlink"/>
          <w:color w:val="auto"/>
          <w:u w:val="none"/>
        </w:rPr>
        <w:t>individuals:</w:t>
      </w:r>
    </w:p>
    <w:p w14:paraId="789773EB" w14:textId="77777777" w:rsidR="008A0381" w:rsidRPr="008A0381" w:rsidRDefault="008A0381" w:rsidP="00A351EC">
      <w:pPr>
        <w:numPr>
          <w:ilvl w:val="0"/>
          <w:numId w:val="71"/>
        </w:numPr>
        <w:rPr>
          <w:rStyle w:val="Hyperlink"/>
          <w:color w:val="auto"/>
          <w:u w:val="none"/>
        </w:rPr>
      </w:pPr>
      <w:r w:rsidRPr="008A0381">
        <w:rPr>
          <w:rStyle w:val="Hyperlink"/>
          <w:color w:val="auto"/>
          <w:u w:val="none"/>
        </w:rPr>
        <w:t>Beneficiary</w:t>
      </w:r>
    </w:p>
    <w:p w14:paraId="6546EF36" w14:textId="77777777" w:rsidR="008A0381" w:rsidRPr="008A0381" w:rsidRDefault="008A0381" w:rsidP="00A351EC">
      <w:pPr>
        <w:numPr>
          <w:ilvl w:val="0"/>
          <w:numId w:val="71"/>
        </w:numPr>
        <w:rPr>
          <w:rStyle w:val="Hyperlink"/>
          <w:color w:val="auto"/>
          <w:u w:val="none"/>
        </w:rPr>
      </w:pPr>
      <w:r w:rsidRPr="008A0381">
        <w:rPr>
          <w:rStyle w:val="Hyperlink"/>
          <w:color w:val="auto"/>
          <w:u w:val="none"/>
        </w:rPr>
        <w:t>Authenticated</w:t>
      </w:r>
      <w:r w:rsidR="000A078A">
        <w:rPr>
          <w:rStyle w:val="Hyperlink"/>
          <w:color w:val="auto"/>
          <w:u w:val="none"/>
        </w:rPr>
        <w:t xml:space="preserve"> </w:t>
      </w:r>
      <w:r w:rsidRPr="008A0381">
        <w:rPr>
          <w:rStyle w:val="Hyperlink"/>
          <w:color w:val="auto"/>
          <w:u w:val="none"/>
        </w:rPr>
        <w:t>SHIP</w:t>
      </w:r>
      <w:r w:rsidR="000A078A">
        <w:rPr>
          <w:rStyle w:val="Hyperlink"/>
          <w:color w:val="auto"/>
          <w:u w:val="none"/>
        </w:rPr>
        <w:t xml:space="preserve"> </w:t>
      </w:r>
      <w:r w:rsidRPr="008A0381">
        <w:rPr>
          <w:rStyle w:val="Hyperlink"/>
          <w:color w:val="auto"/>
          <w:u w:val="none"/>
        </w:rPr>
        <w:t>Counselor</w:t>
      </w:r>
    </w:p>
    <w:p w14:paraId="6D53D9BC" w14:textId="77777777" w:rsidR="008A0381" w:rsidRPr="008A0381" w:rsidRDefault="008A0381" w:rsidP="00A351EC">
      <w:pPr>
        <w:numPr>
          <w:ilvl w:val="0"/>
          <w:numId w:val="71"/>
        </w:numPr>
        <w:rPr>
          <w:rStyle w:val="Hyperlink"/>
          <w:color w:val="auto"/>
          <w:u w:val="none"/>
        </w:rPr>
      </w:pPr>
      <w:r w:rsidRPr="008A0381">
        <w:rPr>
          <w:rStyle w:val="Hyperlink"/>
          <w:color w:val="auto"/>
          <w:u w:val="none"/>
        </w:rPr>
        <w:t>Physician</w:t>
      </w:r>
      <w:r w:rsidR="000A078A">
        <w:rPr>
          <w:rStyle w:val="Hyperlink"/>
          <w:color w:val="auto"/>
          <w:u w:val="none"/>
        </w:rPr>
        <w:t xml:space="preserve"> </w:t>
      </w:r>
      <w:r w:rsidRPr="008A0381">
        <w:rPr>
          <w:rStyle w:val="Hyperlink"/>
          <w:color w:val="auto"/>
          <w:u w:val="none"/>
        </w:rPr>
        <w:t>or</w:t>
      </w:r>
      <w:r w:rsidR="000A078A">
        <w:rPr>
          <w:rStyle w:val="Hyperlink"/>
          <w:color w:val="auto"/>
          <w:u w:val="none"/>
        </w:rPr>
        <w:t xml:space="preserve"> </w:t>
      </w:r>
      <w:r w:rsidRPr="008A0381">
        <w:rPr>
          <w:rStyle w:val="Hyperlink"/>
          <w:color w:val="auto"/>
          <w:u w:val="none"/>
        </w:rPr>
        <w:t>other</w:t>
      </w:r>
      <w:r w:rsidR="000A078A">
        <w:rPr>
          <w:rStyle w:val="Hyperlink"/>
          <w:color w:val="auto"/>
          <w:u w:val="none"/>
        </w:rPr>
        <w:t xml:space="preserve"> </w:t>
      </w:r>
      <w:r w:rsidRPr="008A0381">
        <w:rPr>
          <w:rStyle w:val="Hyperlink"/>
          <w:color w:val="auto"/>
          <w:u w:val="none"/>
        </w:rPr>
        <w:t>Prescriber</w:t>
      </w:r>
      <w:r w:rsidR="000A078A">
        <w:rPr>
          <w:rStyle w:val="Hyperlink"/>
          <w:color w:val="auto"/>
          <w:u w:val="none"/>
        </w:rPr>
        <w:t xml:space="preserve"> </w:t>
      </w:r>
      <w:r w:rsidRPr="008A0381">
        <w:rPr>
          <w:rStyle w:val="Hyperlink"/>
          <w:color w:val="auto"/>
          <w:u w:val="none"/>
        </w:rPr>
        <w:t>(includes</w:t>
      </w:r>
      <w:r w:rsidR="000A078A">
        <w:rPr>
          <w:rStyle w:val="Hyperlink"/>
          <w:color w:val="auto"/>
          <w:u w:val="none"/>
        </w:rPr>
        <w:t xml:space="preserve"> </w:t>
      </w:r>
      <w:r w:rsidRPr="008A0381">
        <w:rPr>
          <w:rStyle w:val="Hyperlink"/>
          <w:color w:val="auto"/>
          <w:u w:val="none"/>
        </w:rPr>
        <w:t>representative</w:t>
      </w:r>
      <w:r w:rsidR="000A078A">
        <w:rPr>
          <w:rStyle w:val="Hyperlink"/>
          <w:color w:val="auto"/>
          <w:u w:val="none"/>
        </w:rPr>
        <w:t xml:space="preserve"> </w:t>
      </w:r>
      <w:r w:rsidRPr="008A0381">
        <w:rPr>
          <w:rStyle w:val="Hyperlink"/>
          <w:color w:val="auto"/>
          <w:u w:val="none"/>
        </w:rPr>
        <w:t>of</w:t>
      </w:r>
      <w:r w:rsidR="000A078A">
        <w:rPr>
          <w:rStyle w:val="Hyperlink"/>
          <w:color w:val="auto"/>
          <w:u w:val="none"/>
        </w:rPr>
        <w:t xml:space="preserve"> </w:t>
      </w:r>
      <w:r w:rsidRPr="008A0381">
        <w:rPr>
          <w:rStyle w:val="Hyperlink"/>
          <w:color w:val="auto"/>
          <w:u w:val="none"/>
        </w:rPr>
        <w:t>a</w:t>
      </w:r>
      <w:r w:rsidR="000A078A">
        <w:rPr>
          <w:rStyle w:val="Hyperlink"/>
          <w:color w:val="auto"/>
          <w:u w:val="none"/>
        </w:rPr>
        <w:t xml:space="preserve"> </w:t>
      </w:r>
      <w:r w:rsidRPr="008A0381">
        <w:rPr>
          <w:rStyle w:val="Hyperlink"/>
          <w:color w:val="auto"/>
          <w:u w:val="none"/>
        </w:rPr>
        <w:t>prescriber's</w:t>
      </w:r>
      <w:r w:rsidR="000A078A">
        <w:rPr>
          <w:rStyle w:val="Hyperlink"/>
          <w:color w:val="auto"/>
          <w:u w:val="none"/>
        </w:rPr>
        <w:t xml:space="preserve"> </w:t>
      </w:r>
      <w:r w:rsidRPr="008A0381">
        <w:rPr>
          <w:rStyle w:val="Hyperlink"/>
          <w:color w:val="auto"/>
          <w:u w:val="none"/>
        </w:rPr>
        <w:t>office</w:t>
      </w:r>
      <w:r w:rsidR="000A078A">
        <w:rPr>
          <w:rStyle w:val="Hyperlink"/>
          <w:color w:val="auto"/>
          <w:u w:val="none"/>
        </w:rPr>
        <w:t xml:space="preserve"> </w:t>
      </w:r>
      <w:r w:rsidRPr="008A0381">
        <w:rPr>
          <w:rStyle w:val="Hyperlink"/>
          <w:color w:val="auto"/>
          <w:u w:val="none"/>
        </w:rPr>
        <w:t>or</w:t>
      </w:r>
      <w:r w:rsidR="000A078A">
        <w:rPr>
          <w:rStyle w:val="Hyperlink"/>
          <w:color w:val="auto"/>
          <w:u w:val="none"/>
        </w:rPr>
        <w:t xml:space="preserve"> </w:t>
      </w:r>
      <w:r w:rsidRPr="008A0381">
        <w:rPr>
          <w:rStyle w:val="Hyperlink"/>
          <w:color w:val="auto"/>
          <w:u w:val="none"/>
        </w:rPr>
        <w:t>a</w:t>
      </w:r>
      <w:r w:rsidR="000A078A">
        <w:rPr>
          <w:rStyle w:val="Hyperlink"/>
          <w:color w:val="auto"/>
          <w:u w:val="none"/>
        </w:rPr>
        <w:t xml:space="preserve"> </w:t>
      </w:r>
      <w:r w:rsidRPr="008A0381">
        <w:rPr>
          <w:rStyle w:val="Hyperlink"/>
          <w:color w:val="auto"/>
          <w:u w:val="none"/>
        </w:rPr>
        <w:t>representative</w:t>
      </w:r>
      <w:r w:rsidR="000A078A">
        <w:rPr>
          <w:rStyle w:val="Hyperlink"/>
          <w:color w:val="auto"/>
          <w:u w:val="none"/>
        </w:rPr>
        <w:t xml:space="preserve"> </w:t>
      </w:r>
      <w:r w:rsidRPr="008A0381">
        <w:rPr>
          <w:rStyle w:val="Hyperlink"/>
          <w:color w:val="auto"/>
          <w:u w:val="none"/>
        </w:rPr>
        <w:t>of</w:t>
      </w:r>
      <w:r w:rsidR="000A078A">
        <w:rPr>
          <w:rStyle w:val="Hyperlink"/>
          <w:color w:val="auto"/>
          <w:u w:val="none"/>
        </w:rPr>
        <w:t xml:space="preserve"> </w:t>
      </w:r>
      <w:r w:rsidRPr="008A0381">
        <w:rPr>
          <w:rStyle w:val="Hyperlink"/>
          <w:color w:val="auto"/>
          <w:u w:val="none"/>
        </w:rPr>
        <w:t>the</w:t>
      </w:r>
      <w:r w:rsidR="000A078A">
        <w:rPr>
          <w:rStyle w:val="Hyperlink"/>
          <w:color w:val="auto"/>
          <w:u w:val="none"/>
        </w:rPr>
        <w:t xml:space="preserve"> </w:t>
      </w:r>
      <w:r w:rsidRPr="008A0381">
        <w:rPr>
          <w:rStyle w:val="Hyperlink"/>
          <w:color w:val="auto"/>
          <w:u w:val="none"/>
        </w:rPr>
        <w:t>prescriber)</w:t>
      </w:r>
    </w:p>
    <w:p w14:paraId="44D4E972" w14:textId="77777777" w:rsidR="008A0381" w:rsidRPr="008A0381" w:rsidRDefault="008A0381" w:rsidP="00A351EC">
      <w:pPr>
        <w:numPr>
          <w:ilvl w:val="0"/>
          <w:numId w:val="71"/>
        </w:numPr>
        <w:rPr>
          <w:rStyle w:val="Hyperlink"/>
          <w:color w:val="auto"/>
          <w:u w:val="none"/>
        </w:rPr>
      </w:pPr>
      <w:r w:rsidRPr="008A0381">
        <w:rPr>
          <w:rStyle w:val="Hyperlink"/>
          <w:color w:val="auto"/>
          <w:u w:val="none"/>
        </w:rPr>
        <w:t>Power</w:t>
      </w:r>
      <w:r w:rsidR="000A078A">
        <w:rPr>
          <w:rStyle w:val="Hyperlink"/>
          <w:color w:val="auto"/>
          <w:u w:val="none"/>
        </w:rPr>
        <w:t xml:space="preserve"> </w:t>
      </w:r>
      <w:r w:rsidRPr="008A0381">
        <w:rPr>
          <w:rStyle w:val="Hyperlink"/>
          <w:color w:val="auto"/>
          <w:u w:val="none"/>
        </w:rPr>
        <w:t>of</w:t>
      </w:r>
      <w:r w:rsidR="000A078A">
        <w:rPr>
          <w:rStyle w:val="Hyperlink"/>
          <w:color w:val="auto"/>
          <w:u w:val="none"/>
        </w:rPr>
        <w:t xml:space="preserve"> </w:t>
      </w:r>
      <w:r w:rsidRPr="008A0381">
        <w:rPr>
          <w:rStyle w:val="Hyperlink"/>
          <w:color w:val="auto"/>
          <w:u w:val="none"/>
        </w:rPr>
        <w:t>Attorney</w:t>
      </w:r>
      <w:r w:rsidR="000A078A">
        <w:rPr>
          <w:rStyle w:val="Hyperlink"/>
          <w:color w:val="auto"/>
          <w:u w:val="none"/>
        </w:rPr>
        <w:t xml:space="preserve"> </w:t>
      </w:r>
      <w:r w:rsidRPr="008A0381">
        <w:rPr>
          <w:rStyle w:val="Hyperlink"/>
          <w:color w:val="auto"/>
          <w:u w:val="none"/>
        </w:rPr>
        <w:t>(POA)</w:t>
      </w:r>
      <w:r w:rsidR="000A078A">
        <w:rPr>
          <w:rStyle w:val="Hyperlink"/>
          <w:color w:val="auto"/>
          <w:u w:val="none"/>
        </w:rPr>
        <w:t xml:space="preserve"> </w:t>
      </w:r>
      <w:r w:rsidRPr="008A0381">
        <w:rPr>
          <w:rStyle w:val="Hyperlink"/>
          <w:color w:val="auto"/>
          <w:u w:val="none"/>
        </w:rPr>
        <w:t>or</w:t>
      </w:r>
      <w:r w:rsidR="000A078A">
        <w:rPr>
          <w:rStyle w:val="Hyperlink"/>
          <w:color w:val="auto"/>
          <w:u w:val="none"/>
        </w:rPr>
        <w:t xml:space="preserve"> </w:t>
      </w:r>
      <w:r w:rsidRPr="008A0381">
        <w:rPr>
          <w:rStyle w:val="Hyperlink"/>
          <w:color w:val="auto"/>
          <w:u w:val="none"/>
        </w:rPr>
        <w:t>Appointed</w:t>
      </w:r>
      <w:r w:rsidR="000A078A">
        <w:rPr>
          <w:rStyle w:val="Hyperlink"/>
          <w:color w:val="auto"/>
          <w:u w:val="none"/>
        </w:rPr>
        <w:t xml:space="preserve"> </w:t>
      </w:r>
      <w:r w:rsidRPr="008A0381">
        <w:rPr>
          <w:rStyle w:val="Hyperlink"/>
          <w:color w:val="auto"/>
          <w:u w:val="none"/>
        </w:rPr>
        <w:t>Representative</w:t>
      </w:r>
      <w:r w:rsidR="000A078A">
        <w:rPr>
          <w:rStyle w:val="Hyperlink"/>
          <w:color w:val="auto"/>
          <w:u w:val="none"/>
        </w:rPr>
        <w:t xml:space="preserve"> </w:t>
      </w:r>
      <w:r w:rsidRPr="008A0381">
        <w:rPr>
          <w:rStyle w:val="Hyperlink"/>
          <w:color w:val="auto"/>
          <w:u w:val="none"/>
        </w:rPr>
        <w:t>(AOR)</w:t>
      </w:r>
    </w:p>
    <w:p w14:paraId="370CA6D6" w14:textId="4FF793F4" w:rsidR="008A0381" w:rsidRDefault="008A0381" w:rsidP="00A351EC">
      <w:pPr>
        <w:numPr>
          <w:ilvl w:val="0"/>
          <w:numId w:val="72"/>
        </w:numPr>
        <w:rPr>
          <w:rStyle w:val="Hyperlink"/>
          <w:color w:val="auto"/>
          <w:u w:val="none"/>
        </w:rPr>
      </w:pPr>
      <w:r w:rsidRPr="008A0381">
        <w:rPr>
          <w:rStyle w:val="Hyperlink"/>
          <w:color w:val="auto"/>
          <w:u w:val="none"/>
        </w:rPr>
        <w:t>Legal</w:t>
      </w:r>
      <w:r w:rsidR="000A078A">
        <w:rPr>
          <w:rStyle w:val="Hyperlink"/>
          <w:color w:val="auto"/>
          <w:u w:val="none"/>
        </w:rPr>
        <w:t xml:space="preserve"> </w:t>
      </w:r>
      <w:r w:rsidRPr="008A0381">
        <w:rPr>
          <w:rStyle w:val="Hyperlink"/>
          <w:color w:val="auto"/>
          <w:u w:val="none"/>
        </w:rPr>
        <w:t>Documentation</w:t>
      </w:r>
      <w:r w:rsidR="000A078A">
        <w:rPr>
          <w:rStyle w:val="Hyperlink"/>
          <w:color w:val="auto"/>
          <w:u w:val="none"/>
        </w:rPr>
        <w:t xml:space="preserve"> </w:t>
      </w:r>
      <w:r w:rsidRPr="008A0381">
        <w:rPr>
          <w:rStyle w:val="Hyperlink"/>
          <w:color w:val="auto"/>
          <w:u w:val="none"/>
        </w:rPr>
        <w:t>MUST</w:t>
      </w:r>
      <w:r w:rsidR="000A078A">
        <w:rPr>
          <w:rStyle w:val="Hyperlink"/>
          <w:color w:val="auto"/>
          <w:u w:val="none"/>
        </w:rPr>
        <w:t xml:space="preserve"> </w:t>
      </w:r>
      <w:r w:rsidRPr="008A0381">
        <w:rPr>
          <w:rStyle w:val="Hyperlink"/>
          <w:color w:val="auto"/>
          <w:u w:val="none"/>
        </w:rPr>
        <w:t>be</w:t>
      </w:r>
      <w:r w:rsidR="000A078A">
        <w:rPr>
          <w:rStyle w:val="Hyperlink"/>
          <w:color w:val="auto"/>
          <w:u w:val="none"/>
        </w:rPr>
        <w:t xml:space="preserve"> </w:t>
      </w:r>
      <w:r w:rsidRPr="008A0381">
        <w:rPr>
          <w:rStyle w:val="Hyperlink"/>
          <w:color w:val="auto"/>
          <w:u w:val="none"/>
        </w:rPr>
        <w:t>viewable</w:t>
      </w:r>
      <w:r w:rsidR="000A078A">
        <w:rPr>
          <w:rStyle w:val="Hyperlink"/>
          <w:color w:val="auto"/>
          <w:u w:val="none"/>
        </w:rPr>
        <w:t xml:space="preserve"> </w:t>
      </w:r>
      <w:r w:rsidRPr="008A0381">
        <w:rPr>
          <w:rStyle w:val="Hyperlink"/>
          <w:color w:val="auto"/>
          <w:u w:val="none"/>
        </w:rPr>
        <w:t>in</w:t>
      </w:r>
      <w:r w:rsidR="000A078A">
        <w:rPr>
          <w:rStyle w:val="Hyperlink"/>
          <w:color w:val="auto"/>
          <w:u w:val="none"/>
        </w:rPr>
        <w:t xml:space="preserve"> </w:t>
      </w:r>
      <w:r w:rsidRPr="008A0381">
        <w:rPr>
          <w:rStyle w:val="Hyperlink"/>
          <w:color w:val="auto"/>
          <w:u w:val="none"/>
        </w:rPr>
        <w:t>PeopleSafe</w:t>
      </w:r>
      <w:r w:rsidR="000A078A">
        <w:rPr>
          <w:rStyle w:val="Hyperlink"/>
          <w:color w:val="auto"/>
          <w:u w:val="none"/>
        </w:rPr>
        <w:t xml:space="preserve"> </w:t>
      </w:r>
      <w:r w:rsidRPr="008A0381">
        <w:rPr>
          <w:rStyle w:val="Hyperlink"/>
          <w:color w:val="auto"/>
          <w:u w:val="none"/>
        </w:rPr>
        <w:t>or</w:t>
      </w:r>
      <w:r w:rsidR="000A078A">
        <w:rPr>
          <w:rStyle w:val="Hyperlink"/>
          <w:color w:val="auto"/>
          <w:u w:val="none"/>
        </w:rPr>
        <w:t xml:space="preserve"> </w:t>
      </w:r>
      <w:r w:rsidRPr="008A0381">
        <w:rPr>
          <w:rStyle w:val="Hyperlink"/>
          <w:color w:val="auto"/>
          <w:u w:val="none"/>
        </w:rPr>
        <w:t>FACETS</w:t>
      </w:r>
      <w:r w:rsidR="000A078A">
        <w:rPr>
          <w:rStyle w:val="Hyperlink"/>
          <w:color w:val="auto"/>
          <w:u w:val="none"/>
        </w:rPr>
        <w:t xml:space="preserve"> </w:t>
      </w:r>
      <w:r w:rsidRPr="008A0381">
        <w:rPr>
          <w:rStyle w:val="Hyperlink"/>
          <w:color w:val="auto"/>
          <w:u w:val="none"/>
        </w:rPr>
        <w:t>to</w:t>
      </w:r>
      <w:r w:rsidR="000A078A">
        <w:rPr>
          <w:rStyle w:val="Hyperlink"/>
          <w:color w:val="auto"/>
          <w:u w:val="none"/>
        </w:rPr>
        <w:t xml:space="preserve"> </w:t>
      </w:r>
      <w:r w:rsidRPr="008A0381">
        <w:rPr>
          <w:rStyle w:val="Hyperlink"/>
          <w:color w:val="auto"/>
          <w:u w:val="none"/>
        </w:rPr>
        <w:t>continue</w:t>
      </w:r>
      <w:r w:rsidR="000A078A">
        <w:rPr>
          <w:rStyle w:val="Hyperlink"/>
          <w:color w:val="auto"/>
          <w:u w:val="none"/>
        </w:rPr>
        <w:t xml:space="preserve"> </w:t>
      </w:r>
      <w:r w:rsidRPr="008A0381">
        <w:rPr>
          <w:rStyle w:val="Hyperlink"/>
          <w:color w:val="auto"/>
          <w:u w:val="none"/>
        </w:rPr>
        <w:t>with</w:t>
      </w:r>
      <w:r w:rsidR="000A078A">
        <w:rPr>
          <w:rStyle w:val="Hyperlink"/>
          <w:color w:val="auto"/>
          <w:u w:val="none"/>
        </w:rPr>
        <w:t xml:space="preserve"> </w:t>
      </w:r>
      <w:r w:rsidRPr="008A0381">
        <w:rPr>
          <w:rStyle w:val="Hyperlink"/>
          <w:color w:val="auto"/>
          <w:u w:val="none"/>
        </w:rPr>
        <w:t>the</w:t>
      </w:r>
      <w:r w:rsidR="000A078A">
        <w:rPr>
          <w:rStyle w:val="Hyperlink"/>
          <w:color w:val="auto"/>
          <w:u w:val="none"/>
        </w:rPr>
        <w:t xml:space="preserve"> </w:t>
      </w:r>
      <w:r w:rsidRPr="008A0381">
        <w:rPr>
          <w:rStyle w:val="Hyperlink"/>
          <w:color w:val="auto"/>
          <w:u w:val="none"/>
        </w:rPr>
        <w:t>caller's</w:t>
      </w:r>
      <w:r w:rsidR="000A078A">
        <w:rPr>
          <w:rStyle w:val="Hyperlink"/>
          <w:color w:val="auto"/>
          <w:u w:val="none"/>
        </w:rPr>
        <w:t xml:space="preserve"> </w:t>
      </w:r>
      <w:r w:rsidRPr="008A0381">
        <w:rPr>
          <w:rStyle w:val="Hyperlink"/>
          <w:color w:val="auto"/>
          <w:u w:val="none"/>
        </w:rPr>
        <w:t>request.</w:t>
      </w:r>
      <w:bookmarkStart w:id="40" w:name="OLE_LINK108"/>
    </w:p>
    <w:p w14:paraId="67F3E3FC" w14:textId="1C8EAA0E" w:rsidR="00E10601" w:rsidRDefault="00E10601" w:rsidP="00A351EC">
      <w:pPr>
        <w:numPr>
          <w:ilvl w:val="0"/>
          <w:numId w:val="7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Pharmacy </w:t>
      </w:r>
    </w:p>
    <w:p w14:paraId="281EA62A" w14:textId="19021C2B" w:rsidR="00E10601" w:rsidRPr="008A0381" w:rsidRDefault="00E10601" w:rsidP="00A351EC">
      <w:pPr>
        <w:numPr>
          <w:ilvl w:val="0"/>
          <w:numId w:val="7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The pharmacy </w:t>
      </w:r>
      <w:proofErr w:type="gramStart"/>
      <w:r>
        <w:rPr>
          <w:rStyle w:val="Hyperlink"/>
          <w:color w:val="auto"/>
          <w:u w:val="none"/>
        </w:rPr>
        <w:t>is able to</w:t>
      </w:r>
      <w:proofErr w:type="gramEnd"/>
      <w:r>
        <w:rPr>
          <w:rStyle w:val="Hyperlink"/>
          <w:color w:val="auto"/>
          <w:u w:val="none"/>
        </w:rPr>
        <w:t xml:space="preserve"> check the status of </w:t>
      </w:r>
      <w:proofErr w:type="gramStart"/>
      <w:r>
        <w:rPr>
          <w:rStyle w:val="Hyperlink"/>
          <w:color w:val="auto"/>
          <w:u w:val="none"/>
        </w:rPr>
        <w:t>a Coverage</w:t>
      </w:r>
      <w:proofErr w:type="gramEnd"/>
      <w:r>
        <w:rPr>
          <w:rStyle w:val="Hyperlink"/>
          <w:color w:val="auto"/>
          <w:u w:val="none"/>
        </w:rPr>
        <w:t xml:space="preserve"> Determination or Redetermination</w:t>
      </w:r>
      <w:bookmarkEnd w:id="40"/>
    </w:p>
    <w:p w14:paraId="0DDE85CC" w14:textId="77777777" w:rsidR="00005DFD" w:rsidRDefault="00005DFD" w:rsidP="008A0381">
      <w:pPr>
        <w:rPr>
          <w:rStyle w:val="Hyperlink"/>
          <w:color w:val="auto"/>
          <w:u w:val="none"/>
        </w:rPr>
      </w:pPr>
    </w:p>
    <w:p w14:paraId="2CBF9B3B" w14:textId="77777777" w:rsidR="008A0381" w:rsidRPr="008A0381" w:rsidRDefault="008A0381" w:rsidP="00BC1852">
      <w:pPr>
        <w:rPr>
          <w:rStyle w:val="Hyperlink"/>
          <w:color w:val="auto"/>
          <w:u w:val="none"/>
        </w:rPr>
      </w:pPr>
      <w:r w:rsidRPr="008A0381">
        <w:rPr>
          <w:rStyle w:val="Hyperlink"/>
          <w:color w:val="auto"/>
          <w:u w:val="none"/>
        </w:rPr>
        <w:t>If</w:t>
      </w:r>
      <w:r w:rsidR="000A078A">
        <w:rPr>
          <w:rStyle w:val="Hyperlink"/>
          <w:color w:val="auto"/>
          <w:u w:val="none"/>
        </w:rPr>
        <w:t xml:space="preserve"> </w:t>
      </w:r>
      <w:r w:rsidRPr="008A0381">
        <w:rPr>
          <w:rStyle w:val="Hyperlink"/>
          <w:color w:val="auto"/>
          <w:u w:val="none"/>
        </w:rPr>
        <w:t>third-party</w:t>
      </w:r>
      <w:r w:rsidR="000A078A">
        <w:rPr>
          <w:rStyle w:val="Hyperlink"/>
          <w:color w:val="auto"/>
          <w:u w:val="none"/>
        </w:rPr>
        <w:t xml:space="preserve"> </w:t>
      </w:r>
      <w:r w:rsidRPr="008A0381">
        <w:rPr>
          <w:rStyle w:val="Hyperlink"/>
          <w:color w:val="auto"/>
          <w:u w:val="none"/>
        </w:rPr>
        <w:t>is</w:t>
      </w:r>
      <w:r w:rsidR="000A078A">
        <w:rPr>
          <w:rStyle w:val="Hyperlink"/>
          <w:color w:val="auto"/>
          <w:u w:val="none"/>
        </w:rPr>
        <w:t xml:space="preserve"> </w:t>
      </w:r>
      <w:r w:rsidRPr="008A0381">
        <w:rPr>
          <w:rStyle w:val="Hyperlink"/>
          <w:color w:val="auto"/>
          <w:u w:val="none"/>
        </w:rPr>
        <w:t>not</w:t>
      </w:r>
      <w:r w:rsidR="000A078A">
        <w:rPr>
          <w:rStyle w:val="Hyperlink"/>
          <w:color w:val="auto"/>
          <w:u w:val="none"/>
        </w:rPr>
        <w:t xml:space="preserve"> </w:t>
      </w:r>
      <w:r w:rsidRPr="008A0381">
        <w:rPr>
          <w:rStyle w:val="Hyperlink"/>
          <w:color w:val="auto"/>
          <w:u w:val="none"/>
        </w:rPr>
        <w:t>authorized: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75"/>
        <w:gridCol w:w="6475"/>
      </w:tblGrid>
      <w:tr w:rsidR="00005DFD" w:rsidRPr="00753AF2" w14:paraId="13D23B39" w14:textId="77777777" w:rsidTr="00EE4BFC">
        <w:tc>
          <w:tcPr>
            <w:tcW w:w="2500" w:type="pct"/>
            <w:shd w:val="clear" w:color="auto" w:fill="auto"/>
          </w:tcPr>
          <w:p w14:paraId="67662BDE" w14:textId="65341FFC" w:rsidR="00005DFD" w:rsidRPr="00753AF2" w:rsidRDefault="00005DFD" w:rsidP="00005DFD">
            <w:pPr>
              <w:rPr>
                <w:rStyle w:val="Hyperlink"/>
                <w:color w:val="auto"/>
                <w:u w:val="none"/>
              </w:rPr>
            </w:pPr>
            <w:r w:rsidRPr="00753AF2">
              <w:rPr>
                <w:rStyle w:val="Hyperlink"/>
                <w:b/>
                <w:bCs/>
                <w:color w:val="auto"/>
                <w:u w:val="none"/>
              </w:rPr>
              <w:t>Scenario</w:t>
            </w:r>
            <w:r w:rsidR="000A078A" w:rsidRPr="00753AF2"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Pr="00753AF2">
              <w:rPr>
                <w:rStyle w:val="Hyperlink"/>
                <w:b/>
                <w:bCs/>
                <w:color w:val="auto"/>
                <w:u w:val="none"/>
              </w:rPr>
              <w:t>1:</w:t>
            </w:r>
            <w:r w:rsidR="000A078A" w:rsidRPr="00753AF2">
              <w:rPr>
                <w:rStyle w:val="Hyperlink"/>
                <w:color w:val="auto"/>
                <w:u w:val="none"/>
              </w:rPr>
              <w:t xml:space="preserve"> </w:t>
            </w:r>
            <w:r w:rsidRPr="00753AF2">
              <w:rPr>
                <w:rStyle w:val="Hyperlink"/>
                <w:color w:val="auto"/>
                <w:u w:val="none"/>
              </w:rPr>
              <w:t>The</w:t>
            </w:r>
            <w:r w:rsidR="000A078A" w:rsidRPr="00753AF2">
              <w:rPr>
                <w:rStyle w:val="Hyperlink"/>
                <w:color w:val="auto"/>
                <w:u w:val="none"/>
              </w:rPr>
              <w:t xml:space="preserve"> </w:t>
            </w:r>
            <w:r w:rsidR="009B67EB">
              <w:rPr>
                <w:rStyle w:val="Hyperlink"/>
                <w:color w:val="auto"/>
                <w:u w:val="none"/>
              </w:rPr>
              <w:t>b</w:t>
            </w:r>
            <w:r w:rsidRPr="00753AF2">
              <w:rPr>
                <w:rStyle w:val="Hyperlink"/>
                <w:color w:val="auto"/>
                <w:u w:val="none"/>
              </w:rPr>
              <w:t>eneficiary</w:t>
            </w:r>
            <w:r w:rsidR="000A078A" w:rsidRPr="00753AF2">
              <w:rPr>
                <w:rStyle w:val="Hyperlink"/>
                <w:color w:val="auto"/>
                <w:u w:val="none"/>
              </w:rPr>
              <w:t xml:space="preserve"> </w:t>
            </w:r>
            <w:r w:rsidRPr="00753AF2">
              <w:rPr>
                <w:rStyle w:val="Hyperlink"/>
                <w:color w:val="auto"/>
                <w:u w:val="none"/>
              </w:rPr>
              <w:t>is</w:t>
            </w:r>
            <w:r w:rsidR="000A078A" w:rsidRPr="00753AF2">
              <w:rPr>
                <w:rStyle w:val="Hyperlink"/>
                <w:color w:val="auto"/>
                <w:u w:val="none"/>
              </w:rPr>
              <w:t xml:space="preserve"> </w:t>
            </w:r>
            <w:r w:rsidRPr="00753AF2">
              <w:rPr>
                <w:rStyle w:val="Hyperlink"/>
                <w:color w:val="auto"/>
                <w:u w:val="none"/>
              </w:rPr>
              <w:t>present</w:t>
            </w:r>
            <w:r w:rsidR="000A078A" w:rsidRPr="00753AF2">
              <w:rPr>
                <w:rStyle w:val="Hyperlink"/>
                <w:color w:val="auto"/>
                <w:u w:val="none"/>
              </w:rPr>
              <w:t xml:space="preserve"> </w:t>
            </w:r>
            <w:r w:rsidRPr="00753AF2">
              <w:rPr>
                <w:rStyle w:val="Hyperlink"/>
                <w:color w:val="auto"/>
                <w:u w:val="none"/>
              </w:rPr>
              <w:t>and</w:t>
            </w:r>
            <w:r w:rsidR="000A078A" w:rsidRPr="00753AF2">
              <w:rPr>
                <w:rStyle w:val="Hyperlink"/>
                <w:color w:val="auto"/>
                <w:u w:val="none"/>
              </w:rPr>
              <w:t xml:space="preserve"> </w:t>
            </w:r>
            <w:r w:rsidRPr="00753AF2">
              <w:rPr>
                <w:rStyle w:val="Hyperlink"/>
                <w:color w:val="auto"/>
                <w:u w:val="none"/>
              </w:rPr>
              <w:t>has</w:t>
            </w:r>
            <w:r w:rsidR="000A078A" w:rsidRPr="00753AF2">
              <w:rPr>
                <w:rStyle w:val="Hyperlink"/>
                <w:color w:val="auto"/>
                <w:u w:val="none"/>
              </w:rPr>
              <w:t xml:space="preserve"> </w:t>
            </w:r>
            <w:r w:rsidRPr="00753AF2">
              <w:rPr>
                <w:rStyle w:val="Hyperlink"/>
                <w:color w:val="auto"/>
                <w:u w:val="none"/>
              </w:rPr>
              <w:t>authorized</w:t>
            </w:r>
            <w:r w:rsidR="000A078A" w:rsidRPr="00753AF2">
              <w:rPr>
                <w:rStyle w:val="Hyperlink"/>
                <w:color w:val="auto"/>
                <w:u w:val="none"/>
              </w:rPr>
              <w:t xml:space="preserve"> </w:t>
            </w:r>
            <w:r w:rsidRPr="00753AF2">
              <w:rPr>
                <w:rStyle w:val="Hyperlink"/>
                <w:color w:val="auto"/>
                <w:u w:val="none"/>
              </w:rPr>
              <w:t>the</w:t>
            </w:r>
            <w:r w:rsidR="000A078A" w:rsidRPr="00753AF2">
              <w:rPr>
                <w:rStyle w:val="Hyperlink"/>
                <w:color w:val="auto"/>
                <w:u w:val="none"/>
              </w:rPr>
              <w:t xml:space="preserve"> </w:t>
            </w:r>
            <w:r w:rsidRPr="00753AF2">
              <w:rPr>
                <w:rStyle w:val="Hyperlink"/>
                <w:color w:val="auto"/>
                <w:u w:val="none"/>
              </w:rPr>
              <w:t>third-party</w:t>
            </w:r>
            <w:r w:rsidR="000A078A" w:rsidRPr="00753AF2">
              <w:rPr>
                <w:rStyle w:val="Hyperlink"/>
                <w:color w:val="auto"/>
                <w:u w:val="none"/>
              </w:rPr>
              <w:t xml:space="preserve"> </w:t>
            </w:r>
            <w:r w:rsidRPr="00753AF2">
              <w:rPr>
                <w:rStyle w:val="Hyperlink"/>
                <w:color w:val="auto"/>
                <w:u w:val="none"/>
              </w:rPr>
              <w:t>to</w:t>
            </w:r>
            <w:r w:rsidR="000A078A" w:rsidRPr="00753AF2">
              <w:rPr>
                <w:rStyle w:val="Hyperlink"/>
                <w:color w:val="auto"/>
                <w:u w:val="none"/>
              </w:rPr>
              <w:t xml:space="preserve"> </w:t>
            </w:r>
            <w:r w:rsidRPr="00753AF2">
              <w:rPr>
                <w:rStyle w:val="Hyperlink"/>
                <w:color w:val="auto"/>
                <w:u w:val="none"/>
              </w:rPr>
              <w:t>speak</w:t>
            </w:r>
            <w:r w:rsidR="000A078A" w:rsidRPr="00753AF2">
              <w:rPr>
                <w:rStyle w:val="Hyperlink"/>
                <w:color w:val="auto"/>
                <w:u w:val="none"/>
              </w:rPr>
              <w:t xml:space="preserve"> </w:t>
            </w:r>
            <w:r w:rsidRPr="00753AF2">
              <w:rPr>
                <w:rStyle w:val="Hyperlink"/>
                <w:color w:val="auto"/>
                <w:u w:val="none"/>
              </w:rPr>
              <w:t>on</w:t>
            </w:r>
            <w:r w:rsidR="000A078A" w:rsidRPr="00753AF2">
              <w:rPr>
                <w:rStyle w:val="Hyperlink"/>
                <w:color w:val="auto"/>
                <w:u w:val="none"/>
              </w:rPr>
              <w:t xml:space="preserve"> </w:t>
            </w:r>
            <w:r w:rsidR="00B04399">
              <w:rPr>
                <w:rStyle w:val="Hyperlink"/>
                <w:color w:val="auto"/>
                <w:u w:val="none"/>
              </w:rPr>
              <w:t>their</w:t>
            </w:r>
            <w:r w:rsidR="000A078A" w:rsidRPr="00753AF2">
              <w:rPr>
                <w:rStyle w:val="Hyperlink"/>
                <w:color w:val="auto"/>
                <w:u w:val="none"/>
              </w:rPr>
              <w:t xml:space="preserve"> </w:t>
            </w:r>
            <w:r w:rsidRPr="00753AF2">
              <w:rPr>
                <w:rStyle w:val="Hyperlink"/>
                <w:color w:val="auto"/>
                <w:u w:val="none"/>
              </w:rPr>
              <w:t>behalf.</w:t>
            </w:r>
          </w:p>
          <w:p w14:paraId="55ADC91A" w14:textId="77777777" w:rsidR="00005DFD" w:rsidRPr="00753AF2" w:rsidRDefault="00005DFD" w:rsidP="00005DFD">
            <w:pPr>
              <w:rPr>
                <w:rStyle w:val="Hyperlink"/>
                <w:color w:val="auto"/>
                <w:u w:val="none"/>
              </w:rPr>
            </w:pPr>
          </w:p>
          <w:p w14:paraId="0708C20A" w14:textId="350CF562" w:rsidR="00005DFD" w:rsidRPr="00753AF2" w:rsidRDefault="00005DFD" w:rsidP="00005DFD">
            <w:pPr>
              <w:rPr>
                <w:rStyle w:val="Hyperlink"/>
                <w:color w:val="auto"/>
                <w:u w:val="none"/>
              </w:rPr>
            </w:pPr>
            <w:r w:rsidRPr="00753AF2">
              <w:rPr>
                <w:rStyle w:val="Hyperlink"/>
                <w:color w:val="auto"/>
                <w:u w:val="none"/>
              </w:rPr>
              <w:t>Any</w:t>
            </w:r>
            <w:r w:rsidR="000A078A" w:rsidRPr="00753AF2">
              <w:rPr>
                <w:rStyle w:val="Hyperlink"/>
                <w:color w:val="auto"/>
                <w:u w:val="none"/>
              </w:rPr>
              <w:t xml:space="preserve"> </w:t>
            </w:r>
            <w:r w:rsidRPr="00753AF2">
              <w:rPr>
                <w:rStyle w:val="Hyperlink"/>
                <w:color w:val="auto"/>
                <w:u w:val="none"/>
              </w:rPr>
              <w:t>CD/Appeal</w:t>
            </w:r>
            <w:r w:rsidR="000A078A" w:rsidRPr="00753AF2">
              <w:rPr>
                <w:rStyle w:val="Hyperlink"/>
                <w:color w:val="auto"/>
                <w:u w:val="none"/>
              </w:rPr>
              <w:t xml:space="preserve"> </w:t>
            </w:r>
            <w:r w:rsidRPr="00753AF2">
              <w:rPr>
                <w:rStyle w:val="Hyperlink"/>
                <w:color w:val="auto"/>
                <w:u w:val="none"/>
              </w:rPr>
              <w:t>would</w:t>
            </w:r>
            <w:r w:rsidR="000A078A" w:rsidRPr="00753AF2">
              <w:rPr>
                <w:rStyle w:val="Hyperlink"/>
                <w:color w:val="auto"/>
                <w:u w:val="none"/>
              </w:rPr>
              <w:t xml:space="preserve"> </w:t>
            </w:r>
            <w:r w:rsidRPr="00753AF2">
              <w:rPr>
                <w:rStyle w:val="Hyperlink"/>
                <w:color w:val="auto"/>
                <w:u w:val="none"/>
              </w:rPr>
              <w:t>be</w:t>
            </w:r>
            <w:r w:rsidR="000A078A" w:rsidRPr="00753AF2">
              <w:rPr>
                <w:rStyle w:val="Hyperlink"/>
                <w:color w:val="auto"/>
                <w:u w:val="none"/>
              </w:rPr>
              <w:t xml:space="preserve"> </w:t>
            </w:r>
            <w:r w:rsidRPr="00753AF2">
              <w:rPr>
                <w:rStyle w:val="Hyperlink"/>
                <w:color w:val="auto"/>
                <w:u w:val="none"/>
              </w:rPr>
              <w:t>handled</w:t>
            </w:r>
            <w:r w:rsidR="000A078A" w:rsidRPr="00753AF2">
              <w:rPr>
                <w:rStyle w:val="Hyperlink"/>
                <w:color w:val="auto"/>
                <w:u w:val="none"/>
              </w:rPr>
              <w:t xml:space="preserve"> </w:t>
            </w:r>
            <w:r w:rsidRPr="00753AF2">
              <w:rPr>
                <w:rStyle w:val="Hyperlink"/>
                <w:color w:val="auto"/>
                <w:u w:val="none"/>
              </w:rPr>
              <w:t>in</w:t>
            </w:r>
            <w:r w:rsidR="000A078A" w:rsidRPr="00753AF2">
              <w:rPr>
                <w:rStyle w:val="Hyperlink"/>
                <w:color w:val="auto"/>
                <w:u w:val="none"/>
              </w:rPr>
              <w:t xml:space="preserve"> </w:t>
            </w:r>
            <w:r w:rsidRPr="00753AF2">
              <w:rPr>
                <w:rStyle w:val="Hyperlink"/>
                <w:color w:val="auto"/>
                <w:u w:val="none"/>
              </w:rPr>
              <w:t>the</w:t>
            </w:r>
            <w:r w:rsidR="000A078A" w:rsidRPr="00753AF2">
              <w:rPr>
                <w:rStyle w:val="Hyperlink"/>
                <w:color w:val="auto"/>
                <w:u w:val="none"/>
              </w:rPr>
              <w:t xml:space="preserve"> </w:t>
            </w:r>
            <w:r w:rsidRPr="00753AF2">
              <w:rPr>
                <w:rStyle w:val="Hyperlink"/>
                <w:color w:val="auto"/>
                <w:u w:val="none"/>
              </w:rPr>
              <w:t>same</w:t>
            </w:r>
            <w:r w:rsidR="000A078A" w:rsidRPr="00753AF2">
              <w:rPr>
                <w:rStyle w:val="Hyperlink"/>
                <w:color w:val="auto"/>
                <w:u w:val="none"/>
              </w:rPr>
              <w:t xml:space="preserve"> </w:t>
            </w:r>
            <w:r w:rsidRPr="00753AF2">
              <w:rPr>
                <w:rStyle w:val="Hyperlink"/>
                <w:color w:val="auto"/>
                <w:u w:val="none"/>
              </w:rPr>
              <w:t>way</w:t>
            </w:r>
            <w:r w:rsidR="000A078A" w:rsidRPr="00753AF2">
              <w:rPr>
                <w:rStyle w:val="Hyperlink"/>
                <w:color w:val="auto"/>
                <w:u w:val="none"/>
              </w:rPr>
              <w:t xml:space="preserve"> </w:t>
            </w:r>
            <w:r w:rsidRPr="00753AF2">
              <w:rPr>
                <w:rStyle w:val="Hyperlink"/>
                <w:color w:val="auto"/>
                <w:u w:val="none"/>
              </w:rPr>
              <w:t>it</w:t>
            </w:r>
            <w:r w:rsidR="000A078A" w:rsidRPr="00753AF2">
              <w:rPr>
                <w:rStyle w:val="Hyperlink"/>
                <w:color w:val="auto"/>
                <w:u w:val="none"/>
              </w:rPr>
              <w:t xml:space="preserve"> </w:t>
            </w:r>
            <w:r w:rsidRPr="00753AF2">
              <w:rPr>
                <w:rStyle w:val="Hyperlink"/>
                <w:color w:val="auto"/>
                <w:u w:val="none"/>
              </w:rPr>
              <w:t>would</w:t>
            </w:r>
            <w:r w:rsidR="000A078A" w:rsidRPr="00753AF2">
              <w:rPr>
                <w:rStyle w:val="Hyperlink"/>
                <w:color w:val="auto"/>
                <w:u w:val="none"/>
              </w:rPr>
              <w:t xml:space="preserve"> </w:t>
            </w:r>
            <w:r w:rsidRPr="00753AF2">
              <w:rPr>
                <w:rStyle w:val="Hyperlink"/>
                <w:color w:val="auto"/>
                <w:u w:val="none"/>
              </w:rPr>
              <w:t>be</w:t>
            </w:r>
            <w:r w:rsidR="000A078A" w:rsidRPr="00753AF2">
              <w:rPr>
                <w:rStyle w:val="Hyperlink"/>
                <w:color w:val="auto"/>
                <w:u w:val="none"/>
              </w:rPr>
              <w:t xml:space="preserve"> </w:t>
            </w:r>
            <w:r w:rsidRPr="00753AF2">
              <w:rPr>
                <w:rStyle w:val="Hyperlink"/>
                <w:color w:val="auto"/>
                <w:u w:val="none"/>
              </w:rPr>
              <w:t>if</w:t>
            </w:r>
            <w:r w:rsidR="000A078A" w:rsidRPr="00753AF2">
              <w:rPr>
                <w:rStyle w:val="Hyperlink"/>
                <w:color w:val="auto"/>
                <w:u w:val="none"/>
              </w:rPr>
              <w:t xml:space="preserve"> </w:t>
            </w:r>
            <w:r w:rsidRPr="00753AF2">
              <w:rPr>
                <w:rStyle w:val="Hyperlink"/>
                <w:color w:val="auto"/>
                <w:u w:val="none"/>
              </w:rPr>
              <w:t>speaking</w:t>
            </w:r>
            <w:r w:rsidR="000A078A" w:rsidRPr="00753AF2">
              <w:rPr>
                <w:rStyle w:val="Hyperlink"/>
                <w:color w:val="auto"/>
                <w:u w:val="none"/>
              </w:rPr>
              <w:t xml:space="preserve"> </w:t>
            </w:r>
            <w:r w:rsidRPr="00753AF2">
              <w:rPr>
                <w:rStyle w:val="Hyperlink"/>
                <w:color w:val="auto"/>
                <w:u w:val="none"/>
              </w:rPr>
              <w:t>to</w:t>
            </w:r>
            <w:r w:rsidR="000A078A" w:rsidRPr="00753AF2">
              <w:rPr>
                <w:rStyle w:val="Hyperlink"/>
                <w:color w:val="auto"/>
                <w:u w:val="none"/>
              </w:rPr>
              <w:t xml:space="preserve"> </w:t>
            </w:r>
            <w:r w:rsidRPr="00753AF2">
              <w:rPr>
                <w:rStyle w:val="Hyperlink"/>
                <w:color w:val="auto"/>
                <w:u w:val="none"/>
              </w:rPr>
              <w:t>the</w:t>
            </w:r>
            <w:r w:rsidR="000A078A" w:rsidRPr="00753AF2">
              <w:rPr>
                <w:rStyle w:val="Hyperlink"/>
                <w:color w:val="auto"/>
                <w:u w:val="none"/>
              </w:rPr>
              <w:t xml:space="preserve"> </w:t>
            </w:r>
            <w:r w:rsidR="009B67EB">
              <w:rPr>
                <w:rStyle w:val="Hyperlink"/>
                <w:color w:val="auto"/>
                <w:u w:val="none"/>
              </w:rPr>
              <w:t>b</w:t>
            </w:r>
            <w:r w:rsidRPr="00753AF2">
              <w:rPr>
                <w:rStyle w:val="Hyperlink"/>
                <w:color w:val="auto"/>
                <w:u w:val="none"/>
              </w:rPr>
              <w:t>eneficiary</w:t>
            </w:r>
            <w:r w:rsidR="000A078A" w:rsidRPr="00753AF2">
              <w:rPr>
                <w:rStyle w:val="Hyperlink"/>
                <w:color w:val="auto"/>
                <w:u w:val="none"/>
              </w:rPr>
              <w:t xml:space="preserve"> </w:t>
            </w:r>
            <w:r w:rsidRPr="00753AF2">
              <w:rPr>
                <w:rStyle w:val="Hyperlink"/>
                <w:color w:val="auto"/>
                <w:u w:val="none"/>
              </w:rPr>
              <w:t>(see</w:t>
            </w:r>
            <w:r w:rsidR="000A078A" w:rsidRPr="00753AF2">
              <w:rPr>
                <w:rStyle w:val="Hyperlink"/>
                <w:color w:val="auto"/>
                <w:u w:val="none"/>
              </w:rPr>
              <w:t xml:space="preserve"> </w:t>
            </w:r>
            <w:hyperlink w:anchor="_Decision_Grid" w:history="1">
              <w:r w:rsidRPr="00005DFD">
                <w:rPr>
                  <w:rStyle w:val="Hyperlink"/>
                </w:rPr>
                <w:t>Decision</w:t>
              </w:r>
              <w:r w:rsidR="000A078A">
                <w:rPr>
                  <w:rStyle w:val="Hyperlink"/>
                </w:rPr>
                <w:t xml:space="preserve"> </w:t>
              </w:r>
              <w:r w:rsidRPr="00005DFD">
                <w:rPr>
                  <w:rStyle w:val="Hyperlink"/>
                </w:rPr>
                <w:t>Grid</w:t>
              </w:r>
            </w:hyperlink>
            <w:r w:rsidRPr="00753AF2">
              <w:rPr>
                <w:rStyle w:val="Hyperlink"/>
                <w:color w:val="auto"/>
                <w:u w:val="none"/>
              </w:rPr>
              <w:t>,</w:t>
            </w:r>
            <w:r w:rsidR="000A078A" w:rsidRPr="00753AF2">
              <w:rPr>
                <w:rStyle w:val="Hyperlink"/>
                <w:color w:val="auto"/>
                <w:u w:val="none"/>
              </w:rPr>
              <w:t xml:space="preserve"> </w:t>
            </w:r>
            <w:r w:rsidRPr="00753AF2">
              <w:rPr>
                <w:rStyle w:val="Hyperlink"/>
                <w:color w:val="auto"/>
                <w:u w:val="none"/>
              </w:rPr>
              <w:t>below).</w:t>
            </w:r>
          </w:p>
          <w:p w14:paraId="7608BA11" w14:textId="77777777" w:rsidR="00005DFD" w:rsidRPr="00753AF2" w:rsidRDefault="00005DFD" w:rsidP="008A0381">
            <w:pPr>
              <w:rPr>
                <w:rStyle w:val="Hyperlink"/>
                <w:color w:val="auto"/>
                <w:u w:val="none"/>
              </w:rPr>
            </w:pPr>
          </w:p>
        </w:tc>
        <w:tc>
          <w:tcPr>
            <w:tcW w:w="2500" w:type="pct"/>
            <w:shd w:val="clear" w:color="auto" w:fill="auto"/>
          </w:tcPr>
          <w:p w14:paraId="47D72678" w14:textId="1BBBFA50" w:rsidR="00005DFD" w:rsidRPr="00753AF2" w:rsidRDefault="00005DFD" w:rsidP="00005DFD">
            <w:pPr>
              <w:rPr>
                <w:rStyle w:val="Hyperlink"/>
                <w:color w:val="auto"/>
                <w:u w:val="none"/>
              </w:rPr>
            </w:pPr>
            <w:r w:rsidRPr="00753AF2">
              <w:rPr>
                <w:rStyle w:val="Hyperlink"/>
                <w:b/>
                <w:bCs/>
                <w:color w:val="auto"/>
                <w:u w:val="none"/>
              </w:rPr>
              <w:t>Scenario</w:t>
            </w:r>
            <w:r w:rsidR="000A078A" w:rsidRPr="00753AF2"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Pr="00753AF2">
              <w:rPr>
                <w:rStyle w:val="Hyperlink"/>
                <w:b/>
                <w:bCs/>
                <w:color w:val="auto"/>
                <w:u w:val="none"/>
              </w:rPr>
              <w:t>2:</w:t>
            </w:r>
            <w:r w:rsidR="000A078A" w:rsidRPr="00753AF2">
              <w:rPr>
                <w:rStyle w:val="Hyperlink"/>
                <w:color w:val="auto"/>
                <w:u w:val="none"/>
              </w:rPr>
              <w:t xml:space="preserve"> </w:t>
            </w:r>
            <w:r w:rsidRPr="00753AF2">
              <w:rPr>
                <w:rStyle w:val="Hyperlink"/>
                <w:color w:val="auto"/>
                <w:u w:val="none"/>
              </w:rPr>
              <w:t>The</w:t>
            </w:r>
            <w:r w:rsidR="000A078A" w:rsidRPr="00753AF2">
              <w:rPr>
                <w:rStyle w:val="Hyperlink"/>
                <w:color w:val="auto"/>
                <w:u w:val="none"/>
              </w:rPr>
              <w:t xml:space="preserve"> </w:t>
            </w:r>
            <w:r w:rsidR="009B67EB">
              <w:rPr>
                <w:rStyle w:val="Hyperlink"/>
                <w:color w:val="auto"/>
                <w:u w:val="none"/>
              </w:rPr>
              <w:t>b</w:t>
            </w:r>
            <w:r w:rsidRPr="00753AF2">
              <w:rPr>
                <w:rStyle w:val="Hyperlink"/>
                <w:color w:val="auto"/>
                <w:u w:val="none"/>
              </w:rPr>
              <w:t>eneficiary</w:t>
            </w:r>
            <w:r w:rsidR="000A078A" w:rsidRPr="00753AF2">
              <w:rPr>
                <w:rStyle w:val="Hyperlink"/>
                <w:color w:val="auto"/>
                <w:u w:val="none"/>
              </w:rPr>
              <w:t xml:space="preserve"> </w:t>
            </w:r>
            <w:r w:rsidRPr="00753AF2">
              <w:rPr>
                <w:rStyle w:val="Hyperlink"/>
                <w:color w:val="auto"/>
                <w:u w:val="none"/>
              </w:rPr>
              <w:t>is</w:t>
            </w:r>
            <w:r w:rsidR="000A078A" w:rsidRPr="00753AF2">
              <w:rPr>
                <w:rStyle w:val="Hyperlink"/>
                <w:color w:val="auto"/>
                <w:u w:val="none"/>
              </w:rPr>
              <w:t xml:space="preserve"> </w:t>
            </w:r>
            <w:r w:rsidRPr="00753AF2">
              <w:rPr>
                <w:rStyle w:val="Hyperlink"/>
                <w:color w:val="auto"/>
                <w:u w:val="none"/>
              </w:rPr>
              <w:t>not</w:t>
            </w:r>
            <w:r w:rsidR="000A078A" w:rsidRPr="00753AF2">
              <w:rPr>
                <w:rStyle w:val="Hyperlink"/>
                <w:color w:val="auto"/>
                <w:u w:val="none"/>
              </w:rPr>
              <w:t xml:space="preserve"> </w:t>
            </w:r>
            <w:r w:rsidRPr="00753AF2">
              <w:rPr>
                <w:rStyle w:val="Hyperlink"/>
                <w:color w:val="auto"/>
                <w:u w:val="none"/>
              </w:rPr>
              <w:t>present</w:t>
            </w:r>
            <w:r w:rsidR="000A078A" w:rsidRPr="00753AF2">
              <w:rPr>
                <w:rStyle w:val="Hyperlink"/>
                <w:color w:val="auto"/>
                <w:u w:val="none"/>
              </w:rPr>
              <w:t xml:space="preserve"> </w:t>
            </w:r>
            <w:r w:rsidRPr="00753AF2">
              <w:rPr>
                <w:rStyle w:val="Hyperlink"/>
                <w:color w:val="auto"/>
                <w:u w:val="none"/>
              </w:rPr>
              <w:t>and/or</w:t>
            </w:r>
            <w:r w:rsidR="000A078A" w:rsidRPr="00753AF2">
              <w:rPr>
                <w:rStyle w:val="Hyperlink"/>
                <w:color w:val="auto"/>
                <w:u w:val="none"/>
              </w:rPr>
              <w:t xml:space="preserve"> </w:t>
            </w:r>
            <w:r w:rsidRPr="00753AF2">
              <w:rPr>
                <w:rStyle w:val="Hyperlink"/>
                <w:color w:val="auto"/>
                <w:u w:val="none"/>
              </w:rPr>
              <w:t>third-party</w:t>
            </w:r>
            <w:r w:rsidR="000A078A" w:rsidRPr="00753AF2">
              <w:rPr>
                <w:rStyle w:val="Hyperlink"/>
                <w:color w:val="auto"/>
                <w:u w:val="none"/>
              </w:rPr>
              <w:t xml:space="preserve"> </w:t>
            </w:r>
            <w:r w:rsidRPr="00753AF2">
              <w:rPr>
                <w:rStyle w:val="Hyperlink"/>
                <w:color w:val="auto"/>
                <w:u w:val="none"/>
              </w:rPr>
              <w:t>is</w:t>
            </w:r>
            <w:r w:rsidR="000A078A" w:rsidRPr="00753AF2">
              <w:rPr>
                <w:rStyle w:val="Hyperlink"/>
                <w:color w:val="auto"/>
                <w:u w:val="none"/>
              </w:rPr>
              <w:t xml:space="preserve"> </w:t>
            </w:r>
            <w:r w:rsidRPr="00753AF2">
              <w:rPr>
                <w:rStyle w:val="Hyperlink"/>
                <w:color w:val="auto"/>
                <w:u w:val="none"/>
              </w:rPr>
              <w:t>not</w:t>
            </w:r>
            <w:r w:rsidR="00656033">
              <w:rPr>
                <w:rStyle w:val="Hyperlink"/>
                <w:color w:val="auto"/>
                <w:u w:val="none"/>
              </w:rPr>
              <w:t xml:space="preserve"> </w:t>
            </w:r>
            <w:r w:rsidRPr="00753AF2">
              <w:rPr>
                <w:rStyle w:val="Hyperlink"/>
                <w:color w:val="auto"/>
                <w:u w:val="none"/>
              </w:rPr>
              <w:t>AOR</w:t>
            </w:r>
            <w:r w:rsidR="000A078A" w:rsidRPr="00753AF2">
              <w:rPr>
                <w:rStyle w:val="Hyperlink"/>
                <w:color w:val="auto"/>
                <w:u w:val="none"/>
              </w:rPr>
              <w:t xml:space="preserve"> </w:t>
            </w:r>
            <w:r w:rsidRPr="00753AF2">
              <w:rPr>
                <w:rStyle w:val="Hyperlink"/>
                <w:color w:val="auto"/>
                <w:u w:val="none"/>
              </w:rPr>
              <w:t>or</w:t>
            </w:r>
            <w:r w:rsidR="000A078A" w:rsidRPr="00753AF2">
              <w:rPr>
                <w:rStyle w:val="Hyperlink"/>
                <w:color w:val="auto"/>
                <w:u w:val="none"/>
              </w:rPr>
              <w:t xml:space="preserve"> </w:t>
            </w:r>
            <w:r w:rsidRPr="00753AF2">
              <w:rPr>
                <w:rStyle w:val="Hyperlink"/>
                <w:color w:val="auto"/>
                <w:u w:val="none"/>
              </w:rPr>
              <w:t>POA.</w:t>
            </w:r>
          </w:p>
          <w:p w14:paraId="23EBB305" w14:textId="77777777" w:rsidR="00005DFD" w:rsidRPr="00753AF2" w:rsidRDefault="00005DFD" w:rsidP="00005DFD">
            <w:pPr>
              <w:rPr>
                <w:rStyle w:val="Hyperlink"/>
                <w:color w:val="auto"/>
                <w:u w:val="none"/>
              </w:rPr>
            </w:pPr>
          </w:p>
          <w:p w14:paraId="3587DB49" w14:textId="76BDA65F" w:rsidR="00005DFD" w:rsidRPr="00753AF2" w:rsidRDefault="00005DFD" w:rsidP="00005DFD">
            <w:pPr>
              <w:rPr>
                <w:rStyle w:val="Hyperlink"/>
                <w:color w:val="auto"/>
                <w:u w:val="none"/>
              </w:rPr>
            </w:pPr>
            <w:r w:rsidRPr="00753AF2">
              <w:rPr>
                <w:rStyle w:val="Hyperlink"/>
                <w:color w:val="auto"/>
                <w:u w:val="none"/>
              </w:rPr>
              <w:t>Educate</w:t>
            </w:r>
            <w:r w:rsidR="000A078A" w:rsidRPr="00753AF2">
              <w:rPr>
                <w:rStyle w:val="Hyperlink"/>
                <w:color w:val="auto"/>
                <w:u w:val="none"/>
              </w:rPr>
              <w:t xml:space="preserve"> </w:t>
            </w:r>
            <w:r w:rsidRPr="00753AF2">
              <w:rPr>
                <w:rStyle w:val="Hyperlink"/>
                <w:color w:val="auto"/>
                <w:u w:val="none"/>
              </w:rPr>
              <w:t>the</w:t>
            </w:r>
            <w:r w:rsidR="000A078A" w:rsidRPr="00753AF2">
              <w:rPr>
                <w:rStyle w:val="Hyperlink"/>
                <w:color w:val="auto"/>
                <w:u w:val="none"/>
              </w:rPr>
              <w:t xml:space="preserve"> </w:t>
            </w:r>
            <w:r w:rsidRPr="00753AF2">
              <w:rPr>
                <w:rStyle w:val="Hyperlink"/>
                <w:color w:val="auto"/>
                <w:u w:val="none"/>
              </w:rPr>
              <w:t>third-party</w:t>
            </w:r>
            <w:r w:rsidR="000A078A" w:rsidRPr="00753AF2">
              <w:rPr>
                <w:rStyle w:val="Hyperlink"/>
                <w:color w:val="auto"/>
                <w:u w:val="none"/>
              </w:rPr>
              <w:t xml:space="preserve"> </w:t>
            </w:r>
            <w:r w:rsidRPr="00753AF2">
              <w:rPr>
                <w:rStyle w:val="Hyperlink"/>
                <w:color w:val="auto"/>
                <w:u w:val="none"/>
              </w:rPr>
              <w:t>that</w:t>
            </w:r>
            <w:r w:rsidR="000A078A" w:rsidRPr="00753AF2">
              <w:rPr>
                <w:rStyle w:val="Hyperlink"/>
                <w:color w:val="auto"/>
                <w:u w:val="none"/>
              </w:rPr>
              <w:t xml:space="preserve"> </w:t>
            </w:r>
            <w:r w:rsidRPr="00753AF2">
              <w:rPr>
                <w:rStyle w:val="Hyperlink"/>
                <w:color w:val="auto"/>
                <w:u w:val="none"/>
              </w:rPr>
              <w:t>only</w:t>
            </w:r>
            <w:r w:rsidR="000A078A" w:rsidRPr="00753AF2">
              <w:rPr>
                <w:rStyle w:val="Hyperlink"/>
                <w:color w:val="auto"/>
                <w:u w:val="none"/>
              </w:rPr>
              <w:t xml:space="preserve"> </w:t>
            </w:r>
            <w:r w:rsidRPr="00753AF2">
              <w:rPr>
                <w:rStyle w:val="Hyperlink"/>
                <w:color w:val="auto"/>
                <w:u w:val="none"/>
              </w:rPr>
              <w:t>the</w:t>
            </w:r>
            <w:r w:rsidR="000A078A" w:rsidRPr="00753AF2">
              <w:rPr>
                <w:rStyle w:val="Hyperlink"/>
                <w:color w:val="auto"/>
                <w:u w:val="none"/>
              </w:rPr>
              <w:t xml:space="preserve"> </w:t>
            </w:r>
            <w:r w:rsidR="009B67EB">
              <w:rPr>
                <w:rStyle w:val="Hyperlink"/>
                <w:color w:val="auto"/>
                <w:u w:val="none"/>
              </w:rPr>
              <w:t>b</w:t>
            </w:r>
            <w:r w:rsidRPr="00753AF2">
              <w:rPr>
                <w:rStyle w:val="Hyperlink"/>
                <w:color w:val="auto"/>
                <w:u w:val="none"/>
              </w:rPr>
              <w:t>eneficiary</w:t>
            </w:r>
            <w:r w:rsidR="000A078A" w:rsidRPr="00753AF2">
              <w:rPr>
                <w:rStyle w:val="Hyperlink"/>
                <w:color w:val="auto"/>
                <w:u w:val="none"/>
              </w:rPr>
              <w:t xml:space="preserve"> </w:t>
            </w:r>
            <w:r w:rsidRPr="00753AF2">
              <w:rPr>
                <w:rStyle w:val="Hyperlink"/>
                <w:color w:val="auto"/>
                <w:u w:val="none"/>
              </w:rPr>
              <w:t>has</w:t>
            </w:r>
            <w:r w:rsidR="000A078A" w:rsidRPr="00753AF2">
              <w:rPr>
                <w:rStyle w:val="Hyperlink"/>
                <w:color w:val="auto"/>
                <w:u w:val="none"/>
              </w:rPr>
              <w:t xml:space="preserve"> </w:t>
            </w:r>
            <w:r w:rsidRPr="00753AF2">
              <w:rPr>
                <w:rStyle w:val="Hyperlink"/>
                <w:color w:val="auto"/>
                <w:u w:val="none"/>
              </w:rPr>
              <w:t>the</w:t>
            </w:r>
            <w:r w:rsidR="000A078A" w:rsidRPr="00753AF2">
              <w:rPr>
                <w:rStyle w:val="Hyperlink"/>
                <w:color w:val="auto"/>
                <w:u w:val="none"/>
              </w:rPr>
              <w:t xml:space="preserve"> </w:t>
            </w:r>
            <w:r w:rsidRPr="00753AF2">
              <w:rPr>
                <w:rStyle w:val="Hyperlink"/>
                <w:color w:val="auto"/>
                <w:u w:val="none"/>
              </w:rPr>
              <w:t>right</w:t>
            </w:r>
            <w:r w:rsidR="000A078A" w:rsidRPr="00753AF2">
              <w:rPr>
                <w:rStyle w:val="Hyperlink"/>
                <w:color w:val="auto"/>
                <w:u w:val="none"/>
              </w:rPr>
              <w:t xml:space="preserve"> </w:t>
            </w:r>
            <w:r w:rsidRPr="00753AF2">
              <w:rPr>
                <w:rStyle w:val="Hyperlink"/>
                <w:color w:val="auto"/>
                <w:u w:val="none"/>
              </w:rPr>
              <w:t>to</w:t>
            </w:r>
            <w:r w:rsidR="000A078A" w:rsidRPr="00753AF2">
              <w:rPr>
                <w:rStyle w:val="Hyperlink"/>
                <w:color w:val="auto"/>
                <w:u w:val="none"/>
              </w:rPr>
              <w:t xml:space="preserve"> </w:t>
            </w:r>
            <w:r w:rsidRPr="00753AF2">
              <w:rPr>
                <w:rStyle w:val="Hyperlink"/>
                <w:color w:val="auto"/>
                <w:u w:val="none"/>
              </w:rPr>
              <w:t>file</w:t>
            </w:r>
            <w:r w:rsidR="000A078A" w:rsidRPr="00753AF2">
              <w:rPr>
                <w:rStyle w:val="Hyperlink"/>
                <w:color w:val="auto"/>
                <w:u w:val="none"/>
              </w:rPr>
              <w:t xml:space="preserve"> </w:t>
            </w:r>
            <w:r w:rsidRPr="00753AF2">
              <w:rPr>
                <w:rStyle w:val="Hyperlink"/>
                <w:color w:val="auto"/>
                <w:u w:val="none"/>
              </w:rPr>
              <w:t>a</w:t>
            </w:r>
            <w:r w:rsidR="00656033">
              <w:rPr>
                <w:rStyle w:val="Hyperlink"/>
                <w:color w:val="auto"/>
                <w:u w:val="none"/>
              </w:rPr>
              <w:t xml:space="preserve"> </w:t>
            </w:r>
            <w:r w:rsidRPr="00753AF2">
              <w:rPr>
                <w:rStyle w:val="Hyperlink"/>
                <w:color w:val="auto"/>
                <w:u w:val="none"/>
              </w:rPr>
              <w:t>CD/RD</w:t>
            </w:r>
            <w:r w:rsidR="000A078A" w:rsidRPr="00753AF2">
              <w:rPr>
                <w:rStyle w:val="Hyperlink"/>
                <w:color w:val="auto"/>
                <w:u w:val="none"/>
              </w:rPr>
              <w:t xml:space="preserve"> </w:t>
            </w:r>
            <w:r w:rsidRPr="00753AF2">
              <w:rPr>
                <w:rStyle w:val="Hyperlink"/>
                <w:color w:val="auto"/>
                <w:u w:val="none"/>
              </w:rPr>
              <w:t>unless</w:t>
            </w:r>
            <w:r w:rsidR="000A078A" w:rsidRPr="00753AF2">
              <w:rPr>
                <w:rStyle w:val="Hyperlink"/>
                <w:color w:val="auto"/>
                <w:u w:val="none"/>
              </w:rPr>
              <w:t xml:space="preserve"> </w:t>
            </w:r>
            <w:r w:rsidRPr="00753AF2">
              <w:rPr>
                <w:rStyle w:val="Hyperlink"/>
                <w:color w:val="auto"/>
                <w:u w:val="none"/>
              </w:rPr>
              <w:t>the</w:t>
            </w:r>
            <w:r w:rsidR="000A078A" w:rsidRPr="00753AF2">
              <w:rPr>
                <w:rStyle w:val="Hyperlink"/>
                <w:color w:val="auto"/>
                <w:u w:val="none"/>
              </w:rPr>
              <w:t xml:space="preserve"> </w:t>
            </w:r>
            <w:r w:rsidRPr="00753AF2">
              <w:rPr>
                <w:rStyle w:val="Hyperlink"/>
                <w:color w:val="auto"/>
                <w:u w:val="none"/>
              </w:rPr>
              <w:t>third-party</w:t>
            </w:r>
            <w:r w:rsidR="000A078A" w:rsidRPr="00753AF2">
              <w:rPr>
                <w:rStyle w:val="Hyperlink"/>
                <w:color w:val="auto"/>
                <w:u w:val="none"/>
              </w:rPr>
              <w:t xml:space="preserve"> </w:t>
            </w:r>
            <w:r w:rsidRPr="00753AF2">
              <w:rPr>
                <w:rStyle w:val="Hyperlink"/>
                <w:color w:val="auto"/>
                <w:u w:val="none"/>
              </w:rPr>
              <w:t>is</w:t>
            </w:r>
            <w:r w:rsidR="000A078A" w:rsidRPr="00753AF2">
              <w:rPr>
                <w:rStyle w:val="Hyperlink"/>
                <w:color w:val="auto"/>
                <w:u w:val="none"/>
              </w:rPr>
              <w:t xml:space="preserve"> </w:t>
            </w:r>
            <w:r w:rsidRPr="00753AF2">
              <w:rPr>
                <w:rStyle w:val="Hyperlink"/>
                <w:color w:val="auto"/>
                <w:u w:val="none"/>
              </w:rPr>
              <w:t>an</w:t>
            </w:r>
            <w:r w:rsidR="000A078A" w:rsidRPr="00753AF2">
              <w:rPr>
                <w:rStyle w:val="Hyperlink"/>
                <w:color w:val="auto"/>
                <w:u w:val="none"/>
              </w:rPr>
              <w:t xml:space="preserve"> </w:t>
            </w:r>
            <w:r w:rsidRPr="00753AF2">
              <w:rPr>
                <w:rStyle w:val="Hyperlink"/>
                <w:color w:val="auto"/>
                <w:u w:val="none"/>
              </w:rPr>
              <w:t>AOR</w:t>
            </w:r>
            <w:r w:rsidR="000A078A" w:rsidRPr="00753AF2">
              <w:rPr>
                <w:rStyle w:val="Hyperlink"/>
                <w:color w:val="auto"/>
                <w:u w:val="none"/>
              </w:rPr>
              <w:t xml:space="preserve"> </w:t>
            </w:r>
            <w:r w:rsidRPr="00753AF2">
              <w:rPr>
                <w:rStyle w:val="Hyperlink"/>
                <w:color w:val="auto"/>
                <w:u w:val="none"/>
              </w:rPr>
              <w:t>or</w:t>
            </w:r>
            <w:r w:rsidR="000A078A" w:rsidRPr="00753AF2">
              <w:rPr>
                <w:rStyle w:val="Hyperlink"/>
                <w:color w:val="auto"/>
                <w:u w:val="none"/>
              </w:rPr>
              <w:t xml:space="preserve"> </w:t>
            </w:r>
            <w:r w:rsidRPr="00753AF2">
              <w:rPr>
                <w:rStyle w:val="Hyperlink"/>
                <w:color w:val="auto"/>
                <w:u w:val="none"/>
              </w:rPr>
              <w:t>POA</w:t>
            </w:r>
            <w:r w:rsidR="000A078A" w:rsidRPr="00753AF2">
              <w:rPr>
                <w:rStyle w:val="Hyperlink"/>
                <w:color w:val="auto"/>
                <w:u w:val="none"/>
              </w:rPr>
              <w:t xml:space="preserve"> </w:t>
            </w:r>
            <w:r w:rsidRPr="00753AF2">
              <w:rPr>
                <w:rStyle w:val="Hyperlink"/>
                <w:color w:val="auto"/>
                <w:u w:val="none"/>
              </w:rPr>
              <w:t>on</w:t>
            </w:r>
            <w:r w:rsidR="000A078A" w:rsidRPr="00753AF2">
              <w:rPr>
                <w:rStyle w:val="Hyperlink"/>
                <w:color w:val="auto"/>
                <w:u w:val="none"/>
              </w:rPr>
              <w:t xml:space="preserve"> </w:t>
            </w:r>
            <w:r w:rsidRPr="00753AF2">
              <w:rPr>
                <w:rStyle w:val="Hyperlink"/>
                <w:color w:val="auto"/>
                <w:u w:val="none"/>
              </w:rPr>
              <w:t>the</w:t>
            </w:r>
            <w:r w:rsidR="000A078A" w:rsidRPr="00753AF2">
              <w:rPr>
                <w:rStyle w:val="Hyperlink"/>
                <w:color w:val="auto"/>
                <w:u w:val="none"/>
              </w:rPr>
              <w:t xml:space="preserve"> </w:t>
            </w:r>
            <w:r w:rsidRPr="00753AF2">
              <w:rPr>
                <w:rStyle w:val="Hyperlink"/>
                <w:color w:val="auto"/>
                <w:u w:val="none"/>
              </w:rPr>
              <w:t>account.</w:t>
            </w:r>
            <w:r w:rsidR="000A078A" w:rsidRPr="00753AF2">
              <w:rPr>
                <w:rStyle w:val="Hyperlink"/>
                <w:color w:val="auto"/>
                <w:u w:val="none"/>
              </w:rPr>
              <w:t xml:space="preserve"> </w:t>
            </w:r>
            <w:r w:rsidRPr="00753AF2">
              <w:rPr>
                <w:rStyle w:val="Hyperlink"/>
                <w:color w:val="auto"/>
                <w:u w:val="none"/>
              </w:rPr>
              <w:t>If</w:t>
            </w:r>
            <w:r w:rsidR="000A078A" w:rsidRPr="00753AF2">
              <w:rPr>
                <w:rStyle w:val="Hyperlink"/>
                <w:color w:val="auto"/>
                <w:u w:val="none"/>
              </w:rPr>
              <w:t xml:space="preserve"> </w:t>
            </w:r>
            <w:r w:rsidRPr="00753AF2">
              <w:rPr>
                <w:rStyle w:val="Hyperlink"/>
                <w:color w:val="auto"/>
                <w:u w:val="none"/>
              </w:rPr>
              <w:t>no</w:t>
            </w:r>
            <w:r w:rsidR="00F23F08">
              <w:rPr>
                <w:rStyle w:val="Hyperlink"/>
                <w:color w:val="auto"/>
                <w:u w:val="none"/>
              </w:rPr>
              <w:t xml:space="preserve"> </w:t>
            </w:r>
            <w:hyperlink r:id="rId16" w:anchor="!/view?docid=4008954a-0d95-4ea9-add2-3a7dfa02c718" w:history="1">
              <w:r w:rsidR="009D29E4">
                <w:rPr>
                  <w:rStyle w:val="Hyperlink"/>
                </w:rPr>
                <w:t>AOR/POA (021424)</w:t>
              </w:r>
            </w:hyperlink>
            <w:r w:rsidR="000A078A" w:rsidRPr="00753AF2">
              <w:rPr>
                <w:rStyle w:val="Hyperlink"/>
                <w:color w:val="auto"/>
                <w:u w:val="none"/>
              </w:rPr>
              <w:t xml:space="preserve"> </w:t>
            </w:r>
            <w:r w:rsidRPr="00753AF2">
              <w:rPr>
                <w:rStyle w:val="Hyperlink"/>
                <w:color w:val="auto"/>
                <w:u w:val="none"/>
              </w:rPr>
              <w:t>on</w:t>
            </w:r>
            <w:r w:rsidR="000A078A" w:rsidRPr="00753AF2">
              <w:rPr>
                <w:rStyle w:val="Hyperlink"/>
                <w:color w:val="auto"/>
                <w:u w:val="none"/>
              </w:rPr>
              <w:t xml:space="preserve"> </w:t>
            </w:r>
            <w:r w:rsidRPr="00753AF2">
              <w:rPr>
                <w:rStyle w:val="Hyperlink"/>
                <w:color w:val="auto"/>
                <w:u w:val="none"/>
              </w:rPr>
              <w:t>file,</w:t>
            </w:r>
            <w:r w:rsidR="000A078A" w:rsidRPr="00753AF2">
              <w:rPr>
                <w:rStyle w:val="Hyperlink"/>
                <w:color w:val="auto"/>
                <w:u w:val="none"/>
              </w:rPr>
              <w:t xml:space="preserve"> </w:t>
            </w:r>
            <w:r w:rsidRPr="00753AF2">
              <w:rPr>
                <w:rStyle w:val="Hyperlink"/>
                <w:color w:val="auto"/>
                <w:u w:val="none"/>
              </w:rPr>
              <w:t>offer</w:t>
            </w:r>
            <w:r w:rsidR="000A078A" w:rsidRPr="00753AF2">
              <w:rPr>
                <w:rStyle w:val="Hyperlink"/>
                <w:color w:val="auto"/>
                <w:u w:val="none"/>
              </w:rPr>
              <w:t xml:space="preserve"> </w:t>
            </w:r>
            <w:r w:rsidRPr="00753AF2">
              <w:rPr>
                <w:rStyle w:val="Hyperlink"/>
                <w:color w:val="auto"/>
                <w:u w:val="none"/>
              </w:rPr>
              <w:t>to</w:t>
            </w:r>
            <w:r w:rsidR="000A078A" w:rsidRPr="00753AF2">
              <w:rPr>
                <w:rStyle w:val="Hyperlink"/>
                <w:color w:val="auto"/>
                <w:u w:val="none"/>
              </w:rPr>
              <w:t xml:space="preserve"> </w:t>
            </w:r>
            <w:r w:rsidRPr="00753AF2">
              <w:rPr>
                <w:rStyle w:val="Hyperlink"/>
                <w:color w:val="auto"/>
                <w:u w:val="none"/>
              </w:rPr>
              <w:t>send</w:t>
            </w:r>
            <w:r w:rsidR="000A078A" w:rsidRPr="00753AF2">
              <w:rPr>
                <w:rStyle w:val="Hyperlink"/>
                <w:color w:val="auto"/>
                <w:u w:val="none"/>
              </w:rPr>
              <w:t xml:space="preserve"> </w:t>
            </w:r>
            <w:r w:rsidRPr="00753AF2">
              <w:rPr>
                <w:rStyle w:val="Hyperlink"/>
                <w:color w:val="auto"/>
                <w:u w:val="none"/>
              </w:rPr>
              <w:t>form</w:t>
            </w:r>
            <w:r w:rsidR="000A078A" w:rsidRPr="00753AF2">
              <w:rPr>
                <w:rStyle w:val="Hyperlink"/>
                <w:color w:val="auto"/>
                <w:u w:val="none"/>
              </w:rPr>
              <w:t xml:space="preserve"> </w:t>
            </w:r>
            <w:r w:rsidRPr="00753AF2">
              <w:rPr>
                <w:rStyle w:val="Hyperlink"/>
                <w:color w:val="auto"/>
                <w:u w:val="none"/>
              </w:rPr>
              <w:t>to</w:t>
            </w:r>
            <w:r w:rsidR="000A078A" w:rsidRPr="00753AF2">
              <w:rPr>
                <w:rStyle w:val="Hyperlink"/>
                <w:color w:val="auto"/>
                <w:u w:val="none"/>
              </w:rPr>
              <w:t xml:space="preserve"> </w:t>
            </w:r>
            <w:r w:rsidRPr="00753AF2">
              <w:rPr>
                <w:rStyle w:val="Hyperlink"/>
                <w:color w:val="auto"/>
                <w:u w:val="none"/>
              </w:rPr>
              <w:t>third-party.</w:t>
            </w:r>
          </w:p>
          <w:p w14:paraId="6533EB2E" w14:textId="77777777" w:rsidR="00005DFD" w:rsidRPr="00753AF2" w:rsidRDefault="00005DFD" w:rsidP="00F23F08">
            <w:pPr>
              <w:rPr>
                <w:rStyle w:val="Hyperlink"/>
                <w:color w:val="auto"/>
                <w:u w:val="none"/>
              </w:rPr>
            </w:pPr>
          </w:p>
        </w:tc>
      </w:tr>
    </w:tbl>
    <w:p w14:paraId="0336C8AF" w14:textId="77777777" w:rsidR="00005DFD" w:rsidRDefault="00005DFD" w:rsidP="008A0381">
      <w:pPr>
        <w:rPr>
          <w:rStyle w:val="Hyperlink"/>
          <w:color w:val="auto"/>
          <w:u w:val="none"/>
        </w:rPr>
      </w:pPr>
    </w:p>
    <w:p w14:paraId="67BDA648" w14:textId="71BBD187" w:rsidR="008A0381" w:rsidRPr="008A0381" w:rsidRDefault="008A0381" w:rsidP="008A0381">
      <w:pPr>
        <w:rPr>
          <w:rStyle w:val="Hyperlink"/>
          <w:color w:val="auto"/>
          <w:u w:val="none"/>
        </w:rPr>
      </w:pPr>
      <w:r w:rsidRPr="008A0381">
        <w:rPr>
          <w:rStyle w:val="Hyperlink"/>
          <w:color w:val="auto"/>
          <w:u w:val="none"/>
        </w:rPr>
        <w:t>Refer</w:t>
      </w:r>
      <w:r w:rsidR="000A078A">
        <w:rPr>
          <w:rStyle w:val="Hyperlink"/>
          <w:color w:val="auto"/>
          <w:u w:val="none"/>
        </w:rPr>
        <w:t xml:space="preserve"> </w:t>
      </w:r>
      <w:r w:rsidRPr="008A0381">
        <w:rPr>
          <w:rStyle w:val="Hyperlink"/>
          <w:color w:val="auto"/>
          <w:u w:val="none"/>
        </w:rPr>
        <w:t>to</w:t>
      </w:r>
      <w:r w:rsidR="000A078A">
        <w:rPr>
          <w:rStyle w:val="Hyperlink"/>
          <w:color w:val="auto"/>
          <w:u w:val="none"/>
        </w:rPr>
        <w:t xml:space="preserve"> </w:t>
      </w:r>
      <w:r w:rsidRPr="008A0381">
        <w:rPr>
          <w:rStyle w:val="Hyperlink"/>
          <w:color w:val="auto"/>
          <w:u w:val="none"/>
        </w:rPr>
        <w:t>the</w:t>
      </w:r>
      <w:r w:rsidR="000A078A">
        <w:rPr>
          <w:rStyle w:val="Hyperlink"/>
          <w:color w:val="auto"/>
          <w:u w:val="none"/>
        </w:rPr>
        <w:t xml:space="preserve"> </w:t>
      </w:r>
      <w:hyperlink r:id="rId17" w:anchor="!/view?docid=4008954a-0d95-4ea9-add2-3a7dfa02c718" w:history="1">
        <w:r w:rsidR="009D29E4">
          <w:rPr>
            <w:rStyle w:val="Hyperlink"/>
          </w:rPr>
          <w:t>MED D - Appointed Representative Form (AOR) or Power of Attorney (POA) (021424)</w:t>
        </w:r>
      </w:hyperlink>
      <w:r w:rsidRPr="008A0381">
        <w:rPr>
          <w:rStyle w:val="Hyperlink"/>
          <w:color w:val="auto"/>
          <w:u w:val="none"/>
        </w:rPr>
        <w:t>.</w:t>
      </w:r>
    </w:p>
    <w:p w14:paraId="1BB9C71B" w14:textId="77777777" w:rsidR="00663EB1" w:rsidRPr="00663EB1" w:rsidRDefault="00000000" w:rsidP="00005DFD">
      <w:pPr>
        <w:rPr>
          <w:rStyle w:val="Hyperlink"/>
          <w:color w:val="auto"/>
        </w:rPr>
      </w:pPr>
      <w:bdo w:val="ltr">
        <w:r w:rsidR="00BC3EE6">
          <w:t>‬</w:t>
        </w:r>
        <w:r w:rsidR="00DD1C99">
          <w:t>‬</w:t>
        </w:r>
        <w:r w:rsidR="002E3E1C">
          <w:t>‬</w:t>
        </w:r>
        <w:r w:rsidR="00D97E05">
          <w:t>‬</w:t>
        </w:r>
        <w:r w:rsidR="00E328FB">
          <w:t>‬</w:t>
        </w:r>
        <w:r w:rsidR="00400F27">
          <w:t>‬</w:t>
        </w:r>
        <w:r w:rsidR="0010214A">
          <w:t>‬</w:t>
        </w:r>
        <w:r w:rsidR="006B48C1">
          <w:t>‬</w:t>
        </w:r>
        <w:r w:rsidR="000C42AD">
          <w:t>‬</w:t>
        </w:r>
        <w:r w:rsidR="003B2522">
          <w:t>‬</w:t>
        </w:r>
        <w:r w:rsidR="001A74B5">
          <w:t>‬</w:t>
        </w:r>
        <w:r w:rsidR="00233C8B">
          <w:t>‬</w:t>
        </w:r>
        <w:r w:rsidR="00DF4C6C">
          <w:t>‬</w:t>
        </w:r>
        <w:r w:rsidR="00EC204A">
          <w:t>‬</w:t>
        </w:r>
        <w:r w:rsidR="008174AB">
          <w:t>‬</w:t>
        </w:r>
        <w:r w:rsidR="00733633">
          <w:t>‬</w:t>
        </w:r>
        <w:r w:rsidR="00F94398">
          <w:t>‬</w:t>
        </w:r>
        <w:r w:rsidR="00C72F49">
          <w:t>‬</w:t>
        </w:r>
        <w:r w:rsidR="002654C3">
          <w:t>‬</w:t>
        </w:r>
        <w:r w:rsidR="006E098E">
          <w:t>‬</w:t>
        </w:r>
        <w:r w:rsidR="006E098E">
          <w:t>‬</w:t>
        </w:r>
        <w:r w:rsidR="00AA17FC">
          <w:t>‬</w:t>
        </w:r>
        <w:r w:rsidR="005E3572">
          <w:t>‬</w:t>
        </w:r>
        <w:r w:rsidR="005E3572">
          <w:t>‬</w:t>
        </w:r>
        <w:r w:rsidR="00C15C2C">
          <w:t>‬</w:t>
        </w:r>
        <w:r w:rsidR="00C15C2C">
          <w:t>‬</w:t>
        </w:r>
        <w:r w:rsidR="00C15C2C">
          <w:t>‬</w:t>
        </w:r>
        <w:r w:rsidR="005A7D9D">
          <w:t>‬</w:t>
        </w:r>
        <w:r w:rsidR="005A7D9D">
          <w:t>‬</w:t>
        </w:r>
        <w:r w:rsidR="002F7684">
          <w:t>‬</w:t>
        </w:r>
        <w:r w:rsidR="009F1D1B">
          <w:t>‬</w:t>
        </w:r>
        <w:r w:rsidR="009F1D1B">
          <w:t>‬</w:t>
        </w:r>
        <w:r w:rsidR="009F1D1B">
          <w:t>‬</w:t>
        </w:r>
        <w:r w:rsidR="009F1D1B">
          <w:t>‬</w:t>
        </w:r>
        <w:r w:rsidR="009F1D1B">
          <w:t>‬</w:t>
        </w:r>
        <w:r w:rsidR="009F1D1B">
          <w:t>‬</w:t>
        </w:r>
        <w:r w:rsidR="00E91F72">
          <w:t>‬</w:t>
        </w:r>
        <w:r w:rsidR="00E91F72">
          <w:t>‬</w:t>
        </w:r>
        <w:r w:rsidR="00E91F72">
          <w:t>‬</w:t>
        </w:r>
        <w:r w:rsidR="00E10601">
          <w:t>‬</w:t>
        </w:r>
        <w:r w:rsidR="0042724E">
          <w:t>‬</w:t>
        </w:r>
        <w:r w:rsidR="000E7047">
          <w:t>‬</w:t>
        </w:r>
        <w:r w:rsidR="000E7047">
          <w:t>‬</w:t>
        </w:r>
        <w:r w:rsidR="00DB1A2E">
          <w:t>‬</w:t>
        </w:r>
        <w:r w:rsidR="00DB1A2E">
          <w:t>‬</w:t>
        </w:r>
        <w:r w:rsidR="00CD68CF">
          <w:t>‬</w:t>
        </w:r>
        <w:r w:rsidR="00CD68CF">
          <w:t>‬</w:t>
        </w:r>
        <w:r w:rsidR="00C7140A">
          <w:t>‬</w:t>
        </w:r>
        <w:r w:rsidR="00E22616">
          <w:t>‬</w:t>
        </w:r>
        <w:r w:rsidR="00E54247">
          <w:t>‬</w:t>
        </w:r>
        <w:r w:rsidR="00E54247">
          <w:t>‬</w:t>
        </w:r>
        <w:r w:rsidR="00E54247">
          <w:t>‬</w:t>
        </w:r>
        <w:r w:rsidR="00A773CA">
          <w:t>‬</w:t>
        </w:r>
        <w:r w:rsidR="00A773CA">
          <w:t>‬</w:t>
        </w:r>
        <w:r w:rsidR="00A773CA">
          <w:t>‬</w:t>
        </w:r>
        <w:r w:rsidR="00A773CA">
          <w:t>‬</w:t>
        </w:r>
        <w:r w:rsidR="009D198C">
          <w:t>‬</w:t>
        </w:r>
        <w:r w:rsidR="009D198C">
          <w:t>‬</w:t>
        </w:r>
        <w:r w:rsidR="00A87C9B">
          <w:t>‬</w:t>
        </w:r>
        <w:r w:rsidR="00A87C9B">
          <w:t>‬</w:t>
        </w:r>
        <w:r w:rsidR="008C153D">
          <w:t>‬</w:t>
        </w:r>
        <w:r w:rsidR="006B133A">
          <w:t>‬</w:t>
        </w:r>
        <w:r w:rsidR="00D76ACE">
          <w:t>‬</w:t>
        </w:r>
        <w:r w:rsidR="00D76ACE">
          <w:t>‬</w:t>
        </w:r>
        <w:r w:rsidR="00D76ACE">
          <w:t>‬</w:t>
        </w:r>
        <w:r w:rsidR="00D76ACE">
          <w:t>‬</w:t>
        </w:r>
        <w:r w:rsidR="00D76ACE">
          <w:t>‬</w:t>
        </w:r>
        <w:r w:rsidR="00D76ACE">
          <w:t>‬</w:t>
        </w:r>
        <w:r w:rsidR="00D76ACE">
          <w:t>‬</w:t>
        </w:r>
        <w:r w:rsidR="00DD23D1">
          <w:t>‬</w:t>
        </w:r>
        <w:r w:rsidR="001257B5">
          <w:t>‬</w:t>
        </w:r>
        <w:r w:rsidR="00F240F9">
          <w:t>‬</w:t>
        </w:r>
        <w:r w:rsidR="00C1168C">
          <w:t>‬</w:t>
        </w:r>
        <w:r>
          <w:t>‬</w:t>
        </w:r>
        <w:r>
          <w:t>‬</w:t>
        </w:r>
      </w:bdo>
    </w:p>
    <w:bookmarkStart w:id="41" w:name="OLE_LINK3"/>
    <w:bookmarkStart w:id="42" w:name="OLE_LINK5"/>
    <w:p w14:paraId="49AF66F0" w14:textId="1364F49A" w:rsidR="00005DFD" w:rsidRDefault="008C14E8" w:rsidP="00005DFD">
      <w:pPr>
        <w:jc w:val="right"/>
      </w:pPr>
      <w:r>
        <w:fldChar w:fldCharType="begin"/>
      </w:r>
      <w:r>
        <w:instrText>HYPERLINK  \l "_top"</w:instrText>
      </w:r>
      <w:r>
        <w:fldChar w:fldCharType="separate"/>
      </w:r>
      <w:r w:rsidR="009D29E4" w:rsidRPr="008C14E8">
        <w:rPr>
          <w:rStyle w:val="Hyperlink"/>
        </w:rPr>
        <w:t>Top of the Document</w:t>
      </w: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005DFD" w14:paraId="2C2B745B" w14:textId="77777777" w:rsidTr="00753905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90CD3EF" w14:textId="77777777" w:rsidR="00005DFD" w:rsidRPr="00005DFD" w:rsidRDefault="00005DFD">
            <w:pPr>
              <w:pStyle w:val="Heading2"/>
              <w:spacing w:before="0" w:after="0"/>
              <w:rPr>
                <w:iCs w:val="0"/>
              </w:rPr>
            </w:pPr>
            <w:bookmarkStart w:id="43" w:name="_CCR_Checklist"/>
            <w:bookmarkStart w:id="44" w:name="_Toc185498755"/>
            <w:bookmarkStart w:id="45" w:name="_Toc207368177"/>
            <w:bookmarkEnd w:id="43"/>
            <w:r w:rsidRPr="00005DFD">
              <w:rPr>
                <w:iCs w:val="0"/>
              </w:rPr>
              <w:t>CCR</w:t>
            </w:r>
            <w:r w:rsidR="000A078A">
              <w:rPr>
                <w:iCs w:val="0"/>
              </w:rPr>
              <w:t xml:space="preserve"> </w:t>
            </w:r>
            <w:r w:rsidRPr="00005DFD">
              <w:rPr>
                <w:iCs w:val="0"/>
              </w:rPr>
              <w:t>Checklist</w:t>
            </w:r>
            <w:bookmarkEnd w:id="44"/>
            <w:bookmarkEnd w:id="45"/>
          </w:p>
        </w:tc>
      </w:tr>
    </w:tbl>
    <w:p w14:paraId="1A1B9C8E" w14:textId="1BD19313" w:rsidR="00753905" w:rsidRDefault="00753905" w:rsidP="00753905">
      <w:r>
        <w:t>The</w:t>
      </w:r>
      <w:r w:rsidR="000A078A">
        <w:t xml:space="preserve"> </w:t>
      </w:r>
      <w:r>
        <w:t>following</w:t>
      </w:r>
      <w:r w:rsidR="000A078A">
        <w:t xml:space="preserve"> </w:t>
      </w:r>
      <w:r>
        <w:t>is</w:t>
      </w:r>
      <w:r w:rsidR="000A078A">
        <w:t xml:space="preserve"> </w:t>
      </w:r>
      <w:r>
        <w:t>a</w:t>
      </w:r>
      <w:r w:rsidR="000A078A">
        <w:t xml:space="preserve"> </w:t>
      </w:r>
      <w:r>
        <w:t>snapshot</w:t>
      </w:r>
      <w:r w:rsidR="000A078A">
        <w:t xml:space="preserve"> </w:t>
      </w:r>
      <w:r>
        <w:t>checklist</w:t>
      </w:r>
      <w:r w:rsidR="000A078A">
        <w:t xml:space="preserve"> </w:t>
      </w:r>
      <w:r>
        <w:t>of</w:t>
      </w:r>
      <w:r w:rsidR="000A078A">
        <w:t xml:space="preserve"> </w:t>
      </w:r>
      <w:r>
        <w:t>all</w:t>
      </w:r>
      <w:r w:rsidR="000A078A">
        <w:t xml:space="preserve"> </w:t>
      </w:r>
      <w:r>
        <w:t>the</w:t>
      </w:r>
      <w:r w:rsidR="000A078A">
        <w:t xml:space="preserve"> </w:t>
      </w:r>
      <w:r>
        <w:t>steps</w:t>
      </w:r>
      <w:r w:rsidR="000A078A">
        <w:t xml:space="preserve"> </w:t>
      </w:r>
      <w:r>
        <w:t>and</w:t>
      </w:r>
      <w:r w:rsidR="000A078A">
        <w:t xml:space="preserve"> </w:t>
      </w:r>
      <w:r>
        <w:t>decisions</w:t>
      </w:r>
      <w:r w:rsidR="000A078A">
        <w:t xml:space="preserve"> </w:t>
      </w:r>
      <w:r>
        <w:t>the</w:t>
      </w:r>
      <w:r w:rsidR="000A078A">
        <w:t xml:space="preserve"> </w:t>
      </w:r>
      <w:r>
        <w:t>CCR</w:t>
      </w:r>
      <w:r w:rsidR="000A078A">
        <w:t xml:space="preserve"> </w:t>
      </w:r>
      <w:r>
        <w:t>should</w:t>
      </w:r>
      <w:r w:rsidR="000A078A">
        <w:t xml:space="preserve"> </w:t>
      </w:r>
      <w:r>
        <w:t>consider</w:t>
      </w:r>
      <w:r w:rsidR="000A078A">
        <w:t xml:space="preserve"> </w:t>
      </w:r>
      <w:r>
        <w:t>that</w:t>
      </w:r>
      <w:r w:rsidR="000A078A">
        <w:t xml:space="preserve"> </w:t>
      </w:r>
      <w:r>
        <w:t>are</w:t>
      </w:r>
      <w:r w:rsidR="000A078A">
        <w:t xml:space="preserve"> </w:t>
      </w:r>
      <w:r>
        <w:t>outlined</w:t>
      </w:r>
      <w:r w:rsidR="000A078A">
        <w:t xml:space="preserve"> </w:t>
      </w:r>
      <w:r>
        <w:t>in</w:t>
      </w:r>
      <w:r w:rsidR="000A078A">
        <w:t xml:space="preserve"> </w:t>
      </w:r>
      <w:r>
        <w:t>the</w:t>
      </w:r>
      <w:r w:rsidR="000A078A">
        <w:t xml:space="preserve"> </w:t>
      </w:r>
      <w:r>
        <w:t>Decision</w:t>
      </w:r>
      <w:r w:rsidR="000A078A">
        <w:t xml:space="preserve"> </w:t>
      </w:r>
      <w:r>
        <w:t>Grid.</w:t>
      </w:r>
      <w:r w:rsidR="000A078A">
        <w:t xml:space="preserve"> </w:t>
      </w:r>
      <w:r>
        <w:t>This</w:t>
      </w:r>
      <w:r w:rsidR="000A078A">
        <w:t xml:space="preserve"> </w:t>
      </w:r>
      <w:r>
        <w:t>is</w:t>
      </w:r>
      <w:r w:rsidR="000A078A">
        <w:t xml:space="preserve"> </w:t>
      </w:r>
      <w:r w:rsidR="009E05CB" w:rsidRPr="009E05CB">
        <w:rPr>
          <w:b/>
          <w:bCs/>
        </w:rPr>
        <w:t>not</w:t>
      </w:r>
      <w:r w:rsidR="009E05CB">
        <w:t xml:space="preserve"> </w:t>
      </w:r>
      <w:r>
        <w:t>an</w:t>
      </w:r>
      <w:r w:rsidR="000A078A">
        <w:t xml:space="preserve"> </w:t>
      </w:r>
      <w:r>
        <w:t>all-inclusive</w:t>
      </w:r>
      <w:r w:rsidR="000A078A">
        <w:t xml:space="preserve"> </w:t>
      </w:r>
      <w:r>
        <w:t>list</w:t>
      </w:r>
      <w:r w:rsidR="000A078A">
        <w:t xml:space="preserve"> </w:t>
      </w:r>
      <w:r>
        <w:t>and</w:t>
      </w:r>
      <w:r w:rsidR="000A078A">
        <w:t xml:space="preserve"> </w:t>
      </w:r>
      <w:r>
        <w:t>must</w:t>
      </w:r>
      <w:r w:rsidR="000A078A">
        <w:t xml:space="preserve"> </w:t>
      </w:r>
      <w:r>
        <w:t>be</w:t>
      </w:r>
      <w:r w:rsidR="000A078A">
        <w:t xml:space="preserve"> </w:t>
      </w:r>
      <w:r>
        <w:t>used</w:t>
      </w:r>
      <w:r w:rsidR="000A078A">
        <w:t xml:space="preserve"> </w:t>
      </w:r>
      <w:r>
        <w:t>in</w:t>
      </w:r>
      <w:r w:rsidR="000A078A">
        <w:t xml:space="preserve"> </w:t>
      </w:r>
      <w:r>
        <w:t>combination</w:t>
      </w:r>
      <w:r w:rsidR="000A078A">
        <w:t xml:space="preserve"> </w:t>
      </w:r>
      <w:r>
        <w:t>with</w:t>
      </w:r>
      <w:r w:rsidR="000A078A">
        <w:t xml:space="preserve"> </w:t>
      </w:r>
      <w:r>
        <w:t>the</w:t>
      </w:r>
      <w:r w:rsidR="000A078A">
        <w:t xml:space="preserve"> </w:t>
      </w:r>
      <w:hyperlink w:anchor="_Decision_Grid" w:history="1">
        <w:r w:rsidRPr="00753905">
          <w:rPr>
            <w:rStyle w:val="Hyperlink"/>
          </w:rPr>
          <w:t>Decision</w:t>
        </w:r>
        <w:r w:rsidR="000A078A">
          <w:rPr>
            <w:rStyle w:val="Hyperlink"/>
          </w:rPr>
          <w:t xml:space="preserve"> </w:t>
        </w:r>
        <w:r w:rsidRPr="00753905">
          <w:rPr>
            <w:rStyle w:val="Hyperlink"/>
          </w:rPr>
          <w:t>Grid</w:t>
        </w:r>
      </w:hyperlink>
      <w:r>
        <w:t>.</w:t>
      </w:r>
    </w:p>
    <w:p w14:paraId="3051B0BB" w14:textId="77777777" w:rsidR="00753905" w:rsidRDefault="00753905" w:rsidP="00753905"/>
    <w:p w14:paraId="48F5B1CD" w14:textId="26731CE7" w:rsidR="00753905" w:rsidRDefault="00753905" w:rsidP="00D064AE">
      <w:pPr>
        <w:numPr>
          <w:ilvl w:val="0"/>
          <w:numId w:val="3"/>
        </w:numPr>
        <w:ind w:left="360" w:hanging="360"/>
      </w:pPr>
      <w:r>
        <w:t>Member</w:t>
      </w:r>
      <w:r w:rsidR="000A078A">
        <w:t xml:space="preserve"> </w:t>
      </w:r>
      <w:r>
        <w:t>in</w:t>
      </w:r>
      <w:r w:rsidR="000A078A">
        <w:t xml:space="preserve"> </w:t>
      </w:r>
      <w:r>
        <w:t>Coverage</w:t>
      </w:r>
      <w:r w:rsidR="000A078A">
        <w:t xml:space="preserve"> </w:t>
      </w:r>
      <w:r>
        <w:t>Gap/Catastrophic</w:t>
      </w:r>
      <w:r w:rsidR="000A078A">
        <w:t xml:space="preserve"> </w:t>
      </w:r>
      <w:r>
        <w:t>Stage:</w:t>
      </w:r>
      <w:r w:rsidR="000A078A">
        <w:t xml:space="preserve"> </w:t>
      </w:r>
      <w:r>
        <w:t>CCR</w:t>
      </w:r>
      <w:r w:rsidR="000A078A">
        <w:t xml:space="preserve"> </w:t>
      </w:r>
      <w:r>
        <w:t>educates</w:t>
      </w:r>
      <w:r w:rsidR="000A078A">
        <w:t xml:space="preserve"> </w:t>
      </w:r>
      <w:r>
        <w:t>the</w:t>
      </w:r>
      <w:r w:rsidR="000A078A">
        <w:t xml:space="preserve"> </w:t>
      </w:r>
      <w:r>
        <w:t>caller.</w:t>
      </w:r>
    </w:p>
    <w:p w14:paraId="14B2E456" w14:textId="17081C30" w:rsidR="00753905" w:rsidRDefault="00753905" w:rsidP="00D064AE">
      <w:pPr>
        <w:numPr>
          <w:ilvl w:val="0"/>
          <w:numId w:val="3"/>
        </w:numPr>
        <w:ind w:left="360" w:hanging="360"/>
      </w:pPr>
      <w:r w:rsidRPr="0073329B">
        <w:rPr>
          <w:b/>
          <w:bCs/>
        </w:rPr>
        <w:t>SilverScript</w:t>
      </w:r>
      <w:r w:rsidR="000A078A">
        <w:rPr>
          <w:b/>
          <w:bCs/>
        </w:rPr>
        <w:t xml:space="preserve"> </w:t>
      </w:r>
      <w:r w:rsidRPr="0073329B">
        <w:rPr>
          <w:b/>
          <w:bCs/>
        </w:rPr>
        <w:t>PDP</w:t>
      </w:r>
      <w:r w:rsidR="000A078A">
        <w:rPr>
          <w:b/>
          <w:bCs/>
        </w:rPr>
        <w:t xml:space="preserve"> </w:t>
      </w:r>
      <w:r w:rsidRPr="0073329B">
        <w:rPr>
          <w:b/>
          <w:bCs/>
        </w:rPr>
        <w:t>Members</w:t>
      </w:r>
      <w:r w:rsidR="000A078A">
        <w:rPr>
          <w:b/>
          <w:bCs/>
        </w:rPr>
        <w:t xml:space="preserve"> </w:t>
      </w:r>
      <w:r w:rsidRPr="0073329B">
        <w:rPr>
          <w:b/>
          <w:bCs/>
        </w:rPr>
        <w:t>ONLY:</w:t>
      </w:r>
      <w:r w:rsidR="000A078A">
        <w:t xml:space="preserve"> </w:t>
      </w:r>
      <w:r>
        <w:t>Drug</w:t>
      </w:r>
      <w:r w:rsidR="000A078A">
        <w:t xml:space="preserve"> </w:t>
      </w:r>
      <w:r>
        <w:t>on</w:t>
      </w:r>
      <w:r w:rsidR="000A078A">
        <w:t xml:space="preserve"> </w:t>
      </w:r>
      <w:hyperlink r:id="rId18" w:anchor="!/view?docid=90c3c22e-86f7-46a9-934a-d5b17c67227d" w:history="1">
        <w:r w:rsidR="001E6E41">
          <w:rPr>
            <w:rStyle w:val="Hyperlink"/>
          </w:rPr>
          <w:t>Med D - Tiering Exception Exclusions - No Preferred Alternatives (010234)</w:t>
        </w:r>
      </w:hyperlink>
      <w:r>
        <w:t>:</w:t>
      </w:r>
      <w:r w:rsidR="000A078A">
        <w:t xml:space="preserve"> </w:t>
      </w:r>
      <w:r>
        <w:t>CCR</w:t>
      </w:r>
      <w:r w:rsidR="000A078A">
        <w:t xml:space="preserve"> </w:t>
      </w:r>
      <w:r>
        <w:t>educates</w:t>
      </w:r>
      <w:r w:rsidR="000A078A">
        <w:t xml:space="preserve"> </w:t>
      </w:r>
      <w:r>
        <w:t>the</w:t>
      </w:r>
      <w:r w:rsidR="000A078A">
        <w:t xml:space="preserve"> </w:t>
      </w:r>
      <w:r>
        <w:t>caller</w:t>
      </w:r>
      <w:r w:rsidR="00EE4BFC">
        <w:t>.</w:t>
      </w:r>
    </w:p>
    <w:p w14:paraId="2DEE6912" w14:textId="2D2E0B12" w:rsidR="00753905" w:rsidRDefault="006B133A" w:rsidP="0073329B">
      <w:pPr>
        <w:ind w:left="360"/>
      </w:pPr>
      <w:r>
        <w:rPr>
          <w:noProof/>
          <w:color w:val="000000"/>
        </w:rPr>
        <w:drawing>
          <wp:inline distT="0" distB="0" distL="0" distR="0" wp14:anchorId="376D6486" wp14:editId="3D214FBD">
            <wp:extent cx="243205" cy="204470"/>
            <wp:effectExtent l="0" t="0" r="0" b="0"/>
            <wp:docPr id="6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078A">
        <w:rPr>
          <w:color w:val="000000"/>
        </w:rPr>
        <w:t xml:space="preserve"> </w:t>
      </w:r>
      <w:r w:rsidR="00753905" w:rsidRPr="0073329B">
        <w:rPr>
          <w:b/>
          <w:bCs/>
        </w:rPr>
        <w:t>Note:</w:t>
      </w:r>
      <w:r w:rsidR="000A078A">
        <w:t xml:space="preserve"> </w:t>
      </w:r>
      <w:r w:rsidR="00753905">
        <w:t>Health</w:t>
      </w:r>
      <w:r w:rsidR="000A078A">
        <w:t xml:space="preserve"> </w:t>
      </w:r>
      <w:r w:rsidR="00753905">
        <w:t>Plans</w:t>
      </w:r>
      <w:r w:rsidR="000A078A">
        <w:t xml:space="preserve"> </w:t>
      </w:r>
      <w:r w:rsidR="00753905">
        <w:t>have</w:t>
      </w:r>
      <w:r w:rsidR="000A078A">
        <w:t xml:space="preserve"> </w:t>
      </w:r>
      <w:r w:rsidR="00753905">
        <w:t>different</w:t>
      </w:r>
      <w:r w:rsidR="000A078A">
        <w:t xml:space="preserve"> </w:t>
      </w:r>
      <w:proofErr w:type="gramStart"/>
      <w:r w:rsidR="00753905">
        <w:t>formularies</w:t>
      </w:r>
      <w:proofErr w:type="gramEnd"/>
      <w:r w:rsidR="000A078A">
        <w:t xml:space="preserve"> </w:t>
      </w:r>
      <w:r w:rsidR="00753905">
        <w:t>and</w:t>
      </w:r>
      <w:r w:rsidR="000A078A">
        <w:t xml:space="preserve"> </w:t>
      </w:r>
      <w:r w:rsidR="00753905">
        <w:t>it</w:t>
      </w:r>
      <w:r w:rsidR="000A078A">
        <w:t xml:space="preserve"> </w:t>
      </w:r>
      <w:r w:rsidR="00753905">
        <w:t>is</w:t>
      </w:r>
      <w:r w:rsidR="000A078A">
        <w:t xml:space="preserve"> </w:t>
      </w:r>
      <w:r w:rsidR="00753905">
        <w:t>possible</w:t>
      </w:r>
      <w:r w:rsidR="000A078A">
        <w:t xml:space="preserve"> </w:t>
      </w:r>
      <w:r w:rsidR="00753905">
        <w:t>the</w:t>
      </w:r>
      <w:r w:rsidR="000A078A">
        <w:t xml:space="preserve"> </w:t>
      </w:r>
      <w:r w:rsidR="00753905">
        <w:t>beneficiary</w:t>
      </w:r>
      <w:r w:rsidR="000A078A">
        <w:t xml:space="preserve"> </w:t>
      </w:r>
      <w:r w:rsidR="00753905">
        <w:t>may</w:t>
      </w:r>
      <w:r w:rsidR="000A078A">
        <w:t xml:space="preserve"> </w:t>
      </w:r>
      <w:r w:rsidR="00753905">
        <w:t>not</w:t>
      </w:r>
      <w:r w:rsidR="000A078A">
        <w:t xml:space="preserve"> </w:t>
      </w:r>
      <w:r w:rsidR="00753905">
        <w:t>be</w:t>
      </w:r>
      <w:r w:rsidR="000A078A">
        <w:t xml:space="preserve"> </w:t>
      </w:r>
      <w:r w:rsidR="00753905">
        <w:t>in</w:t>
      </w:r>
      <w:r w:rsidR="000A078A">
        <w:t xml:space="preserve"> </w:t>
      </w:r>
      <w:r w:rsidR="00753905">
        <w:t>the</w:t>
      </w:r>
      <w:r w:rsidR="000A078A">
        <w:t xml:space="preserve"> </w:t>
      </w:r>
      <w:r w:rsidR="00753905">
        <w:t>Coverage</w:t>
      </w:r>
      <w:r w:rsidR="000A078A">
        <w:t xml:space="preserve"> </w:t>
      </w:r>
      <w:r w:rsidR="00753905">
        <w:t>Gap,</w:t>
      </w:r>
      <w:r w:rsidR="000A078A">
        <w:t xml:space="preserve"> </w:t>
      </w:r>
      <w:r w:rsidR="00753905">
        <w:t>and</w:t>
      </w:r>
      <w:r w:rsidR="000A078A">
        <w:t xml:space="preserve"> </w:t>
      </w:r>
      <w:r w:rsidR="00753905">
        <w:t>medication</w:t>
      </w:r>
      <w:r w:rsidR="000A078A">
        <w:t xml:space="preserve"> </w:t>
      </w:r>
      <w:r w:rsidR="00753905">
        <w:t>is</w:t>
      </w:r>
      <w:r w:rsidR="000A078A">
        <w:t xml:space="preserve"> </w:t>
      </w:r>
      <w:r w:rsidR="00753905">
        <w:t>not</w:t>
      </w:r>
      <w:r w:rsidR="000A078A">
        <w:t xml:space="preserve"> </w:t>
      </w:r>
      <w:r w:rsidR="00753905">
        <w:t>eligible</w:t>
      </w:r>
      <w:r w:rsidR="000A078A">
        <w:t xml:space="preserve"> </w:t>
      </w:r>
      <w:r w:rsidR="00753905">
        <w:t>for</w:t>
      </w:r>
      <w:r w:rsidR="000A078A">
        <w:t xml:space="preserve"> </w:t>
      </w:r>
      <w:r w:rsidR="00753905">
        <w:t>a</w:t>
      </w:r>
      <w:r w:rsidR="000A078A">
        <w:t xml:space="preserve"> </w:t>
      </w:r>
      <w:r w:rsidR="00753905">
        <w:t>Tier</w:t>
      </w:r>
      <w:r w:rsidR="00FC4440">
        <w:t>ing</w:t>
      </w:r>
      <w:r w:rsidR="000A078A">
        <w:t xml:space="preserve"> </w:t>
      </w:r>
      <w:r w:rsidR="00753905">
        <w:t>Exception.</w:t>
      </w:r>
    </w:p>
    <w:p w14:paraId="280B15C0" w14:textId="77777777" w:rsidR="00753905" w:rsidRDefault="00753905" w:rsidP="00D064AE">
      <w:pPr>
        <w:numPr>
          <w:ilvl w:val="0"/>
          <w:numId w:val="3"/>
        </w:numPr>
        <w:ind w:left="360" w:hanging="360"/>
      </w:pPr>
      <w:r>
        <w:t>Run</w:t>
      </w:r>
      <w:r w:rsidR="000A078A">
        <w:t xml:space="preserve"> </w:t>
      </w:r>
      <w:r>
        <w:t>Test</w:t>
      </w:r>
      <w:r w:rsidR="000A078A">
        <w:t xml:space="preserve"> </w:t>
      </w:r>
      <w:r>
        <w:t>Claim</w:t>
      </w:r>
      <w:r w:rsidR="000A078A">
        <w:t xml:space="preserve"> </w:t>
      </w:r>
      <w:r>
        <w:t>to</w:t>
      </w:r>
      <w:r w:rsidR="000A078A">
        <w:t xml:space="preserve"> </w:t>
      </w:r>
      <w:r>
        <w:t>identify</w:t>
      </w:r>
      <w:r w:rsidR="000A078A">
        <w:t xml:space="preserve"> </w:t>
      </w:r>
      <w:r>
        <w:t>type</w:t>
      </w:r>
      <w:r w:rsidR="000A078A">
        <w:t xml:space="preserve"> </w:t>
      </w:r>
      <w:r>
        <w:t>of</w:t>
      </w:r>
      <w:r w:rsidR="000A078A">
        <w:t xml:space="preserve"> </w:t>
      </w:r>
      <w:r>
        <w:t>prescription:</w:t>
      </w:r>
    </w:p>
    <w:p w14:paraId="4C4E2CBC" w14:textId="5A6B7CC4" w:rsidR="00753905" w:rsidRDefault="00753905" w:rsidP="00D064AE">
      <w:pPr>
        <w:numPr>
          <w:ilvl w:val="0"/>
          <w:numId w:val="4"/>
        </w:numPr>
        <w:ind w:left="720" w:hanging="360"/>
      </w:pPr>
      <w:r>
        <w:t>Status</w:t>
      </w:r>
      <w:r w:rsidR="000A078A">
        <w:t xml:space="preserve"> </w:t>
      </w:r>
      <w:r>
        <w:t>of</w:t>
      </w:r>
      <w:r w:rsidR="000A078A">
        <w:t xml:space="preserve"> </w:t>
      </w:r>
      <w:proofErr w:type="gramStart"/>
      <w:r>
        <w:t>a</w:t>
      </w:r>
      <w:r w:rsidR="000A078A">
        <w:t xml:space="preserve"> </w:t>
      </w:r>
      <w:r>
        <w:t>Coverage</w:t>
      </w:r>
      <w:proofErr w:type="gramEnd"/>
      <w:r w:rsidR="000A078A">
        <w:t xml:space="preserve"> </w:t>
      </w:r>
      <w:r>
        <w:t>Determination</w:t>
      </w:r>
      <w:r w:rsidR="000A078A">
        <w:t xml:space="preserve"> </w:t>
      </w:r>
      <w:r>
        <w:t>or</w:t>
      </w:r>
      <w:r w:rsidR="000A078A">
        <w:t xml:space="preserve"> </w:t>
      </w:r>
      <w:r>
        <w:t>Redetermination:</w:t>
      </w:r>
      <w:r w:rsidR="000A078A">
        <w:t xml:space="preserve"> </w:t>
      </w:r>
      <w:r>
        <w:t>CCR</w:t>
      </w:r>
      <w:r w:rsidR="000A078A">
        <w:t xml:space="preserve"> </w:t>
      </w:r>
      <w:r>
        <w:t>handles</w:t>
      </w:r>
      <w:r w:rsidR="000A078A">
        <w:t xml:space="preserve"> </w:t>
      </w:r>
      <w:r w:rsidRPr="00497A46">
        <w:t>(</w:t>
      </w:r>
      <w:r w:rsidR="005A1EB7" w:rsidRPr="005A1EB7">
        <w:t xml:space="preserve">Create a </w:t>
      </w:r>
      <w:hyperlink w:anchor="_Submitting_an_RM" w:history="1">
        <w:r w:rsidR="005A1EB7" w:rsidRPr="00B549A3">
          <w:rPr>
            <w:rStyle w:val="Hyperlink"/>
          </w:rPr>
          <w:t>CD&amp;A RM Task</w:t>
        </w:r>
      </w:hyperlink>
      <w:r w:rsidR="005A1EB7" w:rsidRPr="005A1EB7">
        <w:t xml:space="preserve"> </w:t>
      </w:r>
      <w:r w:rsidRPr="00497A46">
        <w:t>as</w:t>
      </w:r>
      <w:r w:rsidR="000A078A" w:rsidRPr="00497A46">
        <w:t xml:space="preserve"> </w:t>
      </w:r>
      <w:r w:rsidRPr="0065792E">
        <w:t>needed)</w:t>
      </w:r>
      <w:r w:rsidR="00EE4BFC">
        <w:t>.</w:t>
      </w:r>
    </w:p>
    <w:p w14:paraId="6E16F4CC" w14:textId="689E5320" w:rsidR="00753905" w:rsidRDefault="00753905" w:rsidP="00D064AE">
      <w:pPr>
        <w:numPr>
          <w:ilvl w:val="0"/>
          <w:numId w:val="4"/>
        </w:numPr>
        <w:ind w:left="720" w:hanging="360"/>
      </w:pPr>
      <w:r>
        <w:t>Prior</w:t>
      </w:r>
      <w:r w:rsidR="000A078A">
        <w:t xml:space="preserve"> </w:t>
      </w:r>
      <w:r>
        <w:t>Authorization</w:t>
      </w:r>
      <w:r w:rsidR="000A078A">
        <w:t xml:space="preserve"> </w:t>
      </w:r>
      <w:r>
        <w:t>(Reject</w:t>
      </w:r>
      <w:r w:rsidR="000A078A">
        <w:t xml:space="preserve"> </w:t>
      </w:r>
      <w:r>
        <w:t>75):</w:t>
      </w:r>
      <w:r w:rsidR="000A078A">
        <w:t xml:space="preserve"> </w:t>
      </w:r>
      <w:r w:rsidR="005836CB" w:rsidRPr="005836CB">
        <w:t xml:space="preserve">Create </w:t>
      </w:r>
      <w:r w:rsidR="005836CB">
        <w:t xml:space="preserve">a </w:t>
      </w:r>
      <w:hyperlink w:anchor="_Submitting_an_RM" w:history="1">
        <w:r w:rsidR="005836CB" w:rsidRPr="00B549A3">
          <w:rPr>
            <w:rStyle w:val="Hyperlink"/>
          </w:rPr>
          <w:t>CD&amp;A RM Task</w:t>
        </w:r>
      </w:hyperlink>
      <w:r w:rsidR="00EE4BFC">
        <w:t>.</w:t>
      </w:r>
    </w:p>
    <w:p w14:paraId="01BA2169" w14:textId="1CE7F05B" w:rsidR="00753905" w:rsidRDefault="00753905" w:rsidP="00D064AE">
      <w:pPr>
        <w:numPr>
          <w:ilvl w:val="0"/>
          <w:numId w:val="4"/>
        </w:numPr>
        <w:ind w:left="720" w:hanging="360"/>
      </w:pPr>
      <w:r>
        <w:t>Excluded</w:t>
      </w:r>
      <w:r w:rsidR="000A078A">
        <w:t xml:space="preserve"> </w:t>
      </w:r>
      <w:r>
        <w:t>by</w:t>
      </w:r>
      <w:r w:rsidR="000A078A">
        <w:t xml:space="preserve"> </w:t>
      </w:r>
      <w:r>
        <w:t>Med-D</w:t>
      </w:r>
      <w:r w:rsidR="000A078A">
        <w:t xml:space="preserve"> </w:t>
      </w:r>
      <w:r>
        <w:t>Law</w:t>
      </w:r>
      <w:r w:rsidR="000A078A">
        <w:t xml:space="preserve"> </w:t>
      </w:r>
      <w:r>
        <w:t>(Reject</w:t>
      </w:r>
      <w:r w:rsidR="000A078A">
        <w:t xml:space="preserve"> </w:t>
      </w:r>
      <w:r>
        <w:t>A5):</w:t>
      </w:r>
      <w:r w:rsidR="000A078A">
        <w:t xml:space="preserve"> </w:t>
      </w:r>
      <w:r>
        <w:t>CCR</w:t>
      </w:r>
      <w:r w:rsidR="000A078A">
        <w:t xml:space="preserve"> </w:t>
      </w:r>
      <w:r>
        <w:t>handles</w:t>
      </w:r>
      <w:r w:rsidR="00EE4BFC">
        <w:t>.</w:t>
      </w:r>
    </w:p>
    <w:p w14:paraId="5CA070D1" w14:textId="08FCA4F5" w:rsidR="00753905" w:rsidRDefault="00753905" w:rsidP="00D064AE">
      <w:pPr>
        <w:numPr>
          <w:ilvl w:val="0"/>
          <w:numId w:val="4"/>
        </w:numPr>
        <w:ind w:left="720" w:hanging="360"/>
      </w:pPr>
      <w:r>
        <w:t>Lowest</w:t>
      </w:r>
      <w:r w:rsidR="000A078A">
        <w:t xml:space="preserve"> </w:t>
      </w:r>
      <w:r>
        <w:t>Cost</w:t>
      </w:r>
      <w:r w:rsidR="000A078A">
        <w:t xml:space="preserve"> </w:t>
      </w:r>
      <w:r>
        <w:t>Tier:</w:t>
      </w:r>
      <w:r w:rsidR="000A078A">
        <w:t xml:space="preserve"> </w:t>
      </w:r>
      <w:r>
        <w:t>CCR</w:t>
      </w:r>
      <w:r w:rsidR="000A078A">
        <w:t xml:space="preserve"> </w:t>
      </w:r>
      <w:r>
        <w:t>handles</w:t>
      </w:r>
      <w:r w:rsidR="00EE4BFC">
        <w:t>.</w:t>
      </w:r>
    </w:p>
    <w:p w14:paraId="1214DA32" w14:textId="5F5112EF" w:rsidR="00753905" w:rsidRDefault="00753905" w:rsidP="00D064AE">
      <w:pPr>
        <w:numPr>
          <w:ilvl w:val="0"/>
          <w:numId w:val="4"/>
        </w:numPr>
        <w:ind w:left="720" w:hanging="360"/>
      </w:pPr>
      <w:r>
        <w:t>Not</w:t>
      </w:r>
      <w:r w:rsidR="000A078A">
        <w:t xml:space="preserve"> </w:t>
      </w:r>
      <w:r>
        <w:t>Lowest</w:t>
      </w:r>
      <w:r w:rsidR="000A078A">
        <w:t xml:space="preserve"> </w:t>
      </w:r>
      <w:r>
        <w:t>Cost</w:t>
      </w:r>
      <w:r w:rsidR="000A078A">
        <w:t xml:space="preserve"> </w:t>
      </w:r>
      <w:r>
        <w:t>Tier,</w:t>
      </w:r>
      <w:r w:rsidR="000A078A">
        <w:t xml:space="preserve"> </w:t>
      </w:r>
      <w:r>
        <w:t>Not</w:t>
      </w:r>
      <w:r w:rsidR="000A078A">
        <w:t xml:space="preserve"> </w:t>
      </w:r>
      <w:r>
        <w:t>Specialty</w:t>
      </w:r>
      <w:r w:rsidR="000A078A">
        <w:t xml:space="preserve"> </w:t>
      </w:r>
      <w:r>
        <w:t>Tier:</w:t>
      </w:r>
      <w:r w:rsidR="000A078A">
        <w:t xml:space="preserve"> </w:t>
      </w:r>
      <w:r w:rsidR="00852942">
        <w:t>Review Alternatives</w:t>
      </w:r>
      <w:r w:rsidR="00EE4BFC">
        <w:t>.</w:t>
      </w:r>
    </w:p>
    <w:p w14:paraId="45037998" w14:textId="4450430D" w:rsidR="00753905" w:rsidRDefault="00753905" w:rsidP="00D064AE">
      <w:pPr>
        <w:numPr>
          <w:ilvl w:val="0"/>
          <w:numId w:val="4"/>
        </w:numPr>
        <w:ind w:left="720" w:hanging="360"/>
      </w:pPr>
      <w:r>
        <w:t>Non-Formulary</w:t>
      </w:r>
      <w:r w:rsidR="000A078A">
        <w:t xml:space="preserve"> </w:t>
      </w:r>
      <w:r>
        <w:t>(Reject</w:t>
      </w:r>
      <w:r w:rsidR="000A078A">
        <w:t xml:space="preserve"> </w:t>
      </w:r>
      <w:r>
        <w:t>70):</w:t>
      </w:r>
      <w:r w:rsidR="000A078A">
        <w:t xml:space="preserve"> </w:t>
      </w:r>
      <w:r w:rsidR="00852942">
        <w:t>Review Alternatives</w:t>
      </w:r>
      <w:r w:rsidR="00EE4BFC">
        <w:t>.</w:t>
      </w:r>
    </w:p>
    <w:p w14:paraId="315C965C" w14:textId="56291699" w:rsidR="00753905" w:rsidRDefault="00753905" w:rsidP="00D064AE">
      <w:pPr>
        <w:numPr>
          <w:ilvl w:val="0"/>
          <w:numId w:val="4"/>
        </w:numPr>
        <w:ind w:left="720" w:hanging="360"/>
      </w:pPr>
      <w:r>
        <w:t>Quantity</w:t>
      </w:r>
      <w:r w:rsidR="000A078A">
        <w:t xml:space="preserve"> </w:t>
      </w:r>
      <w:r>
        <w:t>Limit</w:t>
      </w:r>
      <w:r w:rsidR="000A078A">
        <w:t xml:space="preserve"> </w:t>
      </w:r>
      <w:r>
        <w:t>Exception</w:t>
      </w:r>
      <w:r w:rsidR="000A078A">
        <w:t xml:space="preserve"> </w:t>
      </w:r>
      <w:r>
        <w:t>(Reject</w:t>
      </w:r>
      <w:r w:rsidR="000A078A">
        <w:t xml:space="preserve"> </w:t>
      </w:r>
      <w:r>
        <w:t>76):</w:t>
      </w:r>
      <w:r w:rsidR="000A078A">
        <w:t xml:space="preserve"> </w:t>
      </w:r>
      <w:r w:rsidR="005836CB" w:rsidRPr="005836CB">
        <w:t xml:space="preserve">Create </w:t>
      </w:r>
      <w:r w:rsidR="005836CB">
        <w:t xml:space="preserve">a </w:t>
      </w:r>
      <w:hyperlink w:anchor="_Submitting_an_RM" w:history="1">
        <w:r w:rsidR="005836CB" w:rsidRPr="00B549A3">
          <w:rPr>
            <w:rStyle w:val="Hyperlink"/>
          </w:rPr>
          <w:t>CD&amp;A RM Task</w:t>
        </w:r>
      </w:hyperlink>
      <w:r w:rsidR="00EE4BFC">
        <w:rPr>
          <w:rStyle w:val="Hyperlink"/>
        </w:rPr>
        <w:t>.</w:t>
      </w:r>
      <w:r w:rsidR="005836CB" w:rsidRPr="005836CB" w:rsidDel="005836CB">
        <w:t xml:space="preserve"> </w:t>
      </w:r>
    </w:p>
    <w:p w14:paraId="48010E9B" w14:textId="0154D35D" w:rsidR="00753905" w:rsidRDefault="00753905" w:rsidP="00D064AE">
      <w:pPr>
        <w:numPr>
          <w:ilvl w:val="0"/>
          <w:numId w:val="4"/>
        </w:numPr>
        <w:ind w:left="720" w:hanging="360"/>
      </w:pPr>
      <w:r>
        <w:t>Step</w:t>
      </w:r>
      <w:r w:rsidR="000A078A">
        <w:t xml:space="preserve"> </w:t>
      </w:r>
      <w:r>
        <w:t>Therapy</w:t>
      </w:r>
      <w:r w:rsidR="000A078A">
        <w:t xml:space="preserve"> </w:t>
      </w:r>
      <w:r>
        <w:t>Exception</w:t>
      </w:r>
      <w:r w:rsidR="000A078A">
        <w:t xml:space="preserve"> </w:t>
      </w:r>
      <w:r>
        <w:t>(Reject</w:t>
      </w:r>
      <w:r w:rsidR="000A078A">
        <w:t xml:space="preserve"> </w:t>
      </w:r>
      <w:r>
        <w:t>608</w:t>
      </w:r>
      <w:r w:rsidR="000A078A">
        <w:t xml:space="preserve"> </w:t>
      </w:r>
      <w:r>
        <w:t>or</w:t>
      </w:r>
      <w:r w:rsidR="000A078A">
        <w:t xml:space="preserve"> </w:t>
      </w:r>
      <w:r>
        <w:t>Reject</w:t>
      </w:r>
      <w:r w:rsidR="000A078A">
        <w:t xml:space="preserve"> </w:t>
      </w:r>
      <w:r>
        <w:t>75</w:t>
      </w:r>
      <w:r w:rsidR="000A078A">
        <w:t xml:space="preserve"> </w:t>
      </w:r>
      <w:r>
        <w:t>AND</w:t>
      </w:r>
      <w:r w:rsidR="000A078A">
        <w:t xml:space="preserve"> </w:t>
      </w:r>
      <w:r>
        <w:t>76</w:t>
      </w:r>
      <w:r w:rsidR="000A078A">
        <w:t xml:space="preserve"> </w:t>
      </w:r>
      <w:r>
        <w:t>with</w:t>
      </w:r>
      <w:r w:rsidR="000A078A">
        <w:t xml:space="preserve"> </w:t>
      </w:r>
      <w:r>
        <w:t>reject</w:t>
      </w:r>
      <w:r w:rsidR="000A078A">
        <w:t xml:space="preserve"> </w:t>
      </w:r>
      <w:r>
        <w:t>messaging</w:t>
      </w:r>
      <w:r w:rsidR="000A078A">
        <w:t xml:space="preserve"> </w:t>
      </w:r>
      <w:r>
        <w:t>"Must</w:t>
      </w:r>
      <w:r w:rsidR="000A078A">
        <w:t xml:space="preserve"> </w:t>
      </w:r>
      <w:r>
        <w:t>Meet</w:t>
      </w:r>
      <w:r w:rsidR="000A078A">
        <w:t xml:space="preserve"> </w:t>
      </w:r>
      <w:r>
        <w:t>Step"):</w:t>
      </w:r>
      <w:r w:rsidR="000A078A">
        <w:t xml:space="preserve"> </w:t>
      </w:r>
      <w:bookmarkStart w:id="46" w:name="OLE_LINK28"/>
      <w:r w:rsidR="005836CB" w:rsidRPr="005836CB">
        <w:t xml:space="preserve">Create </w:t>
      </w:r>
      <w:r w:rsidR="005836CB">
        <w:t xml:space="preserve">a </w:t>
      </w:r>
      <w:hyperlink w:anchor="_Submitting_an_RM" w:history="1">
        <w:r w:rsidR="005836CB" w:rsidRPr="00B549A3">
          <w:rPr>
            <w:rStyle w:val="Hyperlink"/>
          </w:rPr>
          <w:t>CD&amp;A RM Task</w:t>
        </w:r>
      </w:hyperlink>
      <w:r w:rsidR="00EE4BFC">
        <w:rPr>
          <w:rStyle w:val="Hyperlink"/>
        </w:rPr>
        <w:t>.</w:t>
      </w:r>
      <w:r w:rsidR="005836CB" w:rsidRPr="005836CB" w:rsidDel="005836CB">
        <w:t xml:space="preserve"> </w:t>
      </w:r>
      <w:bookmarkEnd w:id="46"/>
    </w:p>
    <w:p w14:paraId="6B9A1936" w14:textId="77777777" w:rsidR="003550A2" w:rsidRDefault="003550A2" w:rsidP="00663EB1">
      <w:pPr>
        <w:jc w:val="right"/>
      </w:pPr>
    </w:p>
    <w:bookmarkStart w:id="47" w:name="OLE_LINK6"/>
    <w:p w14:paraId="11C622B5" w14:textId="17A67964" w:rsidR="00005DFD" w:rsidRDefault="008C14E8" w:rsidP="00005DFD">
      <w:pPr>
        <w:jc w:val="right"/>
      </w:pPr>
      <w:r>
        <w:fldChar w:fldCharType="begin"/>
      </w:r>
      <w:r>
        <w:instrText>HYPERLINK  \l "_top"</w:instrText>
      </w:r>
      <w:r>
        <w:fldChar w:fldCharType="separate"/>
      </w:r>
      <w:r w:rsidR="00005DFD" w:rsidRPr="008C14E8">
        <w:rPr>
          <w:rStyle w:val="Hyperlink"/>
        </w:rPr>
        <w:t>Top</w:t>
      </w:r>
      <w:r w:rsidR="000A078A" w:rsidRPr="008C14E8">
        <w:rPr>
          <w:rStyle w:val="Hyperlink"/>
        </w:rPr>
        <w:t xml:space="preserve"> </w:t>
      </w:r>
      <w:r w:rsidR="00005DFD" w:rsidRPr="008C14E8">
        <w:rPr>
          <w:rStyle w:val="Hyperlink"/>
        </w:rPr>
        <w:t>of</w:t>
      </w:r>
      <w:r w:rsidR="000A078A" w:rsidRPr="008C14E8">
        <w:rPr>
          <w:rStyle w:val="Hyperlink"/>
        </w:rPr>
        <w:t xml:space="preserve"> </w:t>
      </w:r>
      <w:r w:rsidR="00005DFD" w:rsidRPr="008C14E8">
        <w:rPr>
          <w:rStyle w:val="Hyperlink"/>
        </w:rPr>
        <w:t>the</w:t>
      </w:r>
      <w:r w:rsidR="000A078A" w:rsidRPr="008C14E8">
        <w:rPr>
          <w:rStyle w:val="Hyperlink"/>
        </w:rPr>
        <w:t xml:space="preserve"> </w:t>
      </w:r>
      <w:r w:rsidR="00005DFD" w:rsidRPr="008C14E8">
        <w:rPr>
          <w:rStyle w:val="Hyperlink"/>
        </w:rPr>
        <w:t>Document</w:t>
      </w: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005DFD" w14:paraId="7D10F084" w14:textId="77777777" w:rsidTr="008C14E8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92E376B" w14:textId="77777777" w:rsidR="00005DFD" w:rsidRPr="00005DFD" w:rsidRDefault="00005DFD">
            <w:pPr>
              <w:pStyle w:val="Heading2"/>
              <w:spacing w:before="0" w:after="0"/>
              <w:rPr>
                <w:iCs w:val="0"/>
              </w:rPr>
            </w:pPr>
            <w:bookmarkStart w:id="48" w:name="_Decision_Grid"/>
            <w:bookmarkStart w:id="49" w:name="OLE_LINK64"/>
            <w:bookmarkStart w:id="50" w:name="_Toc185498756"/>
            <w:bookmarkStart w:id="51" w:name="_Toc207368178"/>
            <w:bookmarkEnd w:id="48"/>
            <w:r>
              <w:rPr>
                <w:iCs w:val="0"/>
              </w:rPr>
              <w:t>Decision</w:t>
            </w:r>
            <w:r w:rsidR="000A078A">
              <w:rPr>
                <w:iCs w:val="0"/>
              </w:rPr>
              <w:t xml:space="preserve"> </w:t>
            </w:r>
            <w:r>
              <w:rPr>
                <w:iCs w:val="0"/>
              </w:rPr>
              <w:t>Grid</w:t>
            </w:r>
            <w:bookmarkEnd w:id="49"/>
            <w:bookmarkEnd w:id="50"/>
            <w:bookmarkEnd w:id="51"/>
          </w:p>
        </w:tc>
      </w:tr>
    </w:tbl>
    <w:bookmarkEnd w:id="47"/>
    <w:p w14:paraId="139B9126" w14:textId="560B6727" w:rsidR="00782A61" w:rsidRDefault="006B133A" w:rsidP="00A23986">
      <w:r>
        <w:rPr>
          <w:noProof/>
        </w:rPr>
        <w:drawing>
          <wp:inline distT="0" distB="0" distL="0" distR="0" wp14:anchorId="2C943A43" wp14:editId="6F100E8F">
            <wp:extent cx="233680" cy="213995"/>
            <wp:effectExtent l="0" t="0" r="0" b="0"/>
            <wp:docPr id="207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3986">
        <w:t xml:space="preserve"> </w:t>
      </w:r>
      <w:r w:rsidR="00782A61">
        <w:t xml:space="preserve">Only file a First Call Resolution Grievance for </w:t>
      </w:r>
      <w:proofErr w:type="gramStart"/>
      <w:r w:rsidR="00782A61">
        <w:t>plan</w:t>
      </w:r>
      <w:proofErr w:type="gramEnd"/>
      <w:r w:rsidR="00782A61">
        <w:t xml:space="preserve"> design issues or for issues with the Coverage Determination process.</w:t>
      </w:r>
    </w:p>
    <w:p w14:paraId="1A9FBE33" w14:textId="77777777" w:rsidR="00782A61" w:rsidRDefault="00782A61" w:rsidP="00782A61"/>
    <w:p w14:paraId="7D5076F3" w14:textId="6469895D" w:rsidR="00782A61" w:rsidRPr="00782A61" w:rsidRDefault="00782A61" w:rsidP="00782A61">
      <w:pPr>
        <w:rPr>
          <w:b/>
          <w:bCs/>
        </w:rPr>
      </w:pPr>
      <w:r w:rsidRPr="00782A61">
        <w:rPr>
          <w:b/>
          <w:bCs/>
        </w:rPr>
        <w:t>CCRs will handle all calls as normal that are associated with the Coverage Gap, Catastrophic Stage, Inquiry</w:t>
      </w:r>
      <w:r w:rsidR="005E6B33">
        <w:rPr>
          <w:b/>
          <w:bCs/>
        </w:rPr>
        <w:t>,</w:t>
      </w:r>
      <w:r w:rsidRPr="00782A61">
        <w:rPr>
          <w:b/>
          <w:bCs/>
        </w:rPr>
        <w:t xml:space="preserve"> or ANOC issues.</w:t>
      </w:r>
    </w:p>
    <w:p w14:paraId="12F052F9" w14:textId="77777777" w:rsidR="00782A61" w:rsidRDefault="00782A61" w:rsidP="00782A61"/>
    <w:p w14:paraId="28ABD654" w14:textId="72FCD50E" w:rsidR="00782A61" w:rsidRDefault="00782A61" w:rsidP="00782A61">
      <w:r>
        <w:t>Upon receiving a call regarding a MED D prescription cost, non-formulary medication</w:t>
      </w:r>
      <w:r w:rsidR="00050809">
        <w:t>,</w:t>
      </w:r>
      <w:r>
        <w:t xml:space="preserve"> or if a prior authorization is required, the CCR will:</w:t>
      </w:r>
    </w:p>
    <w:tbl>
      <w:tblPr>
        <w:tblW w:w="50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4"/>
        <w:gridCol w:w="2542"/>
        <w:gridCol w:w="2213"/>
        <w:gridCol w:w="719"/>
        <w:gridCol w:w="854"/>
        <w:gridCol w:w="1806"/>
        <w:gridCol w:w="1970"/>
        <w:gridCol w:w="5388"/>
      </w:tblGrid>
      <w:tr w:rsidR="009B67EB" w14:paraId="7830D125" w14:textId="77777777" w:rsidTr="00BE6E43">
        <w:tc>
          <w:tcPr>
            <w:tcW w:w="320" w:type="pct"/>
            <w:shd w:val="pct10" w:color="auto" w:fill="auto"/>
          </w:tcPr>
          <w:p w14:paraId="2AE20448" w14:textId="77777777" w:rsidR="000023F3" w:rsidRPr="00753AF2" w:rsidRDefault="000023F3" w:rsidP="00753AF2">
            <w:pPr>
              <w:jc w:val="center"/>
              <w:rPr>
                <w:b/>
                <w:bCs/>
              </w:rPr>
            </w:pPr>
            <w:r w:rsidRPr="00753AF2">
              <w:rPr>
                <w:b/>
                <w:bCs/>
              </w:rPr>
              <w:t>Step</w:t>
            </w:r>
          </w:p>
        </w:tc>
        <w:tc>
          <w:tcPr>
            <w:tcW w:w="4655" w:type="pct"/>
            <w:gridSpan w:val="7"/>
            <w:shd w:val="pct10" w:color="auto" w:fill="auto"/>
          </w:tcPr>
          <w:p w14:paraId="3BCB0FFB" w14:textId="77777777" w:rsidR="000023F3" w:rsidRPr="00753AF2" w:rsidRDefault="000023F3" w:rsidP="00753AF2">
            <w:pPr>
              <w:jc w:val="center"/>
              <w:rPr>
                <w:b/>
                <w:bCs/>
              </w:rPr>
            </w:pPr>
            <w:r w:rsidRPr="00753AF2">
              <w:rPr>
                <w:b/>
                <w:bCs/>
              </w:rPr>
              <w:t>Action</w:t>
            </w:r>
          </w:p>
        </w:tc>
      </w:tr>
      <w:tr w:rsidR="006B22A6" w14:paraId="06214CE0" w14:textId="77777777" w:rsidTr="00BE6E43">
        <w:tc>
          <w:tcPr>
            <w:tcW w:w="320" w:type="pct"/>
            <w:shd w:val="clear" w:color="auto" w:fill="auto"/>
          </w:tcPr>
          <w:p w14:paraId="03D464CB" w14:textId="77777777" w:rsidR="000023F3" w:rsidRPr="00753AF2" w:rsidRDefault="000023F3" w:rsidP="00753AF2">
            <w:pPr>
              <w:jc w:val="center"/>
              <w:rPr>
                <w:b/>
                <w:bCs/>
              </w:rPr>
            </w:pPr>
            <w:r w:rsidRPr="00753AF2">
              <w:rPr>
                <w:b/>
                <w:bCs/>
              </w:rPr>
              <w:t>1</w:t>
            </w:r>
          </w:p>
        </w:tc>
        <w:tc>
          <w:tcPr>
            <w:tcW w:w="4655" w:type="pct"/>
            <w:gridSpan w:val="7"/>
            <w:shd w:val="clear" w:color="auto" w:fill="auto"/>
          </w:tcPr>
          <w:p w14:paraId="49F63A24" w14:textId="5ADA9C80" w:rsidR="000023F3" w:rsidRDefault="006B133A" w:rsidP="00782A61">
            <w:r>
              <w:rPr>
                <w:rFonts w:cs="Arial"/>
                <w:noProof/>
                <w:color w:val="000000"/>
              </w:rPr>
              <w:drawing>
                <wp:inline distT="0" distB="0" distL="0" distR="0" wp14:anchorId="7AB63301" wp14:editId="203EF623">
                  <wp:extent cx="243205" cy="204470"/>
                  <wp:effectExtent l="0" t="0" r="0" b="0"/>
                  <wp:docPr id="6318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05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023F3" w:rsidRPr="00753AF2">
              <w:rPr>
                <w:rFonts w:cs="Arial"/>
                <w:color w:val="000000"/>
              </w:rPr>
              <w:t xml:space="preserve"> </w:t>
            </w:r>
            <w:r w:rsidR="000023F3" w:rsidRPr="000023F3">
              <w:t>One moment while I access your profile and review the status of your prescriptions.</w:t>
            </w:r>
          </w:p>
        </w:tc>
      </w:tr>
      <w:tr w:rsidR="006B22A6" w14:paraId="3E087DC7" w14:textId="77777777" w:rsidTr="00BE6E43">
        <w:tc>
          <w:tcPr>
            <w:tcW w:w="320" w:type="pct"/>
            <w:vMerge w:val="restart"/>
            <w:shd w:val="clear" w:color="auto" w:fill="auto"/>
          </w:tcPr>
          <w:p w14:paraId="468EE007" w14:textId="77777777" w:rsidR="000023F3" w:rsidRPr="00753AF2" w:rsidRDefault="000023F3" w:rsidP="00753AF2">
            <w:pPr>
              <w:jc w:val="center"/>
              <w:rPr>
                <w:b/>
                <w:bCs/>
              </w:rPr>
            </w:pPr>
            <w:r w:rsidRPr="00753AF2">
              <w:rPr>
                <w:b/>
                <w:bCs/>
              </w:rPr>
              <w:t>2</w:t>
            </w:r>
          </w:p>
        </w:tc>
        <w:tc>
          <w:tcPr>
            <w:tcW w:w="4655" w:type="pct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7FA37D3D" w14:textId="75B1A5FE" w:rsidR="000023F3" w:rsidRDefault="000023F3" w:rsidP="00782A61">
            <w:r w:rsidRPr="000023F3">
              <w:t>Refer to the appropriate CIF to determine who handles Coverage Determinations for the plan.</w:t>
            </w:r>
          </w:p>
        </w:tc>
      </w:tr>
      <w:tr w:rsidR="00A93DE1" w14:paraId="68ED7613" w14:textId="77777777" w:rsidTr="00BE6E43">
        <w:tc>
          <w:tcPr>
            <w:tcW w:w="320" w:type="pct"/>
            <w:vMerge/>
            <w:shd w:val="clear" w:color="auto" w:fill="auto"/>
          </w:tcPr>
          <w:p w14:paraId="66CE156E" w14:textId="77777777" w:rsidR="000023F3" w:rsidRPr="00753AF2" w:rsidRDefault="000023F3" w:rsidP="00753AF2">
            <w:pPr>
              <w:jc w:val="center"/>
              <w:rPr>
                <w:b/>
                <w:bCs/>
              </w:rPr>
            </w:pPr>
          </w:p>
        </w:tc>
        <w:tc>
          <w:tcPr>
            <w:tcW w:w="871" w:type="pct"/>
            <w:shd w:val="pct10" w:color="auto" w:fill="auto"/>
          </w:tcPr>
          <w:p w14:paraId="0B190A82" w14:textId="77777777" w:rsidR="000023F3" w:rsidRPr="00753AF2" w:rsidRDefault="000023F3" w:rsidP="00753AF2">
            <w:pPr>
              <w:jc w:val="center"/>
              <w:rPr>
                <w:b/>
              </w:rPr>
            </w:pPr>
            <w:r w:rsidRPr="00753AF2">
              <w:rPr>
                <w:b/>
              </w:rPr>
              <w:t>If</w:t>
            </w:r>
            <w:r w:rsidR="00656033">
              <w:rPr>
                <w:b/>
              </w:rPr>
              <w:t>…</w:t>
            </w:r>
          </w:p>
        </w:tc>
        <w:tc>
          <w:tcPr>
            <w:tcW w:w="3784" w:type="pct"/>
            <w:gridSpan w:val="6"/>
            <w:shd w:val="pct10" w:color="auto" w:fill="auto"/>
          </w:tcPr>
          <w:p w14:paraId="5AB4E621" w14:textId="77777777" w:rsidR="000023F3" w:rsidRPr="00753AF2" w:rsidRDefault="000023F3" w:rsidP="00753AF2">
            <w:pPr>
              <w:jc w:val="center"/>
              <w:rPr>
                <w:b/>
              </w:rPr>
            </w:pPr>
            <w:r w:rsidRPr="00753AF2">
              <w:rPr>
                <w:b/>
              </w:rPr>
              <w:t>Then</w:t>
            </w:r>
            <w:r w:rsidR="00656033">
              <w:rPr>
                <w:b/>
              </w:rPr>
              <w:t>…</w:t>
            </w:r>
          </w:p>
        </w:tc>
      </w:tr>
      <w:tr w:rsidR="00A93DE1" w14:paraId="2C4D40C9" w14:textId="77777777" w:rsidTr="00BE6E43">
        <w:tc>
          <w:tcPr>
            <w:tcW w:w="320" w:type="pct"/>
            <w:vMerge/>
            <w:shd w:val="clear" w:color="auto" w:fill="auto"/>
          </w:tcPr>
          <w:p w14:paraId="78D79AEE" w14:textId="77777777" w:rsidR="000023F3" w:rsidRPr="00753AF2" w:rsidRDefault="000023F3" w:rsidP="00753AF2">
            <w:pPr>
              <w:jc w:val="center"/>
              <w:rPr>
                <w:b/>
                <w:bCs/>
              </w:rPr>
            </w:pPr>
          </w:p>
        </w:tc>
        <w:tc>
          <w:tcPr>
            <w:tcW w:w="871" w:type="pct"/>
            <w:shd w:val="clear" w:color="auto" w:fill="auto"/>
          </w:tcPr>
          <w:p w14:paraId="025F891C" w14:textId="77777777" w:rsidR="000023F3" w:rsidRPr="00753AF2" w:rsidRDefault="000023F3" w:rsidP="000023F3">
            <w:pPr>
              <w:rPr>
                <w:bCs/>
              </w:rPr>
            </w:pPr>
            <w:r w:rsidRPr="00753AF2">
              <w:rPr>
                <w:bCs/>
              </w:rPr>
              <w:t>CVS Handles</w:t>
            </w:r>
          </w:p>
        </w:tc>
        <w:tc>
          <w:tcPr>
            <w:tcW w:w="3784" w:type="pct"/>
            <w:gridSpan w:val="6"/>
            <w:shd w:val="clear" w:color="auto" w:fill="auto"/>
          </w:tcPr>
          <w:p w14:paraId="10A1DAA2" w14:textId="745C07AC" w:rsidR="000023F3" w:rsidRPr="00753AF2" w:rsidRDefault="000023F3" w:rsidP="000023F3">
            <w:pPr>
              <w:rPr>
                <w:bCs/>
              </w:rPr>
            </w:pPr>
            <w:r w:rsidRPr="00753AF2">
              <w:rPr>
                <w:bCs/>
              </w:rPr>
              <w:t xml:space="preserve">Proceed to </w:t>
            </w:r>
            <w:hyperlink w:anchor="DecisionGrid3" w:history="1">
              <w:r w:rsidRPr="00753AF2">
                <w:rPr>
                  <w:rStyle w:val="Hyperlink"/>
                  <w:bCs/>
                </w:rPr>
                <w:t>Step 3</w:t>
              </w:r>
            </w:hyperlink>
            <w:r w:rsidRPr="00753AF2">
              <w:rPr>
                <w:bCs/>
              </w:rPr>
              <w:t>.</w:t>
            </w:r>
          </w:p>
        </w:tc>
      </w:tr>
      <w:tr w:rsidR="00A93DE1" w14:paraId="3781083B" w14:textId="77777777" w:rsidTr="00BE6E43">
        <w:tc>
          <w:tcPr>
            <w:tcW w:w="320" w:type="pct"/>
            <w:vMerge/>
            <w:shd w:val="clear" w:color="auto" w:fill="auto"/>
          </w:tcPr>
          <w:p w14:paraId="2ABB20E2" w14:textId="77777777" w:rsidR="000023F3" w:rsidRPr="00753AF2" w:rsidRDefault="000023F3" w:rsidP="00753AF2">
            <w:pPr>
              <w:jc w:val="center"/>
              <w:rPr>
                <w:b/>
                <w:bCs/>
              </w:rPr>
            </w:pPr>
          </w:p>
        </w:tc>
        <w:tc>
          <w:tcPr>
            <w:tcW w:w="871" w:type="pct"/>
            <w:shd w:val="clear" w:color="auto" w:fill="auto"/>
          </w:tcPr>
          <w:p w14:paraId="67E94AFA" w14:textId="77777777" w:rsidR="000023F3" w:rsidRPr="00753AF2" w:rsidRDefault="000023F3" w:rsidP="000023F3">
            <w:pPr>
              <w:rPr>
                <w:bCs/>
              </w:rPr>
            </w:pPr>
            <w:r w:rsidRPr="00753AF2">
              <w:rPr>
                <w:bCs/>
              </w:rPr>
              <w:t>Client Handles</w:t>
            </w:r>
          </w:p>
        </w:tc>
        <w:tc>
          <w:tcPr>
            <w:tcW w:w="3784" w:type="pct"/>
            <w:gridSpan w:val="6"/>
            <w:shd w:val="clear" w:color="auto" w:fill="auto"/>
          </w:tcPr>
          <w:p w14:paraId="7E30F702" w14:textId="46C6D454" w:rsidR="000023F3" w:rsidRPr="00753AF2" w:rsidRDefault="000023F3" w:rsidP="000023F3">
            <w:pPr>
              <w:rPr>
                <w:bCs/>
              </w:rPr>
            </w:pPr>
            <w:r w:rsidRPr="00753AF2">
              <w:rPr>
                <w:bCs/>
              </w:rPr>
              <w:t>Proceed using the process outline</w:t>
            </w:r>
            <w:r w:rsidR="001E1BA2">
              <w:rPr>
                <w:bCs/>
              </w:rPr>
              <w:t>d</w:t>
            </w:r>
            <w:r w:rsidRPr="00753AF2">
              <w:rPr>
                <w:bCs/>
              </w:rPr>
              <w:t xml:space="preserve"> in the CIF. DO NOT </w:t>
            </w:r>
            <w:bookmarkStart w:id="52" w:name="OLE_LINK25"/>
            <w:bookmarkStart w:id="53" w:name="OLE_LINK27"/>
            <w:r w:rsidR="00876BD6">
              <w:rPr>
                <w:bCs/>
              </w:rPr>
              <w:t xml:space="preserve">create </w:t>
            </w:r>
            <w:r w:rsidR="00BA0955">
              <w:rPr>
                <w:bCs/>
              </w:rPr>
              <w:t xml:space="preserve">a </w:t>
            </w:r>
            <w:r w:rsidR="00876BD6">
              <w:rPr>
                <w:bCs/>
              </w:rPr>
              <w:t xml:space="preserve">CD&amp;A RM </w:t>
            </w:r>
            <w:r w:rsidR="00BA0955">
              <w:rPr>
                <w:bCs/>
              </w:rPr>
              <w:t>T</w:t>
            </w:r>
            <w:r w:rsidR="00876BD6">
              <w:rPr>
                <w:bCs/>
              </w:rPr>
              <w:t>ask</w:t>
            </w:r>
            <w:bookmarkEnd w:id="52"/>
            <w:bookmarkEnd w:id="53"/>
            <w:r w:rsidR="00876BD6">
              <w:rPr>
                <w:bCs/>
              </w:rPr>
              <w:t>.</w:t>
            </w:r>
          </w:p>
        </w:tc>
      </w:tr>
      <w:tr w:rsidR="006B22A6" w14:paraId="5E1C7C4F" w14:textId="77777777" w:rsidTr="00BE6E43">
        <w:tc>
          <w:tcPr>
            <w:tcW w:w="320" w:type="pct"/>
            <w:shd w:val="clear" w:color="auto" w:fill="auto"/>
          </w:tcPr>
          <w:p w14:paraId="6C2586B0" w14:textId="77777777" w:rsidR="000023F3" w:rsidRPr="00753AF2" w:rsidRDefault="000023F3" w:rsidP="00753AF2">
            <w:pPr>
              <w:jc w:val="center"/>
              <w:rPr>
                <w:b/>
                <w:bCs/>
              </w:rPr>
            </w:pPr>
            <w:r w:rsidRPr="00753AF2">
              <w:rPr>
                <w:b/>
                <w:bCs/>
              </w:rPr>
              <w:t>3</w:t>
            </w:r>
            <w:bookmarkStart w:id="54" w:name="DecisionGrid3"/>
            <w:bookmarkEnd w:id="54"/>
          </w:p>
        </w:tc>
        <w:tc>
          <w:tcPr>
            <w:tcW w:w="4655" w:type="pct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76AD042C" w14:textId="25AB286C" w:rsidR="000023F3" w:rsidRDefault="000023F3" w:rsidP="000023F3">
            <w:r>
              <w:t xml:space="preserve">Determine if the </w:t>
            </w:r>
            <w:r w:rsidR="009B67EB">
              <w:t>b</w:t>
            </w:r>
            <w:r>
              <w:t xml:space="preserve">eneficiary is in the Coverage Gap or Catastrophic Stage. Refer to </w:t>
            </w:r>
            <w:hyperlink r:id="rId20" w:anchor="!/view?docid=ace20931-df5c-49f8-9b4a-df89aade1fa5" w:history="1">
              <w:r w:rsidR="00531B15">
                <w:rPr>
                  <w:rStyle w:val="Hyperlink"/>
                </w:rPr>
                <w:t xml:space="preserve">MED D - Determining </w:t>
              </w:r>
              <w:proofErr w:type="spellStart"/>
              <w:r w:rsidR="00531B15">
                <w:rPr>
                  <w:rStyle w:val="Hyperlink"/>
                </w:rPr>
                <w:t>TrOOP</w:t>
              </w:r>
              <w:proofErr w:type="spellEnd"/>
              <w:r w:rsidR="00531B15">
                <w:rPr>
                  <w:rStyle w:val="Hyperlink"/>
                </w:rPr>
                <w:t xml:space="preserve"> Status (020814)</w:t>
              </w:r>
            </w:hyperlink>
            <w:r>
              <w:t>.</w:t>
            </w:r>
          </w:p>
          <w:p w14:paraId="6685FE19" w14:textId="77777777" w:rsidR="000023F3" w:rsidRDefault="000023F3" w:rsidP="000023F3"/>
          <w:p w14:paraId="5830AAFC" w14:textId="2E3D39DA" w:rsidR="000023F3" w:rsidRPr="000023F3" w:rsidRDefault="000023F3" w:rsidP="000023F3">
            <w:r w:rsidRPr="00753AF2">
              <w:rPr>
                <w:b/>
                <w:bCs/>
              </w:rPr>
              <w:t>Note:</w:t>
            </w:r>
            <w:r>
              <w:t xml:space="preserve"> If the call is disconnected and a Coverage Determination </w:t>
            </w:r>
            <w:proofErr w:type="gramStart"/>
            <w:r>
              <w:t>had</w:t>
            </w:r>
            <w:proofErr w:type="gramEnd"/>
            <w:r>
              <w:t xml:space="preserve"> been discussed, the representative should make 1 attempt to call the </w:t>
            </w:r>
            <w:r w:rsidR="009B67EB">
              <w:t>b</w:t>
            </w:r>
            <w:r>
              <w:t xml:space="preserve">eneficiary back. Refer to </w:t>
            </w:r>
            <w:hyperlink r:id="rId21" w:anchor="!/view?docid=480af287-dcb8-4305-84c5-dfe8e0c39312" w:history="1">
              <w:r w:rsidR="008C153D">
                <w:rPr>
                  <w:rStyle w:val="Hyperlink"/>
                </w:rPr>
                <w:t>Disconnected, Dropped, No Caller (Ghost Calls), Spam, Automated, and Looping Calls (021760)</w:t>
              </w:r>
            </w:hyperlink>
            <w:r>
              <w:t xml:space="preserve">. If unable to reach the </w:t>
            </w:r>
            <w:r w:rsidR="009B67EB">
              <w:t>b</w:t>
            </w:r>
            <w:r>
              <w:t>eneficiary</w:t>
            </w:r>
            <w:r w:rsidR="005D785E">
              <w:t>,</w:t>
            </w:r>
            <w:r w:rsidR="00656033">
              <w:t xml:space="preserve"> </w:t>
            </w:r>
            <w:proofErr w:type="gramStart"/>
            <w:r>
              <w:t>a RM</w:t>
            </w:r>
            <w:proofErr w:type="gramEnd"/>
            <w:r>
              <w:t xml:space="preserve"> Task should be submitted.</w:t>
            </w:r>
          </w:p>
        </w:tc>
      </w:tr>
      <w:tr w:rsidR="00A93DE1" w14:paraId="4443BFF4" w14:textId="77777777" w:rsidTr="00BE6E43">
        <w:tc>
          <w:tcPr>
            <w:tcW w:w="320" w:type="pct"/>
            <w:shd w:val="clear" w:color="auto" w:fill="auto"/>
          </w:tcPr>
          <w:p w14:paraId="05D9B8B9" w14:textId="77777777" w:rsidR="000023F3" w:rsidRPr="00753AF2" w:rsidRDefault="000023F3" w:rsidP="00753AF2">
            <w:pPr>
              <w:jc w:val="center"/>
              <w:rPr>
                <w:b/>
                <w:bCs/>
              </w:rPr>
            </w:pPr>
          </w:p>
        </w:tc>
        <w:tc>
          <w:tcPr>
            <w:tcW w:w="871" w:type="pct"/>
            <w:shd w:val="pct10" w:color="auto" w:fill="auto"/>
          </w:tcPr>
          <w:p w14:paraId="0C903267" w14:textId="7737212F" w:rsidR="000023F3" w:rsidRPr="00753AF2" w:rsidRDefault="000023F3" w:rsidP="00753AF2">
            <w:pPr>
              <w:jc w:val="center"/>
              <w:rPr>
                <w:b/>
              </w:rPr>
            </w:pPr>
            <w:r w:rsidRPr="00753AF2">
              <w:rPr>
                <w:b/>
              </w:rPr>
              <w:t>If</w:t>
            </w:r>
            <w:r w:rsidR="00D17FFD">
              <w:rPr>
                <w:b/>
              </w:rPr>
              <w:t xml:space="preserve"> the beneficiary is</w:t>
            </w:r>
            <w:r w:rsidR="00656033">
              <w:rPr>
                <w:b/>
              </w:rPr>
              <w:t>…</w:t>
            </w:r>
          </w:p>
        </w:tc>
        <w:tc>
          <w:tcPr>
            <w:tcW w:w="3784" w:type="pct"/>
            <w:gridSpan w:val="6"/>
            <w:shd w:val="pct10" w:color="auto" w:fill="auto"/>
          </w:tcPr>
          <w:p w14:paraId="12EA5ECE" w14:textId="77777777" w:rsidR="000023F3" w:rsidRPr="00753AF2" w:rsidRDefault="000023F3" w:rsidP="00753AF2">
            <w:pPr>
              <w:jc w:val="center"/>
              <w:rPr>
                <w:b/>
              </w:rPr>
            </w:pPr>
            <w:r w:rsidRPr="00753AF2">
              <w:rPr>
                <w:b/>
              </w:rPr>
              <w:t>Then</w:t>
            </w:r>
            <w:r w:rsidR="00656033">
              <w:rPr>
                <w:b/>
              </w:rPr>
              <w:t>…</w:t>
            </w:r>
          </w:p>
        </w:tc>
      </w:tr>
      <w:tr w:rsidR="00A93DE1" w14:paraId="05E48DCB" w14:textId="77777777" w:rsidTr="00BE6E43">
        <w:tc>
          <w:tcPr>
            <w:tcW w:w="320" w:type="pct"/>
            <w:shd w:val="clear" w:color="auto" w:fill="auto"/>
          </w:tcPr>
          <w:p w14:paraId="7627D98A" w14:textId="77777777" w:rsidR="000023F3" w:rsidRPr="00753AF2" w:rsidRDefault="000023F3" w:rsidP="00753AF2">
            <w:pPr>
              <w:jc w:val="center"/>
              <w:rPr>
                <w:b/>
                <w:bCs/>
              </w:rPr>
            </w:pPr>
          </w:p>
        </w:tc>
        <w:tc>
          <w:tcPr>
            <w:tcW w:w="871" w:type="pct"/>
            <w:shd w:val="clear" w:color="auto" w:fill="auto"/>
          </w:tcPr>
          <w:p w14:paraId="71D18488" w14:textId="30A20178" w:rsidR="000023F3" w:rsidRPr="00753AF2" w:rsidRDefault="00D17FFD" w:rsidP="000023F3">
            <w:pPr>
              <w:rPr>
                <w:bCs/>
              </w:rPr>
            </w:pPr>
            <w:r>
              <w:rPr>
                <w:bCs/>
              </w:rPr>
              <w:t>In the Coverage Gap or Catastrophic Stage</w:t>
            </w:r>
          </w:p>
        </w:tc>
        <w:tc>
          <w:tcPr>
            <w:tcW w:w="3784" w:type="pct"/>
            <w:gridSpan w:val="6"/>
            <w:shd w:val="clear" w:color="auto" w:fill="auto"/>
          </w:tcPr>
          <w:p w14:paraId="0DD649EC" w14:textId="2D947B30" w:rsidR="000023F3" w:rsidRPr="00753AF2" w:rsidRDefault="000023F3" w:rsidP="00E328FB">
            <w:pPr>
              <w:numPr>
                <w:ilvl w:val="0"/>
                <w:numId w:val="14"/>
              </w:numPr>
              <w:rPr>
                <w:bCs/>
              </w:rPr>
            </w:pPr>
            <w:r w:rsidRPr="00753AF2">
              <w:rPr>
                <w:bCs/>
              </w:rPr>
              <w:t xml:space="preserve">Beneficiaries in these stages </w:t>
            </w:r>
            <w:r w:rsidR="00514E81">
              <w:rPr>
                <w:bCs/>
              </w:rPr>
              <w:t xml:space="preserve">need to be notified and </w:t>
            </w:r>
            <w:r w:rsidRPr="00753AF2">
              <w:rPr>
                <w:bCs/>
              </w:rPr>
              <w:t>educated by the CCR.</w:t>
            </w:r>
          </w:p>
          <w:p w14:paraId="70DEA797" w14:textId="7DE13A55" w:rsidR="000023F3" w:rsidRPr="00753AF2" w:rsidRDefault="006B133A" w:rsidP="00753AF2">
            <w:pPr>
              <w:ind w:left="360"/>
              <w:rPr>
                <w:bCs/>
              </w:rPr>
            </w:pPr>
            <w:r>
              <w:rPr>
                <w:rFonts w:cs="Arial"/>
                <w:noProof/>
                <w:color w:val="000000"/>
              </w:rPr>
              <w:drawing>
                <wp:inline distT="0" distB="0" distL="0" distR="0" wp14:anchorId="3ACFB4C2" wp14:editId="7CF98E12">
                  <wp:extent cx="243205" cy="204470"/>
                  <wp:effectExtent l="0" t="0" r="0" b="0"/>
                  <wp:docPr id="6319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05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023F3" w:rsidRPr="00753AF2">
              <w:rPr>
                <w:rFonts w:cs="Arial"/>
                <w:color w:val="000000"/>
              </w:rPr>
              <w:t xml:space="preserve"> </w:t>
            </w:r>
            <w:r w:rsidR="000023F3" w:rsidRPr="00753AF2">
              <w:rPr>
                <w:bCs/>
              </w:rPr>
              <w:t>I see that you are currently in the &lt;Coverage Gap OR Catastrophic Stage&gt;. Let me tell you about the &lt;Coverage Gap OR Catastrophic Stage&gt; and how it impacts you.</w:t>
            </w:r>
          </w:p>
          <w:p w14:paraId="28D0494A" w14:textId="77777777" w:rsidR="000023F3" w:rsidRPr="00753AF2" w:rsidRDefault="000023F3" w:rsidP="00E328FB">
            <w:pPr>
              <w:numPr>
                <w:ilvl w:val="0"/>
                <w:numId w:val="14"/>
              </w:numPr>
              <w:rPr>
                <w:bCs/>
              </w:rPr>
            </w:pPr>
            <w:r w:rsidRPr="00753AF2">
              <w:rPr>
                <w:bCs/>
              </w:rPr>
              <w:t>Proceed to the next step.</w:t>
            </w:r>
          </w:p>
          <w:p w14:paraId="5998520E" w14:textId="77777777" w:rsidR="00991A65" w:rsidRPr="00753AF2" w:rsidRDefault="00991A65" w:rsidP="000023F3">
            <w:pPr>
              <w:rPr>
                <w:bCs/>
              </w:rPr>
            </w:pPr>
          </w:p>
          <w:p w14:paraId="4390C970" w14:textId="5272E7E9" w:rsidR="000023F3" w:rsidRPr="00753AF2" w:rsidRDefault="000023F3" w:rsidP="000023F3">
            <w:pPr>
              <w:rPr>
                <w:b/>
              </w:rPr>
            </w:pPr>
            <w:r w:rsidRPr="00753AF2">
              <w:rPr>
                <w:b/>
              </w:rPr>
              <w:t>Note</w:t>
            </w:r>
            <w:r w:rsidR="00C36C05">
              <w:rPr>
                <w:b/>
              </w:rPr>
              <w:t>s</w:t>
            </w:r>
            <w:r w:rsidRPr="00753AF2">
              <w:rPr>
                <w:b/>
              </w:rPr>
              <w:t>:</w:t>
            </w:r>
          </w:p>
          <w:p w14:paraId="7034D119" w14:textId="14D37C96" w:rsidR="00CD1429" w:rsidRPr="00CD1429" w:rsidRDefault="00CD1429" w:rsidP="00004BA8">
            <w:pPr>
              <w:ind w:left="720"/>
              <w:rPr>
                <w:bCs/>
              </w:rPr>
            </w:pPr>
          </w:p>
          <w:p w14:paraId="527F9BE6" w14:textId="0F4713FB" w:rsidR="00C36C05" w:rsidRDefault="000023F3" w:rsidP="00E328FB">
            <w:pPr>
              <w:numPr>
                <w:ilvl w:val="0"/>
                <w:numId w:val="15"/>
              </w:numPr>
              <w:rPr>
                <w:bCs/>
              </w:rPr>
            </w:pPr>
            <w:r w:rsidRPr="00753AF2">
              <w:rPr>
                <w:bCs/>
              </w:rPr>
              <w:t xml:space="preserve">If the beneficiary </w:t>
            </w:r>
            <w:r w:rsidR="00CD1429" w:rsidRPr="00CD1429">
              <w:rPr>
                <w:bCs/>
              </w:rPr>
              <w:t>states that they need a lower cost or asks for</w:t>
            </w:r>
            <w:r w:rsidR="00CD1429">
              <w:rPr>
                <w:bCs/>
              </w:rPr>
              <w:t xml:space="preserve"> </w:t>
            </w:r>
            <w:r w:rsidRPr="00753AF2">
              <w:rPr>
                <w:bCs/>
              </w:rPr>
              <w:t xml:space="preserve">a Tiering Exception, </w:t>
            </w:r>
            <w:r w:rsidR="00C36C05">
              <w:rPr>
                <w:bCs/>
              </w:rPr>
              <w:t xml:space="preserve">confirm if the specific plan provides </w:t>
            </w:r>
            <w:r w:rsidR="00C36C05">
              <w:rPr>
                <w:b/>
              </w:rPr>
              <w:t>enhanced benefits</w:t>
            </w:r>
            <w:r w:rsidR="00C36C05">
              <w:rPr>
                <w:bCs/>
              </w:rPr>
              <w:t>.</w:t>
            </w:r>
          </w:p>
          <w:p w14:paraId="248E65CF" w14:textId="2EC094BE" w:rsidR="000023F3" w:rsidRPr="00EE4BFC" w:rsidRDefault="000023F3" w:rsidP="00EE4BFC">
            <w:pPr>
              <w:numPr>
                <w:ilvl w:val="1"/>
                <w:numId w:val="15"/>
              </w:numPr>
              <w:rPr>
                <w:bCs/>
              </w:rPr>
            </w:pPr>
            <w:r w:rsidRPr="00753AF2">
              <w:rPr>
                <w:bCs/>
              </w:rPr>
              <w:t xml:space="preserve">If </w:t>
            </w:r>
            <w:r w:rsidR="00C36C05">
              <w:rPr>
                <w:bCs/>
              </w:rPr>
              <w:t>yes</w:t>
            </w:r>
            <w:r w:rsidRPr="00753AF2">
              <w:rPr>
                <w:bCs/>
              </w:rPr>
              <w:t xml:space="preserve">, </w:t>
            </w:r>
            <w:bookmarkStart w:id="55" w:name="OLE_LINK58"/>
            <w:r w:rsidR="00876BD6">
              <w:rPr>
                <w:bCs/>
              </w:rPr>
              <w:t>create</w:t>
            </w:r>
            <w:r w:rsidRPr="00753AF2">
              <w:rPr>
                <w:bCs/>
              </w:rPr>
              <w:t xml:space="preserve"> </w:t>
            </w:r>
            <w:r w:rsidR="00C36C05">
              <w:rPr>
                <w:bCs/>
              </w:rPr>
              <w:t xml:space="preserve">a </w:t>
            </w:r>
            <w:r w:rsidRPr="00753AF2">
              <w:rPr>
                <w:bCs/>
              </w:rPr>
              <w:t xml:space="preserve">CD&amp;A </w:t>
            </w:r>
            <w:r w:rsidR="00876BD6">
              <w:rPr>
                <w:bCs/>
              </w:rPr>
              <w:t>RM Task</w:t>
            </w:r>
            <w:r w:rsidRPr="00753AF2">
              <w:rPr>
                <w:bCs/>
              </w:rPr>
              <w:t>.</w:t>
            </w:r>
            <w:bookmarkEnd w:id="55"/>
            <w:r w:rsidR="004A7F8F">
              <w:rPr>
                <w:bCs/>
              </w:rPr>
              <w:t xml:space="preserve"> </w:t>
            </w:r>
            <w:r w:rsidR="004A7F8F">
              <w:rPr>
                <w:bCs/>
              </w:rPr>
              <w:t xml:space="preserve">See </w:t>
            </w:r>
            <w:hyperlink r:id="rId22" w:anchor="!/view?docid=360780b1-6d69-4008-bc74-0d56018991e4" w:history="1">
              <w:r w:rsidR="00A648EB">
                <w:rPr>
                  <w:rStyle w:val="Hyperlink"/>
                  <w:bCs/>
                </w:rPr>
                <w:t>Compass MED D - Coverage Gap Discount Program (062884)</w:t>
              </w:r>
            </w:hyperlink>
            <w:r w:rsidR="0075596A">
              <w:rPr>
                <w:bCs/>
              </w:rPr>
              <w:t>.</w:t>
            </w:r>
          </w:p>
        </w:tc>
      </w:tr>
      <w:tr w:rsidR="00A93DE1" w14:paraId="20928ED0" w14:textId="77777777" w:rsidTr="00BE6E43">
        <w:tc>
          <w:tcPr>
            <w:tcW w:w="320" w:type="pct"/>
            <w:shd w:val="clear" w:color="auto" w:fill="auto"/>
          </w:tcPr>
          <w:p w14:paraId="2C206530" w14:textId="77777777" w:rsidR="000023F3" w:rsidRPr="00753AF2" w:rsidRDefault="000023F3" w:rsidP="00753AF2">
            <w:pPr>
              <w:jc w:val="center"/>
              <w:rPr>
                <w:b/>
                <w:bCs/>
              </w:rPr>
            </w:pPr>
          </w:p>
        </w:tc>
        <w:tc>
          <w:tcPr>
            <w:tcW w:w="871" w:type="pct"/>
            <w:shd w:val="clear" w:color="auto" w:fill="auto"/>
          </w:tcPr>
          <w:p w14:paraId="71D69E01" w14:textId="4FCA239A" w:rsidR="000023F3" w:rsidRPr="00753AF2" w:rsidRDefault="00D17FFD" w:rsidP="000023F3">
            <w:pPr>
              <w:rPr>
                <w:bCs/>
              </w:rPr>
            </w:pPr>
            <w:r>
              <w:rPr>
                <w:bCs/>
              </w:rPr>
              <w:t>Not in the Coverage Gap or Catastrophic Stage</w:t>
            </w:r>
          </w:p>
        </w:tc>
        <w:tc>
          <w:tcPr>
            <w:tcW w:w="3784" w:type="pct"/>
            <w:gridSpan w:val="6"/>
            <w:shd w:val="clear" w:color="auto" w:fill="auto"/>
          </w:tcPr>
          <w:p w14:paraId="1548AFF2" w14:textId="4EDB2487" w:rsidR="000023F3" w:rsidRPr="00753AF2" w:rsidRDefault="000023F3" w:rsidP="000023F3">
            <w:pPr>
              <w:rPr>
                <w:bCs/>
              </w:rPr>
            </w:pPr>
            <w:r w:rsidRPr="00753AF2">
              <w:rPr>
                <w:bCs/>
              </w:rPr>
              <w:t xml:space="preserve">Proceed to </w:t>
            </w:r>
            <w:r w:rsidR="00656033">
              <w:rPr>
                <w:bCs/>
              </w:rPr>
              <w:t xml:space="preserve">the </w:t>
            </w:r>
            <w:r w:rsidRPr="00753AF2">
              <w:rPr>
                <w:bCs/>
              </w:rPr>
              <w:t>next step.</w:t>
            </w:r>
          </w:p>
        </w:tc>
      </w:tr>
      <w:tr w:rsidR="006B22A6" w14:paraId="1337291D" w14:textId="77777777" w:rsidTr="00BE6E43">
        <w:tc>
          <w:tcPr>
            <w:tcW w:w="320" w:type="pct"/>
            <w:vMerge w:val="restart"/>
            <w:shd w:val="clear" w:color="auto" w:fill="auto"/>
          </w:tcPr>
          <w:p w14:paraId="317D885F" w14:textId="77777777" w:rsidR="000023F3" w:rsidRPr="00753AF2" w:rsidRDefault="000023F3" w:rsidP="00753AF2">
            <w:pPr>
              <w:jc w:val="center"/>
              <w:rPr>
                <w:b/>
                <w:bCs/>
              </w:rPr>
            </w:pPr>
            <w:r w:rsidRPr="00753AF2">
              <w:rPr>
                <w:b/>
                <w:bCs/>
              </w:rPr>
              <w:t>4</w:t>
            </w:r>
          </w:p>
        </w:tc>
        <w:tc>
          <w:tcPr>
            <w:tcW w:w="4655" w:type="pct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782A8B83" w14:textId="66C3246C" w:rsidR="000023F3" w:rsidRPr="000023F3" w:rsidRDefault="000023F3" w:rsidP="00782A61">
            <w:r w:rsidRPr="000023F3">
              <w:t xml:space="preserve">Determine if a CD&amp;A case is in process or has been completed by selecting the </w:t>
            </w:r>
            <w:r w:rsidRPr="00753AF2">
              <w:rPr>
                <w:b/>
                <w:bCs/>
              </w:rPr>
              <w:t>Plan Benefit Override</w:t>
            </w:r>
            <w:r w:rsidRPr="000023F3">
              <w:t xml:space="preserve"> button in </w:t>
            </w:r>
            <w:r w:rsidRPr="00753AF2">
              <w:rPr>
                <w:b/>
                <w:bCs/>
              </w:rPr>
              <w:t>PeopleSafe</w:t>
            </w:r>
            <w:r w:rsidRPr="000023F3">
              <w:t>.</w:t>
            </w:r>
          </w:p>
        </w:tc>
      </w:tr>
      <w:tr w:rsidR="00A93DE1" w14:paraId="6BBDC3CA" w14:textId="77777777" w:rsidTr="00BE6E43">
        <w:tc>
          <w:tcPr>
            <w:tcW w:w="320" w:type="pct"/>
            <w:vMerge/>
            <w:shd w:val="clear" w:color="auto" w:fill="auto"/>
          </w:tcPr>
          <w:p w14:paraId="4630EF36" w14:textId="77777777" w:rsidR="000023F3" w:rsidRPr="00753AF2" w:rsidRDefault="000023F3" w:rsidP="00753AF2">
            <w:pPr>
              <w:jc w:val="center"/>
              <w:rPr>
                <w:b/>
                <w:bCs/>
              </w:rPr>
            </w:pPr>
          </w:p>
        </w:tc>
        <w:tc>
          <w:tcPr>
            <w:tcW w:w="871" w:type="pct"/>
            <w:shd w:val="pct10" w:color="auto" w:fill="auto"/>
          </w:tcPr>
          <w:p w14:paraId="5E55D4DD" w14:textId="77777777" w:rsidR="000023F3" w:rsidRPr="00753AF2" w:rsidRDefault="000023F3" w:rsidP="00753AF2">
            <w:pPr>
              <w:jc w:val="center"/>
              <w:rPr>
                <w:b/>
              </w:rPr>
            </w:pPr>
            <w:r w:rsidRPr="00753AF2">
              <w:rPr>
                <w:b/>
              </w:rPr>
              <w:t>If...</w:t>
            </w:r>
          </w:p>
        </w:tc>
        <w:tc>
          <w:tcPr>
            <w:tcW w:w="3784" w:type="pct"/>
            <w:gridSpan w:val="6"/>
            <w:shd w:val="pct10" w:color="auto" w:fill="auto"/>
          </w:tcPr>
          <w:p w14:paraId="1DD411DB" w14:textId="77777777" w:rsidR="000023F3" w:rsidRPr="00753AF2" w:rsidRDefault="000023F3" w:rsidP="00753AF2">
            <w:pPr>
              <w:jc w:val="center"/>
              <w:rPr>
                <w:b/>
              </w:rPr>
            </w:pPr>
            <w:r w:rsidRPr="00753AF2">
              <w:rPr>
                <w:b/>
              </w:rPr>
              <w:t>Then...</w:t>
            </w:r>
          </w:p>
        </w:tc>
      </w:tr>
      <w:tr w:rsidR="00A93DE1" w14:paraId="3FCEA45E" w14:textId="77777777" w:rsidTr="00BE6E43">
        <w:tc>
          <w:tcPr>
            <w:tcW w:w="320" w:type="pct"/>
            <w:vMerge/>
            <w:shd w:val="clear" w:color="auto" w:fill="auto"/>
          </w:tcPr>
          <w:p w14:paraId="6A0D164A" w14:textId="77777777" w:rsidR="000023F3" w:rsidRPr="00753AF2" w:rsidRDefault="000023F3" w:rsidP="00753AF2">
            <w:pPr>
              <w:jc w:val="center"/>
              <w:rPr>
                <w:b/>
                <w:bCs/>
              </w:rPr>
            </w:pPr>
          </w:p>
        </w:tc>
        <w:tc>
          <w:tcPr>
            <w:tcW w:w="871" w:type="pct"/>
            <w:shd w:val="clear" w:color="auto" w:fill="auto"/>
          </w:tcPr>
          <w:p w14:paraId="131D031B" w14:textId="77777777" w:rsidR="000023F3" w:rsidRPr="00753AF2" w:rsidRDefault="000023F3" w:rsidP="000023F3">
            <w:pPr>
              <w:rPr>
                <w:bCs/>
              </w:rPr>
            </w:pPr>
            <w:r w:rsidRPr="00753AF2">
              <w:rPr>
                <w:bCs/>
              </w:rPr>
              <w:t>Yes</w:t>
            </w:r>
          </w:p>
        </w:tc>
        <w:tc>
          <w:tcPr>
            <w:tcW w:w="3784" w:type="pct"/>
            <w:gridSpan w:val="6"/>
            <w:shd w:val="clear" w:color="auto" w:fill="auto"/>
          </w:tcPr>
          <w:p w14:paraId="17A21364" w14:textId="530D0F4D" w:rsidR="000023F3" w:rsidRPr="00753AF2" w:rsidRDefault="000023F3" w:rsidP="000023F3">
            <w:pPr>
              <w:rPr>
                <w:bCs/>
              </w:rPr>
            </w:pPr>
            <w:r w:rsidRPr="00753AF2">
              <w:rPr>
                <w:bCs/>
              </w:rPr>
              <w:t xml:space="preserve">Proceed to </w:t>
            </w:r>
            <w:hyperlink w:anchor="DecisionGrid5" w:history="1">
              <w:r w:rsidRPr="00753AF2">
                <w:rPr>
                  <w:rStyle w:val="Hyperlink"/>
                  <w:bCs/>
                </w:rPr>
                <w:t>Ste</w:t>
              </w:r>
              <w:bookmarkStart w:id="56" w:name="_Hlt207369096"/>
              <w:bookmarkStart w:id="57" w:name="_Hlt207369097"/>
              <w:r w:rsidRPr="00753AF2">
                <w:rPr>
                  <w:rStyle w:val="Hyperlink"/>
                  <w:bCs/>
                </w:rPr>
                <w:t>p</w:t>
              </w:r>
              <w:bookmarkEnd w:id="56"/>
              <w:bookmarkEnd w:id="57"/>
              <w:r w:rsidRPr="00753AF2">
                <w:rPr>
                  <w:rStyle w:val="Hyperlink"/>
                  <w:bCs/>
                </w:rPr>
                <w:t xml:space="preserve"> 5</w:t>
              </w:r>
            </w:hyperlink>
            <w:r w:rsidRPr="00753AF2">
              <w:rPr>
                <w:bCs/>
              </w:rPr>
              <w:t>.</w:t>
            </w:r>
          </w:p>
        </w:tc>
      </w:tr>
      <w:tr w:rsidR="00A93DE1" w14:paraId="013DDB70" w14:textId="77777777" w:rsidTr="00BE6E43">
        <w:tc>
          <w:tcPr>
            <w:tcW w:w="320" w:type="pct"/>
            <w:vMerge/>
            <w:shd w:val="clear" w:color="auto" w:fill="auto"/>
          </w:tcPr>
          <w:p w14:paraId="75847719" w14:textId="77777777" w:rsidR="000023F3" w:rsidRPr="00753AF2" w:rsidRDefault="000023F3" w:rsidP="00753AF2">
            <w:pPr>
              <w:jc w:val="center"/>
              <w:rPr>
                <w:b/>
                <w:bCs/>
              </w:rPr>
            </w:pPr>
          </w:p>
        </w:tc>
        <w:tc>
          <w:tcPr>
            <w:tcW w:w="871" w:type="pct"/>
            <w:shd w:val="clear" w:color="auto" w:fill="auto"/>
          </w:tcPr>
          <w:p w14:paraId="75D9E8D3" w14:textId="77777777" w:rsidR="000023F3" w:rsidRPr="00753AF2" w:rsidRDefault="000023F3" w:rsidP="000023F3">
            <w:pPr>
              <w:rPr>
                <w:bCs/>
              </w:rPr>
            </w:pPr>
            <w:r w:rsidRPr="00753AF2">
              <w:rPr>
                <w:bCs/>
              </w:rPr>
              <w:t>No</w:t>
            </w:r>
          </w:p>
        </w:tc>
        <w:tc>
          <w:tcPr>
            <w:tcW w:w="3784" w:type="pct"/>
            <w:gridSpan w:val="6"/>
            <w:shd w:val="clear" w:color="auto" w:fill="auto"/>
          </w:tcPr>
          <w:p w14:paraId="1728547C" w14:textId="6B9A5EA3" w:rsidR="000023F3" w:rsidRPr="00753AF2" w:rsidRDefault="000023F3" w:rsidP="000023F3">
            <w:pPr>
              <w:rPr>
                <w:bCs/>
              </w:rPr>
            </w:pPr>
            <w:r w:rsidRPr="00753AF2">
              <w:rPr>
                <w:bCs/>
              </w:rPr>
              <w:t xml:space="preserve">Proceed to </w:t>
            </w:r>
            <w:hyperlink w:anchor="DecisionGrid7" w:history="1">
              <w:r w:rsidRPr="00753AF2">
                <w:rPr>
                  <w:rStyle w:val="Hyperlink"/>
                  <w:bCs/>
                </w:rPr>
                <w:t>S</w:t>
              </w:r>
              <w:bookmarkStart w:id="58" w:name="_Hlt207369100"/>
              <w:r w:rsidRPr="00753AF2">
                <w:rPr>
                  <w:rStyle w:val="Hyperlink"/>
                  <w:bCs/>
                </w:rPr>
                <w:t>t</w:t>
              </w:r>
              <w:bookmarkEnd w:id="58"/>
              <w:r w:rsidRPr="00753AF2">
                <w:rPr>
                  <w:rStyle w:val="Hyperlink"/>
                  <w:bCs/>
                </w:rPr>
                <w:t>ep 7</w:t>
              </w:r>
            </w:hyperlink>
            <w:r w:rsidRPr="00753AF2">
              <w:rPr>
                <w:bCs/>
              </w:rPr>
              <w:t>.</w:t>
            </w:r>
          </w:p>
        </w:tc>
      </w:tr>
      <w:tr w:rsidR="006B22A6" w14:paraId="64641326" w14:textId="77777777" w:rsidTr="00BE6E43">
        <w:tc>
          <w:tcPr>
            <w:tcW w:w="320" w:type="pct"/>
            <w:shd w:val="clear" w:color="auto" w:fill="auto"/>
          </w:tcPr>
          <w:p w14:paraId="3D18089E" w14:textId="77777777" w:rsidR="000023F3" w:rsidRPr="00753AF2" w:rsidRDefault="000023F3" w:rsidP="00753AF2">
            <w:pPr>
              <w:jc w:val="center"/>
              <w:rPr>
                <w:b/>
                <w:bCs/>
              </w:rPr>
            </w:pPr>
            <w:r w:rsidRPr="00753AF2">
              <w:rPr>
                <w:b/>
                <w:bCs/>
              </w:rPr>
              <w:t>5</w:t>
            </w:r>
            <w:bookmarkStart w:id="59" w:name="DecisionGrid5"/>
            <w:bookmarkEnd w:id="59"/>
          </w:p>
        </w:tc>
        <w:tc>
          <w:tcPr>
            <w:tcW w:w="4655" w:type="pct"/>
            <w:gridSpan w:val="7"/>
            <w:shd w:val="clear" w:color="auto" w:fill="auto"/>
          </w:tcPr>
          <w:p w14:paraId="5E0F6054" w14:textId="77777777" w:rsidR="00E42CBC" w:rsidRDefault="00E42CBC" w:rsidP="00E42CBC">
            <w:r>
              <w:t xml:space="preserve">Select the radio button for the specific PA/Coverage Determination line in question and click the </w:t>
            </w:r>
            <w:r w:rsidRPr="00753AF2">
              <w:rPr>
                <w:b/>
                <w:bCs/>
              </w:rPr>
              <w:t>View PA Status</w:t>
            </w:r>
            <w:r>
              <w:t xml:space="preserve"> button.</w:t>
            </w:r>
          </w:p>
          <w:p w14:paraId="0EEF4E09" w14:textId="77777777" w:rsidR="00E42CBC" w:rsidRDefault="00E42CBC" w:rsidP="00E42CBC"/>
          <w:p w14:paraId="0D9168BE" w14:textId="2DF03DC7" w:rsidR="00E42CBC" w:rsidRDefault="006B133A" w:rsidP="00753AF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565902" wp14:editId="7D11C645">
                  <wp:extent cx="6497955" cy="2266315"/>
                  <wp:effectExtent l="19050" t="19050" r="0" b="635"/>
                  <wp:docPr id="6320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7955" cy="2266315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1E6C00B7" w14:textId="77777777" w:rsidR="00E42CBC" w:rsidRDefault="00E42CBC" w:rsidP="00753AF2">
            <w:pPr>
              <w:jc w:val="center"/>
            </w:pPr>
          </w:p>
          <w:p w14:paraId="0E6F718E" w14:textId="2D16F898" w:rsidR="00E42CBC" w:rsidRPr="000023F3" w:rsidRDefault="00E42CBC" w:rsidP="00E42CBC">
            <w:r w:rsidRPr="00753AF2">
              <w:rPr>
                <w:b/>
                <w:bCs/>
              </w:rPr>
              <w:t>Note:</w:t>
            </w:r>
            <w:r>
              <w:t xml:space="preserve"> If </w:t>
            </w:r>
            <w:proofErr w:type="gramStart"/>
            <w:r>
              <w:t>no</w:t>
            </w:r>
            <w:proofErr w:type="gramEnd"/>
            <w:r>
              <w:t xml:space="preserve"> radio button, select </w:t>
            </w:r>
            <w:r w:rsidRPr="00753AF2">
              <w:rPr>
                <w:b/>
                <w:bCs/>
              </w:rPr>
              <w:t>View PA Status</w:t>
            </w:r>
            <w:r>
              <w:t>.</w:t>
            </w:r>
          </w:p>
        </w:tc>
      </w:tr>
      <w:tr w:rsidR="003316CC" w14:paraId="5B32D44A" w14:textId="77777777" w:rsidTr="00BE6E43">
        <w:tc>
          <w:tcPr>
            <w:tcW w:w="320" w:type="pct"/>
            <w:shd w:val="clear" w:color="auto" w:fill="auto"/>
          </w:tcPr>
          <w:p w14:paraId="6E3F8C57" w14:textId="77777777" w:rsidR="003316CC" w:rsidRPr="00753AF2" w:rsidRDefault="003316CC" w:rsidP="00753AF2">
            <w:pPr>
              <w:jc w:val="center"/>
              <w:rPr>
                <w:b/>
                <w:bCs/>
              </w:rPr>
            </w:pPr>
            <w:r w:rsidRPr="00753AF2">
              <w:rPr>
                <w:b/>
                <w:bCs/>
              </w:rPr>
              <w:t>6</w:t>
            </w:r>
          </w:p>
        </w:tc>
        <w:tc>
          <w:tcPr>
            <w:tcW w:w="4655" w:type="pct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16F7E942" w14:textId="77777777" w:rsidR="003316CC" w:rsidRDefault="003316CC" w:rsidP="00E42CBC">
            <w:r>
              <w:t xml:space="preserve">Select the radio button in the </w:t>
            </w:r>
            <w:r w:rsidRPr="00753AF2">
              <w:rPr>
                <w:b/>
                <w:bCs/>
              </w:rPr>
              <w:t>Prior Authorization and Appeals Status</w:t>
            </w:r>
            <w:r>
              <w:t xml:space="preserve"> section for the Prior Authorization or Appeal to review. </w:t>
            </w:r>
          </w:p>
          <w:p w14:paraId="3FBC41FF" w14:textId="77777777" w:rsidR="003316CC" w:rsidRDefault="003316CC" w:rsidP="00E42CBC"/>
          <w:p w14:paraId="343CB63E" w14:textId="654BA234" w:rsidR="003316CC" w:rsidRDefault="003316CC" w:rsidP="00E42CBC">
            <w:r w:rsidRPr="00753AF2">
              <w:rPr>
                <w:b/>
                <w:bCs/>
              </w:rPr>
              <w:t>Result:</w:t>
            </w:r>
            <w:r>
              <w:t xml:space="preserve"> The details, including (but not limited to) the </w:t>
            </w:r>
            <w:r w:rsidRPr="00753AF2">
              <w:rPr>
                <w:b/>
                <w:bCs/>
              </w:rPr>
              <w:t>Status Description</w:t>
            </w:r>
            <w:r>
              <w:t xml:space="preserve"> and </w:t>
            </w:r>
            <w:r w:rsidRPr="00753AF2">
              <w:rPr>
                <w:b/>
                <w:bCs/>
              </w:rPr>
              <w:t xml:space="preserve">Reason </w:t>
            </w:r>
            <w:r>
              <w:t>will populate at the bottom of the screen.</w:t>
            </w:r>
          </w:p>
          <w:p w14:paraId="182843DD" w14:textId="77777777" w:rsidR="003316CC" w:rsidRDefault="003316CC" w:rsidP="00E42CBC"/>
          <w:p w14:paraId="5BC038DE" w14:textId="219A8D91" w:rsidR="003316CC" w:rsidRDefault="003316CC" w:rsidP="00E42CBC">
            <w:r w:rsidRPr="00753AF2">
              <w:rPr>
                <w:b/>
                <w:bCs/>
              </w:rPr>
              <w:t>Note:</w:t>
            </w:r>
            <w:r>
              <w:t xml:space="preserve"> In the </w:t>
            </w:r>
            <w:r w:rsidRPr="00753AF2">
              <w:rPr>
                <w:b/>
                <w:bCs/>
              </w:rPr>
              <w:t>Prior Authorization</w:t>
            </w:r>
            <w:r>
              <w:t xml:space="preserve"> </w:t>
            </w:r>
            <w:r w:rsidRPr="00753AF2">
              <w:rPr>
                <w:b/>
                <w:bCs/>
              </w:rPr>
              <w:t>and Appeals Status</w:t>
            </w:r>
            <w:r>
              <w:t xml:space="preserve"> screen, the </w:t>
            </w:r>
            <w:r w:rsidRPr="00753AF2">
              <w:rPr>
                <w:b/>
                <w:bCs/>
              </w:rPr>
              <w:t>Approval Thru</w:t>
            </w:r>
            <w:r>
              <w:t xml:space="preserve"> date may be incorrect. Always refer to the </w:t>
            </w:r>
            <w:r w:rsidRPr="00753AF2">
              <w:rPr>
                <w:b/>
                <w:bCs/>
              </w:rPr>
              <w:t>Plan Benefit Overrides</w:t>
            </w:r>
            <w:r>
              <w:t xml:space="preserve"> screen to ensure that the correct expiration date of the override is provided.</w:t>
            </w:r>
          </w:p>
          <w:p w14:paraId="785296B4" w14:textId="77777777" w:rsidR="003316CC" w:rsidRDefault="003316CC" w:rsidP="00E42CBC"/>
          <w:p w14:paraId="136C737A" w14:textId="052FC576" w:rsidR="003316CC" w:rsidRDefault="006B133A" w:rsidP="00753AF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D233D3" wp14:editId="00603076">
                  <wp:extent cx="7432040" cy="3297555"/>
                  <wp:effectExtent l="0" t="0" r="0" b="0"/>
                  <wp:docPr id="6321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32040" cy="3297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96BB01" w14:textId="77777777" w:rsidR="003316CC" w:rsidRDefault="003316CC" w:rsidP="00E42CBC"/>
          <w:p w14:paraId="2B90EB3C" w14:textId="4135C400" w:rsidR="003316CC" w:rsidRDefault="003316CC" w:rsidP="00E42CBC">
            <w:r w:rsidRPr="00753AF2">
              <w:rPr>
                <w:b/>
                <w:bCs/>
              </w:rPr>
              <w:t>Note:</w:t>
            </w:r>
            <w:r>
              <w:t xml:space="preserve"> </w:t>
            </w:r>
            <w:r w:rsidRPr="00E42CBC">
              <w:t xml:space="preserve">A resolved Grievance should be filed </w:t>
            </w:r>
            <w:r w:rsidRPr="00753AF2">
              <w:rPr>
                <w:b/>
                <w:bCs/>
              </w:rPr>
              <w:t>only</w:t>
            </w:r>
            <w:r w:rsidRPr="00E42CBC">
              <w:t xml:space="preserve"> if the </w:t>
            </w:r>
            <w:r w:rsidR="009B67EB">
              <w:t>b</w:t>
            </w:r>
            <w:r w:rsidRPr="00E42CBC">
              <w:t xml:space="preserve">eneficiary is upset about the </w:t>
            </w:r>
            <w:r w:rsidRPr="00753AF2">
              <w:rPr>
                <w:b/>
                <w:bCs/>
              </w:rPr>
              <w:t>Coverage Determination process</w:t>
            </w:r>
            <w:r w:rsidRPr="00E42CBC">
              <w:t>.</w:t>
            </w:r>
          </w:p>
          <w:p w14:paraId="719D166A" w14:textId="77777777" w:rsidR="004A1A5E" w:rsidRDefault="004A1A5E" w:rsidP="00E42CBC"/>
          <w:p w14:paraId="3271D47F" w14:textId="46AD030D" w:rsidR="00BF41CC" w:rsidRDefault="004A1A5E" w:rsidP="00E42CBC">
            <w:bookmarkStart w:id="60" w:name="OLE_LINK79"/>
            <w:r w:rsidRPr="0065792E">
              <w:rPr>
                <w:b/>
                <w:bCs/>
              </w:rPr>
              <w:t>Note:</w:t>
            </w:r>
            <w:r w:rsidRPr="00BE6E43">
              <w:rPr>
                <w:b/>
              </w:rPr>
              <w:t xml:space="preserve"> </w:t>
            </w:r>
            <w:bookmarkStart w:id="61" w:name="OLE_LINK100"/>
            <w:r w:rsidR="00E931CF" w:rsidRPr="00E931CF">
              <w:t xml:space="preserve">Decision </w:t>
            </w:r>
            <w:r w:rsidR="00E931CF">
              <w:t>l</w:t>
            </w:r>
            <w:r w:rsidR="00E931CF" w:rsidRPr="00E931CF">
              <w:t xml:space="preserve">etters can only be </w:t>
            </w:r>
            <w:proofErr w:type="gramStart"/>
            <w:r w:rsidR="00E931CF" w:rsidRPr="00E931CF">
              <w:t>resent</w:t>
            </w:r>
            <w:proofErr w:type="gramEnd"/>
            <w:r w:rsidR="00E931CF" w:rsidRPr="00E931CF">
              <w:t xml:space="preserve"> </w:t>
            </w:r>
            <w:proofErr w:type="gramStart"/>
            <w:r w:rsidR="00E931CF" w:rsidRPr="00E931CF">
              <w:t>to</w:t>
            </w:r>
            <w:proofErr w:type="gramEnd"/>
            <w:r w:rsidR="00E931CF" w:rsidRPr="00E931CF">
              <w:t xml:space="preserve"> </w:t>
            </w:r>
            <w:r w:rsidR="00E931CF">
              <w:t xml:space="preserve">the </w:t>
            </w:r>
            <w:r w:rsidR="00E931CF" w:rsidRPr="00E931CF">
              <w:t xml:space="preserve">prescriber or </w:t>
            </w:r>
            <w:r w:rsidR="00E931CF">
              <w:t>beneficiary</w:t>
            </w:r>
            <w:r w:rsidR="00E931CF" w:rsidRPr="00E931CF">
              <w:t xml:space="preserve">. </w:t>
            </w:r>
            <w:r>
              <w:t xml:space="preserve">If a beneficiary is asking for a </w:t>
            </w:r>
            <w:r w:rsidR="00BF41CC">
              <w:t xml:space="preserve">CD&amp;A </w:t>
            </w:r>
            <w:r>
              <w:t xml:space="preserve">case decision letter to be resent or has a special request regarding their letter font or language, create a </w:t>
            </w:r>
            <w:bookmarkStart w:id="62" w:name="OLE_LINK59"/>
            <w:r w:rsidR="00B549A3">
              <w:fldChar w:fldCharType="begin"/>
            </w:r>
            <w:r w:rsidR="00B549A3">
              <w:instrText xml:space="preserve"> HYPERLINK  \l "_Submitting_an_RM" </w:instrText>
            </w:r>
            <w:r w:rsidR="00B549A3">
              <w:fldChar w:fldCharType="separate"/>
            </w:r>
            <w:r w:rsidRPr="00B549A3">
              <w:rPr>
                <w:rStyle w:val="Hyperlink"/>
              </w:rPr>
              <w:t>CD&amp;A RM Task</w:t>
            </w:r>
            <w:bookmarkEnd w:id="62"/>
            <w:r w:rsidR="00B549A3">
              <w:fldChar w:fldCharType="end"/>
            </w:r>
            <w:bookmarkEnd w:id="61"/>
            <w:r>
              <w:t xml:space="preserve">. </w:t>
            </w:r>
          </w:p>
          <w:p w14:paraId="53F1ECDE" w14:textId="77777777" w:rsidR="00BF41CC" w:rsidRDefault="00BF41CC" w:rsidP="00A351EC">
            <w:pPr>
              <w:numPr>
                <w:ilvl w:val="0"/>
                <w:numId w:val="60"/>
              </w:numPr>
              <w:rPr>
                <w:bCs/>
              </w:rPr>
            </w:pPr>
            <w:r>
              <w:rPr>
                <w:bCs/>
              </w:rPr>
              <w:t xml:space="preserve">Select the </w:t>
            </w:r>
            <w:r>
              <w:rPr>
                <w:b/>
              </w:rPr>
              <w:t>Task Type</w:t>
            </w:r>
            <w:r>
              <w:rPr>
                <w:bCs/>
              </w:rPr>
              <w:t xml:space="preserve">: Standard CD. </w:t>
            </w:r>
          </w:p>
          <w:p w14:paraId="0318ED99" w14:textId="77777777" w:rsidR="00BF41CC" w:rsidRDefault="00BF41CC" w:rsidP="00A351EC">
            <w:pPr>
              <w:numPr>
                <w:ilvl w:val="0"/>
                <w:numId w:val="60"/>
              </w:numPr>
              <w:rPr>
                <w:bCs/>
              </w:rPr>
            </w:pPr>
            <w:r>
              <w:rPr>
                <w:bCs/>
              </w:rPr>
              <w:t xml:space="preserve">Indicate the following in the </w:t>
            </w:r>
            <w:r w:rsidRPr="0065792E">
              <w:rPr>
                <w:b/>
              </w:rPr>
              <w:t>RM Task Notes</w:t>
            </w:r>
            <w:r>
              <w:rPr>
                <w:bCs/>
              </w:rPr>
              <w:t>:</w:t>
            </w:r>
          </w:p>
          <w:p w14:paraId="6E5FBE1A" w14:textId="77777777" w:rsidR="00BF41CC" w:rsidRPr="00800D9A" w:rsidRDefault="00BF41CC" w:rsidP="00A351EC">
            <w:pPr>
              <w:numPr>
                <w:ilvl w:val="1"/>
                <w:numId w:val="60"/>
              </w:numPr>
            </w:pPr>
            <w:r w:rsidRPr="00BF41CC">
              <w:rPr>
                <w:bCs/>
              </w:rPr>
              <w:t>Reason for RM Task (re</w:t>
            </w:r>
            <w:r>
              <w:rPr>
                <w:bCs/>
              </w:rPr>
              <w:t>send</w:t>
            </w:r>
            <w:r w:rsidRPr="00BF41CC">
              <w:rPr>
                <w:bCs/>
              </w:rPr>
              <w:t xml:space="preserve"> letter</w:t>
            </w:r>
            <w:r>
              <w:rPr>
                <w:bCs/>
              </w:rPr>
              <w:t>, larger font, different language</w:t>
            </w:r>
            <w:r w:rsidRPr="00BF41CC">
              <w:rPr>
                <w:bCs/>
              </w:rPr>
              <w:t>)</w:t>
            </w:r>
          </w:p>
          <w:p w14:paraId="6A0CDC23" w14:textId="77777777" w:rsidR="00BF41CC" w:rsidRPr="00800D9A" w:rsidRDefault="00BF41CC" w:rsidP="00A351EC">
            <w:pPr>
              <w:numPr>
                <w:ilvl w:val="1"/>
                <w:numId w:val="60"/>
              </w:numPr>
            </w:pPr>
            <w:r w:rsidRPr="00BF41CC">
              <w:rPr>
                <w:bCs/>
              </w:rPr>
              <w:t>Case number or medication for letter</w:t>
            </w:r>
          </w:p>
          <w:p w14:paraId="0A6622D4" w14:textId="2E9CF045" w:rsidR="00BF41CC" w:rsidRPr="00800D9A" w:rsidRDefault="009B67EB" w:rsidP="00A351EC">
            <w:pPr>
              <w:numPr>
                <w:ilvl w:val="1"/>
                <w:numId w:val="60"/>
              </w:numPr>
            </w:pPr>
            <w:r>
              <w:rPr>
                <w:bCs/>
              </w:rPr>
              <w:t>Beneficiary</w:t>
            </w:r>
            <w:r w:rsidR="00BF41CC" w:rsidRPr="00BF41CC">
              <w:rPr>
                <w:bCs/>
              </w:rPr>
              <w:t xml:space="preserve"> </w:t>
            </w:r>
            <w:r>
              <w:rPr>
                <w:bCs/>
              </w:rPr>
              <w:t>b</w:t>
            </w:r>
            <w:r w:rsidR="00BF41CC" w:rsidRPr="00BF41CC">
              <w:rPr>
                <w:bCs/>
              </w:rPr>
              <w:t xml:space="preserve">est </w:t>
            </w:r>
            <w:r>
              <w:rPr>
                <w:bCs/>
              </w:rPr>
              <w:t>c</w:t>
            </w:r>
            <w:r w:rsidR="00BF41CC" w:rsidRPr="00BF41CC">
              <w:rPr>
                <w:bCs/>
              </w:rPr>
              <w:t xml:space="preserve">all </w:t>
            </w:r>
            <w:r>
              <w:rPr>
                <w:bCs/>
              </w:rPr>
              <w:t>b</w:t>
            </w:r>
            <w:r w:rsidR="00BF41CC" w:rsidRPr="00BF41CC">
              <w:rPr>
                <w:bCs/>
              </w:rPr>
              <w:t xml:space="preserve">ack </w:t>
            </w:r>
            <w:r>
              <w:rPr>
                <w:bCs/>
              </w:rPr>
              <w:t>n</w:t>
            </w:r>
            <w:r w:rsidR="00BF41CC" w:rsidRPr="00BF41CC">
              <w:rPr>
                <w:bCs/>
              </w:rPr>
              <w:t>umber</w:t>
            </w:r>
          </w:p>
          <w:p w14:paraId="045C1233" w14:textId="7C7EC5D5" w:rsidR="003316CC" w:rsidRPr="000023F3" w:rsidRDefault="00BF41CC" w:rsidP="00E42CBC">
            <w:pPr>
              <w:numPr>
                <w:ilvl w:val="1"/>
                <w:numId w:val="60"/>
              </w:numPr>
            </w:pPr>
            <w:r w:rsidRPr="00BF41CC">
              <w:rPr>
                <w:bCs/>
              </w:rPr>
              <w:t>Address for letter</w:t>
            </w:r>
            <w:bookmarkEnd w:id="60"/>
          </w:p>
        </w:tc>
      </w:tr>
      <w:tr w:rsidR="00A93DE1" w14:paraId="297343FD" w14:textId="77777777" w:rsidTr="00BE6E43">
        <w:tc>
          <w:tcPr>
            <w:tcW w:w="320" w:type="pct"/>
            <w:shd w:val="clear" w:color="auto" w:fill="auto"/>
          </w:tcPr>
          <w:p w14:paraId="480709B4" w14:textId="77777777" w:rsidR="003316CC" w:rsidRPr="00753AF2" w:rsidRDefault="003316CC" w:rsidP="00753AF2">
            <w:pPr>
              <w:jc w:val="center"/>
              <w:rPr>
                <w:b/>
                <w:bCs/>
              </w:rPr>
            </w:pPr>
          </w:p>
        </w:tc>
        <w:tc>
          <w:tcPr>
            <w:tcW w:w="871" w:type="pct"/>
            <w:shd w:val="pct10" w:color="auto" w:fill="auto"/>
          </w:tcPr>
          <w:p w14:paraId="510C0AAB" w14:textId="77777777" w:rsidR="003316CC" w:rsidRPr="00753AF2" w:rsidRDefault="003316CC" w:rsidP="00753AF2">
            <w:pPr>
              <w:jc w:val="center"/>
              <w:rPr>
                <w:b/>
              </w:rPr>
            </w:pPr>
            <w:r w:rsidRPr="00753AF2">
              <w:rPr>
                <w:b/>
              </w:rPr>
              <w:t>If</w:t>
            </w:r>
            <w:r>
              <w:rPr>
                <w:b/>
              </w:rPr>
              <w:t>…</w:t>
            </w:r>
          </w:p>
        </w:tc>
        <w:tc>
          <w:tcPr>
            <w:tcW w:w="3784" w:type="pct"/>
            <w:gridSpan w:val="6"/>
            <w:shd w:val="pct10" w:color="auto" w:fill="auto"/>
          </w:tcPr>
          <w:p w14:paraId="56021883" w14:textId="77777777" w:rsidR="003316CC" w:rsidRPr="00753AF2" w:rsidRDefault="003316CC" w:rsidP="00753AF2">
            <w:pPr>
              <w:jc w:val="center"/>
              <w:rPr>
                <w:b/>
              </w:rPr>
            </w:pPr>
            <w:r w:rsidRPr="00753AF2">
              <w:rPr>
                <w:b/>
              </w:rPr>
              <w:t>Then</w:t>
            </w:r>
            <w:r>
              <w:rPr>
                <w:b/>
              </w:rPr>
              <w:t>…</w:t>
            </w:r>
          </w:p>
        </w:tc>
      </w:tr>
      <w:tr w:rsidR="00A93DE1" w14:paraId="405D40C6" w14:textId="77777777" w:rsidTr="00BE6E43">
        <w:tc>
          <w:tcPr>
            <w:tcW w:w="320" w:type="pct"/>
            <w:shd w:val="clear" w:color="auto" w:fill="auto"/>
          </w:tcPr>
          <w:p w14:paraId="4604180D" w14:textId="77777777" w:rsidR="003316CC" w:rsidRPr="00753AF2" w:rsidRDefault="003316CC" w:rsidP="00753AF2">
            <w:pPr>
              <w:jc w:val="center"/>
              <w:rPr>
                <w:b/>
                <w:bCs/>
              </w:rPr>
            </w:pPr>
          </w:p>
        </w:tc>
        <w:tc>
          <w:tcPr>
            <w:tcW w:w="871" w:type="pct"/>
            <w:shd w:val="clear" w:color="auto" w:fill="auto"/>
          </w:tcPr>
          <w:p w14:paraId="261B8E14" w14:textId="765AD566" w:rsidR="003316CC" w:rsidRPr="00753AF2" w:rsidRDefault="003316CC" w:rsidP="00656033">
            <w:pPr>
              <w:rPr>
                <w:bCs/>
              </w:rPr>
            </w:pPr>
            <w:bookmarkStart w:id="63" w:name="OLE_LINK96"/>
            <w:r w:rsidRPr="00753AF2">
              <w:rPr>
                <w:bCs/>
              </w:rPr>
              <w:t>Status: Closed</w:t>
            </w:r>
            <w:r>
              <w:rPr>
                <w:bCs/>
              </w:rPr>
              <w:t xml:space="preserve"> </w:t>
            </w:r>
            <w:r w:rsidR="00A23986">
              <w:rPr>
                <w:b/>
              </w:rPr>
              <w:t>AND</w:t>
            </w:r>
            <w:r w:rsidR="00A23986">
              <w:rPr>
                <w:bCs/>
              </w:rPr>
              <w:t xml:space="preserve"> </w:t>
            </w:r>
            <w:r w:rsidRPr="00753AF2">
              <w:rPr>
                <w:bCs/>
              </w:rPr>
              <w:t>Resolution:</w:t>
            </w:r>
            <w:r>
              <w:rPr>
                <w:bCs/>
              </w:rPr>
              <w:t xml:space="preserve"> </w:t>
            </w:r>
            <w:r w:rsidRPr="00753AF2">
              <w:rPr>
                <w:bCs/>
              </w:rPr>
              <w:t>Approved</w:t>
            </w:r>
            <w:bookmarkEnd w:id="63"/>
          </w:p>
        </w:tc>
        <w:tc>
          <w:tcPr>
            <w:tcW w:w="3784" w:type="pct"/>
            <w:gridSpan w:val="6"/>
            <w:shd w:val="clear" w:color="auto" w:fill="auto"/>
          </w:tcPr>
          <w:p w14:paraId="00DC6472" w14:textId="6EF0F8CD" w:rsidR="00BF453B" w:rsidRPr="00BF453B" w:rsidRDefault="00BF453B" w:rsidP="00BF453B">
            <w:pPr>
              <w:rPr>
                <w:bCs/>
              </w:rPr>
            </w:pPr>
            <w:r w:rsidRPr="00BF453B">
              <w:rPr>
                <w:bCs/>
              </w:rPr>
              <w:t xml:space="preserve">Advise the </w:t>
            </w:r>
            <w:bookmarkStart w:id="64" w:name="OLE_LINK94"/>
            <w:r>
              <w:rPr>
                <w:bCs/>
              </w:rPr>
              <w:t xml:space="preserve">beneficiary </w:t>
            </w:r>
            <w:bookmarkEnd w:id="64"/>
            <w:r w:rsidRPr="00BF453B">
              <w:rPr>
                <w:bCs/>
              </w:rPr>
              <w:t>of the approval and next steps.</w:t>
            </w:r>
          </w:p>
          <w:p w14:paraId="22061A45" w14:textId="77777777" w:rsidR="00BF453B" w:rsidRPr="00BF453B" w:rsidRDefault="00BF453B" w:rsidP="00BF453B">
            <w:pPr>
              <w:rPr>
                <w:bCs/>
              </w:rPr>
            </w:pPr>
            <w:r w:rsidRPr="00BF453B">
              <w:rPr>
                <w:bCs/>
              </w:rPr>
              <w:t xml:space="preserve"> </w:t>
            </w:r>
          </w:p>
          <w:p w14:paraId="5F2A8D07" w14:textId="2200AC09" w:rsidR="00BF453B" w:rsidRPr="00BF453B" w:rsidRDefault="006B133A" w:rsidP="00BF453B">
            <w:pPr>
              <w:ind w:left="720"/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69921D4C" wp14:editId="0832DACD">
                  <wp:extent cx="243205" cy="204470"/>
                  <wp:effectExtent l="0" t="0" r="0" b="0"/>
                  <wp:docPr id="6322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05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F453B">
              <w:rPr>
                <w:bCs/>
              </w:rPr>
              <w:t xml:space="preserve"> </w:t>
            </w:r>
            <w:r w:rsidR="00BF453B" w:rsidRPr="00BF453B">
              <w:rPr>
                <w:bCs/>
              </w:rPr>
              <w:t>The Prior Authorization for &lt;medication name&gt; has been approved for &lt;provide number of months&gt;</w:t>
            </w:r>
            <w:r w:rsidR="00BF453B">
              <w:rPr>
                <w:bCs/>
              </w:rPr>
              <w:t xml:space="preserve"> as of &lt;effective date&gt;</w:t>
            </w:r>
            <w:r w:rsidR="00BF453B" w:rsidRPr="00BF453B">
              <w:rPr>
                <w:bCs/>
              </w:rPr>
              <w:t xml:space="preserve">. The medication will now </w:t>
            </w:r>
            <w:proofErr w:type="gramStart"/>
            <w:r w:rsidR="00BF453B" w:rsidRPr="00BF453B">
              <w:rPr>
                <w:bCs/>
              </w:rPr>
              <w:t>process</w:t>
            </w:r>
            <w:proofErr w:type="gramEnd"/>
            <w:r w:rsidR="00BF453B" w:rsidRPr="00BF453B">
              <w:rPr>
                <w:bCs/>
              </w:rPr>
              <w:t xml:space="preserve"> through the prescription benefit coverage. Please remember to ask the prescriber to renew the Prior Authorization again before &lt;provide expiration date&gt;.</w:t>
            </w:r>
          </w:p>
          <w:p w14:paraId="36DD1337" w14:textId="77777777" w:rsidR="00BF453B" w:rsidRDefault="00BF453B" w:rsidP="00BF453B">
            <w:pPr>
              <w:rPr>
                <w:bCs/>
              </w:rPr>
            </w:pPr>
          </w:p>
          <w:p w14:paraId="7CF2F713" w14:textId="4041C987" w:rsidR="00BF453B" w:rsidRDefault="00BF453B" w:rsidP="00BF453B">
            <w:pPr>
              <w:rPr>
                <w:bCs/>
              </w:rPr>
            </w:pPr>
            <w:proofErr w:type="gramStart"/>
            <w:r w:rsidRPr="00BF453B">
              <w:rPr>
                <w:bCs/>
              </w:rPr>
              <w:t>Check for</w:t>
            </w:r>
            <w:proofErr w:type="gramEnd"/>
            <w:r w:rsidRPr="00BF453B">
              <w:rPr>
                <w:bCs/>
              </w:rPr>
              <w:t xml:space="preserve"> open orders under the </w:t>
            </w:r>
            <w:r w:rsidRPr="00BF453B">
              <w:rPr>
                <w:b/>
              </w:rPr>
              <w:t>Mail Order</w:t>
            </w:r>
            <w:r w:rsidRPr="00BF453B">
              <w:rPr>
                <w:bCs/>
              </w:rPr>
              <w:t xml:space="preserve"> tab. If there is an open order:</w:t>
            </w:r>
          </w:p>
          <w:p w14:paraId="55143111" w14:textId="1E933106" w:rsidR="00BF453B" w:rsidRPr="00BF453B" w:rsidRDefault="00BF453B" w:rsidP="00A351EC">
            <w:pPr>
              <w:numPr>
                <w:ilvl w:val="0"/>
                <w:numId w:val="63"/>
              </w:numPr>
              <w:rPr>
                <w:bCs/>
              </w:rPr>
            </w:pPr>
            <w:r w:rsidRPr="00BF453B">
              <w:rPr>
                <w:bCs/>
              </w:rPr>
              <w:t>Proceed to assist the beneficiary in processing their order.</w:t>
            </w:r>
          </w:p>
          <w:p w14:paraId="02AB3D36" w14:textId="00907ED0" w:rsidR="00BF453B" w:rsidRPr="00BF453B" w:rsidRDefault="00BF453B" w:rsidP="00A351EC">
            <w:pPr>
              <w:numPr>
                <w:ilvl w:val="0"/>
                <w:numId w:val="63"/>
              </w:numPr>
              <w:rPr>
                <w:bCs/>
              </w:rPr>
            </w:pPr>
            <w:r w:rsidRPr="00BF453B">
              <w:rPr>
                <w:bCs/>
              </w:rPr>
              <w:t>Advise the beneficiary of the approval dates and TAT for the order.</w:t>
            </w:r>
          </w:p>
          <w:p w14:paraId="0F531AA5" w14:textId="77777777" w:rsidR="00BF453B" w:rsidRDefault="00BF453B" w:rsidP="00BF453B">
            <w:pPr>
              <w:rPr>
                <w:bCs/>
              </w:rPr>
            </w:pPr>
          </w:p>
          <w:p w14:paraId="7E57E088" w14:textId="6D3B19A1" w:rsidR="00BF453B" w:rsidRPr="00BF453B" w:rsidRDefault="00BF453B" w:rsidP="00BF453B">
            <w:pPr>
              <w:rPr>
                <w:bCs/>
              </w:rPr>
            </w:pPr>
            <w:r w:rsidRPr="00BF453B">
              <w:rPr>
                <w:bCs/>
              </w:rPr>
              <w:t xml:space="preserve">Check for rejected claims under the </w:t>
            </w:r>
            <w:r w:rsidRPr="00BF453B">
              <w:rPr>
                <w:b/>
              </w:rPr>
              <w:t xml:space="preserve">Retail </w:t>
            </w:r>
            <w:r w:rsidRPr="00BF453B">
              <w:rPr>
                <w:bCs/>
              </w:rPr>
              <w:t>tab. If there is a rejected claim:</w:t>
            </w:r>
          </w:p>
          <w:p w14:paraId="56BD4CC0" w14:textId="482E431A" w:rsidR="00BF453B" w:rsidRDefault="00BF453B" w:rsidP="00A351EC">
            <w:pPr>
              <w:numPr>
                <w:ilvl w:val="0"/>
                <w:numId w:val="64"/>
              </w:numPr>
              <w:rPr>
                <w:bCs/>
              </w:rPr>
            </w:pPr>
            <w:r w:rsidRPr="00BF453B">
              <w:rPr>
                <w:bCs/>
              </w:rPr>
              <w:t xml:space="preserve">Ask the </w:t>
            </w:r>
            <w:r>
              <w:rPr>
                <w:bCs/>
              </w:rPr>
              <w:t>beneficiary</w:t>
            </w:r>
            <w:r w:rsidRPr="00BF453B">
              <w:rPr>
                <w:bCs/>
              </w:rPr>
              <w:t xml:space="preserve"> if any claims have been paid out of pocket.</w:t>
            </w:r>
          </w:p>
          <w:p w14:paraId="6D95FBF2" w14:textId="290AF8A1" w:rsidR="00AC0871" w:rsidRDefault="00BF453B" w:rsidP="00A351EC">
            <w:pPr>
              <w:numPr>
                <w:ilvl w:val="1"/>
                <w:numId w:val="64"/>
              </w:numPr>
              <w:rPr>
                <w:bCs/>
              </w:rPr>
            </w:pPr>
            <w:r w:rsidRPr="00BF453B">
              <w:rPr>
                <w:bCs/>
              </w:rPr>
              <w:t xml:space="preserve">If a claim has been paid out of pocket, educate the beneficiary on submitting a paper claim. Refer to </w:t>
            </w:r>
            <w:hyperlink r:id="rId25" w:anchor="!/view?docid=74dceac6-a55f-4504-ab6b-0866bb52c601" w:history="1">
              <w:r w:rsidR="00A26AD2">
                <w:rPr>
                  <w:rStyle w:val="Hyperlink"/>
                  <w:bCs/>
                </w:rPr>
                <w:t>MED D - Researching and Submitting Paper Claims (112394)</w:t>
              </w:r>
            </w:hyperlink>
            <w:r>
              <w:rPr>
                <w:bCs/>
              </w:rPr>
              <w:t xml:space="preserve"> </w:t>
            </w:r>
            <w:r w:rsidRPr="00BF453B">
              <w:rPr>
                <w:bCs/>
              </w:rPr>
              <w:t xml:space="preserve">or, if it has been 7 days or less, offer to reach out to the pharmacy on the </w:t>
            </w:r>
            <w:r w:rsidR="009B67EB">
              <w:rPr>
                <w:bCs/>
              </w:rPr>
              <w:t>beneficiary</w:t>
            </w:r>
            <w:r w:rsidRPr="00BF453B">
              <w:rPr>
                <w:bCs/>
              </w:rPr>
              <w:t>’s behalf to reprocess the claim.</w:t>
            </w:r>
          </w:p>
          <w:p w14:paraId="7B047371" w14:textId="78642B5E" w:rsidR="00BF453B" w:rsidRPr="00AC0871" w:rsidRDefault="00BF453B" w:rsidP="00A351EC">
            <w:pPr>
              <w:numPr>
                <w:ilvl w:val="0"/>
                <w:numId w:val="64"/>
              </w:numPr>
              <w:rPr>
                <w:bCs/>
              </w:rPr>
            </w:pPr>
            <w:r w:rsidRPr="00AC0871">
              <w:rPr>
                <w:bCs/>
              </w:rPr>
              <w:t xml:space="preserve">Advise the </w:t>
            </w:r>
            <w:r w:rsidR="00A23986">
              <w:rPr>
                <w:bCs/>
              </w:rPr>
              <w:t>beneficiary</w:t>
            </w:r>
            <w:r w:rsidR="00A23986" w:rsidRPr="00AC0871">
              <w:rPr>
                <w:bCs/>
              </w:rPr>
              <w:t xml:space="preserve"> </w:t>
            </w:r>
            <w:r w:rsidRPr="00AC0871">
              <w:rPr>
                <w:bCs/>
              </w:rPr>
              <w:t>that they will need to contact the retail pharmacy to reprocess the prescription claim with the current date (or the date the Prior Authorization was approved).</w:t>
            </w:r>
          </w:p>
          <w:p w14:paraId="4062D9AF" w14:textId="135C46A0" w:rsidR="00BF453B" w:rsidRDefault="00BF453B" w:rsidP="00A351EC">
            <w:pPr>
              <w:numPr>
                <w:ilvl w:val="1"/>
                <w:numId w:val="64"/>
              </w:numPr>
              <w:rPr>
                <w:bCs/>
              </w:rPr>
            </w:pPr>
            <w:r w:rsidRPr="00BF453B">
              <w:rPr>
                <w:bCs/>
              </w:rPr>
              <w:t xml:space="preserve">If the </w:t>
            </w:r>
            <w:r w:rsidR="00A23986">
              <w:rPr>
                <w:bCs/>
              </w:rPr>
              <w:t>beneficiary</w:t>
            </w:r>
            <w:r w:rsidR="00A23986" w:rsidRPr="00BF453B">
              <w:rPr>
                <w:bCs/>
              </w:rPr>
              <w:t xml:space="preserve"> </w:t>
            </w:r>
            <w:r w:rsidRPr="00BF453B">
              <w:rPr>
                <w:bCs/>
              </w:rPr>
              <w:t xml:space="preserve">requests that the CCR perform the outreach, place the </w:t>
            </w:r>
            <w:r w:rsidR="00A23986">
              <w:rPr>
                <w:bCs/>
              </w:rPr>
              <w:t>beneficiary</w:t>
            </w:r>
            <w:r w:rsidRPr="00BF453B">
              <w:rPr>
                <w:bCs/>
              </w:rPr>
              <w:t xml:space="preserve"> on hold to make the outbound call to the pharmacy. If the </w:t>
            </w:r>
            <w:r w:rsidR="00A23986">
              <w:rPr>
                <w:bCs/>
              </w:rPr>
              <w:t>beneficiary</w:t>
            </w:r>
            <w:r w:rsidR="00A23986" w:rsidRPr="00BF453B">
              <w:rPr>
                <w:bCs/>
              </w:rPr>
              <w:t xml:space="preserve"> </w:t>
            </w:r>
            <w:r w:rsidRPr="00BF453B">
              <w:rPr>
                <w:bCs/>
              </w:rPr>
              <w:t xml:space="preserve">cannot hold, any outbound calls will need to be approved by your </w:t>
            </w:r>
            <w:proofErr w:type="gramStart"/>
            <w:r w:rsidRPr="00BF453B">
              <w:rPr>
                <w:bCs/>
              </w:rPr>
              <w:t>Supervisor</w:t>
            </w:r>
            <w:proofErr w:type="gramEnd"/>
            <w:r w:rsidRPr="00BF453B">
              <w:rPr>
                <w:bCs/>
              </w:rPr>
              <w:t>.</w:t>
            </w:r>
          </w:p>
          <w:p w14:paraId="7EAC7A0C" w14:textId="41453CE9" w:rsidR="003316CC" w:rsidRPr="00753AF2" w:rsidRDefault="003316CC" w:rsidP="00E42CBC">
            <w:pPr>
              <w:rPr>
                <w:bCs/>
              </w:rPr>
            </w:pPr>
          </w:p>
          <w:p w14:paraId="39D31C2A" w14:textId="77777777" w:rsidR="003316CC" w:rsidRPr="00753AF2" w:rsidRDefault="003316CC" w:rsidP="00E42CBC">
            <w:pPr>
              <w:rPr>
                <w:b/>
              </w:rPr>
            </w:pPr>
            <w:r w:rsidRPr="00753AF2">
              <w:rPr>
                <w:b/>
              </w:rPr>
              <w:t>Notes:</w:t>
            </w:r>
          </w:p>
          <w:p w14:paraId="72EC5032" w14:textId="4F659E43" w:rsidR="003316CC" w:rsidRPr="00753AF2" w:rsidRDefault="003316CC" w:rsidP="00E328FB">
            <w:pPr>
              <w:numPr>
                <w:ilvl w:val="0"/>
                <w:numId w:val="16"/>
              </w:numPr>
              <w:rPr>
                <w:bCs/>
              </w:rPr>
            </w:pPr>
            <w:r w:rsidRPr="00753AF2">
              <w:rPr>
                <w:bCs/>
              </w:rPr>
              <w:t xml:space="preserve">A </w:t>
            </w:r>
            <w:r w:rsidR="009B67EB">
              <w:rPr>
                <w:bCs/>
              </w:rPr>
              <w:t>b</w:t>
            </w:r>
            <w:r w:rsidRPr="00753AF2">
              <w:rPr>
                <w:bCs/>
              </w:rPr>
              <w:t xml:space="preserve">eneficiary may initiate </w:t>
            </w:r>
            <w:proofErr w:type="gramStart"/>
            <w:r w:rsidRPr="00753AF2">
              <w:rPr>
                <w:bCs/>
              </w:rPr>
              <w:t>a Coverage</w:t>
            </w:r>
            <w:proofErr w:type="gramEnd"/>
            <w:r w:rsidRPr="00753AF2">
              <w:rPr>
                <w:bCs/>
              </w:rPr>
              <w:t xml:space="preserve"> Determination or Redetermination renewal 90 days prior to it expiring.</w:t>
            </w:r>
          </w:p>
          <w:p w14:paraId="6ECD7F4E" w14:textId="49E06150" w:rsidR="003316CC" w:rsidRPr="00753AF2" w:rsidRDefault="003316CC" w:rsidP="00E328FB">
            <w:pPr>
              <w:numPr>
                <w:ilvl w:val="0"/>
                <w:numId w:val="16"/>
              </w:numPr>
              <w:rPr>
                <w:bCs/>
              </w:rPr>
            </w:pPr>
            <w:r w:rsidRPr="00753AF2">
              <w:rPr>
                <w:bCs/>
              </w:rPr>
              <w:t>A non-formulary medication that has been approved will not be eligible for a tier</w:t>
            </w:r>
            <w:r w:rsidR="0010296C">
              <w:rPr>
                <w:bCs/>
              </w:rPr>
              <w:t>ing</w:t>
            </w:r>
            <w:r w:rsidRPr="00753AF2">
              <w:rPr>
                <w:bCs/>
              </w:rPr>
              <w:t xml:space="preserve"> exception.</w:t>
            </w:r>
          </w:p>
          <w:p w14:paraId="5C99B7F7" w14:textId="478639B0" w:rsidR="003316CC" w:rsidRPr="00753AF2" w:rsidRDefault="003316CC" w:rsidP="00E328FB">
            <w:pPr>
              <w:numPr>
                <w:ilvl w:val="0"/>
                <w:numId w:val="16"/>
              </w:numPr>
              <w:rPr>
                <w:bCs/>
              </w:rPr>
            </w:pPr>
            <w:r w:rsidRPr="00753AF2">
              <w:rPr>
                <w:bCs/>
              </w:rPr>
              <w:t xml:space="preserve">Automatic PA extensions may be granted for a </w:t>
            </w:r>
            <w:bookmarkStart w:id="65" w:name="OLE_LINK68"/>
            <w:proofErr w:type="gramStart"/>
            <w:r w:rsidRPr="00753AF2">
              <w:rPr>
                <w:bCs/>
              </w:rPr>
              <w:t>through</w:t>
            </w:r>
            <w:proofErr w:type="gramEnd"/>
            <w:r w:rsidRPr="00753AF2">
              <w:rPr>
                <w:bCs/>
              </w:rPr>
              <w:t xml:space="preserve"> date of next year </w:t>
            </w:r>
            <w:bookmarkEnd w:id="65"/>
            <w:r w:rsidRPr="00753AF2">
              <w:rPr>
                <w:bCs/>
              </w:rPr>
              <w:t>(</w:t>
            </w:r>
            <w:r w:rsidR="009D693D" w:rsidRPr="00753AF2">
              <w:rPr>
                <w:bCs/>
              </w:rPr>
              <w:t>202</w:t>
            </w:r>
            <w:r w:rsidR="009D693D">
              <w:rPr>
                <w:bCs/>
              </w:rPr>
              <w:t>4</w:t>
            </w:r>
            <w:r w:rsidRPr="00753AF2">
              <w:rPr>
                <w:bCs/>
              </w:rPr>
              <w:t xml:space="preserve">). This will be indicated in the </w:t>
            </w:r>
            <w:r w:rsidRPr="00753AF2">
              <w:rPr>
                <w:b/>
              </w:rPr>
              <w:t>Plan Benefit Override Notes:</w:t>
            </w:r>
          </w:p>
          <w:p w14:paraId="1033567A" w14:textId="77777777" w:rsidR="003316CC" w:rsidRPr="00753AF2" w:rsidRDefault="003316CC" w:rsidP="00E42CBC">
            <w:pPr>
              <w:rPr>
                <w:b/>
              </w:rPr>
            </w:pPr>
          </w:p>
          <w:p w14:paraId="1C892E56" w14:textId="636BB53D" w:rsidR="003316CC" w:rsidRDefault="006B133A" w:rsidP="00753AF2">
            <w:pPr>
              <w:jc w:val="center"/>
              <w:rPr>
                <w:noProof/>
              </w:rPr>
            </w:pPr>
            <w:r w:rsidRPr="00C87668">
              <w:rPr>
                <w:noProof/>
              </w:rPr>
              <w:drawing>
                <wp:inline distT="0" distB="0" distL="0" distR="0" wp14:anchorId="3D1E787E" wp14:editId="33A59579">
                  <wp:extent cx="5486400" cy="2499995"/>
                  <wp:effectExtent l="0" t="0" r="0" b="0"/>
                  <wp:docPr id="63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2499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C34C91" w14:textId="77777777" w:rsidR="003316CC" w:rsidRPr="00753AF2" w:rsidRDefault="003316CC" w:rsidP="00753AF2">
            <w:pPr>
              <w:jc w:val="center"/>
              <w:rPr>
                <w:bCs/>
              </w:rPr>
            </w:pPr>
          </w:p>
        </w:tc>
      </w:tr>
      <w:tr w:rsidR="00A93DE1" w14:paraId="072CF1C0" w14:textId="77777777" w:rsidTr="00BE6E43">
        <w:tc>
          <w:tcPr>
            <w:tcW w:w="320" w:type="pct"/>
            <w:shd w:val="clear" w:color="auto" w:fill="auto"/>
          </w:tcPr>
          <w:p w14:paraId="548ACD8F" w14:textId="77777777" w:rsidR="003316CC" w:rsidRPr="00753AF2" w:rsidRDefault="003316CC" w:rsidP="00753AF2">
            <w:pPr>
              <w:jc w:val="center"/>
              <w:rPr>
                <w:b/>
                <w:bCs/>
              </w:rPr>
            </w:pPr>
          </w:p>
        </w:tc>
        <w:tc>
          <w:tcPr>
            <w:tcW w:w="871" w:type="pct"/>
            <w:shd w:val="clear" w:color="auto" w:fill="auto"/>
          </w:tcPr>
          <w:p w14:paraId="6BFCDAC9" w14:textId="15B9956E" w:rsidR="003316CC" w:rsidRPr="00753AF2" w:rsidRDefault="003316CC" w:rsidP="00E42CBC">
            <w:pPr>
              <w:rPr>
                <w:bCs/>
              </w:rPr>
            </w:pPr>
            <w:r w:rsidRPr="00753AF2">
              <w:rPr>
                <w:bCs/>
              </w:rPr>
              <w:t>Status:</w:t>
            </w:r>
            <w:r>
              <w:rPr>
                <w:bCs/>
              </w:rPr>
              <w:t xml:space="preserve"> P</w:t>
            </w:r>
            <w:r w:rsidRPr="00753AF2">
              <w:rPr>
                <w:bCs/>
              </w:rPr>
              <w:t>ending</w:t>
            </w:r>
          </w:p>
          <w:p w14:paraId="5E624A2D" w14:textId="77777777" w:rsidR="003316CC" w:rsidRPr="00753AF2" w:rsidRDefault="003316CC" w:rsidP="00E42CBC">
            <w:pPr>
              <w:rPr>
                <w:b/>
              </w:rPr>
            </w:pPr>
            <w:r w:rsidRPr="00753AF2">
              <w:rPr>
                <w:b/>
              </w:rPr>
              <w:t>OR</w:t>
            </w:r>
          </w:p>
          <w:p w14:paraId="7BC4959B" w14:textId="0BA65BAE" w:rsidR="003316CC" w:rsidRPr="00753AF2" w:rsidRDefault="003316CC" w:rsidP="00E42CBC">
            <w:pPr>
              <w:rPr>
                <w:bCs/>
              </w:rPr>
            </w:pPr>
            <w:r w:rsidRPr="00753AF2">
              <w:rPr>
                <w:bCs/>
              </w:rPr>
              <w:t>Resolution: In Process or Pending (including "ePA Pending Approval")</w:t>
            </w:r>
          </w:p>
        </w:tc>
        <w:tc>
          <w:tcPr>
            <w:tcW w:w="3784" w:type="pct"/>
            <w:gridSpan w:val="6"/>
            <w:shd w:val="clear" w:color="auto" w:fill="auto"/>
          </w:tcPr>
          <w:p w14:paraId="3FAC65C7" w14:textId="77777777" w:rsidR="003316CC" w:rsidRDefault="003316CC" w:rsidP="0065792E">
            <w:pPr>
              <w:rPr>
                <w:bCs/>
              </w:rPr>
            </w:pPr>
            <w:bookmarkStart w:id="66" w:name="OLE_LINK80"/>
            <w:r>
              <w:rPr>
                <w:bCs/>
              </w:rPr>
              <w:t xml:space="preserve">Review the member-facing notes and </w:t>
            </w:r>
            <w:proofErr w:type="gramStart"/>
            <w:r>
              <w:rPr>
                <w:bCs/>
              </w:rPr>
              <w:t>advise</w:t>
            </w:r>
            <w:proofErr w:type="gramEnd"/>
            <w:r>
              <w:rPr>
                <w:bCs/>
              </w:rPr>
              <w:t xml:space="preserve"> the beneficiary of the status</w:t>
            </w:r>
          </w:p>
          <w:p w14:paraId="53C9508B" w14:textId="0817D6F7" w:rsidR="003316CC" w:rsidRDefault="003316CC" w:rsidP="0065792E">
            <w:pPr>
              <w:rPr>
                <w:bCs/>
              </w:rPr>
            </w:pPr>
            <w:r w:rsidRPr="00800D9A">
              <w:rPr>
                <w:b/>
              </w:rPr>
              <w:t>Example:</w:t>
            </w:r>
            <w:r w:rsidR="00A23986">
              <w:rPr>
                <w:bCs/>
              </w:rPr>
              <w:t xml:space="preserve"> </w:t>
            </w:r>
            <w:r>
              <w:rPr>
                <w:bCs/>
              </w:rPr>
              <w:t>Waiting for the prescriber to respond to the need for additional documentation for the case</w:t>
            </w:r>
          </w:p>
          <w:p w14:paraId="6D23C8BF" w14:textId="77777777" w:rsidR="003316CC" w:rsidRDefault="003316CC" w:rsidP="00502AB0">
            <w:pPr>
              <w:rPr>
                <w:bCs/>
              </w:rPr>
            </w:pPr>
          </w:p>
          <w:p w14:paraId="10D948F1" w14:textId="77777777" w:rsidR="003316CC" w:rsidRPr="00753AF2" w:rsidRDefault="003316CC" w:rsidP="00E42CBC">
            <w:pPr>
              <w:rPr>
                <w:bCs/>
              </w:rPr>
            </w:pPr>
            <w:r w:rsidRPr="0065792E">
              <w:rPr>
                <w:bCs/>
              </w:rPr>
              <w:t>E</w:t>
            </w:r>
            <w:r w:rsidRPr="00753AF2">
              <w:rPr>
                <w:bCs/>
              </w:rPr>
              <w:t>ducate on expected timelines</w:t>
            </w:r>
            <w:r>
              <w:rPr>
                <w:bCs/>
              </w:rPr>
              <w:t>:</w:t>
            </w:r>
            <w:bookmarkEnd w:id="66"/>
          </w:p>
          <w:p w14:paraId="7ACFFB45" w14:textId="77777777" w:rsidR="003316CC" w:rsidRDefault="003316CC" w:rsidP="00E42CBC">
            <w:pPr>
              <w:rPr>
                <w:bCs/>
              </w:rPr>
            </w:pPr>
            <w:r w:rsidRPr="00753AF2">
              <w:rPr>
                <w:b/>
              </w:rPr>
              <w:t>Coverage Determination</w:t>
            </w:r>
            <w:r w:rsidRPr="00753AF2">
              <w:rPr>
                <w:bCs/>
              </w:rPr>
              <w:t xml:space="preserve"> requests can be either </w:t>
            </w:r>
            <w:r w:rsidRPr="00753AF2">
              <w:rPr>
                <w:b/>
              </w:rPr>
              <w:t>standard</w:t>
            </w:r>
            <w:r w:rsidRPr="00753AF2">
              <w:rPr>
                <w:bCs/>
              </w:rPr>
              <w:t xml:space="preserve"> or </w:t>
            </w:r>
            <w:r w:rsidRPr="00753AF2">
              <w:rPr>
                <w:b/>
              </w:rPr>
              <w:t>expedited</w:t>
            </w:r>
            <w:r w:rsidRPr="00753AF2">
              <w:rPr>
                <w:bCs/>
              </w:rPr>
              <w:t>.</w:t>
            </w:r>
          </w:p>
          <w:p w14:paraId="17E78F56" w14:textId="159E706A" w:rsidR="003316CC" w:rsidRDefault="003316CC" w:rsidP="00A351EC">
            <w:pPr>
              <w:numPr>
                <w:ilvl w:val="0"/>
                <w:numId w:val="56"/>
              </w:numPr>
              <w:rPr>
                <w:bCs/>
              </w:rPr>
            </w:pPr>
            <w:r>
              <w:rPr>
                <w:b/>
              </w:rPr>
              <w:t>Standard Requests:</w:t>
            </w:r>
            <w:r>
              <w:rPr>
                <w:bCs/>
              </w:rPr>
              <w:t xml:space="preserve"> Decision within </w:t>
            </w:r>
            <w:r>
              <w:rPr>
                <w:b/>
              </w:rPr>
              <w:t>72 hours</w:t>
            </w:r>
            <w:r>
              <w:rPr>
                <w:bCs/>
              </w:rPr>
              <w:t xml:space="preserve"> from date/time of receipt of valid request, but exception requests may be up to </w:t>
            </w:r>
            <w:r>
              <w:rPr>
                <w:b/>
              </w:rPr>
              <w:t>408 hours</w:t>
            </w:r>
            <w:r>
              <w:rPr>
                <w:bCs/>
              </w:rPr>
              <w:t xml:space="preserve"> (17 days) if a statement of medical necessity is needed from the Prescriber.</w:t>
            </w:r>
          </w:p>
          <w:p w14:paraId="2972A717" w14:textId="77777777" w:rsidR="003316CC" w:rsidRPr="00497A46" w:rsidRDefault="003316CC" w:rsidP="00A351EC">
            <w:pPr>
              <w:numPr>
                <w:ilvl w:val="1"/>
                <w:numId w:val="56"/>
              </w:numPr>
              <w:rPr>
                <w:bCs/>
              </w:rPr>
            </w:pPr>
            <w:r>
              <w:rPr>
                <w:bCs/>
              </w:rPr>
              <w:t>This includes nights, weekends and holidays.</w:t>
            </w:r>
          </w:p>
          <w:p w14:paraId="2E80F6D2" w14:textId="7A4B4C33" w:rsidR="003316CC" w:rsidRPr="00753AF2" w:rsidRDefault="003316CC" w:rsidP="00E328FB">
            <w:pPr>
              <w:numPr>
                <w:ilvl w:val="0"/>
                <w:numId w:val="17"/>
              </w:numPr>
              <w:rPr>
                <w:bCs/>
              </w:rPr>
            </w:pPr>
            <w:r w:rsidRPr="00753AF2">
              <w:rPr>
                <w:b/>
              </w:rPr>
              <w:t>Expedited Requests:</w:t>
            </w:r>
            <w:r w:rsidRPr="00753AF2">
              <w:rPr>
                <w:bCs/>
              </w:rPr>
              <w:t xml:space="preserve"> Decision within </w:t>
            </w:r>
            <w:r w:rsidRPr="00753AF2">
              <w:rPr>
                <w:b/>
              </w:rPr>
              <w:t>24 hours</w:t>
            </w:r>
            <w:r w:rsidRPr="00753AF2">
              <w:rPr>
                <w:bCs/>
              </w:rPr>
              <w:t xml:space="preserve"> from date/time of receipt of valid request, but exception requests may be up to </w:t>
            </w:r>
            <w:r w:rsidRPr="00753AF2">
              <w:rPr>
                <w:b/>
              </w:rPr>
              <w:t>360 hours</w:t>
            </w:r>
            <w:r w:rsidRPr="00753AF2">
              <w:rPr>
                <w:bCs/>
              </w:rPr>
              <w:t xml:space="preserve"> (15 days) if a statement of medical necessity is needed from the Prescriber.</w:t>
            </w:r>
          </w:p>
          <w:p w14:paraId="2489AB7C" w14:textId="77777777" w:rsidR="003316CC" w:rsidRPr="00753AF2" w:rsidRDefault="003316CC" w:rsidP="00E328FB">
            <w:pPr>
              <w:numPr>
                <w:ilvl w:val="1"/>
                <w:numId w:val="17"/>
              </w:numPr>
              <w:rPr>
                <w:bCs/>
              </w:rPr>
            </w:pPr>
            <w:r w:rsidRPr="00753AF2">
              <w:rPr>
                <w:bCs/>
              </w:rPr>
              <w:t>This includes nights, weekends and holidays.</w:t>
            </w:r>
          </w:p>
          <w:p w14:paraId="50847BAD" w14:textId="77777777" w:rsidR="003316CC" w:rsidRDefault="003316CC" w:rsidP="00E42CBC">
            <w:pPr>
              <w:rPr>
                <w:bCs/>
              </w:rPr>
            </w:pPr>
            <w:r w:rsidRPr="00753AF2">
              <w:rPr>
                <w:b/>
              </w:rPr>
              <w:t>Redetermination</w:t>
            </w:r>
            <w:r w:rsidRPr="00753AF2">
              <w:rPr>
                <w:bCs/>
              </w:rPr>
              <w:t xml:space="preserve"> requests can be either </w:t>
            </w:r>
            <w:r w:rsidRPr="00753AF2">
              <w:rPr>
                <w:b/>
              </w:rPr>
              <w:t>standard</w:t>
            </w:r>
            <w:r w:rsidRPr="00753AF2">
              <w:rPr>
                <w:bCs/>
              </w:rPr>
              <w:t xml:space="preserve"> or </w:t>
            </w:r>
            <w:r w:rsidRPr="00753AF2">
              <w:rPr>
                <w:b/>
              </w:rPr>
              <w:t>expedited</w:t>
            </w:r>
            <w:r w:rsidRPr="00753AF2">
              <w:rPr>
                <w:bCs/>
              </w:rPr>
              <w:t>.</w:t>
            </w:r>
          </w:p>
          <w:p w14:paraId="05898E91" w14:textId="35B73B7C" w:rsidR="003316CC" w:rsidRDefault="003316CC" w:rsidP="00A351EC">
            <w:pPr>
              <w:numPr>
                <w:ilvl w:val="0"/>
                <w:numId w:val="57"/>
              </w:numPr>
              <w:rPr>
                <w:bCs/>
              </w:rPr>
            </w:pPr>
            <w:r>
              <w:rPr>
                <w:b/>
              </w:rPr>
              <w:t>Standard Requests:</w:t>
            </w:r>
            <w:r>
              <w:rPr>
                <w:bCs/>
              </w:rPr>
              <w:t xml:space="preserve"> Decisions within </w:t>
            </w:r>
            <w:r>
              <w:rPr>
                <w:b/>
              </w:rPr>
              <w:t>7 calendar days</w:t>
            </w:r>
            <w:r>
              <w:rPr>
                <w:bCs/>
              </w:rPr>
              <w:t xml:space="preserve"> from date/time of receipt of valid request.</w:t>
            </w:r>
          </w:p>
          <w:p w14:paraId="092F07AD" w14:textId="77777777" w:rsidR="003316CC" w:rsidRPr="00497A46" w:rsidRDefault="003316CC" w:rsidP="00A351EC">
            <w:pPr>
              <w:numPr>
                <w:ilvl w:val="1"/>
                <w:numId w:val="57"/>
              </w:numPr>
              <w:rPr>
                <w:bCs/>
              </w:rPr>
            </w:pPr>
            <w:r>
              <w:rPr>
                <w:bCs/>
              </w:rPr>
              <w:t>This includes nights, weekends and holidays.</w:t>
            </w:r>
          </w:p>
          <w:p w14:paraId="6C4637C2" w14:textId="5171E0BC" w:rsidR="003316CC" w:rsidRPr="00753AF2" w:rsidRDefault="003316CC" w:rsidP="00E328FB">
            <w:pPr>
              <w:numPr>
                <w:ilvl w:val="0"/>
                <w:numId w:val="18"/>
              </w:numPr>
              <w:rPr>
                <w:bCs/>
              </w:rPr>
            </w:pPr>
            <w:r w:rsidRPr="00753AF2">
              <w:rPr>
                <w:b/>
              </w:rPr>
              <w:t>Expedited Requests:</w:t>
            </w:r>
            <w:r w:rsidRPr="00753AF2">
              <w:rPr>
                <w:bCs/>
              </w:rPr>
              <w:t xml:space="preserve"> Decisions within </w:t>
            </w:r>
            <w:r w:rsidRPr="00753AF2">
              <w:rPr>
                <w:b/>
              </w:rPr>
              <w:t>72 hours</w:t>
            </w:r>
            <w:r w:rsidRPr="00753AF2">
              <w:rPr>
                <w:bCs/>
              </w:rPr>
              <w:t xml:space="preserve"> from date/time of receipt of valid request.</w:t>
            </w:r>
          </w:p>
          <w:p w14:paraId="5CD60B5B" w14:textId="77777777" w:rsidR="003316CC" w:rsidRDefault="003316CC" w:rsidP="00E328FB">
            <w:pPr>
              <w:numPr>
                <w:ilvl w:val="1"/>
                <w:numId w:val="18"/>
              </w:numPr>
              <w:rPr>
                <w:bCs/>
              </w:rPr>
            </w:pPr>
            <w:r w:rsidRPr="00753AF2">
              <w:rPr>
                <w:bCs/>
              </w:rPr>
              <w:t>This includes nights, weekends and holidays.</w:t>
            </w:r>
          </w:p>
          <w:p w14:paraId="1A7E81E5" w14:textId="77777777" w:rsidR="003316CC" w:rsidRDefault="003316CC" w:rsidP="00502AB0">
            <w:pPr>
              <w:ind w:left="720"/>
              <w:rPr>
                <w:bCs/>
              </w:rPr>
            </w:pPr>
          </w:p>
          <w:p w14:paraId="0249EDE2" w14:textId="77777777" w:rsidR="00583732" w:rsidRDefault="003316CC" w:rsidP="00502AB0">
            <w:pPr>
              <w:rPr>
                <w:bCs/>
              </w:rPr>
            </w:pPr>
            <w:bookmarkStart w:id="67" w:name="OLE_LINK81"/>
            <w:r w:rsidRPr="0065792E">
              <w:rPr>
                <w:b/>
              </w:rPr>
              <w:t>CCR Note</w:t>
            </w:r>
            <w:r w:rsidR="00583732">
              <w:rPr>
                <w:b/>
              </w:rPr>
              <w:t>s</w:t>
            </w:r>
            <w:r w:rsidRPr="0065792E">
              <w:rPr>
                <w:b/>
              </w:rPr>
              <w:t>:</w:t>
            </w:r>
            <w:r>
              <w:rPr>
                <w:bCs/>
              </w:rPr>
              <w:t xml:space="preserve"> </w:t>
            </w:r>
          </w:p>
          <w:p w14:paraId="6937B9B6" w14:textId="77777777" w:rsidR="003316CC" w:rsidRDefault="003316CC" w:rsidP="00E328FB">
            <w:pPr>
              <w:numPr>
                <w:ilvl w:val="0"/>
                <w:numId w:val="18"/>
              </w:numPr>
              <w:rPr>
                <w:bCs/>
              </w:rPr>
            </w:pPr>
            <w:r>
              <w:rPr>
                <w:bCs/>
              </w:rPr>
              <w:t xml:space="preserve">If the request is standard and the beneficiary indicates they need the decision sooner than the expected timeline, create a new expedited RM Task. Refer to </w:t>
            </w:r>
            <w:hyperlink w:anchor="_Submitting_an_RM" w:history="1">
              <w:r w:rsidR="00800D9A" w:rsidRPr="00800D9A">
                <w:rPr>
                  <w:rStyle w:val="Hyperlink"/>
                  <w:bCs/>
                </w:rPr>
                <w:t>Submitting an RM Task for CD&amp;A</w:t>
              </w:r>
            </w:hyperlink>
            <w:r w:rsidR="00800D9A">
              <w:rPr>
                <w:bCs/>
              </w:rPr>
              <w:t>.</w:t>
            </w:r>
          </w:p>
          <w:p w14:paraId="377463FF" w14:textId="69D0A7ED" w:rsidR="003316CC" w:rsidRPr="00753AF2" w:rsidRDefault="00583732" w:rsidP="00A23986">
            <w:pPr>
              <w:numPr>
                <w:ilvl w:val="0"/>
                <w:numId w:val="18"/>
              </w:numPr>
              <w:rPr>
                <w:bCs/>
              </w:rPr>
            </w:pPr>
            <w:r>
              <w:rPr>
                <w:bCs/>
              </w:rPr>
              <w:t xml:space="preserve">If the beneficiary indicates they want to withdraw their open or pending request, see </w:t>
            </w:r>
            <w:bookmarkStart w:id="68" w:name="OLE_LINK15"/>
            <w:bookmarkStart w:id="69" w:name="OLE_LINK19"/>
            <w:r w:rsidR="00683445">
              <w:rPr>
                <w:bCs/>
              </w:rPr>
              <w:fldChar w:fldCharType="begin"/>
            </w:r>
            <w:r w:rsidR="00683445">
              <w:rPr>
                <w:bCs/>
              </w:rPr>
              <w:instrText xml:space="preserve"> HYPERLINK  \l "_Transfer_to_Coverage" </w:instrText>
            </w:r>
            <w:r w:rsidR="00683445">
              <w:rPr>
                <w:bCs/>
              </w:rPr>
            </w:r>
            <w:r w:rsidR="00683445">
              <w:rPr>
                <w:bCs/>
              </w:rPr>
              <w:fldChar w:fldCharType="separate"/>
            </w:r>
            <w:r w:rsidR="00800D9A" w:rsidRPr="00683445">
              <w:rPr>
                <w:rStyle w:val="Hyperlink"/>
                <w:bCs/>
              </w:rPr>
              <w:t>Transfer to Coverage Determination (Escalations and Senior Team Only)</w:t>
            </w:r>
            <w:bookmarkEnd w:id="68"/>
            <w:r w:rsidR="00800D9A" w:rsidRPr="00683445">
              <w:rPr>
                <w:rStyle w:val="Hyperlink"/>
                <w:bCs/>
              </w:rPr>
              <w:t>.</w:t>
            </w:r>
            <w:bookmarkEnd w:id="67"/>
            <w:bookmarkEnd w:id="69"/>
            <w:r w:rsidR="00683445">
              <w:rPr>
                <w:bCs/>
              </w:rPr>
              <w:fldChar w:fldCharType="end"/>
            </w:r>
          </w:p>
        </w:tc>
      </w:tr>
      <w:tr w:rsidR="00A93DE1" w14:paraId="57A35CD6" w14:textId="77777777" w:rsidTr="00BE6E43">
        <w:tc>
          <w:tcPr>
            <w:tcW w:w="320" w:type="pct"/>
            <w:shd w:val="clear" w:color="auto" w:fill="auto"/>
          </w:tcPr>
          <w:p w14:paraId="46719A4B" w14:textId="77777777" w:rsidR="001715DE" w:rsidRPr="00753AF2" w:rsidRDefault="001715DE" w:rsidP="00753AF2">
            <w:pPr>
              <w:jc w:val="center"/>
              <w:rPr>
                <w:b/>
                <w:bCs/>
              </w:rPr>
            </w:pPr>
          </w:p>
        </w:tc>
        <w:tc>
          <w:tcPr>
            <w:tcW w:w="871" w:type="pct"/>
            <w:shd w:val="clear" w:color="auto" w:fill="auto"/>
          </w:tcPr>
          <w:p w14:paraId="0F390EC8" w14:textId="66F2FFB7" w:rsidR="001715DE" w:rsidRPr="00753AF2" w:rsidRDefault="001715DE" w:rsidP="005E1025">
            <w:pPr>
              <w:rPr>
                <w:bCs/>
              </w:rPr>
            </w:pPr>
            <w:r>
              <w:rPr>
                <w:bCs/>
              </w:rPr>
              <w:t xml:space="preserve">Status: Pending </w:t>
            </w:r>
            <w:r w:rsidR="00A23986">
              <w:rPr>
                <w:b/>
              </w:rPr>
              <w:t>OR</w:t>
            </w:r>
            <w:r w:rsidR="00A23986">
              <w:rPr>
                <w:bCs/>
              </w:rPr>
              <w:t xml:space="preserve"> </w:t>
            </w:r>
            <w:r>
              <w:rPr>
                <w:bCs/>
              </w:rPr>
              <w:t>Resolution: In Process or Pending</w:t>
            </w:r>
            <w:r w:rsidR="005E1025">
              <w:rPr>
                <w:bCs/>
              </w:rPr>
              <w:t xml:space="preserve"> </w:t>
            </w:r>
            <w:r>
              <w:rPr>
                <w:bCs/>
              </w:rPr>
              <w:t>(including ePA Pending Answer)</w:t>
            </w:r>
          </w:p>
        </w:tc>
        <w:tc>
          <w:tcPr>
            <w:tcW w:w="3784" w:type="pct"/>
            <w:gridSpan w:val="6"/>
            <w:shd w:val="clear" w:color="auto" w:fill="auto"/>
          </w:tcPr>
          <w:p w14:paraId="620E9A49" w14:textId="4E0F82EF" w:rsidR="004A62F1" w:rsidRDefault="004A62F1" w:rsidP="004A62F1">
            <w:pPr>
              <w:rPr>
                <w:bCs/>
              </w:rPr>
            </w:pPr>
            <w:r>
              <w:rPr>
                <w:bCs/>
              </w:rPr>
              <w:t xml:space="preserve">Review the member-facing notes and </w:t>
            </w:r>
            <w:proofErr w:type="gramStart"/>
            <w:r>
              <w:rPr>
                <w:bCs/>
              </w:rPr>
              <w:t>advise</w:t>
            </w:r>
            <w:proofErr w:type="gramEnd"/>
            <w:r>
              <w:rPr>
                <w:bCs/>
              </w:rPr>
              <w:t xml:space="preserve"> the beneficiary of the status</w:t>
            </w:r>
            <w:r w:rsidR="002D47B8">
              <w:rPr>
                <w:bCs/>
              </w:rPr>
              <w:t>.</w:t>
            </w:r>
          </w:p>
          <w:p w14:paraId="75652C15" w14:textId="18C75A3A" w:rsidR="001715DE" w:rsidRDefault="004A62F1" w:rsidP="00182DB7">
            <w:pPr>
              <w:rPr>
                <w:b/>
              </w:rPr>
            </w:pPr>
            <w:r w:rsidRPr="004A62F1">
              <w:rPr>
                <w:b/>
              </w:rPr>
              <w:t>Example</w:t>
            </w:r>
            <w:r>
              <w:rPr>
                <w:b/>
              </w:rPr>
              <w:t>:</w:t>
            </w:r>
            <w:r w:rsidR="002D47B8">
              <w:rPr>
                <w:b/>
              </w:rPr>
              <w:t xml:space="preserve"> </w:t>
            </w:r>
            <w:r w:rsidR="00893949" w:rsidRPr="002D47B8">
              <w:rPr>
                <w:bCs/>
              </w:rPr>
              <w:t>Waiting for the prescriber to provide the necessary information to initiate the case</w:t>
            </w:r>
            <w:r w:rsidR="002D47B8">
              <w:rPr>
                <w:bCs/>
              </w:rPr>
              <w:t>.</w:t>
            </w:r>
            <w:r w:rsidR="00893949">
              <w:rPr>
                <w:b/>
              </w:rPr>
              <w:t xml:space="preserve"> </w:t>
            </w:r>
          </w:p>
          <w:p w14:paraId="6703CCBF" w14:textId="77777777" w:rsidR="00260A10" w:rsidRDefault="00260A10" w:rsidP="00182DB7">
            <w:pPr>
              <w:rPr>
                <w:bCs/>
              </w:rPr>
            </w:pPr>
          </w:p>
          <w:p w14:paraId="3A575E8B" w14:textId="5A733CC1" w:rsidR="00260A10" w:rsidRPr="00260A10" w:rsidRDefault="00260A10" w:rsidP="00A351EC">
            <w:pPr>
              <w:numPr>
                <w:ilvl w:val="0"/>
                <w:numId w:val="66"/>
              </w:numPr>
              <w:rPr>
                <w:rStyle w:val="Hyperlink"/>
                <w:bCs/>
                <w:color w:val="auto"/>
                <w:u w:val="none"/>
              </w:rPr>
            </w:pPr>
            <w:r>
              <w:rPr>
                <w:bCs/>
              </w:rPr>
              <w:t xml:space="preserve">Create a </w:t>
            </w:r>
            <w:hyperlink w:anchor="_Submitting_an_RM" w:history="1">
              <w:r w:rsidRPr="00B549A3">
                <w:rPr>
                  <w:rStyle w:val="Hyperlink"/>
                  <w:bCs/>
                </w:rPr>
                <w:t>CD&amp;A RM Task</w:t>
              </w:r>
            </w:hyperlink>
            <w:r>
              <w:rPr>
                <w:rStyle w:val="Hyperlink"/>
                <w:bCs/>
              </w:rPr>
              <w:t>.</w:t>
            </w:r>
          </w:p>
          <w:p w14:paraId="3DE51BDB" w14:textId="77777777" w:rsidR="00260A10" w:rsidRDefault="00260A10" w:rsidP="00260A10">
            <w:pPr>
              <w:rPr>
                <w:rStyle w:val="Hyperlink"/>
              </w:rPr>
            </w:pPr>
          </w:p>
          <w:p w14:paraId="1AF8D8D6" w14:textId="32DD12F3" w:rsidR="002D47B8" w:rsidRPr="00893949" w:rsidRDefault="00260A10" w:rsidP="002D47B8">
            <w:pPr>
              <w:rPr>
                <w:bCs/>
              </w:rPr>
            </w:pPr>
            <w:r w:rsidRPr="0065792E">
              <w:rPr>
                <w:b/>
              </w:rPr>
              <w:t>CCR Note</w:t>
            </w:r>
            <w:r>
              <w:rPr>
                <w:b/>
              </w:rPr>
              <w:t>s</w:t>
            </w:r>
            <w:r w:rsidRPr="0065792E">
              <w:rPr>
                <w:b/>
              </w:rPr>
              <w:t>:</w:t>
            </w:r>
            <w:r w:rsidR="002D47B8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ePA</w:t>
            </w:r>
            <w:proofErr w:type="spellEnd"/>
            <w:r>
              <w:rPr>
                <w:bCs/>
              </w:rPr>
              <w:t xml:space="preserve"> pending answer cases</w:t>
            </w:r>
            <w:r w:rsidR="00C01EB1">
              <w:rPr>
                <w:bCs/>
              </w:rPr>
              <w:t xml:space="preserve"> are requests</w:t>
            </w:r>
            <w:r>
              <w:rPr>
                <w:bCs/>
              </w:rPr>
              <w:t xml:space="preserve"> s</w:t>
            </w:r>
            <w:r>
              <w:t xml:space="preserve">tarted by the prescriber </w:t>
            </w:r>
            <w:r w:rsidR="002D47B8">
              <w:t>that</w:t>
            </w:r>
            <w:r>
              <w:t xml:space="preserve"> </w:t>
            </w:r>
            <w:r w:rsidR="00C01EB1">
              <w:t>have</w:t>
            </w:r>
            <w:r w:rsidR="00A23986">
              <w:t xml:space="preserve"> no</w:t>
            </w:r>
            <w:r w:rsidR="00C01EB1">
              <w:t>t been completed</w:t>
            </w:r>
            <w:r w:rsidR="002D47B8">
              <w:t>,</w:t>
            </w:r>
            <w:r w:rsidR="00C01EB1">
              <w:t xml:space="preserve"> so these cases are not yet valid.</w:t>
            </w:r>
          </w:p>
        </w:tc>
      </w:tr>
      <w:tr w:rsidR="00A93DE1" w14:paraId="44CCB354" w14:textId="77777777" w:rsidTr="00BE6E43">
        <w:tc>
          <w:tcPr>
            <w:tcW w:w="320" w:type="pct"/>
            <w:shd w:val="clear" w:color="auto" w:fill="auto"/>
          </w:tcPr>
          <w:p w14:paraId="62430A7F" w14:textId="77777777" w:rsidR="003316CC" w:rsidRPr="00753AF2" w:rsidRDefault="003316CC" w:rsidP="00753AF2">
            <w:pPr>
              <w:jc w:val="center"/>
              <w:rPr>
                <w:b/>
                <w:bCs/>
              </w:rPr>
            </w:pPr>
          </w:p>
        </w:tc>
        <w:tc>
          <w:tcPr>
            <w:tcW w:w="871" w:type="pct"/>
            <w:shd w:val="clear" w:color="auto" w:fill="auto"/>
          </w:tcPr>
          <w:p w14:paraId="40F6895F" w14:textId="6050C20B" w:rsidR="003316CC" w:rsidRPr="00753AF2" w:rsidRDefault="003316CC" w:rsidP="00656033">
            <w:pPr>
              <w:rPr>
                <w:bCs/>
              </w:rPr>
            </w:pPr>
            <w:r w:rsidRPr="00753AF2">
              <w:rPr>
                <w:bCs/>
              </w:rPr>
              <w:t xml:space="preserve">Status: Closed </w:t>
            </w:r>
            <w:r w:rsidR="00A23986">
              <w:rPr>
                <w:b/>
              </w:rPr>
              <w:t xml:space="preserve">AND </w:t>
            </w:r>
            <w:r w:rsidRPr="00753AF2">
              <w:rPr>
                <w:bCs/>
              </w:rPr>
              <w:t>Resolution:</w:t>
            </w:r>
            <w:r>
              <w:rPr>
                <w:bCs/>
              </w:rPr>
              <w:t xml:space="preserve"> </w:t>
            </w:r>
            <w:r w:rsidRPr="00753AF2">
              <w:rPr>
                <w:bCs/>
              </w:rPr>
              <w:t>Cancelled</w:t>
            </w:r>
          </w:p>
        </w:tc>
        <w:tc>
          <w:tcPr>
            <w:tcW w:w="3784" w:type="pct"/>
            <w:gridSpan w:val="6"/>
            <w:shd w:val="clear" w:color="auto" w:fill="auto"/>
          </w:tcPr>
          <w:p w14:paraId="4D00D62E" w14:textId="175FB1B9" w:rsidR="003316CC" w:rsidRPr="00753AF2" w:rsidRDefault="003316CC" w:rsidP="00182DB7">
            <w:pPr>
              <w:rPr>
                <w:bCs/>
              </w:rPr>
            </w:pPr>
            <w:r w:rsidRPr="00753AF2">
              <w:rPr>
                <w:bCs/>
              </w:rPr>
              <w:t xml:space="preserve">Advise </w:t>
            </w:r>
            <w:r w:rsidR="001715DE">
              <w:rPr>
                <w:bCs/>
              </w:rPr>
              <w:t>b</w:t>
            </w:r>
            <w:r w:rsidRPr="00753AF2">
              <w:rPr>
                <w:bCs/>
              </w:rPr>
              <w:t>eneficiary of dismissed Coverage Determination.</w:t>
            </w:r>
          </w:p>
          <w:p w14:paraId="3425864B" w14:textId="77777777" w:rsidR="003316CC" w:rsidRPr="00753AF2" w:rsidRDefault="003316CC" w:rsidP="00E328FB">
            <w:pPr>
              <w:numPr>
                <w:ilvl w:val="0"/>
                <w:numId w:val="19"/>
              </w:numPr>
              <w:rPr>
                <w:bCs/>
              </w:rPr>
            </w:pPr>
            <w:r w:rsidRPr="00753AF2">
              <w:rPr>
                <w:bCs/>
              </w:rPr>
              <w:t xml:space="preserve">Review the </w:t>
            </w:r>
            <w:r w:rsidRPr="00753AF2">
              <w:rPr>
                <w:b/>
              </w:rPr>
              <w:t>Member Oriented Status</w:t>
            </w:r>
            <w:r w:rsidRPr="00753AF2">
              <w:rPr>
                <w:bCs/>
              </w:rPr>
              <w:t xml:space="preserve"> and </w:t>
            </w:r>
            <w:r w:rsidRPr="00753AF2">
              <w:rPr>
                <w:b/>
              </w:rPr>
              <w:t>Reason</w:t>
            </w:r>
            <w:r w:rsidRPr="00753AF2">
              <w:rPr>
                <w:bCs/>
              </w:rPr>
              <w:t xml:space="preserve"> descriptions to determine why the Coverage Determination was dismissed.</w:t>
            </w:r>
          </w:p>
          <w:p w14:paraId="1E9DAE16" w14:textId="7B0B1071" w:rsidR="003316CC" w:rsidRPr="00753AF2" w:rsidRDefault="003316CC" w:rsidP="00E328FB">
            <w:pPr>
              <w:numPr>
                <w:ilvl w:val="0"/>
                <w:numId w:val="19"/>
              </w:numPr>
              <w:rPr>
                <w:bCs/>
              </w:rPr>
            </w:pPr>
            <w:r w:rsidRPr="00753AF2">
              <w:rPr>
                <w:bCs/>
              </w:rPr>
              <w:t xml:space="preserve">The </w:t>
            </w:r>
            <w:r w:rsidR="009B67EB">
              <w:rPr>
                <w:bCs/>
              </w:rPr>
              <w:t>b</w:t>
            </w:r>
            <w:r w:rsidRPr="00753AF2">
              <w:rPr>
                <w:bCs/>
              </w:rPr>
              <w:t xml:space="preserve">eneficiary can resubmit or appeal </w:t>
            </w:r>
            <w:proofErr w:type="gramStart"/>
            <w:r w:rsidRPr="00753AF2">
              <w:rPr>
                <w:bCs/>
              </w:rPr>
              <w:t>the dismissal</w:t>
            </w:r>
            <w:proofErr w:type="gramEnd"/>
            <w:r w:rsidRPr="00753AF2">
              <w:rPr>
                <w:bCs/>
              </w:rPr>
              <w:t>.</w:t>
            </w:r>
          </w:p>
          <w:p w14:paraId="222C365F" w14:textId="2CA1CAB0" w:rsidR="003316CC" w:rsidRDefault="003316CC" w:rsidP="00E328FB">
            <w:pPr>
              <w:numPr>
                <w:ilvl w:val="1"/>
                <w:numId w:val="19"/>
              </w:numPr>
              <w:rPr>
                <w:bCs/>
              </w:rPr>
            </w:pPr>
            <w:r w:rsidRPr="00753AF2">
              <w:rPr>
                <w:bCs/>
              </w:rPr>
              <w:t xml:space="preserve">If the </w:t>
            </w:r>
            <w:r w:rsidR="009B67EB">
              <w:rPr>
                <w:bCs/>
              </w:rPr>
              <w:t>b</w:t>
            </w:r>
            <w:r w:rsidRPr="00753AF2">
              <w:rPr>
                <w:bCs/>
              </w:rPr>
              <w:t>eneficiary can satisfy the request (i.e., provide missing information), it will go through the standard Coverage Determination process.</w:t>
            </w:r>
          </w:p>
          <w:p w14:paraId="152E8CB7" w14:textId="77777777" w:rsidR="003316CC" w:rsidRPr="00753AF2" w:rsidRDefault="003316CC" w:rsidP="00E328FB">
            <w:pPr>
              <w:numPr>
                <w:ilvl w:val="1"/>
                <w:numId w:val="19"/>
              </w:numPr>
              <w:rPr>
                <w:bCs/>
              </w:rPr>
            </w:pPr>
            <w:r>
              <w:rPr>
                <w:bCs/>
              </w:rPr>
              <w:t>Submit a new CD&amp;A RM Task if the beneficiary requests to resubmit or appeal.</w:t>
            </w:r>
          </w:p>
          <w:p w14:paraId="35D916C8" w14:textId="77777777" w:rsidR="003316CC" w:rsidRPr="00753AF2" w:rsidRDefault="003316CC" w:rsidP="00182DB7">
            <w:pPr>
              <w:rPr>
                <w:bCs/>
              </w:rPr>
            </w:pPr>
          </w:p>
          <w:p w14:paraId="644BC960" w14:textId="1531029B" w:rsidR="003316CC" w:rsidRDefault="003316CC" w:rsidP="00182DB7">
            <w:pPr>
              <w:rPr>
                <w:bCs/>
              </w:rPr>
            </w:pPr>
            <w:r w:rsidRPr="00753AF2">
              <w:rPr>
                <w:b/>
              </w:rPr>
              <w:t>Note:</w:t>
            </w:r>
            <w:r w:rsidRPr="00753AF2">
              <w:rPr>
                <w:bCs/>
              </w:rPr>
              <w:t xml:space="preserve"> The Coverage Determination may still be denied after resubmitting or appealing the dismissal. At this point, the </w:t>
            </w:r>
            <w:r w:rsidR="00A23986">
              <w:rPr>
                <w:bCs/>
              </w:rPr>
              <w:t>b</w:t>
            </w:r>
            <w:r w:rsidRPr="00753AF2">
              <w:rPr>
                <w:bCs/>
              </w:rPr>
              <w:t xml:space="preserve">eneficiary would go through </w:t>
            </w:r>
            <w:proofErr w:type="gramStart"/>
            <w:r w:rsidRPr="00753AF2">
              <w:rPr>
                <w:bCs/>
              </w:rPr>
              <w:t>standard</w:t>
            </w:r>
            <w:proofErr w:type="gramEnd"/>
            <w:r w:rsidRPr="00753AF2">
              <w:rPr>
                <w:bCs/>
              </w:rPr>
              <w:t xml:space="preserve"> Redetermination process.</w:t>
            </w:r>
          </w:p>
          <w:p w14:paraId="4A795618" w14:textId="77777777" w:rsidR="00583732" w:rsidRDefault="00583732" w:rsidP="00182DB7">
            <w:pPr>
              <w:rPr>
                <w:bCs/>
              </w:rPr>
            </w:pPr>
          </w:p>
          <w:p w14:paraId="19E6C2D2" w14:textId="143DA949" w:rsidR="003316CC" w:rsidRPr="00753AF2" w:rsidRDefault="00583732" w:rsidP="00182DB7">
            <w:pPr>
              <w:rPr>
                <w:bCs/>
              </w:rPr>
            </w:pPr>
            <w:bookmarkStart w:id="70" w:name="OLE_LINK82"/>
            <w:r w:rsidRPr="0065792E">
              <w:rPr>
                <w:b/>
              </w:rPr>
              <w:t>CCR Note:</w:t>
            </w:r>
            <w:r>
              <w:rPr>
                <w:bCs/>
              </w:rPr>
              <w:t xml:space="preserve"> If member-oriented status states to contact CD&amp;A, see </w:t>
            </w:r>
            <w:hyperlink w:anchor="_Transfer_to_Coverage" w:history="1">
              <w:r w:rsidR="00800D9A">
                <w:rPr>
                  <w:rStyle w:val="Hyperlink"/>
                  <w:bCs/>
                </w:rPr>
                <w:t>Transfer to Coverage Determination (Escalations and Senior Team Only).</w:t>
              </w:r>
            </w:hyperlink>
            <w:bookmarkEnd w:id="70"/>
          </w:p>
        </w:tc>
      </w:tr>
      <w:tr w:rsidR="00A93DE1" w14:paraId="063B63EA" w14:textId="77777777" w:rsidTr="00BE6E43">
        <w:tc>
          <w:tcPr>
            <w:tcW w:w="320" w:type="pct"/>
            <w:shd w:val="clear" w:color="auto" w:fill="auto"/>
          </w:tcPr>
          <w:p w14:paraId="7C086A77" w14:textId="77777777" w:rsidR="003316CC" w:rsidRPr="00753AF2" w:rsidRDefault="003316CC" w:rsidP="00753AF2">
            <w:pPr>
              <w:jc w:val="center"/>
              <w:rPr>
                <w:b/>
                <w:bCs/>
              </w:rPr>
            </w:pPr>
          </w:p>
        </w:tc>
        <w:tc>
          <w:tcPr>
            <w:tcW w:w="871" w:type="pct"/>
            <w:shd w:val="clear" w:color="auto" w:fill="auto"/>
          </w:tcPr>
          <w:p w14:paraId="69E945F9" w14:textId="7893F480" w:rsidR="003316CC" w:rsidRPr="00753AF2" w:rsidRDefault="003316CC" w:rsidP="00656033">
            <w:pPr>
              <w:rPr>
                <w:bCs/>
              </w:rPr>
            </w:pPr>
            <w:r w:rsidRPr="00753AF2">
              <w:rPr>
                <w:bCs/>
              </w:rPr>
              <w:t>Status: Closed</w:t>
            </w:r>
            <w:r>
              <w:rPr>
                <w:bCs/>
              </w:rPr>
              <w:t xml:space="preserve"> </w:t>
            </w:r>
            <w:r w:rsidR="00A23986">
              <w:rPr>
                <w:b/>
              </w:rPr>
              <w:t>AND</w:t>
            </w:r>
            <w:r w:rsidR="00A23986">
              <w:rPr>
                <w:bCs/>
              </w:rPr>
              <w:t xml:space="preserve"> </w:t>
            </w:r>
            <w:r w:rsidRPr="00753AF2">
              <w:rPr>
                <w:bCs/>
              </w:rPr>
              <w:t>Resolution:</w:t>
            </w:r>
            <w:r>
              <w:rPr>
                <w:bCs/>
              </w:rPr>
              <w:t xml:space="preserve"> </w:t>
            </w:r>
            <w:r w:rsidRPr="00753AF2">
              <w:rPr>
                <w:bCs/>
              </w:rPr>
              <w:t>Denied</w:t>
            </w:r>
          </w:p>
        </w:tc>
        <w:tc>
          <w:tcPr>
            <w:tcW w:w="3784" w:type="pct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52E4D48" w14:textId="75BA8B07" w:rsidR="003316CC" w:rsidRPr="00753AF2" w:rsidRDefault="003316CC" w:rsidP="00182DB7">
            <w:pPr>
              <w:rPr>
                <w:bCs/>
              </w:rPr>
            </w:pPr>
            <w:r w:rsidRPr="00753AF2">
              <w:rPr>
                <w:bCs/>
              </w:rPr>
              <w:t xml:space="preserve">The </w:t>
            </w:r>
            <w:r w:rsidR="00A23986">
              <w:rPr>
                <w:bCs/>
              </w:rPr>
              <w:t>b</w:t>
            </w:r>
            <w:r w:rsidRPr="00753AF2">
              <w:rPr>
                <w:bCs/>
              </w:rPr>
              <w:t>eneficiary may file a Redetermination request or 1st Level of the Appeal Process.</w:t>
            </w:r>
          </w:p>
          <w:p w14:paraId="4C57853E" w14:textId="72881DB1" w:rsidR="003316CC" w:rsidRPr="00753AF2" w:rsidRDefault="003316CC" w:rsidP="00E328FB">
            <w:pPr>
              <w:numPr>
                <w:ilvl w:val="0"/>
                <w:numId w:val="20"/>
              </w:numPr>
              <w:rPr>
                <w:bCs/>
              </w:rPr>
            </w:pPr>
            <w:r w:rsidRPr="00753AF2">
              <w:rPr>
                <w:bCs/>
              </w:rPr>
              <w:t xml:space="preserve">Your plan allows you to request an appeal within </w:t>
            </w:r>
            <w:r w:rsidR="00182547" w:rsidRPr="00753AF2">
              <w:rPr>
                <w:bCs/>
              </w:rPr>
              <w:t>6</w:t>
            </w:r>
            <w:r w:rsidR="00182547">
              <w:rPr>
                <w:bCs/>
              </w:rPr>
              <w:t>5</w:t>
            </w:r>
            <w:r w:rsidR="00182547" w:rsidRPr="00753AF2">
              <w:rPr>
                <w:bCs/>
              </w:rPr>
              <w:t xml:space="preserve"> </w:t>
            </w:r>
            <w:r w:rsidRPr="00753AF2">
              <w:rPr>
                <w:bCs/>
              </w:rPr>
              <w:t>days of the denied Coverage Determination.</w:t>
            </w:r>
          </w:p>
          <w:p w14:paraId="0B38344F" w14:textId="694B6957" w:rsidR="003316CC" w:rsidRPr="00A23986" w:rsidRDefault="003316CC" w:rsidP="00A23986">
            <w:pPr>
              <w:numPr>
                <w:ilvl w:val="0"/>
                <w:numId w:val="20"/>
              </w:numPr>
              <w:rPr>
                <w:bCs/>
              </w:rPr>
            </w:pPr>
            <w:r w:rsidRPr="00753AF2">
              <w:rPr>
                <w:bCs/>
              </w:rPr>
              <w:t>You can submit a new Coverage Determination for a review of this medication to reset your appeals options if more than 6</w:t>
            </w:r>
            <w:r w:rsidR="00EE4BFC">
              <w:rPr>
                <w:bCs/>
              </w:rPr>
              <w:t>5</w:t>
            </w:r>
            <w:r w:rsidRPr="00753AF2">
              <w:rPr>
                <w:bCs/>
              </w:rPr>
              <w:t xml:space="preserve"> days have passed since the Coverage Determination was denied.</w:t>
            </w:r>
          </w:p>
        </w:tc>
      </w:tr>
      <w:tr w:rsidR="009B67EB" w14:paraId="5826327B" w14:textId="77777777" w:rsidTr="00BE6E43">
        <w:tc>
          <w:tcPr>
            <w:tcW w:w="320" w:type="pct"/>
            <w:shd w:val="clear" w:color="auto" w:fill="auto"/>
          </w:tcPr>
          <w:p w14:paraId="2F74B7BD" w14:textId="77777777" w:rsidR="003316CC" w:rsidRPr="00753AF2" w:rsidRDefault="003316CC" w:rsidP="00753AF2">
            <w:pPr>
              <w:jc w:val="center"/>
              <w:rPr>
                <w:b/>
                <w:bCs/>
              </w:rPr>
            </w:pPr>
          </w:p>
        </w:tc>
        <w:tc>
          <w:tcPr>
            <w:tcW w:w="871" w:type="pct"/>
            <w:shd w:val="clear" w:color="auto" w:fill="auto"/>
          </w:tcPr>
          <w:p w14:paraId="2BB99C30" w14:textId="77777777" w:rsidR="003316CC" w:rsidRPr="00753AF2" w:rsidRDefault="003316CC" w:rsidP="00182DB7">
            <w:pPr>
              <w:rPr>
                <w:bCs/>
              </w:rPr>
            </w:pPr>
          </w:p>
        </w:tc>
        <w:tc>
          <w:tcPr>
            <w:tcW w:w="439" w:type="pct"/>
            <w:gridSpan w:val="2"/>
            <w:shd w:val="pct10" w:color="auto" w:fill="auto"/>
          </w:tcPr>
          <w:p w14:paraId="0AA99EB4" w14:textId="77777777" w:rsidR="003316CC" w:rsidRPr="00753AF2" w:rsidRDefault="003316CC" w:rsidP="00753AF2">
            <w:pPr>
              <w:jc w:val="center"/>
              <w:rPr>
                <w:b/>
                <w:bCs/>
              </w:rPr>
            </w:pPr>
            <w:r w:rsidRPr="00753AF2">
              <w:rPr>
                <w:b/>
                <w:bCs/>
              </w:rPr>
              <w:t>If</w:t>
            </w:r>
            <w:r>
              <w:rPr>
                <w:b/>
                <w:bCs/>
              </w:rPr>
              <w:t>…</w:t>
            </w:r>
          </w:p>
        </w:tc>
        <w:tc>
          <w:tcPr>
            <w:tcW w:w="3371" w:type="pct"/>
            <w:gridSpan w:val="4"/>
            <w:shd w:val="pct10" w:color="auto" w:fill="auto"/>
          </w:tcPr>
          <w:p w14:paraId="283A1AE3" w14:textId="77777777" w:rsidR="003316CC" w:rsidRPr="00753AF2" w:rsidRDefault="003316CC" w:rsidP="00753AF2">
            <w:pPr>
              <w:jc w:val="center"/>
              <w:rPr>
                <w:b/>
                <w:bCs/>
              </w:rPr>
            </w:pPr>
            <w:r w:rsidRPr="00753AF2">
              <w:rPr>
                <w:b/>
                <w:bCs/>
              </w:rPr>
              <w:t>Then</w:t>
            </w:r>
            <w:r>
              <w:rPr>
                <w:b/>
                <w:bCs/>
              </w:rPr>
              <w:t>…</w:t>
            </w:r>
          </w:p>
        </w:tc>
      </w:tr>
      <w:tr w:rsidR="006B133A" w14:paraId="43A693EC" w14:textId="77777777" w:rsidTr="00BE6E43">
        <w:tc>
          <w:tcPr>
            <w:tcW w:w="320" w:type="pct"/>
            <w:shd w:val="clear" w:color="auto" w:fill="auto"/>
          </w:tcPr>
          <w:p w14:paraId="4C6B857B" w14:textId="77777777" w:rsidR="003316CC" w:rsidRPr="00753AF2" w:rsidRDefault="003316CC" w:rsidP="00753AF2">
            <w:pPr>
              <w:jc w:val="center"/>
              <w:rPr>
                <w:b/>
                <w:bCs/>
              </w:rPr>
            </w:pPr>
          </w:p>
        </w:tc>
        <w:tc>
          <w:tcPr>
            <w:tcW w:w="871" w:type="pct"/>
            <w:shd w:val="clear" w:color="auto" w:fill="auto"/>
          </w:tcPr>
          <w:p w14:paraId="53EC8FA2" w14:textId="77777777" w:rsidR="003316CC" w:rsidRPr="00753AF2" w:rsidRDefault="003316CC" w:rsidP="00182DB7">
            <w:pPr>
              <w:rPr>
                <w:bCs/>
              </w:rPr>
            </w:pPr>
          </w:p>
        </w:tc>
        <w:tc>
          <w:tcPr>
            <w:tcW w:w="439" w:type="pct"/>
            <w:shd w:val="clear" w:color="auto" w:fill="auto"/>
          </w:tcPr>
          <w:p w14:paraId="354F0C6C" w14:textId="77777777" w:rsidR="003316CC" w:rsidRDefault="003316CC" w:rsidP="00A351EC">
            <w:pPr>
              <w:numPr>
                <w:ilvl w:val="0"/>
                <w:numId w:val="67"/>
              </w:numPr>
            </w:pPr>
            <w:r>
              <w:t>Non-Formulary</w:t>
            </w:r>
          </w:p>
          <w:p w14:paraId="349C6B85" w14:textId="6A4B6C9A" w:rsidR="003316CC" w:rsidRPr="00850367" w:rsidRDefault="003316CC" w:rsidP="00A351EC">
            <w:pPr>
              <w:numPr>
                <w:ilvl w:val="0"/>
                <w:numId w:val="67"/>
              </w:numPr>
            </w:pPr>
            <w:r>
              <w:t>Tier</w:t>
            </w:r>
            <w:r w:rsidR="009956AF">
              <w:t>ing</w:t>
            </w:r>
            <w:r>
              <w:t xml:space="preserve"> Exception</w:t>
            </w:r>
          </w:p>
        </w:tc>
        <w:tc>
          <w:tcPr>
            <w:tcW w:w="3371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FD59073" w14:textId="1E7CCFE9" w:rsidR="003316CC" w:rsidRDefault="00F04238" w:rsidP="00850367">
            <w:r>
              <w:t>Educate</w:t>
            </w:r>
            <w:r w:rsidRPr="00850367">
              <w:t xml:space="preserve"> </w:t>
            </w:r>
            <w:r w:rsidR="003316CC" w:rsidRPr="00850367">
              <w:t xml:space="preserve">the </w:t>
            </w:r>
            <w:r w:rsidR="00A23986">
              <w:t>b</w:t>
            </w:r>
            <w:r w:rsidR="003316CC" w:rsidRPr="00850367">
              <w:t xml:space="preserve">eneficiary on the denial using the </w:t>
            </w:r>
            <w:r w:rsidR="003316CC" w:rsidRPr="00753AF2">
              <w:rPr>
                <w:b/>
                <w:bCs/>
              </w:rPr>
              <w:t>Member Oriented Status Description</w:t>
            </w:r>
            <w:r w:rsidR="003316CC" w:rsidRPr="00850367">
              <w:t xml:space="preserve"> in the </w:t>
            </w:r>
            <w:r w:rsidR="003316CC" w:rsidRPr="00753AF2">
              <w:rPr>
                <w:b/>
                <w:bCs/>
              </w:rPr>
              <w:t>Plan Benefit Override</w:t>
            </w:r>
            <w:r w:rsidR="003316CC" w:rsidRPr="00850367">
              <w:t xml:space="preserve"> tab in </w:t>
            </w:r>
            <w:r w:rsidR="003316CC" w:rsidRPr="00753AF2">
              <w:rPr>
                <w:b/>
                <w:bCs/>
              </w:rPr>
              <w:t>PeopleSafe</w:t>
            </w:r>
            <w:r w:rsidR="003316CC" w:rsidRPr="00850367">
              <w:t xml:space="preserve">. </w:t>
            </w:r>
            <w:r w:rsidR="003316CC" w:rsidRPr="00753AF2">
              <w:rPr>
                <w:b/>
                <w:bCs/>
              </w:rPr>
              <w:t>DO NOT</w:t>
            </w:r>
            <w:r w:rsidR="003316CC" w:rsidRPr="00850367">
              <w:t xml:space="preserve"> read the </w:t>
            </w:r>
            <w:r w:rsidR="003316CC" w:rsidRPr="00753AF2">
              <w:rPr>
                <w:b/>
                <w:bCs/>
              </w:rPr>
              <w:t>Notes</w:t>
            </w:r>
            <w:r>
              <w:t>; t</w:t>
            </w:r>
            <w:r w:rsidR="003316CC" w:rsidRPr="00850367">
              <w:t>his is Clinical verbiage.</w:t>
            </w:r>
          </w:p>
          <w:p w14:paraId="6F138263" w14:textId="77777777" w:rsidR="0065792E" w:rsidRDefault="0065792E" w:rsidP="00850367"/>
          <w:p w14:paraId="5A7DFE7C" w14:textId="5F17CE94" w:rsidR="003316CC" w:rsidRDefault="006B133A" w:rsidP="00850367">
            <w:bookmarkStart w:id="71" w:name="OLE_LINK83"/>
            <w:r>
              <w:rPr>
                <w:bCs/>
                <w:noProof/>
              </w:rPr>
              <w:drawing>
                <wp:inline distT="0" distB="0" distL="0" distR="0" wp14:anchorId="499E0EA1" wp14:editId="4C797765">
                  <wp:extent cx="243205" cy="204470"/>
                  <wp:effectExtent l="0" t="0" r="0" b="0"/>
                  <wp:docPr id="6325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05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316CC">
              <w:rPr>
                <w:bCs/>
              </w:rPr>
              <w:t xml:space="preserve"> Your case was denied, and you will receive a letter that explains the reason for the denial and the next steps for appeal.</w:t>
            </w:r>
          </w:p>
          <w:bookmarkEnd w:id="71"/>
          <w:p w14:paraId="2E98B1E4" w14:textId="77777777" w:rsidR="003316CC" w:rsidRDefault="003316CC" w:rsidP="00850367"/>
          <w:p w14:paraId="32ED3F50" w14:textId="6E19112C" w:rsidR="003316CC" w:rsidRDefault="006B133A" w:rsidP="00753AF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EFFAAA9" wp14:editId="1D94BCBB">
                  <wp:extent cx="6079490" cy="1624330"/>
                  <wp:effectExtent l="0" t="0" r="0" b="0"/>
                  <wp:docPr id="63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9490" cy="1624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A29E7A" w14:textId="77777777" w:rsidR="003316CC" w:rsidRPr="00850367" w:rsidRDefault="003316CC" w:rsidP="00850367"/>
        </w:tc>
      </w:tr>
      <w:tr w:rsidR="00BE6E43" w14:paraId="6907C642" w14:textId="77777777" w:rsidTr="00BE6E43">
        <w:tc>
          <w:tcPr>
            <w:tcW w:w="320" w:type="pct"/>
            <w:shd w:val="clear" w:color="auto" w:fill="auto"/>
          </w:tcPr>
          <w:p w14:paraId="6885AA43" w14:textId="77777777" w:rsidR="003316CC" w:rsidRPr="00753AF2" w:rsidRDefault="003316CC" w:rsidP="00753AF2">
            <w:pPr>
              <w:jc w:val="center"/>
              <w:rPr>
                <w:b/>
                <w:bCs/>
              </w:rPr>
            </w:pPr>
          </w:p>
        </w:tc>
        <w:tc>
          <w:tcPr>
            <w:tcW w:w="871" w:type="pct"/>
            <w:shd w:val="clear" w:color="auto" w:fill="auto"/>
          </w:tcPr>
          <w:p w14:paraId="6AE1AAE6" w14:textId="77777777" w:rsidR="003316CC" w:rsidRPr="00753AF2" w:rsidRDefault="003316CC" w:rsidP="00182DB7">
            <w:pPr>
              <w:rPr>
                <w:bCs/>
              </w:rPr>
            </w:pPr>
          </w:p>
        </w:tc>
        <w:tc>
          <w:tcPr>
            <w:tcW w:w="439" w:type="pct"/>
            <w:gridSpan w:val="2"/>
            <w:shd w:val="clear" w:color="auto" w:fill="auto"/>
          </w:tcPr>
          <w:p w14:paraId="6E661C3C" w14:textId="77777777" w:rsidR="003316CC" w:rsidRDefault="003316CC" w:rsidP="00A351EC">
            <w:pPr>
              <w:numPr>
                <w:ilvl w:val="0"/>
                <w:numId w:val="67"/>
              </w:numPr>
            </w:pPr>
          </w:p>
        </w:tc>
        <w:tc>
          <w:tcPr>
            <w:tcW w:w="528" w:type="pct"/>
            <w:gridSpan w:val="2"/>
            <w:shd w:val="pct10" w:color="auto" w:fill="auto"/>
          </w:tcPr>
          <w:p w14:paraId="5E560C2D" w14:textId="77777777" w:rsidR="003316CC" w:rsidRPr="00753AF2" w:rsidRDefault="003316CC" w:rsidP="00753AF2">
            <w:pPr>
              <w:jc w:val="center"/>
              <w:rPr>
                <w:b/>
              </w:rPr>
            </w:pPr>
            <w:r w:rsidRPr="00753AF2">
              <w:rPr>
                <w:b/>
              </w:rPr>
              <w:t>If</w:t>
            </w:r>
            <w:r>
              <w:rPr>
                <w:b/>
              </w:rPr>
              <w:t>…</w:t>
            </w:r>
          </w:p>
        </w:tc>
        <w:tc>
          <w:tcPr>
            <w:tcW w:w="2843" w:type="pct"/>
            <w:gridSpan w:val="2"/>
            <w:shd w:val="pct10" w:color="auto" w:fill="auto"/>
          </w:tcPr>
          <w:p w14:paraId="261E0738" w14:textId="77777777" w:rsidR="003316CC" w:rsidRPr="00753AF2" w:rsidRDefault="003316CC" w:rsidP="00753AF2">
            <w:pPr>
              <w:jc w:val="center"/>
              <w:rPr>
                <w:b/>
              </w:rPr>
            </w:pPr>
            <w:r w:rsidRPr="00753AF2">
              <w:rPr>
                <w:b/>
              </w:rPr>
              <w:t>Then</w:t>
            </w:r>
            <w:r>
              <w:rPr>
                <w:b/>
              </w:rPr>
              <w:t>…</w:t>
            </w:r>
          </w:p>
        </w:tc>
      </w:tr>
      <w:tr w:rsidR="00A93DE1" w14:paraId="0E9B869D" w14:textId="77777777" w:rsidTr="00BE6E43">
        <w:tc>
          <w:tcPr>
            <w:tcW w:w="320" w:type="pct"/>
            <w:shd w:val="clear" w:color="auto" w:fill="auto"/>
          </w:tcPr>
          <w:p w14:paraId="6A4DC6CA" w14:textId="77777777" w:rsidR="003316CC" w:rsidRPr="00753AF2" w:rsidRDefault="003316CC" w:rsidP="00753AF2">
            <w:pPr>
              <w:jc w:val="center"/>
              <w:rPr>
                <w:b/>
                <w:bCs/>
              </w:rPr>
            </w:pPr>
          </w:p>
        </w:tc>
        <w:tc>
          <w:tcPr>
            <w:tcW w:w="871" w:type="pct"/>
            <w:shd w:val="clear" w:color="auto" w:fill="auto"/>
          </w:tcPr>
          <w:p w14:paraId="44D0140A" w14:textId="77777777" w:rsidR="003316CC" w:rsidRPr="00753AF2" w:rsidRDefault="003316CC" w:rsidP="00182DB7">
            <w:pPr>
              <w:rPr>
                <w:bCs/>
              </w:rPr>
            </w:pPr>
          </w:p>
        </w:tc>
        <w:tc>
          <w:tcPr>
            <w:tcW w:w="439" w:type="pct"/>
            <w:gridSpan w:val="2"/>
            <w:shd w:val="clear" w:color="auto" w:fill="auto"/>
          </w:tcPr>
          <w:p w14:paraId="7D9DA99B" w14:textId="77777777" w:rsidR="003316CC" w:rsidRDefault="003316CC" w:rsidP="00A351EC">
            <w:pPr>
              <w:numPr>
                <w:ilvl w:val="0"/>
                <w:numId w:val="67"/>
              </w:numPr>
            </w:pPr>
          </w:p>
        </w:tc>
        <w:tc>
          <w:tcPr>
            <w:tcW w:w="528" w:type="pct"/>
            <w:gridSpan w:val="2"/>
            <w:shd w:val="clear" w:color="auto" w:fill="auto"/>
          </w:tcPr>
          <w:p w14:paraId="2480A7AE" w14:textId="77777777" w:rsidR="003316CC" w:rsidRPr="00753AF2" w:rsidRDefault="003316CC" w:rsidP="00E328FB">
            <w:pPr>
              <w:numPr>
                <w:ilvl w:val="0"/>
                <w:numId w:val="21"/>
              </w:numPr>
              <w:rPr>
                <w:bCs/>
              </w:rPr>
            </w:pPr>
            <w:r w:rsidRPr="00753AF2">
              <w:rPr>
                <w:bCs/>
              </w:rPr>
              <w:t>Beneficiary understands denial and is open to discussing alternatives</w:t>
            </w:r>
          </w:p>
          <w:p w14:paraId="76AD882A" w14:textId="77777777" w:rsidR="003316CC" w:rsidRPr="00753AF2" w:rsidRDefault="003316CC" w:rsidP="00753AF2">
            <w:pPr>
              <w:ind w:left="360"/>
              <w:rPr>
                <w:b/>
              </w:rPr>
            </w:pPr>
            <w:r w:rsidRPr="00753AF2">
              <w:rPr>
                <w:b/>
              </w:rPr>
              <w:t>OR</w:t>
            </w:r>
          </w:p>
          <w:p w14:paraId="7A4D97CF" w14:textId="77777777" w:rsidR="003316CC" w:rsidRPr="00753AF2" w:rsidRDefault="003316CC" w:rsidP="00E328FB">
            <w:pPr>
              <w:numPr>
                <w:ilvl w:val="0"/>
                <w:numId w:val="21"/>
              </w:numPr>
              <w:rPr>
                <w:bCs/>
              </w:rPr>
            </w:pPr>
            <w:r w:rsidRPr="00753AF2">
              <w:rPr>
                <w:bCs/>
              </w:rPr>
              <w:t>Has questions regarding alternatives</w:t>
            </w:r>
          </w:p>
        </w:tc>
        <w:tc>
          <w:tcPr>
            <w:tcW w:w="2843" w:type="pct"/>
            <w:gridSpan w:val="2"/>
            <w:shd w:val="clear" w:color="auto" w:fill="auto"/>
          </w:tcPr>
          <w:p w14:paraId="79E5B0AE" w14:textId="789B502E" w:rsidR="003316CC" w:rsidRPr="00753AF2" w:rsidRDefault="0072551F" w:rsidP="00E328FB">
            <w:pPr>
              <w:numPr>
                <w:ilvl w:val="0"/>
                <w:numId w:val="23"/>
              </w:numPr>
              <w:rPr>
                <w:bCs/>
              </w:rPr>
            </w:pPr>
            <w:r>
              <w:t>Review alternatives</w:t>
            </w:r>
            <w:r w:rsidR="004C06D4">
              <w:t xml:space="preserve"> and other option</w:t>
            </w:r>
            <w:r w:rsidR="00753370">
              <w:t>s</w:t>
            </w:r>
            <w:r w:rsidR="004C06D4">
              <w:t xml:space="preserve"> that might be available</w:t>
            </w:r>
            <w:r w:rsidR="003316CC" w:rsidRPr="00753AF2">
              <w:rPr>
                <w:bCs/>
              </w:rPr>
              <w:t>.</w:t>
            </w:r>
          </w:p>
          <w:p w14:paraId="7BB805BC" w14:textId="687BD7BD" w:rsidR="003316CC" w:rsidRPr="00753AF2" w:rsidRDefault="003316CC" w:rsidP="00E328FB">
            <w:pPr>
              <w:numPr>
                <w:ilvl w:val="0"/>
                <w:numId w:val="23"/>
              </w:numPr>
              <w:rPr>
                <w:bCs/>
              </w:rPr>
            </w:pPr>
            <w:r w:rsidRPr="00753AF2">
              <w:rPr>
                <w:bCs/>
              </w:rPr>
              <w:t xml:space="preserve">Ensure that </w:t>
            </w:r>
            <w:r w:rsidR="009B67EB">
              <w:rPr>
                <w:bCs/>
              </w:rPr>
              <w:t>b</w:t>
            </w:r>
            <w:r w:rsidRPr="00753AF2">
              <w:rPr>
                <w:bCs/>
              </w:rPr>
              <w:t xml:space="preserve">eneficiary decisions and education are outlined in notes. Refer to </w:t>
            </w:r>
            <w:hyperlink r:id="rId28" w:anchor="!/view?docid=e9cdb772-9c04-4e42-b87a-ae4d2c2e1f62" w:history="1">
              <w:r w:rsidR="00DE4635">
                <w:rPr>
                  <w:rStyle w:val="Hyperlink"/>
                  <w:bCs/>
                </w:rPr>
                <w:t>MED D - Call Documentation Including Viewing and Adding Comments in PeopleSafe (067665)</w:t>
              </w:r>
            </w:hyperlink>
            <w:r w:rsidRPr="00753AF2">
              <w:rPr>
                <w:bCs/>
              </w:rPr>
              <w:t>.</w:t>
            </w:r>
          </w:p>
          <w:p w14:paraId="5DC0E752" w14:textId="77777777" w:rsidR="003316CC" w:rsidRPr="00753AF2" w:rsidRDefault="003316CC" w:rsidP="00850367">
            <w:pPr>
              <w:rPr>
                <w:bCs/>
              </w:rPr>
            </w:pPr>
          </w:p>
          <w:p w14:paraId="4C770F87" w14:textId="70A84DBC" w:rsidR="003316CC" w:rsidRPr="00753AF2" w:rsidRDefault="003316CC" w:rsidP="00850367">
            <w:pPr>
              <w:rPr>
                <w:bCs/>
              </w:rPr>
            </w:pPr>
          </w:p>
        </w:tc>
      </w:tr>
      <w:tr w:rsidR="00A93DE1" w14:paraId="14515AE3" w14:textId="77777777" w:rsidTr="00BE6E43">
        <w:tc>
          <w:tcPr>
            <w:tcW w:w="320" w:type="pct"/>
            <w:shd w:val="clear" w:color="auto" w:fill="auto"/>
          </w:tcPr>
          <w:p w14:paraId="7F87DCF8" w14:textId="77777777" w:rsidR="003316CC" w:rsidRPr="00753AF2" w:rsidRDefault="003316CC" w:rsidP="00753AF2">
            <w:pPr>
              <w:jc w:val="center"/>
              <w:rPr>
                <w:b/>
                <w:bCs/>
              </w:rPr>
            </w:pPr>
          </w:p>
        </w:tc>
        <w:tc>
          <w:tcPr>
            <w:tcW w:w="871" w:type="pct"/>
            <w:shd w:val="clear" w:color="auto" w:fill="auto"/>
          </w:tcPr>
          <w:p w14:paraId="1A350F2E" w14:textId="77777777" w:rsidR="003316CC" w:rsidRPr="00753AF2" w:rsidRDefault="003316CC" w:rsidP="00182DB7">
            <w:pPr>
              <w:rPr>
                <w:bCs/>
              </w:rPr>
            </w:pPr>
          </w:p>
        </w:tc>
        <w:tc>
          <w:tcPr>
            <w:tcW w:w="439" w:type="pct"/>
            <w:gridSpan w:val="2"/>
            <w:shd w:val="clear" w:color="auto" w:fill="auto"/>
          </w:tcPr>
          <w:p w14:paraId="00941F92" w14:textId="77777777" w:rsidR="003316CC" w:rsidRDefault="003316CC" w:rsidP="00A351EC">
            <w:pPr>
              <w:numPr>
                <w:ilvl w:val="0"/>
                <w:numId w:val="67"/>
              </w:numPr>
            </w:pPr>
          </w:p>
        </w:tc>
        <w:tc>
          <w:tcPr>
            <w:tcW w:w="528" w:type="pct"/>
            <w:gridSpan w:val="2"/>
            <w:shd w:val="clear" w:color="auto" w:fill="auto"/>
          </w:tcPr>
          <w:p w14:paraId="4D8BDEEF" w14:textId="77777777" w:rsidR="003316CC" w:rsidRPr="00753AF2" w:rsidRDefault="003316CC" w:rsidP="00850367">
            <w:pPr>
              <w:rPr>
                <w:bCs/>
              </w:rPr>
            </w:pPr>
            <w:r w:rsidRPr="00753AF2">
              <w:rPr>
                <w:bCs/>
              </w:rPr>
              <w:t>Beneficiary has</w:t>
            </w:r>
            <w:r>
              <w:rPr>
                <w:bCs/>
              </w:rPr>
              <w:t xml:space="preserve"> </w:t>
            </w:r>
            <w:r w:rsidRPr="00753AF2">
              <w:rPr>
                <w:b/>
              </w:rPr>
              <w:t>SPECIFICALLY</w:t>
            </w:r>
            <w:r w:rsidRPr="00753AF2">
              <w:rPr>
                <w:bCs/>
              </w:rPr>
              <w:t xml:space="preserve"> stated that:</w:t>
            </w:r>
          </w:p>
          <w:p w14:paraId="09F447D4" w14:textId="77777777" w:rsidR="003316CC" w:rsidRPr="00753AF2" w:rsidRDefault="003316CC" w:rsidP="00E328FB">
            <w:pPr>
              <w:numPr>
                <w:ilvl w:val="0"/>
                <w:numId w:val="22"/>
              </w:numPr>
              <w:rPr>
                <w:bCs/>
              </w:rPr>
            </w:pPr>
            <w:r w:rsidRPr="00753AF2">
              <w:rPr>
                <w:bCs/>
              </w:rPr>
              <w:t>They want to file a Redetermination.</w:t>
            </w:r>
          </w:p>
          <w:p w14:paraId="7B743627" w14:textId="77777777" w:rsidR="003316CC" w:rsidRDefault="003316CC" w:rsidP="00E328FB">
            <w:pPr>
              <w:numPr>
                <w:ilvl w:val="0"/>
                <w:numId w:val="22"/>
              </w:numPr>
              <w:rPr>
                <w:bCs/>
              </w:rPr>
            </w:pPr>
            <w:r w:rsidRPr="00753AF2">
              <w:rPr>
                <w:bCs/>
              </w:rPr>
              <w:t xml:space="preserve">They have already been through the process of alternatives (already </w:t>
            </w:r>
            <w:proofErr w:type="gramStart"/>
            <w:r w:rsidRPr="00753AF2">
              <w:rPr>
                <w:bCs/>
              </w:rPr>
              <w:t>spoke</w:t>
            </w:r>
            <w:proofErr w:type="gramEnd"/>
            <w:r w:rsidRPr="00753AF2">
              <w:rPr>
                <w:bCs/>
              </w:rPr>
              <w:t xml:space="preserve"> with MD and alternatives are not viable).</w:t>
            </w:r>
          </w:p>
          <w:p w14:paraId="344E6177" w14:textId="4C96F78A" w:rsidR="003316CC" w:rsidRPr="00753AF2" w:rsidRDefault="003316CC" w:rsidP="00E328FB">
            <w:pPr>
              <w:numPr>
                <w:ilvl w:val="0"/>
                <w:numId w:val="22"/>
              </w:numPr>
              <w:rPr>
                <w:bCs/>
              </w:rPr>
            </w:pPr>
            <w:bookmarkStart w:id="72" w:name="OLE_LINK84"/>
            <w:r>
              <w:rPr>
                <w:bCs/>
              </w:rPr>
              <w:t>They have questions about the denial</w:t>
            </w:r>
            <w:bookmarkEnd w:id="72"/>
            <w:r w:rsidR="00F04238">
              <w:rPr>
                <w:bCs/>
              </w:rPr>
              <w:t>.</w:t>
            </w:r>
          </w:p>
        </w:tc>
        <w:tc>
          <w:tcPr>
            <w:tcW w:w="2843" w:type="pct"/>
            <w:gridSpan w:val="2"/>
            <w:shd w:val="clear" w:color="auto" w:fill="auto"/>
          </w:tcPr>
          <w:p w14:paraId="3DFDF044" w14:textId="11F9466F" w:rsidR="00687FC2" w:rsidRDefault="003316CC" w:rsidP="001A784A">
            <w:pPr>
              <w:rPr>
                <w:rFonts w:ascii="Times New Roman" w:eastAsia="Calibri" w:hAnsi="Times New Roman"/>
              </w:rPr>
            </w:pPr>
            <w:bookmarkStart w:id="73" w:name="OLE_LINK33"/>
            <w:r>
              <w:rPr>
                <w:bCs/>
              </w:rPr>
              <w:t xml:space="preserve">Create a </w:t>
            </w:r>
            <w:hyperlink w:anchor="_Submitting_an_RM" w:history="1">
              <w:r w:rsidRPr="00B549A3">
                <w:rPr>
                  <w:rStyle w:val="Hyperlink"/>
                  <w:bCs/>
                </w:rPr>
                <w:t>CD&amp;A RM Task</w:t>
              </w:r>
            </w:hyperlink>
            <w:r>
              <w:rPr>
                <w:bCs/>
              </w:rPr>
              <w:t xml:space="preserve">. </w:t>
            </w:r>
          </w:p>
          <w:bookmarkEnd w:id="73"/>
          <w:p w14:paraId="51F738F8" w14:textId="77777777" w:rsidR="003316CC" w:rsidRPr="00753AF2" w:rsidRDefault="003316CC" w:rsidP="00850367">
            <w:pPr>
              <w:rPr>
                <w:bCs/>
              </w:rPr>
            </w:pPr>
          </w:p>
        </w:tc>
      </w:tr>
      <w:tr w:rsidR="006B133A" w14:paraId="06B1F51F" w14:textId="77777777" w:rsidTr="00BE6E43">
        <w:tc>
          <w:tcPr>
            <w:tcW w:w="320" w:type="pct"/>
            <w:shd w:val="clear" w:color="auto" w:fill="auto"/>
          </w:tcPr>
          <w:p w14:paraId="1018734F" w14:textId="77777777" w:rsidR="003316CC" w:rsidRPr="00753AF2" w:rsidRDefault="003316CC" w:rsidP="00753AF2">
            <w:pPr>
              <w:jc w:val="center"/>
              <w:rPr>
                <w:b/>
                <w:bCs/>
              </w:rPr>
            </w:pPr>
          </w:p>
        </w:tc>
        <w:tc>
          <w:tcPr>
            <w:tcW w:w="871" w:type="pct"/>
            <w:shd w:val="clear" w:color="auto" w:fill="auto"/>
          </w:tcPr>
          <w:p w14:paraId="150C640F" w14:textId="77777777" w:rsidR="003316CC" w:rsidRPr="00753AF2" w:rsidRDefault="003316CC" w:rsidP="00182DB7">
            <w:pPr>
              <w:rPr>
                <w:bCs/>
              </w:rPr>
            </w:pPr>
          </w:p>
        </w:tc>
        <w:tc>
          <w:tcPr>
            <w:tcW w:w="439" w:type="pct"/>
            <w:shd w:val="clear" w:color="auto" w:fill="auto"/>
          </w:tcPr>
          <w:p w14:paraId="17675C6F" w14:textId="77777777" w:rsidR="003316CC" w:rsidRDefault="003316CC" w:rsidP="00A351EC">
            <w:pPr>
              <w:numPr>
                <w:ilvl w:val="0"/>
                <w:numId w:val="67"/>
              </w:numPr>
            </w:pPr>
            <w:r>
              <w:t>Prior Authorization</w:t>
            </w:r>
          </w:p>
          <w:p w14:paraId="7351BEA6" w14:textId="77777777" w:rsidR="003316CC" w:rsidRDefault="003316CC" w:rsidP="00A351EC">
            <w:pPr>
              <w:numPr>
                <w:ilvl w:val="0"/>
                <w:numId w:val="67"/>
              </w:numPr>
            </w:pPr>
            <w:r>
              <w:t>Quantity Limit</w:t>
            </w:r>
          </w:p>
          <w:p w14:paraId="220BEC94" w14:textId="77777777" w:rsidR="003316CC" w:rsidRPr="00850367" w:rsidRDefault="003316CC" w:rsidP="00A351EC">
            <w:pPr>
              <w:numPr>
                <w:ilvl w:val="0"/>
                <w:numId w:val="67"/>
              </w:numPr>
            </w:pPr>
            <w:r>
              <w:t>Step Therapy</w:t>
            </w:r>
          </w:p>
        </w:tc>
        <w:tc>
          <w:tcPr>
            <w:tcW w:w="3371" w:type="pct"/>
            <w:gridSpan w:val="5"/>
            <w:shd w:val="clear" w:color="auto" w:fill="auto"/>
          </w:tcPr>
          <w:p w14:paraId="3E7FB06C" w14:textId="1A244748" w:rsidR="003316CC" w:rsidRDefault="003316CC" w:rsidP="00216084">
            <w:r>
              <w:t xml:space="preserve">Provide the </w:t>
            </w:r>
            <w:r w:rsidR="009B67EB">
              <w:t>b</w:t>
            </w:r>
            <w:r>
              <w:t xml:space="preserve">eneficiary education on the denial using the </w:t>
            </w:r>
            <w:r w:rsidRPr="00753AF2">
              <w:rPr>
                <w:b/>
                <w:bCs/>
              </w:rPr>
              <w:t>Member Oriented Status</w:t>
            </w:r>
            <w:r>
              <w:rPr>
                <w:b/>
                <w:bCs/>
              </w:rPr>
              <w:t xml:space="preserve"> </w:t>
            </w:r>
            <w:r w:rsidRPr="00753AF2">
              <w:rPr>
                <w:b/>
                <w:bCs/>
              </w:rPr>
              <w:t>Description</w:t>
            </w:r>
            <w:r>
              <w:t xml:space="preserve"> in the </w:t>
            </w:r>
            <w:r w:rsidRPr="00753AF2">
              <w:rPr>
                <w:b/>
                <w:bCs/>
              </w:rPr>
              <w:t>Plan Benefit Override</w:t>
            </w:r>
            <w:r>
              <w:t xml:space="preserve"> tab in </w:t>
            </w:r>
            <w:r w:rsidRPr="00753AF2">
              <w:rPr>
                <w:b/>
                <w:bCs/>
              </w:rPr>
              <w:t>PeopleSafe</w:t>
            </w:r>
            <w:r>
              <w:t xml:space="preserve">. </w:t>
            </w:r>
            <w:r w:rsidRPr="00753AF2">
              <w:rPr>
                <w:b/>
                <w:bCs/>
              </w:rPr>
              <w:t>DO NOT</w:t>
            </w:r>
            <w:r>
              <w:t xml:space="preserve"> read the </w:t>
            </w:r>
            <w:r w:rsidRPr="00753AF2">
              <w:rPr>
                <w:b/>
                <w:bCs/>
              </w:rPr>
              <w:t>Notes</w:t>
            </w:r>
            <w:r w:rsidR="00F04238">
              <w:t>; t</w:t>
            </w:r>
            <w:r>
              <w:t>his is Clinical verbiage.</w:t>
            </w:r>
          </w:p>
          <w:p w14:paraId="43A00417" w14:textId="77777777" w:rsidR="003316CC" w:rsidRDefault="003316CC" w:rsidP="00216084"/>
          <w:p w14:paraId="6CC9AC90" w14:textId="1EA0F99A" w:rsidR="003316CC" w:rsidRDefault="006B133A" w:rsidP="00753AF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E7E72DB" wp14:editId="7149286E">
                  <wp:extent cx="6420485" cy="1955165"/>
                  <wp:effectExtent l="0" t="0" r="0" b="0"/>
                  <wp:docPr id="6328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20485" cy="1955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EDF1B9" w14:textId="77777777" w:rsidR="003316CC" w:rsidRDefault="003316CC" w:rsidP="00753AF2">
            <w:pPr>
              <w:jc w:val="center"/>
            </w:pPr>
          </w:p>
          <w:p w14:paraId="365EFEC7" w14:textId="73079951" w:rsidR="003316CC" w:rsidRDefault="003316CC" w:rsidP="00216084">
            <w:bookmarkStart w:id="74" w:name="OLE_LINK26"/>
            <w:r>
              <w:t xml:space="preserve">If the </w:t>
            </w:r>
            <w:r w:rsidR="009B67EB">
              <w:t>b</w:t>
            </w:r>
            <w:r>
              <w:t>eneficiary has questions about the denial or wants to appeal the decision:</w:t>
            </w:r>
          </w:p>
          <w:p w14:paraId="7560F773" w14:textId="2F5CFC2D" w:rsidR="003316CC" w:rsidRDefault="006B133A" w:rsidP="00216084">
            <w:bookmarkStart w:id="75" w:name="OLE_LINK49"/>
            <w:bookmarkEnd w:id="74"/>
            <w:r>
              <w:rPr>
                <w:bCs/>
                <w:noProof/>
              </w:rPr>
              <w:drawing>
                <wp:inline distT="0" distB="0" distL="0" distR="0" wp14:anchorId="2A58BFEA" wp14:editId="1EDEFA2C">
                  <wp:extent cx="243205" cy="204470"/>
                  <wp:effectExtent l="0" t="0" r="0" b="0"/>
                  <wp:docPr id="6329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05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316CC" w:rsidRPr="00753AF2">
              <w:rPr>
                <w:bCs/>
              </w:rPr>
              <w:t xml:space="preserve"> </w:t>
            </w:r>
            <w:r w:rsidR="003316CC">
              <w:t xml:space="preserve">Your case was denied, and you will receive a letter that explains the reason for the denial and the next steps for appeal. </w:t>
            </w:r>
            <w:bookmarkEnd w:id="75"/>
          </w:p>
          <w:p w14:paraId="2401EAD8" w14:textId="1D432038" w:rsidR="003316CC" w:rsidRPr="00753AF2" w:rsidRDefault="003316CC" w:rsidP="00E328FB">
            <w:pPr>
              <w:numPr>
                <w:ilvl w:val="0"/>
                <w:numId w:val="24"/>
              </w:numPr>
              <w:rPr>
                <w:bCs/>
              </w:rPr>
            </w:pPr>
            <w:bookmarkStart w:id="76" w:name="OLE_LINK50"/>
            <w:r w:rsidRPr="00753AF2">
              <w:rPr>
                <w:b/>
              </w:rPr>
              <w:t>If no:</w:t>
            </w:r>
            <w:r w:rsidRPr="00753AF2">
              <w:rPr>
                <w:bCs/>
              </w:rPr>
              <w:t xml:space="preserve"> Ensure that </w:t>
            </w:r>
            <w:r w:rsidR="009B67EB">
              <w:rPr>
                <w:bCs/>
              </w:rPr>
              <w:t>b</w:t>
            </w:r>
            <w:r w:rsidRPr="00753AF2">
              <w:rPr>
                <w:bCs/>
              </w:rPr>
              <w:t xml:space="preserve">eneficiary decisions and education are outlined in notes. Refer to </w:t>
            </w:r>
            <w:hyperlink r:id="rId30" w:anchor="!/view?docid=e9cdb772-9c04-4e42-b87a-ae4d2c2e1f62" w:history="1">
              <w:r w:rsidR="00181858">
                <w:rPr>
                  <w:rStyle w:val="Hyperlink"/>
                  <w:bCs/>
                </w:rPr>
                <w:t>MED D - Call Documentation Including Viewing and Adding Comments in PeopleSafe (067665)</w:t>
              </w:r>
            </w:hyperlink>
            <w:r w:rsidR="00A04B1E">
              <w:t>.</w:t>
            </w:r>
          </w:p>
          <w:p w14:paraId="4007CF8C" w14:textId="3337BDF7" w:rsidR="003316CC" w:rsidRPr="00850367" w:rsidRDefault="003316CC" w:rsidP="00F04238">
            <w:pPr>
              <w:numPr>
                <w:ilvl w:val="0"/>
                <w:numId w:val="24"/>
              </w:numPr>
            </w:pPr>
            <w:r w:rsidRPr="00753AF2">
              <w:rPr>
                <w:b/>
              </w:rPr>
              <w:t>If yes:</w:t>
            </w:r>
            <w:r w:rsidRPr="00753AF2">
              <w:rPr>
                <w:bCs/>
              </w:rPr>
              <w:t xml:space="preserve"> </w:t>
            </w:r>
            <w:bookmarkStart w:id="77" w:name="OLE_LINK32"/>
            <w:r>
              <w:rPr>
                <w:bCs/>
              </w:rPr>
              <w:t xml:space="preserve">Create a </w:t>
            </w:r>
            <w:hyperlink w:anchor="_Submitting_an_RM" w:history="1">
              <w:r w:rsidRPr="00B549A3">
                <w:rPr>
                  <w:rStyle w:val="Hyperlink"/>
                  <w:bCs/>
                </w:rPr>
                <w:t>CD&amp;A RM Task</w:t>
              </w:r>
              <w:bookmarkEnd w:id="77"/>
            </w:hyperlink>
            <w:r>
              <w:rPr>
                <w:bCs/>
              </w:rPr>
              <w:t xml:space="preserve">. </w:t>
            </w:r>
            <w:bookmarkEnd w:id="76"/>
          </w:p>
        </w:tc>
      </w:tr>
      <w:tr w:rsidR="006B133A" w14:paraId="6CA58FCE" w14:textId="77777777" w:rsidTr="00BE6E43">
        <w:tc>
          <w:tcPr>
            <w:tcW w:w="320" w:type="pct"/>
            <w:shd w:val="clear" w:color="auto" w:fill="auto"/>
          </w:tcPr>
          <w:p w14:paraId="74154FC5" w14:textId="77777777" w:rsidR="003316CC" w:rsidRPr="00753AF2" w:rsidRDefault="003316CC" w:rsidP="00753AF2">
            <w:pPr>
              <w:jc w:val="center"/>
              <w:rPr>
                <w:b/>
                <w:bCs/>
              </w:rPr>
            </w:pPr>
          </w:p>
        </w:tc>
        <w:tc>
          <w:tcPr>
            <w:tcW w:w="871" w:type="pct"/>
            <w:shd w:val="clear" w:color="auto" w:fill="auto"/>
          </w:tcPr>
          <w:p w14:paraId="70A22A88" w14:textId="77777777" w:rsidR="003316CC" w:rsidRPr="00753AF2" w:rsidRDefault="003316CC" w:rsidP="00182DB7">
            <w:pPr>
              <w:rPr>
                <w:bCs/>
              </w:rPr>
            </w:pPr>
          </w:p>
        </w:tc>
        <w:tc>
          <w:tcPr>
            <w:tcW w:w="439" w:type="pct"/>
            <w:shd w:val="clear" w:color="auto" w:fill="auto"/>
          </w:tcPr>
          <w:p w14:paraId="184687E3" w14:textId="77777777" w:rsidR="003316CC" w:rsidRDefault="003316CC" w:rsidP="0065792E">
            <w:bookmarkStart w:id="78" w:name="OLE_LINK85"/>
            <w:r>
              <w:t>Denied Redetermination</w:t>
            </w:r>
            <w:bookmarkEnd w:id="78"/>
          </w:p>
        </w:tc>
        <w:tc>
          <w:tcPr>
            <w:tcW w:w="3371" w:type="pct"/>
            <w:gridSpan w:val="5"/>
            <w:shd w:val="clear" w:color="auto" w:fill="auto"/>
          </w:tcPr>
          <w:p w14:paraId="64D7D944" w14:textId="5AF87568" w:rsidR="00CA2CDC" w:rsidRDefault="00CA2CDC" w:rsidP="00216084">
            <w:pPr>
              <w:rPr>
                <w:bCs/>
              </w:rPr>
            </w:pPr>
            <w:bookmarkStart w:id="79" w:name="OLE_LINK57"/>
            <w:bookmarkStart w:id="80" w:name="OLE_LINK86"/>
            <w:r w:rsidRPr="00CA2CDC">
              <w:rPr>
                <w:bCs/>
              </w:rPr>
              <w:t xml:space="preserve">If the </w:t>
            </w:r>
            <w:r w:rsidR="009B67EB">
              <w:rPr>
                <w:bCs/>
              </w:rPr>
              <w:t>b</w:t>
            </w:r>
            <w:r w:rsidRPr="00CA2CDC">
              <w:rPr>
                <w:bCs/>
              </w:rPr>
              <w:t>eneficiary has questions about the denial or wants to appeal the decision:</w:t>
            </w:r>
          </w:p>
          <w:bookmarkEnd w:id="79"/>
          <w:p w14:paraId="47B702AF" w14:textId="77777777" w:rsidR="00CA2CDC" w:rsidRDefault="00CA2CDC" w:rsidP="00216084">
            <w:pPr>
              <w:rPr>
                <w:bCs/>
              </w:rPr>
            </w:pPr>
          </w:p>
          <w:p w14:paraId="52EECC83" w14:textId="7C7F7A5A" w:rsidR="003316CC" w:rsidRDefault="006B133A" w:rsidP="00216084">
            <w:r>
              <w:rPr>
                <w:bCs/>
                <w:noProof/>
              </w:rPr>
              <w:drawing>
                <wp:inline distT="0" distB="0" distL="0" distR="0" wp14:anchorId="29C74B73" wp14:editId="6E515223">
                  <wp:extent cx="243205" cy="204470"/>
                  <wp:effectExtent l="0" t="0" r="0" b="0"/>
                  <wp:docPr id="6330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05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316CC">
              <w:rPr>
                <w:bCs/>
              </w:rPr>
              <w:t xml:space="preserve"> </w:t>
            </w:r>
            <w:r w:rsidR="003316CC">
              <w:t xml:space="preserve">Your </w:t>
            </w:r>
            <w:r w:rsidR="00E62451">
              <w:t xml:space="preserve">appeal </w:t>
            </w:r>
            <w:r w:rsidR="003316CC">
              <w:t>was denied, and you will receive a letter that explains the reason for the denial and the next steps for appeal.</w:t>
            </w:r>
          </w:p>
          <w:p w14:paraId="2E28AEBC" w14:textId="4185D5CB" w:rsidR="003316CC" w:rsidRDefault="003316CC" w:rsidP="00E328FB">
            <w:pPr>
              <w:numPr>
                <w:ilvl w:val="0"/>
                <w:numId w:val="24"/>
              </w:numPr>
              <w:rPr>
                <w:bCs/>
              </w:rPr>
            </w:pPr>
            <w:r>
              <w:rPr>
                <w:b/>
              </w:rPr>
              <w:t>If no:</w:t>
            </w:r>
            <w:r>
              <w:rPr>
                <w:bCs/>
              </w:rPr>
              <w:t xml:space="preserve"> Ensure that </w:t>
            </w:r>
            <w:r w:rsidR="009B67EB">
              <w:rPr>
                <w:bCs/>
              </w:rPr>
              <w:t>b</w:t>
            </w:r>
            <w:r>
              <w:rPr>
                <w:bCs/>
              </w:rPr>
              <w:t xml:space="preserve">eneficiary decisions and education are outlined in notes. Refer to </w:t>
            </w:r>
            <w:hyperlink r:id="rId31" w:anchor="!/view?docid=e9cdb772-9c04-4e42-b87a-ae4d2c2e1f62" w:history="1">
              <w:r w:rsidR="001B7616">
                <w:rPr>
                  <w:rStyle w:val="Hyperlink"/>
                  <w:bCs/>
                </w:rPr>
                <w:t>MED D - Call Documentation Including Viewing and Adding Comments in PeopleSafe (067665)</w:t>
              </w:r>
            </w:hyperlink>
            <w:r>
              <w:rPr>
                <w:bCs/>
              </w:rPr>
              <w:t>.</w:t>
            </w:r>
          </w:p>
          <w:p w14:paraId="241C4C3D" w14:textId="0E8EBB46" w:rsidR="003316CC" w:rsidRDefault="003316CC" w:rsidP="00317051">
            <w:pPr>
              <w:numPr>
                <w:ilvl w:val="0"/>
                <w:numId w:val="24"/>
              </w:numPr>
            </w:pPr>
            <w:r>
              <w:rPr>
                <w:b/>
              </w:rPr>
              <w:t>If yes:</w:t>
            </w:r>
            <w:r>
              <w:rPr>
                <w:bCs/>
              </w:rPr>
              <w:t xml:space="preserve"> Create a </w:t>
            </w:r>
            <w:hyperlink w:anchor="_Submitting_an_RM" w:history="1">
              <w:r w:rsidRPr="002F75EC">
                <w:rPr>
                  <w:rStyle w:val="Hyperlink"/>
                  <w:bCs/>
                </w:rPr>
                <w:t>CD&amp;A RM Task</w:t>
              </w:r>
            </w:hyperlink>
            <w:r>
              <w:rPr>
                <w:bCs/>
              </w:rPr>
              <w:t xml:space="preserve">. </w:t>
            </w:r>
            <w:bookmarkStart w:id="81" w:name="OLE_LINK60"/>
            <w:r>
              <w:rPr>
                <w:bCs/>
              </w:rPr>
              <w:t xml:space="preserve">Select the </w:t>
            </w:r>
            <w:r w:rsidRPr="0065792E">
              <w:rPr>
                <w:b/>
              </w:rPr>
              <w:t>Task Type</w:t>
            </w:r>
            <w:r w:rsidRPr="00F04238">
              <w:rPr>
                <w:b/>
              </w:rPr>
              <w:t>:</w:t>
            </w:r>
            <w:r>
              <w:rPr>
                <w:bCs/>
              </w:rPr>
              <w:t xml:space="preserve"> </w:t>
            </w:r>
            <w:r w:rsidRPr="00F04238">
              <w:rPr>
                <w:b/>
              </w:rPr>
              <w:t xml:space="preserve">Standard </w:t>
            </w:r>
            <w:bookmarkEnd w:id="81"/>
            <w:r w:rsidRPr="00F04238">
              <w:rPr>
                <w:b/>
              </w:rPr>
              <w:t>or Expedited Redetermination</w:t>
            </w:r>
            <w:r w:rsidR="00F04238">
              <w:rPr>
                <w:bCs/>
              </w:rPr>
              <w:t>.</w:t>
            </w:r>
            <w:bookmarkEnd w:id="80"/>
          </w:p>
        </w:tc>
      </w:tr>
      <w:tr w:rsidR="006B22A6" w14:paraId="11F693F7" w14:textId="77777777" w:rsidTr="00BE6E43">
        <w:tc>
          <w:tcPr>
            <w:tcW w:w="320" w:type="pct"/>
            <w:shd w:val="clear" w:color="auto" w:fill="auto"/>
          </w:tcPr>
          <w:p w14:paraId="268AD543" w14:textId="77777777" w:rsidR="00676037" w:rsidRPr="00753AF2" w:rsidRDefault="00676037" w:rsidP="00753AF2">
            <w:pPr>
              <w:jc w:val="center"/>
              <w:rPr>
                <w:b/>
                <w:bCs/>
              </w:rPr>
            </w:pPr>
            <w:r w:rsidRPr="00753AF2">
              <w:rPr>
                <w:b/>
                <w:bCs/>
              </w:rPr>
              <w:t>7</w:t>
            </w:r>
            <w:bookmarkStart w:id="82" w:name="DecisionGrid7"/>
            <w:bookmarkEnd w:id="82"/>
          </w:p>
        </w:tc>
        <w:tc>
          <w:tcPr>
            <w:tcW w:w="4655" w:type="pct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372435E5" w14:textId="14B332A4" w:rsidR="00676037" w:rsidRDefault="00676037" w:rsidP="00E328FB">
            <w:pPr>
              <w:numPr>
                <w:ilvl w:val="0"/>
                <w:numId w:val="25"/>
              </w:numPr>
            </w:pPr>
            <w:r w:rsidRPr="00753AF2">
              <w:rPr>
                <w:b/>
                <w:bCs/>
              </w:rPr>
              <w:t>SilverScript PDP Members ONLY:</w:t>
            </w:r>
            <w:r>
              <w:t xml:space="preserve"> Determine if the </w:t>
            </w:r>
            <w:r w:rsidR="009B67EB">
              <w:t>b</w:t>
            </w:r>
            <w:r>
              <w:t xml:space="preserve">eneficiary is calling concerning the cost of a medication on the Tier Exception Exclusion List. Refer to </w:t>
            </w:r>
            <w:hyperlink r:id="rId32" w:anchor="!/view?docid=90c3c22e-86f7-46a9-934a-d5b17c67227d" w:history="1">
              <w:r w:rsidR="00443A35">
                <w:rPr>
                  <w:rStyle w:val="Hyperlink"/>
                </w:rPr>
                <w:t>Med D - Tier Exception Exclusions - No Preferred Alternatives (010234)</w:t>
              </w:r>
            </w:hyperlink>
            <w:r>
              <w:t>.</w:t>
            </w:r>
          </w:p>
          <w:p w14:paraId="07DB4BFD" w14:textId="77777777" w:rsidR="00D17FFD" w:rsidRDefault="00D17FFD" w:rsidP="00D17FFD">
            <w:pPr>
              <w:ind w:left="360"/>
            </w:pPr>
          </w:p>
          <w:p w14:paraId="033461C5" w14:textId="39AA789F" w:rsidR="00676037" w:rsidRDefault="00676037" w:rsidP="00E328FB">
            <w:pPr>
              <w:numPr>
                <w:ilvl w:val="0"/>
                <w:numId w:val="25"/>
              </w:numPr>
            </w:pPr>
            <w:r w:rsidRPr="00753AF2">
              <w:rPr>
                <w:b/>
                <w:bCs/>
              </w:rPr>
              <w:t>All other members:</w:t>
            </w:r>
            <w:r>
              <w:t xml:space="preserve"> Proceed to </w:t>
            </w:r>
            <w:hyperlink w:anchor="DecisionGrid8" w:history="1">
              <w:r w:rsidRPr="005C6338">
                <w:rPr>
                  <w:rStyle w:val="Hyperlink"/>
                </w:rPr>
                <w:t>S</w:t>
              </w:r>
              <w:bookmarkStart w:id="83" w:name="_Hlt207369103"/>
              <w:r w:rsidRPr="005C6338">
                <w:rPr>
                  <w:rStyle w:val="Hyperlink"/>
                </w:rPr>
                <w:t>t</w:t>
              </w:r>
              <w:bookmarkEnd w:id="83"/>
              <w:r w:rsidRPr="005C6338">
                <w:rPr>
                  <w:rStyle w:val="Hyperlink"/>
                </w:rPr>
                <w:t>ep 8</w:t>
              </w:r>
            </w:hyperlink>
            <w:r>
              <w:t>.</w:t>
            </w:r>
          </w:p>
          <w:p w14:paraId="077906B5" w14:textId="77777777" w:rsidR="00D17FFD" w:rsidRDefault="00D17FFD" w:rsidP="00753AF2">
            <w:pPr>
              <w:ind w:left="720"/>
            </w:pPr>
          </w:p>
          <w:p w14:paraId="015AC2FA" w14:textId="6CF4CFE7" w:rsidR="00676037" w:rsidRPr="000023F3" w:rsidRDefault="006B133A" w:rsidP="00F04238">
            <w:r>
              <w:rPr>
                <w:noProof/>
              </w:rPr>
              <w:drawing>
                <wp:inline distT="0" distB="0" distL="0" distR="0" wp14:anchorId="5DA653A4" wp14:editId="016D914A">
                  <wp:extent cx="243205" cy="204470"/>
                  <wp:effectExtent l="0" t="0" r="0" b="0"/>
                  <wp:docPr id="6331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05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C6338">
              <w:t xml:space="preserve"> </w:t>
            </w:r>
            <w:r w:rsidR="00676037">
              <w:t xml:space="preserve">Health Plans have different </w:t>
            </w:r>
            <w:proofErr w:type="gramStart"/>
            <w:r w:rsidR="00676037">
              <w:t>formularies</w:t>
            </w:r>
            <w:proofErr w:type="gramEnd"/>
            <w:r w:rsidR="00676037">
              <w:t xml:space="preserve"> and it is possible the beneficiary may not be in the Coverage Gap, and medication is not eligible for a Tier</w:t>
            </w:r>
            <w:r w:rsidR="00B31B97">
              <w:t>ing</w:t>
            </w:r>
            <w:r w:rsidR="00676037">
              <w:t xml:space="preserve"> Exception.</w:t>
            </w:r>
          </w:p>
        </w:tc>
      </w:tr>
      <w:tr w:rsidR="00A93DE1" w14:paraId="508D8C75" w14:textId="77777777" w:rsidTr="00BE6E43">
        <w:tc>
          <w:tcPr>
            <w:tcW w:w="320" w:type="pct"/>
            <w:shd w:val="clear" w:color="auto" w:fill="auto"/>
          </w:tcPr>
          <w:p w14:paraId="3B97257A" w14:textId="77777777" w:rsidR="00676037" w:rsidRPr="00753AF2" w:rsidRDefault="00676037" w:rsidP="00753AF2">
            <w:pPr>
              <w:jc w:val="center"/>
              <w:rPr>
                <w:b/>
                <w:bCs/>
              </w:rPr>
            </w:pPr>
          </w:p>
        </w:tc>
        <w:tc>
          <w:tcPr>
            <w:tcW w:w="871" w:type="pct"/>
            <w:shd w:val="pct10" w:color="auto" w:fill="auto"/>
          </w:tcPr>
          <w:p w14:paraId="308587E2" w14:textId="5EAE7220" w:rsidR="00676037" w:rsidRPr="00753AF2" w:rsidRDefault="00676037" w:rsidP="00753AF2">
            <w:pPr>
              <w:jc w:val="center"/>
              <w:rPr>
                <w:b/>
              </w:rPr>
            </w:pPr>
            <w:r w:rsidRPr="00753AF2">
              <w:rPr>
                <w:b/>
              </w:rPr>
              <w:t>If</w:t>
            </w:r>
            <w:r w:rsidR="00D17FFD">
              <w:rPr>
                <w:b/>
              </w:rPr>
              <w:t xml:space="preserve"> the SilverScript PDP beneficiary is concerned about cost of</w:t>
            </w:r>
            <w:r w:rsidR="00C87477">
              <w:rPr>
                <w:b/>
              </w:rPr>
              <w:t>…</w:t>
            </w:r>
          </w:p>
        </w:tc>
        <w:tc>
          <w:tcPr>
            <w:tcW w:w="3784" w:type="pct"/>
            <w:gridSpan w:val="6"/>
            <w:shd w:val="pct10" w:color="auto" w:fill="auto"/>
          </w:tcPr>
          <w:p w14:paraId="0DBAC112" w14:textId="77777777" w:rsidR="00676037" w:rsidRPr="00753AF2" w:rsidRDefault="00676037" w:rsidP="00753AF2">
            <w:pPr>
              <w:jc w:val="center"/>
              <w:rPr>
                <w:b/>
              </w:rPr>
            </w:pPr>
            <w:r w:rsidRPr="00753AF2">
              <w:rPr>
                <w:b/>
              </w:rPr>
              <w:t>Then</w:t>
            </w:r>
            <w:r w:rsidR="00C87477">
              <w:rPr>
                <w:b/>
              </w:rPr>
              <w:t>…</w:t>
            </w:r>
          </w:p>
        </w:tc>
      </w:tr>
      <w:tr w:rsidR="00A93DE1" w14:paraId="5962A719" w14:textId="77777777" w:rsidTr="00BE6E43">
        <w:tc>
          <w:tcPr>
            <w:tcW w:w="320" w:type="pct"/>
            <w:shd w:val="clear" w:color="auto" w:fill="auto"/>
          </w:tcPr>
          <w:p w14:paraId="615231D4" w14:textId="77777777" w:rsidR="00676037" w:rsidRPr="00753AF2" w:rsidRDefault="00676037" w:rsidP="00753AF2">
            <w:pPr>
              <w:jc w:val="center"/>
              <w:rPr>
                <w:b/>
                <w:bCs/>
              </w:rPr>
            </w:pPr>
          </w:p>
        </w:tc>
        <w:tc>
          <w:tcPr>
            <w:tcW w:w="871" w:type="pct"/>
            <w:shd w:val="clear" w:color="auto" w:fill="auto"/>
          </w:tcPr>
          <w:p w14:paraId="294E7D3D" w14:textId="20A45C6F" w:rsidR="00676037" w:rsidRPr="00753AF2" w:rsidRDefault="00D17FFD" w:rsidP="00676037">
            <w:pPr>
              <w:rPr>
                <w:bCs/>
              </w:rPr>
            </w:pPr>
            <w:r>
              <w:rPr>
                <w:bCs/>
              </w:rPr>
              <w:t>A medication on the Tier Exception Exclusion List</w:t>
            </w:r>
          </w:p>
        </w:tc>
        <w:tc>
          <w:tcPr>
            <w:tcW w:w="3784" w:type="pct"/>
            <w:gridSpan w:val="6"/>
            <w:shd w:val="clear" w:color="auto" w:fill="auto"/>
          </w:tcPr>
          <w:p w14:paraId="4327643A" w14:textId="5BE24AB2" w:rsidR="00676037" w:rsidRPr="00753AF2" w:rsidRDefault="006B133A" w:rsidP="005C6338">
            <w:pPr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50E3A4C0" wp14:editId="42485871">
                  <wp:extent cx="243205" cy="204470"/>
                  <wp:effectExtent l="0" t="0" r="0" b="0"/>
                  <wp:docPr id="6332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05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C6338" w:rsidRPr="00753AF2">
              <w:rPr>
                <w:bCs/>
              </w:rPr>
              <w:t xml:space="preserve"> </w:t>
            </w:r>
            <w:r w:rsidR="00676037" w:rsidRPr="00753AF2">
              <w:rPr>
                <w:bCs/>
              </w:rPr>
              <w:t xml:space="preserve">I'm sorry to inform you that this drug currently has No Preferred Alternatives and is not eligible to be moved to a lower tier or cost. It would be </w:t>
            </w:r>
            <w:r w:rsidR="00C36C05">
              <w:rPr>
                <w:bCs/>
              </w:rPr>
              <w:t>my</w:t>
            </w:r>
            <w:r w:rsidR="00676037" w:rsidRPr="00753AF2">
              <w:rPr>
                <w:bCs/>
              </w:rPr>
              <w:t xml:space="preserve"> </w:t>
            </w:r>
            <w:r w:rsidR="005C6338" w:rsidRPr="00753AF2">
              <w:rPr>
                <w:bCs/>
              </w:rPr>
              <w:t>pleasure</w:t>
            </w:r>
            <w:r w:rsidR="00676037" w:rsidRPr="00753AF2">
              <w:rPr>
                <w:bCs/>
              </w:rPr>
              <w:t xml:space="preserve"> to </w:t>
            </w:r>
            <w:r w:rsidR="005C6338" w:rsidRPr="00753AF2">
              <w:rPr>
                <w:bCs/>
              </w:rPr>
              <w:t>provide</w:t>
            </w:r>
            <w:r w:rsidR="00676037" w:rsidRPr="00753AF2">
              <w:rPr>
                <w:bCs/>
              </w:rPr>
              <w:t xml:space="preserve"> </w:t>
            </w:r>
            <w:r w:rsidR="005C6338" w:rsidRPr="00753AF2">
              <w:rPr>
                <w:bCs/>
              </w:rPr>
              <w:t>you</w:t>
            </w:r>
            <w:r w:rsidR="00676037" w:rsidRPr="00753AF2">
              <w:rPr>
                <w:bCs/>
              </w:rPr>
              <w:t xml:space="preserve"> with some information </w:t>
            </w:r>
            <w:r w:rsidR="005C6338" w:rsidRPr="00753AF2">
              <w:rPr>
                <w:bCs/>
              </w:rPr>
              <w:t>regarding</w:t>
            </w:r>
            <w:r w:rsidR="00676037" w:rsidRPr="00753AF2">
              <w:rPr>
                <w:bCs/>
              </w:rPr>
              <w:t xml:space="preserve"> </w:t>
            </w:r>
            <w:hyperlink r:id="rId33" w:anchor="!/view?docid=62aa67ac-8298-4fa1-b1ba-fda383d15b4c" w:history="1">
              <w:r w:rsidR="00F138B4">
                <w:rPr>
                  <w:rStyle w:val="Hyperlink"/>
                  <w:bCs/>
                </w:rPr>
                <w:t>financial assistance (026963)</w:t>
              </w:r>
            </w:hyperlink>
            <w:r w:rsidR="00676037" w:rsidRPr="00753AF2">
              <w:rPr>
                <w:bCs/>
              </w:rPr>
              <w:t xml:space="preserve"> if </w:t>
            </w:r>
            <w:r w:rsidR="005C6338" w:rsidRPr="00753AF2">
              <w:rPr>
                <w:bCs/>
              </w:rPr>
              <w:t>you’d</w:t>
            </w:r>
            <w:r w:rsidR="00676037" w:rsidRPr="00753AF2">
              <w:rPr>
                <w:bCs/>
              </w:rPr>
              <w:t xml:space="preserve"> like.</w:t>
            </w:r>
          </w:p>
          <w:p w14:paraId="0FA21DEC" w14:textId="5E2F28B3" w:rsidR="005C6338" w:rsidRPr="00F04238" w:rsidRDefault="00676037" w:rsidP="00F04238">
            <w:pPr>
              <w:numPr>
                <w:ilvl w:val="0"/>
                <w:numId w:val="26"/>
              </w:numPr>
              <w:rPr>
                <w:bCs/>
              </w:rPr>
            </w:pPr>
            <w:r w:rsidRPr="00753AF2">
              <w:rPr>
                <w:bCs/>
              </w:rPr>
              <w:t xml:space="preserve">If the </w:t>
            </w:r>
            <w:r w:rsidR="00AB4ECC">
              <w:rPr>
                <w:bCs/>
              </w:rPr>
              <w:t>b</w:t>
            </w:r>
            <w:r w:rsidRPr="00753AF2">
              <w:rPr>
                <w:bCs/>
              </w:rPr>
              <w:t xml:space="preserve">eneficiary insists on a </w:t>
            </w:r>
            <w:r w:rsidR="00C36C05">
              <w:rPr>
                <w:bCs/>
              </w:rPr>
              <w:t xml:space="preserve">Tiering </w:t>
            </w:r>
            <w:r w:rsidRPr="00753AF2">
              <w:rPr>
                <w:bCs/>
              </w:rPr>
              <w:t xml:space="preserve">Exception, </w:t>
            </w:r>
            <w:bookmarkStart w:id="84" w:name="OLE_LINK61"/>
            <w:r w:rsidR="001A784A">
              <w:rPr>
                <w:bCs/>
              </w:rPr>
              <w:t>create a</w:t>
            </w:r>
            <w:r w:rsidRPr="00753AF2">
              <w:rPr>
                <w:bCs/>
              </w:rPr>
              <w:t xml:space="preserve"> </w:t>
            </w:r>
            <w:hyperlink w:anchor="_Submitting_an_RM" w:history="1">
              <w:r w:rsidRPr="00043E32">
                <w:rPr>
                  <w:rStyle w:val="Hyperlink"/>
                  <w:bCs/>
                </w:rPr>
                <w:t xml:space="preserve">CD&amp;A </w:t>
              </w:r>
              <w:r w:rsidR="001A784A" w:rsidRPr="00043E32">
                <w:rPr>
                  <w:rStyle w:val="Hyperlink"/>
                  <w:bCs/>
                </w:rPr>
                <w:t>RM Task</w:t>
              </w:r>
            </w:hyperlink>
            <w:r w:rsidR="001A784A">
              <w:rPr>
                <w:bCs/>
              </w:rPr>
              <w:t>.</w:t>
            </w:r>
            <w:bookmarkEnd w:id="84"/>
          </w:p>
        </w:tc>
      </w:tr>
      <w:tr w:rsidR="00A93DE1" w14:paraId="324D54FB" w14:textId="77777777" w:rsidTr="00BE6E43">
        <w:tc>
          <w:tcPr>
            <w:tcW w:w="320" w:type="pct"/>
            <w:shd w:val="clear" w:color="auto" w:fill="auto"/>
          </w:tcPr>
          <w:p w14:paraId="38B1450C" w14:textId="77777777" w:rsidR="00676037" w:rsidRPr="00753AF2" w:rsidRDefault="00676037" w:rsidP="00753AF2">
            <w:pPr>
              <w:jc w:val="center"/>
              <w:rPr>
                <w:b/>
                <w:bCs/>
              </w:rPr>
            </w:pPr>
          </w:p>
        </w:tc>
        <w:tc>
          <w:tcPr>
            <w:tcW w:w="871" w:type="pct"/>
            <w:shd w:val="clear" w:color="auto" w:fill="auto"/>
          </w:tcPr>
          <w:p w14:paraId="03B2A478" w14:textId="473BE00C" w:rsidR="00676037" w:rsidRPr="00753AF2" w:rsidRDefault="00D17FFD" w:rsidP="00676037">
            <w:pPr>
              <w:rPr>
                <w:bCs/>
              </w:rPr>
            </w:pPr>
            <w:r>
              <w:rPr>
                <w:bCs/>
              </w:rPr>
              <w:t>Another medication</w:t>
            </w:r>
          </w:p>
        </w:tc>
        <w:tc>
          <w:tcPr>
            <w:tcW w:w="3784" w:type="pct"/>
            <w:gridSpan w:val="6"/>
            <w:shd w:val="clear" w:color="auto" w:fill="auto"/>
          </w:tcPr>
          <w:p w14:paraId="2BB0A241" w14:textId="6012B648" w:rsidR="005C6338" w:rsidRPr="00753AF2" w:rsidRDefault="00676037" w:rsidP="00676037">
            <w:pPr>
              <w:rPr>
                <w:bCs/>
              </w:rPr>
            </w:pPr>
            <w:r w:rsidRPr="00753AF2">
              <w:rPr>
                <w:bCs/>
              </w:rPr>
              <w:t xml:space="preserve">Proceed to </w:t>
            </w:r>
            <w:hyperlink w:anchor="DecisionGrid8" w:history="1">
              <w:r w:rsidRPr="00753AF2">
                <w:rPr>
                  <w:rStyle w:val="Hyperlink"/>
                  <w:bCs/>
                </w:rPr>
                <w:t>Step 8</w:t>
              </w:r>
            </w:hyperlink>
            <w:r w:rsidRPr="00753AF2">
              <w:rPr>
                <w:bCs/>
              </w:rPr>
              <w:t>.</w:t>
            </w:r>
          </w:p>
        </w:tc>
      </w:tr>
      <w:tr w:rsidR="006B22A6" w14:paraId="18844D93" w14:textId="77777777" w:rsidTr="00BE6E43">
        <w:tc>
          <w:tcPr>
            <w:tcW w:w="320" w:type="pct"/>
            <w:shd w:val="clear" w:color="auto" w:fill="auto"/>
          </w:tcPr>
          <w:p w14:paraId="5BC1F1F4" w14:textId="77777777" w:rsidR="000023F3" w:rsidRPr="00753AF2" w:rsidRDefault="000023F3" w:rsidP="00753AF2">
            <w:pPr>
              <w:jc w:val="center"/>
              <w:rPr>
                <w:b/>
                <w:bCs/>
              </w:rPr>
            </w:pPr>
            <w:r w:rsidRPr="00753AF2">
              <w:rPr>
                <w:b/>
                <w:bCs/>
              </w:rPr>
              <w:t>8</w:t>
            </w:r>
            <w:bookmarkStart w:id="85" w:name="DecisionGrid8"/>
            <w:bookmarkEnd w:id="85"/>
          </w:p>
        </w:tc>
        <w:tc>
          <w:tcPr>
            <w:tcW w:w="4655" w:type="pct"/>
            <w:gridSpan w:val="7"/>
            <w:shd w:val="clear" w:color="auto" w:fill="auto"/>
          </w:tcPr>
          <w:p w14:paraId="3A6C1680" w14:textId="610356D8" w:rsidR="005C6338" w:rsidRDefault="005C6338" w:rsidP="005C6338">
            <w:r>
              <w:t xml:space="preserve">Determine the type of MED D Prescription question the </w:t>
            </w:r>
            <w:r w:rsidR="0088675E">
              <w:t>b</w:t>
            </w:r>
            <w:r>
              <w:t>eneficiary is inquiring about:</w:t>
            </w:r>
          </w:p>
          <w:p w14:paraId="5FA805D0" w14:textId="77777777" w:rsidR="005C6338" w:rsidRDefault="005C6338" w:rsidP="005C6338"/>
          <w:p w14:paraId="4BF3EA2F" w14:textId="77777777" w:rsidR="005C6338" w:rsidRDefault="005C6338" w:rsidP="005C6338">
            <w:r>
              <w:t xml:space="preserve">To verify the </w:t>
            </w:r>
            <w:proofErr w:type="gramStart"/>
            <w:r>
              <w:t>tier</w:t>
            </w:r>
            <w:proofErr w:type="gramEnd"/>
            <w:r>
              <w:t xml:space="preserve"> of a formulary medication in question:</w:t>
            </w:r>
          </w:p>
          <w:p w14:paraId="676BDCF2" w14:textId="13586DD3" w:rsidR="005C6338" w:rsidRDefault="005C6338" w:rsidP="00E328FB">
            <w:pPr>
              <w:numPr>
                <w:ilvl w:val="0"/>
                <w:numId w:val="26"/>
              </w:numPr>
            </w:pPr>
            <w:r w:rsidRPr="00753AF2">
              <w:rPr>
                <w:b/>
                <w:bCs/>
              </w:rPr>
              <w:t>SSI:</w:t>
            </w:r>
            <w:r>
              <w:t xml:space="preserve"> Go to aetnamedicare.com to locate the formulary</w:t>
            </w:r>
            <w:r w:rsidR="00F04238">
              <w:t>.</w:t>
            </w:r>
          </w:p>
          <w:p w14:paraId="300821E2" w14:textId="427A055A" w:rsidR="005C6338" w:rsidRDefault="005C6338" w:rsidP="00E328FB">
            <w:pPr>
              <w:numPr>
                <w:ilvl w:val="0"/>
                <w:numId w:val="26"/>
              </w:numPr>
            </w:pPr>
            <w:r w:rsidRPr="00753AF2">
              <w:rPr>
                <w:b/>
                <w:bCs/>
              </w:rPr>
              <w:t>EGWP:</w:t>
            </w:r>
            <w:r>
              <w:t xml:space="preserve"> Go to Find Med D EOB / TF from 6-2020 (</w:t>
            </w:r>
            <w:proofErr w:type="spellStart"/>
            <w:r>
              <w:t>ONEclick</w:t>
            </w:r>
            <w:proofErr w:type="spellEnd"/>
            <w:r>
              <w:t>) to locate formulary.</w:t>
            </w:r>
          </w:p>
          <w:p w14:paraId="43089924" w14:textId="77777777" w:rsidR="005C6338" w:rsidRPr="00753AF2" w:rsidRDefault="005C6338" w:rsidP="00E328FB">
            <w:pPr>
              <w:numPr>
                <w:ilvl w:val="0"/>
                <w:numId w:val="26"/>
              </w:numPr>
              <w:rPr>
                <w:b/>
                <w:bCs/>
              </w:rPr>
            </w:pPr>
            <w:r w:rsidRPr="00753AF2">
              <w:rPr>
                <w:b/>
                <w:bCs/>
              </w:rPr>
              <w:t>NEJE:</w:t>
            </w:r>
          </w:p>
          <w:p w14:paraId="3BE7E334" w14:textId="5E2C3565" w:rsidR="005C6338" w:rsidRPr="00F04238" w:rsidRDefault="005C6338" w:rsidP="00E328FB">
            <w:pPr>
              <w:numPr>
                <w:ilvl w:val="1"/>
                <w:numId w:val="26"/>
              </w:numPr>
            </w:pPr>
            <w:r>
              <w:t xml:space="preserve">For individual: Go to </w:t>
            </w:r>
            <w:hyperlink r:id="rId34" w:history="1">
              <w:r w:rsidRPr="00B50334">
                <w:rPr>
                  <w:rStyle w:val="Hyperlink"/>
                </w:rPr>
                <w:t>www.RxMedicarePlans.com</w:t>
              </w:r>
            </w:hyperlink>
            <w:r w:rsidR="00F04238" w:rsidRPr="00F04238">
              <w:rPr>
                <w:rStyle w:val="Hyperlink"/>
                <w:color w:val="auto"/>
                <w:u w:val="none"/>
              </w:rPr>
              <w:t>.</w:t>
            </w:r>
          </w:p>
          <w:p w14:paraId="4A0415A9" w14:textId="19DA7107" w:rsidR="005C6338" w:rsidRDefault="005C6338" w:rsidP="00E328FB">
            <w:pPr>
              <w:numPr>
                <w:ilvl w:val="1"/>
                <w:numId w:val="26"/>
              </w:numPr>
            </w:pPr>
            <w:r>
              <w:t xml:space="preserve">For groups, go to the </w:t>
            </w:r>
            <w:hyperlink r:id="rId35" w:anchor="!/view?docid=8f0c0855-9a84-4a06-b6cd-457703b3d870" w:history="1">
              <w:r w:rsidR="00092E52">
                <w:rPr>
                  <w:rStyle w:val="Hyperlink"/>
                </w:rPr>
                <w:t>Plan Design Highlights section of the CIF (022305)</w:t>
              </w:r>
            </w:hyperlink>
            <w:r>
              <w:t xml:space="preserve"> and access the current year EGWP Matrix to view plan design and determine which formulary to view. Then go to </w:t>
            </w:r>
            <w:hyperlink r:id="rId36" w:history="1">
              <w:bookmarkStart w:id="86" w:name="OLE_LINK14"/>
              <w:r w:rsidR="009F1D1B">
                <w:rPr>
                  <w:rStyle w:val="Hyperlink"/>
                </w:rPr>
                <w:t>https://groups.rxmedicareplans.com</w:t>
              </w:r>
              <w:bookmarkEnd w:id="86"/>
              <w:r w:rsidR="009F1D1B">
                <w:rPr>
                  <w:rStyle w:val="Hyperlink"/>
                </w:rPr>
                <w:t>/</w:t>
              </w:r>
            </w:hyperlink>
            <w:r>
              <w:t xml:space="preserve"> to locate the appropriate formulary.</w:t>
            </w:r>
          </w:p>
          <w:p w14:paraId="19BFD115" w14:textId="61094C84" w:rsidR="005C6338" w:rsidRDefault="005C6338" w:rsidP="00A351EC">
            <w:pPr>
              <w:numPr>
                <w:ilvl w:val="0"/>
                <w:numId w:val="49"/>
              </w:numPr>
            </w:pPr>
            <w:r w:rsidRPr="00753AF2">
              <w:rPr>
                <w:b/>
                <w:bCs/>
              </w:rPr>
              <w:t>All Other Plans:</w:t>
            </w:r>
            <w:r>
              <w:t xml:space="preserve"> Locate the formulary in the CIF under the Plan Design Highlights section</w:t>
            </w:r>
            <w:r w:rsidR="00E21D12">
              <w:t>.</w:t>
            </w:r>
          </w:p>
          <w:p w14:paraId="6EC4E08D" w14:textId="6F7061FE" w:rsidR="005C6338" w:rsidRDefault="006B133A" w:rsidP="00753AF2">
            <w:pPr>
              <w:ind w:left="720"/>
            </w:pPr>
            <w:r>
              <w:rPr>
                <w:b/>
                <w:bCs/>
                <w:noProof/>
              </w:rPr>
              <w:drawing>
                <wp:inline distT="0" distB="0" distL="0" distR="0" wp14:anchorId="4834425A" wp14:editId="065459E7">
                  <wp:extent cx="243205" cy="204470"/>
                  <wp:effectExtent l="0" t="0" r="0" b="0"/>
                  <wp:docPr id="6333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05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C6338" w:rsidRPr="00753AF2">
              <w:rPr>
                <w:b/>
                <w:bCs/>
              </w:rPr>
              <w:t xml:space="preserve"> </w:t>
            </w:r>
            <w:r w:rsidR="005C6338">
              <w:t xml:space="preserve">Health Plans have different </w:t>
            </w:r>
            <w:proofErr w:type="gramStart"/>
            <w:r w:rsidR="005C6338">
              <w:t>formularies</w:t>
            </w:r>
            <w:proofErr w:type="gramEnd"/>
            <w:r w:rsidR="005C6338">
              <w:t xml:space="preserve"> and it is possible the beneficiary may not be in the Coverage Gap, and medication is not eligible for a Tier</w:t>
            </w:r>
            <w:r w:rsidR="00B31B97">
              <w:t>ing</w:t>
            </w:r>
            <w:r w:rsidR="005C6338">
              <w:t xml:space="preserve"> Exception.</w:t>
            </w:r>
          </w:p>
          <w:p w14:paraId="11E77DD5" w14:textId="611D93C6" w:rsidR="005C6338" w:rsidRDefault="005C6338" w:rsidP="00D5065D">
            <w:pPr>
              <w:ind w:left="1440"/>
            </w:pPr>
          </w:p>
          <w:p w14:paraId="78D30A8D" w14:textId="77777777" w:rsidR="005C6338" w:rsidRDefault="005C6338" w:rsidP="005C6338"/>
          <w:p w14:paraId="5348A993" w14:textId="0FFDFECA" w:rsidR="005C6338" w:rsidRDefault="00000000" w:rsidP="005C6338">
            <w:r>
              <w:pict w14:anchorId="547D0B1A">
                <v:shape id="_x0000_i1027" type="#_x0000_t75" style="width:19.5pt;height:15.75pt;visibility:visible;mso-wrap-style:square">
                  <v:imagedata r:id="rId37" o:title=""/>
                </v:shape>
              </w:pict>
            </w:r>
            <w:r w:rsidR="005C6338" w:rsidRPr="00753AF2">
              <w:rPr>
                <w:b/>
                <w:bCs/>
              </w:rPr>
              <w:t xml:space="preserve"> DO NOT</w:t>
            </w:r>
            <w:r w:rsidR="005C6338">
              <w:t xml:space="preserve"> use the </w:t>
            </w:r>
            <w:r w:rsidR="005C6338" w:rsidRPr="00753AF2">
              <w:rPr>
                <w:b/>
                <w:bCs/>
              </w:rPr>
              <w:t>Formulary Tier</w:t>
            </w:r>
            <w:r w:rsidR="005C6338">
              <w:t xml:space="preserve"> field on the </w:t>
            </w:r>
            <w:r w:rsidR="005C6338" w:rsidRPr="00753AF2">
              <w:rPr>
                <w:b/>
                <w:bCs/>
              </w:rPr>
              <w:t>Prescription Details</w:t>
            </w:r>
            <w:r w:rsidR="005C6338">
              <w:t xml:space="preserve"> screen in PeopleSafe to determine the Tier of a medication. </w:t>
            </w:r>
          </w:p>
          <w:p w14:paraId="595317C9" w14:textId="4C0B1ABA" w:rsidR="005C6338" w:rsidRPr="00753AF2" w:rsidRDefault="005C6338" w:rsidP="005C6338">
            <w:pPr>
              <w:rPr>
                <w:b/>
                <w:bCs/>
              </w:rPr>
            </w:pPr>
            <w:r w:rsidRPr="00753AF2">
              <w:rPr>
                <w:b/>
                <w:bCs/>
              </w:rPr>
              <w:t>Note:</w:t>
            </w:r>
          </w:p>
          <w:p w14:paraId="1CC04E30" w14:textId="2513013A" w:rsidR="000023F3" w:rsidRPr="000023F3" w:rsidRDefault="005C6338" w:rsidP="00782A61">
            <w:pPr>
              <w:numPr>
                <w:ilvl w:val="0"/>
                <w:numId w:val="27"/>
              </w:numPr>
            </w:pPr>
            <w:r>
              <w:t xml:space="preserve">If at any time the </w:t>
            </w:r>
            <w:r w:rsidR="00A8520A">
              <w:t>b</w:t>
            </w:r>
            <w:r>
              <w:t xml:space="preserve">eneficiary is requesting an escalation, warm transfer to the </w:t>
            </w:r>
            <w:hyperlink r:id="rId38" w:anchor="!/view?docid=d3ca13af-f894-45b7-b16a-f2cb777adf77" w:history="1">
              <w:r w:rsidR="00EC6A46">
                <w:rPr>
                  <w:rStyle w:val="Hyperlink"/>
                </w:rPr>
                <w:t>MED D Senior Resolution Team (Assist and Escalation Lines) (018060)</w:t>
              </w:r>
            </w:hyperlink>
            <w:r>
              <w:t>.</w:t>
            </w:r>
          </w:p>
        </w:tc>
      </w:tr>
      <w:tr w:rsidR="006B22A6" w14:paraId="61290D94" w14:textId="77777777" w:rsidTr="00BE6E43">
        <w:tc>
          <w:tcPr>
            <w:tcW w:w="320" w:type="pct"/>
            <w:shd w:val="clear" w:color="auto" w:fill="auto"/>
          </w:tcPr>
          <w:p w14:paraId="26A0CB7B" w14:textId="77777777" w:rsidR="00480D28" w:rsidRPr="003E7B0A" w:rsidRDefault="003E7B0A" w:rsidP="00753A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4655" w:type="pct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01AB07AD" w14:textId="77777777" w:rsidR="00480D28" w:rsidRPr="00E31FE4" w:rsidRDefault="00480D28" w:rsidP="00782A61">
            <w:r w:rsidRPr="00E31FE4">
              <w:t>Run a Test Claim and proceed to the Reject Code list.</w:t>
            </w:r>
          </w:p>
          <w:p w14:paraId="19523118" w14:textId="1E2457D0" w:rsidR="00AC0138" w:rsidRDefault="00AC0138" w:rsidP="00E328FB">
            <w:pPr>
              <w:numPr>
                <w:ilvl w:val="0"/>
                <w:numId w:val="44"/>
              </w:numPr>
            </w:pPr>
            <w:hyperlink w:anchor="MEDDLAW" w:history="1">
              <w:r w:rsidRPr="00DE1C4A">
                <w:rPr>
                  <w:rStyle w:val="Hyperlink"/>
                </w:rPr>
                <w:t>Reject A5: Drug excluded by Med D Law</w:t>
              </w:r>
            </w:hyperlink>
          </w:p>
          <w:p w14:paraId="013236DF" w14:textId="73498487" w:rsidR="00AC0138" w:rsidRDefault="00AC0138" w:rsidP="00E328FB">
            <w:pPr>
              <w:numPr>
                <w:ilvl w:val="0"/>
                <w:numId w:val="44"/>
              </w:numPr>
            </w:pPr>
            <w:hyperlink w:anchor="REJECT70" w:history="1">
              <w:r w:rsidRPr="00DE1C4A">
                <w:rPr>
                  <w:rStyle w:val="Hyperlink"/>
                </w:rPr>
                <w:t>Reject 70: Non-Formulary Issue</w:t>
              </w:r>
            </w:hyperlink>
          </w:p>
          <w:p w14:paraId="7E6FC89F" w14:textId="666E1132" w:rsidR="00AC0138" w:rsidRDefault="00AC0138" w:rsidP="00E328FB">
            <w:pPr>
              <w:numPr>
                <w:ilvl w:val="0"/>
                <w:numId w:val="44"/>
              </w:numPr>
            </w:pPr>
            <w:hyperlink w:anchor="CostofForm" w:history="1">
              <w:r w:rsidRPr="00DE1C4A">
                <w:rPr>
                  <w:rStyle w:val="Hyperlink"/>
                </w:rPr>
                <w:t xml:space="preserve">No Reject Code: </w:t>
              </w:r>
              <w:r w:rsidR="001C4E37">
                <w:rPr>
                  <w:rStyle w:val="Hyperlink"/>
                </w:rPr>
                <w:t xml:space="preserve">Concerns with </w:t>
              </w:r>
              <w:r w:rsidRPr="00DE1C4A">
                <w:rPr>
                  <w:rStyle w:val="Hyperlink"/>
                </w:rPr>
                <w:t xml:space="preserve">Cost of </w:t>
              </w:r>
              <w:r w:rsidR="001C4E37">
                <w:rPr>
                  <w:rStyle w:val="Hyperlink"/>
                </w:rPr>
                <w:t xml:space="preserve">Formulary </w:t>
              </w:r>
              <w:r w:rsidRPr="00DE1C4A">
                <w:rPr>
                  <w:rStyle w:val="Hyperlink"/>
                </w:rPr>
                <w:t>Medication</w:t>
              </w:r>
            </w:hyperlink>
          </w:p>
          <w:p w14:paraId="21708422" w14:textId="2796A992" w:rsidR="00AC0138" w:rsidRDefault="00AC0138" w:rsidP="00E328FB">
            <w:pPr>
              <w:numPr>
                <w:ilvl w:val="0"/>
                <w:numId w:val="44"/>
              </w:numPr>
            </w:pPr>
            <w:hyperlink w:anchor="Reject75" w:history="1">
              <w:r w:rsidRPr="00DE1C4A">
                <w:rPr>
                  <w:rStyle w:val="Hyperlink"/>
                </w:rPr>
                <w:t>Reject 75: Prior Authorization</w:t>
              </w:r>
            </w:hyperlink>
          </w:p>
          <w:p w14:paraId="7489E1D8" w14:textId="59F409EC" w:rsidR="00AC0138" w:rsidRDefault="00AC0138" w:rsidP="00E328FB">
            <w:pPr>
              <w:numPr>
                <w:ilvl w:val="0"/>
                <w:numId w:val="44"/>
              </w:numPr>
            </w:pPr>
            <w:hyperlink w:anchor="StepTherapy" w:history="1">
              <w:r w:rsidRPr="00DE1C4A">
                <w:rPr>
                  <w:rStyle w:val="Hyperlink"/>
                </w:rPr>
                <w:t>Reject 608 or Reject 75 AND Reject 76: Step Therapy</w:t>
              </w:r>
            </w:hyperlink>
          </w:p>
          <w:p w14:paraId="68A9FEF9" w14:textId="022D924F" w:rsidR="00AC0138" w:rsidRDefault="00AC0138" w:rsidP="00E328FB">
            <w:pPr>
              <w:numPr>
                <w:ilvl w:val="0"/>
                <w:numId w:val="44"/>
              </w:numPr>
            </w:pPr>
            <w:hyperlink w:anchor="Reject76" w:history="1">
              <w:r w:rsidRPr="00DE1C4A">
                <w:rPr>
                  <w:rStyle w:val="Hyperlink"/>
                </w:rPr>
                <w:t>Reject 76:</w:t>
              </w:r>
              <w:r w:rsidR="00F04238">
                <w:rPr>
                  <w:rStyle w:val="Hyperlink"/>
                </w:rPr>
                <w:t xml:space="preserve"> </w:t>
              </w:r>
              <w:r w:rsidRPr="00DE1C4A">
                <w:rPr>
                  <w:rStyle w:val="Hyperlink"/>
                </w:rPr>
                <w:t>Quantity Limit Exception</w:t>
              </w:r>
            </w:hyperlink>
          </w:p>
          <w:p w14:paraId="5CA778B0" w14:textId="77777777" w:rsidR="00AC0138" w:rsidRDefault="00AC0138" w:rsidP="00E328FB">
            <w:pPr>
              <w:numPr>
                <w:ilvl w:val="0"/>
                <w:numId w:val="44"/>
              </w:numPr>
            </w:pPr>
            <w:hyperlink w:anchor="Compounds" w:history="1">
              <w:r w:rsidRPr="00DE1C4A">
                <w:rPr>
                  <w:rStyle w:val="Hyperlink"/>
                </w:rPr>
                <w:t>Compounds</w:t>
              </w:r>
            </w:hyperlink>
          </w:p>
          <w:p w14:paraId="1FCDD6CD" w14:textId="77777777" w:rsidR="00AC0138" w:rsidRDefault="00AC0138" w:rsidP="00E328FB">
            <w:pPr>
              <w:numPr>
                <w:ilvl w:val="0"/>
                <w:numId w:val="44"/>
              </w:numPr>
            </w:pPr>
            <w:hyperlink w:anchor="Specialty" w:history="1">
              <w:r w:rsidRPr="00DE1C4A">
                <w:rPr>
                  <w:rStyle w:val="Hyperlink"/>
                </w:rPr>
                <w:t>Specialty Medication</w:t>
              </w:r>
            </w:hyperlink>
          </w:p>
          <w:p w14:paraId="36B6284D" w14:textId="29527F92" w:rsidR="00AC0138" w:rsidRDefault="00AC0138" w:rsidP="00E328FB">
            <w:pPr>
              <w:numPr>
                <w:ilvl w:val="0"/>
                <w:numId w:val="44"/>
              </w:numPr>
            </w:pPr>
            <w:hyperlink w:anchor="A6" w:history="1">
              <w:r w:rsidRPr="00DE1C4A">
                <w:rPr>
                  <w:rStyle w:val="Hyperlink"/>
                </w:rPr>
                <w:t>Reject A6:</w:t>
              </w:r>
              <w:r w:rsidR="00F04238">
                <w:rPr>
                  <w:rStyle w:val="Hyperlink"/>
                </w:rPr>
                <w:t xml:space="preserve"> </w:t>
              </w:r>
              <w:r w:rsidRPr="00DE1C4A">
                <w:rPr>
                  <w:rStyle w:val="Hyperlink"/>
                </w:rPr>
                <w:t>B vs D</w:t>
              </w:r>
            </w:hyperlink>
          </w:p>
          <w:p w14:paraId="0534E3CC" w14:textId="5CF4D796" w:rsidR="00AC0138" w:rsidRDefault="00AC0138" w:rsidP="00E328FB">
            <w:pPr>
              <w:numPr>
                <w:ilvl w:val="0"/>
                <w:numId w:val="44"/>
              </w:numPr>
            </w:pPr>
            <w:hyperlink w:anchor="Reject88" w:history="1">
              <w:r w:rsidRPr="00DE1C4A">
                <w:rPr>
                  <w:rStyle w:val="Hyperlink"/>
                </w:rPr>
                <w:t xml:space="preserve">Reject </w:t>
              </w:r>
              <w:r w:rsidR="00E10601">
                <w:rPr>
                  <w:rStyle w:val="Hyperlink"/>
                </w:rPr>
                <w:t>925/</w:t>
              </w:r>
              <w:r w:rsidRPr="00DE1C4A">
                <w:rPr>
                  <w:rStyle w:val="Hyperlink"/>
                </w:rPr>
                <w:t>88: Opioid</w:t>
              </w:r>
            </w:hyperlink>
          </w:p>
          <w:p w14:paraId="5913CA12" w14:textId="77777777" w:rsidR="00480D28" w:rsidRDefault="00AC0138" w:rsidP="00E328FB">
            <w:pPr>
              <w:numPr>
                <w:ilvl w:val="0"/>
                <w:numId w:val="44"/>
              </w:numPr>
            </w:pPr>
            <w:hyperlink w:anchor="PaperClaimRequest" w:history="1">
              <w:r w:rsidRPr="00DE1C4A">
                <w:rPr>
                  <w:rStyle w:val="Hyperlink"/>
                </w:rPr>
                <w:t>Paper Claim</w:t>
              </w:r>
            </w:hyperlink>
          </w:p>
          <w:p w14:paraId="673C00E2" w14:textId="77777777" w:rsidR="00AC0138" w:rsidRDefault="00AC0138" w:rsidP="00782A61"/>
          <w:p w14:paraId="482F7F07" w14:textId="37FF7447" w:rsidR="006B07A0" w:rsidRPr="00E31FE4" w:rsidRDefault="006B07A0" w:rsidP="00782A61">
            <w:r>
              <w:rPr>
                <w:b/>
                <w:bCs/>
              </w:rPr>
              <w:t xml:space="preserve">Note: </w:t>
            </w:r>
            <w:r w:rsidRPr="006B07A0">
              <w:t xml:space="preserve">If a reject occurs </w:t>
            </w:r>
            <w:proofErr w:type="gramStart"/>
            <w:r w:rsidRPr="006B07A0">
              <w:t>on</w:t>
            </w:r>
            <w:proofErr w:type="gramEnd"/>
            <w:r w:rsidRPr="006B07A0">
              <w:t xml:space="preserve"> </w:t>
            </w:r>
            <w:proofErr w:type="gramStart"/>
            <w:r w:rsidRPr="006B07A0">
              <w:t>the primary</w:t>
            </w:r>
            <w:proofErr w:type="gramEnd"/>
            <w:r w:rsidRPr="006B07A0">
              <w:t xml:space="preserve"> and secondary plans, first follow the process outline</w:t>
            </w:r>
            <w:r w:rsidR="005110B9">
              <w:t>d</w:t>
            </w:r>
            <w:r w:rsidRPr="006B07A0">
              <w:t xml:space="preserve"> for the reject on the primary </w:t>
            </w:r>
            <w:r w:rsidR="005110B9">
              <w:t>plan</w:t>
            </w:r>
            <w:r w:rsidRPr="006B07A0">
              <w:t>.</w:t>
            </w:r>
          </w:p>
        </w:tc>
      </w:tr>
      <w:tr w:rsidR="00A93DE1" w14:paraId="760D6250" w14:textId="77777777" w:rsidTr="00BE6E43">
        <w:tc>
          <w:tcPr>
            <w:tcW w:w="320" w:type="pct"/>
            <w:shd w:val="clear" w:color="auto" w:fill="auto"/>
          </w:tcPr>
          <w:p w14:paraId="7EFABF07" w14:textId="77777777" w:rsidR="00480D28" w:rsidRPr="00E31FE4" w:rsidRDefault="00480D28" w:rsidP="00753AF2">
            <w:pPr>
              <w:jc w:val="center"/>
            </w:pPr>
          </w:p>
        </w:tc>
        <w:tc>
          <w:tcPr>
            <w:tcW w:w="797" w:type="pct"/>
            <w:shd w:val="clear" w:color="auto" w:fill="E9E9E9"/>
          </w:tcPr>
          <w:p w14:paraId="747F6EB2" w14:textId="77777777" w:rsidR="00480D28" w:rsidRPr="00C87477" w:rsidRDefault="00C87477" w:rsidP="00753AF2">
            <w:pPr>
              <w:jc w:val="center"/>
              <w:rPr>
                <w:b/>
                <w:bCs/>
              </w:rPr>
            </w:pPr>
            <w:r w:rsidRPr="00C87477">
              <w:rPr>
                <w:b/>
                <w:bCs/>
              </w:rPr>
              <w:t>Scenario…</w:t>
            </w:r>
          </w:p>
        </w:tc>
        <w:tc>
          <w:tcPr>
            <w:tcW w:w="3858" w:type="pct"/>
            <w:gridSpan w:val="6"/>
            <w:shd w:val="clear" w:color="auto" w:fill="E9E9E9"/>
          </w:tcPr>
          <w:p w14:paraId="57C685F1" w14:textId="77777777" w:rsidR="00480D28" w:rsidRPr="00753AF2" w:rsidRDefault="00C87477" w:rsidP="00753AF2">
            <w:pPr>
              <w:jc w:val="center"/>
              <w:rPr>
                <w:b/>
              </w:rPr>
            </w:pPr>
            <w:r>
              <w:rPr>
                <w:b/>
              </w:rPr>
              <w:t>Action…</w:t>
            </w:r>
          </w:p>
        </w:tc>
      </w:tr>
      <w:tr w:rsidR="00A93DE1" w14:paraId="49010648" w14:textId="77777777" w:rsidTr="00BE6E43">
        <w:tc>
          <w:tcPr>
            <w:tcW w:w="320" w:type="pct"/>
            <w:shd w:val="clear" w:color="auto" w:fill="auto"/>
          </w:tcPr>
          <w:p w14:paraId="7A818940" w14:textId="77777777" w:rsidR="00340AB9" w:rsidRPr="00E31FE4" w:rsidRDefault="00340AB9" w:rsidP="00753AF2">
            <w:pPr>
              <w:jc w:val="center"/>
            </w:pPr>
          </w:p>
        </w:tc>
        <w:tc>
          <w:tcPr>
            <w:tcW w:w="797" w:type="pct"/>
            <w:shd w:val="clear" w:color="auto" w:fill="auto"/>
          </w:tcPr>
          <w:p w14:paraId="567B558F" w14:textId="77777777" w:rsidR="00340AB9" w:rsidRPr="00E31FE4" w:rsidRDefault="00340AB9" w:rsidP="00340AB9">
            <w:bookmarkStart w:id="87" w:name="MEDDLAW"/>
            <w:bookmarkEnd w:id="87"/>
            <w:r w:rsidRPr="00E31FE4">
              <w:t>Drug excluded by Med D Law</w:t>
            </w:r>
          </w:p>
          <w:p w14:paraId="548E2BC9" w14:textId="77777777" w:rsidR="00DE1C4A" w:rsidRDefault="00DE1C4A" w:rsidP="00340AB9"/>
          <w:p w14:paraId="6D3299E1" w14:textId="77777777" w:rsidR="00340AB9" w:rsidRDefault="00340AB9" w:rsidP="00340AB9">
            <w:r w:rsidRPr="00E31FE4">
              <w:t>Reject A5</w:t>
            </w:r>
          </w:p>
          <w:p w14:paraId="4946411A" w14:textId="77777777" w:rsidR="00DE1C4A" w:rsidRPr="00E31FE4" w:rsidRDefault="00DE1C4A" w:rsidP="00340AB9"/>
          <w:p w14:paraId="273C5FBC" w14:textId="5E1C9904" w:rsidR="00340AB9" w:rsidRPr="00E31FE4" w:rsidRDefault="006B133A" w:rsidP="00340AB9">
            <w:r>
              <w:rPr>
                <w:b/>
                <w:bCs/>
                <w:noProof/>
              </w:rPr>
              <w:drawing>
                <wp:inline distT="0" distB="0" distL="0" distR="0" wp14:anchorId="2AAEED7F" wp14:editId="7A1C5EBC">
                  <wp:extent cx="243205" cy="204470"/>
                  <wp:effectExtent l="0" t="0" r="0" b="0"/>
                  <wp:docPr id="6336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05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E1C4A">
              <w:rPr>
                <w:b/>
                <w:bCs/>
              </w:rPr>
              <w:t xml:space="preserve"> </w:t>
            </w:r>
            <w:r w:rsidR="00340AB9" w:rsidRPr="00E31FE4">
              <w:t>If Reject 70 displays with Reject A5, follow steps for Reject A5.</w:t>
            </w:r>
          </w:p>
        </w:tc>
        <w:tc>
          <w:tcPr>
            <w:tcW w:w="3858" w:type="pct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5231683E" w14:textId="32D7A00E" w:rsidR="00340AB9" w:rsidRPr="00753AF2" w:rsidRDefault="00340AB9" w:rsidP="00340AB9">
            <w:pPr>
              <w:rPr>
                <w:bCs/>
              </w:rPr>
            </w:pPr>
            <w:r w:rsidRPr="00753AF2">
              <w:rPr>
                <w:bCs/>
              </w:rPr>
              <w:t xml:space="preserve">Educate the </w:t>
            </w:r>
            <w:r w:rsidR="00F04238">
              <w:rPr>
                <w:bCs/>
              </w:rPr>
              <w:t>beneficiary</w:t>
            </w:r>
            <w:r w:rsidR="00F04238" w:rsidRPr="00753AF2">
              <w:rPr>
                <w:bCs/>
              </w:rPr>
              <w:t xml:space="preserve"> </w:t>
            </w:r>
            <w:r w:rsidRPr="00753AF2">
              <w:rPr>
                <w:bCs/>
              </w:rPr>
              <w:t>that the drug is excluded by Med D Law:</w:t>
            </w:r>
          </w:p>
          <w:p w14:paraId="4C78EE29" w14:textId="77777777" w:rsidR="00340AB9" w:rsidRPr="00753AF2" w:rsidRDefault="00340AB9" w:rsidP="00340AB9">
            <w:pPr>
              <w:rPr>
                <w:bCs/>
              </w:rPr>
            </w:pPr>
          </w:p>
          <w:p w14:paraId="2843B845" w14:textId="0A270466" w:rsidR="00340AB9" w:rsidRPr="00753AF2" w:rsidRDefault="006B133A" w:rsidP="00340AB9">
            <w:pPr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13D9E9AC" wp14:editId="2483FA9E">
                  <wp:extent cx="243205" cy="204470"/>
                  <wp:effectExtent l="0" t="0" r="0" b="0"/>
                  <wp:docPr id="6337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05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40AB9" w:rsidRPr="00753AF2">
              <w:rPr>
                <w:bCs/>
              </w:rPr>
              <w:t xml:space="preserve"> This drug is currently excluded by Medicare Part D Law. We will need to identify if there are any potential alternatives available to you.</w:t>
            </w:r>
          </w:p>
        </w:tc>
      </w:tr>
      <w:tr w:rsidR="00A93DE1" w14:paraId="45906E0F" w14:textId="77777777" w:rsidTr="00BE6E43">
        <w:tc>
          <w:tcPr>
            <w:tcW w:w="320" w:type="pct"/>
            <w:shd w:val="clear" w:color="auto" w:fill="auto"/>
          </w:tcPr>
          <w:p w14:paraId="475AE27B" w14:textId="77777777" w:rsidR="00340AB9" w:rsidRPr="00E31FE4" w:rsidRDefault="00340AB9" w:rsidP="00753AF2">
            <w:pPr>
              <w:jc w:val="center"/>
            </w:pPr>
          </w:p>
        </w:tc>
        <w:tc>
          <w:tcPr>
            <w:tcW w:w="797" w:type="pct"/>
            <w:shd w:val="clear" w:color="auto" w:fill="auto"/>
          </w:tcPr>
          <w:p w14:paraId="04AF58DC" w14:textId="77777777" w:rsidR="00340AB9" w:rsidRPr="00E31FE4" w:rsidRDefault="00340AB9" w:rsidP="00340AB9"/>
        </w:tc>
        <w:tc>
          <w:tcPr>
            <w:tcW w:w="736" w:type="pct"/>
            <w:gridSpan w:val="3"/>
            <w:shd w:val="clear" w:color="auto" w:fill="E9E9E9"/>
          </w:tcPr>
          <w:p w14:paraId="55F0B109" w14:textId="77777777" w:rsidR="00340AB9" w:rsidRPr="00753AF2" w:rsidRDefault="00340AB9" w:rsidP="00753AF2">
            <w:pPr>
              <w:jc w:val="center"/>
              <w:rPr>
                <w:b/>
                <w:bCs/>
              </w:rPr>
            </w:pPr>
            <w:r w:rsidRPr="00753AF2">
              <w:rPr>
                <w:b/>
                <w:bCs/>
              </w:rPr>
              <w:t>If</w:t>
            </w:r>
            <w:r w:rsidR="00C87477">
              <w:rPr>
                <w:b/>
                <w:bCs/>
              </w:rPr>
              <w:t>…</w:t>
            </w:r>
          </w:p>
        </w:tc>
        <w:tc>
          <w:tcPr>
            <w:tcW w:w="3122" w:type="pct"/>
            <w:gridSpan w:val="3"/>
            <w:shd w:val="clear" w:color="auto" w:fill="E9E9E9"/>
          </w:tcPr>
          <w:p w14:paraId="0DC47A31" w14:textId="77777777" w:rsidR="00340AB9" w:rsidRPr="00753AF2" w:rsidRDefault="00340AB9" w:rsidP="00753AF2">
            <w:pPr>
              <w:jc w:val="center"/>
              <w:rPr>
                <w:b/>
                <w:bCs/>
              </w:rPr>
            </w:pPr>
            <w:r w:rsidRPr="00753AF2">
              <w:rPr>
                <w:b/>
                <w:bCs/>
              </w:rPr>
              <w:t>Then</w:t>
            </w:r>
            <w:r w:rsidR="00C87477">
              <w:rPr>
                <w:b/>
                <w:bCs/>
              </w:rPr>
              <w:t>…</w:t>
            </w:r>
          </w:p>
        </w:tc>
      </w:tr>
      <w:tr w:rsidR="00A93DE1" w14:paraId="045AE5FE" w14:textId="77777777" w:rsidTr="00BE6E43">
        <w:tc>
          <w:tcPr>
            <w:tcW w:w="320" w:type="pct"/>
            <w:shd w:val="clear" w:color="auto" w:fill="auto"/>
          </w:tcPr>
          <w:p w14:paraId="50DB217F" w14:textId="77777777" w:rsidR="00340AB9" w:rsidRPr="00E31FE4" w:rsidRDefault="00340AB9" w:rsidP="00753AF2">
            <w:pPr>
              <w:jc w:val="center"/>
            </w:pPr>
          </w:p>
        </w:tc>
        <w:tc>
          <w:tcPr>
            <w:tcW w:w="797" w:type="pct"/>
            <w:shd w:val="clear" w:color="auto" w:fill="auto"/>
          </w:tcPr>
          <w:p w14:paraId="01A0DC22" w14:textId="77777777" w:rsidR="00340AB9" w:rsidRPr="00E31FE4" w:rsidRDefault="00340AB9" w:rsidP="00340AB9"/>
        </w:tc>
        <w:tc>
          <w:tcPr>
            <w:tcW w:w="736" w:type="pct"/>
            <w:gridSpan w:val="2"/>
            <w:shd w:val="clear" w:color="auto" w:fill="auto"/>
          </w:tcPr>
          <w:p w14:paraId="1329B369" w14:textId="77777777" w:rsidR="00340AB9" w:rsidRDefault="00340AB9" w:rsidP="00340AB9">
            <w:r>
              <w:t>Beneficiary is interested in alternatives</w:t>
            </w:r>
          </w:p>
          <w:p w14:paraId="41D47952" w14:textId="77777777" w:rsidR="001348E3" w:rsidRDefault="001348E3" w:rsidP="00340AB9"/>
          <w:p w14:paraId="0F3F0A48" w14:textId="15E07DA5" w:rsidR="001348E3" w:rsidRPr="00340AB9" w:rsidRDefault="001348E3" w:rsidP="00340AB9">
            <w:bookmarkStart w:id="88" w:name="OLE_LINK18"/>
            <w:r>
              <w:rPr>
                <w:b/>
                <w:bCs/>
              </w:rPr>
              <w:t>Note:</w:t>
            </w:r>
            <w:r>
              <w:t xml:space="preserve"> Some medications will not have alternatives. </w:t>
            </w:r>
            <w:bookmarkEnd w:id="88"/>
          </w:p>
        </w:tc>
        <w:tc>
          <w:tcPr>
            <w:tcW w:w="3122" w:type="pct"/>
            <w:gridSpan w:val="4"/>
            <w:shd w:val="clear" w:color="auto" w:fill="auto"/>
          </w:tcPr>
          <w:p w14:paraId="007A32E5" w14:textId="6040EC72" w:rsidR="00340AB9" w:rsidRDefault="006B133A" w:rsidP="00340AB9">
            <w:r>
              <w:rPr>
                <w:bCs/>
                <w:noProof/>
              </w:rPr>
              <w:drawing>
                <wp:inline distT="0" distB="0" distL="0" distR="0" wp14:anchorId="29E6185E" wp14:editId="581B539C">
                  <wp:extent cx="243205" cy="204470"/>
                  <wp:effectExtent l="0" t="0" r="0" b="0"/>
                  <wp:docPr id="6338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05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40AB9" w:rsidRPr="00753AF2">
              <w:rPr>
                <w:bCs/>
              </w:rPr>
              <w:t xml:space="preserve"> </w:t>
            </w:r>
            <w:r w:rsidR="00340AB9">
              <w:t>Please hold while I transfer you to our Clinical team to determine if there are any alternatives.</w:t>
            </w:r>
          </w:p>
          <w:p w14:paraId="6AFF1A49" w14:textId="77777777" w:rsidR="00340AB9" w:rsidRDefault="00340AB9" w:rsidP="00340AB9"/>
          <w:p w14:paraId="24C7141A" w14:textId="6CA63A70" w:rsidR="001348E3" w:rsidRPr="00340AB9" w:rsidRDefault="00340AB9" w:rsidP="00340AB9">
            <w:r>
              <w:t xml:space="preserve">Transfer to the Clinical Care Services Team at </w:t>
            </w:r>
            <w:r w:rsidRPr="00753AF2">
              <w:rPr>
                <w:b/>
                <w:bCs/>
              </w:rPr>
              <w:t>1-866-251-3591, Option 2</w:t>
            </w:r>
            <w:r>
              <w:t xml:space="preserve"> to identify alternatives.</w:t>
            </w:r>
          </w:p>
        </w:tc>
      </w:tr>
      <w:tr w:rsidR="00A93DE1" w14:paraId="38D99DAF" w14:textId="77777777" w:rsidTr="00BE6E43">
        <w:tc>
          <w:tcPr>
            <w:tcW w:w="320" w:type="pct"/>
            <w:shd w:val="clear" w:color="auto" w:fill="auto"/>
          </w:tcPr>
          <w:p w14:paraId="2E35EBC2" w14:textId="77777777" w:rsidR="00340AB9" w:rsidRPr="00E31FE4" w:rsidRDefault="00340AB9" w:rsidP="00753AF2">
            <w:pPr>
              <w:jc w:val="center"/>
            </w:pPr>
          </w:p>
        </w:tc>
        <w:tc>
          <w:tcPr>
            <w:tcW w:w="797" w:type="pct"/>
            <w:shd w:val="clear" w:color="auto" w:fill="auto"/>
          </w:tcPr>
          <w:p w14:paraId="65A24AF0" w14:textId="77777777" w:rsidR="00340AB9" w:rsidRPr="00E31FE4" w:rsidRDefault="00340AB9" w:rsidP="00340AB9"/>
        </w:tc>
        <w:tc>
          <w:tcPr>
            <w:tcW w:w="736" w:type="pct"/>
            <w:gridSpan w:val="2"/>
            <w:shd w:val="clear" w:color="auto" w:fill="auto"/>
          </w:tcPr>
          <w:p w14:paraId="1E21D4BF" w14:textId="77777777" w:rsidR="00340AB9" w:rsidRPr="00340AB9" w:rsidRDefault="00340AB9" w:rsidP="00340AB9">
            <w:r>
              <w:t>Beneficiary does not want alternatives or is unhappy with no other options</w:t>
            </w:r>
          </w:p>
        </w:tc>
        <w:tc>
          <w:tcPr>
            <w:tcW w:w="3122" w:type="pct"/>
            <w:gridSpan w:val="4"/>
            <w:shd w:val="clear" w:color="auto" w:fill="auto"/>
          </w:tcPr>
          <w:p w14:paraId="12EB6B05" w14:textId="5F881F02" w:rsidR="00340AB9" w:rsidRDefault="00340AB9" w:rsidP="00340AB9">
            <w:r>
              <w:t xml:space="preserve">File a Resolved Grievance in </w:t>
            </w:r>
            <w:r w:rsidR="00442BE8">
              <w:t xml:space="preserve">MHK </w:t>
            </w:r>
            <w:r w:rsidR="00D90B98">
              <w:t>or PeopleSafe</w:t>
            </w:r>
            <w:r>
              <w:t xml:space="preserve"> if dissatisfaction was expressed.</w:t>
            </w:r>
          </w:p>
          <w:p w14:paraId="6C756B2A" w14:textId="77777777" w:rsidR="00340AB9" w:rsidRDefault="00340AB9" w:rsidP="00340AB9"/>
          <w:p w14:paraId="6F9D2DFB" w14:textId="35BBB286" w:rsidR="00340AB9" w:rsidRDefault="00340AB9" w:rsidP="00340AB9">
            <w:r w:rsidRPr="00753AF2">
              <w:rPr>
                <w:b/>
                <w:bCs/>
              </w:rPr>
              <w:t>Documentation guidance:</w:t>
            </w:r>
            <w:r>
              <w:t xml:space="preserve"> The following needs to be documented in the Grievance file:</w:t>
            </w:r>
          </w:p>
          <w:p w14:paraId="7BF9DC9B" w14:textId="60F91C79" w:rsidR="00340AB9" w:rsidRDefault="00340AB9" w:rsidP="00E328FB">
            <w:pPr>
              <w:numPr>
                <w:ilvl w:val="0"/>
                <w:numId w:val="30"/>
              </w:numPr>
            </w:pPr>
            <w:r>
              <w:t xml:space="preserve">Educated </w:t>
            </w:r>
            <w:r w:rsidR="009B67EB">
              <w:t>b</w:t>
            </w:r>
            <w:r>
              <w:t xml:space="preserve">eneficiary that this is a Med D </w:t>
            </w:r>
            <w:proofErr w:type="gramStart"/>
            <w:r>
              <w:t>excluded</w:t>
            </w:r>
            <w:proofErr w:type="gramEnd"/>
            <w:r>
              <w:t xml:space="preserve"> drug and none of the exceptions were requested by the </w:t>
            </w:r>
            <w:r w:rsidR="009B67EB">
              <w:t>beneficiary</w:t>
            </w:r>
            <w:r>
              <w:t>.</w:t>
            </w:r>
          </w:p>
          <w:p w14:paraId="3B913233" w14:textId="77777777" w:rsidR="00340AB9" w:rsidRDefault="00340AB9" w:rsidP="00340AB9"/>
          <w:p w14:paraId="41E2E78B" w14:textId="7CBC81BD" w:rsidR="00340AB9" w:rsidRPr="00340AB9" w:rsidRDefault="00340AB9" w:rsidP="00340AB9">
            <w:r w:rsidRPr="00753AF2">
              <w:rPr>
                <w:b/>
                <w:bCs/>
              </w:rPr>
              <w:t>Note:</w:t>
            </w:r>
            <w:r>
              <w:t xml:space="preserve"> If this is an </w:t>
            </w:r>
            <w:r w:rsidRPr="00753AF2">
              <w:rPr>
                <w:b/>
                <w:bCs/>
              </w:rPr>
              <w:t>inquiry</w:t>
            </w:r>
            <w:r>
              <w:t xml:space="preserve"> only, do NOT file a grievance.</w:t>
            </w:r>
          </w:p>
        </w:tc>
      </w:tr>
      <w:tr w:rsidR="00A93DE1" w14:paraId="1CA87901" w14:textId="77777777" w:rsidTr="00BE6E43">
        <w:tc>
          <w:tcPr>
            <w:tcW w:w="320" w:type="pct"/>
            <w:shd w:val="clear" w:color="auto" w:fill="auto"/>
          </w:tcPr>
          <w:p w14:paraId="0F83026B" w14:textId="77777777" w:rsidR="00340AB9" w:rsidRPr="00E31FE4" w:rsidRDefault="00340AB9" w:rsidP="00753AF2">
            <w:pPr>
              <w:jc w:val="center"/>
            </w:pPr>
          </w:p>
        </w:tc>
        <w:tc>
          <w:tcPr>
            <w:tcW w:w="797" w:type="pct"/>
            <w:shd w:val="clear" w:color="auto" w:fill="auto"/>
          </w:tcPr>
          <w:p w14:paraId="30006D0F" w14:textId="77777777" w:rsidR="00340AB9" w:rsidRPr="00E31FE4" w:rsidRDefault="00340AB9" w:rsidP="00340AB9"/>
        </w:tc>
        <w:tc>
          <w:tcPr>
            <w:tcW w:w="736" w:type="pct"/>
            <w:gridSpan w:val="2"/>
            <w:shd w:val="clear" w:color="auto" w:fill="auto"/>
          </w:tcPr>
          <w:p w14:paraId="1B64960B" w14:textId="77777777" w:rsidR="00340AB9" w:rsidRPr="00340AB9" w:rsidRDefault="00340AB9" w:rsidP="00340AB9">
            <w:r>
              <w:t>Beneficiary insists on an Exception</w:t>
            </w:r>
          </w:p>
        </w:tc>
        <w:tc>
          <w:tcPr>
            <w:tcW w:w="3122" w:type="pct"/>
            <w:gridSpan w:val="4"/>
            <w:shd w:val="clear" w:color="auto" w:fill="auto"/>
          </w:tcPr>
          <w:p w14:paraId="7CDCE34F" w14:textId="5646DE1F" w:rsidR="00340AB9" w:rsidRDefault="001A784A" w:rsidP="00340AB9">
            <w:bookmarkStart w:id="89" w:name="OLE_LINK62"/>
            <w:r>
              <w:t xml:space="preserve">Create a </w:t>
            </w:r>
            <w:hyperlink w:anchor="_Submitting_an_RM" w:history="1">
              <w:r w:rsidRPr="00043E32">
                <w:rPr>
                  <w:rStyle w:val="Hyperlink"/>
                </w:rPr>
                <w:t>CD&amp;A RM Task</w:t>
              </w:r>
            </w:hyperlink>
            <w:r>
              <w:t>.</w:t>
            </w:r>
            <w:r w:rsidR="00043E32">
              <w:t xml:space="preserve"> </w:t>
            </w:r>
          </w:p>
          <w:bookmarkEnd w:id="89"/>
          <w:p w14:paraId="41093A32" w14:textId="77777777" w:rsidR="00340AB9" w:rsidRDefault="00340AB9" w:rsidP="00340AB9"/>
          <w:p w14:paraId="1A0A6A9B" w14:textId="66CA1F4D" w:rsidR="00340AB9" w:rsidRPr="00340AB9" w:rsidRDefault="00340AB9" w:rsidP="00340AB9">
            <w:r w:rsidRPr="00753AF2">
              <w:rPr>
                <w:b/>
                <w:bCs/>
              </w:rPr>
              <w:t>Note:</w:t>
            </w:r>
            <w:r w:rsidRPr="00BE6E43">
              <w:rPr>
                <w:b/>
              </w:rPr>
              <w:t xml:space="preserve"> </w:t>
            </w:r>
            <w:r>
              <w:t xml:space="preserve">If </w:t>
            </w:r>
            <w:r w:rsidR="009B67EB">
              <w:t>b</w:t>
            </w:r>
            <w:r>
              <w:t xml:space="preserve">eneficiary is insisting on Exception, </w:t>
            </w:r>
            <w:r w:rsidRPr="00753AF2">
              <w:rPr>
                <w:b/>
                <w:bCs/>
              </w:rPr>
              <w:t>DO NOT</w:t>
            </w:r>
            <w:r>
              <w:t xml:space="preserve"> file a Grievance, and document actions in PeopleSafe.</w:t>
            </w:r>
          </w:p>
        </w:tc>
      </w:tr>
      <w:tr w:rsidR="00A93DE1" w14:paraId="271DA8D9" w14:textId="77777777" w:rsidTr="00BE6E43">
        <w:tc>
          <w:tcPr>
            <w:tcW w:w="320" w:type="pct"/>
            <w:shd w:val="clear" w:color="auto" w:fill="auto"/>
          </w:tcPr>
          <w:p w14:paraId="0636D3CA" w14:textId="77777777" w:rsidR="00480D28" w:rsidRPr="00E31FE4" w:rsidRDefault="00480D28" w:rsidP="00753AF2">
            <w:pPr>
              <w:jc w:val="center"/>
            </w:pPr>
          </w:p>
        </w:tc>
        <w:tc>
          <w:tcPr>
            <w:tcW w:w="797" w:type="pct"/>
            <w:shd w:val="clear" w:color="auto" w:fill="auto"/>
          </w:tcPr>
          <w:p w14:paraId="0067973F" w14:textId="77777777" w:rsidR="00E31FE4" w:rsidRPr="00E31FE4" w:rsidRDefault="00E31FE4" w:rsidP="00E31FE4">
            <w:bookmarkStart w:id="90" w:name="REJECT70"/>
            <w:bookmarkStart w:id="91" w:name="OLE_LINK106"/>
            <w:bookmarkEnd w:id="90"/>
            <w:r w:rsidRPr="00E31FE4">
              <w:t>Non-Formulary medication</w:t>
            </w:r>
          </w:p>
          <w:bookmarkEnd w:id="91"/>
          <w:p w14:paraId="2121FB78" w14:textId="77777777" w:rsidR="00E31FE4" w:rsidRPr="00E31FE4" w:rsidRDefault="00E31FE4" w:rsidP="00E31FE4"/>
          <w:p w14:paraId="2FB8EB2F" w14:textId="77777777" w:rsidR="00480D28" w:rsidRPr="00E31FE4" w:rsidRDefault="00E31FE4" w:rsidP="00E31FE4">
            <w:r w:rsidRPr="00E31FE4">
              <w:t>Reject 70</w:t>
            </w:r>
          </w:p>
          <w:p w14:paraId="642341F7" w14:textId="77777777" w:rsidR="00E31FE4" w:rsidRPr="00753AF2" w:rsidRDefault="00E31FE4" w:rsidP="00E31FE4">
            <w:pPr>
              <w:rPr>
                <w:b/>
                <w:bCs/>
              </w:rPr>
            </w:pPr>
          </w:p>
          <w:p w14:paraId="37A67D0B" w14:textId="731FBFAF" w:rsidR="00E31FE4" w:rsidRPr="00753AF2" w:rsidRDefault="006B133A" w:rsidP="00E31FE4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7B41A06B" wp14:editId="405798B0">
                  <wp:extent cx="243205" cy="204470"/>
                  <wp:effectExtent l="0" t="0" r="0" b="0"/>
                  <wp:docPr id="6339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05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31FE4" w:rsidRPr="00753AF2">
              <w:rPr>
                <w:b/>
                <w:bCs/>
              </w:rPr>
              <w:t xml:space="preserve"> Notes:</w:t>
            </w:r>
          </w:p>
          <w:p w14:paraId="0917E072" w14:textId="77777777" w:rsidR="00E31FE4" w:rsidRPr="00E31FE4" w:rsidRDefault="00E31FE4" w:rsidP="00E328FB">
            <w:pPr>
              <w:numPr>
                <w:ilvl w:val="0"/>
                <w:numId w:val="31"/>
              </w:numPr>
            </w:pPr>
            <w:r w:rsidRPr="00E31FE4">
              <w:t>If Reject 70 displays with Reject A5, follow steps for Reject A5.</w:t>
            </w:r>
          </w:p>
          <w:p w14:paraId="740A39E5" w14:textId="77777777" w:rsidR="00E31FE4" w:rsidRPr="00E31FE4" w:rsidRDefault="00E31FE4" w:rsidP="00E328FB">
            <w:pPr>
              <w:numPr>
                <w:ilvl w:val="0"/>
                <w:numId w:val="31"/>
              </w:numPr>
            </w:pPr>
            <w:r w:rsidRPr="00E31FE4">
              <w:t>If Reject 76 displays with Reject 70, follow steps for Reject 70.</w:t>
            </w:r>
          </w:p>
          <w:p w14:paraId="475C0725" w14:textId="77777777" w:rsidR="00E31FE4" w:rsidRPr="00E31FE4" w:rsidRDefault="00E31FE4" w:rsidP="00E328FB">
            <w:pPr>
              <w:numPr>
                <w:ilvl w:val="0"/>
                <w:numId w:val="31"/>
              </w:numPr>
            </w:pPr>
            <w:r w:rsidRPr="00E31FE4">
              <w:t xml:space="preserve">This also applies to a call related to an expired </w:t>
            </w:r>
            <w:proofErr w:type="gramStart"/>
            <w:r w:rsidRPr="00E31FE4">
              <w:t>Non-Formulary</w:t>
            </w:r>
            <w:proofErr w:type="gramEnd"/>
            <w:r w:rsidRPr="00E31FE4">
              <w:t xml:space="preserve"> exception.</w:t>
            </w:r>
          </w:p>
        </w:tc>
        <w:tc>
          <w:tcPr>
            <w:tcW w:w="3858" w:type="pct"/>
            <w:gridSpan w:val="6"/>
            <w:shd w:val="clear" w:color="auto" w:fill="auto"/>
          </w:tcPr>
          <w:p w14:paraId="3078CF7E" w14:textId="2409A04D" w:rsidR="00480D28" w:rsidRPr="00753AF2" w:rsidRDefault="006B133A" w:rsidP="00E31FE4">
            <w:pPr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1FB413A5" wp14:editId="5A86FC94">
                  <wp:extent cx="243205" cy="204470"/>
                  <wp:effectExtent l="0" t="0" r="0" b="0"/>
                  <wp:docPr id="6340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05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31FE4" w:rsidRPr="00753AF2">
              <w:rPr>
                <w:bCs/>
              </w:rPr>
              <w:t xml:space="preserve"> Your drug is currently not included in your formulary. Please hold while I </w:t>
            </w:r>
            <w:r w:rsidR="00621863">
              <w:rPr>
                <w:bCs/>
              </w:rPr>
              <w:t>review</w:t>
            </w:r>
            <w:r w:rsidR="00E31FE4" w:rsidRPr="00753AF2">
              <w:rPr>
                <w:bCs/>
              </w:rPr>
              <w:t xml:space="preserve"> alternatives and other options that might be available to you.</w:t>
            </w:r>
          </w:p>
          <w:p w14:paraId="25BCE40D" w14:textId="77777777" w:rsidR="00E31FE4" w:rsidRPr="00753AF2" w:rsidRDefault="00E31FE4" w:rsidP="00E31FE4">
            <w:pPr>
              <w:rPr>
                <w:bCs/>
              </w:rPr>
            </w:pPr>
          </w:p>
          <w:p w14:paraId="63A76013" w14:textId="77777777" w:rsidR="00E31FE4" w:rsidRPr="00753AF2" w:rsidRDefault="00E31FE4" w:rsidP="003D45DE">
            <w:pPr>
              <w:ind w:left="720"/>
              <w:rPr>
                <w:bCs/>
              </w:rPr>
            </w:pPr>
          </w:p>
        </w:tc>
      </w:tr>
      <w:tr w:rsidR="00A93DE1" w14:paraId="397A3F2F" w14:textId="77777777" w:rsidTr="00BE6E43">
        <w:tc>
          <w:tcPr>
            <w:tcW w:w="320" w:type="pct"/>
            <w:shd w:val="clear" w:color="auto" w:fill="auto"/>
          </w:tcPr>
          <w:p w14:paraId="37E34E8C" w14:textId="77777777" w:rsidR="00C923BF" w:rsidRPr="00753AF2" w:rsidRDefault="00C923BF" w:rsidP="00753AF2">
            <w:pPr>
              <w:jc w:val="center"/>
              <w:rPr>
                <w:b/>
                <w:bCs/>
              </w:rPr>
            </w:pPr>
          </w:p>
        </w:tc>
        <w:tc>
          <w:tcPr>
            <w:tcW w:w="797" w:type="pct"/>
            <w:shd w:val="clear" w:color="auto" w:fill="auto"/>
          </w:tcPr>
          <w:p w14:paraId="26490FCD" w14:textId="47D165AB" w:rsidR="00C923BF" w:rsidRPr="007B729D" w:rsidRDefault="001C4E37" w:rsidP="007B729D">
            <w:pPr>
              <w:rPr>
                <w:bCs/>
              </w:rPr>
            </w:pPr>
            <w:bookmarkStart w:id="92" w:name="CostofForm"/>
            <w:bookmarkEnd w:id="92"/>
            <w:r>
              <w:rPr>
                <w:bCs/>
              </w:rPr>
              <w:t xml:space="preserve">Concerns with </w:t>
            </w:r>
            <w:r w:rsidR="00C923BF" w:rsidRPr="007B729D">
              <w:rPr>
                <w:bCs/>
              </w:rPr>
              <w:t>Cost of Formulary Medication</w:t>
            </w:r>
          </w:p>
          <w:p w14:paraId="5BEFF520" w14:textId="77777777" w:rsidR="00C923BF" w:rsidRDefault="00C923BF" w:rsidP="007B729D">
            <w:pPr>
              <w:rPr>
                <w:bCs/>
              </w:rPr>
            </w:pPr>
          </w:p>
          <w:p w14:paraId="1F9BBBAC" w14:textId="77777777" w:rsidR="00C923BF" w:rsidRDefault="00C923BF" w:rsidP="007B729D">
            <w:pPr>
              <w:rPr>
                <w:bCs/>
              </w:rPr>
            </w:pPr>
            <w:r w:rsidRPr="007B729D">
              <w:rPr>
                <w:bCs/>
              </w:rPr>
              <w:t>Not associated with a rejected claim</w:t>
            </w:r>
          </w:p>
          <w:p w14:paraId="347B704E" w14:textId="77777777" w:rsidR="00C923BF" w:rsidRPr="007B729D" w:rsidRDefault="00C923BF" w:rsidP="007B729D">
            <w:pPr>
              <w:rPr>
                <w:bCs/>
              </w:rPr>
            </w:pPr>
          </w:p>
          <w:p w14:paraId="7E902A5D" w14:textId="14C10E3A" w:rsidR="00C923BF" w:rsidRPr="00753AF2" w:rsidRDefault="006B133A" w:rsidP="007B729D">
            <w:pPr>
              <w:rPr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5A6274A3" wp14:editId="2A032415">
                  <wp:extent cx="243205" cy="204470"/>
                  <wp:effectExtent l="0" t="0" r="0" b="0"/>
                  <wp:docPr id="6341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05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923BF">
              <w:rPr>
                <w:b/>
                <w:bCs/>
              </w:rPr>
              <w:t xml:space="preserve"> </w:t>
            </w:r>
            <w:r w:rsidR="00C923BF" w:rsidRPr="007B729D">
              <w:rPr>
                <w:bCs/>
              </w:rPr>
              <w:t>This also applies to a call related to an expired Tier</w:t>
            </w:r>
            <w:r w:rsidR="0044041A">
              <w:rPr>
                <w:bCs/>
              </w:rPr>
              <w:t>ing</w:t>
            </w:r>
            <w:r w:rsidR="00C923BF" w:rsidRPr="007B729D">
              <w:rPr>
                <w:bCs/>
              </w:rPr>
              <w:t xml:space="preserve"> </w:t>
            </w:r>
            <w:r w:rsidR="00B31B97">
              <w:rPr>
                <w:bCs/>
              </w:rPr>
              <w:t>E</w:t>
            </w:r>
            <w:r w:rsidR="00C923BF" w:rsidRPr="007B729D">
              <w:rPr>
                <w:bCs/>
              </w:rPr>
              <w:t>xception.</w:t>
            </w:r>
          </w:p>
        </w:tc>
        <w:tc>
          <w:tcPr>
            <w:tcW w:w="3858" w:type="pct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7BB61D4E" w14:textId="409DDB1B" w:rsidR="00C923BF" w:rsidRDefault="00F04238" w:rsidP="007B729D">
            <w:pPr>
              <w:rPr>
                <w:bCs/>
              </w:rPr>
            </w:pPr>
            <w:r>
              <w:rPr>
                <w:bCs/>
              </w:rPr>
              <w:t xml:space="preserve">a. </w:t>
            </w:r>
            <w:r w:rsidR="00C923BF" w:rsidRPr="007B729D">
              <w:rPr>
                <w:bCs/>
              </w:rPr>
              <w:t xml:space="preserve">Determine if the </w:t>
            </w:r>
            <w:r w:rsidR="000D30A1">
              <w:rPr>
                <w:bCs/>
              </w:rPr>
              <w:t>b</w:t>
            </w:r>
            <w:r w:rsidR="00C923BF" w:rsidRPr="007B729D">
              <w:rPr>
                <w:bCs/>
              </w:rPr>
              <w:t xml:space="preserve">eneficiary is in the Coverage Gap, Deductible, or Catastrophic Stage. Refer to </w:t>
            </w:r>
            <w:hyperlink r:id="rId39" w:anchor="!/view?docid=ace20931-df5c-49f8-9b4a-df89aade1fa5" w:history="1">
              <w:r w:rsidR="000F0B4F">
                <w:rPr>
                  <w:rStyle w:val="Hyperlink"/>
                  <w:bCs/>
                </w:rPr>
                <w:t xml:space="preserve">MED D - Determining </w:t>
              </w:r>
              <w:proofErr w:type="spellStart"/>
              <w:r w:rsidR="000F0B4F">
                <w:rPr>
                  <w:rStyle w:val="Hyperlink"/>
                  <w:bCs/>
                </w:rPr>
                <w:t>TrOOP</w:t>
              </w:r>
              <w:proofErr w:type="spellEnd"/>
              <w:r w:rsidR="000F0B4F">
                <w:rPr>
                  <w:rStyle w:val="Hyperlink"/>
                  <w:bCs/>
                </w:rPr>
                <w:t xml:space="preserve"> Status (020814)</w:t>
              </w:r>
            </w:hyperlink>
            <w:r w:rsidR="00C923BF" w:rsidRPr="007B729D">
              <w:rPr>
                <w:bCs/>
              </w:rPr>
              <w:t>.</w:t>
            </w:r>
          </w:p>
          <w:p w14:paraId="148F2C5B" w14:textId="77777777" w:rsidR="00C923BF" w:rsidRPr="007B729D" w:rsidRDefault="00C923BF" w:rsidP="007B729D">
            <w:pPr>
              <w:rPr>
                <w:bCs/>
              </w:rPr>
            </w:pPr>
          </w:p>
          <w:p w14:paraId="53A54BA4" w14:textId="20576A0A" w:rsidR="00C923BF" w:rsidRPr="007B729D" w:rsidRDefault="00C923BF" w:rsidP="00383655">
            <w:pPr>
              <w:numPr>
                <w:ilvl w:val="0"/>
                <w:numId w:val="33"/>
              </w:numPr>
              <w:ind w:left="360"/>
              <w:rPr>
                <w:bCs/>
              </w:rPr>
            </w:pPr>
            <w:r w:rsidRPr="007B729D">
              <w:rPr>
                <w:bCs/>
              </w:rPr>
              <w:t xml:space="preserve">If </w:t>
            </w:r>
            <w:r w:rsidR="000D30A1">
              <w:rPr>
                <w:bCs/>
              </w:rPr>
              <w:t>the b</w:t>
            </w:r>
            <w:r w:rsidRPr="007B729D">
              <w:rPr>
                <w:bCs/>
              </w:rPr>
              <w:t xml:space="preserve">eneficiary </w:t>
            </w:r>
            <w:r w:rsidRPr="007B729D">
              <w:rPr>
                <w:b/>
              </w:rPr>
              <w:t>IS</w:t>
            </w:r>
            <w:r w:rsidRPr="007B729D">
              <w:rPr>
                <w:bCs/>
              </w:rPr>
              <w:t xml:space="preserve"> in the Coverage Gap, Deductible, or Catastrophic Stage, educate the </w:t>
            </w:r>
            <w:r w:rsidR="000D30A1">
              <w:rPr>
                <w:bCs/>
              </w:rPr>
              <w:t>b</w:t>
            </w:r>
            <w:r w:rsidRPr="007B729D">
              <w:rPr>
                <w:bCs/>
              </w:rPr>
              <w:t>eneficiary</w:t>
            </w:r>
            <w:r w:rsidR="000D30A1">
              <w:rPr>
                <w:bCs/>
              </w:rPr>
              <w:t>:</w:t>
            </w:r>
            <w:r w:rsidRPr="007B729D">
              <w:rPr>
                <w:bCs/>
              </w:rPr>
              <w:t xml:space="preserve"> </w:t>
            </w:r>
            <w:r w:rsidR="006B133A">
              <w:rPr>
                <w:bCs/>
                <w:noProof/>
              </w:rPr>
              <w:drawing>
                <wp:inline distT="0" distB="0" distL="0" distR="0" wp14:anchorId="4449EFD1" wp14:editId="266DD44B">
                  <wp:extent cx="233680" cy="213995"/>
                  <wp:effectExtent l="0" t="0" r="0" b="0"/>
                  <wp:docPr id="6344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13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04238">
              <w:rPr>
                <w:bCs/>
              </w:rPr>
              <w:t xml:space="preserve"> </w:t>
            </w:r>
            <w:r w:rsidRPr="007B729D">
              <w:rPr>
                <w:bCs/>
              </w:rPr>
              <w:t xml:space="preserve">I see you are currently in the </w:t>
            </w:r>
            <w:r>
              <w:rPr>
                <w:bCs/>
              </w:rPr>
              <w:t>&lt;</w:t>
            </w:r>
            <w:r w:rsidRPr="007B729D">
              <w:rPr>
                <w:bCs/>
              </w:rPr>
              <w:t>Coverage Gap OR Deductible OR Catastrophic Stage&gt;. Let me explain what that means to you.</w:t>
            </w:r>
          </w:p>
          <w:p w14:paraId="0753AF58" w14:textId="4A989BF0" w:rsidR="00C923BF" w:rsidRDefault="00C923BF" w:rsidP="00383655">
            <w:pPr>
              <w:numPr>
                <w:ilvl w:val="1"/>
                <w:numId w:val="33"/>
              </w:numPr>
              <w:ind w:left="1080"/>
              <w:rPr>
                <w:bCs/>
              </w:rPr>
            </w:pPr>
            <w:r w:rsidRPr="007B729D">
              <w:rPr>
                <w:bCs/>
              </w:rPr>
              <w:t xml:space="preserve">Following the education, if the beneficiary insists on an </w:t>
            </w:r>
            <w:r w:rsidR="00895626">
              <w:rPr>
                <w:bCs/>
              </w:rPr>
              <w:t>E</w:t>
            </w:r>
            <w:r w:rsidRPr="007B729D">
              <w:rPr>
                <w:bCs/>
              </w:rPr>
              <w:t xml:space="preserve">xception or a lower cost, proceed </w:t>
            </w:r>
            <w:r w:rsidR="00383655">
              <w:rPr>
                <w:bCs/>
              </w:rPr>
              <w:t xml:space="preserve">to the appropriate scenario </w:t>
            </w:r>
            <w:r w:rsidRPr="007B729D">
              <w:rPr>
                <w:bCs/>
              </w:rPr>
              <w:t>below.</w:t>
            </w:r>
          </w:p>
          <w:p w14:paraId="225618D6" w14:textId="77777777" w:rsidR="000D30A1" w:rsidRPr="007B729D" w:rsidRDefault="000D30A1" w:rsidP="00383655">
            <w:pPr>
              <w:ind w:left="1080"/>
              <w:rPr>
                <w:bCs/>
              </w:rPr>
            </w:pPr>
          </w:p>
          <w:p w14:paraId="307A7180" w14:textId="41963199" w:rsidR="00C923BF" w:rsidRPr="007B729D" w:rsidRDefault="00C923BF" w:rsidP="00383655">
            <w:pPr>
              <w:numPr>
                <w:ilvl w:val="0"/>
                <w:numId w:val="33"/>
              </w:numPr>
              <w:ind w:left="360"/>
              <w:rPr>
                <w:bCs/>
              </w:rPr>
            </w:pPr>
            <w:r w:rsidRPr="007B729D">
              <w:rPr>
                <w:bCs/>
              </w:rPr>
              <w:t xml:space="preserve">If </w:t>
            </w:r>
            <w:r w:rsidR="000D30A1">
              <w:rPr>
                <w:bCs/>
              </w:rPr>
              <w:t>the b</w:t>
            </w:r>
            <w:r w:rsidRPr="007B729D">
              <w:rPr>
                <w:bCs/>
              </w:rPr>
              <w:t xml:space="preserve">eneficiary </w:t>
            </w:r>
            <w:r w:rsidRPr="007B729D">
              <w:rPr>
                <w:b/>
              </w:rPr>
              <w:t>IS NOT</w:t>
            </w:r>
            <w:r w:rsidRPr="007B729D">
              <w:rPr>
                <w:bCs/>
              </w:rPr>
              <w:t xml:space="preserve"> in the Coverage Gap, Deductible, or Catastrophic Stage, proceed </w:t>
            </w:r>
            <w:r w:rsidR="00383655">
              <w:rPr>
                <w:bCs/>
              </w:rPr>
              <w:t xml:space="preserve">to the appropriate scenario </w:t>
            </w:r>
            <w:r w:rsidRPr="007B729D">
              <w:rPr>
                <w:bCs/>
              </w:rPr>
              <w:t>below.</w:t>
            </w:r>
          </w:p>
          <w:p w14:paraId="64610D9F" w14:textId="39DD2E04" w:rsidR="00C923BF" w:rsidRPr="007B729D" w:rsidRDefault="006B133A" w:rsidP="00383655">
            <w:pPr>
              <w:ind w:left="360"/>
              <w:rPr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0E2166F0" wp14:editId="1547180F">
                  <wp:extent cx="243205" cy="204470"/>
                  <wp:effectExtent l="0" t="0" r="0" b="0"/>
                  <wp:docPr id="6342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05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923BF">
              <w:rPr>
                <w:b/>
                <w:bCs/>
              </w:rPr>
              <w:t xml:space="preserve"> </w:t>
            </w:r>
            <w:r w:rsidR="00C923BF" w:rsidRPr="007B729D">
              <w:rPr>
                <w:bCs/>
              </w:rPr>
              <w:t xml:space="preserve">Health Plans have different </w:t>
            </w:r>
            <w:proofErr w:type="gramStart"/>
            <w:r w:rsidR="00C923BF" w:rsidRPr="007B729D">
              <w:rPr>
                <w:bCs/>
              </w:rPr>
              <w:t>formularies</w:t>
            </w:r>
            <w:proofErr w:type="gramEnd"/>
            <w:r w:rsidR="00C923BF" w:rsidRPr="007B729D">
              <w:rPr>
                <w:bCs/>
              </w:rPr>
              <w:t xml:space="preserve"> and it is possible the beneficiary may not be in the Coverage Gap, and medication is not eligible for a Tier</w:t>
            </w:r>
            <w:r w:rsidR="000D30A1">
              <w:rPr>
                <w:bCs/>
              </w:rPr>
              <w:t>ing</w:t>
            </w:r>
            <w:r w:rsidR="00C923BF" w:rsidRPr="007B729D">
              <w:rPr>
                <w:bCs/>
              </w:rPr>
              <w:t xml:space="preserve"> Exception.</w:t>
            </w:r>
          </w:p>
          <w:p w14:paraId="1363EE72" w14:textId="77777777" w:rsidR="00C923BF" w:rsidRDefault="00C923BF" w:rsidP="007B729D">
            <w:pPr>
              <w:rPr>
                <w:bCs/>
              </w:rPr>
            </w:pPr>
          </w:p>
          <w:p w14:paraId="7BBF5990" w14:textId="548BC0B9" w:rsidR="00C923BF" w:rsidRPr="007B729D" w:rsidRDefault="00C923BF" w:rsidP="00383655">
            <w:pPr>
              <w:ind w:left="720"/>
              <w:rPr>
                <w:bCs/>
              </w:rPr>
            </w:pPr>
            <w:r w:rsidRPr="007B729D">
              <w:rPr>
                <w:b/>
              </w:rPr>
              <w:t>SilverScript PDP Members ONLY:</w:t>
            </w:r>
            <w:r>
              <w:rPr>
                <w:bCs/>
              </w:rPr>
              <w:t xml:space="preserve"> </w:t>
            </w:r>
            <w:r w:rsidRPr="007B729D">
              <w:rPr>
                <w:bCs/>
              </w:rPr>
              <w:t xml:space="preserve">Determine if the </w:t>
            </w:r>
            <w:r w:rsidR="000D30A1">
              <w:rPr>
                <w:bCs/>
              </w:rPr>
              <w:t>b</w:t>
            </w:r>
            <w:r w:rsidRPr="007B729D">
              <w:rPr>
                <w:bCs/>
              </w:rPr>
              <w:t xml:space="preserve">eneficiary is calling concerning the cost of a medication on the Tier Exception Exclusion List. Refer to </w:t>
            </w:r>
            <w:hyperlink r:id="rId40" w:anchor="!/view?docid=90c3c22e-86f7-46a9-934a-d5b17c67227d" w:history="1">
              <w:r w:rsidR="00A345F1">
                <w:rPr>
                  <w:rStyle w:val="Hyperlink"/>
                  <w:bCs/>
                </w:rPr>
                <w:t>Med D – Tier Exception Exclusions – No Preferred Alternatives (010234)</w:t>
              </w:r>
            </w:hyperlink>
            <w:r w:rsidRPr="007B729D">
              <w:rPr>
                <w:bCs/>
              </w:rPr>
              <w:t>.</w:t>
            </w:r>
          </w:p>
          <w:p w14:paraId="76DBD475" w14:textId="298C46C9" w:rsidR="00C923BF" w:rsidRPr="007B729D" w:rsidRDefault="00C923BF" w:rsidP="00383655">
            <w:pPr>
              <w:numPr>
                <w:ilvl w:val="0"/>
                <w:numId w:val="34"/>
              </w:numPr>
              <w:ind w:left="1440"/>
              <w:rPr>
                <w:bCs/>
              </w:rPr>
            </w:pPr>
            <w:r w:rsidRPr="007B729D">
              <w:rPr>
                <w:bCs/>
              </w:rPr>
              <w:t xml:space="preserve">If the medication </w:t>
            </w:r>
            <w:r w:rsidRPr="007B729D">
              <w:rPr>
                <w:b/>
              </w:rPr>
              <w:t>IS</w:t>
            </w:r>
            <w:r w:rsidRPr="007B729D">
              <w:rPr>
                <w:bCs/>
              </w:rPr>
              <w:t xml:space="preserve"> on the Tier Exception Exclusion </w:t>
            </w:r>
            <w:r w:rsidR="000D30A1">
              <w:rPr>
                <w:bCs/>
              </w:rPr>
              <w:t>–</w:t>
            </w:r>
            <w:r w:rsidRPr="007B729D">
              <w:rPr>
                <w:bCs/>
              </w:rPr>
              <w:t xml:space="preserve"> No Preferred Alternatives list:</w:t>
            </w:r>
          </w:p>
          <w:p w14:paraId="6A72831D" w14:textId="4CC188E9" w:rsidR="00C923BF" w:rsidRPr="007B729D" w:rsidRDefault="00C923BF" w:rsidP="00383655">
            <w:pPr>
              <w:numPr>
                <w:ilvl w:val="1"/>
                <w:numId w:val="34"/>
              </w:numPr>
              <w:ind w:left="2160"/>
              <w:rPr>
                <w:bCs/>
              </w:rPr>
            </w:pPr>
            <w:r w:rsidRPr="007B729D">
              <w:rPr>
                <w:bCs/>
              </w:rPr>
              <w:t xml:space="preserve">Educate the </w:t>
            </w:r>
            <w:r w:rsidR="009B67EB">
              <w:rPr>
                <w:bCs/>
              </w:rPr>
              <w:t>b</w:t>
            </w:r>
            <w:r w:rsidRPr="007B729D">
              <w:rPr>
                <w:bCs/>
              </w:rPr>
              <w:t>eneficiary</w:t>
            </w:r>
            <w:r w:rsidR="00F04238">
              <w:rPr>
                <w:bCs/>
              </w:rPr>
              <w:t xml:space="preserve">: </w:t>
            </w:r>
            <w:r w:rsidR="006B133A">
              <w:rPr>
                <w:bCs/>
                <w:noProof/>
              </w:rPr>
              <w:drawing>
                <wp:inline distT="0" distB="0" distL="0" distR="0" wp14:anchorId="2624AAB9" wp14:editId="2E052836">
                  <wp:extent cx="233680" cy="213995"/>
                  <wp:effectExtent l="0" t="0" r="0" b="0"/>
                  <wp:docPr id="6343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13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04238">
              <w:rPr>
                <w:bCs/>
              </w:rPr>
              <w:t xml:space="preserve"> </w:t>
            </w:r>
            <w:r w:rsidRPr="007B729D">
              <w:rPr>
                <w:bCs/>
              </w:rPr>
              <w:t xml:space="preserve">I'm sorry to inform you that this drug currently has No Preferred Alternatives and is not eligible to be moved to a lower tier or cost. It would be my pleasure to provide you with some information regarding </w:t>
            </w:r>
            <w:hyperlink r:id="rId41" w:anchor="!/view?docid=62aa67ac-8298-4fa1-b1ba-fda383d15b4c" w:history="1">
              <w:r w:rsidR="00A648EB">
                <w:rPr>
                  <w:rStyle w:val="Hyperlink"/>
                  <w:bCs/>
                </w:rPr>
                <w:t xml:space="preserve">financial </w:t>
              </w:r>
              <w:r w:rsidR="00A648EB">
                <w:rPr>
                  <w:rStyle w:val="Hyperlink"/>
                  <w:bCs/>
                </w:rPr>
                <w:t>a</w:t>
              </w:r>
              <w:r w:rsidR="00A648EB">
                <w:rPr>
                  <w:rStyle w:val="Hyperlink"/>
                  <w:bCs/>
                </w:rPr>
                <w:t>ssistance (026963)</w:t>
              </w:r>
            </w:hyperlink>
            <w:r w:rsidRPr="007B729D">
              <w:rPr>
                <w:bCs/>
              </w:rPr>
              <w:t xml:space="preserve"> if you'd like.</w:t>
            </w:r>
          </w:p>
          <w:p w14:paraId="461CDE0E" w14:textId="4DD676D5" w:rsidR="00C923BF" w:rsidRPr="007B729D" w:rsidRDefault="00C923BF" w:rsidP="00383655">
            <w:pPr>
              <w:numPr>
                <w:ilvl w:val="1"/>
                <w:numId w:val="34"/>
              </w:numPr>
              <w:ind w:left="2160"/>
              <w:rPr>
                <w:bCs/>
              </w:rPr>
            </w:pPr>
            <w:r w:rsidRPr="007B729D">
              <w:rPr>
                <w:bCs/>
              </w:rPr>
              <w:t xml:space="preserve">If the </w:t>
            </w:r>
            <w:r w:rsidR="000D30A1">
              <w:rPr>
                <w:bCs/>
              </w:rPr>
              <w:t>b</w:t>
            </w:r>
            <w:r w:rsidRPr="007B729D">
              <w:rPr>
                <w:bCs/>
              </w:rPr>
              <w:t>eneficiary insists on an Exception,</w:t>
            </w:r>
            <w:r w:rsidR="002F75EC">
              <w:rPr>
                <w:bCs/>
              </w:rPr>
              <w:t xml:space="preserve"> create a</w:t>
            </w:r>
            <w:r w:rsidRPr="007B729D">
              <w:rPr>
                <w:bCs/>
              </w:rPr>
              <w:t xml:space="preserve"> </w:t>
            </w:r>
            <w:bookmarkStart w:id="93" w:name="OLE_LINK21"/>
            <w:r w:rsidR="00043E32">
              <w:rPr>
                <w:bCs/>
              </w:rPr>
              <w:fldChar w:fldCharType="begin"/>
            </w:r>
            <w:r w:rsidR="00043E32">
              <w:rPr>
                <w:bCs/>
              </w:rPr>
              <w:instrText xml:space="preserve"> HYPERLINK  \l "_Submitting_an_RM" </w:instrText>
            </w:r>
            <w:r w:rsidR="00043E32">
              <w:rPr>
                <w:bCs/>
              </w:rPr>
            </w:r>
            <w:r w:rsidR="00043E32">
              <w:rPr>
                <w:bCs/>
              </w:rPr>
              <w:fldChar w:fldCharType="separate"/>
            </w:r>
            <w:r w:rsidR="00043E32" w:rsidRPr="002F75EC">
              <w:rPr>
                <w:rStyle w:val="Hyperlink"/>
                <w:bCs/>
              </w:rPr>
              <w:t>CD&amp;A RM Task</w:t>
            </w:r>
            <w:r w:rsidR="00043E32">
              <w:rPr>
                <w:bCs/>
              </w:rPr>
              <w:fldChar w:fldCharType="end"/>
            </w:r>
            <w:r w:rsidR="001A784A">
              <w:rPr>
                <w:bCs/>
              </w:rPr>
              <w:t>.</w:t>
            </w:r>
            <w:bookmarkEnd w:id="93"/>
          </w:p>
          <w:p w14:paraId="5C7F95DA" w14:textId="3D5472DA" w:rsidR="00C923BF" w:rsidRPr="007B729D" w:rsidRDefault="00C923BF" w:rsidP="00383655">
            <w:pPr>
              <w:numPr>
                <w:ilvl w:val="0"/>
                <w:numId w:val="34"/>
              </w:numPr>
              <w:ind w:left="1440"/>
              <w:rPr>
                <w:bCs/>
              </w:rPr>
            </w:pPr>
            <w:r w:rsidRPr="007B729D">
              <w:rPr>
                <w:bCs/>
              </w:rPr>
              <w:t xml:space="preserve">If the medication </w:t>
            </w:r>
            <w:r w:rsidRPr="007B729D">
              <w:rPr>
                <w:b/>
              </w:rPr>
              <w:t>IS NOT</w:t>
            </w:r>
            <w:r w:rsidRPr="007B729D">
              <w:rPr>
                <w:bCs/>
              </w:rPr>
              <w:t xml:space="preserve"> on the Tier Exception Exclusion - No Preferred Alternatives list, proceed </w:t>
            </w:r>
            <w:r w:rsidR="00383655">
              <w:rPr>
                <w:bCs/>
              </w:rPr>
              <w:t xml:space="preserve">to the appropriate scenario </w:t>
            </w:r>
            <w:r w:rsidRPr="007B729D">
              <w:rPr>
                <w:bCs/>
              </w:rPr>
              <w:t>below</w:t>
            </w:r>
            <w:r w:rsidR="00383655">
              <w:rPr>
                <w:bCs/>
              </w:rPr>
              <w:t>.</w:t>
            </w:r>
          </w:p>
          <w:p w14:paraId="25A4B313" w14:textId="77777777" w:rsidR="00C923BF" w:rsidRDefault="00C923BF" w:rsidP="00383655">
            <w:pPr>
              <w:ind w:left="720"/>
              <w:rPr>
                <w:bCs/>
              </w:rPr>
            </w:pPr>
          </w:p>
          <w:p w14:paraId="3A76A270" w14:textId="77777777" w:rsidR="00C923BF" w:rsidRPr="007B729D" w:rsidRDefault="00C923BF" w:rsidP="00383655">
            <w:pPr>
              <w:ind w:left="720"/>
              <w:rPr>
                <w:b/>
              </w:rPr>
            </w:pPr>
            <w:r w:rsidRPr="007B729D">
              <w:rPr>
                <w:b/>
              </w:rPr>
              <w:t>Notes:</w:t>
            </w:r>
          </w:p>
          <w:p w14:paraId="744287EA" w14:textId="0C6EA6E9" w:rsidR="00C923BF" w:rsidRPr="007B729D" w:rsidRDefault="00C923BF" w:rsidP="00383655">
            <w:pPr>
              <w:numPr>
                <w:ilvl w:val="0"/>
                <w:numId w:val="35"/>
              </w:numPr>
              <w:ind w:left="1440"/>
              <w:rPr>
                <w:bCs/>
              </w:rPr>
            </w:pPr>
            <w:r w:rsidRPr="007B729D">
              <w:rPr>
                <w:bCs/>
              </w:rPr>
              <w:t xml:space="preserve">Always check the CIF to determine if </w:t>
            </w:r>
            <w:proofErr w:type="gramStart"/>
            <w:r w:rsidRPr="007B729D">
              <w:rPr>
                <w:bCs/>
              </w:rPr>
              <w:t>beneficiary's</w:t>
            </w:r>
            <w:proofErr w:type="gramEnd"/>
            <w:r w:rsidRPr="007B729D">
              <w:rPr>
                <w:bCs/>
              </w:rPr>
              <w:t xml:space="preserve"> Plan Benefit Design will provide a lower cost with a Tier</w:t>
            </w:r>
            <w:r w:rsidR="000D30A1">
              <w:rPr>
                <w:bCs/>
              </w:rPr>
              <w:t>ing</w:t>
            </w:r>
            <w:r w:rsidRPr="007B729D">
              <w:rPr>
                <w:bCs/>
              </w:rPr>
              <w:t xml:space="preserve"> Exception. Do not file a Tier</w:t>
            </w:r>
            <w:r w:rsidR="000D30A1">
              <w:rPr>
                <w:bCs/>
              </w:rPr>
              <w:t>ing</w:t>
            </w:r>
            <w:r w:rsidRPr="007B729D">
              <w:rPr>
                <w:bCs/>
              </w:rPr>
              <w:t xml:space="preserve"> Exception for the following situations:</w:t>
            </w:r>
          </w:p>
          <w:p w14:paraId="471AB88F" w14:textId="767183E4" w:rsidR="000A7574" w:rsidRDefault="000A7574" w:rsidP="00383655">
            <w:pPr>
              <w:numPr>
                <w:ilvl w:val="1"/>
                <w:numId w:val="35"/>
              </w:numPr>
              <w:ind w:left="2160"/>
              <w:rPr>
                <w:bCs/>
              </w:rPr>
            </w:pPr>
            <w:r w:rsidRPr="000A7574">
              <w:t xml:space="preserve">Medication rejecting </w:t>
            </w:r>
            <w:r>
              <w:t xml:space="preserve">as </w:t>
            </w:r>
            <w:proofErr w:type="gramStart"/>
            <w:r w:rsidRPr="000A7574">
              <w:t>Non-Formulary</w:t>
            </w:r>
            <w:proofErr w:type="gramEnd"/>
            <w:r w:rsidRPr="007B729D">
              <w:rPr>
                <w:bCs/>
              </w:rPr>
              <w:t xml:space="preserve"> </w:t>
            </w:r>
          </w:p>
          <w:p w14:paraId="3765050F" w14:textId="19B81C19" w:rsidR="00C923BF" w:rsidRDefault="00C923BF" w:rsidP="00383655">
            <w:pPr>
              <w:numPr>
                <w:ilvl w:val="1"/>
                <w:numId w:val="35"/>
              </w:numPr>
              <w:ind w:left="2160"/>
              <w:rPr>
                <w:bCs/>
              </w:rPr>
            </w:pPr>
            <w:proofErr w:type="gramStart"/>
            <w:r w:rsidRPr="007B729D">
              <w:rPr>
                <w:bCs/>
              </w:rPr>
              <w:t>A Specialty</w:t>
            </w:r>
            <w:proofErr w:type="gramEnd"/>
            <w:r w:rsidRPr="007B729D">
              <w:rPr>
                <w:bCs/>
              </w:rPr>
              <w:t xml:space="preserve"> medication</w:t>
            </w:r>
          </w:p>
          <w:p w14:paraId="397FDD67" w14:textId="77777777" w:rsidR="00C923BF" w:rsidRPr="007B729D" w:rsidRDefault="00C923BF" w:rsidP="00383655">
            <w:pPr>
              <w:numPr>
                <w:ilvl w:val="1"/>
                <w:numId w:val="35"/>
              </w:numPr>
              <w:ind w:left="2160"/>
              <w:rPr>
                <w:bCs/>
              </w:rPr>
            </w:pPr>
            <w:r w:rsidRPr="007B729D">
              <w:rPr>
                <w:bCs/>
              </w:rPr>
              <w:t>Lowest Cost Tier</w:t>
            </w:r>
          </w:p>
          <w:p w14:paraId="795D80CC" w14:textId="377CCC0E" w:rsidR="00C923BF" w:rsidRPr="007B729D" w:rsidRDefault="00C923BF" w:rsidP="00383655">
            <w:pPr>
              <w:numPr>
                <w:ilvl w:val="1"/>
                <w:numId w:val="35"/>
              </w:numPr>
              <w:ind w:left="2160"/>
              <w:rPr>
                <w:bCs/>
              </w:rPr>
            </w:pPr>
            <w:r w:rsidRPr="007B729D">
              <w:rPr>
                <w:bCs/>
              </w:rPr>
              <w:t>In the Coverage Gap or Deductible Stage (</w:t>
            </w:r>
            <w:r w:rsidR="00F10547">
              <w:rPr>
                <w:bCs/>
              </w:rPr>
              <w:t>UNLESS</w:t>
            </w:r>
            <w:r w:rsidR="00F10547" w:rsidRPr="007B729D">
              <w:rPr>
                <w:bCs/>
              </w:rPr>
              <w:t xml:space="preserve"> </w:t>
            </w:r>
            <w:r w:rsidRPr="007B729D">
              <w:rPr>
                <w:bCs/>
              </w:rPr>
              <w:t>a Tier</w:t>
            </w:r>
            <w:r w:rsidR="000D30A1">
              <w:rPr>
                <w:bCs/>
              </w:rPr>
              <w:t>ing</w:t>
            </w:r>
            <w:r w:rsidRPr="007B729D">
              <w:rPr>
                <w:bCs/>
              </w:rPr>
              <w:t xml:space="preserve"> Exception will lower the tier and the </w:t>
            </w:r>
            <w:r w:rsidR="009B67EB">
              <w:rPr>
                <w:bCs/>
              </w:rPr>
              <w:t>beneficiary</w:t>
            </w:r>
            <w:r w:rsidRPr="007B729D">
              <w:rPr>
                <w:bCs/>
              </w:rPr>
              <w:t xml:space="preserve"> will no longer have to pay the deductible or coverage gap cost)</w:t>
            </w:r>
          </w:p>
          <w:p w14:paraId="1322FDC9" w14:textId="076A43E9" w:rsidR="00C923BF" w:rsidRPr="007B729D" w:rsidRDefault="00C923BF" w:rsidP="00383655">
            <w:pPr>
              <w:numPr>
                <w:ilvl w:val="0"/>
                <w:numId w:val="35"/>
              </w:numPr>
              <w:ind w:left="1440"/>
              <w:rPr>
                <w:bCs/>
              </w:rPr>
            </w:pPr>
            <w:r w:rsidRPr="007B729D">
              <w:rPr>
                <w:b/>
              </w:rPr>
              <w:t>DO NOT</w:t>
            </w:r>
            <w:r w:rsidRPr="007B729D">
              <w:rPr>
                <w:bCs/>
              </w:rPr>
              <w:t xml:space="preserve"> transfer for a Tier</w:t>
            </w:r>
            <w:r w:rsidR="000D30A1">
              <w:rPr>
                <w:bCs/>
              </w:rPr>
              <w:t>ing</w:t>
            </w:r>
            <w:r w:rsidRPr="007B729D">
              <w:rPr>
                <w:bCs/>
              </w:rPr>
              <w:t xml:space="preserve"> </w:t>
            </w:r>
            <w:r w:rsidR="000D30A1">
              <w:rPr>
                <w:bCs/>
              </w:rPr>
              <w:t>E</w:t>
            </w:r>
            <w:r w:rsidRPr="007B729D">
              <w:rPr>
                <w:bCs/>
              </w:rPr>
              <w:t xml:space="preserve">xception if a non-formulary approval is already on file for the </w:t>
            </w:r>
            <w:r w:rsidR="000D30A1">
              <w:rPr>
                <w:bCs/>
              </w:rPr>
              <w:t>b</w:t>
            </w:r>
            <w:r w:rsidRPr="007B729D">
              <w:rPr>
                <w:bCs/>
              </w:rPr>
              <w:t>eneficiary for the same drug.</w:t>
            </w:r>
          </w:p>
          <w:p w14:paraId="406EBC3F" w14:textId="77777777" w:rsidR="00C923BF" w:rsidRDefault="00C923BF" w:rsidP="007B729D">
            <w:pPr>
              <w:rPr>
                <w:bCs/>
              </w:rPr>
            </w:pPr>
          </w:p>
          <w:p w14:paraId="5AB3A97E" w14:textId="0F9B7C17" w:rsidR="00383655" w:rsidRPr="00753AF2" w:rsidRDefault="00F04238" w:rsidP="00383655">
            <w:pPr>
              <w:rPr>
                <w:bCs/>
              </w:rPr>
            </w:pPr>
            <w:r>
              <w:rPr>
                <w:bCs/>
              </w:rPr>
              <w:t xml:space="preserve">b. </w:t>
            </w:r>
            <w:r w:rsidR="00383655">
              <w:rPr>
                <w:bCs/>
              </w:rPr>
              <w:t>Proceed depending on the appropriate scenario:</w:t>
            </w:r>
          </w:p>
        </w:tc>
      </w:tr>
      <w:tr w:rsidR="006B133A" w14:paraId="2E10142E" w14:textId="77777777" w:rsidTr="00BE6E43">
        <w:tc>
          <w:tcPr>
            <w:tcW w:w="320" w:type="pct"/>
            <w:shd w:val="clear" w:color="auto" w:fill="auto"/>
          </w:tcPr>
          <w:p w14:paraId="21D6C3F2" w14:textId="77777777" w:rsidR="00C923BF" w:rsidRPr="00753AF2" w:rsidRDefault="00C923BF" w:rsidP="00753AF2">
            <w:pPr>
              <w:jc w:val="center"/>
              <w:rPr>
                <w:b/>
                <w:bCs/>
              </w:rPr>
            </w:pPr>
          </w:p>
        </w:tc>
        <w:tc>
          <w:tcPr>
            <w:tcW w:w="797" w:type="pct"/>
            <w:shd w:val="clear" w:color="auto" w:fill="auto"/>
          </w:tcPr>
          <w:p w14:paraId="4727D489" w14:textId="77777777" w:rsidR="00C923BF" w:rsidRPr="007B729D" w:rsidRDefault="00C923BF" w:rsidP="007B729D">
            <w:pPr>
              <w:rPr>
                <w:bCs/>
              </w:rPr>
            </w:pPr>
          </w:p>
        </w:tc>
        <w:tc>
          <w:tcPr>
            <w:tcW w:w="1027" w:type="pct"/>
            <w:gridSpan w:val="4"/>
            <w:shd w:val="clear" w:color="auto" w:fill="E9E9E9"/>
          </w:tcPr>
          <w:p w14:paraId="5E115965" w14:textId="15ED85C9" w:rsidR="00C923BF" w:rsidRPr="00C923BF" w:rsidRDefault="00383655" w:rsidP="00C923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831" w:type="pct"/>
            <w:gridSpan w:val="2"/>
            <w:shd w:val="clear" w:color="auto" w:fill="E9E9E9"/>
          </w:tcPr>
          <w:p w14:paraId="5A9F586C" w14:textId="07FAD46D" w:rsidR="00C923BF" w:rsidRPr="00C923BF" w:rsidRDefault="00383655" w:rsidP="00C923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</w:tr>
      <w:tr w:rsidR="006B133A" w14:paraId="0D2E5117" w14:textId="77777777" w:rsidTr="00BE6E43">
        <w:tc>
          <w:tcPr>
            <w:tcW w:w="320" w:type="pct"/>
            <w:shd w:val="clear" w:color="auto" w:fill="auto"/>
          </w:tcPr>
          <w:p w14:paraId="39E30699" w14:textId="77777777" w:rsidR="00C923BF" w:rsidRPr="00753AF2" w:rsidRDefault="00C923BF" w:rsidP="00753AF2">
            <w:pPr>
              <w:jc w:val="center"/>
              <w:rPr>
                <w:b/>
                <w:bCs/>
              </w:rPr>
            </w:pPr>
          </w:p>
        </w:tc>
        <w:tc>
          <w:tcPr>
            <w:tcW w:w="797" w:type="pct"/>
            <w:shd w:val="clear" w:color="auto" w:fill="auto"/>
          </w:tcPr>
          <w:p w14:paraId="5580E5E9" w14:textId="77777777" w:rsidR="00C923BF" w:rsidRPr="007B729D" w:rsidRDefault="00C923BF" w:rsidP="007B729D">
            <w:pPr>
              <w:rPr>
                <w:bCs/>
              </w:rPr>
            </w:pPr>
          </w:p>
        </w:tc>
        <w:tc>
          <w:tcPr>
            <w:tcW w:w="1027" w:type="pct"/>
            <w:gridSpan w:val="3"/>
            <w:shd w:val="clear" w:color="auto" w:fill="auto"/>
          </w:tcPr>
          <w:p w14:paraId="4D00FCAD" w14:textId="77777777" w:rsidR="00C923BF" w:rsidRDefault="00C923BF" w:rsidP="00C923BF">
            <w:r>
              <w:t>Low</w:t>
            </w:r>
            <w:r w:rsidR="00C87477">
              <w:t>est</w:t>
            </w:r>
            <w:r>
              <w:t xml:space="preserve"> Cost Tier</w:t>
            </w:r>
          </w:p>
          <w:p w14:paraId="39EA5B4E" w14:textId="77777777" w:rsidR="00C923BF" w:rsidRDefault="00C923BF" w:rsidP="00C923BF"/>
          <w:p w14:paraId="6EBD8CBC" w14:textId="77777777" w:rsidR="00C923BF" w:rsidRPr="00C923BF" w:rsidRDefault="00C923BF" w:rsidP="00C923BF">
            <w:pPr>
              <w:rPr>
                <w:b/>
                <w:bCs/>
              </w:rPr>
            </w:pPr>
            <w:r w:rsidRPr="00C923BF">
              <w:rPr>
                <w:b/>
                <w:bCs/>
              </w:rPr>
              <w:t>Notes:</w:t>
            </w:r>
          </w:p>
          <w:p w14:paraId="78CCFA7C" w14:textId="107C344F" w:rsidR="00C923BF" w:rsidRDefault="00C923BF" w:rsidP="00E328FB">
            <w:pPr>
              <w:numPr>
                <w:ilvl w:val="0"/>
                <w:numId w:val="36"/>
              </w:numPr>
            </w:pPr>
            <w:r>
              <w:t>Validate Tier structure using formulary and/or CIF</w:t>
            </w:r>
            <w:r w:rsidR="00A93DE1">
              <w:t>.</w:t>
            </w:r>
          </w:p>
          <w:p w14:paraId="6AB2605A" w14:textId="549DBB22" w:rsidR="00C923BF" w:rsidRPr="00C923BF" w:rsidRDefault="00C923BF" w:rsidP="00E328FB">
            <w:pPr>
              <w:numPr>
                <w:ilvl w:val="0"/>
                <w:numId w:val="36"/>
              </w:numPr>
            </w:pPr>
            <w:r>
              <w:t xml:space="preserve">For lowest cost tier medications, a Grievance Resolved should be filed in </w:t>
            </w:r>
            <w:r w:rsidR="00442BE8">
              <w:t xml:space="preserve">MHK </w:t>
            </w:r>
            <w:r w:rsidR="00D90B98">
              <w:t xml:space="preserve">or PeopleSafe </w:t>
            </w:r>
            <w:r>
              <w:t xml:space="preserve">due to dissatisfaction that the medication cost cannot be lowered. It is vital that the Grievance documentation indicates that it is for </w:t>
            </w:r>
            <w:proofErr w:type="gramStart"/>
            <w:r>
              <w:t>a lowest cost</w:t>
            </w:r>
            <w:proofErr w:type="gramEnd"/>
            <w:r>
              <w:t xml:space="preserve"> tier medication and does not qualify </w:t>
            </w:r>
            <w:proofErr w:type="gramStart"/>
            <w:r>
              <w:t>for</w:t>
            </w:r>
            <w:proofErr w:type="gramEnd"/>
            <w:r>
              <w:t xml:space="preserve"> an exception.</w:t>
            </w:r>
          </w:p>
        </w:tc>
        <w:tc>
          <w:tcPr>
            <w:tcW w:w="2831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4ECD717" w14:textId="2CBC5804" w:rsidR="00C923BF" w:rsidRDefault="00C923BF" w:rsidP="00C923BF">
            <w:r>
              <w:t xml:space="preserve">Educate the </w:t>
            </w:r>
            <w:r w:rsidR="000D30A1">
              <w:t>b</w:t>
            </w:r>
            <w:r>
              <w:t xml:space="preserve">eneficiary on the </w:t>
            </w:r>
            <w:r w:rsidR="000D30A1">
              <w:t>P</w:t>
            </w:r>
            <w:r>
              <w:t xml:space="preserve">lan Benefit </w:t>
            </w:r>
            <w:r w:rsidR="000D30A1">
              <w:t>D</w:t>
            </w:r>
            <w:r>
              <w:t>esign. This is the lowest cost copay.</w:t>
            </w:r>
          </w:p>
          <w:p w14:paraId="2D044448" w14:textId="77777777" w:rsidR="00C923BF" w:rsidRDefault="00C923BF" w:rsidP="00C923BF"/>
          <w:p w14:paraId="17BC371B" w14:textId="37AE3494" w:rsidR="00C923BF" w:rsidRDefault="006B133A" w:rsidP="00C923BF">
            <w:r>
              <w:rPr>
                <w:bCs/>
                <w:noProof/>
              </w:rPr>
              <w:drawing>
                <wp:inline distT="0" distB="0" distL="0" distR="0" wp14:anchorId="0E6C30E2" wp14:editId="6665CD30">
                  <wp:extent cx="243205" cy="204470"/>
                  <wp:effectExtent l="0" t="0" r="0" b="0"/>
                  <wp:docPr id="6345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05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923BF">
              <w:rPr>
                <w:bCs/>
              </w:rPr>
              <w:t xml:space="preserve"> </w:t>
            </w:r>
            <w:bookmarkStart w:id="94" w:name="OLE_LINK103"/>
            <w:bookmarkStart w:id="95" w:name="OLE_LINK104"/>
            <w:r w:rsidR="00383655" w:rsidRPr="00383655">
              <w:t>In researching, I have identified your medication</w:t>
            </w:r>
            <w:bookmarkEnd w:id="94"/>
            <w:r w:rsidR="00C923BF">
              <w:t xml:space="preserve"> is currently at the lowest cost copay on the Plan</w:t>
            </w:r>
            <w:bookmarkEnd w:id="95"/>
            <w:r w:rsidR="00C923BF">
              <w:t>. We will need to identify if there are any potential alternatives available to you.</w:t>
            </w:r>
          </w:p>
          <w:p w14:paraId="2A9ABC16" w14:textId="77777777" w:rsidR="00C923BF" w:rsidRPr="00C923BF" w:rsidRDefault="00C923BF" w:rsidP="00C923BF"/>
        </w:tc>
      </w:tr>
      <w:tr w:rsidR="00BE6E43" w14:paraId="7716328C" w14:textId="77777777" w:rsidTr="00BE6E43">
        <w:tc>
          <w:tcPr>
            <w:tcW w:w="320" w:type="pct"/>
            <w:shd w:val="clear" w:color="auto" w:fill="auto"/>
          </w:tcPr>
          <w:p w14:paraId="44E9A291" w14:textId="77777777" w:rsidR="00C923BF" w:rsidRPr="00753AF2" w:rsidRDefault="00C923BF" w:rsidP="00753AF2">
            <w:pPr>
              <w:jc w:val="center"/>
              <w:rPr>
                <w:b/>
                <w:bCs/>
              </w:rPr>
            </w:pPr>
          </w:p>
        </w:tc>
        <w:tc>
          <w:tcPr>
            <w:tcW w:w="797" w:type="pct"/>
            <w:shd w:val="clear" w:color="auto" w:fill="auto"/>
          </w:tcPr>
          <w:p w14:paraId="520E6BE4" w14:textId="77777777" w:rsidR="00C923BF" w:rsidRPr="007B729D" w:rsidRDefault="00C923BF" w:rsidP="007B729D">
            <w:pPr>
              <w:rPr>
                <w:bCs/>
              </w:rPr>
            </w:pPr>
          </w:p>
        </w:tc>
        <w:tc>
          <w:tcPr>
            <w:tcW w:w="1027" w:type="pct"/>
            <w:gridSpan w:val="4"/>
            <w:shd w:val="clear" w:color="auto" w:fill="auto"/>
          </w:tcPr>
          <w:p w14:paraId="0E4DF428" w14:textId="77777777" w:rsidR="00C923BF" w:rsidRDefault="00C923BF" w:rsidP="00C923BF"/>
        </w:tc>
        <w:tc>
          <w:tcPr>
            <w:tcW w:w="616" w:type="pct"/>
            <w:shd w:val="clear" w:color="auto" w:fill="E9E9E9"/>
          </w:tcPr>
          <w:p w14:paraId="5F9C4C57" w14:textId="76FE0F7D" w:rsidR="00C923BF" w:rsidRPr="00C923BF" w:rsidRDefault="00C923BF" w:rsidP="00C923BF">
            <w:pPr>
              <w:jc w:val="center"/>
              <w:rPr>
                <w:b/>
              </w:rPr>
            </w:pPr>
            <w:r w:rsidRPr="00C923BF">
              <w:rPr>
                <w:b/>
              </w:rPr>
              <w:t>If</w:t>
            </w:r>
            <w:r w:rsidR="00A93DE1">
              <w:rPr>
                <w:b/>
              </w:rPr>
              <w:t xml:space="preserve"> beneficiary</w:t>
            </w:r>
            <w:r w:rsidR="00C87477">
              <w:rPr>
                <w:b/>
              </w:rPr>
              <w:t>…</w:t>
            </w:r>
          </w:p>
        </w:tc>
        <w:tc>
          <w:tcPr>
            <w:tcW w:w="2215" w:type="pct"/>
            <w:shd w:val="clear" w:color="auto" w:fill="E9E9E9"/>
          </w:tcPr>
          <w:p w14:paraId="0A298D16" w14:textId="77777777" w:rsidR="00C923BF" w:rsidRPr="00C923BF" w:rsidRDefault="00C923BF" w:rsidP="00C923BF">
            <w:pPr>
              <w:jc w:val="center"/>
              <w:rPr>
                <w:b/>
              </w:rPr>
            </w:pPr>
            <w:r w:rsidRPr="00C923BF">
              <w:rPr>
                <w:b/>
              </w:rPr>
              <w:t>Then</w:t>
            </w:r>
            <w:r w:rsidR="00C87477">
              <w:rPr>
                <w:b/>
              </w:rPr>
              <w:t>…</w:t>
            </w:r>
          </w:p>
        </w:tc>
      </w:tr>
      <w:tr w:rsidR="00A93DE1" w14:paraId="2D292487" w14:textId="77777777" w:rsidTr="00BE6E43">
        <w:tc>
          <w:tcPr>
            <w:tcW w:w="320" w:type="pct"/>
            <w:shd w:val="clear" w:color="auto" w:fill="auto"/>
          </w:tcPr>
          <w:p w14:paraId="299E0F7C" w14:textId="77777777" w:rsidR="00C923BF" w:rsidRPr="00753AF2" w:rsidRDefault="00C923BF" w:rsidP="00753AF2">
            <w:pPr>
              <w:jc w:val="center"/>
              <w:rPr>
                <w:b/>
                <w:bCs/>
              </w:rPr>
            </w:pPr>
          </w:p>
        </w:tc>
        <w:tc>
          <w:tcPr>
            <w:tcW w:w="797" w:type="pct"/>
            <w:shd w:val="clear" w:color="auto" w:fill="auto"/>
          </w:tcPr>
          <w:p w14:paraId="2FC4CDCE" w14:textId="77777777" w:rsidR="00C923BF" w:rsidRPr="007B729D" w:rsidRDefault="00C923BF" w:rsidP="007B729D">
            <w:pPr>
              <w:rPr>
                <w:bCs/>
              </w:rPr>
            </w:pPr>
          </w:p>
        </w:tc>
        <w:tc>
          <w:tcPr>
            <w:tcW w:w="1027" w:type="pct"/>
            <w:gridSpan w:val="3"/>
            <w:shd w:val="clear" w:color="auto" w:fill="auto"/>
          </w:tcPr>
          <w:p w14:paraId="2C1835CC" w14:textId="77777777" w:rsidR="00C923BF" w:rsidRDefault="00C923BF" w:rsidP="00C923BF"/>
        </w:tc>
        <w:tc>
          <w:tcPr>
            <w:tcW w:w="616" w:type="pct"/>
            <w:shd w:val="clear" w:color="auto" w:fill="auto"/>
          </w:tcPr>
          <w:p w14:paraId="37D4A468" w14:textId="5AF42E3C" w:rsidR="00C923BF" w:rsidRPr="00C923BF" w:rsidRDefault="00A93DE1" w:rsidP="00C923BF">
            <w:pPr>
              <w:rPr>
                <w:bCs/>
              </w:rPr>
            </w:pPr>
            <w:r>
              <w:rPr>
                <w:bCs/>
              </w:rPr>
              <w:t>I</w:t>
            </w:r>
            <w:r w:rsidR="00C923BF" w:rsidRPr="00C923BF">
              <w:rPr>
                <w:bCs/>
              </w:rPr>
              <w:t>s</w:t>
            </w:r>
            <w:r w:rsidR="00C923BF">
              <w:rPr>
                <w:bCs/>
              </w:rPr>
              <w:t xml:space="preserve"> </w:t>
            </w:r>
            <w:r w:rsidR="00C923BF" w:rsidRPr="00C923BF">
              <w:rPr>
                <w:bCs/>
              </w:rPr>
              <w:t>interested in alternatives</w:t>
            </w:r>
          </w:p>
        </w:tc>
        <w:tc>
          <w:tcPr>
            <w:tcW w:w="2215" w:type="pct"/>
            <w:gridSpan w:val="2"/>
            <w:shd w:val="clear" w:color="auto" w:fill="auto"/>
          </w:tcPr>
          <w:p w14:paraId="73B406B1" w14:textId="3123D4C1" w:rsidR="00C923BF" w:rsidRDefault="006B133A" w:rsidP="00C923BF">
            <w:pPr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679C07B8" wp14:editId="0B8B1BD6">
                  <wp:extent cx="243205" cy="204470"/>
                  <wp:effectExtent l="0" t="0" r="0" b="0"/>
                  <wp:docPr id="6346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05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923BF">
              <w:rPr>
                <w:bCs/>
              </w:rPr>
              <w:t xml:space="preserve"> </w:t>
            </w:r>
            <w:r w:rsidR="00C923BF" w:rsidRPr="00C923BF">
              <w:rPr>
                <w:bCs/>
              </w:rPr>
              <w:t>Please hold while I transfer you to our Clinical team to determine if there are any alternatives.</w:t>
            </w:r>
          </w:p>
          <w:p w14:paraId="5C719721" w14:textId="77777777" w:rsidR="00C923BF" w:rsidRPr="00C923BF" w:rsidRDefault="00C923BF" w:rsidP="00C923BF">
            <w:pPr>
              <w:rPr>
                <w:bCs/>
              </w:rPr>
            </w:pPr>
          </w:p>
          <w:p w14:paraId="32CE3DE4" w14:textId="34B72B23" w:rsidR="00C923BF" w:rsidRPr="00C923BF" w:rsidRDefault="00C923BF" w:rsidP="00C923BF">
            <w:pPr>
              <w:rPr>
                <w:bCs/>
              </w:rPr>
            </w:pPr>
            <w:r w:rsidRPr="00C923BF">
              <w:rPr>
                <w:bCs/>
              </w:rPr>
              <w:t xml:space="preserve">Transfer to the Clinical Care Services Team at </w:t>
            </w:r>
            <w:r w:rsidRPr="00C923BF">
              <w:rPr>
                <w:b/>
              </w:rPr>
              <w:t>1-866-251-3591, Option 2</w:t>
            </w:r>
            <w:r w:rsidRPr="00C923BF">
              <w:rPr>
                <w:bCs/>
              </w:rPr>
              <w:t xml:space="preserve"> to identify alternatives.</w:t>
            </w:r>
          </w:p>
        </w:tc>
      </w:tr>
      <w:tr w:rsidR="00A93DE1" w14:paraId="5FE9BB0C" w14:textId="77777777" w:rsidTr="00BE6E43">
        <w:tc>
          <w:tcPr>
            <w:tcW w:w="320" w:type="pct"/>
            <w:shd w:val="clear" w:color="auto" w:fill="auto"/>
          </w:tcPr>
          <w:p w14:paraId="1E6B1A93" w14:textId="77777777" w:rsidR="00C923BF" w:rsidRPr="00753AF2" w:rsidRDefault="00C923BF" w:rsidP="00753AF2">
            <w:pPr>
              <w:jc w:val="center"/>
              <w:rPr>
                <w:b/>
                <w:bCs/>
              </w:rPr>
            </w:pPr>
          </w:p>
        </w:tc>
        <w:tc>
          <w:tcPr>
            <w:tcW w:w="797" w:type="pct"/>
            <w:shd w:val="clear" w:color="auto" w:fill="auto"/>
          </w:tcPr>
          <w:p w14:paraId="0DE7307A" w14:textId="77777777" w:rsidR="00C923BF" w:rsidRPr="007B729D" w:rsidRDefault="00C923BF" w:rsidP="007B729D">
            <w:pPr>
              <w:rPr>
                <w:bCs/>
              </w:rPr>
            </w:pPr>
          </w:p>
        </w:tc>
        <w:tc>
          <w:tcPr>
            <w:tcW w:w="1027" w:type="pct"/>
            <w:gridSpan w:val="4"/>
            <w:shd w:val="clear" w:color="auto" w:fill="auto"/>
          </w:tcPr>
          <w:p w14:paraId="793B7F33" w14:textId="77777777" w:rsidR="00C923BF" w:rsidRDefault="00C923BF" w:rsidP="00C923BF"/>
        </w:tc>
        <w:tc>
          <w:tcPr>
            <w:tcW w:w="616" w:type="pct"/>
            <w:shd w:val="clear" w:color="auto" w:fill="auto"/>
          </w:tcPr>
          <w:p w14:paraId="7A8BC148" w14:textId="71FEA139" w:rsidR="00C923BF" w:rsidRPr="00C923BF" w:rsidRDefault="00A93DE1" w:rsidP="00C923BF">
            <w:pPr>
              <w:rPr>
                <w:bCs/>
              </w:rPr>
            </w:pPr>
            <w:r>
              <w:rPr>
                <w:bCs/>
              </w:rPr>
              <w:t>D</w:t>
            </w:r>
            <w:r w:rsidR="00C923BF" w:rsidRPr="00C923BF">
              <w:rPr>
                <w:bCs/>
              </w:rPr>
              <w:t>oes not</w:t>
            </w:r>
            <w:r w:rsidR="00C923BF">
              <w:rPr>
                <w:bCs/>
              </w:rPr>
              <w:t xml:space="preserve"> </w:t>
            </w:r>
            <w:r w:rsidR="00C923BF" w:rsidRPr="00C923BF">
              <w:rPr>
                <w:bCs/>
              </w:rPr>
              <w:t>want alternatives or is unhappy with no other options</w:t>
            </w:r>
          </w:p>
        </w:tc>
        <w:tc>
          <w:tcPr>
            <w:tcW w:w="2215" w:type="pct"/>
            <w:shd w:val="clear" w:color="auto" w:fill="auto"/>
          </w:tcPr>
          <w:p w14:paraId="5E82EDCD" w14:textId="571DB3DE" w:rsidR="00C923BF" w:rsidRPr="00C923BF" w:rsidRDefault="00C923BF" w:rsidP="00C923BF">
            <w:pPr>
              <w:rPr>
                <w:bCs/>
              </w:rPr>
            </w:pPr>
            <w:bookmarkStart w:id="96" w:name="OLE_LINK98"/>
            <w:r w:rsidRPr="00C923BF">
              <w:rPr>
                <w:bCs/>
              </w:rPr>
              <w:t xml:space="preserve">File a Resolved Grievance in </w:t>
            </w:r>
            <w:r w:rsidR="00442BE8">
              <w:rPr>
                <w:bCs/>
              </w:rPr>
              <w:t xml:space="preserve">MHK </w:t>
            </w:r>
            <w:r w:rsidR="00D90B98">
              <w:rPr>
                <w:bCs/>
              </w:rPr>
              <w:t>or PeopleSafe</w:t>
            </w:r>
            <w:bookmarkEnd w:id="96"/>
            <w:r w:rsidRPr="00C923BF">
              <w:rPr>
                <w:bCs/>
              </w:rPr>
              <w:t>.</w:t>
            </w:r>
          </w:p>
        </w:tc>
      </w:tr>
      <w:tr w:rsidR="00A93DE1" w14:paraId="2263EC44" w14:textId="77777777" w:rsidTr="00BE6E43">
        <w:tc>
          <w:tcPr>
            <w:tcW w:w="320" w:type="pct"/>
            <w:shd w:val="clear" w:color="auto" w:fill="auto"/>
          </w:tcPr>
          <w:p w14:paraId="24B99294" w14:textId="77777777" w:rsidR="00C923BF" w:rsidRPr="00753AF2" w:rsidRDefault="00C923BF" w:rsidP="00753AF2">
            <w:pPr>
              <w:jc w:val="center"/>
              <w:rPr>
                <w:b/>
                <w:bCs/>
              </w:rPr>
            </w:pPr>
          </w:p>
        </w:tc>
        <w:tc>
          <w:tcPr>
            <w:tcW w:w="797" w:type="pct"/>
            <w:shd w:val="clear" w:color="auto" w:fill="auto"/>
          </w:tcPr>
          <w:p w14:paraId="7E38FBB9" w14:textId="77777777" w:rsidR="00C923BF" w:rsidRPr="007B729D" w:rsidRDefault="00C923BF" w:rsidP="007B729D">
            <w:pPr>
              <w:rPr>
                <w:bCs/>
              </w:rPr>
            </w:pPr>
          </w:p>
        </w:tc>
        <w:tc>
          <w:tcPr>
            <w:tcW w:w="1027" w:type="pct"/>
            <w:gridSpan w:val="3"/>
            <w:shd w:val="clear" w:color="auto" w:fill="auto"/>
          </w:tcPr>
          <w:p w14:paraId="6B1DDEBE" w14:textId="77777777" w:rsidR="00C923BF" w:rsidRDefault="00C923BF" w:rsidP="00C923BF"/>
        </w:tc>
        <w:tc>
          <w:tcPr>
            <w:tcW w:w="616" w:type="pct"/>
            <w:shd w:val="clear" w:color="auto" w:fill="auto"/>
          </w:tcPr>
          <w:p w14:paraId="73F706A5" w14:textId="733AC30B" w:rsidR="00C923BF" w:rsidRPr="00C923BF" w:rsidRDefault="00A93DE1" w:rsidP="00C923BF">
            <w:pPr>
              <w:rPr>
                <w:bCs/>
              </w:rPr>
            </w:pPr>
            <w:r>
              <w:rPr>
                <w:bCs/>
              </w:rPr>
              <w:t>I</w:t>
            </w:r>
            <w:r w:rsidR="00C923BF" w:rsidRPr="00C923BF">
              <w:rPr>
                <w:bCs/>
              </w:rPr>
              <w:t>nsists on</w:t>
            </w:r>
            <w:r w:rsidR="00C923BF">
              <w:rPr>
                <w:bCs/>
              </w:rPr>
              <w:t xml:space="preserve"> </w:t>
            </w:r>
            <w:r w:rsidR="00C923BF" w:rsidRPr="00C923BF">
              <w:rPr>
                <w:bCs/>
              </w:rPr>
              <w:t>an Exception</w:t>
            </w:r>
          </w:p>
        </w:tc>
        <w:tc>
          <w:tcPr>
            <w:tcW w:w="2215" w:type="pct"/>
            <w:gridSpan w:val="2"/>
            <w:shd w:val="clear" w:color="auto" w:fill="auto"/>
          </w:tcPr>
          <w:p w14:paraId="66C6F03C" w14:textId="37E6BE1E" w:rsidR="00C923BF" w:rsidRDefault="001A784A" w:rsidP="00C923BF">
            <w:pPr>
              <w:rPr>
                <w:bCs/>
              </w:rPr>
            </w:pPr>
            <w:r>
              <w:rPr>
                <w:bCs/>
              </w:rPr>
              <w:t xml:space="preserve">Create a </w:t>
            </w:r>
            <w:hyperlink w:anchor="_Submitting_an_RM" w:history="1">
              <w:r w:rsidRPr="00043E32">
                <w:rPr>
                  <w:rStyle w:val="Hyperlink"/>
                  <w:bCs/>
                </w:rPr>
                <w:t>CD&amp;A RM Task</w:t>
              </w:r>
            </w:hyperlink>
            <w:r>
              <w:rPr>
                <w:bCs/>
              </w:rPr>
              <w:t>.</w:t>
            </w:r>
          </w:p>
          <w:p w14:paraId="78FB1738" w14:textId="77777777" w:rsidR="001A784A" w:rsidRPr="00C923BF" w:rsidRDefault="001A784A" w:rsidP="00C923BF">
            <w:pPr>
              <w:rPr>
                <w:bCs/>
              </w:rPr>
            </w:pPr>
          </w:p>
          <w:p w14:paraId="53B6AEFC" w14:textId="46A5B26D" w:rsidR="00C923BF" w:rsidRPr="00C923BF" w:rsidRDefault="00C923BF" w:rsidP="00C923BF">
            <w:pPr>
              <w:rPr>
                <w:bCs/>
              </w:rPr>
            </w:pPr>
            <w:r w:rsidRPr="00C923BF">
              <w:rPr>
                <w:b/>
              </w:rPr>
              <w:t>Note:</w:t>
            </w:r>
            <w:r>
              <w:rPr>
                <w:bCs/>
              </w:rPr>
              <w:t xml:space="preserve"> </w:t>
            </w:r>
            <w:r w:rsidRPr="00C923BF">
              <w:rPr>
                <w:bCs/>
              </w:rPr>
              <w:t xml:space="preserve">If </w:t>
            </w:r>
            <w:r w:rsidR="000B3E58">
              <w:rPr>
                <w:bCs/>
              </w:rPr>
              <w:t>the b</w:t>
            </w:r>
            <w:r w:rsidRPr="00C923BF">
              <w:rPr>
                <w:bCs/>
              </w:rPr>
              <w:t>eneficiary is insisting on</w:t>
            </w:r>
            <w:r w:rsidR="000B3E58">
              <w:rPr>
                <w:bCs/>
              </w:rPr>
              <w:t xml:space="preserve"> an</w:t>
            </w:r>
            <w:r w:rsidRPr="00C923BF">
              <w:rPr>
                <w:bCs/>
              </w:rPr>
              <w:t xml:space="preserve"> Exception, </w:t>
            </w:r>
            <w:r w:rsidRPr="00C923BF">
              <w:rPr>
                <w:b/>
              </w:rPr>
              <w:t>DO NOT</w:t>
            </w:r>
            <w:r w:rsidRPr="00C923BF">
              <w:rPr>
                <w:bCs/>
              </w:rPr>
              <w:t xml:space="preserve"> file a Grievance</w:t>
            </w:r>
            <w:r w:rsidR="00C22DE3">
              <w:rPr>
                <w:bCs/>
              </w:rPr>
              <w:t>. D</w:t>
            </w:r>
            <w:r w:rsidRPr="00C923BF">
              <w:rPr>
                <w:bCs/>
              </w:rPr>
              <w:t xml:space="preserve">ocument </w:t>
            </w:r>
            <w:r w:rsidR="000B3E58">
              <w:rPr>
                <w:bCs/>
              </w:rPr>
              <w:t xml:space="preserve">all </w:t>
            </w:r>
            <w:r w:rsidRPr="00C923BF">
              <w:rPr>
                <w:bCs/>
              </w:rPr>
              <w:t>actions</w:t>
            </w:r>
            <w:r w:rsidR="00C22DE3">
              <w:rPr>
                <w:bCs/>
              </w:rPr>
              <w:t xml:space="preserve"> taken</w:t>
            </w:r>
            <w:r w:rsidRPr="00C923BF">
              <w:rPr>
                <w:bCs/>
              </w:rPr>
              <w:t xml:space="preserve"> in PeopleSafe.</w:t>
            </w:r>
          </w:p>
        </w:tc>
      </w:tr>
      <w:tr w:rsidR="006B133A" w14:paraId="3BCFBA62" w14:textId="77777777" w:rsidTr="00BE6E43">
        <w:tc>
          <w:tcPr>
            <w:tcW w:w="320" w:type="pct"/>
            <w:shd w:val="clear" w:color="auto" w:fill="auto"/>
          </w:tcPr>
          <w:p w14:paraId="6E6BA3B3" w14:textId="77777777" w:rsidR="00C923BF" w:rsidRPr="00753AF2" w:rsidRDefault="00C923BF" w:rsidP="00753AF2">
            <w:pPr>
              <w:jc w:val="center"/>
              <w:rPr>
                <w:b/>
                <w:bCs/>
              </w:rPr>
            </w:pPr>
          </w:p>
        </w:tc>
        <w:tc>
          <w:tcPr>
            <w:tcW w:w="797" w:type="pct"/>
            <w:shd w:val="clear" w:color="auto" w:fill="auto"/>
          </w:tcPr>
          <w:p w14:paraId="3273F04E" w14:textId="77777777" w:rsidR="00C923BF" w:rsidRPr="007B729D" w:rsidRDefault="00C923BF" w:rsidP="007B729D">
            <w:pPr>
              <w:rPr>
                <w:bCs/>
              </w:rPr>
            </w:pPr>
          </w:p>
        </w:tc>
        <w:tc>
          <w:tcPr>
            <w:tcW w:w="1027" w:type="pct"/>
            <w:gridSpan w:val="4"/>
            <w:shd w:val="clear" w:color="auto" w:fill="auto"/>
          </w:tcPr>
          <w:p w14:paraId="24D6B7EE" w14:textId="77777777" w:rsidR="00C923BF" w:rsidRPr="00C923BF" w:rsidRDefault="00C923BF" w:rsidP="00C923BF">
            <w:r>
              <w:t>Not Lowest Cost Tier, Not Specialty Tier</w:t>
            </w:r>
          </w:p>
        </w:tc>
        <w:tc>
          <w:tcPr>
            <w:tcW w:w="2831" w:type="pct"/>
            <w:gridSpan w:val="2"/>
            <w:shd w:val="clear" w:color="auto" w:fill="auto"/>
          </w:tcPr>
          <w:p w14:paraId="2479858C" w14:textId="30985E23" w:rsidR="00C923BF" w:rsidRDefault="006B133A" w:rsidP="00D22A2A">
            <w:r>
              <w:rPr>
                <w:bCs/>
                <w:noProof/>
              </w:rPr>
              <w:drawing>
                <wp:inline distT="0" distB="0" distL="0" distR="0" wp14:anchorId="67E111D5" wp14:editId="569AF7E8">
                  <wp:extent cx="243205" cy="204470"/>
                  <wp:effectExtent l="0" t="0" r="0" b="0"/>
                  <wp:docPr id="6347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05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923BF">
              <w:rPr>
                <w:bCs/>
              </w:rPr>
              <w:t xml:space="preserve"> </w:t>
            </w:r>
            <w:r w:rsidR="00383655" w:rsidRPr="00383655">
              <w:rPr>
                <w:bCs/>
              </w:rPr>
              <w:t>In researching, I have identified your medication</w:t>
            </w:r>
            <w:r w:rsidR="00C923BF">
              <w:t xml:space="preserve"> is a tiered drug so I will need to </w:t>
            </w:r>
            <w:r w:rsidR="008767E8">
              <w:t>look</w:t>
            </w:r>
            <w:r w:rsidR="00C923BF">
              <w:t xml:space="preserve"> for alternatives and any other options available to you. </w:t>
            </w:r>
          </w:p>
          <w:p w14:paraId="650521E0" w14:textId="77777777" w:rsidR="00C923BF" w:rsidRDefault="00C923BF" w:rsidP="00C923BF"/>
          <w:p w14:paraId="10F17C4C" w14:textId="60602D3E" w:rsidR="00C923BF" w:rsidRPr="00C923BF" w:rsidRDefault="00C923BF" w:rsidP="00C923BF">
            <w:pPr>
              <w:rPr>
                <w:b/>
                <w:bCs/>
              </w:rPr>
            </w:pPr>
            <w:r w:rsidRPr="00C923BF">
              <w:rPr>
                <w:b/>
                <w:bCs/>
              </w:rPr>
              <w:t>Note:</w:t>
            </w:r>
          </w:p>
          <w:p w14:paraId="4A5F0F03" w14:textId="4E5F8A53" w:rsidR="00C923BF" w:rsidRPr="00C923BF" w:rsidRDefault="00C923BF" w:rsidP="00A93DE1">
            <w:pPr>
              <w:numPr>
                <w:ilvl w:val="0"/>
                <w:numId w:val="37"/>
              </w:numPr>
            </w:pPr>
            <w:r>
              <w:t xml:space="preserve">Do not offer a Tiering Exception unless </w:t>
            </w:r>
            <w:r w:rsidR="00C22DE3">
              <w:t>the b</w:t>
            </w:r>
            <w:r>
              <w:t xml:space="preserve">eneficiary specifically states </w:t>
            </w:r>
            <w:r w:rsidR="00C22DE3">
              <w:t>“</w:t>
            </w:r>
            <w:r>
              <w:t>Tiering Exception</w:t>
            </w:r>
            <w:r w:rsidR="00C22DE3">
              <w:t>”</w:t>
            </w:r>
            <w:r>
              <w:t xml:space="preserve"> or requests a lower co-pay on their medication</w:t>
            </w:r>
            <w:r w:rsidR="00C22DE3">
              <w:t>.</w:t>
            </w:r>
          </w:p>
        </w:tc>
      </w:tr>
      <w:tr w:rsidR="006B133A" w14:paraId="40AD619F" w14:textId="77777777" w:rsidTr="00BE6E43">
        <w:tc>
          <w:tcPr>
            <w:tcW w:w="320" w:type="pct"/>
            <w:shd w:val="clear" w:color="auto" w:fill="auto"/>
          </w:tcPr>
          <w:p w14:paraId="2B2E28B4" w14:textId="77777777" w:rsidR="00C923BF" w:rsidRPr="00753AF2" w:rsidRDefault="00C923BF" w:rsidP="00753AF2">
            <w:pPr>
              <w:jc w:val="center"/>
              <w:rPr>
                <w:b/>
                <w:bCs/>
              </w:rPr>
            </w:pPr>
          </w:p>
        </w:tc>
        <w:tc>
          <w:tcPr>
            <w:tcW w:w="797" w:type="pct"/>
            <w:shd w:val="clear" w:color="auto" w:fill="auto"/>
          </w:tcPr>
          <w:p w14:paraId="24DC58D5" w14:textId="77777777" w:rsidR="00C923BF" w:rsidRPr="007B729D" w:rsidRDefault="00C923BF" w:rsidP="007B729D">
            <w:pPr>
              <w:rPr>
                <w:bCs/>
              </w:rPr>
            </w:pPr>
          </w:p>
        </w:tc>
        <w:tc>
          <w:tcPr>
            <w:tcW w:w="1027" w:type="pct"/>
            <w:gridSpan w:val="4"/>
            <w:shd w:val="clear" w:color="auto" w:fill="auto"/>
          </w:tcPr>
          <w:p w14:paraId="3448BC3F" w14:textId="77777777" w:rsidR="00C923BF" w:rsidRPr="00C923BF" w:rsidRDefault="00C923BF" w:rsidP="00C87477">
            <w:r>
              <w:t>Beneficiary asks to lower the cost</w:t>
            </w:r>
            <w:r w:rsidR="00C87477">
              <w:t xml:space="preserve"> </w:t>
            </w:r>
            <w:r>
              <w:t xml:space="preserve">of a </w:t>
            </w:r>
            <w:proofErr w:type="gramStart"/>
            <w:r>
              <w:t>medication</w:t>
            </w:r>
            <w:proofErr w:type="gramEnd"/>
            <w:r>
              <w:t xml:space="preserve"> and they are enrolled in a 1-tier plan (Client specific)</w:t>
            </w:r>
          </w:p>
        </w:tc>
        <w:tc>
          <w:tcPr>
            <w:tcW w:w="2831" w:type="pct"/>
            <w:gridSpan w:val="2"/>
            <w:shd w:val="clear" w:color="auto" w:fill="auto"/>
          </w:tcPr>
          <w:p w14:paraId="0CB91D3A" w14:textId="3B3B37B5" w:rsidR="00C923BF" w:rsidRDefault="00C923BF" w:rsidP="00C923BF">
            <w:r>
              <w:t xml:space="preserve">Educate the </w:t>
            </w:r>
            <w:r w:rsidR="009B67EB">
              <w:t>b</w:t>
            </w:r>
            <w:r>
              <w:t xml:space="preserve">eneficiary on the </w:t>
            </w:r>
            <w:r w:rsidR="009B67EB">
              <w:t>P</w:t>
            </w:r>
            <w:r>
              <w:t xml:space="preserve">lan Benefit </w:t>
            </w:r>
            <w:r w:rsidR="009B67EB">
              <w:t>D</w:t>
            </w:r>
            <w:r>
              <w:t xml:space="preserve">esign. </w:t>
            </w:r>
          </w:p>
          <w:p w14:paraId="4DD3D47D" w14:textId="77777777" w:rsidR="006425FF" w:rsidRDefault="006425FF" w:rsidP="00C923BF"/>
          <w:p w14:paraId="19B49B10" w14:textId="2F67102E" w:rsidR="006425FF" w:rsidRPr="00C923BF" w:rsidRDefault="006B133A" w:rsidP="00C923BF">
            <w:r>
              <w:rPr>
                <w:bCs/>
                <w:noProof/>
              </w:rPr>
              <w:drawing>
                <wp:inline distT="0" distB="0" distL="0" distR="0" wp14:anchorId="0F4127A8" wp14:editId="3E2F90C5">
                  <wp:extent cx="243205" cy="204470"/>
                  <wp:effectExtent l="0" t="0" r="0" b="0"/>
                  <wp:docPr id="6348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05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425FF">
              <w:rPr>
                <w:bCs/>
              </w:rPr>
              <w:t xml:space="preserve"> </w:t>
            </w:r>
            <w:r w:rsidR="006425FF" w:rsidRPr="006425FF">
              <w:t xml:space="preserve">In </w:t>
            </w:r>
            <w:proofErr w:type="gramStart"/>
            <w:r w:rsidR="006425FF" w:rsidRPr="006425FF">
              <w:t>researching</w:t>
            </w:r>
            <w:proofErr w:type="gramEnd"/>
            <w:r w:rsidR="006425FF" w:rsidRPr="006425FF">
              <w:t>, I have identified your medication is currently at the lowest cost copay on the Plan</w:t>
            </w:r>
            <w:r w:rsidR="006425FF">
              <w:t>.</w:t>
            </w:r>
          </w:p>
        </w:tc>
      </w:tr>
      <w:tr w:rsidR="006B133A" w14:paraId="19514705" w14:textId="77777777" w:rsidTr="00BE6E43">
        <w:tc>
          <w:tcPr>
            <w:tcW w:w="320" w:type="pct"/>
            <w:shd w:val="clear" w:color="auto" w:fill="auto"/>
          </w:tcPr>
          <w:p w14:paraId="5686DC10" w14:textId="77777777" w:rsidR="00C923BF" w:rsidRPr="00753AF2" w:rsidRDefault="00C923BF" w:rsidP="00753AF2">
            <w:pPr>
              <w:jc w:val="center"/>
              <w:rPr>
                <w:b/>
                <w:bCs/>
              </w:rPr>
            </w:pPr>
          </w:p>
        </w:tc>
        <w:tc>
          <w:tcPr>
            <w:tcW w:w="797" w:type="pct"/>
            <w:shd w:val="clear" w:color="auto" w:fill="auto"/>
          </w:tcPr>
          <w:p w14:paraId="0EB540B6" w14:textId="77777777" w:rsidR="00C923BF" w:rsidRPr="007B729D" w:rsidRDefault="00C923BF" w:rsidP="007B729D">
            <w:pPr>
              <w:rPr>
                <w:bCs/>
              </w:rPr>
            </w:pPr>
          </w:p>
        </w:tc>
        <w:tc>
          <w:tcPr>
            <w:tcW w:w="1027" w:type="pct"/>
            <w:gridSpan w:val="3"/>
            <w:shd w:val="clear" w:color="auto" w:fill="auto"/>
          </w:tcPr>
          <w:p w14:paraId="5A8032FF" w14:textId="44085D13" w:rsidR="00286E67" w:rsidRDefault="00286E67" w:rsidP="00286E67">
            <w:r>
              <w:t>Specialty Tier</w:t>
            </w:r>
            <w:r w:rsidR="006425FF">
              <w:t xml:space="preserve"> Medication</w:t>
            </w:r>
          </w:p>
          <w:p w14:paraId="03315946" w14:textId="77777777" w:rsidR="00286E67" w:rsidRDefault="00286E67" w:rsidP="00286E67"/>
          <w:p w14:paraId="173A96D8" w14:textId="5DBACFEB" w:rsidR="00286E67" w:rsidRDefault="00286E67" w:rsidP="00286E67">
            <w:r w:rsidRPr="00286E67">
              <w:rPr>
                <w:b/>
                <w:bCs/>
              </w:rPr>
              <w:t>Note:</w:t>
            </w:r>
            <w:r>
              <w:t xml:space="preserve"> Specialty Medication (a medication that is on the </w:t>
            </w:r>
            <w:bookmarkStart w:id="97" w:name="OLE_LINK74"/>
            <w:bookmarkStart w:id="98" w:name="OLE_LINK76"/>
            <w:r>
              <w:fldChar w:fldCharType="begin"/>
            </w:r>
            <w:r>
              <w:instrText xml:space="preserve"> HYPERLINK "https://www.caremark.com/wps/portal/!ut/p/c5/04_SB8K8xLLM9MSSzPy8xBz9CP0os3gnC3NzC-8gw1CXAB8DA08zY1cfD0MXYwM_c6B8pFm8AQ7gaIBPt4EBRLeje1hooIGzuZmBp7OJgadRWJi7r4eJoYG7GTF24zEdv24_j_zcVP2C3NDQiHJHRQDKE8oO/dl3/d3/L2dJQSEvUUt3QS9ZQnZ3LzZfQjg3NzhLUjFVRFBMMDBJNjNFTEgxRDMwVjY!/" </w:instrText>
            </w:r>
            <w:r>
              <w:fldChar w:fldCharType="separate"/>
            </w:r>
            <w:r w:rsidRPr="00286E67">
              <w:rPr>
                <w:rStyle w:val="Hyperlink"/>
              </w:rPr>
              <w:t>Caremark Specialty Drug List</w:t>
            </w:r>
            <w:r>
              <w:fldChar w:fldCharType="end"/>
            </w:r>
            <w:bookmarkEnd w:id="97"/>
            <w:bookmarkEnd w:id="98"/>
            <w:r>
              <w:t xml:space="preserve"> or that PeopleSafe gives indication) does not necessarily mean it is a High Cost Specialty Tier. </w:t>
            </w:r>
            <w:proofErr w:type="gramStart"/>
            <w:r>
              <w:t>A Specialty</w:t>
            </w:r>
            <w:proofErr w:type="gramEnd"/>
            <w:r>
              <w:t xml:space="preserve"> medication may be on any Tier on the Plan formulary and may be eligible for </w:t>
            </w:r>
            <w:r w:rsidR="000B2565">
              <w:t xml:space="preserve">a </w:t>
            </w:r>
            <w:r>
              <w:t xml:space="preserve">Tiering </w:t>
            </w:r>
            <w:r w:rsidR="000B2565">
              <w:t>E</w:t>
            </w:r>
            <w:r>
              <w:t>xception.</w:t>
            </w:r>
          </w:p>
          <w:p w14:paraId="3DB989BA" w14:textId="77777777" w:rsidR="00286E67" w:rsidRDefault="00286E67" w:rsidP="00286E67"/>
          <w:p w14:paraId="11E58A53" w14:textId="77777777" w:rsidR="00286E67" w:rsidRDefault="00286E67" w:rsidP="00286E67">
            <w:r>
              <w:t>For Specialty medication:</w:t>
            </w:r>
          </w:p>
          <w:p w14:paraId="2DF85F41" w14:textId="74E3F6B1" w:rsidR="00286E67" w:rsidRDefault="00286E67" w:rsidP="00E328FB">
            <w:pPr>
              <w:numPr>
                <w:ilvl w:val="0"/>
                <w:numId w:val="38"/>
              </w:numPr>
            </w:pPr>
            <w:r>
              <w:t>Access the Plan's formulary document</w:t>
            </w:r>
            <w:r w:rsidR="00A93DE1">
              <w:t>.</w:t>
            </w:r>
          </w:p>
          <w:p w14:paraId="2C6B16EF" w14:textId="77B6D705" w:rsidR="00286E67" w:rsidRDefault="00286E67" w:rsidP="00E328FB">
            <w:pPr>
              <w:numPr>
                <w:ilvl w:val="0"/>
                <w:numId w:val="38"/>
              </w:numPr>
            </w:pPr>
            <w:r>
              <w:t>Determine the Tier</w:t>
            </w:r>
            <w:r w:rsidR="00A93DE1">
              <w:t>.</w:t>
            </w:r>
          </w:p>
          <w:p w14:paraId="0A128518" w14:textId="603F7C7E" w:rsidR="00C923BF" w:rsidRPr="00C923BF" w:rsidRDefault="00286E67" w:rsidP="00286E67">
            <w:pPr>
              <w:numPr>
                <w:ilvl w:val="0"/>
                <w:numId w:val="38"/>
              </w:numPr>
            </w:pPr>
            <w:r>
              <w:t>Follow the appropriate process located within this grid for that Tier</w:t>
            </w:r>
            <w:r w:rsidR="00A93DE1">
              <w:t>.</w:t>
            </w:r>
          </w:p>
        </w:tc>
        <w:tc>
          <w:tcPr>
            <w:tcW w:w="2831" w:type="pct"/>
            <w:gridSpan w:val="3"/>
            <w:shd w:val="clear" w:color="auto" w:fill="auto"/>
          </w:tcPr>
          <w:p w14:paraId="480259CB" w14:textId="57198CFF" w:rsidR="00286E67" w:rsidRDefault="00286E67" w:rsidP="00A93DE1">
            <w:pPr>
              <w:numPr>
                <w:ilvl w:val="0"/>
                <w:numId w:val="66"/>
              </w:numPr>
            </w:pPr>
            <w:r>
              <w:t xml:space="preserve">Educate the </w:t>
            </w:r>
            <w:r w:rsidR="009B67EB">
              <w:t>b</w:t>
            </w:r>
            <w:r>
              <w:t xml:space="preserve">eneficiary on the </w:t>
            </w:r>
            <w:r w:rsidR="009B67EB">
              <w:t>P</w:t>
            </w:r>
            <w:r>
              <w:t xml:space="preserve">lan Benefit </w:t>
            </w:r>
            <w:r w:rsidR="009B67EB">
              <w:t>D</w:t>
            </w:r>
            <w:r>
              <w:t>esign.</w:t>
            </w:r>
          </w:p>
          <w:p w14:paraId="1202658A" w14:textId="77777777" w:rsidR="00286E67" w:rsidRDefault="00286E67" w:rsidP="00286E67"/>
          <w:p w14:paraId="00FE16E2" w14:textId="148142C3" w:rsidR="00286E67" w:rsidRPr="00286E67" w:rsidRDefault="00286E67" w:rsidP="00A93DE1">
            <w:pPr>
              <w:rPr>
                <w:b/>
                <w:bCs/>
              </w:rPr>
            </w:pPr>
            <w:r w:rsidRPr="00286E67">
              <w:rPr>
                <w:b/>
                <w:bCs/>
              </w:rPr>
              <w:t>Note:</w:t>
            </w:r>
          </w:p>
          <w:p w14:paraId="2D1FE921" w14:textId="31CE00E1" w:rsidR="00286E67" w:rsidRDefault="00286E67" w:rsidP="00A93DE1">
            <w:pPr>
              <w:numPr>
                <w:ilvl w:val="0"/>
                <w:numId w:val="74"/>
              </w:numPr>
            </w:pPr>
            <w:r>
              <w:t xml:space="preserve">Do not offer a Tiering Exception unless </w:t>
            </w:r>
            <w:r w:rsidR="000B2565">
              <w:t>the b</w:t>
            </w:r>
            <w:r>
              <w:t xml:space="preserve">eneficiary specifically states </w:t>
            </w:r>
            <w:r w:rsidR="000B2565">
              <w:t>“</w:t>
            </w:r>
            <w:r>
              <w:t>Tiering Exception</w:t>
            </w:r>
            <w:r w:rsidR="000B2565">
              <w:t>”</w:t>
            </w:r>
            <w:r>
              <w:t xml:space="preserve"> or requests a lower co-pay on their medication</w:t>
            </w:r>
            <w:r w:rsidR="000B2565">
              <w:t>.</w:t>
            </w:r>
          </w:p>
          <w:p w14:paraId="3C3F5FB5" w14:textId="77777777" w:rsidR="00286E67" w:rsidRDefault="00286E67" w:rsidP="007402F1">
            <w:pPr>
              <w:ind w:left="720"/>
            </w:pPr>
          </w:p>
          <w:p w14:paraId="50AD0979" w14:textId="3012213D" w:rsidR="00C923BF" w:rsidRPr="00C923BF" w:rsidRDefault="00C923BF" w:rsidP="00CE3EFD">
            <w:pPr>
              <w:ind w:left="360"/>
            </w:pPr>
          </w:p>
        </w:tc>
      </w:tr>
      <w:tr w:rsidR="00A93DE1" w14:paraId="623E5E04" w14:textId="77777777" w:rsidTr="00BE6E43">
        <w:tc>
          <w:tcPr>
            <w:tcW w:w="320" w:type="pct"/>
            <w:shd w:val="clear" w:color="auto" w:fill="auto"/>
          </w:tcPr>
          <w:p w14:paraId="5E1E390C" w14:textId="77777777" w:rsidR="00480D28" w:rsidRPr="00753AF2" w:rsidRDefault="00480D28" w:rsidP="00753AF2">
            <w:pPr>
              <w:jc w:val="center"/>
              <w:rPr>
                <w:b/>
                <w:bCs/>
              </w:rPr>
            </w:pPr>
          </w:p>
        </w:tc>
        <w:tc>
          <w:tcPr>
            <w:tcW w:w="797" w:type="pct"/>
            <w:shd w:val="clear" w:color="auto" w:fill="auto"/>
          </w:tcPr>
          <w:p w14:paraId="487F5DF8" w14:textId="77777777" w:rsidR="00286E67" w:rsidRPr="00286E67" w:rsidRDefault="00286E67" w:rsidP="00286E67">
            <w:pPr>
              <w:rPr>
                <w:bCs/>
              </w:rPr>
            </w:pPr>
            <w:bookmarkStart w:id="99" w:name="Reject75"/>
            <w:bookmarkEnd w:id="99"/>
            <w:r w:rsidRPr="00286E67">
              <w:rPr>
                <w:bCs/>
              </w:rPr>
              <w:t>Prior</w:t>
            </w:r>
            <w:r>
              <w:rPr>
                <w:bCs/>
              </w:rPr>
              <w:t xml:space="preserve"> </w:t>
            </w:r>
            <w:r w:rsidRPr="00286E67">
              <w:rPr>
                <w:bCs/>
              </w:rPr>
              <w:t>Authorization</w:t>
            </w:r>
          </w:p>
          <w:p w14:paraId="5944E06A" w14:textId="77777777" w:rsidR="00286E67" w:rsidRDefault="00286E67" w:rsidP="00286E67">
            <w:pPr>
              <w:rPr>
                <w:bCs/>
              </w:rPr>
            </w:pPr>
          </w:p>
          <w:p w14:paraId="42621CDF" w14:textId="77777777" w:rsidR="00480D28" w:rsidRPr="00753AF2" w:rsidRDefault="00286E67" w:rsidP="00286E67">
            <w:pPr>
              <w:rPr>
                <w:bCs/>
              </w:rPr>
            </w:pPr>
            <w:r w:rsidRPr="00286E67">
              <w:rPr>
                <w:bCs/>
              </w:rPr>
              <w:t>Reject 75</w:t>
            </w:r>
          </w:p>
        </w:tc>
        <w:tc>
          <w:tcPr>
            <w:tcW w:w="3858" w:type="pct"/>
            <w:gridSpan w:val="6"/>
            <w:shd w:val="clear" w:color="auto" w:fill="auto"/>
          </w:tcPr>
          <w:p w14:paraId="48FA7319" w14:textId="62C75FC8" w:rsidR="00506AF8" w:rsidRDefault="006B133A" w:rsidP="00286E67">
            <w:pPr>
              <w:rPr>
                <w:bCs/>
              </w:rPr>
            </w:pPr>
            <w:bookmarkStart w:id="100" w:name="OLE_LINK38"/>
            <w:r>
              <w:rPr>
                <w:bCs/>
                <w:noProof/>
              </w:rPr>
              <w:drawing>
                <wp:inline distT="0" distB="0" distL="0" distR="0" wp14:anchorId="4075F91D" wp14:editId="4A673E4B">
                  <wp:extent cx="243205" cy="204470"/>
                  <wp:effectExtent l="0" t="0" r="0" b="0"/>
                  <wp:docPr id="6349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05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86E67">
              <w:rPr>
                <w:bCs/>
              </w:rPr>
              <w:t xml:space="preserve"> </w:t>
            </w:r>
            <w:r w:rsidR="00286E67" w:rsidRPr="00286E67">
              <w:rPr>
                <w:bCs/>
              </w:rPr>
              <w:t xml:space="preserve">Your drug requires </w:t>
            </w:r>
            <w:proofErr w:type="gramStart"/>
            <w:r w:rsidR="00286E67" w:rsidRPr="00286E67">
              <w:rPr>
                <w:bCs/>
              </w:rPr>
              <w:t>a prior</w:t>
            </w:r>
            <w:proofErr w:type="gramEnd"/>
            <w:r w:rsidR="00286E67" w:rsidRPr="00286E67">
              <w:rPr>
                <w:bCs/>
              </w:rPr>
              <w:t xml:space="preserve"> authorization. </w:t>
            </w:r>
            <w:bookmarkStart w:id="101" w:name="OLE_LINK55"/>
            <w:bookmarkStart w:id="102" w:name="OLE_LINK22"/>
            <w:r w:rsidR="00506AF8" w:rsidRPr="0065792E">
              <w:rPr>
                <w:bCs/>
              </w:rPr>
              <w:t>I am going to create a request to initiate the coverage determination process. When I create a request, you will receive a decision regarding your medication from CVS Caremark.</w:t>
            </w:r>
            <w:bookmarkEnd w:id="101"/>
          </w:p>
          <w:p w14:paraId="4B1E68FD" w14:textId="77777777" w:rsidR="00506AF8" w:rsidRPr="00497A46" w:rsidRDefault="00506AF8" w:rsidP="00286E67">
            <w:pPr>
              <w:rPr>
                <w:bCs/>
              </w:rPr>
            </w:pPr>
          </w:p>
          <w:p w14:paraId="68AE82C1" w14:textId="77777777" w:rsidR="00286E67" w:rsidRPr="00286E67" w:rsidRDefault="00286E67" w:rsidP="00286E67">
            <w:pPr>
              <w:rPr>
                <w:bCs/>
              </w:rPr>
            </w:pPr>
          </w:p>
          <w:p w14:paraId="374B63BF" w14:textId="2B4C871D" w:rsidR="00286E67" w:rsidRPr="00753AF2" w:rsidRDefault="00AF0EB8" w:rsidP="00286E67">
            <w:pPr>
              <w:rPr>
                <w:bCs/>
              </w:rPr>
            </w:pPr>
            <w:bookmarkStart w:id="103" w:name="OLE_LINK54"/>
            <w:r>
              <w:rPr>
                <w:bCs/>
              </w:rPr>
              <w:t>Create</w:t>
            </w:r>
            <w:r w:rsidR="00286E67" w:rsidRPr="00286E67">
              <w:rPr>
                <w:bCs/>
              </w:rPr>
              <w:t xml:space="preserve"> </w:t>
            </w:r>
            <w:r>
              <w:rPr>
                <w:bCs/>
              </w:rPr>
              <w:t>a</w:t>
            </w:r>
            <w:r w:rsidR="00286E67" w:rsidRPr="00286E67">
              <w:rPr>
                <w:bCs/>
              </w:rPr>
              <w:t xml:space="preserve"> </w:t>
            </w:r>
            <w:hyperlink w:anchor="_Submitting_an_RM" w:history="1">
              <w:r w:rsidR="00286E67" w:rsidRPr="00B549A3">
                <w:rPr>
                  <w:rStyle w:val="Hyperlink"/>
                  <w:bCs/>
                </w:rPr>
                <w:t xml:space="preserve">CD&amp;A </w:t>
              </w:r>
              <w:r w:rsidRPr="00B549A3">
                <w:rPr>
                  <w:rStyle w:val="Hyperlink"/>
                  <w:bCs/>
                </w:rPr>
                <w:t>RM Task</w:t>
              </w:r>
            </w:hyperlink>
            <w:r w:rsidR="00286E67" w:rsidRPr="00286E67">
              <w:rPr>
                <w:bCs/>
              </w:rPr>
              <w:t>.</w:t>
            </w:r>
            <w:bookmarkEnd w:id="100"/>
            <w:bookmarkEnd w:id="102"/>
            <w:bookmarkEnd w:id="103"/>
          </w:p>
        </w:tc>
      </w:tr>
      <w:tr w:rsidR="00A93DE1" w14:paraId="7916785F" w14:textId="77777777" w:rsidTr="00BE6E43">
        <w:tc>
          <w:tcPr>
            <w:tcW w:w="320" w:type="pct"/>
            <w:shd w:val="clear" w:color="auto" w:fill="auto"/>
          </w:tcPr>
          <w:p w14:paraId="0DA9B22C" w14:textId="77777777" w:rsidR="00480D28" w:rsidRPr="00753AF2" w:rsidRDefault="00480D28" w:rsidP="00753AF2">
            <w:pPr>
              <w:jc w:val="center"/>
              <w:rPr>
                <w:b/>
                <w:bCs/>
              </w:rPr>
            </w:pPr>
          </w:p>
        </w:tc>
        <w:tc>
          <w:tcPr>
            <w:tcW w:w="797" w:type="pct"/>
            <w:shd w:val="clear" w:color="auto" w:fill="auto"/>
          </w:tcPr>
          <w:p w14:paraId="4224F8FB" w14:textId="77777777" w:rsidR="00286E67" w:rsidRDefault="00286E67" w:rsidP="00480D28">
            <w:pPr>
              <w:rPr>
                <w:bCs/>
              </w:rPr>
            </w:pPr>
            <w:bookmarkStart w:id="104" w:name="StepTherapy"/>
            <w:bookmarkEnd w:id="104"/>
            <w:r w:rsidRPr="00286E67">
              <w:rPr>
                <w:bCs/>
              </w:rPr>
              <w:t>Step Therapy Exception</w:t>
            </w:r>
            <w:r w:rsidRPr="00286E67">
              <w:rPr>
                <w:bCs/>
              </w:rPr>
              <w:tab/>
            </w:r>
          </w:p>
          <w:p w14:paraId="1F709B77" w14:textId="77777777" w:rsidR="00286E67" w:rsidRDefault="00286E67" w:rsidP="00480D28">
            <w:pPr>
              <w:rPr>
                <w:bCs/>
              </w:rPr>
            </w:pPr>
          </w:p>
          <w:p w14:paraId="73EEF06F" w14:textId="7C90565F" w:rsidR="00480D28" w:rsidRPr="00753AF2" w:rsidRDefault="00286E67" w:rsidP="00480D28">
            <w:pPr>
              <w:rPr>
                <w:bCs/>
              </w:rPr>
            </w:pPr>
            <w:r w:rsidRPr="00286E67">
              <w:rPr>
                <w:bCs/>
              </w:rPr>
              <w:t>Reject 608 or Reject 75 AND Reject 76 with reject messaging "Must Meet Step"</w:t>
            </w:r>
          </w:p>
        </w:tc>
        <w:tc>
          <w:tcPr>
            <w:tcW w:w="3858" w:type="pct"/>
            <w:gridSpan w:val="6"/>
            <w:shd w:val="clear" w:color="auto" w:fill="auto"/>
          </w:tcPr>
          <w:p w14:paraId="308AB861" w14:textId="15B26DB3" w:rsidR="00AF0EB8" w:rsidRDefault="006B133A" w:rsidP="00AF0EB8">
            <w:pPr>
              <w:rPr>
                <w:bCs/>
              </w:rPr>
            </w:pPr>
            <w:bookmarkStart w:id="105" w:name="OLE_LINK39"/>
            <w:r>
              <w:rPr>
                <w:bCs/>
                <w:noProof/>
              </w:rPr>
              <w:drawing>
                <wp:inline distT="0" distB="0" distL="0" distR="0" wp14:anchorId="08E2941F" wp14:editId="40F5CC26">
                  <wp:extent cx="243205" cy="204470"/>
                  <wp:effectExtent l="0" t="0" r="0" b="0"/>
                  <wp:docPr id="6350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05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86E67">
              <w:rPr>
                <w:bCs/>
              </w:rPr>
              <w:t xml:space="preserve"> </w:t>
            </w:r>
            <w:r w:rsidR="00286E67" w:rsidRPr="00286E67">
              <w:rPr>
                <w:bCs/>
              </w:rPr>
              <w:t xml:space="preserve">Your drug requires </w:t>
            </w:r>
            <w:proofErr w:type="gramStart"/>
            <w:r w:rsidR="00286E67" w:rsidRPr="00286E67">
              <w:rPr>
                <w:bCs/>
              </w:rPr>
              <w:t>a step</w:t>
            </w:r>
            <w:proofErr w:type="gramEnd"/>
            <w:r w:rsidR="00286E67" w:rsidRPr="00286E67">
              <w:rPr>
                <w:bCs/>
              </w:rPr>
              <w:t xml:space="preserve"> therapy exception. </w:t>
            </w:r>
            <w:r w:rsidR="00AF0EB8">
              <w:rPr>
                <w:bCs/>
              </w:rPr>
              <w:t>I am going to create a request to initiate the coverage determination process. When I create a request, you will receive a decision regarding your medication from CVS Caremark.</w:t>
            </w:r>
          </w:p>
          <w:p w14:paraId="54D02400" w14:textId="77777777" w:rsidR="00AF0EB8" w:rsidRDefault="00AF0EB8" w:rsidP="00AF0EB8">
            <w:pPr>
              <w:rPr>
                <w:bCs/>
              </w:rPr>
            </w:pPr>
          </w:p>
          <w:p w14:paraId="5001E7C5" w14:textId="77777777" w:rsidR="00AF0EB8" w:rsidRDefault="00AF0EB8" w:rsidP="00AF0EB8">
            <w:pPr>
              <w:rPr>
                <w:bCs/>
              </w:rPr>
            </w:pPr>
          </w:p>
          <w:p w14:paraId="74254D40" w14:textId="7A8A7F88" w:rsidR="00AF0EB8" w:rsidRDefault="00AF0EB8" w:rsidP="00AF0EB8">
            <w:pPr>
              <w:rPr>
                <w:bCs/>
              </w:rPr>
            </w:pPr>
            <w:bookmarkStart w:id="106" w:name="OLE_LINK36"/>
            <w:r>
              <w:rPr>
                <w:bCs/>
              </w:rPr>
              <w:t xml:space="preserve">Create a </w:t>
            </w:r>
            <w:hyperlink w:anchor="_Submitting_an_RM" w:history="1">
              <w:r w:rsidRPr="00B549A3">
                <w:rPr>
                  <w:rStyle w:val="Hyperlink"/>
                  <w:bCs/>
                </w:rPr>
                <w:t>CD&amp;A RM Task</w:t>
              </w:r>
            </w:hyperlink>
            <w:r>
              <w:rPr>
                <w:bCs/>
              </w:rPr>
              <w:t>.</w:t>
            </w:r>
          </w:p>
          <w:bookmarkEnd w:id="105"/>
          <w:bookmarkEnd w:id="106"/>
          <w:p w14:paraId="5611848A" w14:textId="77777777" w:rsidR="00286E67" w:rsidRPr="00753AF2" w:rsidRDefault="00286E67" w:rsidP="00286E67">
            <w:pPr>
              <w:rPr>
                <w:bCs/>
              </w:rPr>
            </w:pPr>
          </w:p>
        </w:tc>
      </w:tr>
      <w:tr w:rsidR="00A93DE1" w14:paraId="42489AEE" w14:textId="77777777" w:rsidTr="00BE6E43">
        <w:tc>
          <w:tcPr>
            <w:tcW w:w="320" w:type="pct"/>
            <w:shd w:val="clear" w:color="auto" w:fill="auto"/>
          </w:tcPr>
          <w:p w14:paraId="6E14D756" w14:textId="77777777" w:rsidR="00480D28" w:rsidRPr="00753AF2" w:rsidRDefault="00480D28" w:rsidP="00753AF2">
            <w:pPr>
              <w:jc w:val="center"/>
              <w:rPr>
                <w:b/>
                <w:bCs/>
              </w:rPr>
            </w:pPr>
          </w:p>
        </w:tc>
        <w:tc>
          <w:tcPr>
            <w:tcW w:w="797" w:type="pct"/>
            <w:shd w:val="clear" w:color="auto" w:fill="auto"/>
          </w:tcPr>
          <w:p w14:paraId="3095DDC7" w14:textId="77777777" w:rsidR="00286E67" w:rsidRDefault="00286E67" w:rsidP="00480D28">
            <w:pPr>
              <w:rPr>
                <w:bCs/>
              </w:rPr>
            </w:pPr>
            <w:bookmarkStart w:id="107" w:name="Reject76"/>
            <w:bookmarkEnd w:id="107"/>
            <w:r w:rsidRPr="00286E67">
              <w:rPr>
                <w:bCs/>
              </w:rPr>
              <w:t>Quantity Limit Exception</w:t>
            </w:r>
            <w:r>
              <w:rPr>
                <w:bCs/>
              </w:rPr>
              <w:t xml:space="preserve"> </w:t>
            </w:r>
          </w:p>
          <w:p w14:paraId="0069E58D" w14:textId="77777777" w:rsidR="00286E67" w:rsidRDefault="00286E67" w:rsidP="00480D28">
            <w:pPr>
              <w:rPr>
                <w:bCs/>
              </w:rPr>
            </w:pPr>
          </w:p>
          <w:p w14:paraId="799805EC" w14:textId="77777777" w:rsidR="00480D28" w:rsidRDefault="00286E67" w:rsidP="00480D28">
            <w:pPr>
              <w:rPr>
                <w:bCs/>
              </w:rPr>
            </w:pPr>
            <w:r w:rsidRPr="00286E67">
              <w:rPr>
                <w:bCs/>
              </w:rPr>
              <w:t>Reject 76</w:t>
            </w:r>
          </w:p>
          <w:p w14:paraId="58281550" w14:textId="77777777" w:rsidR="00286E67" w:rsidRDefault="00286E67" w:rsidP="00480D28">
            <w:pPr>
              <w:rPr>
                <w:bCs/>
              </w:rPr>
            </w:pPr>
          </w:p>
          <w:p w14:paraId="14C6798E" w14:textId="79273108" w:rsidR="00286E67" w:rsidRDefault="006B133A" w:rsidP="00286E67">
            <w:pPr>
              <w:rPr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775920C8" wp14:editId="77153D00">
                  <wp:extent cx="243205" cy="204470"/>
                  <wp:effectExtent l="0" t="0" r="0" b="0"/>
                  <wp:docPr id="6351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05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325B3">
              <w:rPr>
                <w:b/>
                <w:bCs/>
              </w:rPr>
              <w:t xml:space="preserve"> </w:t>
            </w:r>
            <w:r w:rsidR="00286E67" w:rsidRPr="00286E67">
              <w:rPr>
                <w:bCs/>
              </w:rPr>
              <w:t>If Reject 76 displays with Reject 70, follow steps for Reject 70.</w:t>
            </w:r>
          </w:p>
          <w:p w14:paraId="1D31E7BF" w14:textId="77777777" w:rsidR="00C325B3" w:rsidRPr="00286E67" w:rsidRDefault="00C325B3" w:rsidP="00286E67">
            <w:pPr>
              <w:rPr>
                <w:bCs/>
              </w:rPr>
            </w:pPr>
          </w:p>
          <w:p w14:paraId="1E9455D8" w14:textId="6F910B45" w:rsidR="00286E67" w:rsidRDefault="006B133A" w:rsidP="00286E67">
            <w:pPr>
              <w:rPr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14B895A" wp14:editId="3E3CA7C3">
                  <wp:extent cx="243205" cy="204470"/>
                  <wp:effectExtent l="0" t="0" r="0" b="0"/>
                  <wp:docPr id="6352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05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325B3">
              <w:rPr>
                <w:b/>
                <w:bCs/>
              </w:rPr>
              <w:t xml:space="preserve"> </w:t>
            </w:r>
            <w:r w:rsidR="00286E67" w:rsidRPr="00286E67">
              <w:rPr>
                <w:bCs/>
              </w:rPr>
              <w:t>Reject AG (</w:t>
            </w:r>
            <w:proofErr w:type="spellStart"/>
            <w:r w:rsidR="00286E67" w:rsidRPr="00286E67">
              <w:rPr>
                <w:bCs/>
              </w:rPr>
              <w:t>Days</w:t>
            </w:r>
            <w:proofErr w:type="spellEnd"/>
            <w:r w:rsidR="00286E67" w:rsidRPr="00286E67">
              <w:rPr>
                <w:bCs/>
              </w:rPr>
              <w:t xml:space="preserve"> Supply Limitation </w:t>
            </w:r>
            <w:proofErr w:type="gramStart"/>
            <w:r w:rsidR="00286E67" w:rsidRPr="00286E67">
              <w:rPr>
                <w:bCs/>
              </w:rPr>
              <w:t>For</w:t>
            </w:r>
            <w:proofErr w:type="gramEnd"/>
            <w:r w:rsidR="00286E67" w:rsidRPr="00286E67">
              <w:rPr>
                <w:bCs/>
              </w:rPr>
              <w:t xml:space="preserve"> Product/Service) may look </w:t>
            </w:r>
            <w:proofErr w:type="gramStart"/>
            <w:r w:rsidR="00286E67" w:rsidRPr="00286E67">
              <w:rPr>
                <w:bCs/>
              </w:rPr>
              <w:t>similar to</w:t>
            </w:r>
            <w:proofErr w:type="gramEnd"/>
            <w:r w:rsidR="00286E67" w:rsidRPr="00286E67">
              <w:rPr>
                <w:bCs/>
              </w:rPr>
              <w:t xml:space="preserve"> Reject 76 but are NOT the same. DO NOT use this step if Reject Code AG is given.</w:t>
            </w:r>
          </w:p>
          <w:p w14:paraId="3BADEF93" w14:textId="77777777" w:rsidR="00C325B3" w:rsidRPr="00753AF2" w:rsidRDefault="00C325B3" w:rsidP="00286E67">
            <w:pPr>
              <w:rPr>
                <w:bCs/>
              </w:rPr>
            </w:pPr>
          </w:p>
        </w:tc>
        <w:tc>
          <w:tcPr>
            <w:tcW w:w="3858" w:type="pct"/>
            <w:gridSpan w:val="6"/>
            <w:shd w:val="clear" w:color="auto" w:fill="auto"/>
          </w:tcPr>
          <w:p w14:paraId="1ACCA568" w14:textId="2A6A5093" w:rsidR="00AF0EB8" w:rsidRDefault="006B133A" w:rsidP="00AF0EB8">
            <w:pPr>
              <w:rPr>
                <w:bCs/>
              </w:rPr>
            </w:pPr>
            <w:bookmarkStart w:id="108" w:name="OLE_LINK40"/>
            <w:r>
              <w:rPr>
                <w:bCs/>
                <w:noProof/>
              </w:rPr>
              <w:drawing>
                <wp:inline distT="0" distB="0" distL="0" distR="0" wp14:anchorId="39E0FC5D" wp14:editId="71EFFA63">
                  <wp:extent cx="243205" cy="204470"/>
                  <wp:effectExtent l="0" t="0" r="0" b="0"/>
                  <wp:docPr id="6353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05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B22A6">
              <w:rPr>
                <w:bCs/>
              </w:rPr>
              <w:t xml:space="preserve"> </w:t>
            </w:r>
            <w:r w:rsidR="00286E67" w:rsidRPr="00286E67">
              <w:rPr>
                <w:bCs/>
              </w:rPr>
              <w:t xml:space="preserve">Your drug requires a quantity limit exception. </w:t>
            </w:r>
            <w:bookmarkStart w:id="109" w:name="OLE_LINK23"/>
            <w:r w:rsidR="00AF0EB8">
              <w:rPr>
                <w:bCs/>
              </w:rPr>
              <w:t>I am going to create a request to initiate the coverage determination process. When I create a request, you will receive a decision regarding your medication from CVS Caremark.</w:t>
            </w:r>
          </w:p>
          <w:p w14:paraId="37F259CD" w14:textId="77777777" w:rsidR="00AF0EB8" w:rsidRDefault="00AF0EB8" w:rsidP="00AF0EB8">
            <w:pPr>
              <w:rPr>
                <w:bCs/>
              </w:rPr>
            </w:pPr>
          </w:p>
          <w:p w14:paraId="676BF133" w14:textId="77777777" w:rsidR="00AF0EB8" w:rsidRDefault="00AF0EB8" w:rsidP="00AF0EB8">
            <w:pPr>
              <w:rPr>
                <w:bCs/>
              </w:rPr>
            </w:pPr>
          </w:p>
          <w:p w14:paraId="331128AA" w14:textId="507B651D" w:rsidR="00AF0EB8" w:rsidRDefault="00AF0EB8" w:rsidP="00AF0EB8">
            <w:pPr>
              <w:rPr>
                <w:bCs/>
              </w:rPr>
            </w:pPr>
            <w:bookmarkStart w:id="110" w:name="OLE_LINK91"/>
            <w:bookmarkStart w:id="111" w:name="OLE_LINK56"/>
            <w:r>
              <w:rPr>
                <w:bCs/>
              </w:rPr>
              <w:t xml:space="preserve">Create a </w:t>
            </w:r>
            <w:hyperlink w:anchor="_Submitting_an_RM" w:history="1">
              <w:r w:rsidRPr="00B549A3">
                <w:rPr>
                  <w:rStyle w:val="Hyperlink"/>
                  <w:bCs/>
                </w:rPr>
                <w:t>CD&amp;A RM Task</w:t>
              </w:r>
            </w:hyperlink>
            <w:bookmarkEnd w:id="110"/>
            <w:r>
              <w:rPr>
                <w:bCs/>
              </w:rPr>
              <w:t>.</w:t>
            </w:r>
          </w:p>
          <w:bookmarkEnd w:id="108"/>
          <w:bookmarkEnd w:id="109"/>
          <w:bookmarkEnd w:id="111"/>
          <w:p w14:paraId="3451D441" w14:textId="77777777" w:rsidR="00286E67" w:rsidRPr="00753AF2" w:rsidRDefault="00286E67" w:rsidP="00286E67">
            <w:pPr>
              <w:rPr>
                <w:bCs/>
              </w:rPr>
            </w:pPr>
          </w:p>
        </w:tc>
      </w:tr>
      <w:tr w:rsidR="00A93DE1" w14:paraId="5E74A5AE" w14:textId="77777777" w:rsidTr="00BE6E43">
        <w:tc>
          <w:tcPr>
            <w:tcW w:w="320" w:type="pct"/>
            <w:shd w:val="clear" w:color="auto" w:fill="auto"/>
          </w:tcPr>
          <w:p w14:paraId="766C63B7" w14:textId="77777777" w:rsidR="00480D28" w:rsidRPr="00753AF2" w:rsidRDefault="00480D28" w:rsidP="00753AF2">
            <w:pPr>
              <w:jc w:val="center"/>
              <w:rPr>
                <w:b/>
                <w:bCs/>
              </w:rPr>
            </w:pPr>
          </w:p>
        </w:tc>
        <w:tc>
          <w:tcPr>
            <w:tcW w:w="797" w:type="pct"/>
            <w:shd w:val="clear" w:color="auto" w:fill="auto"/>
          </w:tcPr>
          <w:p w14:paraId="373A59B8" w14:textId="77777777" w:rsidR="00C325B3" w:rsidRDefault="00C325B3" w:rsidP="00480D28">
            <w:pPr>
              <w:rPr>
                <w:bCs/>
              </w:rPr>
            </w:pPr>
            <w:bookmarkStart w:id="112" w:name="Compounds"/>
            <w:bookmarkEnd w:id="112"/>
            <w:r w:rsidRPr="00C325B3">
              <w:rPr>
                <w:bCs/>
              </w:rPr>
              <w:t>Compounds</w:t>
            </w:r>
            <w:r w:rsidRPr="00C325B3">
              <w:rPr>
                <w:bCs/>
              </w:rPr>
              <w:tab/>
            </w:r>
          </w:p>
          <w:p w14:paraId="5490B398" w14:textId="77777777" w:rsidR="00C325B3" w:rsidRDefault="00C325B3" w:rsidP="00480D28">
            <w:pPr>
              <w:rPr>
                <w:bCs/>
              </w:rPr>
            </w:pPr>
          </w:p>
          <w:p w14:paraId="4E46C08F" w14:textId="77777777" w:rsidR="00480D28" w:rsidRPr="00753AF2" w:rsidRDefault="00C325B3" w:rsidP="00480D28">
            <w:pPr>
              <w:rPr>
                <w:bCs/>
              </w:rPr>
            </w:pPr>
            <w:r w:rsidRPr="00C325B3">
              <w:rPr>
                <w:bCs/>
              </w:rPr>
              <w:t>Reject 70 (and potentially others depending on ingredients)</w:t>
            </w:r>
          </w:p>
        </w:tc>
        <w:tc>
          <w:tcPr>
            <w:tcW w:w="3858" w:type="pct"/>
            <w:gridSpan w:val="6"/>
            <w:shd w:val="clear" w:color="auto" w:fill="auto"/>
          </w:tcPr>
          <w:p w14:paraId="0B560ED6" w14:textId="4BAA94D4" w:rsidR="00C325B3" w:rsidRPr="00C325B3" w:rsidRDefault="00AF0EB8" w:rsidP="00C325B3">
            <w:pPr>
              <w:rPr>
                <w:bCs/>
              </w:rPr>
            </w:pPr>
            <w:bookmarkStart w:id="113" w:name="OLE_LINK65"/>
            <w:r>
              <w:rPr>
                <w:bCs/>
              </w:rPr>
              <w:t>Create a</w:t>
            </w:r>
            <w:r w:rsidR="00C325B3" w:rsidRPr="00C325B3">
              <w:rPr>
                <w:bCs/>
              </w:rPr>
              <w:t xml:space="preserve"> </w:t>
            </w:r>
            <w:hyperlink w:anchor="_Submitting_an_RM" w:history="1">
              <w:r w:rsidR="002F75EC">
                <w:rPr>
                  <w:rStyle w:val="Hyperlink"/>
                  <w:bCs/>
                </w:rPr>
                <w:t>CD&amp;A RM Task</w:t>
              </w:r>
            </w:hyperlink>
            <w:r>
              <w:rPr>
                <w:bCs/>
              </w:rPr>
              <w:t xml:space="preserve">. </w:t>
            </w:r>
            <w:proofErr w:type="gramStart"/>
            <w:r>
              <w:rPr>
                <w:bCs/>
              </w:rPr>
              <w:t>Notate</w:t>
            </w:r>
            <w:proofErr w:type="gramEnd"/>
            <w:r>
              <w:rPr>
                <w:bCs/>
              </w:rPr>
              <w:t xml:space="preserve"> it is a Compound in the </w:t>
            </w:r>
            <w:r w:rsidR="00DD51F7" w:rsidRPr="0065792E">
              <w:rPr>
                <w:b/>
              </w:rPr>
              <w:t>Notes</w:t>
            </w:r>
            <w:r w:rsidR="00DD51F7">
              <w:rPr>
                <w:bCs/>
              </w:rPr>
              <w:t xml:space="preserve"> section of the </w:t>
            </w:r>
            <w:r>
              <w:rPr>
                <w:bCs/>
              </w:rPr>
              <w:t>RM Task.</w:t>
            </w:r>
          </w:p>
          <w:bookmarkEnd w:id="113"/>
          <w:p w14:paraId="7F83D5E5" w14:textId="77777777" w:rsidR="00C325B3" w:rsidRDefault="00C325B3" w:rsidP="00C325B3">
            <w:pPr>
              <w:rPr>
                <w:bCs/>
              </w:rPr>
            </w:pPr>
          </w:p>
          <w:p w14:paraId="7FB1AE32" w14:textId="4BA1F0A4" w:rsidR="00480D28" w:rsidRPr="00753AF2" w:rsidRDefault="00C325B3" w:rsidP="00C325B3">
            <w:pPr>
              <w:rPr>
                <w:bCs/>
              </w:rPr>
            </w:pPr>
            <w:r w:rsidRPr="00C325B3">
              <w:rPr>
                <w:b/>
              </w:rPr>
              <w:t>Note:</w:t>
            </w:r>
            <w:r w:rsidRPr="00C325B3">
              <w:rPr>
                <w:bCs/>
              </w:rPr>
              <w:t xml:space="preserve"> There are no alternatives; an RPh must review.</w:t>
            </w:r>
          </w:p>
        </w:tc>
      </w:tr>
      <w:tr w:rsidR="00A93DE1" w14:paraId="5D405657" w14:textId="77777777" w:rsidTr="00BE6E43">
        <w:tc>
          <w:tcPr>
            <w:tcW w:w="320" w:type="pct"/>
            <w:shd w:val="clear" w:color="auto" w:fill="auto"/>
          </w:tcPr>
          <w:p w14:paraId="3C04E53E" w14:textId="77777777" w:rsidR="006B22A6" w:rsidRPr="00753AF2" w:rsidRDefault="006B22A6" w:rsidP="00753AF2">
            <w:pPr>
              <w:jc w:val="center"/>
              <w:rPr>
                <w:b/>
                <w:bCs/>
              </w:rPr>
            </w:pPr>
          </w:p>
        </w:tc>
        <w:tc>
          <w:tcPr>
            <w:tcW w:w="797" w:type="pct"/>
            <w:shd w:val="clear" w:color="auto" w:fill="auto"/>
          </w:tcPr>
          <w:p w14:paraId="22DB5DFB" w14:textId="77777777" w:rsidR="006B22A6" w:rsidRPr="00753AF2" w:rsidRDefault="006B22A6" w:rsidP="00C325B3">
            <w:pPr>
              <w:rPr>
                <w:bCs/>
              </w:rPr>
            </w:pPr>
            <w:bookmarkStart w:id="114" w:name="Specialty"/>
            <w:bookmarkEnd w:id="114"/>
            <w:r w:rsidRPr="00C325B3">
              <w:rPr>
                <w:bCs/>
              </w:rPr>
              <w:t>Specialty</w:t>
            </w:r>
            <w:r>
              <w:rPr>
                <w:bCs/>
              </w:rPr>
              <w:t xml:space="preserve"> </w:t>
            </w:r>
            <w:r w:rsidRPr="00C325B3">
              <w:rPr>
                <w:bCs/>
              </w:rPr>
              <w:t>Medication</w:t>
            </w:r>
          </w:p>
        </w:tc>
        <w:tc>
          <w:tcPr>
            <w:tcW w:w="3858" w:type="pct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54B13395" w14:textId="77777777" w:rsidR="006B22A6" w:rsidRDefault="006B22A6" w:rsidP="00C325B3">
            <w:pPr>
              <w:rPr>
                <w:bCs/>
              </w:rPr>
            </w:pPr>
            <w:r w:rsidRPr="00C325B3">
              <w:rPr>
                <w:bCs/>
              </w:rPr>
              <w:t>Determine the scenario:</w:t>
            </w:r>
          </w:p>
          <w:p w14:paraId="611E2A0E" w14:textId="08246D6F" w:rsidR="006B22A6" w:rsidRPr="00753AF2" w:rsidRDefault="006B133A" w:rsidP="00C325B3">
            <w:pPr>
              <w:rPr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073E5E3F" wp14:editId="00EE2E3E">
                  <wp:extent cx="243205" cy="204470"/>
                  <wp:effectExtent l="0" t="0" r="0" b="0"/>
                  <wp:docPr id="6354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05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B22A6">
              <w:rPr>
                <w:b/>
                <w:bCs/>
              </w:rPr>
              <w:t xml:space="preserve"> </w:t>
            </w:r>
            <w:r w:rsidR="006B22A6" w:rsidRPr="00C325B3">
              <w:rPr>
                <w:b/>
              </w:rPr>
              <w:t>Exception:</w:t>
            </w:r>
            <w:r w:rsidR="006B22A6" w:rsidRPr="00C325B3">
              <w:rPr>
                <w:bCs/>
              </w:rPr>
              <w:t xml:space="preserve"> </w:t>
            </w:r>
            <w:proofErr w:type="spellStart"/>
            <w:r w:rsidR="006B22A6" w:rsidRPr="00C325B3">
              <w:rPr>
                <w:bCs/>
              </w:rPr>
              <w:t>Carefirst</w:t>
            </w:r>
            <w:proofErr w:type="spellEnd"/>
            <w:r w:rsidR="006B22A6" w:rsidRPr="00C325B3">
              <w:rPr>
                <w:bCs/>
              </w:rPr>
              <w:t>: Always warm transfer Specialty calls.</w:t>
            </w:r>
          </w:p>
        </w:tc>
      </w:tr>
      <w:tr w:rsidR="00A93DE1" w14:paraId="20E990B1" w14:textId="77777777" w:rsidTr="00BE6E43">
        <w:tc>
          <w:tcPr>
            <w:tcW w:w="320" w:type="pct"/>
            <w:shd w:val="clear" w:color="auto" w:fill="auto"/>
          </w:tcPr>
          <w:p w14:paraId="083D4018" w14:textId="77777777" w:rsidR="006B22A6" w:rsidRPr="00753AF2" w:rsidRDefault="006B22A6" w:rsidP="00753AF2">
            <w:pPr>
              <w:jc w:val="center"/>
              <w:rPr>
                <w:b/>
                <w:bCs/>
              </w:rPr>
            </w:pPr>
          </w:p>
        </w:tc>
        <w:tc>
          <w:tcPr>
            <w:tcW w:w="797" w:type="pct"/>
            <w:shd w:val="clear" w:color="auto" w:fill="auto"/>
          </w:tcPr>
          <w:p w14:paraId="30D08F31" w14:textId="77777777" w:rsidR="006B22A6" w:rsidRPr="00C325B3" w:rsidRDefault="006B22A6" w:rsidP="00C325B3">
            <w:pPr>
              <w:rPr>
                <w:bCs/>
              </w:rPr>
            </w:pPr>
          </w:p>
        </w:tc>
        <w:tc>
          <w:tcPr>
            <w:tcW w:w="938" w:type="pct"/>
            <w:gridSpan w:val="3"/>
            <w:shd w:val="clear" w:color="auto" w:fill="E9E9E9"/>
          </w:tcPr>
          <w:p w14:paraId="4C1226AA" w14:textId="77777777" w:rsidR="006B22A6" w:rsidRPr="006B22A6" w:rsidRDefault="006B22A6" w:rsidP="006B22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Scenario…</w:t>
            </w:r>
          </w:p>
        </w:tc>
        <w:tc>
          <w:tcPr>
            <w:tcW w:w="2920" w:type="pct"/>
            <w:gridSpan w:val="3"/>
            <w:shd w:val="clear" w:color="auto" w:fill="E9E9E9"/>
          </w:tcPr>
          <w:p w14:paraId="6F6215C1" w14:textId="77777777" w:rsidR="006B22A6" w:rsidRPr="006B22A6" w:rsidRDefault="006B22A6" w:rsidP="006B22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Action…</w:t>
            </w:r>
          </w:p>
        </w:tc>
      </w:tr>
      <w:tr w:rsidR="00A93DE1" w14:paraId="40E63852" w14:textId="77777777" w:rsidTr="00BE6E43">
        <w:tc>
          <w:tcPr>
            <w:tcW w:w="320" w:type="pct"/>
            <w:shd w:val="clear" w:color="auto" w:fill="auto"/>
          </w:tcPr>
          <w:p w14:paraId="3B608847" w14:textId="77777777" w:rsidR="006B22A6" w:rsidRPr="00753AF2" w:rsidRDefault="006B22A6" w:rsidP="00753AF2">
            <w:pPr>
              <w:jc w:val="center"/>
              <w:rPr>
                <w:b/>
                <w:bCs/>
              </w:rPr>
            </w:pPr>
          </w:p>
        </w:tc>
        <w:tc>
          <w:tcPr>
            <w:tcW w:w="797" w:type="pct"/>
            <w:shd w:val="clear" w:color="auto" w:fill="auto"/>
          </w:tcPr>
          <w:p w14:paraId="0158EB8E" w14:textId="77777777" w:rsidR="006B22A6" w:rsidRPr="00C325B3" w:rsidRDefault="006B22A6" w:rsidP="00C325B3">
            <w:pPr>
              <w:rPr>
                <w:bCs/>
              </w:rPr>
            </w:pPr>
          </w:p>
        </w:tc>
        <w:tc>
          <w:tcPr>
            <w:tcW w:w="938" w:type="pct"/>
            <w:gridSpan w:val="3"/>
            <w:shd w:val="clear" w:color="auto" w:fill="auto"/>
          </w:tcPr>
          <w:p w14:paraId="4B515F4E" w14:textId="77777777" w:rsidR="006B22A6" w:rsidRPr="006B22A6" w:rsidRDefault="006B22A6" w:rsidP="006B22A6">
            <w:r w:rsidRPr="006B22A6">
              <w:t>Copay, Mail Order, General Questions</w:t>
            </w:r>
          </w:p>
        </w:tc>
        <w:tc>
          <w:tcPr>
            <w:tcW w:w="2920" w:type="pct"/>
            <w:gridSpan w:val="3"/>
            <w:shd w:val="clear" w:color="auto" w:fill="auto"/>
          </w:tcPr>
          <w:p w14:paraId="3163133F" w14:textId="3966F0B0" w:rsidR="00C87477" w:rsidRPr="006B22A6" w:rsidRDefault="006B22A6" w:rsidP="006B22A6">
            <w:r w:rsidRPr="006B22A6">
              <w:t xml:space="preserve">Conference </w:t>
            </w:r>
            <w:proofErr w:type="gramStart"/>
            <w:r w:rsidRPr="006B22A6">
              <w:t>in</w:t>
            </w:r>
            <w:proofErr w:type="gramEnd"/>
            <w:r w:rsidRPr="006B22A6">
              <w:t xml:space="preserve"> the Specialty Care team for assistance at 800-237-2767.</w:t>
            </w:r>
          </w:p>
        </w:tc>
      </w:tr>
      <w:tr w:rsidR="00A93DE1" w14:paraId="67791100" w14:textId="77777777" w:rsidTr="00BE6E43">
        <w:tc>
          <w:tcPr>
            <w:tcW w:w="320" w:type="pct"/>
            <w:shd w:val="clear" w:color="auto" w:fill="auto"/>
          </w:tcPr>
          <w:p w14:paraId="5B0B72DC" w14:textId="77777777" w:rsidR="006B22A6" w:rsidRPr="00753AF2" w:rsidRDefault="006B22A6" w:rsidP="00753AF2">
            <w:pPr>
              <w:jc w:val="center"/>
              <w:rPr>
                <w:b/>
                <w:bCs/>
              </w:rPr>
            </w:pPr>
          </w:p>
        </w:tc>
        <w:tc>
          <w:tcPr>
            <w:tcW w:w="797" w:type="pct"/>
            <w:shd w:val="clear" w:color="auto" w:fill="auto"/>
          </w:tcPr>
          <w:p w14:paraId="6142504A" w14:textId="77777777" w:rsidR="006B22A6" w:rsidRPr="00C325B3" w:rsidRDefault="006B22A6" w:rsidP="00C325B3">
            <w:pPr>
              <w:rPr>
                <w:bCs/>
              </w:rPr>
            </w:pPr>
          </w:p>
        </w:tc>
        <w:tc>
          <w:tcPr>
            <w:tcW w:w="938" w:type="pct"/>
            <w:gridSpan w:val="3"/>
            <w:shd w:val="clear" w:color="auto" w:fill="auto"/>
          </w:tcPr>
          <w:p w14:paraId="480F1614" w14:textId="77777777" w:rsidR="006B22A6" w:rsidRPr="006B22A6" w:rsidRDefault="006B22A6" w:rsidP="006B22A6">
            <w:r w:rsidRPr="006B22A6">
              <w:t>Alternatives or Clinical Questions</w:t>
            </w:r>
          </w:p>
        </w:tc>
        <w:tc>
          <w:tcPr>
            <w:tcW w:w="2920" w:type="pct"/>
            <w:gridSpan w:val="3"/>
            <w:shd w:val="clear" w:color="auto" w:fill="auto"/>
          </w:tcPr>
          <w:p w14:paraId="05CEC606" w14:textId="77777777" w:rsidR="006B22A6" w:rsidRDefault="006B22A6" w:rsidP="00C87477">
            <w:r>
              <w:t>Conference in the Specialty Pharmacist for assistance at 800-308-1977,</w:t>
            </w:r>
            <w:r w:rsidR="00C87477">
              <w:t xml:space="preserve"> </w:t>
            </w:r>
            <w:r>
              <w:t>Option 3, Option 2.</w:t>
            </w:r>
          </w:p>
          <w:p w14:paraId="688F95F7" w14:textId="77777777" w:rsidR="00C87477" w:rsidRPr="006B22A6" w:rsidRDefault="00C87477" w:rsidP="00C87477"/>
        </w:tc>
      </w:tr>
      <w:tr w:rsidR="00A93DE1" w14:paraId="75452A7F" w14:textId="77777777" w:rsidTr="00BE6E43">
        <w:tc>
          <w:tcPr>
            <w:tcW w:w="320" w:type="pct"/>
            <w:shd w:val="clear" w:color="auto" w:fill="auto"/>
          </w:tcPr>
          <w:p w14:paraId="2A8E18E6" w14:textId="77777777" w:rsidR="006B22A6" w:rsidRPr="00753AF2" w:rsidRDefault="006B22A6" w:rsidP="00753AF2">
            <w:pPr>
              <w:jc w:val="center"/>
              <w:rPr>
                <w:b/>
                <w:bCs/>
              </w:rPr>
            </w:pPr>
          </w:p>
        </w:tc>
        <w:tc>
          <w:tcPr>
            <w:tcW w:w="797" w:type="pct"/>
            <w:shd w:val="clear" w:color="auto" w:fill="auto"/>
          </w:tcPr>
          <w:p w14:paraId="285DF89D" w14:textId="77777777" w:rsidR="006B22A6" w:rsidRPr="00C325B3" w:rsidRDefault="006B22A6" w:rsidP="00C325B3">
            <w:pPr>
              <w:rPr>
                <w:bCs/>
              </w:rPr>
            </w:pPr>
          </w:p>
        </w:tc>
        <w:tc>
          <w:tcPr>
            <w:tcW w:w="938" w:type="pct"/>
            <w:gridSpan w:val="3"/>
            <w:shd w:val="clear" w:color="auto" w:fill="auto"/>
          </w:tcPr>
          <w:p w14:paraId="7257D6AA" w14:textId="488F5E54" w:rsidR="006B22A6" w:rsidRPr="006B22A6" w:rsidRDefault="006B22A6" w:rsidP="006B22A6">
            <w:r>
              <w:t xml:space="preserve">If alternatives are not available and </w:t>
            </w:r>
            <w:r w:rsidR="009B67EB">
              <w:t>b</w:t>
            </w:r>
            <w:r>
              <w:t>eneficiary requests exception</w:t>
            </w:r>
          </w:p>
        </w:tc>
        <w:tc>
          <w:tcPr>
            <w:tcW w:w="2920" w:type="pct"/>
            <w:gridSpan w:val="3"/>
            <w:shd w:val="clear" w:color="auto" w:fill="auto"/>
          </w:tcPr>
          <w:p w14:paraId="2ED32528" w14:textId="41554C08" w:rsidR="006B22A6" w:rsidRPr="006B22A6" w:rsidRDefault="00AF0EB8" w:rsidP="006B22A6">
            <w:bookmarkStart w:id="115" w:name="OLE_LINK66"/>
            <w:bookmarkStart w:id="116" w:name="OLE_LINK67"/>
            <w:r>
              <w:t>Create a</w:t>
            </w:r>
            <w:r w:rsidR="006B22A6" w:rsidRPr="006B22A6">
              <w:t xml:space="preserve"> </w:t>
            </w:r>
            <w:hyperlink w:anchor="_Submitting_an_RM" w:history="1">
              <w:r w:rsidR="006B22A6" w:rsidRPr="00B549A3">
                <w:rPr>
                  <w:rStyle w:val="Hyperlink"/>
                </w:rPr>
                <w:t xml:space="preserve">CD&amp;A </w:t>
              </w:r>
              <w:r w:rsidRPr="00B549A3">
                <w:rPr>
                  <w:rStyle w:val="Hyperlink"/>
                </w:rPr>
                <w:t>RM Task</w:t>
              </w:r>
            </w:hyperlink>
            <w:r>
              <w:t>.</w:t>
            </w:r>
            <w:bookmarkEnd w:id="115"/>
            <w:bookmarkEnd w:id="116"/>
          </w:p>
        </w:tc>
      </w:tr>
      <w:tr w:rsidR="00A93DE1" w14:paraId="3E6DE47B" w14:textId="77777777" w:rsidTr="00BE6E43">
        <w:tc>
          <w:tcPr>
            <w:tcW w:w="320" w:type="pct"/>
            <w:shd w:val="clear" w:color="auto" w:fill="auto"/>
          </w:tcPr>
          <w:p w14:paraId="797C4876" w14:textId="77777777" w:rsidR="00480D28" w:rsidRPr="00753AF2" w:rsidRDefault="00480D28" w:rsidP="00753AF2">
            <w:pPr>
              <w:jc w:val="center"/>
              <w:rPr>
                <w:b/>
                <w:bCs/>
              </w:rPr>
            </w:pPr>
          </w:p>
        </w:tc>
        <w:tc>
          <w:tcPr>
            <w:tcW w:w="797" w:type="pct"/>
            <w:shd w:val="clear" w:color="auto" w:fill="auto"/>
          </w:tcPr>
          <w:p w14:paraId="2FF4E0A9" w14:textId="77777777" w:rsidR="006B22A6" w:rsidRDefault="00C325B3" w:rsidP="00480D28">
            <w:pPr>
              <w:rPr>
                <w:bCs/>
              </w:rPr>
            </w:pPr>
            <w:bookmarkStart w:id="117" w:name="A6"/>
            <w:bookmarkEnd w:id="117"/>
            <w:r w:rsidRPr="00C325B3">
              <w:rPr>
                <w:bCs/>
              </w:rPr>
              <w:t>B vs. D Prior Authorization</w:t>
            </w:r>
          </w:p>
          <w:p w14:paraId="605B8EBB" w14:textId="77777777" w:rsidR="006B22A6" w:rsidRDefault="006B22A6" w:rsidP="00480D28">
            <w:pPr>
              <w:rPr>
                <w:bCs/>
              </w:rPr>
            </w:pPr>
          </w:p>
          <w:p w14:paraId="337F85E2" w14:textId="77777777" w:rsidR="00480D28" w:rsidRPr="00753AF2" w:rsidRDefault="006B22A6" w:rsidP="00480D28">
            <w:pPr>
              <w:rPr>
                <w:bCs/>
              </w:rPr>
            </w:pPr>
            <w:r>
              <w:rPr>
                <w:bCs/>
              </w:rPr>
              <w:t>R</w:t>
            </w:r>
            <w:r w:rsidR="00C325B3" w:rsidRPr="00C325B3">
              <w:rPr>
                <w:bCs/>
              </w:rPr>
              <w:t>eject A6</w:t>
            </w:r>
          </w:p>
        </w:tc>
        <w:tc>
          <w:tcPr>
            <w:tcW w:w="3858" w:type="pct"/>
            <w:gridSpan w:val="6"/>
            <w:shd w:val="clear" w:color="auto" w:fill="auto"/>
          </w:tcPr>
          <w:p w14:paraId="3E4002CC" w14:textId="7886E030" w:rsidR="00AF0EB8" w:rsidRDefault="006B133A" w:rsidP="00AF0EB8">
            <w:pPr>
              <w:rPr>
                <w:bCs/>
              </w:rPr>
            </w:pPr>
            <w:bookmarkStart w:id="118" w:name="OLE_LINK41"/>
            <w:r>
              <w:rPr>
                <w:bCs/>
                <w:noProof/>
              </w:rPr>
              <w:drawing>
                <wp:inline distT="0" distB="0" distL="0" distR="0" wp14:anchorId="7EB23DEC" wp14:editId="01C0D509">
                  <wp:extent cx="243205" cy="204470"/>
                  <wp:effectExtent l="0" t="0" r="0" b="0"/>
                  <wp:docPr id="6355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05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B22A6">
              <w:rPr>
                <w:bCs/>
              </w:rPr>
              <w:t xml:space="preserve"> </w:t>
            </w:r>
            <w:r w:rsidR="00C325B3" w:rsidRPr="00C325B3">
              <w:rPr>
                <w:bCs/>
              </w:rPr>
              <w:t xml:space="preserve">Your drug requires </w:t>
            </w:r>
            <w:proofErr w:type="gramStart"/>
            <w:r w:rsidR="00C325B3" w:rsidRPr="00C325B3">
              <w:rPr>
                <w:bCs/>
              </w:rPr>
              <w:t>a prior</w:t>
            </w:r>
            <w:proofErr w:type="gramEnd"/>
            <w:r w:rsidR="00C325B3" w:rsidRPr="00C325B3">
              <w:rPr>
                <w:bCs/>
              </w:rPr>
              <w:t xml:space="preserve"> authorization. </w:t>
            </w:r>
            <w:bookmarkStart w:id="119" w:name="OLE_LINK53"/>
            <w:r w:rsidR="00AF0EB8">
              <w:rPr>
                <w:bCs/>
              </w:rPr>
              <w:t>I am going to create a request to initiate the coverage determination process. When I create a request, you will receive a decision regarding your medication from CVS Caremark.</w:t>
            </w:r>
          </w:p>
          <w:p w14:paraId="38B821D4" w14:textId="77777777" w:rsidR="00AF0EB8" w:rsidRDefault="00AF0EB8" w:rsidP="00AF0EB8">
            <w:pPr>
              <w:rPr>
                <w:bCs/>
              </w:rPr>
            </w:pPr>
          </w:p>
          <w:p w14:paraId="0AF69411" w14:textId="77777777" w:rsidR="00AF0EB8" w:rsidRDefault="00AF0EB8" w:rsidP="00AF0EB8">
            <w:pPr>
              <w:rPr>
                <w:bCs/>
              </w:rPr>
            </w:pPr>
          </w:p>
          <w:p w14:paraId="309AFFAE" w14:textId="5017C72B" w:rsidR="00AF0EB8" w:rsidRDefault="00AF0EB8" w:rsidP="00AF0EB8">
            <w:pPr>
              <w:rPr>
                <w:bCs/>
              </w:rPr>
            </w:pPr>
            <w:r>
              <w:rPr>
                <w:bCs/>
              </w:rPr>
              <w:t xml:space="preserve">Create a </w:t>
            </w:r>
            <w:hyperlink w:anchor="_Submitting_an_RM" w:history="1">
              <w:r w:rsidRPr="00B549A3">
                <w:rPr>
                  <w:rStyle w:val="Hyperlink"/>
                  <w:bCs/>
                </w:rPr>
                <w:t>CD&amp;A RM Task</w:t>
              </w:r>
            </w:hyperlink>
            <w:r>
              <w:rPr>
                <w:bCs/>
              </w:rPr>
              <w:t>.</w:t>
            </w:r>
          </w:p>
          <w:bookmarkEnd w:id="119"/>
          <w:p w14:paraId="454F9632" w14:textId="77777777" w:rsidR="006B22A6" w:rsidRPr="00C325B3" w:rsidRDefault="006B22A6" w:rsidP="00C325B3">
            <w:pPr>
              <w:rPr>
                <w:bCs/>
              </w:rPr>
            </w:pPr>
          </w:p>
          <w:p w14:paraId="0BE72B1E" w14:textId="6953795C" w:rsidR="006B22A6" w:rsidRPr="00753AF2" w:rsidRDefault="00C325B3" w:rsidP="00C325B3">
            <w:pPr>
              <w:rPr>
                <w:bCs/>
              </w:rPr>
            </w:pPr>
            <w:r w:rsidRPr="006B22A6">
              <w:rPr>
                <w:b/>
              </w:rPr>
              <w:t>Note:</w:t>
            </w:r>
            <w:r w:rsidR="006B22A6">
              <w:rPr>
                <w:bCs/>
              </w:rPr>
              <w:t xml:space="preserve"> </w:t>
            </w:r>
            <w:r w:rsidRPr="00C325B3">
              <w:rPr>
                <w:bCs/>
              </w:rPr>
              <w:t>Beneficiaries should refer to their Part B plan or have a conversation with their MD on how s/he is responding (Dx code) on the need for the medication before submitting a redetermination. This applies to redetermination only, not the first time the beneficiaries make a request for B vs D.</w:t>
            </w:r>
            <w:bookmarkEnd w:id="118"/>
          </w:p>
        </w:tc>
      </w:tr>
      <w:tr w:rsidR="00A93DE1" w14:paraId="6FB76CE4" w14:textId="77777777" w:rsidTr="00BE6E43">
        <w:tc>
          <w:tcPr>
            <w:tcW w:w="320" w:type="pct"/>
            <w:shd w:val="clear" w:color="auto" w:fill="auto"/>
          </w:tcPr>
          <w:p w14:paraId="18E32092" w14:textId="77777777" w:rsidR="00480D28" w:rsidRPr="00753AF2" w:rsidRDefault="00480D28" w:rsidP="00753AF2">
            <w:pPr>
              <w:jc w:val="center"/>
              <w:rPr>
                <w:b/>
                <w:bCs/>
              </w:rPr>
            </w:pPr>
          </w:p>
        </w:tc>
        <w:tc>
          <w:tcPr>
            <w:tcW w:w="797" w:type="pct"/>
            <w:shd w:val="clear" w:color="auto" w:fill="auto"/>
          </w:tcPr>
          <w:p w14:paraId="5C654B5E" w14:textId="77777777" w:rsidR="006B22A6" w:rsidRDefault="00C325B3" w:rsidP="00C325B3">
            <w:pPr>
              <w:rPr>
                <w:bCs/>
              </w:rPr>
            </w:pPr>
            <w:bookmarkStart w:id="120" w:name="Reject88"/>
            <w:bookmarkEnd w:id="120"/>
            <w:r w:rsidRPr="00C325B3">
              <w:rPr>
                <w:bCs/>
              </w:rPr>
              <w:t>Opioid</w:t>
            </w:r>
          </w:p>
          <w:p w14:paraId="3509362E" w14:textId="77777777" w:rsidR="006B22A6" w:rsidRDefault="006B22A6" w:rsidP="00C325B3">
            <w:pPr>
              <w:rPr>
                <w:bCs/>
              </w:rPr>
            </w:pPr>
          </w:p>
          <w:p w14:paraId="3D70652B" w14:textId="2B0A4ECA" w:rsidR="00480D28" w:rsidRPr="00753AF2" w:rsidRDefault="00C325B3" w:rsidP="006B22A6">
            <w:pPr>
              <w:rPr>
                <w:bCs/>
              </w:rPr>
            </w:pPr>
            <w:r w:rsidRPr="00C325B3">
              <w:rPr>
                <w:bCs/>
              </w:rPr>
              <w:t xml:space="preserve">Reject </w:t>
            </w:r>
            <w:r w:rsidR="0042724E">
              <w:rPr>
                <w:bCs/>
              </w:rPr>
              <w:t>925/</w:t>
            </w:r>
            <w:r w:rsidRPr="00C325B3">
              <w:rPr>
                <w:bCs/>
              </w:rPr>
              <w:t>88 PPSREQD</w:t>
            </w:r>
          </w:p>
        </w:tc>
        <w:tc>
          <w:tcPr>
            <w:tcW w:w="3858" w:type="pct"/>
            <w:gridSpan w:val="6"/>
            <w:shd w:val="clear" w:color="auto" w:fill="auto"/>
          </w:tcPr>
          <w:p w14:paraId="1BE5F006" w14:textId="3DED4F84" w:rsidR="00C325B3" w:rsidRPr="00C325B3" w:rsidRDefault="006B22A6" w:rsidP="00E328FB">
            <w:pPr>
              <w:numPr>
                <w:ilvl w:val="0"/>
                <w:numId w:val="41"/>
              </w:numPr>
              <w:rPr>
                <w:bCs/>
              </w:rPr>
            </w:pPr>
            <w:r>
              <w:rPr>
                <w:bCs/>
              </w:rPr>
              <w:t xml:space="preserve">Educate the beneficiary on options for the restrictions – refer to </w:t>
            </w:r>
            <w:bookmarkStart w:id="121" w:name="OLE_LINK4"/>
            <w:r>
              <w:rPr>
                <w:bCs/>
              </w:rPr>
              <w:fldChar w:fldCharType="begin"/>
            </w:r>
            <w:r w:rsidR="001134A7">
              <w:rPr>
                <w:bCs/>
              </w:rPr>
              <w:instrText>HYPERLINK "https://thesource.cvshealth.com/nuxeo/thesource/" \l "!/view?docid=ccd35909-9dbe-4add-8241-c10b6dc83109"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 w:rsidR="001134A7">
              <w:rPr>
                <w:rStyle w:val="Hyperlink"/>
                <w:bCs/>
              </w:rPr>
              <w:t>MED D - FAQs - Opioid Changes (Reject 925 and 88) (013567)</w:t>
            </w:r>
            <w:r>
              <w:rPr>
                <w:bCs/>
              </w:rPr>
              <w:fldChar w:fldCharType="end"/>
            </w:r>
            <w:r>
              <w:rPr>
                <w:bCs/>
              </w:rPr>
              <w:t>.</w:t>
            </w:r>
          </w:p>
          <w:bookmarkEnd w:id="121"/>
          <w:p w14:paraId="5F35E201" w14:textId="69222CBD" w:rsidR="00C325B3" w:rsidRPr="006B22A6" w:rsidRDefault="00C325B3" w:rsidP="00E328FB">
            <w:pPr>
              <w:numPr>
                <w:ilvl w:val="0"/>
                <w:numId w:val="42"/>
              </w:numPr>
              <w:rPr>
                <w:bCs/>
              </w:rPr>
            </w:pPr>
            <w:r w:rsidRPr="006B22A6">
              <w:rPr>
                <w:bCs/>
              </w:rPr>
              <w:t xml:space="preserve">If </w:t>
            </w:r>
            <w:r w:rsidR="009B67EB">
              <w:rPr>
                <w:bCs/>
              </w:rPr>
              <w:t>beneficiary</w:t>
            </w:r>
            <w:r w:rsidRPr="006B22A6">
              <w:rPr>
                <w:bCs/>
              </w:rPr>
              <w:t xml:space="preserve"> indicates they have received a letter stating they are potentially subject to this restriction, refer to</w:t>
            </w:r>
            <w:r w:rsidR="006B22A6" w:rsidRPr="006B22A6">
              <w:rPr>
                <w:bCs/>
              </w:rPr>
              <w:t xml:space="preserve"> </w:t>
            </w:r>
            <w:hyperlink r:id="rId42" w:anchor="!/view?docid=00b27326-f9ba-47b2-912e-b038490eb069" w:history="1">
              <w:r w:rsidR="001A21D6">
                <w:rPr>
                  <w:rStyle w:val="Hyperlink"/>
                  <w:bCs/>
                </w:rPr>
                <w:t>MED D - Member Specific Utilization Management Edit (MSUME) (068281)</w:t>
              </w:r>
            </w:hyperlink>
          </w:p>
          <w:p w14:paraId="312C39AC" w14:textId="77777777" w:rsidR="006B22A6" w:rsidRDefault="006B22A6" w:rsidP="00C325B3">
            <w:pPr>
              <w:rPr>
                <w:bCs/>
              </w:rPr>
            </w:pPr>
          </w:p>
          <w:p w14:paraId="08AD5840" w14:textId="4263BC3A" w:rsidR="00C325B3" w:rsidRPr="00C325B3" w:rsidRDefault="00C325B3" w:rsidP="00C325B3">
            <w:pPr>
              <w:rPr>
                <w:bCs/>
              </w:rPr>
            </w:pPr>
            <w:r w:rsidRPr="006B22A6">
              <w:rPr>
                <w:b/>
              </w:rPr>
              <w:t>Note:</w:t>
            </w:r>
            <w:r w:rsidR="006B22A6">
              <w:rPr>
                <w:bCs/>
              </w:rPr>
              <w:t xml:space="preserve"> </w:t>
            </w:r>
            <w:r w:rsidRPr="00C325B3">
              <w:rPr>
                <w:bCs/>
              </w:rPr>
              <w:t>Restrictions may be in place for one or more of the following:</w:t>
            </w:r>
          </w:p>
          <w:p w14:paraId="7D1F3DC7" w14:textId="77777777" w:rsidR="00C325B3" w:rsidRPr="00C325B3" w:rsidRDefault="00C325B3" w:rsidP="00E328FB">
            <w:pPr>
              <w:numPr>
                <w:ilvl w:val="0"/>
                <w:numId w:val="43"/>
              </w:numPr>
              <w:rPr>
                <w:bCs/>
              </w:rPr>
            </w:pPr>
            <w:r w:rsidRPr="00C325B3">
              <w:rPr>
                <w:bCs/>
              </w:rPr>
              <w:t>Day Supply</w:t>
            </w:r>
          </w:p>
          <w:p w14:paraId="3291F3C7" w14:textId="77777777" w:rsidR="00C325B3" w:rsidRPr="00C325B3" w:rsidRDefault="00C325B3" w:rsidP="00E328FB">
            <w:pPr>
              <w:numPr>
                <w:ilvl w:val="0"/>
                <w:numId w:val="43"/>
              </w:numPr>
              <w:rPr>
                <w:bCs/>
              </w:rPr>
            </w:pPr>
            <w:r w:rsidRPr="00C325B3">
              <w:rPr>
                <w:bCs/>
              </w:rPr>
              <w:t>Pharmacy Lock</w:t>
            </w:r>
          </w:p>
          <w:p w14:paraId="2441F622" w14:textId="77777777" w:rsidR="00C325B3" w:rsidRPr="00C325B3" w:rsidRDefault="00C325B3" w:rsidP="00E328FB">
            <w:pPr>
              <w:numPr>
                <w:ilvl w:val="0"/>
                <w:numId w:val="43"/>
              </w:numPr>
              <w:rPr>
                <w:bCs/>
              </w:rPr>
            </w:pPr>
            <w:r w:rsidRPr="00C325B3">
              <w:rPr>
                <w:bCs/>
              </w:rPr>
              <w:t>Prescriber Lock</w:t>
            </w:r>
          </w:p>
          <w:p w14:paraId="118C2BDB" w14:textId="77777777" w:rsidR="006B22A6" w:rsidRDefault="006B22A6" w:rsidP="00C325B3">
            <w:pPr>
              <w:rPr>
                <w:bCs/>
              </w:rPr>
            </w:pPr>
          </w:p>
          <w:p w14:paraId="497B1832" w14:textId="0776124F" w:rsidR="00C325B3" w:rsidRPr="006B22A6" w:rsidRDefault="00C325B3" w:rsidP="006B22A6">
            <w:pPr>
              <w:rPr>
                <w:bCs/>
              </w:rPr>
            </w:pPr>
            <w:r w:rsidRPr="006B22A6">
              <w:rPr>
                <w:bCs/>
              </w:rPr>
              <w:t xml:space="preserve">Refer to </w:t>
            </w:r>
            <w:hyperlink r:id="rId43" w:anchor="!/view?docid=ccd35909-9dbe-4add-8241-c10b6dc83109" w:history="1">
              <w:r w:rsidR="003307E1">
                <w:rPr>
                  <w:rStyle w:val="Hyperlink"/>
                  <w:bCs/>
                </w:rPr>
                <w:t>MED D - FAQs - Opioid Changes (Reject 925 and 88) (013567)</w:t>
              </w:r>
            </w:hyperlink>
            <w:r w:rsidRPr="006B22A6">
              <w:rPr>
                <w:bCs/>
              </w:rPr>
              <w:t xml:space="preserve"> for </w:t>
            </w:r>
            <w:r w:rsidR="006B22A6" w:rsidRPr="006B22A6">
              <w:rPr>
                <w:bCs/>
              </w:rPr>
              <w:t>guidance</w:t>
            </w:r>
            <w:r w:rsidRPr="006B22A6">
              <w:rPr>
                <w:bCs/>
              </w:rPr>
              <w:t>.</w:t>
            </w:r>
          </w:p>
          <w:p w14:paraId="125C1361" w14:textId="77777777" w:rsidR="006B22A6" w:rsidRDefault="006B22A6" w:rsidP="00C325B3">
            <w:pPr>
              <w:rPr>
                <w:bCs/>
              </w:rPr>
            </w:pPr>
          </w:p>
          <w:p w14:paraId="100D77BE" w14:textId="700B2584" w:rsidR="006B22A6" w:rsidRPr="00753AF2" w:rsidRDefault="00C325B3" w:rsidP="00C325B3">
            <w:pPr>
              <w:rPr>
                <w:bCs/>
              </w:rPr>
            </w:pPr>
            <w:r w:rsidRPr="00C325B3">
              <w:rPr>
                <w:bCs/>
              </w:rPr>
              <w:t xml:space="preserve">If </w:t>
            </w:r>
            <w:r w:rsidR="009B67EB">
              <w:rPr>
                <w:bCs/>
              </w:rPr>
              <w:t>beneficiary</w:t>
            </w:r>
            <w:r w:rsidRPr="00C325B3">
              <w:rPr>
                <w:bCs/>
              </w:rPr>
              <w:t xml:space="preserve"> has received restrictions on</w:t>
            </w:r>
            <w:r w:rsidR="006B22A6">
              <w:rPr>
                <w:bCs/>
              </w:rPr>
              <w:t xml:space="preserve"> </w:t>
            </w:r>
            <w:r w:rsidRPr="00C325B3">
              <w:rPr>
                <w:bCs/>
              </w:rPr>
              <w:t xml:space="preserve">opioids and would like to initiate a CD, </w:t>
            </w:r>
            <w:r w:rsidR="00AF0EB8">
              <w:rPr>
                <w:bCs/>
              </w:rPr>
              <w:t>create a</w:t>
            </w:r>
            <w:r w:rsidRPr="00C325B3">
              <w:rPr>
                <w:bCs/>
              </w:rPr>
              <w:t xml:space="preserve"> </w:t>
            </w:r>
            <w:hyperlink w:anchor="_Submitting_an_RM" w:history="1">
              <w:r w:rsidRPr="00B549A3">
                <w:rPr>
                  <w:rStyle w:val="Hyperlink"/>
                  <w:bCs/>
                </w:rPr>
                <w:t xml:space="preserve">CD&amp;A </w:t>
              </w:r>
              <w:r w:rsidR="00AF0EB8" w:rsidRPr="00B549A3">
                <w:rPr>
                  <w:rStyle w:val="Hyperlink"/>
                  <w:bCs/>
                </w:rPr>
                <w:t>RM Task</w:t>
              </w:r>
            </w:hyperlink>
            <w:r w:rsidR="00AF0EB8">
              <w:rPr>
                <w:bCs/>
              </w:rPr>
              <w:t>.</w:t>
            </w:r>
          </w:p>
        </w:tc>
      </w:tr>
      <w:tr w:rsidR="00A93DE1" w14:paraId="59A57A68" w14:textId="77777777" w:rsidTr="00BE6E43">
        <w:tc>
          <w:tcPr>
            <w:tcW w:w="320" w:type="pct"/>
            <w:shd w:val="clear" w:color="auto" w:fill="auto"/>
          </w:tcPr>
          <w:p w14:paraId="6AD961DC" w14:textId="77777777" w:rsidR="00480D28" w:rsidRPr="00753AF2" w:rsidRDefault="00480D28" w:rsidP="00753AF2">
            <w:pPr>
              <w:jc w:val="center"/>
              <w:rPr>
                <w:b/>
                <w:bCs/>
              </w:rPr>
            </w:pPr>
          </w:p>
        </w:tc>
        <w:tc>
          <w:tcPr>
            <w:tcW w:w="797" w:type="pct"/>
            <w:shd w:val="clear" w:color="auto" w:fill="auto"/>
          </w:tcPr>
          <w:p w14:paraId="308C18A7" w14:textId="77777777" w:rsidR="00480D28" w:rsidRDefault="006B22A6" w:rsidP="00480D28">
            <w:pPr>
              <w:rPr>
                <w:bCs/>
              </w:rPr>
            </w:pPr>
            <w:bookmarkStart w:id="122" w:name="PaperClaimRequest"/>
            <w:bookmarkEnd w:id="122"/>
            <w:r>
              <w:rPr>
                <w:bCs/>
              </w:rPr>
              <w:t>Paper Claim Request</w:t>
            </w:r>
          </w:p>
          <w:p w14:paraId="099A8F85" w14:textId="77777777" w:rsidR="006B22A6" w:rsidRDefault="006B22A6" w:rsidP="00480D28">
            <w:pPr>
              <w:rPr>
                <w:bCs/>
              </w:rPr>
            </w:pPr>
          </w:p>
          <w:p w14:paraId="0980946C" w14:textId="0738D5F0" w:rsidR="006B22A6" w:rsidRPr="006B22A6" w:rsidRDefault="006B22A6" w:rsidP="00480D28">
            <w:pPr>
              <w:rPr>
                <w:bCs/>
              </w:rPr>
            </w:pPr>
            <w:r>
              <w:rPr>
                <w:b/>
              </w:rPr>
              <w:t xml:space="preserve">Example: </w:t>
            </w:r>
            <w:r>
              <w:rPr>
                <w:bCs/>
              </w:rPr>
              <w:t xml:space="preserve">Billed for </w:t>
            </w:r>
            <w:proofErr w:type="gramStart"/>
            <w:r>
              <w:rPr>
                <w:bCs/>
              </w:rPr>
              <w:t>a medication</w:t>
            </w:r>
            <w:proofErr w:type="gramEnd"/>
            <w:r>
              <w:rPr>
                <w:bCs/>
              </w:rPr>
              <w:t xml:space="preserve"> while receiving outpatient surgery</w:t>
            </w:r>
          </w:p>
        </w:tc>
        <w:tc>
          <w:tcPr>
            <w:tcW w:w="3858" w:type="pct"/>
            <w:gridSpan w:val="6"/>
            <w:shd w:val="clear" w:color="auto" w:fill="auto"/>
          </w:tcPr>
          <w:p w14:paraId="24CAA211" w14:textId="4015D70B" w:rsidR="00AC0138" w:rsidRPr="00AC0138" w:rsidRDefault="00AC0138" w:rsidP="00E328FB">
            <w:pPr>
              <w:numPr>
                <w:ilvl w:val="0"/>
                <w:numId w:val="45"/>
              </w:numPr>
              <w:rPr>
                <w:bCs/>
              </w:rPr>
            </w:pPr>
            <w:r w:rsidRPr="00AC0138">
              <w:rPr>
                <w:bCs/>
              </w:rPr>
              <w:t>Perform a fulfillment task to send a paper claim form</w:t>
            </w:r>
            <w:r w:rsidR="000D6114">
              <w:rPr>
                <w:bCs/>
              </w:rPr>
              <w:t>. R</w:t>
            </w:r>
            <w:r w:rsidRPr="00AC0138">
              <w:rPr>
                <w:bCs/>
              </w:rPr>
              <w:t xml:space="preserve">efer to </w:t>
            </w:r>
            <w:hyperlink r:id="rId44" w:anchor="!/view?docid=74dceac6-a55f-4504-ab6b-0866bb52c601" w:history="1">
              <w:r w:rsidR="006B7992">
                <w:rPr>
                  <w:rStyle w:val="Hyperlink"/>
                  <w:bCs/>
                </w:rPr>
                <w:t>MED D - Researching and Submitting Paper Claims (112394)</w:t>
              </w:r>
            </w:hyperlink>
            <w:r w:rsidRPr="00AC0138">
              <w:rPr>
                <w:bCs/>
              </w:rPr>
              <w:t>.</w:t>
            </w:r>
          </w:p>
          <w:p w14:paraId="0CB82DD0" w14:textId="38C7BEF1" w:rsidR="00AC0138" w:rsidRPr="00AC0138" w:rsidRDefault="00AC0138" w:rsidP="00E328FB">
            <w:pPr>
              <w:numPr>
                <w:ilvl w:val="0"/>
                <w:numId w:val="45"/>
              </w:numPr>
              <w:rPr>
                <w:bCs/>
              </w:rPr>
            </w:pPr>
            <w:r w:rsidRPr="00AC0138">
              <w:rPr>
                <w:bCs/>
              </w:rPr>
              <w:t xml:space="preserve">Review the </w:t>
            </w:r>
            <w:r w:rsidRPr="00AC0138">
              <w:rPr>
                <w:b/>
              </w:rPr>
              <w:t>Beneficiary Disputes Reimbursement Amount on Rx</w:t>
            </w:r>
            <w:r w:rsidRPr="00AC0138">
              <w:rPr>
                <w:bCs/>
              </w:rPr>
              <w:t xml:space="preserve"> section in </w:t>
            </w:r>
            <w:hyperlink r:id="rId45" w:anchor="!/view?docid=74dceac6-a55f-4504-ab6b-0866bb52c601" w:history="1">
              <w:r w:rsidR="00F80346">
                <w:rPr>
                  <w:rStyle w:val="Hyperlink"/>
                  <w:bCs/>
                </w:rPr>
                <w:t>MED D - Researching and Submitting Paper Claims (112394)</w:t>
              </w:r>
            </w:hyperlink>
            <w:r w:rsidRPr="00AC0138">
              <w:rPr>
                <w:bCs/>
              </w:rPr>
              <w:t>.</w:t>
            </w:r>
          </w:p>
          <w:p w14:paraId="03E74096" w14:textId="76E152E3" w:rsidR="00AC0138" w:rsidRPr="0035637D" w:rsidRDefault="00AC0138" w:rsidP="0035637D">
            <w:pPr>
              <w:numPr>
                <w:ilvl w:val="0"/>
                <w:numId w:val="45"/>
              </w:numPr>
              <w:rPr>
                <w:bCs/>
              </w:rPr>
            </w:pPr>
            <w:r w:rsidRPr="00AC0138">
              <w:rPr>
                <w:bCs/>
              </w:rPr>
              <w:t>Educate beneficiary on reimbursement rate.</w:t>
            </w:r>
          </w:p>
        </w:tc>
      </w:tr>
      <w:tr w:rsidR="006B22A6" w14:paraId="01244612" w14:textId="77777777" w:rsidTr="00BE6E43">
        <w:tc>
          <w:tcPr>
            <w:tcW w:w="320" w:type="pct"/>
            <w:vMerge w:val="restart"/>
            <w:shd w:val="clear" w:color="auto" w:fill="auto"/>
          </w:tcPr>
          <w:p w14:paraId="3C55BF4C" w14:textId="77777777" w:rsidR="005C6338" w:rsidRPr="00753AF2" w:rsidRDefault="005C6338" w:rsidP="00753AF2">
            <w:pPr>
              <w:jc w:val="center"/>
              <w:rPr>
                <w:b/>
                <w:bCs/>
              </w:rPr>
            </w:pPr>
            <w:r w:rsidRPr="00753AF2">
              <w:rPr>
                <w:b/>
                <w:bCs/>
              </w:rPr>
              <w:t>10</w:t>
            </w:r>
          </w:p>
        </w:tc>
        <w:tc>
          <w:tcPr>
            <w:tcW w:w="4655" w:type="pct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26ED856C" w14:textId="37146839" w:rsidR="005C6338" w:rsidRPr="000023F3" w:rsidRDefault="006B133A" w:rsidP="005C6338">
            <w:r>
              <w:rPr>
                <w:b/>
                <w:bCs/>
                <w:noProof/>
              </w:rPr>
              <w:drawing>
                <wp:inline distT="0" distB="0" distL="0" distR="0" wp14:anchorId="16FE78EE" wp14:editId="36B639D4">
                  <wp:extent cx="243205" cy="204470"/>
                  <wp:effectExtent l="0" t="0" r="0" b="0"/>
                  <wp:docPr id="6356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05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C6338" w:rsidRPr="00753AF2">
              <w:rPr>
                <w:b/>
                <w:bCs/>
              </w:rPr>
              <w:t xml:space="preserve"> </w:t>
            </w:r>
            <w:r w:rsidR="00A93DE1">
              <w:t>E</w:t>
            </w:r>
            <w:r w:rsidR="005C6338">
              <w:t xml:space="preserve">nsure that the </w:t>
            </w:r>
            <w:r w:rsidR="009B67EB">
              <w:t>b</w:t>
            </w:r>
            <w:r w:rsidR="005C6338">
              <w:t xml:space="preserve">eneficiary response and education are documented in the notes. Refer to </w:t>
            </w:r>
            <w:hyperlink r:id="rId46" w:anchor="!/view?docid=e9cdb772-9c04-4e42-b87a-ae4d2c2e1f62" w:history="1">
              <w:r w:rsidR="00DE4E5A">
                <w:rPr>
                  <w:rStyle w:val="Hyperlink"/>
                </w:rPr>
                <w:t>MED D - Call Documentation Including Viewing and Adding Comments in PeopleSafe (067665)</w:t>
              </w:r>
            </w:hyperlink>
            <w:r w:rsidR="005C6338">
              <w:t>.</w:t>
            </w:r>
          </w:p>
        </w:tc>
      </w:tr>
      <w:tr w:rsidR="00A93DE1" w14:paraId="5B16A9E6" w14:textId="77777777" w:rsidTr="00BE6E43">
        <w:tc>
          <w:tcPr>
            <w:tcW w:w="320" w:type="pct"/>
            <w:vMerge/>
            <w:shd w:val="clear" w:color="auto" w:fill="auto"/>
          </w:tcPr>
          <w:p w14:paraId="67A0DF1A" w14:textId="77777777" w:rsidR="005C6338" w:rsidRPr="00753AF2" w:rsidRDefault="005C6338" w:rsidP="00753AF2">
            <w:pPr>
              <w:jc w:val="center"/>
              <w:rPr>
                <w:b/>
                <w:bCs/>
              </w:rPr>
            </w:pPr>
          </w:p>
        </w:tc>
        <w:tc>
          <w:tcPr>
            <w:tcW w:w="797" w:type="pct"/>
            <w:shd w:val="clear" w:color="auto" w:fill="E9E9E9"/>
          </w:tcPr>
          <w:p w14:paraId="219BDBFD" w14:textId="77777777" w:rsidR="005C6338" w:rsidRPr="00753AF2" w:rsidRDefault="005C6338" w:rsidP="00753AF2">
            <w:pPr>
              <w:jc w:val="center"/>
              <w:rPr>
                <w:b/>
              </w:rPr>
            </w:pPr>
            <w:r w:rsidRPr="00753AF2">
              <w:rPr>
                <w:b/>
              </w:rPr>
              <w:t>Scenario</w:t>
            </w:r>
            <w:r w:rsidR="00C87477">
              <w:rPr>
                <w:b/>
              </w:rPr>
              <w:t>…</w:t>
            </w:r>
          </w:p>
        </w:tc>
        <w:tc>
          <w:tcPr>
            <w:tcW w:w="3858" w:type="pct"/>
            <w:gridSpan w:val="6"/>
            <w:shd w:val="clear" w:color="auto" w:fill="E9E9E9"/>
          </w:tcPr>
          <w:p w14:paraId="73533B4B" w14:textId="77777777" w:rsidR="005C6338" w:rsidRPr="00753AF2" w:rsidRDefault="00C87477" w:rsidP="00753AF2">
            <w:pPr>
              <w:jc w:val="center"/>
              <w:rPr>
                <w:b/>
              </w:rPr>
            </w:pPr>
            <w:r>
              <w:rPr>
                <w:b/>
              </w:rPr>
              <w:t>Requi</w:t>
            </w:r>
            <w:r w:rsidR="005C6338" w:rsidRPr="00753AF2">
              <w:rPr>
                <w:b/>
              </w:rPr>
              <w:t>red Documentation</w:t>
            </w:r>
            <w:r>
              <w:rPr>
                <w:b/>
              </w:rPr>
              <w:t>…</w:t>
            </w:r>
          </w:p>
        </w:tc>
      </w:tr>
      <w:tr w:rsidR="00A93DE1" w14:paraId="4F09133E" w14:textId="77777777" w:rsidTr="00BE6E43">
        <w:tc>
          <w:tcPr>
            <w:tcW w:w="320" w:type="pct"/>
            <w:vMerge/>
            <w:shd w:val="clear" w:color="auto" w:fill="auto"/>
          </w:tcPr>
          <w:p w14:paraId="0F80CDED" w14:textId="77777777" w:rsidR="005C6338" w:rsidRPr="00753AF2" w:rsidRDefault="005C6338" w:rsidP="00753AF2">
            <w:pPr>
              <w:jc w:val="center"/>
              <w:rPr>
                <w:b/>
                <w:bCs/>
              </w:rPr>
            </w:pPr>
          </w:p>
        </w:tc>
        <w:tc>
          <w:tcPr>
            <w:tcW w:w="797" w:type="pct"/>
            <w:shd w:val="clear" w:color="auto" w:fill="auto"/>
          </w:tcPr>
          <w:p w14:paraId="5B68A9C1" w14:textId="77777777" w:rsidR="005C6338" w:rsidRPr="00753AF2" w:rsidRDefault="005C6338" w:rsidP="005C6338">
            <w:pPr>
              <w:rPr>
                <w:bCs/>
              </w:rPr>
            </w:pPr>
            <w:r w:rsidRPr="00753AF2">
              <w:rPr>
                <w:bCs/>
              </w:rPr>
              <w:t>Non-Formulary Drugs</w:t>
            </w:r>
          </w:p>
        </w:tc>
        <w:tc>
          <w:tcPr>
            <w:tcW w:w="3858" w:type="pct"/>
            <w:gridSpan w:val="6"/>
            <w:shd w:val="clear" w:color="auto" w:fill="auto"/>
          </w:tcPr>
          <w:p w14:paraId="594534D7" w14:textId="06339A48" w:rsidR="005C6338" w:rsidRPr="00753AF2" w:rsidRDefault="00DD23D1" w:rsidP="005C6338">
            <w:pPr>
              <w:rPr>
                <w:bCs/>
              </w:rPr>
            </w:pPr>
            <w:r>
              <w:rPr>
                <w:bCs/>
              </w:rPr>
              <w:t>Reviewed Alternatives</w:t>
            </w:r>
            <w:r w:rsidR="005C6338" w:rsidRPr="00753AF2">
              <w:rPr>
                <w:bCs/>
              </w:rPr>
              <w:t>.</w:t>
            </w:r>
          </w:p>
        </w:tc>
      </w:tr>
      <w:tr w:rsidR="00A93DE1" w14:paraId="52631876" w14:textId="77777777" w:rsidTr="00BE6E43">
        <w:tc>
          <w:tcPr>
            <w:tcW w:w="320" w:type="pct"/>
            <w:vMerge/>
            <w:shd w:val="clear" w:color="auto" w:fill="auto"/>
          </w:tcPr>
          <w:p w14:paraId="2A340405" w14:textId="77777777" w:rsidR="005C6338" w:rsidRPr="00753AF2" w:rsidRDefault="005C6338" w:rsidP="00753AF2">
            <w:pPr>
              <w:jc w:val="center"/>
              <w:rPr>
                <w:b/>
                <w:bCs/>
              </w:rPr>
            </w:pPr>
          </w:p>
        </w:tc>
        <w:tc>
          <w:tcPr>
            <w:tcW w:w="797" w:type="pct"/>
            <w:shd w:val="clear" w:color="auto" w:fill="auto"/>
          </w:tcPr>
          <w:p w14:paraId="288B0D22" w14:textId="77777777" w:rsidR="005C6338" w:rsidRPr="00753AF2" w:rsidRDefault="005C6338" w:rsidP="005C6338">
            <w:pPr>
              <w:rPr>
                <w:bCs/>
              </w:rPr>
            </w:pPr>
            <w:r w:rsidRPr="00753AF2">
              <w:rPr>
                <w:bCs/>
              </w:rPr>
              <w:t>Lowest Cost Tier Formulary Drugs</w:t>
            </w:r>
          </w:p>
        </w:tc>
        <w:tc>
          <w:tcPr>
            <w:tcW w:w="3858" w:type="pct"/>
            <w:gridSpan w:val="6"/>
            <w:shd w:val="clear" w:color="auto" w:fill="auto"/>
          </w:tcPr>
          <w:p w14:paraId="7983989B" w14:textId="11EA6D5D" w:rsidR="005C6338" w:rsidRPr="00753AF2" w:rsidRDefault="005C6338" w:rsidP="00E328FB">
            <w:pPr>
              <w:numPr>
                <w:ilvl w:val="0"/>
                <w:numId w:val="29"/>
              </w:numPr>
              <w:rPr>
                <w:bCs/>
              </w:rPr>
            </w:pPr>
            <w:r w:rsidRPr="00753AF2">
              <w:rPr>
                <w:bCs/>
              </w:rPr>
              <w:t xml:space="preserve">Educated </w:t>
            </w:r>
            <w:r w:rsidR="009B67EB">
              <w:rPr>
                <w:bCs/>
              </w:rPr>
              <w:t>b</w:t>
            </w:r>
            <w:r w:rsidRPr="00753AF2">
              <w:rPr>
                <w:bCs/>
              </w:rPr>
              <w:t xml:space="preserve">eneficiary </w:t>
            </w:r>
            <w:r w:rsidR="009B67EB">
              <w:rPr>
                <w:bCs/>
              </w:rPr>
              <w:t>&lt;</w:t>
            </w:r>
            <w:r w:rsidRPr="00753AF2">
              <w:rPr>
                <w:bCs/>
              </w:rPr>
              <w:t>drug name</w:t>
            </w:r>
            <w:r w:rsidR="009B67EB">
              <w:rPr>
                <w:bCs/>
              </w:rPr>
              <w:t>&gt;</w:t>
            </w:r>
            <w:r w:rsidRPr="00753AF2">
              <w:rPr>
                <w:bCs/>
              </w:rPr>
              <w:t xml:space="preserve"> is on lowest cost tier of </w:t>
            </w:r>
            <w:r w:rsidR="00BF4395" w:rsidRPr="00753AF2">
              <w:rPr>
                <w:bCs/>
              </w:rPr>
              <w:t>plan.</w:t>
            </w:r>
          </w:p>
          <w:p w14:paraId="4882688C" w14:textId="77777777" w:rsidR="005C6338" w:rsidRPr="00753AF2" w:rsidRDefault="005C6338" w:rsidP="00E328FB">
            <w:pPr>
              <w:numPr>
                <w:ilvl w:val="0"/>
                <w:numId w:val="29"/>
              </w:numPr>
              <w:rPr>
                <w:bCs/>
              </w:rPr>
            </w:pPr>
            <w:r w:rsidRPr="00753AF2">
              <w:rPr>
                <w:bCs/>
              </w:rPr>
              <w:t>Beneficiary's response/action:</w:t>
            </w:r>
          </w:p>
          <w:p w14:paraId="4DF18E9D" w14:textId="77777777" w:rsidR="005C6338" w:rsidRPr="00753AF2" w:rsidRDefault="005C6338" w:rsidP="00E328FB">
            <w:pPr>
              <w:numPr>
                <w:ilvl w:val="1"/>
                <w:numId w:val="29"/>
              </w:numPr>
              <w:rPr>
                <w:bCs/>
              </w:rPr>
            </w:pPr>
            <w:r w:rsidRPr="00753AF2">
              <w:rPr>
                <w:bCs/>
              </w:rPr>
              <w:t>Interested in alternatives - transferred to Clinical Care</w:t>
            </w:r>
          </w:p>
          <w:p w14:paraId="46F8E903" w14:textId="77777777" w:rsidR="005C6338" w:rsidRPr="00753AF2" w:rsidRDefault="005C6338" w:rsidP="00753AF2">
            <w:pPr>
              <w:ind w:left="1080"/>
              <w:rPr>
                <w:b/>
              </w:rPr>
            </w:pPr>
            <w:r w:rsidRPr="00753AF2">
              <w:rPr>
                <w:b/>
              </w:rPr>
              <w:t>OR</w:t>
            </w:r>
          </w:p>
          <w:p w14:paraId="3DCF3CFA" w14:textId="1DE684A0" w:rsidR="005C6338" w:rsidRPr="00A93DE1" w:rsidRDefault="005C6338" w:rsidP="00A93DE1">
            <w:pPr>
              <w:numPr>
                <w:ilvl w:val="1"/>
                <w:numId w:val="29"/>
              </w:numPr>
              <w:rPr>
                <w:bCs/>
              </w:rPr>
            </w:pPr>
            <w:r w:rsidRPr="00753AF2">
              <w:rPr>
                <w:bCs/>
              </w:rPr>
              <w:t>Declined alternatives/unhappy with no options - Filed a Resolved (First Call Resolution) Grievance.</w:t>
            </w:r>
          </w:p>
        </w:tc>
      </w:tr>
      <w:tr w:rsidR="00A93DE1" w14:paraId="79A8F6B3" w14:textId="77777777" w:rsidTr="00BE6E43">
        <w:tc>
          <w:tcPr>
            <w:tcW w:w="320" w:type="pct"/>
            <w:vMerge/>
            <w:shd w:val="clear" w:color="auto" w:fill="auto"/>
          </w:tcPr>
          <w:p w14:paraId="3EAE584F" w14:textId="77777777" w:rsidR="005C6338" w:rsidRPr="00753AF2" w:rsidRDefault="005C6338" w:rsidP="00753AF2">
            <w:pPr>
              <w:jc w:val="center"/>
              <w:rPr>
                <w:b/>
                <w:bCs/>
              </w:rPr>
            </w:pPr>
          </w:p>
        </w:tc>
        <w:tc>
          <w:tcPr>
            <w:tcW w:w="797" w:type="pct"/>
            <w:shd w:val="clear" w:color="auto" w:fill="auto"/>
          </w:tcPr>
          <w:p w14:paraId="417EA8B0" w14:textId="77777777" w:rsidR="005C6338" w:rsidRPr="00753AF2" w:rsidRDefault="005C6338" w:rsidP="005C6338">
            <w:pPr>
              <w:rPr>
                <w:bCs/>
              </w:rPr>
            </w:pPr>
            <w:r w:rsidRPr="00753AF2">
              <w:rPr>
                <w:bCs/>
              </w:rPr>
              <w:t>Not Lowest Cost Tier, Not Specialty Tier Formulary</w:t>
            </w:r>
          </w:p>
          <w:p w14:paraId="331A478C" w14:textId="77777777" w:rsidR="005C6338" w:rsidRPr="00753AF2" w:rsidRDefault="005C6338" w:rsidP="005C6338">
            <w:pPr>
              <w:rPr>
                <w:bCs/>
              </w:rPr>
            </w:pPr>
            <w:r w:rsidRPr="00753AF2">
              <w:rPr>
                <w:bCs/>
              </w:rPr>
              <w:t>Drugs</w:t>
            </w:r>
          </w:p>
        </w:tc>
        <w:tc>
          <w:tcPr>
            <w:tcW w:w="3858" w:type="pct"/>
            <w:gridSpan w:val="6"/>
            <w:shd w:val="clear" w:color="auto" w:fill="auto"/>
          </w:tcPr>
          <w:p w14:paraId="12379703" w14:textId="2FD5CB6D" w:rsidR="005C6338" w:rsidRPr="00753AF2" w:rsidRDefault="0097637E" w:rsidP="005C6338">
            <w:pPr>
              <w:rPr>
                <w:bCs/>
              </w:rPr>
            </w:pPr>
            <w:r>
              <w:rPr>
                <w:bCs/>
              </w:rPr>
              <w:t>Review alternatives</w:t>
            </w:r>
            <w:r w:rsidR="005C6338" w:rsidRPr="00753AF2">
              <w:rPr>
                <w:bCs/>
              </w:rPr>
              <w:t>.</w:t>
            </w:r>
          </w:p>
        </w:tc>
      </w:tr>
      <w:tr w:rsidR="00A93DE1" w14:paraId="32BC5A77" w14:textId="77777777" w:rsidTr="00BE6E43">
        <w:tc>
          <w:tcPr>
            <w:tcW w:w="320" w:type="pct"/>
            <w:vMerge/>
            <w:shd w:val="clear" w:color="auto" w:fill="auto"/>
          </w:tcPr>
          <w:p w14:paraId="620D1C19" w14:textId="77777777" w:rsidR="005C6338" w:rsidRPr="00753AF2" w:rsidRDefault="005C6338" w:rsidP="00753AF2">
            <w:pPr>
              <w:jc w:val="center"/>
              <w:rPr>
                <w:b/>
                <w:bCs/>
              </w:rPr>
            </w:pPr>
          </w:p>
        </w:tc>
        <w:tc>
          <w:tcPr>
            <w:tcW w:w="797" w:type="pct"/>
            <w:shd w:val="clear" w:color="auto" w:fill="auto"/>
          </w:tcPr>
          <w:p w14:paraId="2BFBDAA7" w14:textId="77777777" w:rsidR="005C6338" w:rsidRPr="00753AF2" w:rsidRDefault="005C6338" w:rsidP="005C6338">
            <w:pPr>
              <w:rPr>
                <w:bCs/>
              </w:rPr>
            </w:pPr>
            <w:r w:rsidRPr="00753AF2">
              <w:rPr>
                <w:bCs/>
              </w:rPr>
              <w:t>Specialty Tier Formulary Drugs</w:t>
            </w:r>
          </w:p>
        </w:tc>
        <w:tc>
          <w:tcPr>
            <w:tcW w:w="3858" w:type="pct"/>
            <w:gridSpan w:val="6"/>
            <w:shd w:val="clear" w:color="auto" w:fill="auto"/>
          </w:tcPr>
          <w:p w14:paraId="77FFFDE6" w14:textId="37E9DE41" w:rsidR="005C6338" w:rsidRPr="00753AF2" w:rsidRDefault="0097637E" w:rsidP="005C6338">
            <w:pPr>
              <w:rPr>
                <w:bCs/>
              </w:rPr>
            </w:pPr>
            <w:r>
              <w:rPr>
                <w:bCs/>
              </w:rPr>
              <w:t>Review alternatives</w:t>
            </w:r>
            <w:r w:rsidR="005C6338" w:rsidRPr="00753AF2">
              <w:rPr>
                <w:bCs/>
              </w:rPr>
              <w:t>.</w:t>
            </w:r>
          </w:p>
        </w:tc>
      </w:tr>
      <w:tr w:rsidR="00A93DE1" w14:paraId="77CFF186" w14:textId="77777777" w:rsidTr="00BE6E43">
        <w:tc>
          <w:tcPr>
            <w:tcW w:w="320" w:type="pct"/>
            <w:vMerge/>
            <w:shd w:val="clear" w:color="auto" w:fill="auto"/>
          </w:tcPr>
          <w:p w14:paraId="7EE74F15" w14:textId="77777777" w:rsidR="005C6338" w:rsidRPr="00753AF2" w:rsidRDefault="005C6338" w:rsidP="00753AF2">
            <w:pPr>
              <w:jc w:val="center"/>
              <w:rPr>
                <w:b/>
                <w:bCs/>
              </w:rPr>
            </w:pPr>
          </w:p>
        </w:tc>
        <w:tc>
          <w:tcPr>
            <w:tcW w:w="797" w:type="pct"/>
            <w:shd w:val="clear" w:color="auto" w:fill="auto"/>
          </w:tcPr>
          <w:p w14:paraId="0AD1E041" w14:textId="77777777" w:rsidR="005C6338" w:rsidRPr="00753AF2" w:rsidRDefault="005C6338" w:rsidP="00E328FB">
            <w:pPr>
              <w:numPr>
                <w:ilvl w:val="0"/>
                <w:numId w:val="28"/>
              </w:numPr>
              <w:rPr>
                <w:bCs/>
              </w:rPr>
            </w:pPr>
            <w:r w:rsidRPr="00753AF2">
              <w:rPr>
                <w:bCs/>
              </w:rPr>
              <w:t>Quantity Limit</w:t>
            </w:r>
          </w:p>
          <w:p w14:paraId="3094C866" w14:textId="77777777" w:rsidR="005C6338" w:rsidRPr="00753AF2" w:rsidRDefault="005C6338" w:rsidP="00E328FB">
            <w:pPr>
              <w:numPr>
                <w:ilvl w:val="0"/>
                <w:numId w:val="28"/>
              </w:numPr>
              <w:rPr>
                <w:bCs/>
              </w:rPr>
            </w:pPr>
            <w:r w:rsidRPr="00753AF2">
              <w:rPr>
                <w:bCs/>
              </w:rPr>
              <w:t>Step Therapy</w:t>
            </w:r>
          </w:p>
          <w:p w14:paraId="56D8C007" w14:textId="77777777" w:rsidR="005C6338" w:rsidRPr="00753AF2" w:rsidRDefault="005C6338" w:rsidP="00E328FB">
            <w:pPr>
              <w:numPr>
                <w:ilvl w:val="0"/>
                <w:numId w:val="28"/>
              </w:numPr>
              <w:rPr>
                <w:bCs/>
              </w:rPr>
            </w:pPr>
            <w:r w:rsidRPr="00753AF2">
              <w:rPr>
                <w:bCs/>
              </w:rPr>
              <w:t>Prior Authorization</w:t>
            </w:r>
          </w:p>
        </w:tc>
        <w:tc>
          <w:tcPr>
            <w:tcW w:w="3858" w:type="pct"/>
            <w:gridSpan w:val="6"/>
            <w:shd w:val="clear" w:color="auto" w:fill="auto"/>
          </w:tcPr>
          <w:p w14:paraId="544BB79D" w14:textId="08482B52" w:rsidR="005C6338" w:rsidRPr="00753AF2" w:rsidRDefault="00AF0EB8" w:rsidP="005C6338">
            <w:pPr>
              <w:rPr>
                <w:bCs/>
              </w:rPr>
            </w:pPr>
            <w:bookmarkStart w:id="123" w:name="OLE_LINK52"/>
            <w:bookmarkStart w:id="124" w:name="OLE_LINK42"/>
            <w:bookmarkStart w:id="125" w:name="OLE_LINK43"/>
            <w:r>
              <w:rPr>
                <w:bCs/>
              </w:rPr>
              <w:t>Create a</w:t>
            </w:r>
            <w:r w:rsidR="005C6338" w:rsidRPr="00753AF2">
              <w:rPr>
                <w:bCs/>
              </w:rPr>
              <w:t xml:space="preserve"> </w:t>
            </w:r>
            <w:bookmarkStart w:id="126" w:name="OLE_LINK51"/>
            <w:r w:rsidR="00B549A3">
              <w:rPr>
                <w:bCs/>
              </w:rPr>
              <w:fldChar w:fldCharType="begin"/>
            </w:r>
            <w:r w:rsidR="00B549A3">
              <w:rPr>
                <w:bCs/>
              </w:rPr>
              <w:instrText xml:space="preserve"> HYPERLINK  \l "_Submitting_an_RM" </w:instrText>
            </w:r>
            <w:r w:rsidR="00B549A3">
              <w:rPr>
                <w:bCs/>
              </w:rPr>
            </w:r>
            <w:r w:rsidR="00B549A3">
              <w:rPr>
                <w:bCs/>
              </w:rPr>
              <w:fldChar w:fldCharType="separate"/>
            </w:r>
            <w:r w:rsidR="005C6338" w:rsidRPr="00B549A3">
              <w:rPr>
                <w:rStyle w:val="Hyperlink"/>
                <w:bCs/>
              </w:rPr>
              <w:t>CD&amp;A</w:t>
            </w:r>
            <w:r w:rsidRPr="00B549A3">
              <w:rPr>
                <w:rStyle w:val="Hyperlink"/>
                <w:bCs/>
              </w:rPr>
              <w:t xml:space="preserve"> RM Task</w:t>
            </w:r>
            <w:bookmarkEnd w:id="123"/>
            <w:bookmarkEnd w:id="126"/>
            <w:r w:rsidR="00B549A3">
              <w:rPr>
                <w:bCs/>
              </w:rPr>
              <w:fldChar w:fldCharType="end"/>
            </w:r>
            <w:r>
              <w:rPr>
                <w:bCs/>
              </w:rPr>
              <w:t>.</w:t>
            </w:r>
            <w:bookmarkEnd w:id="124"/>
            <w:bookmarkEnd w:id="125"/>
          </w:p>
        </w:tc>
      </w:tr>
    </w:tbl>
    <w:p w14:paraId="7F71ACAB" w14:textId="1583E800" w:rsidR="00782A61" w:rsidRDefault="00782A61" w:rsidP="00782A61"/>
    <w:bookmarkStart w:id="127" w:name="OLE_LINK7"/>
    <w:bookmarkStart w:id="128" w:name="OLE_LINK8"/>
    <w:p w14:paraId="46FA1A3A" w14:textId="71BEBAC5" w:rsidR="001C6F5F" w:rsidRDefault="008C14E8" w:rsidP="001C6F5F">
      <w:pPr>
        <w:jc w:val="right"/>
      </w:pPr>
      <w:r>
        <w:fldChar w:fldCharType="begin"/>
      </w:r>
      <w:r>
        <w:instrText>HYPERLINK  \l "_top"</w:instrText>
      </w:r>
      <w:r>
        <w:fldChar w:fldCharType="separate"/>
      </w:r>
      <w:r w:rsidR="001C6F5F" w:rsidRPr="008C14E8">
        <w:rPr>
          <w:rStyle w:val="Hyperlink"/>
        </w:rPr>
        <w:t>Top</w:t>
      </w:r>
      <w:r w:rsidR="000A078A" w:rsidRPr="008C14E8">
        <w:rPr>
          <w:rStyle w:val="Hyperlink"/>
        </w:rPr>
        <w:t xml:space="preserve"> </w:t>
      </w:r>
      <w:r w:rsidR="001C6F5F" w:rsidRPr="008C14E8">
        <w:rPr>
          <w:rStyle w:val="Hyperlink"/>
        </w:rPr>
        <w:t>of</w:t>
      </w:r>
      <w:r w:rsidR="000A078A" w:rsidRPr="008C14E8">
        <w:rPr>
          <w:rStyle w:val="Hyperlink"/>
        </w:rPr>
        <w:t xml:space="preserve"> </w:t>
      </w:r>
      <w:r w:rsidR="001C6F5F" w:rsidRPr="008C14E8">
        <w:rPr>
          <w:rStyle w:val="Hyperlink"/>
        </w:rPr>
        <w:t>the</w:t>
      </w:r>
      <w:r w:rsidR="000A078A" w:rsidRPr="008C14E8">
        <w:rPr>
          <w:rStyle w:val="Hyperlink"/>
        </w:rPr>
        <w:t xml:space="preserve"> </w:t>
      </w:r>
      <w:r w:rsidR="001C6F5F" w:rsidRPr="008C14E8">
        <w:rPr>
          <w:rStyle w:val="Hyperlink"/>
        </w:rPr>
        <w:t>Document</w:t>
      </w: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F240F9" w14:paraId="685A5BF9" w14:textId="7F28EAD8" w:rsidTr="001257B5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3CCF186" w14:textId="185B3C67" w:rsidR="001C6F5F" w:rsidRDefault="001C6F5F">
            <w:pPr>
              <w:pStyle w:val="Heading2"/>
              <w:spacing w:before="0" w:after="0"/>
              <w:rPr>
                <w:iCs w:val="0"/>
              </w:rPr>
            </w:pPr>
            <w:bookmarkStart w:id="129" w:name="_Transfer_to_Coverage"/>
            <w:bookmarkStart w:id="130" w:name="OLE_LINK16"/>
            <w:bookmarkStart w:id="131" w:name="OLE_LINK17"/>
            <w:bookmarkStart w:id="132" w:name="_Toc185498757"/>
            <w:bookmarkStart w:id="133" w:name="_Toc207368179"/>
            <w:bookmarkEnd w:id="129"/>
            <w:r>
              <w:rPr>
                <w:iCs w:val="0"/>
              </w:rPr>
              <w:t>Transfer</w:t>
            </w:r>
            <w:r w:rsidR="000A078A">
              <w:rPr>
                <w:iCs w:val="0"/>
              </w:rPr>
              <w:t xml:space="preserve"> </w:t>
            </w:r>
            <w:r>
              <w:rPr>
                <w:iCs w:val="0"/>
              </w:rPr>
              <w:t>to</w:t>
            </w:r>
            <w:r w:rsidR="000A078A">
              <w:rPr>
                <w:iCs w:val="0"/>
              </w:rPr>
              <w:t xml:space="preserve"> </w:t>
            </w:r>
            <w:r>
              <w:rPr>
                <w:iCs w:val="0"/>
              </w:rPr>
              <w:t>Coverage</w:t>
            </w:r>
            <w:r w:rsidR="000A078A">
              <w:rPr>
                <w:iCs w:val="0"/>
              </w:rPr>
              <w:t xml:space="preserve"> </w:t>
            </w:r>
            <w:r>
              <w:rPr>
                <w:iCs w:val="0"/>
              </w:rPr>
              <w:t>Determination</w:t>
            </w:r>
            <w:r w:rsidR="000A078A">
              <w:rPr>
                <w:iCs w:val="0"/>
              </w:rPr>
              <w:t xml:space="preserve"> </w:t>
            </w:r>
            <w:r w:rsidRPr="001C6F5F">
              <w:rPr>
                <w:iCs w:val="0"/>
              </w:rPr>
              <w:t>(</w:t>
            </w:r>
            <w:r w:rsidR="00255EF3">
              <w:rPr>
                <w:iCs w:val="0"/>
              </w:rPr>
              <w:t>Escalations and Senior Team Only</w:t>
            </w:r>
            <w:r w:rsidRPr="001C6F5F">
              <w:rPr>
                <w:iCs w:val="0"/>
              </w:rPr>
              <w:t>)</w:t>
            </w:r>
            <w:bookmarkEnd w:id="130"/>
            <w:bookmarkEnd w:id="131"/>
            <w:bookmarkEnd w:id="132"/>
            <w:bookmarkEnd w:id="133"/>
          </w:p>
        </w:tc>
      </w:tr>
    </w:tbl>
    <w:p w14:paraId="6D87456F" w14:textId="5FC65FD8" w:rsidR="00413653" w:rsidRDefault="00413653" w:rsidP="00A44B84">
      <w:bookmarkStart w:id="134" w:name="OLE_LINK87"/>
      <w:bookmarkEnd w:id="127"/>
      <w:bookmarkEnd w:id="128"/>
    </w:p>
    <w:p w14:paraId="797F9554" w14:textId="4A100CBB" w:rsidR="00255EF3" w:rsidRDefault="009A4FE9" w:rsidP="00A44B84">
      <w:r>
        <w:t xml:space="preserve">Follow the </w:t>
      </w:r>
      <w:proofErr w:type="gramStart"/>
      <w:r>
        <w:t>below</w:t>
      </w:r>
      <w:proofErr w:type="gramEnd"/>
      <w:r>
        <w:t xml:space="preserve"> steps</w:t>
      </w:r>
      <w:r w:rsidR="00800D9A"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"/>
        <w:gridCol w:w="12100"/>
      </w:tblGrid>
      <w:tr w:rsidR="00F240F9" w14:paraId="1512D365" w14:textId="6F32908F" w:rsidTr="00BE6E43">
        <w:tc>
          <w:tcPr>
            <w:tcW w:w="328" w:type="pct"/>
            <w:shd w:val="clear" w:color="auto" w:fill="E9E9E9"/>
          </w:tcPr>
          <w:p w14:paraId="2E90A7D6" w14:textId="7B84E444" w:rsidR="00255EF3" w:rsidRPr="0065792E" w:rsidRDefault="00255EF3" w:rsidP="00C64CA4">
            <w:pPr>
              <w:jc w:val="center"/>
              <w:rPr>
                <w:b/>
              </w:rPr>
            </w:pPr>
            <w:r w:rsidRPr="0065792E">
              <w:rPr>
                <w:b/>
              </w:rPr>
              <w:t>Step</w:t>
            </w:r>
          </w:p>
        </w:tc>
        <w:tc>
          <w:tcPr>
            <w:tcW w:w="4672" w:type="pct"/>
            <w:shd w:val="clear" w:color="auto" w:fill="E9E9E9"/>
          </w:tcPr>
          <w:p w14:paraId="7E837B01" w14:textId="155EC184" w:rsidR="00255EF3" w:rsidRPr="0065792E" w:rsidRDefault="00255EF3" w:rsidP="00C64CA4">
            <w:pPr>
              <w:jc w:val="center"/>
              <w:rPr>
                <w:b/>
              </w:rPr>
            </w:pPr>
            <w:r w:rsidRPr="0065792E">
              <w:rPr>
                <w:b/>
              </w:rPr>
              <w:t>Action</w:t>
            </w:r>
          </w:p>
        </w:tc>
      </w:tr>
      <w:tr w:rsidR="00F240F9" w14:paraId="41A23BDB" w14:textId="54B53250" w:rsidTr="00C1168C">
        <w:tc>
          <w:tcPr>
            <w:tcW w:w="328" w:type="pct"/>
            <w:shd w:val="clear" w:color="auto" w:fill="auto"/>
          </w:tcPr>
          <w:p w14:paraId="778509A1" w14:textId="244802CC" w:rsidR="00D81DD7" w:rsidRPr="0065792E" w:rsidRDefault="00255EF3" w:rsidP="00A93DE1">
            <w:pPr>
              <w:jc w:val="center"/>
              <w:rPr>
                <w:b/>
              </w:rPr>
            </w:pPr>
            <w:r w:rsidRPr="0065792E">
              <w:rPr>
                <w:b/>
              </w:rPr>
              <w:t>1</w:t>
            </w:r>
          </w:p>
        </w:tc>
        <w:tc>
          <w:tcPr>
            <w:tcW w:w="4672" w:type="pct"/>
            <w:shd w:val="clear" w:color="auto" w:fill="auto"/>
          </w:tcPr>
          <w:p w14:paraId="45CF6D55" w14:textId="0F052DA8" w:rsidR="00255EF3" w:rsidRDefault="00D81DD7" w:rsidP="00A44B84">
            <w:r>
              <w:t>Determine the reason for the call requires assistance from the Senior Escalation Team.</w:t>
            </w:r>
          </w:p>
        </w:tc>
      </w:tr>
      <w:tr w:rsidR="00F240F9" w14:paraId="7885812A" w14:textId="18D2D652" w:rsidTr="00C1168C">
        <w:tc>
          <w:tcPr>
            <w:tcW w:w="328" w:type="pct"/>
            <w:shd w:val="clear" w:color="auto" w:fill="auto"/>
          </w:tcPr>
          <w:p w14:paraId="07DF2292" w14:textId="3B29F871" w:rsidR="00255EF3" w:rsidRPr="0065792E" w:rsidRDefault="00255EF3" w:rsidP="00C64CA4">
            <w:pPr>
              <w:jc w:val="center"/>
              <w:rPr>
                <w:b/>
              </w:rPr>
            </w:pPr>
            <w:r w:rsidRPr="0065792E">
              <w:rPr>
                <w:b/>
              </w:rPr>
              <w:t>2</w:t>
            </w:r>
          </w:p>
        </w:tc>
        <w:tc>
          <w:tcPr>
            <w:tcW w:w="4672" w:type="pct"/>
            <w:shd w:val="clear" w:color="auto" w:fill="auto"/>
          </w:tcPr>
          <w:p w14:paraId="163DDEA2" w14:textId="0101371E" w:rsidR="00255EF3" w:rsidRDefault="006E4B48" w:rsidP="00A44B84">
            <w:r w:rsidRPr="0065792E">
              <w:rPr>
                <w:b/>
                <w:bCs/>
              </w:rPr>
              <w:t>Warm transfer</w:t>
            </w:r>
            <w:r>
              <w:t xml:space="preserve"> to</w:t>
            </w:r>
            <w:r w:rsidR="00D81DD7">
              <w:t xml:space="preserve"> the Senior Escalation Team and advise of the scenario requiring the transfer:</w:t>
            </w:r>
          </w:p>
          <w:p w14:paraId="3BB895B2" w14:textId="35E57298" w:rsidR="004A1A5E" w:rsidRDefault="004A1A5E" w:rsidP="006E4B48">
            <w:pPr>
              <w:numPr>
                <w:ilvl w:val="0"/>
                <w:numId w:val="75"/>
              </w:numPr>
            </w:pPr>
            <w:r>
              <w:t>Beneficiary is escalated and insistent on being transferred to the CD&amp;A Team</w:t>
            </w:r>
          </w:p>
          <w:p w14:paraId="33539931" w14:textId="71DD38F6" w:rsidR="00D81DD7" w:rsidRDefault="00D81DD7" w:rsidP="006E4B48">
            <w:pPr>
              <w:numPr>
                <w:ilvl w:val="0"/>
                <w:numId w:val="75"/>
              </w:numPr>
            </w:pPr>
            <w:r>
              <w:t xml:space="preserve">Case Notes indicate to contact the CD&amp;A Team for more information on the </w:t>
            </w:r>
            <w:r w:rsidR="00BF4395">
              <w:t>request.</w:t>
            </w:r>
          </w:p>
          <w:p w14:paraId="2DDE5869" w14:textId="2BF1A415" w:rsidR="00442BE8" w:rsidRDefault="00442BE8" w:rsidP="006E4B48">
            <w:pPr>
              <w:numPr>
                <w:ilvl w:val="0"/>
                <w:numId w:val="75"/>
              </w:numPr>
            </w:pPr>
            <w:r>
              <w:t>Beneficiary calls with approval on file</w:t>
            </w:r>
            <w:r w:rsidR="004E2514">
              <w:t>,</w:t>
            </w:r>
            <w:r>
              <w:t xml:space="preserve"> but medication </w:t>
            </w:r>
            <w:proofErr w:type="gramStart"/>
            <w:r>
              <w:t>still rejecting</w:t>
            </w:r>
            <w:proofErr w:type="gramEnd"/>
            <w:r>
              <w:t xml:space="preserve"> at the </w:t>
            </w:r>
            <w:r w:rsidR="00BF4395">
              <w:t>pharmacy.</w:t>
            </w:r>
          </w:p>
          <w:p w14:paraId="2928CA3D" w14:textId="356AD92F" w:rsidR="00D81DD7" w:rsidRDefault="00D81DD7" w:rsidP="006E4B48">
            <w:pPr>
              <w:numPr>
                <w:ilvl w:val="0"/>
                <w:numId w:val="75"/>
              </w:numPr>
            </w:pPr>
            <w:r>
              <w:t xml:space="preserve">Beneficiary wants to withdraw a case that is open or </w:t>
            </w:r>
            <w:r w:rsidR="00BF4395">
              <w:t>pending.</w:t>
            </w:r>
          </w:p>
          <w:p w14:paraId="1CE34D0B" w14:textId="1B9DE2BF" w:rsidR="00D81DD7" w:rsidRDefault="00D81DD7" w:rsidP="006E4B48">
            <w:pPr>
              <w:numPr>
                <w:ilvl w:val="0"/>
                <w:numId w:val="75"/>
              </w:numPr>
            </w:pPr>
            <w:r>
              <w:t>Beneficiary calls with a change in provider/prescriber for an in-progress case</w:t>
            </w:r>
          </w:p>
          <w:p w14:paraId="570F7264" w14:textId="7C8B59A5" w:rsidR="004A1A5E" w:rsidRDefault="004A1A5E" w:rsidP="006E4B48">
            <w:pPr>
              <w:numPr>
                <w:ilvl w:val="0"/>
                <w:numId w:val="75"/>
              </w:numPr>
            </w:pPr>
            <w:r>
              <w:t>Beneficiary returning outbound call from CD&amp;A Team</w:t>
            </w:r>
          </w:p>
          <w:p w14:paraId="094BBDF6" w14:textId="615CEC01" w:rsidR="00C1168C" w:rsidRDefault="00D81DD7" w:rsidP="00C1168C">
            <w:pPr>
              <w:numPr>
                <w:ilvl w:val="0"/>
                <w:numId w:val="75"/>
              </w:numPr>
            </w:pPr>
            <w:r>
              <w:t xml:space="preserve">Client Representative/Benefit Office wants to speak to CD&amp;A on behalf of the </w:t>
            </w:r>
            <w:r w:rsidR="00BF4395">
              <w:t>beneficiary.</w:t>
            </w:r>
          </w:p>
          <w:p w14:paraId="4504CD17" w14:textId="77777777" w:rsidR="00C1168C" w:rsidRPr="00C64CA4" w:rsidRDefault="00C1168C" w:rsidP="00C1168C">
            <w:pPr>
              <w:rPr>
                <w:b/>
                <w:bCs/>
              </w:rPr>
            </w:pPr>
            <w:r w:rsidRPr="00C64CA4">
              <w:rPr>
                <w:b/>
                <w:bCs/>
              </w:rPr>
              <w:t>Notes:</w:t>
            </w:r>
          </w:p>
          <w:p w14:paraId="643CC3B2" w14:textId="77777777" w:rsidR="00C1168C" w:rsidRDefault="00C1168C" w:rsidP="00C1168C">
            <w:pPr>
              <w:numPr>
                <w:ilvl w:val="0"/>
                <w:numId w:val="59"/>
              </w:numPr>
            </w:pPr>
            <w:r>
              <w:t>When warm transferring, be prepared to provide your first name, first initial of last name, and CID/ZID/UID to the MED D Coverage Determination and Appeals (CD&amp;A) Department.</w:t>
            </w:r>
          </w:p>
          <w:p w14:paraId="5C37B247" w14:textId="0A2C636D" w:rsidR="00C1168C" w:rsidRDefault="00C1168C" w:rsidP="00C1168C">
            <w:pPr>
              <w:pStyle w:val="ListParagraph"/>
              <w:numPr>
                <w:ilvl w:val="0"/>
                <w:numId w:val="59"/>
              </w:numPr>
            </w:pPr>
            <w:r>
              <w:t xml:space="preserve">After hours, submit an RM task. Refer to </w:t>
            </w:r>
            <w:hyperlink w:anchor="_Submitting_an_RM" w:history="1">
              <w:r w:rsidRPr="007B1F5E">
                <w:rPr>
                  <w:rStyle w:val="Hyperlink"/>
                </w:rPr>
                <w:t>Submitting an RM Task for CD&amp;A</w:t>
              </w:r>
            </w:hyperlink>
            <w:r>
              <w:t>.</w:t>
            </w:r>
          </w:p>
          <w:p w14:paraId="494BB5AD" w14:textId="0EA987FE" w:rsidR="006E4B48" w:rsidRPr="006E4B48" w:rsidRDefault="006E4B48" w:rsidP="006E4B48"/>
        </w:tc>
      </w:tr>
      <w:bookmarkEnd w:id="134"/>
    </w:tbl>
    <w:p w14:paraId="1A1C427D" w14:textId="77777777" w:rsidR="00A44B84" w:rsidRDefault="00A44B84" w:rsidP="00A44B84"/>
    <w:p w14:paraId="492F8642" w14:textId="620570B7" w:rsidR="00E10FF1" w:rsidRDefault="00E10FF1" w:rsidP="00E10FF1">
      <w:pPr>
        <w:jc w:val="right"/>
      </w:pPr>
      <w:hyperlink w:anchor="_top" w:history="1">
        <w:r w:rsidRPr="00D76ACE">
          <w:rPr>
            <w:rStyle w:val="Hyperlink"/>
          </w:rPr>
          <w:t>Top</w:t>
        </w:r>
        <w:r w:rsidR="000A078A" w:rsidRPr="00D76ACE">
          <w:rPr>
            <w:rStyle w:val="Hyperlink"/>
          </w:rPr>
          <w:t xml:space="preserve"> </w:t>
        </w:r>
        <w:r w:rsidRPr="00D76ACE">
          <w:rPr>
            <w:rStyle w:val="Hyperlink"/>
          </w:rPr>
          <w:t>of</w:t>
        </w:r>
        <w:r w:rsidR="000A078A" w:rsidRPr="00D76ACE">
          <w:rPr>
            <w:rStyle w:val="Hyperlink"/>
          </w:rPr>
          <w:t xml:space="preserve"> </w:t>
        </w:r>
        <w:r w:rsidRPr="00D76ACE">
          <w:rPr>
            <w:rStyle w:val="Hyperlink"/>
          </w:rPr>
          <w:t>the</w:t>
        </w:r>
        <w:r w:rsidR="000A078A" w:rsidRPr="00D76ACE">
          <w:rPr>
            <w:rStyle w:val="Hyperlink"/>
          </w:rPr>
          <w:t xml:space="preserve"> </w:t>
        </w:r>
        <w:r w:rsidRPr="00D76ACE">
          <w:rPr>
            <w:rStyle w:val="Hyperlink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E10FF1" w14:paraId="58ACA33E" w14:textId="77777777" w:rsidTr="00E10FF1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F3E6B71" w14:textId="77777777" w:rsidR="00E10FF1" w:rsidRDefault="00E10FF1">
            <w:pPr>
              <w:pStyle w:val="Heading2"/>
              <w:spacing w:before="0" w:after="0"/>
              <w:rPr>
                <w:iCs w:val="0"/>
              </w:rPr>
            </w:pPr>
            <w:bookmarkStart w:id="135" w:name="_Submitting_an_RM"/>
            <w:bookmarkStart w:id="136" w:name="OLE_LINK46"/>
            <w:bookmarkStart w:id="137" w:name="_Toc185498758"/>
            <w:bookmarkStart w:id="138" w:name="_Toc207368180"/>
            <w:bookmarkEnd w:id="135"/>
            <w:r w:rsidRPr="00E10FF1">
              <w:rPr>
                <w:iCs w:val="0"/>
              </w:rPr>
              <w:t>Submitting</w:t>
            </w:r>
            <w:r w:rsidR="000A078A">
              <w:rPr>
                <w:iCs w:val="0"/>
              </w:rPr>
              <w:t xml:space="preserve"> </w:t>
            </w:r>
            <w:r w:rsidRPr="00E10FF1">
              <w:rPr>
                <w:iCs w:val="0"/>
              </w:rPr>
              <w:t>an</w:t>
            </w:r>
            <w:r w:rsidR="000A078A">
              <w:rPr>
                <w:iCs w:val="0"/>
              </w:rPr>
              <w:t xml:space="preserve"> </w:t>
            </w:r>
            <w:r w:rsidRPr="00E10FF1">
              <w:rPr>
                <w:iCs w:val="0"/>
              </w:rPr>
              <w:t>RM</w:t>
            </w:r>
            <w:r w:rsidR="000A078A">
              <w:rPr>
                <w:iCs w:val="0"/>
              </w:rPr>
              <w:t xml:space="preserve"> </w:t>
            </w:r>
            <w:r w:rsidRPr="00E10FF1">
              <w:rPr>
                <w:iCs w:val="0"/>
              </w:rPr>
              <w:t>Task</w:t>
            </w:r>
            <w:r w:rsidR="000A078A">
              <w:rPr>
                <w:iCs w:val="0"/>
              </w:rPr>
              <w:t xml:space="preserve"> </w:t>
            </w:r>
            <w:r w:rsidRPr="00E10FF1">
              <w:rPr>
                <w:iCs w:val="0"/>
              </w:rPr>
              <w:t>for</w:t>
            </w:r>
            <w:r w:rsidR="000A078A">
              <w:rPr>
                <w:iCs w:val="0"/>
              </w:rPr>
              <w:t xml:space="preserve"> </w:t>
            </w:r>
            <w:r w:rsidRPr="00E10FF1">
              <w:rPr>
                <w:iCs w:val="0"/>
              </w:rPr>
              <w:t>CD&amp;A</w:t>
            </w:r>
            <w:bookmarkEnd w:id="136"/>
            <w:bookmarkEnd w:id="137"/>
            <w:bookmarkEnd w:id="138"/>
          </w:p>
        </w:tc>
      </w:tr>
    </w:tbl>
    <w:p w14:paraId="71FF6F84" w14:textId="77777777" w:rsidR="00175BB0" w:rsidRDefault="00E10FF1" w:rsidP="00E10FF1">
      <w:r w:rsidRPr="00E10FF1">
        <w:t>May</w:t>
      </w:r>
      <w:r w:rsidR="000A078A">
        <w:t xml:space="preserve"> </w:t>
      </w:r>
      <w:r w:rsidRPr="00E10FF1">
        <w:t>vary</w:t>
      </w:r>
      <w:r w:rsidR="000A078A">
        <w:t xml:space="preserve"> </w:t>
      </w:r>
      <w:r w:rsidRPr="00E10FF1">
        <w:t>by</w:t>
      </w:r>
      <w:r w:rsidR="000A078A">
        <w:t xml:space="preserve"> </w:t>
      </w:r>
      <w:r w:rsidRPr="00E10FF1">
        <w:t>client;</w:t>
      </w:r>
      <w:r w:rsidR="000A078A">
        <w:t xml:space="preserve"> </w:t>
      </w:r>
      <w:r w:rsidRPr="00E10FF1">
        <w:t>always</w:t>
      </w:r>
      <w:r w:rsidR="000A078A">
        <w:t xml:space="preserve"> </w:t>
      </w:r>
      <w:r w:rsidRPr="00E10FF1">
        <w:t>refer</w:t>
      </w:r>
      <w:r w:rsidR="000A078A">
        <w:t xml:space="preserve"> </w:t>
      </w:r>
      <w:r w:rsidRPr="00E10FF1">
        <w:t>to</w:t>
      </w:r>
      <w:r w:rsidR="000A078A">
        <w:t xml:space="preserve"> </w:t>
      </w:r>
      <w:r w:rsidRPr="00E10FF1">
        <w:t>the</w:t>
      </w:r>
      <w:r w:rsidR="000A078A">
        <w:t xml:space="preserve"> </w:t>
      </w:r>
      <w:r w:rsidRPr="00E10FF1">
        <w:t>CIF.</w:t>
      </w:r>
    </w:p>
    <w:p w14:paraId="6F660DAA" w14:textId="77777777" w:rsidR="00E62451" w:rsidRPr="00317051" w:rsidRDefault="00E62451" w:rsidP="00E10FF1"/>
    <w:p w14:paraId="0BB78852" w14:textId="2A741C00" w:rsidR="00AA17FC" w:rsidRDefault="00175BB0" w:rsidP="006E098E">
      <w:bookmarkStart w:id="139" w:name="OLE_LINK72"/>
      <w:r w:rsidRPr="0065792E">
        <w:rPr>
          <w:b/>
          <w:bCs/>
        </w:rPr>
        <w:t>Note:</w:t>
      </w:r>
      <w:r w:rsidRPr="00BE6E43">
        <w:rPr>
          <w:b/>
        </w:rPr>
        <w:t xml:space="preserve"> </w:t>
      </w:r>
      <w:r w:rsidR="006E4B48">
        <w:t>R</w:t>
      </w:r>
      <w:r>
        <w:t>eview the View Activity screen to confirm a CD&amp;A RM Task is not already in process for the same medication.</w:t>
      </w:r>
      <w:bookmarkEnd w:id="139"/>
      <w:r w:rsidR="006E098E">
        <w:t xml:space="preserve"> </w:t>
      </w:r>
    </w:p>
    <w:p w14:paraId="3E15FC1D" w14:textId="77777777" w:rsidR="00AA17FC" w:rsidRDefault="00AA17FC" w:rsidP="006E098E"/>
    <w:p w14:paraId="7F2E0C6B" w14:textId="612A2125" w:rsidR="006E098E" w:rsidRDefault="006B133A" w:rsidP="006E098E">
      <w:pPr>
        <w:rPr>
          <w:bCs/>
        </w:rPr>
      </w:pPr>
      <w:r>
        <w:rPr>
          <w:bCs/>
          <w:noProof/>
        </w:rPr>
        <w:drawing>
          <wp:inline distT="0" distB="0" distL="0" distR="0" wp14:anchorId="3D519E2D" wp14:editId="63F5A0E3">
            <wp:extent cx="243205" cy="204470"/>
            <wp:effectExtent l="0" t="0" r="0" b="0"/>
            <wp:docPr id="4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098E">
        <w:rPr>
          <w:bCs/>
        </w:rPr>
        <w:t xml:space="preserve"> </w:t>
      </w:r>
      <w:bookmarkStart w:id="140" w:name="OLE_LINK102"/>
      <w:r w:rsidR="006E098E">
        <w:rPr>
          <w:bCs/>
        </w:rPr>
        <w:t>Each medication requested will require a separate RM task.</w:t>
      </w:r>
      <w:bookmarkEnd w:id="140"/>
    </w:p>
    <w:p w14:paraId="3927368F" w14:textId="249F708A" w:rsidR="001C6F5F" w:rsidRDefault="001C6F5F" w:rsidP="00E10FF1"/>
    <w:p w14:paraId="6FB36E5D" w14:textId="512EA064" w:rsidR="006E4B48" w:rsidRDefault="006E4B48" w:rsidP="00E10FF1">
      <w:r>
        <w:t>Complete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5"/>
        <w:gridCol w:w="2846"/>
        <w:gridCol w:w="658"/>
        <w:gridCol w:w="1259"/>
        <w:gridCol w:w="7322"/>
      </w:tblGrid>
      <w:tr w:rsidR="000A078A" w:rsidRPr="00753AF2" w14:paraId="2918DE08" w14:textId="77777777" w:rsidTr="00BE6E43"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9E9"/>
            <w:hideMark/>
          </w:tcPr>
          <w:p w14:paraId="3064D2E8" w14:textId="77777777" w:rsidR="00E10FF1" w:rsidRPr="00753AF2" w:rsidRDefault="00E10FF1" w:rsidP="00753AF2">
            <w:pPr>
              <w:jc w:val="center"/>
              <w:rPr>
                <w:b/>
                <w:bCs/>
              </w:rPr>
            </w:pPr>
            <w:r w:rsidRPr="00753AF2">
              <w:rPr>
                <w:b/>
                <w:bCs/>
              </w:rPr>
              <w:t>Step</w:t>
            </w:r>
          </w:p>
        </w:tc>
        <w:tc>
          <w:tcPr>
            <w:tcW w:w="466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9E9"/>
            <w:hideMark/>
          </w:tcPr>
          <w:p w14:paraId="26FBE8A6" w14:textId="77777777" w:rsidR="00E10FF1" w:rsidRPr="00753AF2" w:rsidRDefault="00E10FF1" w:rsidP="00753AF2">
            <w:pPr>
              <w:jc w:val="center"/>
              <w:rPr>
                <w:b/>
                <w:bCs/>
              </w:rPr>
            </w:pPr>
            <w:r w:rsidRPr="00753AF2">
              <w:rPr>
                <w:b/>
                <w:bCs/>
              </w:rPr>
              <w:t>Action</w:t>
            </w:r>
          </w:p>
        </w:tc>
      </w:tr>
      <w:tr w:rsidR="000A078A" w:rsidRPr="00753AF2" w14:paraId="11E6720D" w14:textId="77777777" w:rsidTr="008C14E8">
        <w:tc>
          <w:tcPr>
            <w:tcW w:w="3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0A9573" w14:textId="77777777" w:rsidR="00E10FF1" w:rsidRPr="00753AF2" w:rsidRDefault="00E10FF1" w:rsidP="00753AF2">
            <w:pPr>
              <w:jc w:val="center"/>
              <w:rPr>
                <w:b/>
                <w:bCs/>
              </w:rPr>
            </w:pPr>
            <w:bookmarkStart w:id="141" w:name="_Hlk101962170"/>
            <w:r w:rsidRPr="00753AF2">
              <w:rPr>
                <w:b/>
                <w:bCs/>
              </w:rPr>
              <w:t>1</w:t>
            </w:r>
          </w:p>
        </w:tc>
        <w:tc>
          <w:tcPr>
            <w:tcW w:w="466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72C96" w14:textId="7CBA8DF2" w:rsidR="00E10FF1" w:rsidRDefault="00E10FF1">
            <w:r w:rsidRPr="00E10FF1">
              <w:t>Determine</w:t>
            </w:r>
            <w:r w:rsidR="000A078A">
              <w:t xml:space="preserve"> </w:t>
            </w:r>
            <w:r w:rsidRPr="00E10FF1">
              <w:t>which</w:t>
            </w:r>
            <w:r w:rsidR="000A078A">
              <w:t xml:space="preserve"> </w:t>
            </w:r>
            <w:r w:rsidRPr="00E10FF1">
              <w:t>of</w:t>
            </w:r>
            <w:r w:rsidR="000A078A">
              <w:t xml:space="preserve"> </w:t>
            </w:r>
            <w:r w:rsidRPr="00E10FF1">
              <w:t>the</w:t>
            </w:r>
            <w:r w:rsidR="000A078A">
              <w:t xml:space="preserve"> </w:t>
            </w:r>
            <w:r w:rsidRPr="00E10FF1">
              <w:t>following</w:t>
            </w:r>
            <w:r w:rsidR="000A078A">
              <w:t xml:space="preserve"> </w:t>
            </w:r>
            <w:r w:rsidRPr="00E10FF1">
              <w:t>apply</w:t>
            </w:r>
            <w:r w:rsidR="000A078A">
              <w:t xml:space="preserve"> </w:t>
            </w:r>
            <w:r w:rsidRPr="00E10FF1">
              <w:t>while</w:t>
            </w:r>
            <w:r w:rsidR="000A078A">
              <w:t xml:space="preserve"> </w:t>
            </w:r>
            <w:r w:rsidRPr="00E10FF1">
              <w:t>attempting</w:t>
            </w:r>
            <w:r w:rsidR="000A078A">
              <w:t xml:space="preserve"> </w:t>
            </w:r>
            <w:r w:rsidRPr="00E10FF1">
              <w:t>to</w:t>
            </w:r>
            <w:r w:rsidR="000A078A">
              <w:t xml:space="preserve"> </w:t>
            </w:r>
            <w:r w:rsidR="004A7F8F">
              <w:t>create a CD&amp;A RM Task</w:t>
            </w:r>
            <w:r w:rsidRPr="00E10FF1">
              <w:t>.</w:t>
            </w:r>
          </w:p>
        </w:tc>
      </w:tr>
      <w:tr w:rsidR="000A078A" w:rsidRPr="00753AF2" w14:paraId="3ED4FB58" w14:textId="77777777" w:rsidTr="00BE6E43">
        <w:tc>
          <w:tcPr>
            <w:tcW w:w="33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0B2246E" w14:textId="77777777" w:rsidR="00E10FF1" w:rsidRPr="00753AF2" w:rsidRDefault="00E10FF1" w:rsidP="00753AF2">
            <w:pPr>
              <w:jc w:val="center"/>
              <w:rPr>
                <w:b/>
                <w:bCs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9E9"/>
          </w:tcPr>
          <w:p w14:paraId="5D2C6348" w14:textId="77777777" w:rsidR="00E10FF1" w:rsidRPr="00753AF2" w:rsidRDefault="00E10FF1" w:rsidP="00753AF2">
            <w:pPr>
              <w:jc w:val="center"/>
              <w:rPr>
                <w:b/>
              </w:rPr>
            </w:pPr>
            <w:r w:rsidRPr="00753AF2">
              <w:rPr>
                <w:b/>
              </w:rPr>
              <w:t>If</w:t>
            </w:r>
            <w:r w:rsidR="00C87477">
              <w:rPr>
                <w:b/>
              </w:rPr>
              <w:t>…</w:t>
            </w:r>
          </w:p>
        </w:tc>
        <w:tc>
          <w:tcPr>
            <w:tcW w:w="35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9E9"/>
          </w:tcPr>
          <w:p w14:paraId="0AE99A66" w14:textId="77777777" w:rsidR="00E10FF1" w:rsidRPr="00753AF2" w:rsidRDefault="00E10FF1" w:rsidP="00753AF2">
            <w:pPr>
              <w:jc w:val="center"/>
              <w:rPr>
                <w:b/>
              </w:rPr>
            </w:pPr>
            <w:r w:rsidRPr="00753AF2">
              <w:rPr>
                <w:b/>
              </w:rPr>
              <w:t>Then</w:t>
            </w:r>
            <w:r w:rsidR="00C87477">
              <w:rPr>
                <w:b/>
              </w:rPr>
              <w:t>…</w:t>
            </w:r>
          </w:p>
        </w:tc>
      </w:tr>
      <w:tr w:rsidR="000A078A" w:rsidRPr="00753AF2" w14:paraId="53F12DF0" w14:textId="77777777" w:rsidTr="008C14E8">
        <w:tc>
          <w:tcPr>
            <w:tcW w:w="33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BBB32F8" w14:textId="77777777" w:rsidR="00E10FF1" w:rsidRPr="00753AF2" w:rsidRDefault="00E10FF1" w:rsidP="00753AF2">
            <w:pPr>
              <w:jc w:val="center"/>
              <w:rPr>
                <w:b/>
                <w:bCs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1B6EF" w14:textId="1188E8F3" w:rsidR="005A1EB7" w:rsidRPr="00753AF2" w:rsidRDefault="00E10FF1" w:rsidP="00E10FF1">
            <w:pPr>
              <w:rPr>
                <w:bCs/>
              </w:rPr>
            </w:pPr>
            <w:r w:rsidRPr="00753AF2">
              <w:rPr>
                <w:bCs/>
              </w:rPr>
              <w:t>Caller</w:t>
            </w:r>
            <w:r w:rsidR="000A078A" w:rsidRPr="00753AF2">
              <w:rPr>
                <w:bCs/>
              </w:rPr>
              <w:t xml:space="preserve"> </w:t>
            </w:r>
            <w:r w:rsidRPr="00753AF2">
              <w:rPr>
                <w:b/>
              </w:rPr>
              <w:t>does</w:t>
            </w:r>
            <w:r w:rsidR="000A078A" w:rsidRPr="00753AF2">
              <w:rPr>
                <w:b/>
              </w:rPr>
              <w:t xml:space="preserve"> </w:t>
            </w:r>
            <w:r w:rsidRPr="00753AF2">
              <w:rPr>
                <w:b/>
              </w:rPr>
              <w:t>not</w:t>
            </w:r>
            <w:r w:rsidR="000A078A" w:rsidRPr="00753AF2">
              <w:rPr>
                <w:bCs/>
              </w:rPr>
              <w:t xml:space="preserve"> </w:t>
            </w:r>
            <w:r w:rsidRPr="00753AF2">
              <w:rPr>
                <w:bCs/>
              </w:rPr>
              <w:t>want</w:t>
            </w:r>
            <w:r w:rsidR="000A078A" w:rsidRPr="00753AF2">
              <w:rPr>
                <w:bCs/>
              </w:rPr>
              <w:t xml:space="preserve"> </w:t>
            </w:r>
            <w:r w:rsidRPr="00753AF2">
              <w:rPr>
                <w:bCs/>
              </w:rPr>
              <w:t>to</w:t>
            </w:r>
            <w:r w:rsidR="000A078A" w:rsidRPr="00753AF2">
              <w:rPr>
                <w:bCs/>
              </w:rPr>
              <w:t xml:space="preserve"> </w:t>
            </w:r>
            <w:r w:rsidRPr="00753AF2">
              <w:rPr>
                <w:bCs/>
              </w:rPr>
              <w:t>initiate</w:t>
            </w:r>
            <w:r w:rsidR="000A078A" w:rsidRPr="00753AF2">
              <w:rPr>
                <w:bCs/>
              </w:rPr>
              <w:t xml:space="preserve"> </w:t>
            </w:r>
            <w:r w:rsidRPr="00753AF2">
              <w:rPr>
                <w:bCs/>
              </w:rPr>
              <w:t>request</w:t>
            </w:r>
            <w:r w:rsidR="000A078A" w:rsidRPr="00753AF2">
              <w:rPr>
                <w:bCs/>
              </w:rPr>
              <w:t xml:space="preserve"> </w:t>
            </w:r>
            <w:r w:rsidRPr="00753AF2">
              <w:rPr>
                <w:bCs/>
              </w:rPr>
              <w:t>now</w:t>
            </w:r>
          </w:p>
        </w:tc>
        <w:tc>
          <w:tcPr>
            <w:tcW w:w="35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759E9" w14:textId="2BB2E9AC" w:rsidR="00E10FF1" w:rsidRPr="00753AF2" w:rsidRDefault="00E10FF1" w:rsidP="00E10FF1">
            <w:pPr>
              <w:rPr>
                <w:bCs/>
              </w:rPr>
            </w:pPr>
            <w:r w:rsidRPr="00753AF2">
              <w:rPr>
                <w:bCs/>
              </w:rPr>
              <w:t>Proceed</w:t>
            </w:r>
            <w:r w:rsidR="000A078A" w:rsidRPr="00753AF2">
              <w:rPr>
                <w:bCs/>
              </w:rPr>
              <w:t xml:space="preserve"> </w:t>
            </w:r>
            <w:r w:rsidRPr="00753AF2">
              <w:rPr>
                <w:bCs/>
              </w:rPr>
              <w:t>to</w:t>
            </w:r>
            <w:r w:rsidR="000A078A" w:rsidRPr="00753AF2">
              <w:rPr>
                <w:bCs/>
              </w:rPr>
              <w:t xml:space="preserve"> </w:t>
            </w:r>
            <w:hyperlink w:anchor="SubmittingStep2" w:history="1">
              <w:r w:rsidRPr="00753AF2">
                <w:rPr>
                  <w:rStyle w:val="Hyperlink"/>
                  <w:bCs/>
                </w:rPr>
                <w:t>Step</w:t>
              </w:r>
              <w:r w:rsidR="000A078A" w:rsidRPr="00753AF2">
                <w:rPr>
                  <w:rStyle w:val="Hyperlink"/>
                  <w:bCs/>
                </w:rPr>
                <w:t xml:space="preserve"> </w:t>
              </w:r>
              <w:r w:rsidRPr="00753AF2">
                <w:rPr>
                  <w:rStyle w:val="Hyperlink"/>
                  <w:bCs/>
                </w:rPr>
                <w:t>2</w:t>
              </w:r>
            </w:hyperlink>
            <w:r w:rsidRPr="00753AF2">
              <w:rPr>
                <w:bCs/>
              </w:rPr>
              <w:t>.</w:t>
            </w:r>
          </w:p>
        </w:tc>
      </w:tr>
      <w:tr w:rsidR="000A078A" w:rsidRPr="00753AF2" w14:paraId="259CF643" w14:textId="77777777" w:rsidTr="008C14E8">
        <w:tc>
          <w:tcPr>
            <w:tcW w:w="33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C3869" w14:textId="77777777" w:rsidR="00E10FF1" w:rsidRPr="00753AF2" w:rsidRDefault="00E10FF1" w:rsidP="00753AF2">
            <w:pPr>
              <w:jc w:val="center"/>
              <w:rPr>
                <w:b/>
                <w:bCs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612261" w14:textId="56F2B53E" w:rsidR="00E10FF1" w:rsidRPr="00753AF2" w:rsidRDefault="001C48B6" w:rsidP="0065792E">
            <w:pPr>
              <w:rPr>
                <w:bCs/>
              </w:rPr>
            </w:pPr>
            <w:r>
              <w:rPr>
                <w:bCs/>
              </w:rPr>
              <w:t xml:space="preserve">Caller </w:t>
            </w:r>
            <w:r w:rsidRPr="0065792E">
              <w:rPr>
                <w:b/>
              </w:rPr>
              <w:t>does</w:t>
            </w:r>
            <w:r>
              <w:rPr>
                <w:bCs/>
              </w:rPr>
              <w:t xml:space="preserve"> want to initiate the request now</w:t>
            </w:r>
          </w:p>
        </w:tc>
        <w:tc>
          <w:tcPr>
            <w:tcW w:w="35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70ACAB" w14:textId="77777777" w:rsidR="00E10FF1" w:rsidRPr="00753AF2" w:rsidRDefault="00E10FF1" w:rsidP="00E10FF1">
            <w:pPr>
              <w:rPr>
                <w:bCs/>
              </w:rPr>
            </w:pPr>
            <w:r w:rsidRPr="00753AF2">
              <w:rPr>
                <w:bCs/>
              </w:rPr>
              <w:t>Proceed</w:t>
            </w:r>
            <w:r w:rsidR="000A078A" w:rsidRPr="00753AF2">
              <w:rPr>
                <w:bCs/>
              </w:rPr>
              <w:t xml:space="preserve"> </w:t>
            </w:r>
            <w:r w:rsidRPr="00753AF2">
              <w:rPr>
                <w:bCs/>
              </w:rPr>
              <w:t>to</w:t>
            </w:r>
            <w:r w:rsidR="000A078A" w:rsidRPr="00753AF2">
              <w:rPr>
                <w:bCs/>
              </w:rPr>
              <w:t xml:space="preserve"> </w:t>
            </w:r>
            <w:hyperlink w:anchor="SubmittingStep3" w:history="1">
              <w:r w:rsidRPr="00753AF2">
                <w:rPr>
                  <w:rStyle w:val="Hyperlink"/>
                  <w:bCs/>
                </w:rPr>
                <w:t>Step</w:t>
              </w:r>
              <w:r w:rsidR="000A078A" w:rsidRPr="00753AF2">
                <w:rPr>
                  <w:rStyle w:val="Hyperlink"/>
                  <w:bCs/>
                </w:rPr>
                <w:t xml:space="preserve"> </w:t>
              </w:r>
              <w:r w:rsidRPr="00753AF2">
                <w:rPr>
                  <w:rStyle w:val="Hyperlink"/>
                  <w:bCs/>
                </w:rPr>
                <w:t>3</w:t>
              </w:r>
            </w:hyperlink>
            <w:r w:rsidRPr="00753AF2">
              <w:rPr>
                <w:bCs/>
              </w:rPr>
              <w:t>.</w:t>
            </w:r>
          </w:p>
        </w:tc>
      </w:tr>
      <w:tr w:rsidR="000A078A" w:rsidRPr="00753AF2" w14:paraId="60B27402" w14:textId="77777777" w:rsidTr="008C14E8">
        <w:tc>
          <w:tcPr>
            <w:tcW w:w="3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A02F86" w14:textId="77777777" w:rsidR="00E10FF1" w:rsidRPr="00753AF2" w:rsidRDefault="00E10FF1" w:rsidP="00753AF2">
            <w:pPr>
              <w:jc w:val="center"/>
              <w:rPr>
                <w:b/>
                <w:bCs/>
              </w:rPr>
            </w:pPr>
            <w:r w:rsidRPr="00753AF2">
              <w:rPr>
                <w:b/>
                <w:bCs/>
              </w:rPr>
              <w:t>2</w:t>
            </w:r>
          </w:p>
        </w:tc>
        <w:tc>
          <w:tcPr>
            <w:tcW w:w="466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97A38" w14:textId="602D0D9C" w:rsidR="00E10FF1" w:rsidRDefault="00E10FF1">
            <w:bookmarkStart w:id="142" w:name="SubmittingStep2"/>
            <w:bookmarkEnd w:id="142"/>
            <w:r w:rsidRPr="00E10FF1">
              <w:t>Determine</w:t>
            </w:r>
            <w:r w:rsidR="000A078A">
              <w:t xml:space="preserve"> </w:t>
            </w:r>
            <w:r w:rsidRPr="00E10FF1">
              <w:t>if</w:t>
            </w:r>
            <w:r w:rsidR="000A078A">
              <w:t xml:space="preserve"> </w:t>
            </w:r>
            <w:r w:rsidRPr="00E10FF1">
              <w:t>the</w:t>
            </w:r>
            <w:r w:rsidR="000A078A">
              <w:t xml:space="preserve"> </w:t>
            </w:r>
            <w:r w:rsidRPr="00E10FF1">
              <w:t>caller</w:t>
            </w:r>
            <w:r w:rsidR="000A078A">
              <w:t xml:space="preserve"> </w:t>
            </w:r>
            <w:r w:rsidRPr="00E10FF1">
              <w:t>is</w:t>
            </w:r>
            <w:r w:rsidR="000A078A">
              <w:t xml:space="preserve"> </w:t>
            </w:r>
            <w:r w:rsidRPr="00E10FF1">
              <w:t>the</w:t>
            </w:r>
            <w:r w:rsidR="000A078A">
              <w:t xml:space="preserve"> </w:t>
            </w:r>
            <w:r w:rsidR="006E4B48">
              <w:t>b</w:t>
            </w:r>
            <w:r w:rsidRPr="00E10FF1">
              <w:t>eneficiary</w:t>
            </w:r>
            <w:r w:rsidR="000A078A">
              <w:t xml:space="preserve"> </w:t>
            </w:r>
            <w:r w:rsidRPr="00E10FF1">
              <w:t>(or</w:t>
            </w:r>
            <w:r w:rsidR="000A078A">
              <w:t xml:space="preserve"> </w:t>
            </w:r>
            <w:r w:rsidR="006E4B48">
              <w:t>b</w:t>
            </w:r>
            <w:r w:rsidRPr="00E10FF1">
              <w:t>eneficiary's</w:t>
            </w:r>
            <w:r w:rsidR="000A078A">
              <w:t xml:space="preserve"> </w:t>
            </w:r>
            <w:r w:rsidRPr="00E10FF1">
              <w:t>representative)</w:t>
            </w:r>
            <w:r w:rsidR="000A078A">
              <w:t xml:space="preserve"> </w:t>
            </w:r>
            <w:r w:rsidRPr="00E10FF1">
              <w:t>or</w:t>
            </w:r>
            <w:r w:rsidR="000A078A">
              <w:t xml:space="preserve"> </w:t>
            </w:r>
            <w:r w:rsidRPr="00E10FF1">
              <w:t>is</w:t>
            </w:r>
            <w:r w:rsidR="000A078A">
              <w:t xml:space="preserve"> </w:t>
            </w:r>
            <w:r w:rsidRPr="00E10FF1">
              <w:t>a</w:t>
            </w:r>
            <w:r w:rsidR="000A078A">
              <w:t xml:space="preserve"> </w:t>
            </w:r>
            <w:r w:rsidR="006E4B48">
              <w:t>p</w:t>
            </w:r>
            <w:r w:rsidRPr="00E10FF1">
              <w:t>hysician/other</w:t>
            </w:r>
            <w:r w:rsidR="000A078A">
              <w:t xml:space="preserve"> </w:t>
            </w:r>
            <w:r w:rsidR="006E4B48">
              <w:t>p</w:t>
            </w:r>
            <w:r w:rsidRPr="00E10FF1">
              <w:t>rescriber.</w:t>
            </w:r>
          </w:p>
        </w:tc>
      </w:tr>
      <w:tr w:rsidR="000A078A" w:rsidRPr="00753AF2" w14:paraId="1B57E49A" w14:textId="77777777" w:rsidTr="00BE6E43">
        <w:tc>
          <w:tcPr>
            <w:tcW w:w="33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95D60" w14:textId="77777777" w:rsidR="00E10FF1" w:rsidRPr="00753AF2" w:rsidRDefault="00E10FF1">
            <w:pPr>
              <w:rPr>
                <w:b/>
                <w:bCs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9E9"/>
            <w:hideMark/>
          </w:tcPr>
          <w:p w14:paraId="1D1FF95A" w14:textId="77777777" w:rsidR="00E10FF1" w:rsidRPr="00753AF2" w:rsidRDefault="00E10FF1" w:rsidP="00753AF2">
            <w:pPr>
              <w:jc w:val="center"/>
              <w:rPr>
                <w:b/>
              </w:rPr>
            </w:pPr>
            <w:r w:rsidRPr="00753AF2">
              <w:rPr>
                <w:b/>
              </w:rPr>
              <w:t>If</w:t>
            </w:r>
            <w:r w:rsidR="00C87477">
              <w:rPr>
                <w:b/>
              </w:rPr>
              <w:t>…</w:t>
            </w:r>
          </w:p>
        </w:tc>
        <w:tc>
          <w:tcPr>
            <w:tcW w:w="35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9E9"/>
            <w:hideMark/>
          </w:tcPr>
          <w:p w14:paraId="6EADC47D" w14:textId="77777777" w:rsidR="00E10FF1" w:rsidRPr="00753AF2" w:rsidRDefault="00E10FF1" w:rsidP="00753AF2">
            <w:pPr>
              <w:jc w:val="center"/>
              <w:rPr>
                <w:b/>
              </w:rPr>
            </w:pPr>
            <w:r w:rsidRPr="00753AF2">
              <w:rPr>
                <w:b/>
              </w:rPr>
              <w:t>Then</w:t>
            </w:r>
            <w:r w:rsidR="00C87477">
              <w:rPr>
                <w:b/>
              </w:rPr>
              <w:t>…</w:t>
            </w:r>
          </w:p>
        </w:tc>
      </w:tr>
      <w:tr w:rsidR="000A078A" w:rsidRPr="00753AF2" w14:paraId="526B8D75" w14:textId="77777777" w:rsidTr="008C14E8">
        <w:tc>
          <w:tcPr>
            <w:tcW w:w="33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99EB9" w14:textId="77777777" w:rsidR="00E10FF1" w:rsidRPr="00753AF2" w:rsidRDefault="00E10FF1">
            <w:pPr>
              <w:rPr>
                <w:b/>
                <w:bCs/>
              </w:rPr>
            </w:pPr>
          </w:p>
        </w:tc>
        <w:tc>
          <w:tcPr>
            <w:tcW w:w="109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7ACA37" w14:textId="51ACB0F3" w:rsidR="00E10FF1" w:rsidRPr="00753AF2" w:rsidRDefault="00E10FF1" w:rsidP="00E10FF1">
            <w:pPr>
              <w:rPr>
                <w:b/>
              </w:rPr>
            </w:pPr>
            <w:r w:rsidRPr="00753AF2">
              <w:rPr>
                <w:b/>
              </w:rPr>
              <w:t>Start</w:t>
            </w:r>
            <w:r w:rsidR="000A078A" w:rsidRPr="00753AF2">
              <w:rPr>
                <w:b/>
              </w:rPr>
              <w:t xml:space="preserve"> </w:t>
            </w:r>
            <w:r w:rsidRPr="00753AF2">
              <w:rPr>
                <w:b/>
              </w:rPr>
              <w:t>the</w:t>
            </w:r>
            <w:r w:rsidR="000A078A" w:rsidRPr="00753AF2">
              <w:rPr>
                <w:b/>
              </w:rPr>
              <w:t xml:space="preserve"> </w:t>
            </w:r>
            <w:r w:rsidRPr="00753AF2">
              <w:rPr>
                <w:b/>
              </w:rPr>
              <w:t>request</w:t>
            </w:r>
            <w:r w:rsidR="000A078A" w:rsidRPr="00753AF2">
              <w:rPr>
                <w:b/>
              </w:rPr>
              <w:t xml:space="preserve"> </w:t>
            </w:r>
            <w:r w:rsidRPr="00753AF2">
              <w:rPr>
                <w:b/>
              </w:rPr>
              <w:t>later</w:t>
            </w:r>
            <w:r w:rsidR="000A078A" w:rsidRPr="00753AF2">
              <w:rPr>
                <w:bCs/>
              </w:rPr>
              <w:t xml:space="preserve"> </w:t>
            </w:r>
            <w:r w:rsidRPr="00753AF2">
              <w:rPr>
                <w:bCs/>
              </w:rPr>
              <w:t>and</w:t>
            </w:r>
            <w:r w:rsidR="000A078A" w:rsidRPr="00753AF2">
              <w:rPr>
                <w:bCs/>
              </w:rPr>
              <w:t xml:space="preserve"> </w:t>
            </w:r>
            <w:r w:rsidRPr="00753AF2">
              <w:rPr>
                <w:bCs/>
              </w:rPr>
              <w:t>is</w:t>
            </w:r>
            <w:r w:rsidR="000A078A" w:rsidRPr="00753AF2">
              <w:rPr>
                <w:bCs/>
              </w:rPr>
              <w:t xml:space="preserve"> </w:t>
            </w:r>
            <w:r w:rsidRPr="00753AF2">
              <w:rPr>
                <w:bCs/>
              </w:rPr>
              <w:t>a</w:t>
            </w:r>
            <w:r w:rsidR="000A078A" w:rsidRPr="00753AF2">
              <w:rPr>
                <w:bCs/>
              </w:rPr>
              <w:t xml:space="preserve"> </w:t>
            </w:r>
            <w:r w:rsidR="009B67EB">
              <w:rPr>
                <w:b/>
              </w:rPr>
              <w:t>b</w:t>
            </w:r>
            <w:r w:rsidRPr="00753AF2">
              <w:rPr>
                <w:b/>
              </w:rPr>
              <w:t>eneficiary</w:t>
            </w:r>
            <w:r w:rsidR="000A078A" w:rsidRPr="00753AF2">
              <w:rPr>
                <w:bCs/>
              </w:rPr>
              <w:t xml:space="preserve"> </w:t>
            </w:r>
            <w:r w:rsidRPr="00753AF2">
              <w:rPr>
                <w:bCs/>
              </w:rPr>
              <w:t>or</w:t>
            </w:r>
            <w:r w:rsidR="000A078A" w:rsidRPr="00753AF2">
              <w:rPr>
                <w:bCs/>
              </w:rPr>
              <w:t xml:space="preserve"> </w:t>
            </w:r>
            <w:r w:rsidR="009B67EB">
              <w:rPr>
                <w:b/>
              </w:rPr>
              <w:t>b</w:t>
            </w:r>
            <w:r w:rsidRPr="00753AF2">
              <w:rPr>
                <w:b/>
              </w:rPr>
              <w:t>eneficiary's</w:t>
            </w:r>
            <w:r w:rsidR="000A078A" w:rsidRPr="00753AF2">
              <w:rPr>
                <w:b/>
              </w:rPr>
              <w:t xml:space="preserve"> </w:t>
            </w:r>
            <w:r w:rsidRPr="00753AF2">
              <w:rPr>
                <w:b/>
              </w:rPr>
              <w:t>representative</w:t>
            </w:r>
            <w:r w:rsidR="000A078A" w:rsidRPr="00753AF2">
              <w:rPr>
                <w:b/>
              </w:rPr>
              <w:t xml:space="preserve"> </w:t>
            </w:r>
            <w:r w:rsidRPr="00753AF2">
              <w:rPr>
                <w:b/>
              </w:rPr>
              <w:t>(AOR</w:t>
            </w:r>
            <w:r w:rsidR="000A078A" w:rsidRPr="00753AF2">
              <w:rPr>
                <w:b/>
              </w:rPr>
              <w:t xml:space="preserve"> </w:t>
            </w:r>
            <w:r w:rsidRPr="00753AF2">
              <w:rPr>
                <w:b/>
              </w:rPr>
              <w:t>or</w:t>
            </w:r>
            <w:r w:rsidR="000A078A" w:rsidRPr="00753AF2">
              <w:rPr>
                <w:b/>
              </w:rPr>
              <w:t xml:space="preserve"> </w:t>
            </w:r>
            <w:r w:rsidRPr="00753AF2">
              <w:rPr>
                <w:b/>
              </w:rPr>
              <w:t>POA</w:t>
            </w:r>
            <w:r w:rsidR="000A078A" w:rsidRPr="00753AF2">
              <w:rPr>
                <w:b/>
              </w:rPr>
              <w:t xml:space="preserve"> </w:t>
            </w:r>
            <w:r w:rsidRPr="00753AF2">
              <w:rPr>
                <w:b/>
              </w:rPr>
              <w:t>is</w:t>
            </w:r>
            <w:r w:rsidR="000A078A" w:rsidRPr="00753AF2">
              <w:rPr>
                <w:b/>
              </w:rPr>
              <w:t xml:space="preserve"> </w:t>
            </w:r>
            <w:r w:rsidRPr="00753AF2">
              <w:rPr>
                <w:b/>
              </w:rPr>
              <w:t>on</w:t>
            </w:r>
            <w:r w:rsidR="000A078A" w:rsidRPr="00753AF2">
              <w:rPr>
                <w:b/>
              </w:rPr>
              <w:t xml:space="preserve"> </w:t>
            </w:r>
            <w:r w:rsidRPr="00753AF2">
              <w:rPr>
                <w:b/>
              </w:rPr>
              <w:t>file)</w:t>
            </w:r>
          </w:p>
          <w:p w14:paraId="68B9AA1A" w14:textId="2DAAC53D" w:rsidR="00E10FF1" w:rsidRPr="00753AF2" w:rsidRDefault="00E10FF1" w:rsidP="00883D1F">
            <w:pPr>
              <w:rPr>
                <w:bCs/>
              </w:rPr>
            </w:pPr>
          </w:p>
        </w:tc>
        <w:tc>
          <w:tcPr>
            <w:tcW w:w="35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E9E10E" w14:textId="24951342" w:rsidR="005A1EB7" w:rsidRPr="00E10FF1" w:rsidRDefault="006B133A" w:rsidP="00E10FF1">
            <w:r>
              <w:rPr>
                <w:rFonts w:cs="Arial"/>
                <w:b/>
                <w:bCs/>
                <w:noProof/>
                <w:color w:val="000000"/>
              </w:rPr>
              <w:drawing>
                <wp:inline distT="0" distB="0" distL="0" distR="0" wp14:anchorId="1C4A27C6" wp14:editId="453BD7A7">
                  <wp:extent cx="233680" cy="213995"/>
                  <wp:effectExtent l="0" t="0" r="0" b="0"/>
                  <wp:docPr id="6628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13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E4B48">
              <w:rPr>
                <w:rFonts w:cs="Arial"/>
                <w:color w:val="000000"/>
              </w:rPr>
              <w:t xml:space="preserve"> </w:t>
            </w:r>
            <w:proofErr w:type="gramStart"/>
            <w:r w:rsidR="005A1EB7" w:rsidRPr="005A1EB7">
              <w:rPr>
                <w:rFonts w:cs="Arial"/>
                <w:color w:val="000000"/>
              </w:rPr>
              <w:t>In order to</w:t>
            </w:r>
            <w:proofErr w:type="gramEnd"/>
            <w:r w:rsidR="005A1EB7" w:rsidRPr="005A1EB7">
              <w:rPr>
                <w:rFonts w:cs="Arial"/>
                <w:color w:val="000000"/>
              </w:rPr>
              <w:t xml:space="preserve"> make sure I understand correctly, </w:t>
            </w:r>
            <w:proofErr w:type="gramStart"/>
            <w:r w:rsidR="005A1EB7" w:rsidRPr="005A1EB7">
              <w:rPr>
                <w:rFonts w:cs="Arial"/>
                <w:color w:val="000000"/>
              </w:rPr>
              <w:t>you would</w:t>
            </w:r>
            <w:proofErr w:type="gramEnd"/>
            <w:r w:rsidR="005A1EB7" w:rsidRPr="005A1EB7">
              <w:rPr>
                <w:rFonts w:cs="Arial"/>
                <w:color w:val="000000"/>
              </w:rPr>
              <w:t xml:space="preserve"> like to wait and begin your request </w:t>
            </w:r>
            <w:proofErr w:type="gramStart"/>
            <w:r w:rsidR="005A1EB7" w:rsidRPr="005A1EB7">
              <w:rPr>
                <w:rFonts w:cs="Arial"/>
                <w:color w:val="000000"/>
              </w:rPr>
              <w:t>at a later time</w:t>
            </w:r>
            <w:proofErr w:type="gramEnd"/>
            <w:r w:rsidR="005A1EB7" w:rsidRPr="005A1EB7">
              <w:rPr>
                <w:rFonts w:cs="Arial"/>
                <w:color w:val="000000"/>
              </w:rPr>
              <w:t>?</w:t>
            </w:r>
          </w:p>
        </w:tc>
      </w:tr>
      <w:tr w:rsidR="00177DEC" w:rsidRPr="00753AF2" w14:paraId="6C081EBF" w14:textId="77777777" w:rsidTr="00BE6E43">
        <w:tc>
          <w:tcPr>
            <w:tcW w:w="33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EA443" w14:textId="77777777" w:rsidR="00E10FF1" w:rsidRPr="00753AF2" w:rsidRDefault="00E10FF1">
            <w:pPr>
              <w:rPr>
                <w:b/>
                <w:bCs/>
              </w:rPr>
            </w:pPr>
          </w:p>
        </w:tc>
        <w:tc>
          <w:tcPr>
            <w:tcW w:w="109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9906140" w14:textId="77777777" w:rsidR="00E10FF1" w:rsidRPr="00753AF2" w:rsidRDefault="00E10FF1" w:rsidP="00E10FF1">
            <w:pPr>
              <w:rPr>
                <w:b/>
              </w:rPr>
            </w:pPr>
          </w:p>
        </w:tc>
        <w:tc>
          <w:tcPr>
            <w:tcW w:w="7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9E9"/>
          </w:tcPr>
          <w:p w14:paraId="42EFB5F5" w14:textId="77777777" w:rsidR="00E10FF1" w:rsidRPr="00753AF2" w:rsidRDefault="00E10FF1" w:rsidP="00753AF2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</w:rPr>
            </w:pPr>
            <w:r w:rsidRPr="00753AF2">
              <w:rPr>
                <w:rFonts w:cs="Arial"/>
                <w:b/>
                <w:bCs/>
                <w:color w:val="000000"/>
              </w:rPr>
              <w:t>If</w:t>
            </w:r>
            <w:r w:rsidR="00C87477">
              <w:rPr>
                <w:rFonts w:cs="Arial"/>
                <w:b/>
                <w:bCs/>
                <w:color w:val="000000"/>
              </w:rPr>
              <w:t>…</w:t>
            </w:r>
          </w:p>
        </w:tc>
        <w:tc>
          <w:tcPr>
            <w:tcW w:w="2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9E9"/>
          </w:tcPr>
          <w:p w14:paraId="01246375" w14:textId="77777777" w:rsidR="00E10FF1" w:rsidRPr="00753AF2" w:rsidRDefault="00E10FF1" w:rsidP="00753AF2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</w:rPr>
            </w:pPr>
            <w:r w:rsidRPr="00753AF2">
              <w:rPr>
                <w:rFonts w:cs="Arial"/>
                <w:b/>
                <w:bCs/>
                <w:color w:val="000000"/>
              </w:rPr>
              <w:t>Then</w:t>
            </w:r>
            <w:r w:rsidR="00C87477">
              <w:rPr>
                <w:rFonts w:cs="Arial"/>
                <w:b/>
                <w:bCs/>
                <w:color w:val="000000"/>
              </w:rPr>
              <w:t>…</w:t>
            </w:r>
          </w:p>
        </w:tc>
      </w:tr>
      <w:tr w:rsidR="00177DEC" w:rsidRPr="00753AF2" w14:paraId="29D2531E" w14:textId="77777777" w:rsidTr="008C14E8">
        <w:tc>
          <w:tcPr>
            <w:tcW w:w="33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07BC7" w14:textId="77777777" w:rsidR="00E10FF1" w:rsidRPr="00753AF2" w:rsidRDefault="00E10FF1">
            <w:pPr>
              <w:rPr>
                <w:b/>
                <w:bCs/>
              </w:rPr>
            </w:pPr>
          </w:p>
        </w:tc>
        <w:tc>
          <w:tcPr>
            <w:tcW w:w="109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7E94002" w14:textId="77777777" w:rsidR="00E10FF1" w:rsidRPr="00753AF2" w:rsidRDefault="00E10FF1" w:rsidP="00E10FF1">
            <w:pPr>
              <w:rPr>
                <w:b/>
              </w:rPr>
            </w:pPr>
          </w:p>
        </w:tc>
        <w:tc>
          <w:tcPr>
            <w:tcW w:w="7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967D7" w14:textId="77777777" w:rsidR="00E10FF1" w:rsidRPr="00753AF2" w:rsidRDefault="00E10FF1" w:rsidP="00753AF2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753AF2">
              <w:rPr>
                <w:rFonts w:cs="Arial"/>
                <w:color w:val="000000"/>
              </w:rPr>
              <w:t>Yes</w:t>
            </w:r>
          </w:p>
        </w:tc>
        <w:tc>
          <w:tcPr>
            <w:tcW w:w="2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17826" w14:textId="57010958" w:rsidR="00E10FF1" w:rsidRPr="00753AF2" w:rsidRDefault="006B133A" w:rsidP="00753AF2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drawing>
                <wp:inline distT="0" distB="0" distL="0" distR="0" wp14:anchorId="31A2C85F" wp14:editId="4B27F579">
                  <wp:extent cx="243205" cy="204470"/>
                  <wp:effectExtent l="0" t="0" r="0" b="0"/>
                  <wp:docPr id="6594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05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0B29DC" w14:textId="77777777" w:rsidR="00E10FF1" w:rsidRPr="00753AF2" w:rsidRDefault="00E10FF1" w:rsidP="00D064AE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753AF2">
              <w:rPr>
                <w:rFonts w:cs="Arial"/>
                <w:color w:val="000000"/>
              </w:rPr>
              <w:t>I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understand.</w:t>
            </w:r>
          </w:p>
          <w:p w14:paraId="0F51D7E2" w14:textId="77777777" w:rsidR="00E10FF1" w:rsidRPr="00753AF2" w:rsidRDefault="00E10FF1" w:rsidP="00D064AE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753AF2">
              <w:rPr>
                <w:rFonts w:cs="Arial"/>
                <w:color w:val="000000"/>
              </w:rPr>
              <w:t>Please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feel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free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to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contact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us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at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your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earliest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convenience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24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hours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a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day,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7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days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a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week.</w:t>
            </w:r>
          </w:p>
          <w:p w14:paraId="51D3AF59" w14:textId="77777777" w:rsidR="00E10FF1" w:rsidRPr="00753AF2" w:rsidRDefault="00E10FF1" w:rsidP="00D064AE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753AF2">
              <w:rPr>
                <w:rFonts w:cs="Arial"/>
                <w:color w:val="000000"/>
              </w:rPr>
              <w:t>You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can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find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the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number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on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the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back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of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your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ID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card.</w:t>
            </w:r>
          </w:p>
          <w:p w14:paraId="40FAD6A7" w14:textId="4362EE3D" w:rsidR="00E10FF1" w:rsidRPr="00753AF2" w:rsidRDefault="006E4B48" w:rsidP="00D064AE">
            <w:pPr>
              <w:numPr>
                <w:ilvl w:val="1"/>
                <w:numId w:val="5"/>
              </w:num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Process Note</w:t>
            </w:r>
            <w:r w:rsidR="00E10FF1" w:rsidRPr="00753AF2">
              <w:rPr>
                <w:rFonts w:cs="Arial"/>
                <w:b/>
                <w:bCs/>
                <w:color w:val="000000"/>
              </w:rPr>
              <w:t>: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="00E10FF1" w:rsidRPr="00753AF2">
              <w:rPr>
                <w:rFonts w:cs="Arial"/>
                <w:color w:val="000000"/>
              </w:rPr>
              <w:t>Look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="00E10FF1" w:rsidRPr="00753AF2">
              <w:rPr>
                <w:rFonts w:cs="Arial"/>
                <w:color w:val="000000"/>
              </w:rPr>
              <w:t>up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="00E10FF1" w:rsidRPr="00753AF2">
              <w:rPr>
                <w:rFonts w:cs="Arial"/>
                <w:color w:val="000000"/>
              </w:rPr>
              <w:t>the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="00E10FF1" w:rsidRPr="00753AF2">
              <w:rPr>
                <w:rFonts w:cs="Arial"/>
                <w:color w:val="000000"/>
              </w:rPr>
              <w:t>specific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="00E10FF1" w:rsidRPr="00753AF2">
              <w:rPr>
                <w:rFonts w:cs="Arial"/>
                <w:color w:val="000000"/>
              </w:rPr>
              <w:t>client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="00E10FF1" w:rsidRPr="00753AF2">
              <w:rPr>
                <w:rFonts w:cs="Arial"/>
                <w:color w:val="000000"/>
              </w:rPr>
              <w:t>Care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="00E10FF1" w:rsidRPr="00753AF2">
              <w:rPr>
                <w:rFonts w:cs="Arial"/>
                <w:color w:val="000000"/>
              </w:rPr>
              <w:t>number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="00E10FF1" w:rsidRPr="00753AF2">
              <w:rPr>
                <w:rFonts w:cs="Arial"/>
                <w:color w:val="000000"/>
              </w:rPr>
              <w:t>on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="00E10FF1" w:rsidRPr="00753AF2">
              <w:rPr>
                <w:rFonts w:cs="Arial"/>
                <w:color w:val="000000"/>
              </w:rPr>
              <w:t>the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="00E10FF1" w:rsidRPr="00753AF2">
              <w:rPr>
                <w:rFonts w:cs="Arial"/>
                <w:color w:val="000000"/>
              </w:rPr>
              <w:t>CIF.</w:t>
            </w:r>
          </w:p>
          <w:p w14:paraId="72099F07" w14:textId="77777777" w:rsidR="00E10FF1" w:rsidRPr="00753AF2" w:rsidRDefault="00E10FF1" w:rsidP="00D064AE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753AF2">
              <w:rPr>
                <w:rFonts w:cs="Arial"/>
                <w:color w:val="000000"/>
              </w:rPr>
              <w:t>Completed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Coverage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Determination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forms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can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also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be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faxed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or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mailed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to:</w:t>
            </w:r>
          </w:p>
          <w:p w14:paraId="7626D1FD" w14:textId="77777777" w:rsidR="00E10FF1" w:rsidRPr="00753AF2" w:rsidRDefault="00E10FF1" w:rsidP="00753AF2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</w:p>
          <w:p w14:paraId="4A52E041" w14:textId="77777777" w:rsidR="00E10FF1" w:rsidRPr="00753AF2" w:rsidRDefault="00E10FF1" w:rsidP="00753AF2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</w:rPr>
            </w:pPr>
            <w:r w:rsidRPr="00753AF2">
              <w:rPr>
                <w:rFonts w:cs="Arial"/>
                <w:b/>
                <w:bCs/>
                <w:color w:val="000000"/>
              </w:rPr>
              <w:t>Fax:</w:t>
            </w:r>
          </w:p>
          <w:p w14:paraId="6871F581" w14:textId="77777777" w:rsidR="00E10FF1" w:rsidRPr="00753AF2" w:rsidRDefault="00E10FF1" w:rsidP="00753AF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  <w:r w:rsidRPr="00753AF2">
              <w:rPr>
                <w:rFonts w:cs="Arial"/>
                <w:color w:val="000000"/>
              </w:rPr>
              <w:t>MED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D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Coverage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Determination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and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Appeals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(CD&amp;A)</w:t>
            </w:r>
          </w:p>
          <w:p w14:paraId="76E4322C" w14:textId="77777777" w:rsidR="00E10FF1" w:rsidRPr="00753AF2" w:rsidRDefault="00E10FF1" w:rsidP="00753AF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</w:p>
          <w:p w14:paraId="2B65B9CC" w14:textId="455A6384" w:rsidR="00E10FF1" w:rsidRPr="00753AF2" w:rsidRDefault="00E10FF1" w:rsidP="00753AF2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</w:rPr>
            </w:pPr>
            <w:proofErr w:type="gramStart"/>
            <w:r w:rsidRPr="00753AF2">
              <w:rPr>
                <w:rFonts w:cs="Arial"/>
                <w:color w:val="000000"/>
              </w:rPr>
              <w:t>Fax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#:</w:t>
            </w:r>
            <w:proofErr w:type="gramEnd"/>
            <w:r w:rsidR="00BE5548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b/>
                <w:bCs/>
                <w:color w:val="000000"/>
              </w:rPr>
              <w:t>1-855-633-7673</w:t>
            </w:r>
          </w:p>
          <w:p w14:paraId="78958BAA" w14:textId="77777777" w:rsidR="00E10FF1" w:rsidRPr="00753AF2" w:rsidRDefault="00E10FF1" w:rsidP="00753AF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</w:p>
          <w:p w14:paraId="1C1C00AE" w14:textId="77777777" w:rsidR="00E10FF1" w:rsidRPr="00753AF2" w:rsidRDefault="00E10FF1" w:rsidP="00753AF2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</w:rPr>
            </w:pPr>
            <w:r w:rsidRPr="00753AF2">
              <w:rPr>
                <w:rFonts w:cs="Arial"/>
                <w:b/>
                <w:bCs/>
                <w:color w:val="000000"/>
              </w:rPr>
              <w:t>Mail:</w:t>
            </w:r>
          </w:p>
          <w:p w14:paraId="7952D9DD" w14:textId="77777777" w:rsidR="00E10FF1" w:rsidRPr="00753AF2" w:rsidRDefault="00E10FF1" w:rsidP="00753AF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  <w:r w:rsidRPr="00753AF2">
              <w:rPr>
                <w:rFonts w:cs="Arial"/>
                <w:color w:val="000000"/>
              </w:rPr>
              <w:t>CVS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Caremark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Part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D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Services</w:t>
            </w:r>
          </w:p>
          <w:p w14:paraId="7A7CFE80" w14:textId="77777777" w:rsidR="00E10FF1" w:rsidRPr="00753AF2" w:rsidRDefault="00E10FF1" w:rsidP="00753AF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  <w:r w:rsidRPr="00753AF2">
              <w:rPr>
                <w:rFonts w:cs="Arial"/>
                <w:color w:val="000000"/>
              </w:rPr>
              <w:t>Coverage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Determinations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&amp;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Appeals</w:t>
            </w:r>
          </w:p>
          <w:p w14:paraId="283C6139" w14:textId="77777777" w:rsidR="00E10FF1" w:rsidRPr="00753AF2" w:rsidRDefault="00E10FF1" w:rsidP="00753AF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  <w:r w:rsidRPr="00753AF2">
              <w:rPr>
                <w:rFonts w:cs="Arial"/>
                <w:color w:val="000000"/>
              </w:rPr>
              <w:t>P.O.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Box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52000</w:t>
            </w:r>
          </w:p>
          <w:p w14:paraId="2F6A90C3" w14:textId="77777777" w:rsidR="00E10FF1" w:rsidRPr="00753AF2" w:rsidRDefault="00E10FF1" w:rsidP="00753AF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  <w:r w:rsidRPr="00753AF2">
              <w:rPr>
                <w:rFonts w:cs="Arial"/>
                <w:color w:val="000000"/>
              </w:rPr>
              <w:t>MC109</w:t>
            </w:r>
          </w:p>
          <w:p w14:paraId="0FA9184A" w14:textId="77777777" w:rsidR="00E10FF1" w:rsidRDefault="00E10FF1" w:rsidP="00753AF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  <w:r w:rsidRPr="00753AF2">
              <w:rPr>
                <w:rFonts w:cs="Arial"/>
                <w:color w:val="000000"/>
              </w:rPr>
              <w:t>Phoenix,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AZ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85072-2000</w:t>
            </w:r>
          </w:p>
          <w:p w14:paraId="54268099" w14:textId="77777777" w:rsidR="006E4B48" w:rsidRPr="00753AF2" w:rsidRDefault="006E4B48" w:rsidP="00753AF2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</w:p>
          <w:p w14:paraId="651595EA" w14:textId="77777777" w:rsidR="00E10FF1" w:rsidRPr="00753AF2" w:rsidRDefault="00E10FF1" w:rsidP="00D064AE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753AF2">
              <w:rPr>
                <w:rFonts w:cs="Arial"/>
                <w:color w:val="000000"/>
              </w:rPr>
              <w:t>You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may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also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utilize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your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plan's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website,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which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contains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a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Coverage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Determination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request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form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and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tells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you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how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to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submit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the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request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electronically,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if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you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prefer.</w:t>
            </w:r>
          </w:p>
          <w:p w14:paraId="08251358" w14:textId="77777777" w:rsidR="00E10FF1" w:rsidRPr="00753AF2" w:rsidRDefault="00E10FF1" w:rsidP="00753AF2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</w:p>
          <w:p w14:paraId="3C126C52" w14:textId="4560384F" w:rsidR="00E10FF1" w:rsidRPr="00753AF2" w:rsidRDefault="00E10FF1" w:rsidP="00753AF2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753AF2">
              <w:rPr>
                <w:rFonts w:cs="Arial"/>
                <w:color w:val="000000"/>
              </w:rPr>
              <w:t>Proceed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to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hyperlink w:anchor="SubmittingStep6" w:history="1">
              <w:r w:rsidRPr="00753AF2">
                <w:rPr>
                  <w:rStyle w:val="Hyperlink"/>
                  <w:rFonts w:cs="Arial"/>
                </w:rPr>
                <w:t>Step</w:t>
              </w:r>
              <w:r w:rsidR="000A078A" w:rsidRPr="00753AF2">
                <w:rPr>
                  <w:rStyle w:val="Hyperlink"/>
                  <w:rFonts w:cs="Arial"/>
                </w:rPr>
                <w:t xml:space="preserve"> </w:t>
              </w:r>
              <w:r w:rsidRPr="00753AF2">
                <w:rPr>
                  <w:rStyle w:val="Hyperlink"/>
                  <w:rFonts w:cs="Arial"/>
                </w:rPr>
                <w:t>6</w:t>
              </w:r>
            </w:hyperlink>
            <w:r w:rsidRPr="00753AF2">
              <w:rPr>
                <w:rFonts w:cs="Arial"/>
                <w:color w:val="000000"/>
              </w:rPr>
              <w:t>.</w:t>
            </w:r>
          </w:p>
        </w:tc>
      </w:tr>
      <w:tr w:rsidR="00177DEC" w:rsidRPr="00753AF2" w14:paraId="03AE4256" w14:textId="77777777" w:rsidTr="008C14E8">
        <w:tc>
          <w:tcPr>
            <w:tcW w:w="33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B6AC3" w14:textId="77777777" w:rsidR="00E10FF1" w:rsidRPr="00753AF2" w:rsidRDefault="00E10FF1">
            <w:pPr>
              <w:rPr>
                <w:b/>
                <w:bCs/>
              </w:rPr>
            </w:pPr>
          </w:p>
        </w:tc>
        <w:tc>
          <w:tcPr>
            <w:tcW w:w="10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CB6B8C" w14:textId="77777777" w:rsidR="00E10FF1" w:rsidRPr="00753AF2" w:rsidRDefault="00E10FF1" w:rsidP="00E10FF1">
            <w:pPr>
              <w:rPr>
                <w:b/>
              </w:rPr>
            </w:pPr>
          </w:p>
        </w:tc>
        <w:tc>
          <w:tcPr>
            <w:tcW w:w="7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E98FE2" w14:textId="77777777" w:rsidR="00E10FF1" w:rsidRPr="00753AF2" w:rsidRDefault="00E10FF1" w:rsidP="00753AF2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753AF2">
              <w:rPr>
                <w:rFonts w:cs="Arial"/>
                <w:color w:val="000000"/>
              </w:rPr>
              <w:t>No</w:t>
            </w:r>
          </w:p>
        </w:tc>
        <w:tc>
          <w:tcPr>
            <w:tcW w:w="2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41A984" w14:textId="37A89220" w:rsidR="00E10FF1" w:rsidRPr="00753AF2" w:rsidRDefault="006B133A" w:rsidP="00753AF2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bookmarkStart w:id="143" w:name="OLE_LINK11"/>
            <w:r>
              <w:rPr>
                <w:rFonts w:cs="Arial"/>
                <w:noProof/>
                <w:color w:val="000000"/>
              </w:rPr>
              <w:drawing>
                <wp:inline distT="0" distB="0" distL="0" distR="0" wp14:anchorId="4CEDB6A2" wp14:editId="00A7978B">
                  <wp:extent cx="243205" cy="204470"/>
                  <wp:effectExtent l="0" t="0" r="0" b="0"/>
                  <wp:docPr id="6595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05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="00E10FF1" w:rsidRPr="00753AF2">
              <w:rPr>
                <w:rFonts w:cs="Arial"/>
                <w:color w:val="000000"/>
              </w:rPr>
              <w:t>I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="00E10FF1" w:rsidRPr="00753AF2">
              <w:rPr>
                <w:rFonts w:cs="Arial"/>
                <w:color w:val="000000"/>
              </w:rPr>
              <w:t>will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="00E10FF1" w:rsidRPr="00753AF2">
              <w:rPr>
                <w:rFonts w:cs="Arial"/>
                <w:color w:val="000000"/>
              </w:rPr>
              <w:t>be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="00E10FF1" w:rsidRPr="00753AF2">
              <w:rPr>
                <w:rFonts w:cs="Arial"/>
                <w:color w:val="000000"/>
              </w:rPr>
              <w:t>happy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="00E10FF1" w:rsidRPr="00753AF2">
              <w:rPr>
                <w:rFonts w:cs="Arial"/>
                <w:color w:val="000000"/>
              </w:rPr>
              <w:t>to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="00E10FF1" w:rsidRPr="00753AF2">
              <w:rPr>
                <w:rFonts w:cs="Arial"/>
                <w:color w:val="000000"/>
              </w:rPr>
              <w:t>send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="00E10FF1" w:rsidRPr="00753AF2">
              <w:rPr>
                <w:rFonts w:cs="Arial"/>
                <w:color w:val="000000"/>
              </w:rPr>
              <w:t>your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="00E10FF1" w:rsidRPr="00753AF2">
              <w:rPr>
                <w:rFonts w:cs="Arial"/>
                <w:color w:val="000000"/>
              </w:rPr>
              <w:t>request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="00E10FF1" w:rsidRPr="00753AF2">
              <w:rPr>
                <w:rFonts w:cs="Arial"/>
                <w:color w:val="000000"/>
              </w:rPr>
              <w:t>so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="00E10FF1" w:rsidRPr="00753AF2">
              <w:rPr>
                <w:rFonts w:cs="Arial"/>
                <w:color w:val="000000"/>
              </w:rPr>
              <w:t>that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="00E10FF1" w:rsidRPr="00753AF2">
              <w:rPr>
                <w:rFonts w:cs="Arial"/>
                <w:color w:val="000000"/>
              </w:rPr>
              <w:t>it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="00E10FF1" w:rsidRPr="00753AF2">
              <w:rPr>
                <w:rFonts w:cs="Arial"/>
                <w:color w:val="000000"/>
              </w:rPr>
              <w:t>can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="00E10FF1" w:rsidRPr="00753AF2">
              <w:rPr>
                <w:rFonts w:cs="Arial"/>
                <w:color w:val="000000"/>
              </w:rPr>
              <w:t>be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="00E10FF1" w:rsidRPr="00753AF2">
              <w:rPr>
                <w:rFonts w:cs="Arial"/>
                <w:color w:val="000000"/>
              </w:rPr>
              <w:t>reviewed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="00E10FF1" w:rsidRPr="00753AF2">
              <w:rPr>
                <w:rFonts w:cs="Arial"/>
                <w:color w:val="000000"/>
              </w:rPr>
              <w:t>by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="00E10FF1" w:rsidRPr="00753AF2">
              <w:rPr>
                <w:rFonts w:cs="Arial"/>
                <w:color w:val="000000"/>
              </w:rPr>
              <w:t>the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="00E10FF1" w:rsidRPr="00753AF2">
              <w:rPr>
                <w:rFonts w:cs="Arial"/>
                <w:color w:val="000000"/>
              </w:rPr>
              <w:t>Coverage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="00E10FF1" w:rsidRPr="00753AF2">
              <w:rPr>
                <w:rFonts w:cs="Arial"/>
                <w:color w:val="000000"/>
              </w:rPr>
              <w:t>Determination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="00E10FF1" w:rsidRPr="00753AF2">
              <w:rPr>
                <w:rFonts w:cs="Arial"/>
                <w:color w:val="000000"/>
              </w:rPr>
              <w:t>Department.</w:t>
            </w:r>
          </w:p>
          <w:p w14:paraId="391113AE" w14:textId="77777777" w:rsidR="00E10FF1" w:rsidRPr="00753AF2" w:rsidRDefault="00E10FF1" w:rsidP="00753AF2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</w:p>
          <w:p w14:paraId="55FDC653" w14:textId="2B2AB006" w:rsidR="00E10FF1" w:rsidRPr="00753AF2" w:rsidRDefault="00E10FF1" w:rsidP="00753AF2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753AF2">
              <w:rPr>
                <w:rFonts w:cs="Arial"/>
                <w:color w:val="000000"/>
              </w:rPr>
              <w:t>Proceed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to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hyperlink w:anchor="SubmittingStep3" w:history="1">
              <w:r w:rsidRPr="00753AF2">
                <w:rPr>
                  <w:rStyle w:val="Hyperlink"/>
                  <w:rFonts w:cs="Arial"/>
                </w:rPr>
                <w:t>Step</w:t>
              </w:r>
              <w:r w:rsidR="000A078A" w:rsidRPr="00753AF2">
                <w:rPr>
                  <w:rStyle w:val="Hyperlink"/>
                  <w:rFonts w:cs="Arial"/>
                </w:rPr>
                <w:t xml:space="preserve"> </w:t>
              </w:r>
              <w:r w:rsidRPr="00753AF2">
                <w:rPr>
                  <w:rStyle w:val="Hyperlink"/>
                  <w:rFonts w:cs="Arial"/>
                </w:rPr>
                <w:t>3</w:t>
              </w:r>
            </w:hyperlink>
            <w:r w:rsidRPr="00753AF2">
              <w:rPr>
                <w:rFonts w:cs="Arial"/>
                <w:color w:val="000000"/>
              </w:rPr>
              <w:t>.</w:t>
            </w:r>
            <w:bookmarkEnd w:id="143"/>
          </w:p>
        </w:tc>
      </w:tr>
      <w:tr w:rsidR="000A078A" w:rsidRPr="00753AF2" w14:paraId="6D7A755D" w14:textId="77777777" w:rsidTr="008C14E8">
        <w:tc>
          <w:tcPr>
            <w:tcW w:w="33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38B19" w14:textId="77777777" w:rsidR="00E10FF1" w:rsidRPr="00753AF2" w:rsidRDefault="00E10FF1">
            <w:pPr>
              <w:rPr>
                <w:b/>
                <w:bCs/>
              </w:rPr>
            </w:pPr>
          </w:p>
        </w:tc>
        <w:tc>
          <w:tcPr>
            <w:tcW w:w="1099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76C1E38" w14:textId="77777777" w:rsidR="00E10FF1" w:rsidRPr="00753AF2" w:rsidRDefault="00E10FF1" w:rsidP="00E10FF1">
            <w:pPr>
              <w:rPr>
                <w:bCs/>
              </w:rPr>
            </w:pPr>
            <w:r w:rsidRPr="00753AF2">
              <w:rPr>
                <w:b/>
              </w:rPr>
              <w:t>Start</w:t>
            </w:r>
            <w:r w:rsidR="000A078A" w:rsidRPr="00753AF2">
              <w:rPr>
                <w:b/>
              </w:rPr>
              <w:t xml:space="preserve"> </w:t>
            </w:r>
            <w:r w:rsidRPr="00753AF2">
              <w:rPr>
                <w:b/>
              </w:rPr>
              <w:t>the</w:t>
            </w:r>
            <w:r w:rsidR="000A078A" w:rsidRPr="00753AF2">
              <w:rPr>
                <w:b/>
              </w:rPr>
              <w:t xml:space="preserve"> </w:t>
            </w:r>
            <w:r w:rsidRPr="00753AF2">
              <w:rPr>
                <w:b/>
              </w:rPr>
              <w:t>request</w:t>
            </w:r>
            <w:r w:rsidR="000A078A" w:rsidRPr="00753AF2">
              <w:rPr>
                <w:b/>
              </w:rPr>
              <w:t xml:space="preserve"> </w:t>
            </w:r>
            <w:r w:rsidRPr="00753AF2">
              <w:rPr>
                <w:b/>
              </w:rPr>
              <w:t>later</w:t>
            </w:r>
            <w:r w:rsidR="000A078A" w:rsidRPr="00753AF2">
              <w:rPr>
                <w:bCs/>
              </w:rPr>
              <w:t xml:space="preserve"> </w:t>
            </w:r>
            <w:r w:rsidRPr="00753AF2">
              <w:rPr>
                <w:bCs/>
              </w:rPr>
              <w:t>and</w:t>
            </w:r>
            <w:r w:rsidR="000A078A" w:rsidRPr="00753AF2">
              <w:rPr>
                <w:bCs/>
              </w:rPr>
              <w:t xml:space="preserve"> </w:t>
            </w:r>
            <w:r w:rsidRPr="00753AF2">
              <w:rPr>
                <w:bCs/>
              </w:rPr>
              <w:t>is</w:t>
            </w:r>
            <w:r w:rsidR="000A078A" w:rsidRPr="00753AF2">
              <w:rPr>
                <w:bCs/>
              </w:rPr>
              <w:t xml:space="preserve"> </w:t>
            </w:r>
            <w:r w:rsidRPr="00753AF2">
              <w:rPr>
                <w:bCs/>
              </w:rPr>
              <w:t>a</w:t>
            </w:r>
            <w:r w:rsidR="000A078A" w:rsidRPr="00753AF2">
              <w:rPr>
                <w:bCs/>
              </w:rPr>
              <w:t xml:space="preserve"> </w:t>
            </w:r>
            <w:r w:rsidRPr="00753AF2">
              <w:rPr>
                <w:b/>
              </w:rPr>
              <w:t>Physician</w:t>
            </w:r>
            <w:r w:rsidR="000A078A" w:rsidRPr="00753AF2">
              <w:rPr>
                <w:bCs/>
              </w:rPr>
              <w:t xml:space="preserve"> </w:t>
            </w:r>
            <w:r w:rsidRPr="00753AF2">
              <w:rPr>
                <w:bCs/>
              </w:rPr>
              <w:t>or</w:t>
            </w:r>
            <w:r w:rsidR="000A078A" w:rsidRPr="00753AF2">
              <w:rPr>
                <w:bCs/>
              </w:rPr>
              <w:t xml:space="preserve"> </w:t>
            </w:r>
            <w:r w:rsidRPr="00753AF2">
              <w:rPr>
                <w:b/>
              </w:rPr>
              <w:t>other</w:t>
            </w:r>
            <w:r w:rsidR="000A078A" w:rsidRPr="00753AF2">
              <w:rPr>
                <w:b/>
              </w:rPr>
              <w:t xml:space="preserve"> </w:t>
            </w:r>
            <w:r w:rsidRPr="00753AF2">
              <w:rPr>
                <w:b/>
              </w:rPr>
              <w:t>Prescriber</w:t>
            </w:r>
          </w:p>
        </w:tc>
        <w:tc>
          <w:tcPr>
            <w:tcW w:w="35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88643E" w14:textId="26855F94" w:rsidR="00E10FF1" w:rsidRPr="00753AF2" w:rsidRDefault="006B133A" w:rsidP="00753AF2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</w:rPr>
            </w:pPr>
            <w:r>
              <w:rPr>
                <w:rFonts w:cs="Arial"/>
                <w:b/>
                <w:bCs/>
                <w:noProof/>
                <w:color w:val="000000"/>
              </w:rPr>
              <w:drawing>
                <wp:inline distT="0" distB="0" distL="0" distR="0" wp14:anchorId="2AD0A8FC" wp14:editId="01EE3176">
                  <wp:extent cx="233680" cy="213995"/>
                  <wp:effectExtent l="0" t="0" r="0" b="0"/>
                  <wp:docPr id="6659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13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E4B48">
              <w:rPr>
                <w:rFonts w:cs="Arial"/>
                <w:color w:val="000000"/>
              </w:rPr>
              <w:t xml:space="preserve"> </w:t>
            </w:r>
            <w:proofErr w:type="gramStart"/>
            <w:r w:rsidR="00E10FF1" w:rsidRPr="00753AF2">
              <w:rPr>
                <w:rFonts w:cs="Arial"/>
                <w:bCs/>
                <w:color w:val="000000"/>
              </w:rPr>
              <w:t>In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="00E10FF1" w:rsidRPr="00753AF2">
              <w:rPr>
                <w:rFonts w:cs="Arial"/>
                <w:bCs/>
                <w:color w:val="000000"/>
              </w:rPr>
              <w:t>order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="00E10FF1" w:rsidRPr="00753AF2">
              <w:rPr>
                <w:rFonts w:cs="Arial"/>
                <w:bCs/>
                <w:color w:val="000000"/>
              </w:rPr>
              <w:t>to</w:t>
            </w:r>
            <w:proofErr w:type="gramEnd"/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="00E10FF1" w:rsidRPr="00753AF2">
              <w:rPr>
                <w:rFonts w:cs="Arial"/>
                <w:bCs/>
                <w:color w:val="000000"/>
              </w:rPr>
              <w:t>make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="00E10FF1" w:rsidRPr="00753AF2">
              <w:rPr>
                <w:rFonts w:cs="Arial"/>
                <w:bCs/>
                <w:color w:val="000000"/>
              </w:rPr>
              <w:t>sure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="00E10FF1" w:rsidRPr="00753AF2">
              <w:rPr>
                <w:rFonts w:cs="Arial"/>
                <w:bCs/>
                <w:color w:val="000000"/>
              </w:rPr>
              <w:t>I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="00E10FF1" w:rsidRPr="00753AF2">
              <w:rPr>
                <w:rFonts w:cs="Arial"/>
                <w:bCs/>
                <w:color w:val="000000"/>
              </w:rPr>
              <w:t>understand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="00E10FF1" w:rsidRPr="00753AF2">
              <w:rPr>
                <w:rFonts w:cs="Arial"/>
                <w:bCs/>
                <w:color w:val="000000"/>
              </w:rPr>
              <w:t>correctly,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proofErr w:type="gramStart"/>
            <w:r w:rsidR="00E10FF1" w:rsidRPr="00753AF2">
              <w:rPr>
                <w:rFonts w:cs="Arial"/>
                <w:bCs/>
                <w:color w:val="000000"/>
              </w:rPr>
              <w:t>you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="00E10FF1" w:rsidRPr="00753AF2">
              <w:rPr>
                <w:rFonts w:cs="Arial"/>
                <w:bCs/>
                <w:color w:val="000000"/>
              </w:rPr>
              <w:t>would</w:t>
            </w:r>
            <w:proofErr w:type="gramEnd"/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="00E10FF1" w:rsidRPr="00753AF2">
              <w:rPr>
                <w:rFonts w:cs="Arial"/>
                <w:bCs/>
                <w:color w:val="000000"/>
              </w:rPr>
              <w:t>like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="00E10FF1" w:rsidRPr="00753AF2">
              <w:rPr>
                <w:rFonts w:cs="Arial"/>
                <w:bCs/>
                <w:color w:val="000000"/>
              </w:rPr>
              <w:t>to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="00E10FF1" w:rsidRPr="00753AF2">
              <w:rPr>
                <w:rFonts w:cs="Arial"/>
                <w:bCs/>
                <w:color w:val="000000"/>
              </w:rPr>
              <w:t>wait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="00E10FF1" w:rsidRPr="00753AF2">
              <w:rPr>
                <w:rFonts w:cs="Arial"/>
                <w:bCs/>
                <w:color w:val="000000"/>
              </w:rPr>
              <w:t>and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="00E10FF1" w:rsidRPr="00753AF2">
              <w:rPr>
                <w:rFonts w:cs="Arial"/>
                <w:bCs/>
                <w:color w:val="000000"/>
              </w:rPr>
              <w:t>begin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="00E10FF1" w:rsidRPr="00753AF2">
              <w:rPr>
                <w:rFonts w:cs="Arial"/>
                <w:bCs/>
                <w:color w:val="000000"/>
              </w:rPr>
              <w:t>your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="00E10FF1" w:rsidRPr="00753AF2">
              <w:rPr>
                <w:rFonts w:cs="Arial"/>
                <w:bCs/>
                <w:color w:val="000000"/>
              </w:rPr>
              <w:t>request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proofErr w:type="gramStart"/>
            <w:r w:rsidR="00E10FF1" w:rsidRPr="00753AF2">
              <w:rPr>
                <w:rFonts w:cs="Arial"/>
                <w:bCs/>
                <w:color w:val="000000"/>
              </w:rPr>
              <w:t>at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="00E10FF1" w:rsidRPr="00753AF2">
              <w:rPr>
                <w:rFonts w:cs="Arial"/>
                <w:bCs/>
                <w:color w:val="000000"/>
              </w:rPr>
              <w:t>a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="00E10FF1" w:rsidRPr="00753AF2">
              <w:rPr>
                <w:rFonts w:cs="Arial"/>
                <w:bCs/>
                <w:color w:val="000000"/>
              </w:rPr>
              <w:t>later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="00E10FF1" w:rsidRPr="00753AF2">
              <w:rPr>
                <w:rFonts w:cs="Arial"/>
                <w:bCs/>
                <w:color w:val="000000"/>
              </w:rPr>
              <w:t>time</w:t>
            </w:r>
            <w:proofErr w:type="gramEnd"/>
            <w:r w:rsidR="00E10FF1" w:rsidRPr="00753AF2">
              <w:rPr>
                <w:rFonts w:cs="Arial"/>
                <w:bCs/>
                <w:color w:val="000000"/>
              </w:rPr>
              <w:t>?</w:t>
            </w:r>
          </w:p>
        </w:tc>
      </w:tr>
      <w:tr w:rsidR="00177DEC" w:rsidRPr="00753AF2" w14:paraId="4AF5DB40" w14:textId="77777777" w:rsidTr="00BE6E43">
        <w:tc>
          <w:tcPr>
            <w:tcW w:w="33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55EA2" w14:textId="77777777" w:rsidR="00E10FF1" w:rsidRPr="00753AF2" w:rsidRDefault="00E10FF1">
            <w:pPr>
              <w:rPr>
                <w:b/>
                <w:bCs/>
              </w:rPr>
            </w:pPr>
          </w:p>
        </w:tc>
        <w:tc>
          <w:tcPr>
            <w:tcW w:w="109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93C2B6B" w14:textId="77777777" w:rsidR="00E10FF1" w:rsidRPr="00753AF2" w:rsidRDefault="00E10FF1" w:rsidP="00E10FF1">
            <w:pPr>
              <w:rPr>
                <w:b/>
              </w:rPr>
            </w:pPr>
          </w:p>
        </w:tc>
        <w:tc>
          <w:tcPr>
            <w:tcW w:w="7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9E9"/>
          </w:tcPr>
          <w:p w14:paraId="345A750C" w14:textId="77777777" w:rsidR="00E10FF1" w:rsidRPr="00753AF2" w:rsidRDefault="00E10FF1" w:rsidP="00753AF2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color w:val="000000"/>
              </w:rPr>
            </w:pPr>
            <w:r w:rsidRPr="00753AF2">
              <w:rPr>
                <w:rFonts w:cs="Arial"/>
                <w:b/>
                <w:color w:val="000000"/>
              </w:rPr>
              <w:t>If</w:t>
            </w:r>
            <w:r w:rsidR="00C87477">
              <w:rPr>
                <w:rFonts w:cs="Arial"/>
                <w:b/>
                <w:color w:val="000000"/>
              </w:rPr>
              <w:t>…</w:t>
            </w:r>
          </w:p>
        </w:tc>
        <w:tc>
          <w:tcPr>
            <w:tcW w:w="2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9E9"/>
          </w:tcPr>
          <w:p w14:paraId="0D492AA6" w14:textId="77777777" w:rsidR="00E10FF1" w:rsidRPr="00753AF2" w:rsidRDefault="00E10FF1" w:rsidP="00753AF2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color w:val="000000"/>
              </w:rPr>
            </w:pPr>
            <w:r w:rsidRPr="00753AF2">
              <w:rPr>
                <w:rFonts w:cs="Arial"/>
                <w:b/>
                <w:color w:val="000000"/>
              </w:rPr>
              <w:t>Then</w:t>
            </w:r>
            <w:r w:rsidR="00C87477">
              <w:rPr>
                <w:rFonts w:cs="Arial"/>
                <w:b/>
                <w:color w:val="000000"/>
              </w:rPr>
              <w:t>…</w:t>
            </w:r>
          </w:p>
        </w:tc>
      </w:tr>
      <w:tr w:rsidR="00177DEC" w:rsidRPr="00753AF2" w14:paraId="2CB87679" w14:textId="77777777" w:rsidTr="008C14E8">
        <w:tc>
          <w:tcPr>
            <w:tcW w:w="33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901E3" w14:textId="77777777" w:rsidR="00E10FF1" w:rsidRPr="00753AF2" w:rsidRDefault="00E10FF1">
            <w:pPr>
              <w:rPr>
                <w:b/>
                <w:bCs/>
              </w:rPr>
            </w:pPr>
          </w:p>
        </w:tc>
        <w:tc>
          <w:tcPr>
            <w:tcW w:w="109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9FA40ED" w14:textId="77777777" w:rsidR="00E10FF1" w:rsidRPr="00753AF2" w:rsidRDefault="00E10FF1" w:rsidP="00E10FF1">
            <w:pPr>
              <w:rPr>
                <w:b/>
              </w:rPr>
            </w:pPr>
          </w:p>
        </w:tc>
        <w:tc>
          <w:tcPr>
            <w:tcW w:w="7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9874F" w14:textId="77777777" w:rsidR="00E10FF1" w:rsidRPr="00753AF2" w:rsidRDefault="00E10FF1" w:rsidP="00753AF2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</w:rPr>
            </w:pPr>
            <w:r w:rsidRPr="00753AF2">
              <w:rPr>
                <w:rFonts w:cs="Arial"/>
                <w:bCs/>
                <w:color w:val="000000"/>
              </w:rPr>
              <w:t>Yes</w:t>
            </w:r>
          </w:p>
        </w:tc>
        <w:tc>
          <w:tcPr>
            <w:tcW w:w="2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8B8EA" w14:textId="6425FD0C" w:rsidR="00E10FF1" w:rsidRPr="00753AF2" w:rsidRDefault="006B133A" w:rsidP="00753AF2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drawing>
                <wp:inline distT="0" distB="0" distL="0" distR="0" wp14:anchorId="568441B0" wp14:editId="3240345F">
                  <wp:extent cx="243205" cy="204470"/>
                  <wp:effectExtent l="0" t="0" r="0" b="0"/>
                  <wp:docPr id="6596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05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0AD356" w14:textId="77777777" w:rsidR="00E10FF1" w:rsidRPr="00753AF2" w:rsidRDefault="00E10FF1" w:rsidP="00D064AE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cs="Arial"/>
                <w:bCs/>
                <w:color w:val="000000"/>
              </w:rPr>
            </w:pPr>
            <w:r w:rsidRPr="00753AF2">
              <w:rPr>
                <w:rFonts w:cs="Arial"/>
                <w:bCs/>
                <w:color w:val="000000"/>
              </w:rPr>
              <w:t>I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understand.</w:t>
            </w:r>
          </w:p>
          <w:p w14:paraId="455A3421" w14:textId="77777777" w:rsidR="00E10FF1" w:rsidRPr="00753AF2" w:rsidRDefault="00E10FF1" w:rsidP="00D064AE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cs="Arial"/>
                <w:bCs/>
                <w:color w:val="000000"/>
              </w:rPr>
            </w:pPr>
            <w:r w:rsidRPr="00753AF2">
              <w:rPr>
                <w:rFonts w:cs="Arial"/>
                <w:bCs/>
                <w:color w:val="000000"/>
              </w:rPr>
              <w:t>Please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feel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free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to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contact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us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at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your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earliest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convenience.</w:t>
            </w:r>
          </w:p>
          <w:p w14:paraId="308E9E12" w14:textId="022CDC51" w:rsidR="00E10FF1" w:rsidRDefault="00E10FF1" w:rsidP="00D064AE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cs="Arial"/>
                <w:bCs/>
                <w:color w:val="000000"/>
              </w:rPr>
            </w:pPr>
            <w:r w:rsidRPr="00C87477">
              <w:rPr>
                <w:rFonts w:cs="Arial"/>
                <w:bCs/>
                <w:color w:val="000000"/>
              </w:rPr>
              <w:t>You</w:t>
            </w:r>
            <w:r w:rsidR="000A078A" w:rsidRPr="00C87477">
              <w:rPr>
                <w:rFonts w:cs="Arial"/>
                <w:bCs/>
                <w:color w:val="000000"/>
              </w:rPr>
              <w:t xml:space="preserve"> </w:t>
            </w:r>
            <w:r w:rsidRPr="00C87477">
              <w:rPr>
                <w:rFonts w:cs="Arial"/>
                <w:bCs/>
                <w:color w:val="000000"/>
              </w:rPr>
              <w:t>can</w:t>
            </w:r>
            <w:r w:rsidR="000A078A" w:rsidRPr="00C87477">
              <w:rPr>
                <w:rFonts w:cs="Arial"/>
                <w:bCs/>
                <w:color w:val="000000"/>
              </w:rPr>
              <w:t xml:space="preserve"> </w:t>
            </w:r>
            <w:r w:rsidRPr="00C87477">
              <w:rPr>
                <w:rFonts w:cs="Arial"/>
                <w:bCs/>
                <w:color w:val="000000"/>
              </w:rPr>
              <w:t>contact</w:t>
            </w:r>
            <w:r w:rsidR="000A078A" w:rsidRPr="00C87477">
              <w:rPr>
                <w:rFonts w:cs="Arial"/>
                <w:bCs/>
                <w:color w:val="000000"/>
              </w:rPr>
              <w:t xml:space="preserve"> </w:t>
            </w:r>
            <w:r w:rsidRPr="00C87477">
              <w:rPr>
                <w:rFonts w:cs="Arial"/>
                <w:bCs/>
                <w:color w:val="000000"/>
              </w:rPr>
              <w:t>MED</w:t>
            </w:r>
            <w:r w:rsidR="000A078A" w:rsidRPr="00C87477">
              <w:rPr>
                <w:rFonts w:cs="Arial"/>
                <w:bCs/>
                <w:color w:val="000000"/>
              </w:rPr>
              <w:t xml:space="preserve"> </w:t>
            </w:r>
            <w:r w:rsidRPr="00C87477">
              <w:rPr>
                <w:rFonts w:cs="Arial"/>
                <w:bCs/>
                <w:color w:val="000000"/>
              </w:rPr>
              <w:t>D</w:t>
            </w:r>
            <w:r w:rsidR="000A078A" w:rsidRPr="00C87477">
              <w:rPr>
                <w:rFonts w:cs="Arial"/>
                <w:bCs/>
                <w:color w:val="000000"/>
              </w:rPr>
              <w:t xml:space="preserve"> </w:t>
            </w:r>
            <w:r w:rsidRPr="00C87477">
              <w:rPr>
                <w:rFonts w:cs="Arial"/>
                <w:bCs/>
                <w:color w:val="000000"/>
              </w:rPr>
              <w:t>Coverage</w:t>
            </w:r>
            <w:r w:rsidR="000A078A" w:rsidRPr="00C87477">
              <w:rPr>
                <w:rFonts w:cs="Arial"/>
                <w:bCs/>
                <w:color w:val="000000"/>
              </w:rPr>
              <w:t xml:space="preserve"> </w:t>
            </w:r>
            <w:r w:rsidRPr="00C87477">
              <w:rPr>
                <w:rFonts w:cs="Arial"/>
                <w:bCs/>
                <w:color w:val="000000"/>
              </w:rPr>
              <w:t>Determination</w:t>
            </w:r>
            <w:r w:rsidR="000A078A" w:rsidRPr="00C87477">
              <w:rPr>
                <w:rFonts w:cs="Arial"/>
                <w:bCs/>
                <w:color w:val="000000"/>
              </w:rPr>
              <w:t xml:space="preserve"> </w:t>
            </w:r>
            <w:r w:rsidRPr="00C87477">
              <w:rPr>
                <w:rFonts w:cs="Arial"/>
                <w:bCs/>
                <w:color w:val="000000"/>
              </w:rPr>
              <w:t>and</w:t>
            </w:r>
            <w:r w:rsidR="000A078A" w:rsidRPr="00C87477">
              <w:rPr>
                <w:rFonts w:cs="Arial"/>
                <w:bCs/>
                <w:color w:val="000000"/>
              </w:rPr>
              <w:t xml:space="preserve"> </w:t>
            </w:r>
            <w:r w:rsidRPr="00C87477">
              <w:rPr>
                <w:rFonts w:cs="Arial"/>
                <w:bCs/>
                <w:color w:val="000000"/>
              </w:rPr>
              <w:t>Appeals</w:t>
            </w:r>
            <w:r w:rsidR="000A078A" w:rsidRPr="00C87477">
              <w:rPr>
                <w:rFonts w:cs="Arial"/>
                <w:bCs/>
                <w:color w:val="000000"/>
              </w:rPr>
              <w:t xml:space="preserve"> </w:t>
            </w:r>
            <w:r w:rsidRPr="00C87477">
              <w:rPr>
                <w:rFonts w:cs="Arial"/>
                <w:bCs/>
                <w:color w:val="000000"/>
              </w:rPr>
              <w:t>(CD&amp;A)</w:t>
            </w:r>
            <w:r w:rsidR="000A078A" w:rsidRPr="00C87477">
              <w:rPr>
                <w:rFonts w:cs="Arial"/>
                <w:bCs/>
                <w:color w:val="000000"/>
              </w:rPr>
              <w:t xml:space="preserve"> </w:t>
            </w:r>
            <w:r w:rsidRPr="00C87477">
              <w:rPr>
                <w:rFonts w:cs="Arial"/>
                <w:bCs/>
                <w:color w:val="000000"/>
              </w:rPr>
              <w:t>for</w:t>
            </w:r>
            <w:r w:rsidR="000A078A" w:rsidRPr="00C87477">
              <w:rPr>
                <w:rFonts w:cs="Arial"/>
                <w:bCs/>
                <w:color w:val="000000"/>
              </w:rPr>
              <w:t xml:space="preserve"> </w:t>
            </w:r>
            <w:r w:rsidRPr="00C87477">
              <w:rPr>
                <w:rFonts w:cs="Arial"/>
                <w:bCs/>
                <w:color w:val="000000"/>
              </w:rPr>
              <w:t>Coverage</w:t>
            </w:r>
            <w:r w:rsidR="000A078A" w:rsidRPr="00C87477">
              <w:rPr>
                <w:rFonts w:cs="Arial"/>
                <w:bCs/>
                <w:color w:val="000000"/>
              </w:rPr>
              <w:t xml:space="preserve"> </w:t>
            </w:r>
            <w:r w:rsidRPr="00C87477">
              <w:rPr>
                <w:rFonts w:cs="Arial"/>
                <w:bCs/>
                <w:color w:val="000000"/>
              </w:rPr>
              <w:t>Determination</w:t>
            </w:r>
            <w:r w:rsidR="000A078A" w:rsidRPr="00C87477">
              <w:rPr>
                <w:rFonts w:cs="Arial"/>
                <w:bCs/>
                <w:color w:val="000000"/>
              </w:rPr>
              <w:t xml:space="preserve"> </w:t>
            </w:r>
            <w:r w:rsidRPr="00C87477">
              <w:rPr>
                <w:rFonts w:cs="Arial"/>
                <w:bCs/>
                <w:color w:val="000000"/>
              </w:rPr>
              <w:t>requests</w:t>
            </w:r>
            <w:r w:rsidR="000A078A" w:rsidRPr="00C87477">
              <w:rPr>
                <w:rFonts w:cs="Arial"/>
                <w:bCs/>
                <w:color w:val="000000"/>
              </w:rPr>
              <w:t xml:space="preserve"> </w:t>
            </w:r>
            <w:r w:rsidRPr="00C87477">
              <w:rPr>
                <w:rFonts w:cs="Arial"/>
                <w:bCs/>
                <w:color w:val="000000"/>
              </w:rPr>
              <w:t>at</w:t>
            </w:r>
            <w:r w:rsidR="000A078A" w:rsidRPr="00C87477">
              <w:rPr>
                <w:rFonts w:cs="Arial"/>
                <w:bCs/>
                <w:color w:val="000000"/>
              </w:rPr>
              <w:t xml:space="preserve"> </w:t>
            </w:r>
            <w:r w:rsidR="00005514" w:rsidRPr="00005514">
              <w:rPr>
                <w:rFonts w:cs="Arial"/>
                <w:b/>
                <w:color w:val="000000"/>
              </w:rPr>
              <w:t>1-877-827-7315 and select prompt 2</w:t>
            </w:r>
            <w:r w:rsidRPr="00C87477">
              <w:rPr>
                <w:rFonts w:cs="Arial"/>
                <w:bCs/>
                <w:color w:val="000000"/>
              </w:rPr>
              <w:t>.</w:t>
            </w:r>
          </w:p>
          <w:p w14:paraId="6A52E856" w14:textId="58FAA0ED" w:rsidR="00DD51F7" w:rsidRPr="00C87477" w:rsidRDefault="00DD51F7" w:rsidP="0065792E">
            <w:pPr>
              <w:autoSpaceDE w:val="0"/>
              <w:autoSpaceDN w:val="0"/>
              <w:adjustRightInd w:val="0"/>
              <w:ind w:left="720"/>
              <w:rPr>
                <w:rFonts w:cs="Arial"/>
                <w:bCs/>
                <w:color w:val="000000"/>
              </w:rPr>
            </w:pPr>
            <w:bookmarkStart w:id="144" w:name="OLE_LINK73"/>
            <w:r w:rsidRPr="00DD51F7">
              <w:rPr>
                <w:rFonts w:cs="Arial"/>
                <w:b/>
                <w:color w:val="000000"/>
              </w:rPr>
              <w:t xml:space="preserve">CCR Note: </w:t>
            </w:r>
            <w:r w:rsidR="006E4B48">
              <w:rPr>
                <w:rFonts w:cs="Arial"/>
                <w:bCs/>
                <w:color w:val="000000"/>
              </w:rPr>
              <w:t>D</w:t>
            </w:r>
            <w:r w:rsidRPr="0065792E">
              <w:rPr>
                <w:rFonts w:cs="Arial"/>
                <w:bCs/>
                <w:color w:val="000000"/>
              </w:rPr>
              <w:t xml:space="preserve">o not provide the above telephone numbers </w:t>
            </w:r>
            <w:proofErr w:type="gramStart"/>
            <w:r w:rsidRPr="0065792E">
              <w:rPr>
                <w:rFonts w:cs="Arial"/>
                <w:bCs/>
                <w:color w:val="000000"/>
              </w:rPr>
              <w:t>to</w:t>
            </w:r>
            <w:proofErr w:type="gramEnd"/>
            <w:r w:rsidRPr="0065792E">
              <w:rPr>
                <w:rFonts w:cs="Arial"/>
                <w:bCs/>
                <w:color w:val="000000"/>
              </w:rPr>
              <w:t xml:space="preserve"> a beneficiary. They are for </w:t>
            </w:r>
            <w:proofErr w:type="gramStart"/>
            <w:r w:rsidRPr="0065792E">
              <w:rPr>
                <w:rFonts w:cs="Arial"/>
                <w:bCs/>
                <w:color w:val="000000"/>
              </w:rPr>
              <w:t>provider</w:t>
            </w:r>
            <w:proofErr w:type="gramEnd"/>
            <w:r w:rsidRPr="0065792E">
              <w:rPr>
                <w:rFonts w:cs="Arial"/>
                <w:bCs/>
                <w:color w:val="000000"/>
              </w:rPr>
              <w:t xml:space="preserve"> and </w:t>
            </w:r>
            <w:proofErr w:type="gramStart"/>
            <w:r w:rsidRPr="0065792E">
              <w:rPr>
                <w:rFonts w:cs="Arial"/>
                <w:bCs/>
                <w:color w:val="000000"/>
              </w:rPr>
              <w:t>prescriber calls</w:t>
            </w:r>
            <w:proofErr w:type="gramEnd"/>
            <w:r w:rsidRPr="0065792E">
              <w:rPr>
                <w:rFonts w:cs="Arial"/>
                <w:bCs/>
                <w:color w:val="000000"/>
              </w:rPr>
              <w:t xml:space="preserve"> only. </w:t>
            </w:r>
          </w:p>
          <w:bookmarkEnd w:id="144"/>
          <w:p w14:paraId="09A8163E" w14:textId="77777777" w:rsidR="00E10FF1" w:rsidRPr="00753AF2" w:rsidRDefault="00E10FF1" w:rsidP="00D064AE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cs="Arial"/>
                <w:bCs/>
                <w:color w:val="000000"/>
              </w:rPr>
            </w:pPr>
            <w:r w:rsidRPr="00753AF2">
              <w:rPr>
                <w:rFonts w:cs="Arial"/>
                <w:bCs/>
                <w:color w:val="000000"/>
              </w:rPr>
              <w:t>Completed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Coverage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Determination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forms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can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also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be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faxed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or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mailed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to:</w:t>
            </w:r>
          </w:p>
          <w:p w14:paraId="106A0AB0" w14:textId="77777777" w:rsidR="00D101E8" w:rsidRPr="00753AF2" w:rsidRDefault="00D101E8" w:rsidP="00753AF2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color w:val="000000"/>
              </w:rPr>
            </w:pPr>
          </w:p>
          <w:p w14:paraId="4F28C453" w14:textId="77777777" w:rsidR="00E10FF1" w:rsidRPr="00753AF2" w:rsidRDefault="00E10FF1" w:rsidP="00753AF2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color w:val="000000"/>
              </w:rPr>
            </w:pPr>
            <w:r w:rsidRPr="00753AF2">
              <w:rPr>
                <w:rFonts w:cs="Arial"/>
                <w:b/>
                <w:color w:val="000000"/>
              </w:rPr>
              <w:t>Fax:</w:t>
            </w:r>
          </w:p>
          <w:p w14:paraId="6A007B71" w14:textId="77777777" w:rsidR="00D101E8" w:rsidRPr="00753AF2" w:rsidRDefault="00E10FF1" w:rsidP="00753AF2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</w:rPr>
            </w:pPr>
            <w:r w:rsidRPr="00753AF2">
              <w:rPr>
                <w:rFonts w:cs="Arial"/>
                <w:bCs/>
                <w:color w:val="000000"/>
              </w:rPr>
              <w:t>MED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D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Coverage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Determination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and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Appeals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(CD&amp;A)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</w:p>
          <w:p w14:paraId="2F8C8F58" w14:textId="77777777" w:rsidR="00D101E8" w:rsidRPr="00753AF2" w:rsidRDefault="00D101E8" w:rsidP="00753AF2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</w:rPr>
            </w:pPr>
          </w:p>
          <w:p w14:paraId="3E63EF05" w14:textId="21FC92FE" w:rsidR="00E10FF1" w:rsidRPr="00753AF2" w:rsidRDefault="00E10FF1" w:rsidP="00753AF2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</w:rPr>
            </w:pPr>
            <w:proofErr w:type="gramStart"/>
            <w:r w:rsidRPr="00753AF2">
              <w:rPr>
                <w:rFonts w:cs="Arial"/>
                <w:bCs/>
                <w:color w:val="000000"/>
              </w:rPr>
              <w:t>Fax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#:</w:t>
            </w:r>
            <w:proofErr w:type="gramEnd"/>
            <w:r w:rsidR="00BE5548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/>
                <w:color w:val="000000"/>
              </w:rPr>
              <w:t>1-855-633-7673</w:t>
            </w:r>
          </w:p>
          <w:p w14:paraId="1AD57AAB" w14:textId="77777777" w:rsidR="00D101E8" w:rsidRPr="00753AF2" w:rsidRDefault="00D101E8" w:rsidP="00753AF2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color w:val="000000"/>
              </w:rPr>
            </w:pPr>
          </w:p>
          <w:p w14:paraId="0ACFC286" w14:textId="77777777" w:rsidR="00E10FF1" w:rsidRPr="00753AF2" w:rsidRDefault="00E10FF1" w:rsidP="00753AF2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color w:val="000000"/>
              </w:rPr>
            </w:pPr>
            <w:r w:rsidRPr="00753AF2">
              <w:rPr>
                <w:rFonts w:cs="Arial"/>
                <w:b/>
                <w:color w:val="000000"/>
              </w:rPr>
              <w:t>Mail:</w:t>
            </w:r>
          </w:p>
          <w:p w14:paraId="5F663E55" w14:textId="77777777" w:rsidR="00E10FF1" w:rsidRPr="00753AF2" w:rsidRDefault="00E10FF1" w:rsidP="00753AF2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</w:rPr>
            </w:pPr>
            <w:r w:rsidRPr="00753AF2">
              <w:rPr>
                <w:rFonts w:cs="Arial"/>
                <w:bCs/>
                <w:color w:val="000000"/>
              </w:rPr>
              <w:t>CVS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Caremark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Part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D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Services</w:t>
            </w:r>
          </w:p>
          <w:p w14:paraId="707230CC" w14:textId="77777777" w:rsidR="00E10FF1" w:rsidRPr="00753AF2" w:rsidRDefault="00E10FF1" w:rsidP="00753AF2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</w:rPr>
            </w:pPr>
            <w:r w:rsidRPr="00753AF2">
              <w:rPr>
                <w:rFonts w:cs="Arial"/>
                <w:bCs/>
                <w:color w:val="000000"/>
              </w:rPr>
              <w:t>Coverage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Determinations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&amp;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Appeals</w:t>
            </w:r>
          </w:p>
          <w:p w14:paraId="67C6EDDB" w14:textId="77777777" w:rsidR="00E10FF1" w:rsidRPr="00753AF2" w:rsidRDefault="00E10FF1" w:rsidP="00753AF2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</w:rPr>
            </w:pPr>
            <w:r w:rsidRPr="00753AF2">
              <w:rPr>
                <w:rFonts w:cs="Arial"/>
                <w:bCs/>
                <w:color w:val="000000"/>
              </w:rPr>
              <w:t>P.O.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Box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52000</w:t>
            </w:r>
          </w:p>
          <w:p w14:paraId="559FCC30" w14:textId="77777777" w:rsidR="00E10FF1" w:rsidRPr="00753AF2" w:rsidRDefault="00E10FF1" w:rsidP="00753AF2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</w:rPr>
            </w:pPr>
            <w:r w:rsidRPr="00753AF2">
              <w:rPr>
                <w:rFonts w:cs="Arial"/>
                <w:bCs/>
                <w:color w:val="000000"/>
              </w:rPr>
              <w:t>MC109</w:t>
            </w:r>
          </w:p>
          <w:p w14:paraId="6E694146" w14:textId="77777777" w:rsidR="00E10FF1" w:rsidRDefault="00E10FF1" w:rsidP="00753AF2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</w:rPr>
            </w:pPr>
            <w:r w:rsidRPr="00753AF2">
              <w:rPr>
                <w:rFonts w:cs="Arial"/>
                <w:bCs/>
                <w:color w:val="000000"/>
              </w:rPr>
              <w:t>Phoenix,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AZ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85072-2000</w:t>
            </w:r>
          </w:p>
          <w:p w14:paraId="295976B7" w14:textId="77777777" w:rsidR="006E4B48" w:rsidRPr="00753AF2" w:rsidRDefault="006E4B48" w:rsidP="00753AF2">
            <w:pPr>
              <w:autoSpaceDE w:val="0"/>
              <w:autoSpaceDN w:val="0"/>
              <w:adjustRightInd w:val="0"/>
              <w:jc w:val="center"/>
              <w:rPr>
                <w:rFonts w:cs="Arial"/>
                <w:bCs/>
                <w:color w:val="000000"/>
              </w:rPr>
            </w:pPr>
          </w:p>
          <w:p w14:paraId="56FA1396" w14:textId="77777777" w:rsidR="00E10FF1" w:rsidRPr="00753AF2" w:rsidRDefault="00E10FF1" w:rsidP="00D064AE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cs="Arial"/>
                <w:bCs/>
                <w:color w:val="000000"/>
              </w:rPr>
            </w:pPr>
            <w:r w:rsidRPr="00753AF2">
              <w:rPr>
                <w:rFonts w:cs="Arial"/>
                <w:bCs/>
                <w:color w:val="000000"/>
              </w:rPr>
              <w:t>You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may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also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utilize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the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plan's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website,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which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contains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a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Coverage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Determination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request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form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and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tells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you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how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to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submit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the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request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electronically,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if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you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prefer.</w:t>
            </w:r>
          </w:p>
          <w:p w14:paraId="52CE56C1" w14:textId="77777777" w:rsidR="00D101E8" w:rsidRPr="00753AF2" w:rsidRDefault="00D101E8" w:rsidP="00753AF2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</w:rPr>
            </w:pPr>
          </w:p>
          <w:p w14:paraId="31A54799" w14:textId="16BF451C" w:rsidR="00D101E8" w:rsidRPr="00753AF2" w:rsidRDefault="00E10FF1" w:rsidP="00753AF2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</w:rPr>
            </w:pPr>
            <w:r w:rsidRPr="00753AF2">
              <w:rPr>
                <w:rFonts w:cs="Arial"/>
                <w:bCs/>
                <w:color w:val="000000"/>
              </w:rPr>
              <w:t>Proceed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to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hyperlink w:anchor="SubmittingStep6" w:history="1">
              <w:r w:rsidRPr="00753AF2">
                <w:rPr>
                  <w:rStyle w:val="Hyperlink"/>
                  <w:rFonts w:cs="Arial"/>
                  <w:bCs/>
                </w:rPr>
                <w:t>Step</w:t>
              </w:r>
              <w:r w:rsidR="000A078A" w:rsidRPr="00753AF2">
                <w:rPr>
                  <w:rStyle w:val="Hyperlink"/>
                  <w:rFonts w:cs="Arial"/>
                  <w:bCs/>
                </w:rPr>
                <w:t xml:space="preserve"> </w:t>
              </w:r>
              <w:r w:rsidRPr="00753AF2">
                <w:rPr>
                  <w:rStyle w:val="Hyperlink"/>
                  <w:rFonts w:cs="Arial"/>
                  <w:bCs/>
                </w:rPr>
                <w:t>6</w:t>
              </w:r>
            </w:hyperlink>
            <w:r w:rsidRPr="00753AF2">
              <w:rPr>
                <w:rFonts w:cs="Arial"/>
                <w:bCs/>
                <w:color w:val="000000"/>
              </w:rPr>
              <w:t>.</w:t>
            </w:r>
          </w:p>
        </w:tc>
      </w:tr>
      <w:tr w:rsidR="00177DEC" w:rsidRPr="00753AF2" w14:paraId="45DB27C2" w14:textId="77777777" w:rsidTr="008C14E8">
        <w:tc>
          <w:tcPr>
            <w:tcW w:w="33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5DB25" w14:textId="77777777" w:rsidR="00E10FF1" w:rsidRPr="00753AF2" w:rsidRDefault="00E10FF1">
            <w:pPr>
              <w:rPr>
                <w:b/>
                <w:bCs/>
              </w:rPr>
            </w:pPr>
          </w:p>
        </w:tc>
        <w:tc>
          <w:tcPr>
            <w:tcW w:w="10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4F674" w14:textId="77777777" w:rsidR="00E10FF1" w:rsidRPr="00753AF2" w:rsidRDefault="00E10FF1" w:rsidP="00E10FF1">
            <w:pPr>
              <w:rPr>
                <w:b/>
              </w:rPr>
            </w:pPr>
          </w:p>
        </w:tc>
        <w:tc>
          <w:tcPr>
            <w:tcW w:w="7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FF9C14" w14:textId="77777777" w:rsidR="00E10FF1" w:rsidRPr="00753AF2" w:rsidRDefault="00E10FF1" w:rsidP="00753AF2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</w:rPr>
            </w:pPr>
            <w:r w:rsidRPr="00753AF2">
              <w:rPr>
                <w:rFonts w:cs="Arial"/>
                <w:bCs/>
                <w:color w:val="000000"/>
              </w:rPr>
              <w:t>No</w:t>
            </w:r>
          </w:p>
        </w:tc>
        <w:tc>
          <w:tcPr>
            <w:tcW w:w="2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13803C" w14:textId="719FED84" w:rsidR="00D101E8" w:rsidRPr="00753AF2" w:rsidRDefault="006B133A" w:rsidP="00753AF2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drawing>
                <wp:inline distT="0" distB="0" distL="0" distR="0" wp14:anchorId="2AD8D8CD" wp14:editId="5189E02A">
                  <wp:extent cx="243205" cy="204470"/>
                  <wp:effectExtent l="0" t="0" r="0" b="0"/>
                  <wp:docPr id="6597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05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="00D101E8" w:rsidRPr="00753AF2">
              <w:rPr>
                <w:rFonts w:cs="Arial"/>
                <w:color w:val="000000"/>
              </w:rPr>
              <w:t>I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="00D101E8" w:rsidRPr="00753AF2">
              <w:rPr>
                <w:rFonts w:cs="Arial"/>
                <w:color w:val="000000"/>
              </w:rPr>
              <w:t>will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="00D101E8" w:rsidRPr="00753AF2">
              <w:rPr>
                <w:rFonts w:cs="Arial"/>
                <w:color w:val="000000"/>
              </w:rPr>
              <w:t>be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="00D101E8" w:rsidRPr="00753AF2">
              <w:rPr>
                <w:rFonts w:cs="Arial"/>
                <w:color w:val="000000"/>
              </w:rPr>
              <w:t>happy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="00D101E8" w:rsidRPr="00753AF2">
              <w:rPr>
                <w:rFonts w:cs="Arial"/>
                <w:color w:val="000000"/>
              </w:rPr>
              <w:t>to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="00D101E8" w:rsidRPr="00753AF2">
              <w:rPr>
                <w:rFonts w:cs="Arial"/>
                <w:color w:val="000000"/>
              </w:rPr>
              <w:t>send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="00D101E8" w:rsidRPr="00753AF2">
              <w:rPr>
                <w:rFonts w:cs="Arial"/>
                <w:color w:val="000000"/>
              </w:rPr>
              <w:t>your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="00D101E8" w:rsidRPr="00753AF2">
              <w:rPr>
                <w:rFonts w:cs="Arial"/>
                <w:color w:val="000000"/>
              </w:rPr>
              <w:t>request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="00D101E8" w:rsidRPr="00753AF2">
              <w:rPr>
                <w:rFonts w:cs="Arial"/>
                <w:color w:val="000000"/>
              </w:rPr>
              <w:t>so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="00D101E8" w:rsidRPr="00753AF2">
              <w:rPr>
                <w:rFonts w:cs="Arial"/>
                <w:color w:val="000000"/>
              </w:rPr>
              <w:t>that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="00D101E8" w:rsidRPr="00753AF2">
              <w:rPr>
                <w:rFonts w:cs="Arial"/>
                <w:color w:val="000000"/>
              </w:rPr>
              <w:t>it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="00D101E8" w:rsidRPr="00753AF2">
              <w:rPr>
                <w:rFonts w:cs="Arial"/>
                <w:color w:val="000000"/>
              </w:rPr>
              <w:t>can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="00D101E8" w:rsidRPr="00753AF2">
              <w:rPr>
                <w:rFonts w:cs="Arial"/>
                <w:color w:val="000000"/>
              </w:rPr>
              <w:t>be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="00D101E8" w:rsidRPr="00753AF2">
              <w:rPr>
                <w:rFonts w:cs="Arial"/>
                <w:color w:val="000000"/>
              </w:rPr>
              <w:t>reviewed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="00D101E8" w:rsidRPr="00753AF2">
              <w:rPr>
                <w:rFonts w:cs="Arial"/>
                <w:color w:val="000000"/>
              </w:rPr>
              <w:t>by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="00D101E8" w:rsidRPr="00753AF2">
              <w:rPr>
                <w:rFonts w:cs="Arial"/>
                <w:color w:val="000000"/>
              </w:rPr>
              <w:t>the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="00D101E8" w:rsidRPr="00753AF2">
              <w:rPr>
                <w:rFonts w:cs="Arial"/>
                <w:color w:val="000000"/>
              </w:rPr>
              <w:t>Coverage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="00D101E8" w:rsidRPr="00753AF2">
              <w:rPr>
                <w:rFonts w:cs="Arial"/>
                <w:color w:val="000000"/>
              </w:rPr>
              <w:t>Determination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="00D101E8" w:rsidRPr="00753AF2">
              <w:rPr>
                <w:rFonts w:cs="Arial"/>
                <w:color w:val="000000"/>
              </w:rPr>
              <w:t>Department.</w:t>
            </w:r>
          </w:p>
          <w:p w14:paraId="442B56E3" w14:textId="77777777" w:rsidR="00D101E8" w:rsidRPr="00753AF2" w:rsidRDefault="00D101E8" w:rsidP="00753AF2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</w:p>
          <w:p w14:paraId="1E6C8FF3" w14:textId="21F116F7" w:rsidR="00D101E8" w:rsidRPr="00753AF2" w:rsidRDefault="00D101E8" w:rsidP="00753AF2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</w:rPr>
            </w:pPr>
            <w:r w:rsidRPr="00753AF2">
              <w:rPr>
                <w:rFonts w:cs="Arial"/>
                <w:color w:val="000000"/>
              </w:rPr>
              <w:t>Proceed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to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hyperlink w:anchor="SubmittingStep3" w:history="1">
              <w:r>
                <w:rPr>
                  <w:rStyle w:val="Hyperlink"/>
                </w:rPr>
                <w:t>Step</w:t>
              </w:r>
              <w:r w:rsidR="000A078A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3</w:t>
              </w:r>
            </w:hyperlink>
            <w:r w:rsidRPr="00753AF2">
              <w:rPr>
                <w:rFonts w:cs="Arial"/>
                <w:color w:val="000000"/>
              </w:rPr>
              <w:t>.</w:t>
            </w:r>
          </w:p>
        </w:tc>
      </w:tr>
      <w:bookmarkEnd w:id="141"/>
      <w:tr w:rsidR="009140A4" w:rsidRPr="00753AF2" w14:paraId="7E166B96" w14:textId="77777777" w:rsidTr="008C14E8">
        <w:tc>
          <w:tcPr>
            <w:tcW w:w="3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910616" w14:textId="77777777" w:rsidR="009140A4" w:rsidRPr="00753AF2" w:rsidRDefault="009140A4" w:rsidP="00753AF2">
            <w:pPr>
              <w:jc w:val="center"/>
              <w:rPr>
                <w:b/>
                <w:bCs/>
              </w:rPr>
            </w:pPr>
            <w:r w:rsidRPr="00753AF2">
              <w:rPr>
                <w:b/>
                <w:bCs/>
              </w:rPr>
              <w:t>3</w:t>
            </w:r>
            <w:bookmarkStart w:id="145" w:name="SubmittingStep3"/>
            <w:bookmarkEnd w:id="145"/>
          </w:p>
        </w:tc>
        <w:tc>
          <w:tcPr>
            <w:tcW w:w="466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32DD7" w14:textId="77777777" w:rsidR="009140A4" w:rsidRDefault="009140A4" w:rsidP="00E10FF1">
            <w:bookmarkStart w:id="146" w:name="OLE_LINK75"/>
            <w:r w:rsidRPr="009140A4">
              <w:t>Determine</w:t>
            </w:r>
            <w:r w:rsidR="000A078A">
              <w:t xml:space="preserve"> </w:t>
            </w:r>
            <w:r w:rsidRPr="009140A4">
              <w:t>if</w:t>
            </w:r>
            <w:r w:rsidR="000A078A">
              <w:t xml:space="preserve"> </w:t>
            </w:r>
            <w:r w:rsidRPr="009140A4">
              <w:t>the</w:t>
            </w:r>
            <w:r w:rsidR="000A078A">
              <w:t xml:space="preserve"> </w:t>
            </w:r>
            <w:r w:rsidRPr="009140A4">
              <w:t>request</w:t>
            </w:r>
            <w:r w:rsidR="000A078A">
              <w:t xml:space="preserve"> </w:t>
            </w:r>
            <w:r w:rsidRPr="009140A4">
              <w:t>is</w:t>
            </w:r>
            <w:r w:rsidR="000A078A">
              <w:t xml:space="preserve"> </w:t>
            </w:r>
            <w:r w:rsidRPr="00753AF2">
              <w:rPr>
                <w:b/>
                <w:bCs/>
              </w:rPr>
              <w:t>standard</w:t>
            </w:r>
            <w:r w:rsidR="000A078A" w:rsidRPr="00753AF2">
              <w:rPr>
                <w:b/>
                <w:bCs/>
              </w:rPr>
              <w:t xml:space="preserve"> </w:t>
            </w:r>
            <w:r w:rsidRPr="009140A4">
              <w:t>or</w:t>
            </w:r>
            <w:r w:rsidR="000A078A">
              <w:t xml:space="preserve"> </w:t>
            </w:r>
            <w:r w:rsidRPr="00753AF2">
              <w:rPr>
                <w:b/>
                <w:bCs/>
              </w:rPr>
              <w:t>expedited</w:t>
            </w:r>
            <w:r w:rsidRPr="009140A4">
              <w:t>.</w:t>
            </w:r>
            <w:r w:rsidR="00E40781">
              <w:t xml:space="preserve"> </w:t>
            </w:r>
            <w:r w:rsidR="003D65D5">
              <w:t xml:space="preserve">Requests should always be labelled as </w:t>
            </w:r>
            <w:r w:rsidR="005A1EB7" w:rsidRPr="0065792E">
              <w:rPr>
                <w:b/>
                <w:bCs/>
              </w:rPr>
              <w:t>s</w:t>
            </w:r>
            <w:r w:rsidR="003D65D5" w:rsidRPr="0065792E">
              <w:rPr>
                <w:b/>
                <w:bCs/>
              </w:rPr>
              <w:t>tandard</w:t>
            </w:r>
            <w:r w:rsidR="003D65D5">
              <w:t xml:space="preserve"> unless the beneficiary or physician indicates the request should be expedited. </w:t>
            </w:r>
          </w:p>
          <w:p w14:paraId="2822859F" w14:textId="77777777" w:rsidR="009140A4" w:rsidRDefault="009140A4" w:rsidP="009140A4"/>
          <w:p w14:paraId="4F6CE99F" w14:textId="77777777" w:rsidR="003D65D5" w:rsidRPr="0065792E" w:rsidRDefault="005A1EB7" w:rsidP="0065792E">
            <w:pPr>
              <w:rPr>
                <w:b/>
                <w:bCs/>
              </w:rPr>
            </w:pPr>
            <w:r w:rsidRPr="00497A46">
              <w:t>To</w:t>
            </w:r>
            <w:r w:rsidR="003D65D5" w:rsidRPr="0065792E">
              <w:t xml:space="preserve"> </w:t>
            </w:r>
            <w:r w:rsidR="0026138A">
              <w:t>d</w:t>
            </w:r>
            <w:r w:rsidR="003D65D5" w:rsidRPr="0065792E">
              <w:t xml:space="preserve">etermine if </w:t>
            </w:r>
            <w:proofErr w:type="gramStart"/>
            <w:r w:rsidR="0026138A" w:rsidRPr="0065792E">
              <w:rPr>
                <w:b/>
                <w:bCs/>
              </w:rPr>
              <w:t>e</w:t>
            </w:r>
            <w:r w:rsidR="003D65D5" w:rsidRPr="00497A46">
              <w:rPr>
                <w:b/>
                <w:bCs/>
              </w:rPr>
              <w:t>xpedited</w:t>
            </w:r>
            <w:proofErr w:type="gramEnd"/>
            <w:r w:rsidR="003D65D5" w:rsidRPr="0065792E">
              <w:t xml:space="preserve"> </w:t>
            </w:r>
            <w:r w:rsidR="0026138A">
              <w:t>t</w:t>
            </w:r>
            <w:r w:rsidR="003D65D5" w:rsidRPr="0065792E">
              <w:t xml:space="preserve">ask is </w:t>
            </w:r>
            <w:r w:rsidR="0026138A">
              <w:t>n</w:t>
            </w:r>
            <w:r w:rsidR="003D65D5" w:rsidRPr="0065792E">
              <w:t>eeded</w:t>
            </w:r>
            <w:r w:rsidR="0026138A" w:rsidRPr="0065792E">
              <w:t>, l</w:t>
            </w:r>
            <w:r w:rsidR="0026138A" w:rsidRPr="00497A46">
              <w:t>isten</w:t>
            </w:r>
            <w:r w:rsidR="0026138A">
              <w:t xml:space="preserve"> </w:t>
            </w:r>
            <w:proofErr w:type="gramStart"/>
            <w:r w:rsidR="0026138A">
              <w:t>for</w:t>
            </w:r>
            <w:proofErr w:type="gramEnd"/>
            <w:r w:rsidR="003D65D5">
              <w:t xml:space="preserve"> the following phrases: </w:t>
            </w:r>
          </w:p>
          <w:p w14:paraId="204B4FD5" w14:textId="77777777" w:rsidR="003D65D5" w:rsidRDefault="003D65D5" w:rsidP="00A351EC">
            <w:pPr>
              <w:numPr>
                <w:ilvl w:val="0"/>
                <w:numId w:val="52"/>
              </w:numPr>
              <w:rPr>
                <w:rFonts w:ascii="Times New Roman" w:eastAsia="Calibri" w:hAnsi="Times New Roman"/>
              </w:rPr>
            </w:pPr>
            <w:proofErr w:type="gramStart"/>
            <w:r>
              <w:t>Patient is</w:t>
            </w:r>
            <w:proofErr w:type="gramEnd"/>
            <w:r>
              <w:t xml:space="preserve"> out of medication.</w:t>
            </w:r>
            <w:r>
              <w:rPr>
                <w:rFonts w:ascii="Times New Roman" w:eastAsia="Calibri" w:hAnsi="Times New Roman"/>
              </w:rPr>
              <w:t xml:space="preserve"> </w:t>
            </w:r>
          </w:p>
          <w:p w14:paraId="04425468" w14:textId="77777777" w:rsidR="003D65D5" w:rsidRPr="0065792E" w:rsidRDefault="003D65D5" w:rsidP="00A351EC">
            <w:pPr>
              <w:numPr>
                <w:ilvl w:val="0"/>
                <w:numId w:val="52"/>
              </w:numPr>
              <w:rPr>
                <w:b/>
                <w:bCs/>
              </w:rPr>
            </w:pPr>
            <w:proofErr w:type="gramStart"/>
            <w:r>
              <w:t>Patient</w:t>
            </w:r>
            <w:proofErr w:type="gramEnd"/>
            <w:r>
              <w:t xml:space="preserve"> will be hospitalized or die if they do not receive the medication.</w:t>
            </w:r>
          </w:p>
          <w:p w14:paraId="7FACCBD4" w14:textId="77777777" w:rsidR="003D65D5" w:rsidRPr="0065792E" w:rsidRDefault="0026138A" w:rsidP="00A351EC">
            <w:pPr>
              <w:numPr>
                <w:ilvl w:val="0"/>
                <w:numId w:val="52"/>
              </w:numPr>
              <w:rPr>
                <w:rFonts w:ascii="Times New Roman" w:eastAsia="Calibri" w:hAnsi="Times New Roman"/>
              </w:rPr>
            </w:pPr>
            <w:r>
              <w:t xml:space="preserve">Need medication in </w:t>
            </w:r>
            <w:r w:rsidR="003D65D5">
              <w:t>24 hours or today/tomorrow</w:t>
            </w:r>
            <w:r w:rsidR="003D65D5">
              <w:rPr>
                <w:rFonts w:ascii="Times New Roman" w:eastAsia="Calibri" w:hAnsi="Times New Roman"/>
              </w:rPr>
              <w:t xml:space="preserve"> </w:t>
            </w:r>
          </w:p>
          <w:p w14:paraId="2314911C" w14:textId="77777777" w:rsidR="003D65D5" w:rsidRDefault="003D65D5" w:rsidP="00A351EC">
            <w:pPr>
              <w:numPr>
                <w:ilvl w:val="0"/>
                <w:numId w:val="52"/>
              </w:numPr>
              <w:rPr>
                <w:rFonts w:ascii="Times New Roman" w:eastAsia="Calibri" w:hAnsi="Times New Roman"/>
              </w:rPr>
            </w:pPr>
            <w:r>
              <w:t>Expedite</w:t>
            </w:r>
            <w:r>
              <w:rPr>
                <w:rFonts w:ascii="Times New Roman" w:eastAsia="Calibri" w:hAnsi="Times New Roman"/>
              </w:rPr>
              <w:t xml:space="preserve"> </w:t>
            </w:r>
          </w:p>
          <w:p w14:paraId="670F93D8" w14:textId="77777777" w:rsidR="003D65D5" w:rsidRDefault="003D65D5" w:rsidP="00A351EC">
            <w:pPr>
              <w:numPr>
                <w:ilvl w:val="0"/>
                <w:numId w:val="52"/>
              </w:numPr>
              <w:rPr>
                <w:rFonts w:ascii="Times New Roman" w:eastAsia="Calibri" w:hAnsi="Times New Roman"/>
              </w:rPr>
            </w:pPr>
            <w:r>
              <w:t>Urgent</w:t>
            </w:r>
            <w:r>
              <w:rPr>
                <w:rFonts w:ascii="Times New Roman" w:eastAsia="Calibri" w:hAnsi="Times New Roman"/>
              </w:rPr>
              <w:t xml:space="preserve"> </w:t>
            </w:r>
          </w:p>
          <w:p w14:paraId="5BA7B9E8" w14:textId="77777777" w:rsidR="003D65D5" w:rsidRDefault="003D65D5" w:rsidP="00A351EC">
            <w:pPr>
              <w:numPr>
                <w:ilvl w:val="0"/>
                <w:numId w:val="52"/>
              </w:numPr>
              <w:rPr>
                <w:rFonts w:ascii="Times New Roman" w:eastAsia="Calibri" w:hAnsi="Times New Roman"/>
              </w:rPr>
            </w:pPr>
            <w:r>
              <w:t>Immediate</w:t>
            </w:r>
            <w:r>
              <w:rPr>
                <w:rFonts w:ascii="Times New Roman" w:eastAsia="Calibri" w:hAnsi="Times New Roman"/>
              </w:rPr>
              <w:t xml:space="preserve"> </w:t>
            </w:r>
          </w:p>
          <w:p w14:paraId="4C93DD76" w14:textId="77777777" w:rsidR="003D65D5" w:rsidRDefault="003D65D5" w:rsidP="00A351EC">
            <w:pPr>
              <w:numPr>
                <w:ilvl w:val="0"/>
                <w:numId w:val="52"/>
              </w:numPr>
              <w:rPr>
                <w:rFonts w:ascii="Times New Roman" w:eastAsia="Calibri" w:hAnsi="Times New Roman"/>
              </w:rPr>
            </w:pPr>
            <w:r>
              <w:t>Stat</w:t>
            </w:r>
            <w:r>
              <w:rPr>
                <w:rFonts w:ascii="Times New Roman" w:eastAsia="Calibri" w:hAnsi="Times New Roman"/>
              </w:rPr>
              <w:t xml:space="preserve"> </w:t>
            </w:r>
          </w:p>
          <w:p w14:paraId="5FA3CC16" w14:textId="77777777" w:rsidR="003D65D5" w:rsidRDefault="003D65D5" w:rsidP="00A351EC">
            <w:pPr>
              <w:numPr>
                <w:ilvl w:val="0"/>
                <w:numId w:val="52"/>
              </w:numPr>
              <w:rPr>
                <w:rFonts w:ascii="Times New Roman" w:eastAsia="Calibri" w:hAnsi="Times New Roman"/>
              </w:rPr>
            </w:pPr>
            <w:r>
              <w:t>Emergency</w:t>
            </w:r>
            <w:r>
              <w:rPr>
                <w:rFonts w:ascii="Times New Roman" w:eastAsia="Calibri" w:hAnsi="Times New Roman"/>
              </w:rPr>
              <w:t xml:space="preserve"> </w:t>
            </w:r>
          </w:p>
          <w:p w14:paraId="29D94820" w14:textId="77777777" w:rsidR="003D65D5" w:rsidRDefault="003D65D5" w:rsidP="00A351EC">
            <w:pPr>
              <w:numPr>
                <w:ilvl w:val="0"/>
                <w:numId w:val="52"/>
              </w:numPr>
              <w:rPr>
                <w:rFonts w:ascii="Times New Roman" w:eastAsia="Calibri" w:hAnsi="Times New Roman"/>
              </w:rPr>
            </w:pPr>
            <w:r>
              <w:t>Exigent</w:t>
            </w:r>
            <w:r>
              <w:rPr>
                <w:rFonts w:ascii="Times New Roman" w:eastAsia="Calibri" w:hAnsi="Times New Roman"/>
              </w:rPr>
              <w:t xml:space="preserve"> </w:t>
            </w:r>
          </w:p>
          <w:p w14:paraId="0FB0CF31" w14:textId="77777777" w:rsidR="003D65D5" w:rsidRDefault="003D65D5" w:rsidP="0065792E">
            <w:pPr>
              <w:ind w:left="1440"/>
              <w:rPr>
                <w:rFonts w:ascii="Times New Roman" w:eastAsia="Calibri" w:hAnsi="Times New Roman"/>
              </w:rPr>
            </w:pPr>
          </w:p>
          <w:p w14:paraId="36733DCB" w14:textId="1F67D997" w:rsidR="009140A4" w:rsidRDefault="009140A4" w:rsidP="009140A4">
            <w:r w:rsidRPr="00753AF2">
              <w:rPr>
                <w:b/>
                <w:bCs/>
              </w:rPr>
              <w:t>REMINDER:</w:t>
            </w:r>
            <w:r w:rsidR="000A078A">
              <w:t xml:space="preserve"> </w:t>
            </w:r>
            <w:r>
              <w:t>Sending</w:t>
            </w:r>
            <w:r w:rsidR="000A078A">
              <w:t xml:space="preserve"> </w:t>
            </w:r>
            <w:r>
              <w:t>the</w:t>
            </w:r>
            <w:r w:rsidR="000A078A">
              <w:t xml:space="preserve"> </w:t>
            </w:r>
            <w:r>
              <w:t>task</w:t>
            </w:r>
            <w:r w:rsidR="000A078A">
              <w:t xml:space="preserve"> </w:t>
            </w:r>
            <w:r>
              <w:t>is</w:t>
            </w:r>
            <w:r w:rsidR="000A078A">
              <w:t xml:space="preserve"> </w:t>
            </w:r>
            <w:r>
              <w:t>considered</w:t>
            </w:r>
            <w:r w:rsidR="000A078A">
              <w:t xml:space="preserve"> </w:t>
            </w:r>
            <w:r>
              <w:t>an</w:t>
            </w:r>
            <w:r w:rsidR="000A078A">
              <w:t xml:space="preserve"> </w:t>
            </w:r>
            <w:r w:rsidRPr="00753AF2">
              <w:rPr>
                <w:b/>
                <w:bCs/>
              </w:rPr>
              <w:t>Oral</w:t>
            </w:r>
            <w:r w:rsidR="000A078A" w:rsidRPr="00753AF2">
              <w:rPr>
                <w:b/>
                <w:bCs/>
              </w:rPr>
              <w:t xml:space="preserve"> </w:t>
            </w:r>
            <w:r w:rsidRPr="00753AF2">
              <w:rPr>
                <w:b/>
                <w:bCs/>
              </w:rPr>
              <w:t>Request</w:t>
            </w:r>
            <w:r>
              <w:t>.</w:t>
            </w:r>
            <w:bookmarkEnd w:id="146"/>
          </w:p>
        </w:tc>
      </w:tr>
      <w:tr w:rsidR="000A078A" w:rsidRPr="00753AF2" w14:paraId="184E1E2F" w14:textId="77777777" w:rsidTr="00BE6E43">
        <w:tc>
          <w:tcPr>
            <w:tcW w:w="33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D2A4756" w14:textId="77777777" w:rsidR="009140A4" w:rsidRPr="00753AF2" w:rsidRDefault="009140A4" w:rsidP="00753AF2">
            <w:pPr>
              <w:jc w:val="center"/>
              <w:rPr>
                <w:b/>
                <w:bCs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9E9"/>
          </w:tcPr>
          <w:p w14:paraId="19FF932C" w14:textId="77777777" w:rsidR="009140A4" w:rsidRPr="00753AF2" w:rsidRDefault="009140A4" w:rsidP="00753AF2">
            <w:pPr>
              <w:jc w:val="center"/>
              <w:rPr>
                <w:b/>
              </w:rPr>
            </w:pPr>
            <w:r w:rsidRPr="00753AF2">
              <w:rPr>
                <w:b/>
              </w:rPr>
              <w:t>If</w:t>
            </w:r>
            <w:r w:rsidR="00C87477">
              <w:rPr>
                <w:b/>
              </w:rPr>
              <w:t xml:space="preserve"> the request is…</w:t>
            </w:r>
          </w:p>
        </w:tc>
        <w:tc>
          <w:tcPr>
            <w:tcW w:w="35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9E9"/>
          </w:tcPr>
          <w:p w14:paraId="7CBDCC28" w14:textId="77777777" w:rsidR="009140A4" w:rsidRPr="00753AF2" w:rsidRDefault="009140A4" w:rsidP="00753AF2">
            <w:pPr>
              <w:jc w:val="center"/>
              <w:rPr>
                <w:b/>
              </w:rPr>
            </w:pPr>
            <w:r w:rsidRPr="00753AF2">
              <w:rPr>
                <w:b/>
              </w:rPr>
              <w:t>Then</w:t>
            </w:r>
            <w:r w:rsidR="00C87477">
              <w:rPr>
                <w:b/>
              </w:rPr>
              <w:t>…</w:t>
            </w:r>
          </w:p>
        </w:tc>
      </w:tr>
      <w:tr w:rsidR="007D75E5" w:rsidRPr="00753AF2" w14:paraId="64C0F760" w14:textId="77777777" w:rsidTr="008C14E8">
        <w:tc>
          <w:tcPr>
            <w:tcW w:w="33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7E8AA19" w14:textId="77777777" w:rsidR="007D75E5" w:rsidRPr="00753AF2" w:rsidRDefault="007D75E5" w:rsidP="007D75E5">
            <w:pPr>
              <w:jc w:val="center"/>
              <w:rPr>
                <w:b/>
                <w:bCs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D23D54" w14:textId="77777777" w:rsidR="007D75E5" w:rsidRPr="00753AF2" w:rsidRDefault="007D75E5" w:rsidP="007D75E5">
            <w:pPr>
              <w:rPr>
                <w:bCs/>
              </w:rPr>
            </w:pPr>
            <w:r>
              <w:rPr>
                <w:bCs/>
              </w:rPr>
              <w:t>Standard</w:t>
            </w:r>
          </w:p>
        </w:tc>
        <w:tc>
          <w:tcPr>
            <w:tcW w:w="35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87747E" w14:textId="215B7372" w:rsidR="007D75E5" w:rsidRDefault="007D75E5" w:rsidP="007D75E5">
            <w:pPr>
              <w:rPr>
                <w:bCs/>
              </w:rPr>
            </w:pPr>
            <w:r>
              <w:rPr>
                <w:bCs/>
              </w:rPr>
              <w:t>Submit the following RM task</w:t>
            </w:r>
            <w:r w:rsidR="008520A8">
              <w:rPr>
                <w:bCs/>
              </w:rPr>
              <w:t>:</w:t>
            </w:r>
            <w:bookmarkStart w:id="147" w:name="OLE_LINK101"/>
          </w:p>
          <w:p w14:paraId="6E8CC95B" w14:textId="733F5FC3" w:rsidR="007D75E5" w:rsidRDefault="006B133A" w:rsidP="007D75E5">
            <w:pPr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16A79940" wp14:editId="43A02F32">
                  <wp:extent cx="243205" cy="204470"/>
                  <wp:effectExtent l="0" t="0" r="0" b="0"/>
                  <wp:docPr id="659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05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42332">
              <w:rPr>
                <w:bCs/>
              </w:rPr>
              <w:t xml:space="preserve"> Each medication </w:t>
            </w:r>
            <w:r w:rsidR="004F7A66">
              <w:rPr>
                <w:bCs/>
              </w:rPr>
              <w:t>requested will require a separate RM task.</w:t>
            </w:r>
          </w:p>
          <w:bookmarkEnd w:id="147"/>
          <w:p w14:paraId="12F11788" w14:textId="77777777" w:rsidR="004F7A66" w:rsidRDefault="004F7A66" w:rsidP="007D75E5">
            <w:pPr>
              <w:rPr>
                <w:bCs/>
              </w:rPr>
            </w:pPr>
          </w:p>
          <w:p w14:paraId="2A15A21E" w14:textId="6E133A6A" w:rsidR="007D75E5" w:rsidRDefault="007D75E5" w:rsidP="007D75E5">
            <w:pPr>
              <w:rPr>
                <w:bCs/>
              </w:rPr>
            </w:pPr>
            <w:r>
              <w:rPr>
                <w:b/>
              </w:rPr>
              <w:t>Task Category:</w:t>
            </w:r>
            <w:r>
              <w:rPr>
                <w:bCs/>
              </w:rPr>
              <w:t xml:space="preserve"> Medicare D - CD/PA/Appeals</w:t>
            </w:r>
          </w:p>
          <w:p w14:paraId="1AF92EB2" w14:textId="77777777" w:rsidR="007D75E5" w:rsidRDefault="007D75E5" w:rsidP="007D75E5">
            <w:pPr>
              <w:rPr>
                <w:b/>
              </w:rPr>
            </w:pPr>
            <w:r>
              <w:rPr>
                <w:b/>
              </w:rPr>
              <w:t>Task Type:</w:t>
            </w:r>
          </w:p>
          <w:p w14:paraId="64811550" w14:textId="72B4D610" w:rsidR="007D75E5" w:rsidRDefault="007D75E5" w:rsidP="00A351EC">
            <w:pPr>
              <w:numPr>
                <w:ilvl w:val="0"/>
                <w:numId w:val="53"/>
              </w:numPr>
              <w:rPr>
                <w:bCs/>
              </w:rPr>
            </w:pPr>
            <w:r>
              <w:rPr>
                <w:bCs/>
              </w:rPr>
              <w:t>For Coverage Determination: Standard Coverage Determination/PA</w:t>
            </w:r>
          </w:p>
          <w:p w14:paraId="471B962C" w14:textId="1E8510D6" w:rsidR="007D75E5" w:rsidRDefault="007D75E5" w:rsidP="00A351EC">
            <w:pPr>
              <w:numPr>
                <w:ilvl w:val="0"/>
                <w:numId w:val="53"/>
              </w:numPr>
              <w:rPr>
                <w:bCs/>
              </w:rPr>
            </w:pPr>
            <w:r>
              <w:rPr>
                <w:bCs/>
              </w:rPr>
              <w:t>For Redetermination: Standard Redetermination</w:t>
            </w:r>
          </w:p>
          <w:p w14:paraId="085CF659" w14:textId="71E3A04E" w:rsidR="007D75E5" w:rsidRDefault="007D75E5" w:rsidP="007D75E5">
            <w:pPr>
              <w:rPr>
                <w:bCs/>
              </w:rPr>
            </w:pPr>
            <w:r>
              <w:rPr>
                <w:b/>
              </w:rPr>
              <w:t>Queue:</w:t>
            </w:r>
            <w:r>
              <w:rPr>
                <w:bCs/>
              </w:rPr>
              <w:t xml:space="preserve"> Medicare D - CD/Appeals</w:t>
            </w:r>
          </w:p>
          <w:p w14:paraId="71635812" w14:textId="77777777" w:rsidR="0026138A" w:rsidRDefault="0026138A" w:rsidP="007D75E5">
            <w:pPr>
              <w:rPr>
                <w:bCs/>
              </w:rPr>
            </w:pPr>
          </w:p>
          <w:p w14:paraId="0B369D08" w14:textId="798CFE8E" w:rsidR="0026138A" w:rsidRDefault="00FA4F83" w:rsidP="007D75E5">
            <w:pPr>
              <w:rPr>
                <w:b/>
              </w:rPr>
            </w:pPr>
            <w:bookmarkStart w:id="148" w:name="OLE_LINK30"/>
            <w:r>
              <w:rPr>
                <w:b/>
              </w:rPr>
              <w:t>REQUIRED</w:t>
            </w:r>
            <w:r w:rsidRPr="0065792E">
              <w:rPr>
                <w:b/>
              </w:rPr>
              <w:t xml:space="preserve"> </w:t>
            </w:r>
            <w:r w:rsidR="00C17723">
              <w:rPr>
                <w:b/>
              </w:rPr>
              <w:t xml:space="preserve">RM Task </w:t>
            </w:r>
            <w:r w:rsidR="0026138A" w:rsidRPr="0065792E">
              <w:rPr>
                <w:b/>
              </w:rPr>
              <w:t>Fields:</w:t>
            </w:r>
            <w:r w:rsidR="0026138A">
              <w:rPr>
                <w:b/>
              </w:rPr>
              <w:t xml:space="preserve"> </w:t>
            </w:r>
          </w:p>
          <w:p w14:paraId="07EE4AC6" w14:textId="694A165F" w:rsidR="00215C5D" w:rsidRDefault="00215C5D" w:rsidP="00A351EC">
            <w:pPr>
              <w:numPr>
                <w:ilvl w:val="0"/>
                <w:numId w:val="54"/>
              </w:numPr>
              <w:rPr>
                <w:bCs/>
              </w:rPr>
            </w:pPr>
            <w:r>
              <w:rPr>
                <w:bCs/>
              </w:rPr>
              <w:t>Plan ID</w:t>
            </w:r>
          </w:p>
          <w:p w14:paraId="24D71D6A" w14:textId="71B666B5" w:rsidR="00215C5D" w:rsidRDefault="00215C5D" w:rsidP="00A351EC">
            <w:pPr>
              <w:numPr>
                <w:ilvl w:val="0"/>
                <w:numId w:val="54"/>
              </w:numPr>
              <w:rPr>
                <w:bCs/>
              </w:rPr>
            </w:pPr>
            <w:r>
              <w:rPr>
                <w:bCs/>
              </w:rPr>
              <w:t>Contract ID</w:t>
            </w:r>
          </w:p>
          <w:p w14:paraId="3E87C170" w14:textId="0B8A1907" w:rsidR="002F5BAA" w:rsidRDefault="002F5BAA" w:rsidP="00A351EC">
            <w:pPr>
              <w:numPr>
                <w:ilvl w:val="0"/>
                <w:numId w:val="54"/>
              </w:numPr>
              <w:rPr>
                <w:bCs/>
              </w:rPr>
            </w:pPr>
            <w:r>
              <w:rPr>
                <w:bCs/>
              </w:rPr>
              <w:t>Participant Address</w:t>
            </w:r>
          </w:p>
          <w:p w14:paraId="4933045D" w14:textId="4039E40B" w:rsidR="0026138A" w:rsidRPr="0065792E" w:rsidRDefault="0026138A" w:rsidP="00A351EC">
            <w:pPr>
              <w:numPr>
                <w:ilvl w:val="0"/>
                <w:numId w:val="54"/>
              </w:numPr>
              <w:rPr>
                <w:bCs/>
              </w:rPr>
            </w:pPr>
            <w:r w:rsidRPr="0065792E">
              <w:rPr>
                <w:bCs/>
              </w:rPr>
              <w:t xml:space="preserve">Participant Phone Number </w:t>
            </w:r>
            <w:bookmarkStart w:id="149" w:name="OLE_LINK29"/>
            <w:r w:rsidRPr="0065792E">
              <w:rPr>
                <w:bCs/>
              </w:rPr>
              <w:t>(Area Code – Phone - Extension)</w:t>
            </w:r>
            <w:bookmarkEnd w:id="149"/>
          </w:p>
          <w:p w14:paraId="453B3010" w14:textId="77777777" w:rsidR="0026138A" w:rsidRPr="0065792E" w:rsidRDefault="0026138A" w:rsidP="00A351EC">
            <w:pPr>
              <w:numPr>
                <w:ilvl w:val="0"/>
                <w:numId w:val="54"/>
              </w:numPr>
              <w:rPr>
                <w:bCs/>
              </w:rPr>
            </w:pPr>
            <w:r w:rsidRPr="0065792E">
              <w:rPr>
                <w:bCs/>
              </w:rPr>
              <w:t>Prescriber Name</w:t>
            </w:r>
          </w:p>
          <w:p w14:paraId="0AAFAC35" w14:textId="2EBD8278" w:rsidR="0026138A" w:rsidRDefault="0026138A" w:rsidP="00A351EC">
            <w:pPr>
              <w:numPr>
                <w:ilvl w:val="0"/>
                <w:numId w:val="54"/>
              </w:numPr>
              <w:rPr>
                <w:bCs/>
              </w:rPr>
            </w:pPr>
            <w:r w:rsidRPr="0065792E">
              <w:rPr>
                <w:bCs/>
              </w:rPr>
              <w:t>Prescriber Phone</w:t>
            </w:r>
            <w:r w:rsidR="00C7140A">
              <w:rPr>
                <w:bCs/>
              </w:rPr>
              <w:t xml:space="preserve"> </w:t>
            </w:r>
            <w:r w:rsidRPr="0065792E">
              <w:rPr>
                <w:bCs/>
              </w:rPr>
              <w:t>Number (Area Code – Phone - Extension)</w:t>
            </w:r>
          </w:p>
          <w:p w14:paraId="7246722B" w14:textId="4C68937C" w:rsidR="0091246B" w:rsidRPr="0065792E" w:rsidRDefault="006B133A" w:rsidP="0091246B">
            <w:pPr>
              <w:ind w:left="720"/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2B55EEB1" wp14:editId="3D9C8B68">
                  <wp:extent cx="243205" cy="204470"/>
                  <wp:effectExtent l="0" t="0" r="0" b="0"/>
                  <wp:docPr id="659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05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1246B">
              <w:rPr>
                <w:bCs/>
              </w:rPr>
              <w:t xml:space="preserve"> </w:t>
            </w:r>
            <w:r w:rsidR="0091246B" w:rsidRPr="00487082">
              <w:rPr>
                <w:b/>
              </w:rPr>
              <w:t xml:space="preserve">You MUST ask the caller for Prescriber </w:t>
            </w:r>
            <w:r w:rsidR="00A23BEF">
              <w:rPr>
                <w:b/>
              </w:rPr>
              <w:t>Name, Phone, and Fax Number</w:t>
            </w:r>
            <w:r w:rsidR="00A23BEF" w:rsidRPr="00487082">
              <w:rPr>
                <w:b/>
              </w:rPr>
              <w:t xml:space="preserve"> </w:t>
            </w:r>
            <w:r w:rsidR="0091246B" w:rsidRPr="00487082">
              <w:rPr>
                <w:b/>
              </w:rPr>
              <w:t>and document them in the RM Task.</w:t>
            </w:r>
            <w:r w:rsidR="00483776" w:rsidRPr="00487082">
              <w:rPr>
                <w:b/>
              </w:rPr>
              <w:t xml:space="preserve"> </w:t>
            </w:r>
            <w:r w:rsidR="00483776">
              <w:rPr>
                <w:bCs/>
              </w:rPr>
              <w:t xml:space="preserve">If the caller cannot provide </w:t>
            </w:r>
            <w:r w:rsidR="005B4AE3">
              <w:rPr>
                <w:bCs/>
              </w:rPr>
              <w:t xml:space="preserve">at least </w:t>
            </w:r>
            <w:r w:rsidR="00483776">
              <w:rPr>
                <w:bCs/>
              </w:rPr>
              <w:t xml:space="preserve">the Prescriber </w:t>
            </w:r>
            <w:r w:rsidR="005B4AE3">
              <w:rPr>
                <w:bCs/>
              </w:rPr>
              <w:t>Name and Phone Number</w:t>
            </w:r>
            <w:r w:rsidR="00483776">
              <w:rPr>
                <w:bCs/>
              </w:rPr>
              <w:t xml:space="preserve">, </w:t>
            </w:r>
            <w:r w:rsidR="00A609A7">
              <w:rPr>
                <w:bCs/>
              </w:rPr>
              <w:t>do not submit the RM Task</w:t>
            </w:r>
            <w:r w:rsidR="008520A8">
              <w:rPr>
                <w:bCs/>
              </w:rPr>
              <w:t>. A</w:t>
            </w:r>
            <w:r w:rsidR="00A609A7">
              <w:rPr>
                <w:bCs/>
              </w:rPr>
              <w:t>dvise the caller that we cannot proceed with the request.</w:t>
            </w:r>
          </w:p>
          <w:p w14:paraId="106E314B" w14:textId="77777777" w:rsidR="0026138A" w:rsidRDefault="0026138A" w:rsidP="00A351EC">
            <w:pPr>
              <w:numPr>
                <w:ilvl w:val="0"/>
                <w:numId w:val="54"/>
              </w:numPr>
              <w:rPr>
                <w:bCs/>
              </w:rPr>
            </w:pPr>
            <w:r w:rsidRPr="0065792E">
              <w:rPr>
                <w:bCs/>
              </w:rPr>
              <w:t>Drug Label (Medication Name)</w:t>
            </w:r>
          </w:p>
          <w:p w14:paraId="4917019F" w14:textId="7539D7AB" w:rsidR="002F5BAA" w:rsidRPr="00497A46" w:rsidRDefault="002F5BAA" w:rsidP="00A351EC">
            <w:pPr>
              <w:numPr>
                <w:ilvl w:val="0"/>
                <w:numId w:val="54"/>
              </w:numPr>
              <w:rPr>
                <w:bCs/>
              </w:rPr>
            </w:pPr>
            <w:proofErr w:type="gramStart"/>
            <w:r>
              <w:rPr>
                <w:bCs/>
              </w:rPr>
              <w:t>Receive</w:t>
            </w:r>
            <w:proofErr w:type="gramEnd"/>
            <w:r>
              <w:rPr>
                <w:bCs/>
              </w:rPr>
              <w:t xml:space="preserve"> Date of Appeal</w:t>
            </w:r>
            <w:r w:rsidR="00C17723">
              <w:rPr>
                <w:bCs/>
              </w:rPr>
              <w:t xml:space="preserve"> </w:t>
            </w:r>
            <w:r w:rsidR="00C64E72">
              <w:rPr>
                <w:bCs/>
              </w:rPr>
              <w:t>(Date of Request)</w:t>
            </w:r>
          </w:p>
          <w:p w14:paraId="6E65BB06" w14:textId="77777777" w:rsidR="007D75E5" w:rsidRDefault="007D75E5" w:rsidP="007D75E5">
            <w:pPr>
              <w:rPr>
                <w:bCs/>
              </w:rPr>
            </w:pPr>
          </w:p>
          <w:p w14:paraId="4FC4B889" w14:textId="77777777" w:rsidR="007D75E5" w:rsidRDefault="007D75E5" w:rsidP="007D75E5">
            <w:pPr>
              <w:rPr>
                <w:b/>
              </w:rPr>
            </w:pPr>
            <w:r w:rsidRPr="00497A46">
              <w:rPr>
                <w:b/>
              </w:rPr>
              <w:t>Notes</w:t>
            </w:r>
            <w:r w:rsidRPr="0065792E">
              <w:rPr>
                <w:b/>
              </w:rPr>
              <w:t xml:space="preserve"> </w:t>
            </w:r>
            <w:r w:rsidR="0026138A" w:rsidRPr="0065792E">
              <w:rPr>
                <w:b/>
              </w:rPr>
              <w:t>F</w:t>
            </w:r>
            <w:r w:rsidRPr="0065792E">
              <w:rPr>
                <w:b/>
              </w:rPr>
              <w:t>ield:</w:t>
            </w:r>
          </w:p>
          <w:p w14:paraId="48E83437" w14:textId="15FE5FB8" w:rsidR="0026138A" w:rsidRDefault="0026138A" w:rsidP="00267D1D">
            <w:pPr>
              <w:rPr>
                <w:bCs/>
              </w:rPr>
            </w:pPr>
            <w:r w:rsidRPr="0065792E">
              <w:rPr>
                <w:bCs/>
              </w:rPr>
              <w:t>The following information is required:</w:t>
            </w:r>
          </w:p>
          <w:p w14:paraId="3F262404" w14:textId="452BF0EA" w:rsidR="006B58B3" w:rsidRPr="0097114E" w:rsidRDefault="006B133A" w:rsidP="007D5177">
            <w:pPr>
              <w:ind w:left="757" w:hanging="360"/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7907E323" wp14:editId="1BB68C2A">
                  <wp:extent cx="243205" cy="204470"/>
                  <wp:effectExtent l="0" t="0" r="0" b="0"/>
                  <wp:docPr id="660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05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7114E">
              <w:rPr>
                <w:bCs/>
              </w:rPr>
              <w:t xml:space="preserve"> </w:t>
            </w:r>
            <w:r w:rsidR="0097114E" w:rsidRPr="007D5177">
              <w:rPr>
                <w:b/>
              </w:rPr>
              <w:t>Prescriber</w:t>
            </w:r>
            <w:r w:rsidR="00A23BEF" w:rsidRPr="007D5177">
              <w:rPr>
                <w:b/>
              </w:rPr>
              <w:t xml:space="preserve"> Name, Phone, and</w:t>
            </w:r>
            <w:r w:rsidR="0097114E" w:rsidRPr="007D5177">
              <w:rPr>
                <w:b/>
              </w:rPr>
              <w:t xml:space="preserve"> Fax Number</w:t>
            </w:r>
            <w:r w:rsidR="005B4AE3">
              <w:rPr>
                <w:b/>
              </w:rPr>
              <w:t xml:space="preserve"> (if available)</w:t>
            </w:r>
            <w:r w:rsidR="00267D1D" w:rsidRPr="007D5177">
              <w:rPr>
                <w:b/>
              </w:rPr>
              <w:t>.</w:t>
            </w:r>
            <w:r w:rsidR="002A2D11">
              <w:rPr>
                <w:bCs/>
              </w:rPr>
              <w:t xml:space="preserve"> </w:t>
            </w:r>
            <w:r w:rsidR="00A23BEF">
              <w:rPr>
                <w:bCs/>
              </w:rPr>
              <w:t>If the caller cannot provide the Prescriber</w:t>
            </w:r>
            <w:r w:rsidR="005B4AE3">
              <w:rPr>
                <w:bCs/>
              </w:rPr>
              <w:t xml:space="preserve"> Name and Phone Number</w:t>
            </w:r>
            <w:r w:rsidR="00A23BEF">
              <w:rPr>
                <w:bCs/>
              </w:rPr>
              <w:t>, w</w:t>
            </w:r>
            <w:r w:rsidR="000C1BF0">
              <w:rPr>
                <w:bCs/>
              </w:rPr>
              <w:t>e cannot proceed with the request.</w:t>
            </w:r>
          </w:p>
          <w:p w14:paraId="5AAAE591" w14:textId="4489C3E0" w:rsidR="002E49CF" w:rsidRPr="00497A46" w:rsidRDefault="002E49CF" w:rsidP="00A351EC">
            <w:pPr>
              <w:numPr>
                <w:ilvl w:val="0"/>
                <w:numId w:val="62"/>
              </w:numPr>
              <w:rPr>
                <w:bCs/>
              </w:rPr>
            </w:pPr>
            <w:bookmarkStart w:id="150" w:name="OLE_LINK90"/>
            <w:r w:rsidRPr="002E49CF">
              <w:rPr>
                <w:bCs/>
              </w:rPr>
              <w:t xml:space="preserve">If a </w:t>
            </w:r>
            <w:r w:rsidR="009B67EB">
              <w:rPr>
                <w:bCs/>
              </w:rPr>
              <w:t>beneficiary</w:t>
            </w:r>
            <w:r w:rsidRPr="002E49CF">
              <w:rPr>
                <w:bCs/>
              </w:rPr>
              <w:t xml:space="preserve"> has a Coverage Determination request for </w:t>
            </w:r>
            <w:r w:rsidR="00EA7D78" w:rsidRPr="002E49CF">
              <w:rPr>
                <w:bCs/>
              </w:rPr>
              <w:t>202</w:t>
            </w:r>
            <w:r w:rsidR="00EA7D78">
              <w:rPr>
                <w:bCs/>
              </w:rPr>
              <w:t>5</w:t>
            </w:r>
            <w:r w:rsidR="00EA7D78" w:rsidRPr="002E49CF">
              <w:rPr>
                <w:bCs/>
              </w:rPr>
              <w:t xml:space="preserve"> </w:t>
            </w:r>
            <w:r w:rsidRPr="002E49CF">
              <w:rPr>
                <w:bCs/>
              </w:rPr>
              <w:t>eligibility, add the following note to the People</w:t>
            </w:r>
            <w:r>
              <w:rPr>
                <w:bCs/>
              </w:rPr>
              <w:t>S</w:t>
            </w:r>
            <w:r w:rsidRPr="002E49CF">
              <w:rPr>
                <w:bCs/>
              </w:rPr>
              <w:t>afe RM Task:</w:t>
            </w:r>
            <w:r w:rsidR="008520A8">
              <w:rPr>
                <w:bCs/>
              </w:rPr>
              <w:t xml:space="preserve"> </w:t>
            </w:r>
            <w:r w:rsidRPr="002E49CF">
              <w:rPr>
                <w:bCs/>
              </w:rPr>
              <w:t>“</w:t>
            </w:r>
            <w:r w:rsidRPr="002E49CF">
              <w:rPr>
                <w:b/>
              </w:rPr>
              <w:t xml:space="preserve">This request is for </w:t>
            </w:r>
            <w:r w:rsidR="00EA7D78" w:rsidRPr="002E49CF">
              <w:rPr>
                <w:b/>
              </w:rPr>
              <w:t>202</w:t>
            </w:r>
            <w:r w:rsidR="00EA7D78">
              <w:rPr>
                <w:b/>
              </w:rPr>
              <w:t>5</w:t>
            </w:r>
            <w:r w:rsidRPr="002E49CF">
              <w:rPr>
                <w:bCs/>
              </w:rPr>
              <w:t>”</w:t>
            </w:r>
            <w:r>
              <w:rPr>
                <w:bCs/>
              </w:rPr>
              <w:t>.</w:t>
            </w:r>
            <w:r w:rsidR="00FE7ED0">
              <w:rPr>
                <w:bCs/>
              </w:rPr>
              <w:t xml:space="preserve"> </w:t>
            </w:r>
            <w:bookmarkStart w:id="151" w:name="OLE_LINK13"/>
            <w:r w:rsidR="00FE7ED0">
              <w:rPr>
                <w:bCs/>
              </w:rPr>
              <w:t xml:space="preserve">For the dates that </w:t>
            </w:r>
            <w:r w:rsidR="00EA7D78">
              <w:rPr>
                <w:bCs/>
              </w:rPr>
              <w:t xml:space="preserve">2025 </w:t>
            </w:r>
            <w:r w:rsidR="00FE7ED0">
              <w:rPr>
                <w:bCs/>
              </w:rPr>
              <w:t>requests can be submitted, refer to</w:t>
            </w:r>
            <w:r w:rsidR="004566B3">
              <w:rPr>
                <w:bCs/>
              </w:rPr>
              <w:t xml:space="preserve"> </w:t>
            </w:r>
            <w:hyperlink r:id="rId47" w:anchor="!/view?docid=2c7ceccc-bde6-4ec4-87d8-de77a64c7697" w:history="1">
              <w:r w:rsidR="0012675A" w:rsidRPr="0012675A">
                <w:rPr>
                  <w:rStyle w:val="Hyperlink"/>
                </w:rPr>
                <w:t>MED D - Coverage Determination Requests for 2025 (069924)</w:t>
              </w:r>
            </w:hyperlink>
            <w:r w:rsidR="00FE7ED0">
              <w:rPr>
                <w:bCs/>
              </w:rPr>
              <w:t>.</w:t>
            </w:r>
            <w:bookmarkEnd w:id="151"/>
          </w:p>
          <w:bookmarkEnd w:id="150"/>
          <w:p w14:paraId="0F27F0A9" w14:textId="77777777" w:rsidR="007D75E5" w:rsidRDefault="007D75E5" w:rsidP="00E328FB">
            <w:pPr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 xml:space="preserve">The oral request in writing </w:t>
            </w:r>
            <w:r>
              <w:rPr>
                <w:b/>
              </w:rPr>
              <w:t xml:space="preserve">(in the </w:t>
            </w:r>
            <w:bookmarkStart w:id="152" w:name="OLE_LINK35"/>
            <w:bookmarkStart w:id="153" w:name="OLE_LINK44"/>
            <w:r>
              <w:rPr>
                <w:b/>
              </w:rPr>
              <w:t>requestor's own words</w:t>
            </w:r>
            <w:bookmarkEnd w:id="152"/>
            <w:bookmarkEnd w:id="153"/>
            <w:r>
              <w:rPr>
                <w:bCs/>
              </w:rPr>
              <w:t>)</w:t>
            </w:r>
          </w:p>
          <w:p w14:paraId="595C887D" w14:textId="77777777" w:rsidR="00413653" w:rsidRDefault="00177DEC" w:rsidP="00E328FB">
            <w:pPr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Quantity and Day Supply for the medication</w:t>
            </w:r>
          </w:p>
          <w:p w14:paraId="4DED092A" w14:textId="5CBB8057" w:rsidR="007D75E5" w:rsidRDefault="00177DEC" w:rsidP="00E328FB">
            <w:pPr>
              <w:numPr>
                <w:ilvl w:val="0"/>
                <w:numId w:val="7"/>
              </w:numPr>
              <w:rPr>
                <w:b/>
              </w:rPr>
            </w:pPr>
            <w:r w:rsidRPr="00394E86">
              <w:rPr>
                <w:bCs/>
              </w:rPr>
              <w:t>Rej</w:t>
            </w:r>
            <w:r w:rsidRPr="00413653">
              <w:rPr>
                <w:bCs/>
              </w:rPr>
              <w:t xml:space="preserve">ect Code for </w:t>
            </w:r>
            <w:r w:rsidRPr="00394E86">
              <w:rPr>
                <w:bCs/>
              </w:rPr>
              <w:t xml:space="preserve">the medication. </w:t>
            </w:r>
            <w:bookmarkEnd w:id="148"/>
            <w:r w:rsidRPr="00394E86">
              <w:rPr>
                <w:bCs/>
              </w:rPr>
              <w:t xml:space="preserve">Refer to </w:t>
            </w:r>
            <w:hyperlink w:anchor="_Decision_Grid" w:history="1">
              <w:r w:rsidRPr="00394E86">
                <w:rPr>
                  <w:rStyle w:val="Hyperlink"/>
                  <w:bCs/>
                </w:rPr>
                <w:t>Decision Grid</w:t>
              </w:r>
            </w:hyperlink>
            <w:r w:rsidR="0075596A" w:rsidRPr="00394E86">
              <w:rPr>
                <w:bCs/>
              </w:rPr>
              <w:t>.</w:t>
            </w:r>
          </w:p>
          <w:p w14:paraId="0D4C83EF" w14:textId="77777777" w:rsidR="00F35AD2" w:rsidRDefault="00F35AD2" w:rsidP="007D75E5">
            <w:pPr>
              <w:rPr>
                <w:b/>
              </w:rPr>
            </w:pPr>
          </w:p>
          <w:p w14:paraId="19855D5D" w14:textId="742C45CF" w:rsidR="007D75E5" w:rsidRDefault="007D75E5" w:rsidP="007D75E5">
            <w:pPr>
              <w:rPr>
                <w:bCs/>
              </w:rPr>
            </w:pPr>
            <w:r>
              <w:rPr>
                <w:b/>
              </w:rPr>
              <w:t>REMINDER:</w:t>
            </w:r>
            <w:r>
              <w:rPr>
                <w:bCs/>
              </w:rPr>
              <w:t xml:space="preserve"> Complete </w:t>
            </w:r>
            <w:r>
              <w:rPr>
                <w:b/>
              </w:rPr>
              <w:t xml:space="preserve">ALL </w:t>
            </w:r>
            <w:r>
              <w:rPr>
                <w:bCs/>
              </w:rPr>
              <w:t>required fields</w:t>
            </w:r>
            <w:r w:rsidR="00D67912">
              <w:rPr>
                <w:bCs/>
              </w:rPr>
              <w:t xml:space="preserve"> that</w:t>
            </w:r>
            <w:r>
              <w:rPr>
                <w:bCs/>
              </w:rPr>
              <w:t xml:space="preserve"> are marked with an </w:t>
            </w:r>
            <w:r>
              <w:rPr>
                <w:b/>
              </w:rPr>
              <w:t>asterisk (*)</w:t>
            </w:r>
            <w:r>
              <w:rPr>
                <w:bCs/>
              </w:rPr>
              <w:t>.</w:t>
            </w:r>
            <w:r w:rsidR="00096B71">
              <w:rPr>
                <w:bCs/>
              </w:rPr>
              <w:t xml:space="preserve"> Complete additional</w:t>
            </w:r>
            <w:r w:rsidR="000E412E">
              <w:rPr>
                <w:bCs/>
              </w:rPr>
              <w:t xml:space="preserve"> RM Task</w:t>
            </w:r>
            <w:r w:rsidR="00096B71">
              <w:rPr>
                <w:bCs/>
              </w:rPr>
              <w:t xml:space="preserve"> fields </w:t>
            </w:r>
            <w:r w:rsidR="000E412E">
              <w:rPr>
                <w:bCs/>
              </w:rPr>
              <w:t xml:space="preserve">with </w:t>
            </w:r>
            <w:r w:rsidR="00874F36">
              <w:rPr>
                <w:bCs/>
              </w:rPr>
              <w:t>information as provided</w:t>
            </w:r>
            <w:r w:rsidR="000E412E">
              <w:rPr>
                <w:bCs/>
              </w:rPr>
              <w:t>.</w:t>
            </w:r>
          </w:p>
          <w:p w14:paraId="2C5B68BE" w14:textId="77777777" w:rsidR="007D75E5" w:rsidRDefault="007D75E5" w:rsidP="007D75E5">
            <w:pPr>
              <w:rPr>
                <w:bCs/>
              </w:rPr>
            </w:pPr>
          </w:p>
          <w:p w14:paraId="7E99939D" w14:textId="0C6B9404" w:rsidR="007D75E5" w:rsidRPr="00753AF2" w:rsidRDefault="007D75E5" w:rsidP="007D75E5">
            <w:pPr>
              <w:rPr>
                <w:bCs/>
              </w:rPr>
            </w:pPr>
            <w:r>
              <w:rPr>
                <w:bCs/>
              </w:rPr>
              <w:t>Proceed to the next step.</w:t>
            </w:r>
          </w:p>
        </w:tc>
      </w:tr>
      <w:tr w:rsidR="007D75E5" w:rsidRPr="00753AF2" w14:paraId="6F8E08B6" w14:textId="77777777" w:rsidTr="008C14E8">
        <w:tc>
          <w:tcPr>
            <w:tcW w:w="33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DF1C21" w14:textId="77777777" w:rsidR="007D75E5" w:rsidRPr="00753AF2" w:rsidRDefault="007D75E5" w:rsidP="007D75E5">
            <w:pPr>
              <w:jc w:val="center"/>
              <w:rPr>
                <w:b/>
                <w:bCs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46FA4C" w14:textId="77777777" w:rsidR="007D75E5" w:rsidRPr="00753AF2" w:rsidRDefault="007D75E5" w:rsidP="007D75E5">
            <w:pPr>
              <w:rPr>
                <w:bCs/>
              </w:rPr>
            </w:pPr>
            <w:r w:rsidRPr="00753AF2">
              <w:rPr>
                <w:bCs/>
              </w:rPr>
              <w:t>Expedited</w:t>
            </w:r>
          </w:p>
        </w:tc>
        <w:tc>
          <w:tcPr>
            <w:tcW w:w="35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D2D6C" w14:textId="6ECC9876" w:rsidR="007D75E5" w:rsidRPr="00753AF2" w:rsidRDefault="007D75E5" w:rsidP="007D75E5">
            <w:pPr>
              <w:rPr>
                <w:bCs/>
              </w:rPr>
            </w:pPr>
            <w:r w:rsidRPr="00753AF2">
              <w:rPr>
                <w:bCs/>
              </w:rPr>
              <w:t>Submit the following RM task</w:t>
            </w:r>
            <w:r w:rsidR="008520A8">
              <w:rPr>
                <w:bCs/>
              </w:rPr>
              <w:t>:</w:t>
            </w:r>
          </w:p>
          <w:p w14:paraId="151C848E" w14:textId="4E03C633" w:rsidR="004F7A66" w:rsidRPr="004F7A66" w:rsidRDefault="006B133A" w:rsidP="004F7A66">
            <w:pPr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71E5A6B9" wp14:editId="775D3694">
                  <wp:extent cx="243205" cy="204470"/>
                  <wp:effectExtent l="0" t="0" r="0" b="0"/>
                  <wp:docPr id="660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05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F7A66" w:rsidRPr="004F7A66">
              <w:rPr>
                <w:bCs/>
              </w:rPr>
              <w:t xml:space="preserve"> Each medication requested will require a separate RM task.</w:t>
            </w:r>
          </w:p>
          <w:p w14:paraId="4BC44CB8" w14:textId="77777777" w:rsidR="007D75E5" w:rsidRPr="00753AF2" w:rsidRDefault="007D75E5" w:rsidP="007D75E5">
            <w:pPr>
              <w:rPr>
                <w:bCs/>
              </w:rPr>
            </w:pPr>
          </w:p>
          <w:p w14:paraId="44C0096F" w14:textId="617F0371" w:rsidR="007D75E5" w:rsidRPr="00753AF2" w:rsidRDefault="007D75E5" w:rsidP="007D75E5">
            <w:pPr>
              <w:rPr>
                <w:bCs/>
              </w:rPr>
            </w:pPr>
            <w:r w:rsidRPr="00753AF2">
              <w:rPr>
                <w:b/>
              </w:rPr>
              <w:t>Task Category:</w:t>
            </w:r>
            <w:r w:rsidRPr="00753AF2">
              <w:rPr>
                <w:bCs/>
              </w:rPr>
              <w:t xml:space="preserve"> Medicare D - CD/PA/Appeals</w:t>
            </w:r>
          </w:p>
          <w:p w14:paraId="1636B1F5" w14:textId="77777777" w:rsidR="007D75E5" w:rsidRPr="00753AF2" w:rsidRDefault="007D75E5" w:rsidP="007D75E5">
            <w:pPr>
              <w:rPr>
                <w:b/>
              </w:rPr>
            </w:pPr>
            <w:r w:rsidRPr="00753AF2">
              <w:rPr>
                <w:b/>
              </w:rPr>
              <w:t>Task Type:</w:t>
            </w:r>
          </w:p>
          <w:p w14:paraId="4B55B42F" w14:textId="60B3FFF5" w:rsidR="007D75E5" w:rsidRPr="00753AF2" w:rsidRDefault="007D75E5" w:rsidP="00A351EC">
            <w:pPr>
              <w:numPr>
                <w:ilvl w:val="0"/>
                <w:numId w:val="55"/>
              </w:numPr>
              <w:rPr>
                <w:bCs/>
              </w:rPr>
            </w:pPr>
            <w:r w:rsidRPr="00753AF2">
              <w:rPr>
                <w:bCs/>
              </w:rPr>
              <w:t>For Coverage Determination: Expedited Coverage Determination/PA</w:t>
            </w:r>
          </w:p>
          <w:p w14:paraId="31EE410C" w14:textId="746F4825" w:rsidR="007D75E5" w:rsidRPr="00753AF2" w:rsidRDefault="007D75E5" w:rsidP="00A351EC">
            <w:pPr>
              <w:numPr>
                <w:ilvl w:val="0"/>
                <w:numId w:val="55"/>
              </w:numPr>
              <w:rPr>
                <w:bCs/>
              </w:rPr>
            </w:pPr>
            <w:r w:rsidRPr="00753AF2">
              <w:rPr>
                <w:bCs/>
              </w:rPr>
              <w:t>For Redetermination: Expedited Redetermination</w:t>
            </w:r>
          </w:p>
          <w:p w14:paraId="1C423843" w14:textId="6C2FB417" w:rsidR="007D75E5" w:rsidRPr="00753AF2" w:rsidRDefault="007D75E5" w:rsidP="007D75E5">
            <w:pPr>
              <w:rPr>
                <w:bCs/>
              </w:rPr>
            </w:pPr>
            <w:r w:rsidRPr="00753AF2">
              <w:rPr>
                <w:b/>
              </w:rPr>
              <w:t>Queue:</w:t>
            </w:r>
            <w:r w:rsidRPr="00753AF2">
              <w:rPr>
                <w:bCs/>
              </w:rPr>
              <w:t xml:space="preserve"> Medicare D - CD/Appeals</w:t>
            </w:r>
          </w:p>
          <w:p w14:paraId="33752015" w14:textId="77777777" w:rsidR="007D75E5" w:rsidRPr="00753AF2" w:rsidRDefault="007D75E5" w:rsidP="007D75E5">
            <w:pPr>
              <w:rPr>
                <w:bCs/>
              </w:rPr>
            </w:pPr>
          </w:p>
          <w:p w14:paraId="2F5C92E2" w14:textId="1FC5AC79" w:rsidR="00177DEC" w:rsidRDefault="00C17723" w:rsidP="00177DEC">
            <w:pPr>
              <w:rPr>
                <w:b/>
              </w:rPr>
            </w:pPr>
            <w:bookmarkStart w:id="154" w:name="OLE_LINK12"/>
            <w:r>
              <w:rPr>
                <w:b/>
              </w:rPr>
              <w:t xml:space="preserve">REQUIRED RM Task </w:t>
            </w:r>
            <w:r w:rsidR="00177DEC">
              <w:rPr>
                <w:b/>
              </w:rPr>
              <w:t xml:space="preserve">Fields: </w:t>
            </w:r>
          </w:p>
          <w:p w14:paraId="3B81B891" w14:textId="77777777" w:rsidR="00C64E72" w:rsidRDefault="00C64E72" w:rsidP="00A351EC">
            <w:pPr>
              <w:numPr>
                <w:ilvl w:val="0"/>
                <w:numId w:val="55"/>
              </w:numPr>
              <w:rPr>
                <w:bCs/>
              </w:rPr>
            </w:pPr>
            <w:r>
              <w:rPr>
                <w:bCs/>
              </w:rPr>
              <w:t>Plan ID</w:t>
            </w:r>
          </w:p>
          <w:p w14:paraId="7A9269F7" w14:textId="77777777" w:rsidR="00C64E72" w:rsidRDefault="00C64E72" w:rsidP="00A351EC">
            <w:pPr>
              <w:numPr>
                <w:ilvl w:val="0"/>
                <w:numId w:val="55"/>
              </w:numPr>
              <w:rPr>
                <w:bCs/>
              </w:rPr>
            </w:pPr>
            <w:r>
              <w:rPr>
                <w:bCs/>
              </w:rPr>
              <w:t>Contract ID</w:t>
            </w:r>
          </w:p>
          <w:p w14:paraId="5DF81A05" w14:textId="77777777" w:rsidR="00C64E72" w:rsidRDefault="00C64E72" w:rsidP="00A351EC">
            <w:pPr>
              <w:numPr>
                <w:ilvl w:val="0"/>
                <w:numId w:val="55"/>
              </w:numPr>
              <w:rPr>
                <w:bCs/>
              </w:rPr>
            </w:pPr>
            <w:r>
              <w:rPr>
                <w:bCs/>
              </w:rPr>
              <w:t>Participant Address</w:t>
            </w:r>
          </w:p>
          <w:p w14:paraId="0D7BA5FF" w14:textId="77777777" w:rsidR="00177DEC" w:rsidRDefault="00177DEC" w:rsidP="00A351EC">
            <w:pPr>
              <w:numPr>
                <w:ilvl w:val="0"/>
                <w:numId w:val="55"/>
              </w:numPr>
              <w:rPr>
                <w:bCs/>
              </w:rPr>
            </w:pPr>
            <w:r>
              <w:rPr>
                <w:bCs/>
              </w:rPr>
              <w:t>Participant Phone Number (Area Code – Phone - Extension)</w:t>
            </w:r>
          </w:p>
          <w:p w14:paraId="5B9BDC76" w14:textId="77777777" w:rsidR="00177DEC" w:rsidRDefault="00177DEC" w:rsidP="00A351EC">
            <w:pPr>
              <w:numPr>
                <w:ilvl w:val="0"/>
                <w:numId w:val="55"/>
              </w:numPr>
              <w:rPr>
                <w:bCs/>
              </w:rPr>
            </w:pPr>
            <w:r>
              <w:rPr>
                <w:bCs/>
              </w:rPr>
              <w:t>Prescriber Name</w:t>
            </w:r>
          </w:p>
          <w:p w14:paraId="056576E2" w14:textId="26CB051B" w:rsidR="00177DEC" w:rsidRDefault="00177DEC" w:rsidP="00A351EC">
            <w:pPr>
              <w:numPr>
                <w:ilvl w:val="0"/>
                <w:numId w:val="55"/>
              </w:numPr>
              <w:rPr>
                <w:bCs/>
              </w:rPr>
            </w:pPr>
            <w:r>
              <w:rPr>
                <w:bCs/>
              </w:rPr>
              <w:t>Prescriber Phone</w:t>
            </w:r>
            <w:r w:rsidR="00C7140A">
              <w:rPr>
                <w:bCs/>
              </w:rPr>
              <w:t xml:space="preserve"> </w:t>
            </w:r>
            <w:r>
              <w:rPr>
                <w:bCs/>
              </w:rPr>
              <w:t>Number (Area Code – Phone - Extension)</w:t>
            </w:r>
          </w:p>
          <w:p w14:paraId="5F3334EC" w14:textId="3A01D696" w:rsidR="00C17723" w:rsidRDefault="006B133A" w:rsidP="00C17723">
            <w:pPr>
              <w:ind w:left="720"/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59AD4E1B" wp14:editId="5BF84246">
                  <wp:extent cx="243205" cy="204470"/>
                  <wp:effectExtent l="0" t="0" r="0" b="0"/>
                  <wp:docPr id="660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05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17723">
              <w:rPr>
                <w:bCs/>
              </w:rPr>
              <w:t xml:space="preserve"> </w:t>
            </w:r>
            <w:r w:rsidR="00C17723" w:rsidRPr="00487082">
              <w:rPr>
                <w:b/>
              </w:rPr>
              <w:t xml:space="preserve">You MUST ask the caller for Prescriber </w:t>
            </w:r>
            <w:r w:rsidR="0081364E">
              <w:rPr>
                <w:b/>
              </w:rPr>
              <w:t>Name, Phone, and Fax Number</w:t>
            </w:r>
            <w:r w:rsidR="00C17723" w:rsidRPr="00487082">
              <w:rPr>
                <w:b/>
              </w:rPr>
              <w:t xml:space="preserve"> and document them in the RM Task.</w:t>
            </w:r>
            <w:r w:rsidR="00C17723">
              <w:rPr>
                <w:bCs/>
              </w:rPr>
              <w:t xml:space="preserve"> If the caller cannot provide</w:t>
            </w:r>
            <w:r w:rsidR="006D6838">
              <w:rPr>
                <w:bCs/>
              </w:rPr>
              <w:t xml:space="preserve"> at least</w:t>
            </w:r>
            <w:r w:rsidR="00C17723">
              <w:rPr>
                <w:bCs/>
              </w:rPr>
              <w:t xml:space="preserve"> the Prescriber </w:t>
            </w:r>
            <w:r w:rsidR="006D6838">
              <w:rPr>
                <w:bCs/>
              </w:rPr>
              <w:t xml:space="preserve">Name and Phone </w:t>
            </w:r>
            <w:r w:rsidR="009F663E">
              <w:rPr>
                <w:bCs/>
              </w:rPr>
              <w:t>N</w:t>
            </w:r>
            <w:r w:rsidR="006D6838">
              <w:rPr>
                <w:bCs/>
              </w:rPr>
              <w:t>umber</w:t>
            </w:r>
            <w:r w:rsidR="00C17723">
              <w:rPr>
                <w:bCs/>
              </w:rPr>
              <w:t>, do not submit the RM Task</w:t>
            </w:r>
            <w:r w:rsidR="008520A8">
              <w:rPr>
                <w:bCs/>
              </w:rPr>
              <w:t>. A</w:t>
            </w:r>
            <w:r w:rsidR="00C17723">
              <w:rPr>
                <w:bCs/>
              </w:rPr>
              <w:t>dvise the caller that we cannot proceed with the request</w:t>
            </w:r>
            <w:r w:rsidR="00DB1A2E">
              <w:rPr>
                <w:bCs/>
              </w:rPr>
              <w:t>.</w:t>
            </w:r>
          </w:p>
          <w:p w14:paraId="208E71AD" w14:textId="77777777" w:rsidR="00177DEC" w:rsidRDefault="00177DEC" w:rsidP="00A351EC">
            <w:pPr>
              <w:numPr>
                <w:ilvl w:val="0"/>
                <w:numId w:val="55"/>
              </w:numPr>
              <w:rPr>
                <w:bCs/>
              </w:rPr>
            </w:pPr>
            <w:r>
              <w:rPr>
                <w:bCs/>
              </w:rPr>
              <w:t>Drug Label (Medication Name)</w:t>
            </w:r>
          </w:p>
          <w:p w14:paraId="70FFA28D" w14:textId="0AF99ED3" w:rsidR="00C64E72" w:rsidRPr="00C64E72" w:rsidRDefault="00C64E72" w:rsidP="00A351EC">
            <w:pPr>
              <w:numPr>
                <w:ilvl w:val="0"/>
                <w:numId w:val="55"/>
              </w:numPr>
              <w:rPr>
                <w:bCs/>
              </w:rPr>
            </w:pPr>
            <w:proofErr w:type="gramStart"/>
            <w:r w:rsidRPr="00C64E72">
              <w:rPr>
                <w:bCs/>
              </w:rPr>
              <w:t>Receive</w:t>
            </w:r>
            <w:proofErr w:type="gramEnd"/>
            <w:r w:rsidRPr="00C64E72">
              <w:rPr>
                <w:bCs/>
              </w:rPr>
              <w:t xml:space="preserve"> Date of Appeal (Date of Request)</w:t>
            </w:r>
          </w:p>
          <w:p w14:paraId="13ABCED2" w14:textId="77777777" w:rsidR="00177DEC" w:rsidRDefault="00177DEC" w:rsidP="00177DEC">
            <w:pPr>
              <w:rPr>
                <w:bCs/>
              </w:rPr>
            </w:pPr>
          </w:p>
          <w:p w14:paraId="412A0104" w14:textId="77777777" w:rsidR="00177DEC" w:rsidRDefault="00177DEC" w:rsidP="00177DEC">
            <w:pPr>
              <w:rPr>
                <w:b/>
              </w:rPr>
            </w:pPr>
            <w:r>
              <w:rPr>
                <w:b/>
              </w:rPr>
              <w:t>Notes Field:</w:t>
            </w:r>
          </w:p>
          <w:p w14:paraId="0375CF2C" w14:textId="385DAFFF" w:rsidR="00177DEC" w:rsidRDefault="00177DEC" w:rsidP="00177DEC">
            <w:pPr>
              <w:rPr>
                <w:bCs/>
              </w:rPr>
            </w:pPr>
            <w:r>
              <w:rPr>
                <w:bCs/>
              </w:rPr>
              <w:t>The following information is required:</w:t>
            </w:r>
          </w:p>
          <w:p w14:paraId="4A052EB5" w14:textId="1E5AC4ED" w:rsidR="0081364E" w:rsidRPr="0097114E" w:rsidRDefault="006B133A" w:rsidP="0081364E">
            <w:pPr>
              <w:ind w:left="757" w:hanging="360"/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7C8D0BA8" wp14:editId="025F555F">
                  <wp:extent cx="243205" cy="204470"/>
                  <wp:effectExtent l="0" t="0" r="0" b="0"/>
                  <wp:docPr id="660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05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1364E">
              <w:rPr>
                <w:bCs/>
              </w:rPr>
              <w:t xml:space="preserve"> </w:t>
            </w:r>
            <w:r w:rsidR="0081364E" w:rsidRPr="007D5177">
              <w:rPr>
                <w:b/>
              </w:rPr>
              <w:t>Prescriber Name, Phone, and Fax Number</w:t>
            </w:r>
            <w:r w:rsidR="006D6838">
              <w:rPr>
                <w:b/>
              </w:rPr>
              <w:t xml:space="preserve"> (if available)</w:t>
            </w:r>
            <w:r w:rsidR="0081364E" w:rsidRPr="007D5177">
              <w:rPr>
                <w:b/>
              </w:rPr>
              <w:t>.</w:t>
            </w:r>
            <w:r w:rsidR="0081364E">
              <w:rPr>
                <w:bCs/>
              </w:rPr>
              <w:t xml:space="preserve"> If the caller cannot provide the Prescriber </w:t>
            </w:r>
            <w:r w:rsidR="006D6838">
              <w:rPr>
                <w:bCs/>
              </w:rPr>
              <w:t>Name and Phone Number</w:t>
            </w:r>
            <w:r w:rsidR="0081364E">
              <w:rPr>
                <w:bCs/>
              </w:rPr>
              <w:t>, we cannot proceed with the request.</w:t>
            </w:r>
          </w:p>
          <w:p w14:paraId="58A208E9" w14:textId="1A2B31EA" w:rsidR="002E49CF" w:rsidRPr="00F2034C" w:rsidRDefault="002E49CF" w:rsidP="00A351EC">
            <w:pPr>
              <w:numPr>
                <w:ilvl w:val="0"/>
                <w:numId w:val="55"/>
              </w:numPr>
              <w:rPr>
                <w:bCs/>
              </w:rPr>
            </w:pPr>
            <w:r>
              <w:rPr>
                <w:bCs/>
              </w:rPr>
              <w:t xml:space="preserve">If a </w:t>
            </w:r>
            <w:r w:rsidR="009B67EB">
              <w:rPr>
                <w:bCs/>
              </w:rPr>
              <w:t>beneficiary</w:t>
            </w:r>
            <w:r>
              <w:rPr>
                <w:bCs/>
              </w:rPr>
              <w:t xml:space="preserve"> has a Coverage Determination request for 202</w:t>
            </w:r>
            <w:r w:rsidR="0012675A">
              <w:rPr>
                <w:bCs/>
              </w:rPr>
              <w:t>5</w:t>
            </w:r>
            <w:r>
              <w:rPr>
                <w:bCs/>
              </w:rPr>
              <w:t xml:space="preserve"> eligibility, add the following note to the PeopleSafe RM Task: “</w:t>
            </w:r>
            <w:r>
              <w:rPr>
                <w:b/>
              </w:rPr>
              <w:t>This request is for 202</w:t>
            </w:r>
            <w:r w:rsidR="0012675A">
              <w:rPr>
                <w:b/>
              </w:rPr>
              <w:t>5</w:t>
            </w:r>
            <w:r>
              <w:rPr>
                <w:bCs/>
              </w:rPr>
              <w:t>”.</w:t>
            </w:r>
            <w:r w:rsidR="00FE7ED0">
              <w:rPr>
                <w:bCs/>
              </w:rPr>
              <w:t xml:space="preserve"> For the dates that 202</w:t>
            </w:r>
            <w:r w:rsidR="0012675A">
              <w:rPr>
                <w:bCs/>
              </w:rPr>
              <w:t>5</w:t>
            </w:r>
            <w:r w:rsidR="00FE7ED0">
              <w:rPr>
                <w:bCs/>
              </w:rPr>
              <w:t xml:space="preserve"> requests can be submitted, refer </w:t>
            </w:r>
            <w:r w:rsidR="00FE7ED0" w:rsidRPr="00F2034C">
              <w:rPr>
                <w:bCs/>
              </w:rPr>
              <w:t xml:space="preserve">to </w:t>
            </w:r>
            <w:hyperlink r:id="rId48" w:anchor="!/view?docid=2c7ceccc-bde6-4ec4-87d8-de77a64c7697" w:history="1">
              <w:r w:rsidR="0012675A" w:rsidRPr="0012675A">
                <w:rPr>
                  <w:rStyle w:val="Hyperlink"/>
                </w:rPr>
                <w:t>MED D - Coverage Determination Requests for 2025 (069924)</w:t>
              </w:r>
            </w:hyperlink>
            <w:r w:rsidR="00FE7ED0" w:rsidRPr="00F2034C">
              <w:rPr>
                <w:bCs/>
              </w:rPr>
              <w:t>.</w:t>
            </w:r>
          </w:p>
          <w:p w14:paraId="599980DB" w14:textId="77777777" w:rsidR="00177DEC" w:rsidRDefault="00177DEC" w:rsidP="00A351EC">
            <w:pPr>
              <w:numPr>
                <w:ilvl w:val="0"/>
                <w:numId w:val="55"/>
              </w:numPr>
              <w:rPr>
                <w:bCs/>
              </w:rPr>
            </w:pPr>
            <w:r>
              <w:rPr>
                <w:bCs/>
              </w:rPr>
              <w:t xml:space="preserve">The oral request in writing </w:t>
            </w:r>
            <w:r>
              <w:rPr>
                <w:b/>
              </w:rPr>
              <w:t>(in the requestor's own words</w:t>
            </w:r>
            <w:r>
              <w:rPr>
                <w:bCs/>
              </w:rPr>
              <w:t>)</w:t>
            </w:r>
          </w:p>
          <w:p w14:paraId="2DC4EA78" w14:textId="77777777" w:rsidR="00177DEC" w:rsidRDefault="00177DEC" w:rsidP="00A351EC">
            <w:pPr>
              <w:numPr>
                <w:ilvl w:val="0"/>
                <w:numId w:val="55"/>
              </w:numPr>
              <w:rPr>
                <w:bCs/>
              </w:rPr>
            </w:pPr>
            <w:r>
              <w:rPr>
                <w:bCs/>
              </w:rPr>
              <w:t>Quantity and Day Supply for the medication</w:t>
            </w:r>
          </w:p>
          <w:p w14:paraId="7663D2C9" w14:textId="6A9ABC78" w:rsidR="00177DEC" w:rsidRDefault="00177DEC" w:rsidP="00A351EC">
            <w:pPr>
              <w:numPr>
                <w:ilvl w:val="0"/>
                <w:numId w:val="55"/>
              </w:numPr>
              <w:rPr>
                <w:bCs/>
              </w:rPr>
            </w:pPr>
            <w:r>
              <w:rPr>
                <w:bCs/>
              </w:rPr>
              <w:t xml:space="preserve">Reject Code for the medication. Refer to </w:t>
            </w:r>
            <w:hyperlink w:anchor="_Decision_Grid" w:history="1">
              <w:r w:rsidRPr="0065792E">
                <w:rPr>
                  <w:rStyle w:val="Hyperlink"/>
                  <w:bCs/>
                </w:rPr>
                <w:t>Decision Grid</w:t>
              </w:r>
            </w:hyperlink>
            <w:r w:rsidR="0075596A">
              <w:rPr>
                <w:bCs/>
              </w:rPr>
              <w:t>.</w:t>
            </w:r>
          </w:p>
          <w:p w14:paraId="6E9A5703" w14:textId="77777777" w:rsidR="007D75E5" w:rsidRPr="00753AF2" w:rsidRDefault="007D75E5" w:rsidP="007D75E5">
            <w:pPr>
              <w:ind w:left="1440"/>
              <w:rPr>
                <w:bCs/>
              </w:rPr>
            </w:pPr>
          </w:p>
          <w:p w14:paraId="320900CE" w14:textId="7D1CD1E9" w:rsidR="007D75E5" w:rsidRPr="00753AF2" w:rsidRDefault="007D75E5" w:rsidP="007D75E5">
            <w:pPr>
              <w:rPr>
                <w:bCs/>
              </w:rPr>
            </w:pPr>
            <w:r w:rsidRPr="00753AF2">
              <w:rPr>
                <w:b/>
              </w:rPr>
              <w:t>REMINDER:</w:t>
            </w:r>
            <w:r w:rsidRPr="00753AF2">
              <w:rPr>
                <w:bCs/>
              </w:rPr>
              <w:t xml:space="preserve"> Complete </w:t>
            </w:r>
            <w:r w:rsidRPr="00753AF2">
              <w:rPr>
                <w:b/>
              </w:rPr>
              <w:t xml:space="preserve">ALL </w:t>
            </w:r>
            <w:r w:rsidRPr="00753AF2">
              <w:rPr>
                <w:bCs/>
              </w:rPr>
              <w:t>required fields</w:t>
            </w:r>
            <w:r w:rsidR="00D67912">
              <w:rPr>
                <w:bCs/>
              </w:rPr>
              <w:t xml:space="preserve"> that</w:t>
            </w:r>
            <w:r w:rsidRPr="00753AF2">
              <w:rPr>
                <w:bCs/>
              </w:rPr>
              <w:t xml:space="preserve"> are marked with an </w:t>
            </w:r>
            <w:r w:rsidRPr="00753AF2">
              <w:rPr>
                <w:b/>
              </w:rPr>
              <w:t>asterisk (*)</w:t>
            </w:r>
            <w:r w:rsidRPr="00753AF2">
              <w:rPr>
                <w:bCs/>
              </w:rPr>
              <w:t>.</w:t>
            </w:r>
            <w:r w:rsidR="00874F36">
              <w:rPr>
                <w:bCs/>
              </w:rPr>
              <w:t xml:space="preserve"> Complete additional RM Task fields with information as provided.</w:t>
            </w:r>
          </w:p>
          <w:p w14:paraId="1E70BC46" w14:textId="77777777" w:rsidR="007D75E5" w:rsidRPr="00753AF2" w:rsidRDefault="007D75E5" w:rsidP="007D75E5">
            <w:pPr>
              <w:rPr>
                <w:bCs/>
              </w:rPr>
            </w:pPr>
          </w:p>
          <w:p w14:paraId="4BF42075" w14:textId="6BC9E1B1" w:rsidR="007D75E5" w:rsidRPr="00753AF2" w:rsidRDefault="007D75E5" w:rsidP="007D75E5">
            <w:pPr>
              <w:rPr>
                <w:bCs/>
              </w:rPr>
            </w:pPr>
            <w:r w:rsidRPr="00753AF2">
              <w:rPr>
                <w:bCs/>
              </w:rPr>
              <w:t>Proceed to the next step.</w:t>
            </w:r>
            <w:bookmarkEnd w:id="154"/>
          </w:p>
        </w:tc>
      </w:tr>
      <w:tr w:rsidR="008C14E8" w:rsidRPr="00753AF2" w14:paraId="6190B24F" w14:textId="77777777" w:rsidTr="008C14E8">
        <w:tc>
          <w:tcPr>
            <w:tcW w:w="334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E768AF" w14:textId="07156110" w:rsidR="008C14E8" w:rsidRPr="00753AF2" w:rsidRDefault="008C14E8" w:rsidP="007D75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66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E3303E" w14:textId="77777777" w:rsidR="008C14E8" w:rsidRDefault="008C14E8" w:rsidP="008C14E8">
            <w:r>
              <w:t xml:space="preserve">Repeat the entire </w:t>
            </w:r>
            <w:proofErr w:type="gramStart"/>
            <w:r>
              <w:t>request back</w:t>
            </w:r>
            <w:proofErr w:type="gramEnd"/>
            <w:r>
              <w:t xml:space="preserve"> to the caller to confirm accuracy.</w:t>
            </w:r>
          </w:p>
          <w:p w14:paraId="19883F56" w14:textId="4638B231" w:rsidR="008C14E8" w:rsidRDefault="00002610" w:rsidP="007D75E5">
            <w:r>
              <w:pict w14:anchorId="1D91A269">
                <v:shape id="_x0000_i1026" type="#_x0000_t75" style="width:19.5pt;height:15.75pt;visibility:visible;mso-wrap-style:square">
                  <v:imagedata r:id="rId37" o:title=""/>
                </v:shape>
              </w:pict>
            </w:r>
            <w:r w:rsidR="008C14E8">
              <w:t xml:space="preserve"> This is a </w:t>
            </w:r>
            <w:r w:rsidR="008C14E8" w:rsidRPr="00753AF2">
              <w:rPr>
                <w:b/>
                <w:bCs/>
              </w:rPr>
              <w:t xml:space="preserve">mandatory </w:t>
            </w:r>
            <w:r w:rsidR="008C14E8">
              <w:t xml:space="preserve">step and is </w:t>
            </w:r>
            <w:r w:rsidR="008C14E8" w:rsidRPr="00753AF2">
              <w:rPr>
                <w:b/>
                <w:bCs/>
              </w:rPr>
              <w:t xml:space="preserve">required </w:t>
            </w:r>
            <w:r w:rsidR="008C14E8">
              <w:t>to be performed</w:t>
            </w:r>
          </w:p>
          <w:p w14:paraId="63A239CF" w14:textId="19CEE51E" w:rsidR="008C14E8" w:rsidRPr="00753AF2" w:rsidRDefault="008C14E8" w:rsidP="007D75E5">
            <w:pPr>
              <w:rPr>
                <w:bCs/>
              </w:rPr>
            </w:pPr>
            <w:r w:rsidRPr="00753AF2">
              <w:rPr>
                <w:b/>
                <w:bCs/>
              </w:rPr>
              <w:t>Note:</w:t>
            </w:r>
            <w:r>
              <w:t xml:space="preserve"> If the call is disconnected and a Coverage Determination </w:t>
            </w:r>
            <w:proofErr w:type="gramStart"/>
            <w:r>
              <w:t>had</w:t>
            </w:r>
            <w:proofErr w:type="gramEnd"/>
            <w:r>
              <w:t xml:space="preserve"> been discussed, the representative should make 1 attempt to call the beneficiary back. Refer to </w:t>
            </w:r>
            <w:hyperlink r:id="rId49" w:anchor="!/view?docid=480af287-dcb8-4305-84c5-dfe8e0c39312" w:history="1">
              <w:r>
                <w:rPr>
                  <w:rStyle w:val="Hyperlink"/>
                </w:rPr>
                <w:t>Disconnected, Dropped, No Caller (Ghost Calls), Spam, Automated, and Looping Calls (021760)</w:t>
              </w:r>
            </w:hyperlink>
            <w:r>
              <w:t>. If unable to reach the beneficiary, an RM Task should be submitted</w:t>
            </w:r>
            <w:r>
              <w:t>.</w:t>
            </w:r>
            <w:bdo w:val="ltr">
              <w:r>
                <w:t>‬</w:t>
              </w:r>
              <w:r>
                <w:t>‬</w:t>
              </w:r>
              <w:r>
                <w:t>‬</w:t>
              </w:r>
              <w:r w:rsidR="00DD23D1">
                <w:t>‬</w:t>
              </w:r>
              <w:r w:rsidR="001257B5">
                <w:t>‬</w:t>
              </w:r>
              <w:r w:rsidR="00F240F9">
                <w:t>‬</w:t>
              </w:r>
              <w:r w:rsidR="00C1168C">
                <w:t>‬</w:t>
              </w:r>
              <w:r>
                <w:t>‬</w:t>
              </w:r>
              <w:r w:rsidR="00000000">
                <w:t>‬</w:t>
              </w:r>
            </w:bdo>
          </w:p>
        </w:tc>
      </w:tr>
      <w:tr w:rsidR="007D75E5" w:rsidRPr="00753AF2" w14:paraId="7643C0AA" w14:textId="77777777" w:rsidTr="008C14E8"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A53E83" w14:textId="77777777" w:rsidR="007D75E5" w:rsidRPr="00753AF2" w:rsidRDefault="007D75E5" w:rsidP="007D75E5">
            <w:pPr>
              <w:jc w:val="center"/>
              <w:rPr>
                <w:b/>
                <w:bCs/>
              </w:rPr>
            </w:pPr>
            <w:r w:rsidRPr="00753AF2">
              <w:rPr>
                <w:b/>
                <w:bCs/>
              </w:rPr>
              <w:t>5</w:t>
            </w:r>
          </w:p>
        </w:tc>
        <w:tc>
          <w:tcPr>
            <w:tcW w:w="466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C0A92" w14:textId="77777777" w:rsidR="007D75E5" w:rsidRDefault="007D75E5" w:rsidP="007D75E5">
            <w:r>
              <w:t>Advise the caller that:</w:t>
            </w:r>
          </w:p>
          <w:p w14:paraId="570E5AEE" w14:textId="77777777" w:rsidR="007D75E5" w:rsidRDefault="007D75E5" w:rsidP="00E328FB">
            <w:pPr>
              <w:numPr>
                <w:ilvl w:val="0"/>
                <w:numId w:val="8"/>
              </w:numPr>
            </w:pPr>
            <w:r>
              <w:t>The request has been sent to the MED D Coverage Determination and Appeals (CD&amp;A) Team.</w:t>
            </w:r>
          </w:p>
          <w:p w14:paraId="5CC338C5" w14:textId="77777777" w:rsidR="007D75E5" w:rsidRDefault="007D75E5" w:rsidP="00E328FB">
            <w:pPr>
              <w:numPr>
                <w:ilvl w:val="0"/>
                <w:numId w:val="8"/>
              </w:numPr>
            </w:pPr>
            <w:r>
              <w:t xml:space="preserve">The </w:t>
            </w:r>
            <w:r w:rsidRPr="00753AF2">
              <w:rPr>
                <w:b/>
                <w:bCs/>
              </w:rPr>
              <w:t>Beneficiary or Beneficiary's representative</w:t>
            </w:r>
            <w:r>
              <w:t xml:space="preserve"> will be notified of the decision by an automated phone call (if valid phone number is on file) and/or a letter in the mail.</w:t>
            </w:r>
          </w:p>
          <w:p w14:paraId="4865D560" w14:textId="77777777" w:rsidR="007D75E5" w:rsidRDefault="007D75E5" w:rsidP="00E328FB">
            <w:pPr>
              <w:numPr>
                <w:ilvl w:val="0"/>
                <w:numId w:val="8"/>
              </w:numPr>
            </w:pPr>
            <w:r>
              <w:t xml:space="preserve">The </w:t>
            </w:r>
            <w:r w:rsidRPr="00753AF2">
              <w:rPr>
                <w:b/>
                <w:bCs/>
              </w:rPr>
              <w:t>prescriber</w:t>
            </w:r>
            <w:r>
              <w:t xml:space="preserve"> will be notified by </w:t>
            </w:r>
            <w:proofErr w:type="gramStart"/>
            <w:r>
              <w:t>a fax</w:t>
            </w:r>
            <w:proofErr w:type="gramEnd"/>
            <w:r>
              <w:t xml:space="preserve"> and/or a letter in the mail.</w:t>
            </w:r>
          </w:p>
          <w:p w14:paraId="05B7AEBA" w14:textId="77777777" w:rsidR="007D75E5" w:rsidRDefault="007D75E5" w:rsidP="007D75E5"/>
          <w:p w14:paraId="72B6C9CB" w14:textId="31386F4A" w:rsidR="007D75E5" w:rsidRDefault="007D75E5" w:rsidP="007D75E5">
            <w:r w:rsidRPr="00753AF2">
              <w:rPr>
                <w:b/>
                <w:bCs/>
              </w:rPr>
              <w:t>PROCESS NOTE:</w:t>
            </w:r>
            <w:r>
              <w:t xml:space="preserve"> Verify that an accurate phone number is on file and process an update if necessary.</w:t>
            </w:r>
          </w:p>
          <w:p w14:paraId="696861BC" w14:textId="0D6061F5" w:rsidR="007D75E5" w:rsidRDefault="007D75E5" w:rsidP="00E328FB">
            <w:pPr>
              <w:numPr>
                <w:ilvl w:val="0"/>
                <w:numId w:val="9"/>
              </w:numPr>
            </w:pPr>
            <w:r>
              <w:t xml:space="preserve">Refer to </w:t>
            </w:r>
            <w:hyperlink r:id="rId50" w:anchor="!/view?docid=0ba6dea9-4b34-4351-b06a-ec81046f6c0f" w:history="1">
              <w:r w:rsidR="008749A3">
                <w:rPr>
                  <w:rStyle w:val="Hyperlink"/>
                </w:rPr>
                <w:t>MED D - Address Changes and Out of Area (OOA) (030149)</w:t>
              </w:r>
            </w:hyperlink>
            <w:r w:rsidR="008520A8" w:rsidRPr="008520A8">
              <w:rPr>
                <w:rStyle w:val="Hyperlink"/>
                <w:color w:val="auto"/>
                <w:u w:val="none"/>
              </w:rPr>
              <w:t>.</w:t>
            </w:r>
          </w:p>
          <w:p w14:paraId="647A6633" w14:textId="77777777" w:rsidR="007D75E5" w:rsidRDefault="007D75E5" w:rsidP="007D75E5"/>
          <w:p w14:paraId="46AFAADD" w14:textId="77777777" w:rsidR="007D75E5" w:rsidRDefault="007D75E5" w:rsidP="007D75E5">
            <w:r>
              <w:t xml:space="preserve">The time frames to complete the </w:t>
            </w:r>
            <w:r w:rsidRPr="00753AF2">
              <w:rPr>
                <w:b/>
                <w:bCs/>
              </w:rPr>
              <w:t>Coverage Determination</w:t>
            </w:r>
            <w:r>
              <w:t xml:space="preserve"> process are:</w:t>
            </w:r>
          </w:p>
          <w:p w14:paraId="5C3AAF2F" w14:textId="5D1236FC" w:rsidR="00686C50" w:rsidRDefault="00686C50" w:rsidP="00E328FB">
            <w:pPr>
              <w:numPr>
                <w:ilvl w:val="0"/>
                <w:numId w:val="10"/>
              </w:numPr>
            </w:pPr>
            <w:r w:rsidRPr="00753AF2">
              <w:rPr>
                <w:b/>
                <w:bCs/>
              </w:rPr>
              <w:t>Standard:</w:t>
            </w:r>
            <w:r>
              <w:t xml:space="preserve"> Up to </w:t>
            </w:r>
            <w:r w:rsidRPr="00753AF2">
              <w:rPr>
                <w:b/>
                <w:bCs/>
              </w:rPr>
              <w:t>72 hours</w:t>
            </w:r>
            <w:r>
              <w:t xml:space="preserve"> from date/time of receipt of valid request, but exception requests may be up to </w:t>
            </w:r>
            <w:r w:rsidRPr="00753AF2">
              <w:rPr>
                <w:b/>
                <w:bCs/>
              </w:rPr>
              <w:t>408 hours</w:t>
            </w:r>
            <w:r>
              <w:t xml:space="preserve"> (17 days) if a statement of medical necessity is needed from the Prescriber.</w:t>
            </w:r>
          </w:p>
          <w:p w14:paraId="525F822D" w14:textId="77777777" w:rsidR="00686C50" w:rsidRDefault="00686C50" w:rsidP="00E328FB">
            <w:pPr>
              <w:numPr>
                <w:ilvl w:val="1"/>
                <w:numId w:val="10"/>
              </w:numPr>
            </w:pPr>
            <w:r>
              <w:t>This includes nights, weekends and holidays.</w:t>
            </w:r>
          </w:p>
          <w:p w14:paraId="3511EBF7" w14:textId="1ED437DE" w:rsidR="007D75E5" w:rsidRDefault="007D75E5" w:rsidP="00E328FB">
            <w:pPr>
              <w:numPr>
                <w:ilvl w:val="0"/>
                <w:numId w:val="10"/>
              </w:numPr>
            </w:pPr>
            <w:r w:rsidRPr="00753AF2">
              <w:rPr>
                <w:b/>
                <w:bCs/>
              </w:rPr>
              <w:t>Expedited:</w:t>
            </w:r>
            <w:r>
              <w:t xml:space="preserve"> Up to </w:t>
            </w:r>
            <w:r w:rsidRPr="00753AF2">
              <w:rPr>
                <w:b/>
                <w:bCs/>
              </w:rPr>
              <w:t>24 hours</w:t>
            </w:r>
            <w:r>
              <w:t xml:space="preserve"> from date/time of receipt of valid request, but exception requests may be up to </w:t>
            </w:r>
            <w:r w:rsidRPr="00753AF2">
              <w:rPr>
                <w:b/>
                <w:bCs/>
              </w:rPr>
              <w:t>360 hours</w:t>
            </w:r>
            <w:r>
              <w:t xml:space="preserve"> (15 days) if a statement of medical necessity is needed from the Prescriber.</w:t>
            </w:r>
          </w:p>
          <w:p w14:paraId="0B9620A0" w14:textId="77777777" w:rsidR="007D75E5" w:rsidRDefault="007D75E5" w:rsidP="00E328FB">
            <w:pPr>
              <w:numPr>
                <w:ilvl w:val="1"/>
                <w:numId w:val="10"/>
              </w:numPr>
            </w:pPr>
            <w:r>
              <w:t>This includes nights, weekends and holidays.</w:t>
            </w:r>
          </w:p>
          <w:p w14:paraId="196E4EF4" w14:textId="77777777" w:rsidR="007D75E5" w:rsidRDefault="007D75E5" w:rsidP="007D75E5"/>
          <w:p w14:paraId="37D79C4A" w14:textId="77777777" w:rsidR="007D75E5" w:rsidRDefault="007D75E5" w:rsidP="007D75E5">
            <w:r>
              <w:t xml:space="preserve">The time frames to complete the </w:t>
            </w:r>
            <w:r w:rsidRPr="00753AF2">
              <w:rPr>
                <w:b/>
                <w:bCs/>
              </w:rPr>
              <w:t xml:space="preserve">Redetermination </w:t>
            </w:r>
            <w:r>
              <w:t>process are:</w:t>
            </w:r>
          </w:p>
          <w:p w14:paraId="65939ED1" w14:textId="4E6FFCB7" w:rsidR="007D75E5" w:rsidRDefault="007D75E5" w:rsidP="00E328FB">
            <w:pPr>
              <w:numPr>
                <w:ilvl w:val="0"/>
                <w:numId w:val="11"/>
              </w:numPr>
            </w:pPr>
            <w:r w:rsidRPr="00753AF2">
              <w:rPr>
                <w:b/>
                <w:bCs/>
              </w:rPr>
              <w:t>Standard Requests:</w:t>
            </w:r>
            <w:r>
              <w:t xml:space="preserve"> Decisions within </w:t>
            </w:r>
            <w:r w:rsidRPr="00753AF2">
              <w:rPr>
                <w:b/>
                <w:bCs/>
              </w:rPr>
              <w:t>7 calendar days</w:t>
            </w:r>
            <w:r>
              <w:t xml:space="preserve"> from date/time of receipt of valid request.</w:t>
            </w:r>
          </w:p>
          <w:p w14:paraId="6B40B341" w14:textId="77777777" w:rsidR="007D75E5" w:rsidRDefault="007D75E5" w:rsidP="00E328FB">
            <w:pPr>
              <w:numPr>
                <w:ilvl w:val="1"/>
                <w:numId w:val="11"/>
              </w:numPr>
            </w:pPr>
            <w:r>
              <w:t>This includes nights, weekends and holidays.</w:t>
            </w:r>
          </w:p>
          <w:p w14:paraId="2C29C411" w14:textId="393ED3BE" w:rsidR="007D75E5" w:rsidRDefault="007D75E5" w:rsidP="00E328FB">
            <w:pPr>
              <w:numPr>
                <w:ilvl w:val="0"/>
                <w:numId w:val="11"/>
              </w:numPr>
            </w:pPr>
            <w:r w:rsidRPr="00753AF2">
              <w:rPr>
                <w:b/>
                <w:bCs/>
              </w:rPr>
              <w:t>Expedited Requests:</w:t>
            </w:r>
            <w:r>
              <w:t xml:space="preserve"> Decisions within </w:t>
            </w:r>
            <w:r w:rsidRPr="00753AF2">
              <w:rPr>
                <w:b/>
                <w:bCs/>
              </w:rPr>
              <w:t>72 hours</w:t>
            </w:r>
            <w:r>
              <w:t xml:space="preserve"> from date/time of receipt of valid request.</w:t>
            </w:r>
          </w:p>
          <w:p w14:paraId="5841FAEA" w14:textId="19DC1AFF" w:rsidR="007D75E5" w:rsidRDefault="007D75E5" w:rsidP="008520A8">
            <w:pPr>
              <w:numPr>
                <w:ilvl w:val="1"/>
                <w:numId w:val="11"/>
              </w:numPr>
            </w:pPr>
            <w:r>
              <w:t>This includes nights, weekends and holidays.</w:t>
            </w:r>
          </w:p>
        </w:tc>
      </w:tr>
      <w:tr w:rsidR="007D75E5" w:rsidRPr="00753AF2" w14:paraId="0E8E1C92" w14:textId="77777777" w:rsidTr="008C14E8">
        <w:tc>
          <w:tcPr>
            <w:tcW w:w="3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0433BE9" w14:textId="77777777" w:rsidR="007D75E5" w:rsidRPr="00753AF2" w:rsidRDefault="007D75E5" w:rsidP="007D75E5">
            <w:pPr>
              <w:jc w:val="center"/>
              <w:rPr>
                <w:b/>
                <w:bCs/>
              </w:rPr>
            </w:pPr>
            <w:r w:rsidRPr="00753AF2">
              <w:rPr>
                <w:b/>
                <w:bCs/>
              </w:rPr>
              <w:t>6</w:t>
            </w:r>
            <w:bookmarkStart w:id="155" w:name="SubmittingStep6"/>
            <w:bookmarkEnd w:id="155"/>
          </w:p>
        </w:tc>
        <w:tc>
          <w:tcPr>
            <w:tcW w:w="466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B4E0E" w14:textId="7F538AF1" w:rsidR="007D75E5" w:rsidRDefault="007D75E5" w:rsidP="007D75E5">
            <w:r>
              <w:t>Ask if there are any other benefit questions.</w:t>
            </w:r>
          </w:p>
        </w:tc>
      </w:tr>
      <w:tr w:rsidR="007D75E5" w:rsidRPr="00753AF2" w14:paraId="3A06089D" w14:textId="77777777" w:rsidTr="00BE6E43">
        <w:tc>
          <w:tcPr>
            <w:tcW w:w="33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CEACA54" w14:textId="77777777" w:rsidR="007D75E5" w:rsidRPr="00753AF2" w:rsidRDefault="007D75E5" w:rsidP="007D75E5">
            <w:pPr>
              <w:jc w:val="center"/>
              <w:rPr>
                <w:b/>
                <w:bCs/>
              </w:rPr>
            </w:pPr>
          </w:p>
        </w:tc>
        <w:tc>
          <w:tcPr>
            <w:tcW w:w="13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9E9"/>
          </w:tcPr>
          <w:p w14:paraId="5660E8AF" w14:textId="77777777" w:rsidR="007D75E5" w:rsidRPr="00753AF2" w:rsidRDefault="007D75E5" w:rsidP="007D75E5">
            <w:pPr>
              <w:jc w:val="center"/>
              <w:rPr>
                <w:b/>
              </w:rPr>
            </w:pPr>
            <w:r w:rsidRPr="00753AF2">
              <w:rPr>
                <w:b/>
              </w:rPr>
              <w:t>If</w:t>
            </w:r>
            <w:r>
              <w:rPr>
                <w:b/>
              </w:rPr>
              <w:t>…</w:t>
            </w:r>
          </w:p>
        </w:tc>
        <w:tc>
          <w:tcPr>
            <w:tcW w:w="33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9E9"/>
          </w:tcPr>
          <w:p w14:paraId="5ECB5844" w14:textId="77777777" w:rsidR="007D75E5" w:rsidRPr="00753AF2" w:rsidRDefault="007D75E5" w:rsidP="007D75E5">
            <w:pPr>
              <w:jc w:val="center"/>
              <w:rPr>
                <w:b/>
              </w:rPr>
            </w:pPr>
            <w:r w:rsidRPr="00753AF2">
              <w:rPr>
                <w:b/>
              </w:rPr>
              <w:t>Then</w:t>
            </w:r>
            <w:r>
              <w:rPr>
                <w:b/>
              </w:rPr>
              <w:t>…</w:t>
            </w:r>
          </w:p>
        </w:tc>
      </w:tr>
      <w:tr w:rsidR="007D75E5" w:rsidRPr="00753AF2" w14:paraId="6AB51B35" w14:textId="77777777" w:rsidTr="008C14E8">
        <w:tc>
          <w:tcPr>
            <w:tcW w:w="33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48535B2" w14:textId="77777777" w:rsidR="007D75E5" w:rsidRPr="00753AF2" w:rsidRDefault="007D75E5" w:rsidP="007D75E5">
            <w:pPr>
              <w:jc w:val="center"/>
              <w:rPr>
                <w:b/>
                <w:bCs/>
              </w:rPr>
            </w:pPr>
          </w:p>
        </w:tc>
        <w:tc>
          <w:tcPr>
            <w:tcW w:w="13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69AC27" w14:textId="77777777" w:rsidR="007D75E5" w:rsidRPr="00753AF2" w:rsidRDefault="007D75E5" w:rsidP="007D75E5">
            <w:pPr>
              <w:rPr>
                <w:bCs/>
              </w:rPr>
            </w:pPr>
            <w:r w:rsidRPr="00753AF2">
              <w:rPr>
                <w:bCs/>
              </w:rPr>
              <w:t>Yes</w:t>
            </w:r>
          </w:p>
        </w:tc>
        <w:tc>
          <w:tcPr>
            <w:tcW w:w="33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FE40BD" w14:textId="6CFED0C9" w:rsidR="007D75E5" w:rsidRPr="00753AF2" w:rsidRDefault="007D75E5" w:rsidP="00E328FB">
            <w:pPr>
              <w:numPr>
                <w:ilvl w:val="0"/>
                <w:numId w:val="12"/>
              </w:numPr>
              <w:rPr>
                <w:color w:val="000000"/>
                <w:szCs w:val="20"/>
              </w:rPr>
            </w:pPr>
            <w:r w:rsidRPr="00753AF2">
              <w:rPr>
                <w:color w:val="000000"/>
                <w:szCs w:val="20"/>
              </w:rPr>
              <w:t>Address any benefit issues</w:t>
            </w:r>
            <w:r w:rsidR="008520A8">
              <w:rPr>
                <w:color w:val="000000"/>
                <w:szCs w:val="20"/>
              </w:rPr>
              <w:t>.</w:t>
            </w:r>
          </w:p>
          <w:p w14:paraId="22067412" w14:textId="473DBBEA" w:rsidR="007D75E5" w:rsidRPr="00753AF2" w:rsidRDefault="007D75E5" w:rsidP="00E328FB">
            <w:pPr>
              <w:numPr>
                <w:ilvl w:val="0"/>
                <w:numId w:val="12"/>
              </w:numPr>
              <w:rPr>
                <w:color w:val="000000"/>
                <w:szCs w:val="20"/>
              </w:rPr>
            </w:pPr>
            <w:r w:rsidRPr="00753AF2">
              <w:rPr>
                <w:color w:val="000000"/>
                <w:szCs w:val="20"/>
              </w:rPr>
              <w:t>Document and close the call according to existing policies and procedures</w:t>
            </w:r>
            <w:r w:rsidR="008520A8">
              <w:rPr>
                <w:color w:val="000000"/>
                <w:szCs w:val="20"/>
              </w:rPr>
              <w:t>.</w:t>
            </w:r>
          </w:p>
          <w:p w14:paraId="6C9F8F1C" w14:textId="77777777" w:rsidR="007D75E5" w:rsidRPr="00753AF2" w:rsidRDefault="007D75E5" w:rsidP="007D75E5">
            <w:pPr>
              <w:rPr>
                <w:color w:val="000000"/>
                <w:szCs w:val="20"/>
              </w:rPr>
            </w:pPr>
          </w:p>
          <w:p w14:paraId="3FACFEBB" w14:textId="3A4E0301" w:rsidR="007D75E5" w:rsidRPr="00753AF2" w:rsidRDefault="007D75E5" w:rsidP="007D75E5">
            <w:pPr>
              <w:rPr>
                <w:bCs/>
              </w:rPr>
            </w:pPr>
            <w:r w:rsidRPr="00753AF2">
              <w:rPr>
                <w:b/>
                <w:bCs/>
                <w:color w:val="000000"/>
                <w:szCs w:val="20"/>
              </w:rPr>
              <w:t xml:space="preserve">Note: </w:t>
            </w:r>
            <w:r w:rsidRPr="00753AF2">
              <w:rPr>
                <w:color w:val="000000"/>
                <w:szCs w:val="20"/>
              </w:rPr>
              <w:t xml:space="preserve">Refer to </w:t>
            </w:r>
            <w:hyperlink r:id="rId51" w:anchor="!/view?docid=e9cdb772-9c04-4e42-b87a-ae4d2c2e1f62" w:history="1">
              <w:r w:rsidR="00EE3C29">
                <w:rPr>
                  <w:rStyle w:val="Hyperlink"/>
                  <w:bCs/>
                  <w:szCs w:val="20"/>
                </w:rPr>
                <w:t>MED D - Call Documentation Including Viewing and Adding Comments in PeopleSafe (067665)</w:t>
              </w:r>
            </w:hyperlink>
            <w:r w:rsidRPr="00753AF2">
              <w:rPr>
                <w:color w:val="333333"/>
                <w:szCs w:val="20"/>
              </w:rPr>
              <w:t>.</w:t>
            </w:r>
          </w:p>
        </w:tc>
      </w:tr>
      <w:tr w:rsidR="007D75E5" w:rsidRPr="00753AF2" w14:paraId="20F1B753" w14:textId="77777777" w:rsidTr="008C14E8">
        <w:tc>
          <w:tcPr>
            <w:tcW w:w="33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E1A0D6" w14:textId="77777777" w:rsidR="007D75E5" w:rsidRPr="00753AF2" w:rsidRDefault="007D75E5" w:rsidP="007D75E5">
            <w:pPr>
              <w:jc w:val="center"/>
              <w:rPr>
                <w:b/>
                <w:bCs/>
              </w:rPr>
            </w:pPr>
          </w:p>
        </w:tc>
        <w:tc>
          <w:tcPr>
            <w:tcW w:w="13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410C1" w14:textId="77777777" w:rsidR="007D75E5" w:rsidRPr="00753AF2" w:rsidRDefault="007D75E5" w:rsidP="007D75E5">
            <w:pPr>
              <w:rPr>
                <w:bCs/>
              </w:rPr>
            </w:pPr>
            <w:r w:rsidRPr="00753AF2">
              <w:rPr>
                <w:bCs/>
              </w:rPr>
              <w:t>No</w:t>
            </w:r>
          </w:p>
        </w:tc>
        <w:tc>
          <w:tcPr>
            <w:tcW w:w="33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37BE1" w14:textId="520651B2" w:rsidR="007D75E5" w:rsidRPr="00753AF2" w:rsidRDefault="007D75E5" w:rsidP="007D75E5">
            <w:pPr>
              <w:rPr>
                <w:color w:val="000000"/>
                <w:szCs w:val="20"/>
              </w:rPr>
            </w:pPr>
            <w:r w:rsidRPr="00753AF2">
              <w:rPr>
                <w:color w:val="000000"/>
                <w:szCs w:val="20"/>
              </w:rPr>
              <w:t>Document and close the call according to existing policies and procedures</w:t>
            </w:r>
            <w:r w:rsidR="008520A8">
              <w:rPr>
                <w:color w:val="000000"/>
                <w:szCs w:val="20"/>
              </w:rPr>
              <w:t>.</w:t>
            </w:r>
          </w:p>
          <w:p w14:paraId="25943052" w14:textId="77777777" w:rsidR="007D75E5" w:rsidRDefault="007D75E5" w:rsidP="007D75E5">
            <w:pPr>
              <w:rPr>
                <w:b/>
                <w:noProof/>
                <w:color w:val="000000"/>
                <w:szCs w:val="20"/>
              </w:rPr>
            </w:pPr>
          </w:p>
          <w:p w14:paraId="410E7B80" w14:textId="5DD6152E" w:rsidR="007D75E5" w:rsidRPr="00753AF2" w:rsidRDefault="008520A8" w:rsidP="007D75E5">
            <w:pPr>
              <w:rPr>
                <w:rFonts w:ascii="Times New Roman" w:hAnsi="Times New Roman"/>
                <w:noProof/>
                <w:color w:val="000000"/>
                <w:szCs w:val="20"/>
              </w:rPr>
            </w:pPr>
            <w:r>
              <w:rPr>
                <w:b/>
                <w:noProof/>
                <w:color w:val="000000"/>
                <w:szCs w:val="20"/>
              </w:rPr>
              <w:t xml:space="preserve">REMINDER: </w:t>
            </w:r>
            <w:r>
              <w:rPr>
                <w:noProof/>
                <w:color w:val="000000"/>
                <w:szCs w:val="20"/>
              </w:rPr>
              <w:t>D</w:t>
            </w:r>
            <w:r w:rsidR="007D75E5" w:rsidRPr="00753AF2">
              <w:rPr>
                <w:noProof/>
                <w:color w:val="000000"/>
                <w:szCs w:val="20"/>
              </w:rPr>
              <w:t>ocument when a caller declines initiating a Coverage Determination.</w:t>
            </w:r>
          </w:p>
          <w:p w14:paraId="63A4C2CD" w14:textId="77777777" w:rsidR="007D75E5" w:rsidRPr="00753AF2" w:rsidRDefault="007D75E5" w:rsidP="007D75E5">
            <w:pPr>
              <w:rPr>
                <w:color w:val="000000"/>
                <w:szCs w:val="20"/>
              </w:rPr>
            </w:pPr>
          </w:p>
          <w:p w14:paraId="12820475" w14:textId="78F75B0D" w:rsidR="007D75E5" w:rsidRPr="00753AF2" w:rsidRDefault="007D75E5" w:rsidP="007D75E5">
            <w:pPr>
              <w:rPr>
                <w:bCs/>
              </w:rPr>
            </w:pPr>
            <w:r w:rsidRPr="00753AF2">
              <w:rPr>
                <w:b/>
                <w:bCs/>
                <w:color w:val="000000"/>
                <w:szCs w:val="20"/>
              </w:rPr>
              <w:t xml:space="preserve">Note: </w:t>
            </w:r>
            <w:r w:rsidRPr="00753AF2">
              <w:rPr>
                <w:color w:val="000000"/>
                <w:szCs w:val="20"/>
              </w:rPr>
              <w:t>Refer to</w:t>
            </w:r>
            <w:r w:rsidRPr="00753AF2">
              <w:rPr>
                <w:b/>
                <w:bCs/>
                <w:color w:val="000000"/>
                <w:szCs w:val="20"/>
              </w:rPr>
              <w:t xml:space="preserve"> </w:t>
            </w:r>
            <w:hyperlink r:id="rId52" w:anchor="!/view?docid=e9cdb772-9c04-4e42-b87a-ae4d2c2e1f62" w:history="1">
              <w:r w:rsidR="00EE3C29">
                <w:rPr>
                  <w:rStyle w:val="Hyperlink"/>
                  <w:bCs/>
                  <w:szCs w:val="20"/>
                </w:rPr>
                <w:t>MED D - Call Documentation Including Viewing and Adding Comments in PeopleSafe (067665)</w:t>
              </w:r>
            </w:hyperlink>
            <w:r w:rsidRPr="00753AF2">
              <w:rPr>
                <w:color w:val="333333"/>
                <w:szCs w:val="20"/>
              </w:rPr>
              <w:t>.</w:t>
            </w:r>
          </w:p>
        </w:tc>
      </w:tr>
    </w:tbl>
    <w:p w14:paraId="7412B52E" w14:textId="77777777" w:rsidR="00E10FF1" w:rsidRDefault="00E10FF1" w:rsidP="00E10FF1"/>
    <w:bookmarkStart w:id="156" w:name="_Transfer_to_Care_1"/>
    <w:bookmarkEnd w:id="156"/>
    <w:p w14:paraId="14CD173E" w14:textId="6AEBAC26" w:rsidR="00663EB1" w:rsidRDefault="00D76ACE" w:rsidP="00663EB1">
      <w:pPr>
        <w:jc w:val="right"/>
      </w:pPr>
      <w:r>
        <w:fldChar w:fldCharType="begin"/>
      </w:r>
      <w:r>
        <w:instrText>HYPERLINK  \l "_top"</w:instrText>
      </w:r>
      <w:r>
        <w:fldChar w:fldCharType="separate"/>
      </w:r>
      <w:r w:rsidR="00663EB1" w:rsidRPr="00D76ACE">
        <w:rPr>
          <w:rStyle w:val="Hyperlink"/>
        </w:rPr>
        <w:t>Top</w:t>
      </w:r>
      <w:r w:rsidR="000A078A" w:rsidRPr="00D76ACE">
        <w:rPr>
          <w:rStyle w:val="Hyperlink"/>
        </w:rPr>
        <w:t xml:space="preserve"> </w:t>
      </w:r>
      <w:r w:rsidR="00663EB1" w:rsidRPr="00D76ACE">
        <w:rPr>
          <w:rStyle w:val="Hyperlink"/>
        </w:rPr>
        <w:t>of</w:t>
      </w:r>
      <w:r w:rsidR="000A078A" w:rsidRPr="00D76ACE">
        <w:rPr>
          <w:rStyle w:val="Hyperlink"/>
        </w:rPr>
        <w:t xml:space="preserve"> </w:t>
      </w:r>
      <w:r w:rsidR="00663EB1" w:rsidRPr="00D76ACE">
        <w:rPr>
          <w:rStyle w:val="Hyperlink"/>
        </w:rPr>
        <w:t>the</w:t>
      </w:r>
      <w:r w:rsidR="000A078A" w:rsidRPr="00D76ACE">
        <w:rPr>
          <w:rStyle w:val="Hyperlink"/>
        </w:rPr>
        <w:t xml:space="preserve"> </w:t>
      </w:r>
      <w:r w:rsidR="00663EB1" w:rsidRPr="00D76ACE">
        <w:rPr>
          <w:rStyle w:val="Hyperlink"/>
        </w:rPr>
        <w:t>Document</w:t>
      </w: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663EB1" w14:paraId="20F361D1" w14:textId="77777777" w:rsidTr="000E2B0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B016E5B" w14:textId="77777777" w:rsidR="00663EB1" w:rsidRPr="00005DFD" w:rsidRDefault="000E2B02">
            <w:pPr>
              <w:pStyle w:val="Heading2"/>
              <w:spacing w:before="0" w:after="0"/>
              <w:rPr>
                <w:iCs w:val="0"/>
              </w:rPr>
            </w:pPr>
            <w:bookmarkStart w:id="157" w:name="_Transfer_to_Care"/>
            <w:bookmarkStart w:id="158" w:name="_Toc185498759"/>
            <w:bookmarkStart w:id="159" w:name="_Toc207368181"/>
            <w:bookmarkEnd w:id="157"/>
            <w:r>
              <w:rPr>
                <w:iCs w:val="0"/>
              </w:rPr>
              <w:t>FAQs</w:t>
            </w:r>
            <w:bookmarkEnd w:id="158"/>
            <w:bookmarkEnd w:id="159"/>
          </w:p>
        </w:tc>
      </w:tr>
    </w:tbl>
    <w:bookmarkEnd w:id="41"/>
    <w:bookmarkEnd w:id="42"/>
    <w:p w14:paraId="7435E3C5" w14:textId="6AA9F74D" w:rsidR="008520A8" w:rsidRDefault="008520A8" w:rsidP="0025104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Refer to the table below: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68"/>
        <w:gridCol w:w="5830"/>
        <w:gridCol w:w="6252"/>
      </w:tblGrid>
      <w:tr w:rsidR="008520A8" w:rsidRPr="008520A8" w14:paraId="7A1E9BE5" w14:textId="77777777" w:rsidTr="00BE6E43">
        <w:tc>
          <w:tcPr>
            <w:tcW w:w="335" w:type="pct"/>
            <w:shd w:val="clear" w:color="auto" w:fill="E9E9E9"/>
          </w:tcPr>
          <w:p w14:paraId="2F42CC36" w14:textId="5E737B31" w:rsidR="008520A8" w:rsidRPr="008520A8" w:rsidRDefault="008520A8" w:rsidP="008520A8">
            <w:pPr>
              <w:jc w:val="center"/>
              <w:rPr>
                <w:rStyle w:val="Hyperlink"/>
                <w:b/>
                <w:bCs/>
                <w:color w:val="auto"/>
                <w:u w:val="none"/>
              </w:rPr>
            </w:pPr>
            <w:r>
              <w:rPr>
                <w:rStyle w:val="Hyperlink"/>
                <w:b/>
                <w:bCs/>
                <w:color w:val="auto"/>
                <w:u w:val="none"/>
              </w:rPr>
              <w:t>#</w:t>
            </w:r>
          </w:p>
        </w:tc>
        <w:tc>
          <w:tcPr>
            <w:tcW w:w="2251" w:type="pct"/>
            <w:shd w:val="clear" w:color="auto" w:fill="E9E9E9"/>
          </w:tcPr>
          <w:p w14:paraId="30A0F81A" w14:textId="7F1B72AD" w:rsidR="008520A8" w:rsidRPr="008520A8" w:rsidRDefault="008520A8" w:rsidP="008520A8">
            <w:pPr>
              <w:jc w:val="center"/>
              <w:rPr>
                <w:rStyle w:val="Hyperlink"/>
                <w:b/>
                <w:bCs/>
                <w:color w:val="auto"/>
                <w:u w:val="none"/>
              </w:rPr>
            </w:pPr>
            <w:r>
              <w:rPr>
                <w:rStyle w:val="Hyperlink"/>
                <w:b/>
                <w:bCs/>
                <w:color w:val="auto"/>
                <w:u w:val="none"/>
              </w:rPr>
              <w:t>Question</w:t>
            </w:r>
          </w:p>
        </w:tc>
        <w:tc>
          <w:tcPr>
            <w:tcW w:w="2414" w:type="pct"/>
            <w:shd w:val="clear" w:color="auto" w:fill="E9E9E9"/>
          </w:tcPr>
          <w:p w14:paraId="2A5AD809" w14:textId="11173484" w:rsidR="008520A8" w:rsidRPr="008520A8" w:rsidRDefault="008520A8" w:rsidP="008520A8">
            <w:pPr>
              <w:jc w:val="center"/>
              <w:rPr>
                <w:rStyle w:val="Hyperlink"/>
                <w:b/>
                <w:bCs/>
                <w:color w:val="auto"/>
                <w:u w:val="none"/>
              </w:rPr>
            </w:pPr>
            <w:r>
              <w:rPr>
                <w:rStyle w:val="Hyperlink"/>
                <w:b/>
                <w:bCs/>
                <w:color w:val="auto"/>
                <w:u w:val="none"/>
              </w:rPr>
              <w:t>Answer</w:t>
            </w:r>
          </w:p>
        </w:tc>
      </w:tr>
      <w:tr w:rsidR="008520A8" w14:paraId="6871FD8B" w14:textId="77777777" w:rsidTr="00900AAF">
        <w:tc>
          <w:tcPr>
            <w:tcW w:w="335" w:type="pct"/>
          </w:tcPr>
          <w:p w14:paraId="034F9D1A" w14:textId="1B3BCEAA" w:rsidR="008520A8" w:rsidRPr="008520A8" w:rsidRDefault="008520A8" w:rsidP="008520A8">
            <w:pPr>
              <w:jc w:val="center"/>
              <w:rPr>
                <w:rStyle w:val="Hyperlink"/>
                <w:b/>
                <w:bCs/>
                <w:color w:val="auto"/>
                <w:u w:val="none"/>
              </w:rPr>
            </w:pPr>
            <w:r>
              <w:rPr>
                <w:rStyle w:val="Hyperlink"/>
                <w:b/>
                <w:bCs/>
                <w:color w:val="auto"/>
                <w:u w:val="none"/>
              </w:rPr>
              <w:t>1</w:t>
            </w:r>
          </w:p>
        </w:tc>
        <w:tc>
          <w:tcPr>
            <w:tcW w:w="2251" w:type="pct"/>
          </w:tcPr>
          <w:p w14:paraId="204A9A21" w14:textId="54AE6748" w:rsidR="008520A8" w:rsidRDefault="008520A8" w:rsidP="0025104C">
            <w:pPr>
              <w:rPr>
                <w:rStyle w:val="Hyperlink"/>
                <w:color w:val="auto"/>
                <w:u w:val="none"/>
              </w:rPr>
            </w:pPr>
            <w:r w:rsidRPr="000E2B02">
              <w:rPr>
                <w:rStyle w:val="Hyperlink"/>
                <w:b/>
                <w:bCs/>
                <w:color w:val="auto"/>
                <w:u w:val="none"/>
              </w:rPr>
              <w:t>What</w:t>
            </w:r>
            <w:r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b/>
                <w:bCs/>
                <w:color w:val="auto"/>
                <w:u w:val="none"/>
              </w:rPr>
              <w:t>is</w:t>
            </w:r>
            <w:r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proofErr w:type="gramStart"/>
            <w:r w:rsidRPr="000E2B02">
              <w:rPr>
                <w:rStyle w:val="Hyperlink"/>
                <w:b/>
                <w:bCs/>
                <w:color w:val="auto"/>
                <w:u w:val="none"/>
              </w:rPr>
              <w:t>a</w:t>
            </w:r>
            <w:r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b/>
                <w:bCs/>
                <w:color w:val="auto"/>
                <w:u w:val="none"/>
              </w:rPr>
              <w:t>Prior</w:t>
            </w:r>
            <w:proofErr w:type="gramEnd"/>
            <w:r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b/>
                <w:bCs/>
                <w:color w:val="auto"/>
                <w:u w:val="none"/>
              </w:rPr>
              <w:t>Authorization</w:t>
            </w:r>
            <w:r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b/>
                <w:bCs/>
                <w:color w:val="auto"/>
                <w:u w:val="none"/>
              </w:rPr>
              <w:t>and</w:t>
            </w:r>
            <w:r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b/>
                <w:bCs/>
                <w:color w:val="auto"/>
                <w:u w:val="none"/>
              </w:rPr>
              <w:t>why</w:t>
            </w:r>
            <w:r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b/>
                <w:bCs/>
                <w:color w:val="auto"/>
                <w:u w:val="none"/>
              </w:rPr>
              <w:t>is</w:t>
            </w:r>
            <w:r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b/>
                <w:bCs/>
                <w:color w:val="auto"/>
                <w:u w:val="none"/>
              </w:rPr>
              <w:t>the</w:t>
            </w:r>
            <w:r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b/>
                <w:bCs/>
                <w:color w:val="auto"/>
                <w:u w:val="none"/>
              </w:rPr>
              <w:t>plan</w:t>
            </w:r>
            <w:r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b/>
                <w:bCs/>
                <w:color w:val="auto"/>
                <w:u w:val="none"/>
              </w:rPr>
              <w:t>requesting</w:t>
            </w:r>
            <w:r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b/>
                <w:bCs/>
                <w:color w:val="auto"/>
                <w:u w:val="none"/>
              </w:rPr>
              <w:t>one?</w:t>
            </w:r>
          </w:p>
        </w:tc>
        <w:tc>
          <w:tcPr>
            <w:tcW w:w="2414" w:type="pct"/>
          </w:tcPr>
          <w:p w14:paraId="6907B9DB" w14:textId="3475EF77" w:rsidR="008520A8" w:rsidRDefault="008520A8" w:rsidP="0025104C">
            <w:pPr>
              <w:rPr>
                <w:rStyle w:val="Hyperlink"/>
                <w:color w:val="auto"/>
                <w:u w:val="none"/>
              </w:rPr>
            </w:pPr>
            <w:r w:rsidRPr="000E2B02">
              <w:rPr>
                <w:rStyle w:val="Hyperlink"/>
                <w:color w:val="auto"/>
                <w:u w:val="none"/>
              </w:rPr>
              <w:t>For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certain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prescription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drugs,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the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beneficiary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needs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to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get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approval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from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the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plan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before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the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plan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will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agree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to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cover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the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drug.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proofErr w:type="gramStart"/>
            <w:r w:rsidRPr="000E2B02">
              <w:rPr>
                <w:rStyle w:val="Hyperlink"/>
                <w:color w:val="auto"/>
                <w:u w:val="none"/>
              </w:rPr>
              <w:t>In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order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to</w:t>
            </w:r>
            <w:proofErr w:type="gramEnd"/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start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the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review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process,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the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beneficiary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or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="002604E3">
              <w:rPr>
                <w:rStyle w:val="Hyperlink"/>
                <w:color w:val="auto"/>
                <w:u w:val="none"/>
              </w:rPr>
              <w:t>their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prescriber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must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submit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a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Prior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Authorization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(PA)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request.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Drugs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that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require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a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PA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are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listed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on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the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Formulary.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This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process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is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not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intended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to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cause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inconvenience,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but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rather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to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ensure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medications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receive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the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highest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in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safety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and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quality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monitoring.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B25355">
              <w:rPr>
                <w:rStyle w:val="Hyperlink"/>
                <w:color w:val="auto"/>
                <w:u w:val="none"/>
              </w:rPr>
              <w:t xml:space="preserve">It is not necessary to have a prescription on file to initiate a request for a </w:t>
            </w:r>
            <w:r>
              <w:rPr>
                <w:rStyle w:val="Hyperlink"/>
                <w:color w:val="auto"/>
                <w:u w:val="none"/>
              </w:rPr>
              <w:t xml:space="preserve">formulary or non-formulary </w:t>
            </w:r>
            <w:r w:rsidRPr="00B25355">
              <w:rPr>
                <w:rStyle w:val="Hyperlink"/>
                <w:color w:val="auto"/>
                <w:u w:val="none"/>
              </w:rPr>
              <w:t>medication requiring a PA.</w:t>
            </w:r>
          </w:p>
        </w:tc>
      </w:tr>
      <w:tr w:rsidR="008520A8" w14:paraId="18C28E41" w14:textId="77777777" w:rsidTr="00900AAF">
        <w:tc>
          <w:tcPr>
            <w:tcW w:w="335" w:type="pct"/>
          </w:tcPr>
          <w:p w14:paraId="7818A86A" w14:textId="5286849B" w:rsidR="008520A8" w:rsidRPr="008520A8" w:rsidRDefault="008520A8" w:rsidP="008520A8">
            <w:pPr>
              <w:jc w:val="center"/>
              <w:rPr>
                <w:rStyle w:val="Hyperlink"/>
                <w:b/>
                <w:bCs/>
                <w:color w:val="auto"/>
                <w:u w:val="none"/>
              </w:rPr>
            </w:pPr>
            <w:r>
              <w:rPr>
                <w:rStyle w:val="Hyperlink"/>
                <w:b/>
                <w:bCs/>
                <w:color w:val="auto"/>
                <w:u w:val="none"/>
              </w:rPr>
              <w:t>2</w:t>
            </w:r>
          </w:p>
        </w:tc>
        <w:tc>
          <w:tcPr>
            <w:tcW w:w="2251" w:type="pct"/>
          </w:tcPr>
          <w:p w14:paraId="6501F26D" w14:textId="08531321" w:rsidR="008520A8" w:rsidRDefault="008520A8" w:rsidP="0025104C">
            <w:pPr>
              <w:rPr>
                <w:rStyle w:val="Hyperlink"/>
                <w:color w:val="auto"/>
                <w:u w:val="none"/>
              </w:rPr>
            </w:pPr>
            <w:r>
              <w:rPr>
                <w:b/>
                <w:bCs/>
              </w:rPr>
              <w:t>Does a beneficiary need a prescription on file to process a Coverage Determination?</w:t>
            </w:r>
          </w:p>
        </w:tc>
        <w:tc>
          <w:tcPr>
            <w:tcW w:w="2414" w:type="pct"/>
          </w:tcPr>
          <w:p w14:paraId="16BE2C9F" w14:textId="67421176" w:rsidR="008520A8" w:rsidRDefault="008520A8" w:rsidP="0025104C">
            <w:pPr>
              <w:rPr>
                <w:rStyle w:val="Hyperlink"/>
                <w:color w:val="auto"/>
                <w:u w:val="none"/>
              </w:rPr>
            </w:pPr>
            <w:r>
              <w:t>No, a prescription does not determine or affect if a medication is covered by the plan. A prescription is needed to receive the medication from the pharmacy, but not to review a coverage determination.</w:t>
            </w:r>
          </w:p>
        </w:tc>
      </w:tr>
      <w:tr w:rsidR="008520A8" w14:paraId="2D76D962" w14:textId="77777777" w:rsidTr="00900AAF">
        <w:tc>
          <w:tcPr>
            <w:tcW w:w="335" w:type="pct"/>
          </w:tcPr>
          <w:p w14:paraId="6127694F" w14:textId="76CD08B8" w:rsidR="008520A8" w:rsidRPr="008520A8" w:rsidRDefault="00900AAF" w:rsidP="008520A8">
            <w:pPr>
              <w:jc w:val="center"/>
              <w:rPr>
                <w:rStyle w:val="Hyperlink"/>
                <w:b/>
                <w:bCs/>
                <w:color w:val="auto"/>
                <w:u w:val="none"/>
              </w:rPr>
            </w:pPr>
            <w:r>
              <w:rPr>
                <w:rStyle w:val="Hyperlink"/>
                <w:b/>
                <w:bCs/>
                <w:color w:val="auto"/>
                <w:u w:val="none"/>
              </w:rPr>
              <w:t>3</w:t>
            </w:r>
          </w:p>
        </w:tc>
        <w:tc>
          <w:tcPr>
            <w:tcW w:w="2251" w:type="pct"/>
          </w:tcPr>
          <w:p w14:paraId="3FFFD77D" w14:textId="50B8DAEC" w:rsidR="008520A8" w:rsidRDefault="008520A8" w:rsidP="0025104C">
            <w:pPr>
              <w:rPr>
                <w:rStyle w:val="Hyperlink"/>
                <w:color w:val="auto"/>
                <w:u w:val="none"/>
              </w:rPr>
            </w:pPr>
            <w:r w:rsidRPr="000E2B02">
              <w:rPr>
                <w:rStyle w:val="Hyperlink"/>
                <w:b/>
                <w:bCs/>
                <w:color w:val="auto"/>
                <w:u w:val="none"/>
              </w:rPr>
              <w:t>What</w:t>
            </w:r>
            <w:r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b/>
                <w:bCs/>
                <w:color w:val="auto"/>
                <w:u w:val="none"/>
              </w:rPr>
              <w:t>do</w:t>
            </w:r>
            <w:r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b/>
                <w:bCs/>
                <w:color w:val="auto"/>
                <w:u w:val="none"/>
              </w:rPr>
              <w:t>I</w:t>
            </w:r>
            <w:r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b/>
                <w:bCs/>
                <w:color w:val="auto"/>
                <w:u w:val="none"/>
              </w:rPr>
              <w:t>do</w:t>
            </w:r>
            <w:r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b/>
                <w:bCs/>
                <w:color w:val="auto"/>
                <w:u w:val="none"/>
              </w:rPr>
              <w:t>if</w:t>
            </w:r>
            <w:r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b/>
                <w:bCs/>
                <w:color w:val="auto"/>
                <w:u w:val="none"/>
              </w:rPr>
              <w:t>a</w:t>
            </w:r>
            <w:r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b/>
                <w:bCs/>
                <w:color w:val="auto"/>
                <w:u w:val="none"/>
              </w:rPr>
              <w:t>medication</w:t>
            </w:r>
            <w:r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b/>
                <w:bCs/>
                <w:color w:val="auto"/>
                <w:u w:val="none"/>
              </w:rPr>
              <w:t>rejects</w:t>
            </w:r>
            <w:r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b/>
                <w:bCs/>
                <w:color w:val="auto"/>
                <w:u w:val="none"/>
              </w:rPr>
              <w:t>70</w:t>
            </w:r>
            <w:r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b/>
                <w:bCs/>
                <w:color w:val="auto"/>
                <w:u w:val="none"/>
              </w:rPr>
              <w:t>and</w:t>
            </w:r>
            <w:r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b/>
                <w:bCs/>
                <w:color w:val="auto"/>
                <w:u w:val="none"/>
              </w:rPr>
              <w:t>76?</w:t>
            </w:r>
          </w:p>
        </w:tc>
        <w:tc>
          <w:tcPr>
            <w:tcW w:w="2414" w:type="pct"/>
          </w:tcPr>
          <w:p w14:paraId="54FA9D71" w14:textId="6C29FF05" w:rsidR="008520A8" w:rsidRDefault="008520A8" w:rsidP="0025104C">
            <w:pPr>
              <w:rPr>
                <w:rStyle w:val="Hyperlink"/>
                <w:color w:val="auto"/>
                <w:u w:val="none"/>
              </w:rPr>
            </w:pPr>
            <w:r w:rsidRPr="000E2B02">
              <w:rPr>
                <w:rStyle w:val="Hyperlink"/>
                <w:color w:val="auto"/>
                <w:u w:val="none"/>
              </w:rPr>
              <w:t>Refer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to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the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document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above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and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follow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the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steps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for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reject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70.</w:t>
            </w:r>
          </w:p>
        </w:tc>
      </w:tr>
    </w:tbl>
    <w:p w14:paraId="1B46847F" w14:textId="77777777" w:rsidR="008520A8" w:rsidRPr="000E2B02" w:rsidRDefault="008520A8" w:rsidP="0025104C">
      <w:pPr>
        <w:rPr>
          <w:rStyle w:val="Hyperlink"/>
          <w:b/>
          <w:bCs/>
          <w:color w:val="auto"/>
          <w:u w:val="none"/>
        </w:rPr>
      </w:pPr>
    </w:p>
    <w:p w14:paraId="74781B6A" w14:textId="49CABFF6" w:rsidR="008A0381" w:rsidRDefault="008A0381" w:rsidP="008A0381">
      <w:pPr>
        <w:jc w:val="right"/>
      </w:pPr>
      <w:hyperlink w:anchor="_top" w:history="1">
        <w:r w:rsidRPr="00D76ACE">
          <w:rPr>
            <w:rStyle w:val="Hyperlink"/>
          </w:rPr>
          <w:t>Top</w:t>
        </w:r>
        <w:r w:rsidR="000A078A" w:rsidRPr="00D76ACE">
          <w:rPr>
            <w:rStyle w:val="Hyperlink"/>
          </w:rPr>
          <w:t xml:space="preserve"> </w:t>
        </w:r>
        <w:r w:rsidRPr="00D76ACE">
          <w:rPr>
            <w:rStyle w:val="Hyperlink"/>
          </w:rPr>
          <w:t>of</w:t>
        </w:r>
        <w:r w:rsidR="000A078A" w:rsidRPr="00D76ACE">
          <w:rPr>
            <w:rStyle w:val="Hyperlink"/>
          </w:rPr>
          <w:t xml:space="preserve"> </w:t>
        </w:r>
        <w:r w:rsidRPr="00D76ACE">
          <w:rPr>
            <w:rStyle w:val="Hyperlink"/>
          </w:rPr>
          <w:t>the</w:t>
        </w:r>
        <w:r w:rsidR="000A078A" w:rsidRPr="00D76ACE">
          <w:rPr>
            <w:rStyle w:val="Hyperlink"/>
          </w:rPr>
          <w:t xml:space="preserve"> </w:t>
        </w:r>
        <w:r w:rsidRPr="00D76ACE">
          <w:rPr>
            <w:rStyle w:val="Hyperlink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8A0381" w14:paraId="0093EEB2" w14:textId="77777777" w:rsidTr="008A0381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EC0AC04" w14:textId="77777777" w:rsidR="008A0381" w:rsidRPr="00005DFD" w:rsidRDefault="008A0381">
            <w:pPr>
              <w:pStyle w:val="Heading2"/>
              <w:spacing w:before="0" w:after="0"/>
              <w:rPr>
                <w:iCs w:val="0"/>
              </w:rPr>
            </w:pPr>
            <w:bookmarkStart w:id="160" w:name="_Toc185498760"/>
            <w:bookmarkStart w:id="161" w:name="_Toc207368182"/>
            <w:r w:rsidRPr="00005DFD">
              <w:rPr>
                <w:iCs w:val="0"/>
              </w:rPr>
              <w:t>Log</w:t>
            </w:r>
            <w:r w:rsidR="000A078A">
              <w:rPr>
                <w:iCs w:val="0"/>
              </w:rPr>
              <w:t xml:space="preserve"> </w:t>
            </w:r>
            <w:r w:rsidRPr="00005DFD">
              <w:rPr>
                <w:iCs w:val="0"/>
              </w:rPr>
              <w:t>Activity</w:t>
            </w:r>
            <w:bookmarkEnd w:id="160"/>
            <w:bookmarkEnd w:id="161"/>
          </w:p>
        </w:tc>
      </w:tr>
    </w:tbl>
    <w:p w14:paraId="4638E2F4" w14:textId="3C5317D5" w:rsidR="008A0381" w:rsidRDefault="008A0381" w:rsidP="008A0381">
      <w:pPr>
        <w:autoSpaceDE w:val="0"/>
        <w:autoSpaceDN w:val="0"/>
        <w:adjustRightInd w:val="0"/>
        <w:rPr>
          <w:rFonts w:cs="Verdana"/>
          <w:bCs/>
        </w:rPr>
      </w:pPr>
      <w:r>
        <w:rPr>
          <w:rFonts w:cs="Verdana"/>
          <w:bCs/>
        </w:rPr>
        <w:t>Refer</w:t>
      </w:r>
      <w:r w:rsidR="000A078A">
        <w:rPr>
          <w:rFonts w:cs="Verdana"/>
          <w:bCs/>
        </w:rPr>
        <w:t xml:space="preserve"> </w:t>
      </w:r>
      <w:r>
        <w:rPr>
          <w:rFonts w:cs="Verdana"/>
          <w:bCs/>
        </w:rPr>
        <w:t>to</w:t>
      </w:r>
      <w:r w:rsidR="000A078A">
        <w:rPr>
          <w:rFonts w:cs="Verdana"/>
          <w:bCs/>
        </w:rPr>
        <w:t xml:space="preserve"> </w:t>
      </w:r>
      <w:hyperlink r:id="rId53" w:anchor="!/view?docid=bdac0c67-5fee-47ba-a3aa-aab84900cf78" w:history="1">
        <w:r w:rsidR="003C1021">
          <w:rPr>
            <w:rStyle w:val="Hyperlink"/>
            <w:rFonts w:cs="Verdana"/>
            <w:bCs/>
          </w:rPr>
          <w:t>Log Activity/Capture Activity Codes (005164)</w:t>
        </w:r>
      </w:hyperlink>
      <w:r>
        <w:rPr>
          <w:rFonts w:cs="Verdana"/>
          <w:bCs/>
        </w:rPr>
        <w:t>.</w:t>
      </w:r>
    </w:p>
    <w:p w14:paraId="0F677EA4" w14:textId="77777777" w:rsidR="00663EB1" w:rsidRPr="00663EB1" w:rsidRDefault="00663EB1" w:rsidP="000D63DB">
      <w:pPr>
        <w:jc w:val="right"/>
        <w:rPr>
          <w:rStyle w:val="Hyperlink"/>
          <w:color w:val="auto"/>
        </w:rPr>
      </w:pPr>
    </w:p>
    <w:bookmarkStart w:id="162" w:name="_Updating_a_PBO"/>
    <w:bookmarkEnd w:id="162"/>
    <w:p w14:paraId="107209E9" w14:textId="14431842" w:rsidR="00B4496A" w:rsidRDefault="00D76ACE" w:rsidP="000D63DB">
      <w:pPr>
        <w:jc w:val="right"/>
      </w:pPr>
      <w:r>
        <w:fldChar w:fldCharType="begin"/>
      </w:r>
      <w:r>
        <w:instrText>HYPERLINK  \l "_top"</w:instrText>
      </w:r>
      <w:r>
        <w:fldChar w:fldCharType="separate"/>
      </w:r>
      <w:r w:rsidR="00F27518" w:rsidRPr="00D76ACE">
        <w:rPr>
          <w:rStyle w:val="Hyperlink"/>
        </w:rPr>
        <w:t>Top</w:t>
      </w:r>
      <w:r w:rsidR="000A078A" w:rsidRPr="00D76ACE">
        <w:rPr>
          <w:rStyle w:val="Hyperlink"/>
        </w:rPr>
        <w:t xml:space="preserve"> </w:t>
      </w:r>
      <w:r w:rsidR="00F27518" w:rsidRPr="00D76ACE">
        <w:rPr>
          <w:rStyle w:val="Hyperlink"/>
        </w:rPr>
        <w:t>of</w:t>
      </w:r>
      <w:r w:rsidR="000A078A" w:rsidRPr="00D76ACE">
        <w:rPr>
          <w:rStyle w:val="Hyperlink"/>
        </w:rPr>
        <w:t xml:space="preserve"> </w:t>
      </w:r>
      <w:r w:rsidR="00F27518" w:rsidRPr="00D76ACE">
        <w:rPr>
          <w:rStyle w:val="Hyperlink"/>
        </w:rPr>
        <w:t>the</w:t>
      </w:r>
      <w:r w:rsidR="000A078A" w:rsidRPr="00D76ACE">
        <w:rPr>
          <w:rStyle w:val="Hyperlink"/>
        </w:rPr>
        <w:t xml:space="preserve"> </w:t>
      </w:r>
      <w:r w:rsidR="00F27518" w:rsidRPr="00D76ACE">
        <w:rPr>
          <w:rStyle w:val="Hyperlink"/>
        </w:rPr>
        <w:t>Document</w:t>
      </w: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B4496A" w:rsidRPr="00DC296B" w14:paraId="5EE8C375" w14:textId="77777777" w:rsidTr="008A0381">
        <w:tc>
          <w:tcPr>
            <w:tcW w:w="5000" w:type="pct"/>
            <w:shd w:val="clear" w:color="auto" w:fill="C0C0C0"/>
          </w:tcPr>
          <w:p w14:paraId="01F2E932" w14:textId="77777777" w:rsidR="00B4496A" w:rsidRPr="00005DFD" w:rsidRDefault="00B4496A" w:rsidP="00E83C98">
            <w:pPr>
              <w:pStyle w:val="Heading2"/>
              <w:spacing w:before="0" w:after="0"/>
              <w:rPr>
                <w:iCs w:val="0"/>
              </w:rPr>
            </w:pPr>
            <w:bookmarkStart w:id="163" w:name="_Toc525628632"/>
            <w:bookmarkStart w:id="164" w:name="_Toc185498761"/>
            <w:bookmarkStart w:id="165" w:name="_Toc207368183"/>
            <w:r w:rsidRPr="00005DFD">
              <w:rPr>
                <w:iCs w:val="0"/>
              </w:rPr>
              <w:t>Related</w:t>
            </w:r>
            <w:r w:rsidR="000A078A">
              <w:rPr>
                <w:iCs w:val="0"/>
              </w:rPr>
              <w:t xml:space="preserve"> </w:t>
            </w:r>
            <w:r w:rsidRPr="00005DFD">
              <w:rPr>
                <w:iCs w:val="0"/>
              </w:rPr>
              <w:t>Document</w:t>
            </w:r>
            <w:bookmarkEnd w:id="163"/>
            <w:r w:rsidRPr="00005DFD">
              <w:rPr>
                <w:iCs w:val="0"/>
              </w:rPr>
              <w:t>s</w:t>
            </w:r>
            <w:bookmarkEnd w:id="164"/>
            <w:bookmarkEnd w:id="165"/>
          </w:p>
        </w:tc>
      </w:tr>
    </w:tbl>
    <w:bookmarkEnd w:id="15"/>
    <w:bookmarkEnd w:id="16"/>
    <w:p w14:paraId="229F445D" w14:textId="0FA2AC07" w:rsidR="008A0381" w:rsidRDefault="008A0381" w:rsidP="00D064AE">
      <w:pPr>
        <w:numPr>
          <w:ilvl w:val="0"/>
          <w:numId w:val="2"/>
        </w:numPr>
        <w:rPr>
          <w:color w:val="0000FF"/>
          <w:u w:val="single"/>
        </w:rPr>
      </w:pPr>
      <w:r>
        <w:fldChar w:fldCharType="begin"/>
      </w:r>
      <w:r w:rsidR="008321D6">
        <w:instrText>HYPERLINK "https://thesource.cvshealth.com/nuxeo/thesource/" \l "!/view?docid=577a556f-330c-4ea1-b1c6-200d85b736cf"</w:instrText>
      </w:r>
      <w:r>
        <w:fldChar w:fldCharType="separate"/>
      </w:r>
      <w:r w:rsidR="008321D6">
        <w:rPr>
          <w:rStyle w:val="Hyperlink"/>
        </w:rPr>
        <w:t>MED D - Appointment of Representative (AOR) Form (096099)</w:t>
      </w:r>
      <w:r>
        <w:fldChar w:fldCharType="end"/>
      </w:r>
    </w:p>
    <w:p w14:paraId="530E5AA2" w14:textId="7A75B90C" w:rsidR="008A0381" w:rsidRPr="00DC0862" w:rsidRDefault="00CC7F82" w:rsidP="00D064AE">
      <w:pPr>
        <w:numPr>
          <w:ilvl w:val="0"/>
          <w:numId w:val="2"/>
        </w:numPr>
        <w:rPr>
          <w:rFonts w:ascii="Times New Roman" w:hAnsi="Times New Roman"/>
        </w:rPr>
      </w:pPr>
      <w:hyperlink r:id="rId54" w:anchor="!/view?docid=ca887eaf-6d6b-4d2a-be9e-90d80b1c77cb" w:history="1">
        <w:r>
          <w:rPr>
            <w:rStyle w:val="Hyperlink"/>
          </w:rPr>
          <w:t>Medicare Prescription Drug Coverage and Your Rights (018576)</w:t>
        </w:r>
      </w:hyperlink>
    </w:p>
    <w:p w14:paraId="68B7D131" w14:textId="3A2C5289" w:rsidR="00DD078C" w:rsidRDefault="00234F57" w:rsidP="00DD078C">
      <w:pPr>
        <w:numPr>
          <w:ilvl w:val="0"/>
          <w:numId w:val="2"/>
        </w:numPr>
      </w:pPr>
      <w:hyperlink r:id="rId55" w:anchor="!/view?docid=06e8f82d-e7b7-4a60-9c81-3bf7c37aadbf" w:history="1">
        <w:r>
          <w:rPr>
            <w:rStyle w:val="Hyperlink"/>
          </w:rPr>
          <w:t>MED D - Grievance vs. Coverage Determination – Decision Matrix (027480)</w:t>
        </w:r>
      </w:hyperlink>
      <w:r w:rsidR="00DD078C">
        <w:t xml:space="preserve"> </w:t>
      </w:r>
    </w:p>
    <w:bookmarkStart w:id="166" w:name="OLE_LINK97"/>
    <w:p w14:paraId="78C0A88E" w14:textId="5F2A6846" w:rsidR="00B9512A" w:rsidRDefault="00B9512A" w:rsidP="00443D2E">
      <w:pPr>
        <w:numPr>
          <w:ilvl w:val="0"/>
          <w:numId w:val="2"/>
        </w:numPr>
      </w:pPr>
      <w:r>
        <w:fldChar w:fldCharType="begin"/>
      </w:r>
      <w:r>
        <w:instrText>HYPERLINK "https://thesource.cvshealth.com/nuxeo/thesource/" \l "!/view?docid=2c7ceccc-bde6-4ec4-87d8-de77a64c7697"</w:instrText>
      </w:r>
      <w:r>
        <w:fldChar w:fldCharType="separate"/>
      </w:r>
      <w:r w:rsidRPr="0012675A">
        <w:rPr>
          <w:rStyle w:val="Hyperlink"/>
        </w:rPr>
        <w:t>MED D - Coverage Determination Requests for 2025 (069924)</w:t>
      </w:r>
      <w:r>
        <w:fldChar w:fldCharType="end"/>
      </w:r>
    </w:p>
    <w:bookmarkEnd w:id="166"/>
    <w:p w14:paraId="304B5D14" w14:textId="45A5788A" w:rsidR="0008362C" w:rsidRPr="0008362C" w:rsidRDefault="0008362C" w:rsidP="0008362C">
      <w:r w:rsidRPr="0008362C">
        <w:rPr>
          <w:b/>
        </w:rPr>
        <w:t>Parent</w:t>
      </w:r>
      <w:r w:rsidR="000A078A">
        <w:rPr>
          <w:b/>
        </w:rPr>
        <w:t xml:space="preserve"> </w:t>
      </w:r>
      <w:r w:rsidR="009B67EB">
        <w:rPr>
          <w:b/>
        </w:rPr>
        <w:t>Document</w:t>
      </w:r>
      <w:r w:rsidRPr="0008362C">
        <w:rPr>
          <w:b/>
        </w:rPr>
        <w:t>:</w:t>
      </w:r>
      <w:r w:rsidR="000A078A">
        <w:rPr>
          <w:b/>
        </w:rPr>
        <w:t xml:space="preserve"> </w:t>
      </w:r>
      <w:hyperlink r:id="rId56" w:history="1">
        <w:r w:rsidRPr="00870A09">
          <w:rPr>
            <w:rStyle w:val="Hyperlink"/>
          </w:rPr>
          <w:t>CALL-0048:</w:t>
        </w:r>
        <w:r w:rsidR="000A078A" w:rsidRPr="00870A09">
          <w:rPr>
            <w:rStyle w:val="Hyperlink"/>
          </w:rPr>
          <w:t xml:space="preserve"> </w:t>
        </w:r>
        <w:r w:rsidRPr="00870A09">
          <w:rPr>
            <w:rStyle w:val="Hyperlink"/>
          </w:rPr>
          <w:t>Medicare</w:t>
        </w:r>
        <w:r w:rsidR="000A078A" w:rsidRPr="00870A09">
          <w:rPr>
            <w:rStyle w:val="Hyperlink"/>
          </w:rPr>
          <w:t xml:space="preserve"> </w:t>
        </w:r>
        <w:r w:rsidRPr="00870A09">
          <w:rPr>
            <w:rStyle w:val="Hyperlink"/>
          </w:rPr>
          <w:t>Part</w:t>
        </w:r>
        <w:r w:rsidR="000A078A" w:rsidRPr="00870A09">
          <w:rPr>
            <w:rStyle w:val="Hyperlink"/>
          </w:rPr>
          <w:t xml:space="preserve"> </w:t>
        </w:r>
        <w:r w:rsidRPr="00870A09">
          <w:rPr>
            <w:rStyle w:val="Hyperlink"/>
          </w:rPr>
          <w:t>D</w:t>
        </w:r>
        <w:r w:rsidR="000A078A" w:rsidRPr="00870A09">
          <w:rPr>
            <w:rStyle w:val="Hyperlink"/>
          </w:rPr>
          <w:t xml:space="preserve"> </w:t>
        </w:r>
        <w:r w:rsidRPr="00870A09">
          <w:rPr>
            <w:rStyle w:val="Hyperlink"/>
          </w:rPr>
          <w:t>Customer</w:t>
        </w:r>
        <w:r w:rsidR="000A078A" w:rsidRPr="00870A09">
          <w:rPr>
            <w:rStyle w:val="Hyperlink"/>
          </w:rPr>
          <w:t xml:space="preserve"> </w:t>
        </w:r>
        <w:r w:rsidRPr="00870A09">
          <w:rPr>
            <w:rStyle w:val="Hyperlink"/>
          </w:rPr>
          <w:t>Care</w:t>
        </w:r>
        <w:r w:rsidR="000A078A" w:rsidRPr="00870A09">
          <w:rPr>
            <w:rStyle w:val="Hyperlink"/>
          </w:rPr>
          <w:t xml:space="preserve"> </w:t>
        </w:r>
        <w:r w:rsidRPr="00870A09">
          <w:rPr>
            <w:rStyle w:val="Hyperlink"/>
          </w:rPr>
          <w:t>Call</w:t>
        </w:r>
        <w:r w:rsidR="000A078A" w:rsidRPr="00870A09">
          <w:rPr>
            <w:rStyle w:val="Hyperlink"/>
          </w:rPr>
          <w:t xml:space="preserve"> </w:t>
        </w:r>
        <w:r w:rsidRPr="00870A09">
          <w:rPr>
            <w:rStyle w:val="Hyperlink"/>
          </w:rPr>
          <w:t>Center</w:t>
        </w:r>
        <w:r w:rsidR="000A078A" w:rsidRPr="00870A09">
          <w:rPr>
            <w:rStyle w:val="Hyperlink"/>
          </w:rPr>
          <w:t xml:space="preserve"> </w:t>
        </w:r>
        <w:r w:rsidRPr="00870A09">
          <w:rPr>
            <w:rStyle w:val="Hyperlink"/>
          </w:rPr>
          <w:t>Requirements-CVS</w:t>
        </w:r>
        <w:r w:rsidR="000A078A" w:rsidRPr="00870A09">
          <w:rPr>
            <w:rStyle w:val="Hyperlink"/>
          </w:rPr>
          <w:t xml:space="preserve"> </w:t>
        </w:r>
        <w:r w:rsidRPr="00870A09">
          <w:rPr>
            <w:rStyle w:val="Hyperlink"/>
          </w:rPr>
          <w:t>Caremark</w:t>
        </w:r>
        <w:r w:rsidR="000A078A" w:rsidRPr="00870A09">
          <w:rPr>
            <w:rStyle w:val="Hyperlink"/>
          </w:rPr>
          <w:t xml:space="preserve"> </w:t>
        </w:r>
        <w:r w:rsidRPr="00870A09">
          <w:rPr>
            <w:rStyle w:val="Hyperlink"/>
          </w:rPr>
          <w:t>Part</w:t>
        </w:r>
        <w:r w:rsidR="000A078A" w:rsidRPr="00870A09">
          <w:rPr>
            <w:rStyle w:val="Hyperlink"/>
          </w:rPr>
          <w:t xml:space="preserve"> </w:t>
        </w:r>
        <w:r w:rsidRPr="00870A09">
          <w:rPr>
            <w:rStyle w:val="Hyperlink"/>
          </w:rPr>
          <w:t>D</w:t>
        </w:r>
        <w:r w:rsidR="000A078A" w:rsidRPr="00870A09">
          <w:rPr>
            <w:rStyle w:val="Hyperlink"/>
          </w:rPr>
          <w:t xml:space="preserve"> </w:t>
        </w:r>
        <w:r w:rsidRPr="00870A09">
          <w:rPr>
            <w:rStyle w:val="Hyperlink"/>
          </w:rPr>
          <w:t>Services,</w:t>
        </w:r>
        <w:r w:rsidR="000A078A" w:rsidRPr="00870A09">
          <w:rPr>
            <w:rStyle w:val="Hyperlink"/>
          </w:rPr>
          <w:t xml:space="preserve"> </w:t>
        </w:r>
        <w:r w:rsidRPr="00870A09">
          <w:rPr>
            <w:rStyle w:val="Hyperlink"/>
          </w:rPr>
          <w:t>L.L.C.</w:t>
        </w:r>
      </w:hyperlink>
    </w:p>
    <w:p w14:paraId="563E94B1" w14:textId="780E21EB" w:rsidR="0008362C" w:rsidRDefault="0008362C" w:rsidP="0008362C">
      <w:pPr>
        <w:rPr>
          <w:rStyle w:val="Hyperlink"/>
        </w:rPr>
      </w:pPr>
      <w:r w:rsidRPr="0008362C">
        <w:rPr>
          <w:b/>
        </w:rPr>
        <w:t>Abbreviations/Definitions:</w:t>
      </w:r>
      <w:r w:rsidR="000A078A">
        <w:rPr>
          <w:b/>
        </w:rPr>
        <w:t xml:space="preserve"> </w:t>
      </w:r>
      <w:hyperlink r:id="rId57" w:anchor="!/view?docid=c1f1028b-e42c-4b4f-a4cf-cc0b42c91606" w:history="1">
        <w:r w:rsidR="00ED44B0">
          <w:rPr>
            <w:rStyle w:val="Hyperlink"/>
          </w:rPr>
          <w:t>Customer Care Abbreviations, Definitions and Terms Index (017428)</w:t>
        </w:r>
      </w:hyperlink>
    </w:p>
    <w:p w14:paraId="39DB2EA1" w14:textId="77777777" w:rsidR="008A0381" w:rsidRPr="0008362C" w:rsidRDefault="008A0381" w:rsidP="0008362C"/>
    <w:p w14:paraId="2898B8A5" w14:textId="77777777" w:rsidR="00B4496A" w:rsidRDefault="00B4496A" w:rsidP="00B4496A"/>
    <w:bookmarkStart w:id="167" w:name="_Override_Reference_Table"/>
    <w:bookmarkEnd w:id="167"/>
    <w:p w14:paraId="05F069D6" w14:textId="0287D00C" w:rsidR="003D03C6" w:rsidRDefault="00D76ACE" w:rsidP="00232153">
      <w:pPr>
        <w:jc w:val="right"/>
        <w:rPr>
          <w:rStyle w:val="Hyperlink"/>
        </w:rPr>
      </w:pPr>
      <w:r>
        <w:fldChar w:fldCharType="begin"/>
      </w:r>
      <w:r>
        <w:instrText>HYPERLINK  \l "_top"</w:instrText>
      </w:r>
      <w:r>
        <w:fldChar w:fldCharType="separate"/>
      </w:r>
      <w:r w:rsidR="00B4496A" w:rsidRPr="00D76ACE">
        <w:rPr>
          <w:rStyle w:val="Hyperlink"/>
        </w:rPr>
        <w:t>Top</w:t>
      </w:r>
      <w:r w:rsidR="000A078A" w:rsidRPr="00D76ACE">
        <w:rPr>
          <w:rStyle w:val="Hyperlink"/>
        </w:rPr>
        <w:t xml:space="preserve"> </w:t>
      </w:r>
      <w:r w:rsidR="00B4496A" w:rsidRPr="00D76ACE">
        <w:rPr>
          <w:rStyle w:val="Hyperlink"/>
        </w:rPr>
        <w:t>of</w:t>
      </w:r>
      <w:r w:rsidR="000A078A" w:rsidRPr="00D76ACE">
        <w:rPr>
          <w:rStyle w:val="Hyperlink"/>
        </w:rPr>
        <w:t xml:space="preserve"> </w:t>
      </w:r>
      <w:r w:rsidR="00B4496A" w:rsidRPr="00D76ACE">
        <w:rPr>
          <w:rStyle w:val="Hyperlink"/>
        </w:rPr>
        <w:t>the</w:t>
      </w:r>
      <w:r w:rsidR="000A078A" w:rsidRPr="00D76ACE">
        <w:rPr>
          <w:rStyle w:val="Hyperlink"/>
        </w:rPr>
        <w:t xml:space="preserve"> </w:t>
      </w:r>
      <w:r w:rsidR="00B4496A" w:rsidRPr="00D76ACE">
        <w:rPr>
          <w:rStyle w:val="Hyperlink"/>
        </w:rPr>
        <w:t>Document</w:t>
      </w:r>
      <w:r>
        <w:fldChar w:fldCharType="end"/>
      </w:r>
    </w:p>
    <w:p w14:paraId="7318ECB0" w14:textId="77777777" w:rsidR="006F2F94" w:rsidRDefault="006F2F94" w:rsidP="00232153">
      <w:pPr>
        <w:jc w:val="right"/>
      </w:pPr>
    </w:p>
    <w:p w14:paraId="1E3D13C0" w14:textId="77777777" w:rsidR="003414D9" w:rsidRPr="0071457B" w:rsidRDefault="003414D9" w:rsidP="003414D9">
      <w:pPr>
        <w:jc w:val="center"/>
        <w:rPr>
          <w:sz w:val="16"/>
          <w:szCs w:val="16"/>
        </w:rPr>
      </w:pPr>
      <w:r w:rsidRPr="0071457B">
        <w:rPr>
          <w:sz w:val="16"/>
          <w:szCs w:val="16"/>
        </w:rPr>
        <w:t>Not</w:t>
      </w:r>
      <w:r w:rsidR="000A078A">
        <w:rPr>
          <w:sz w:val="16"/>
          <w:szCs w:val="16"/>
        </w:rPr>
        <w:t xml:space="preserve"> </w:t>
      </w:r>
      <w:r w:rsidRPr="0071457B">
        <w:rPr>
          <w:sz w:val="16"/>
          <w:szCs w:val="16"/>
        </w:rPr>
        <w:t>To</w:t>
      </w:r>
      <w:r w:rsidR="000A078A">
        <w:rPr>
          <w:sz w:val="16"/>
          <w:szCs w:val="16"/>
        </w:rPr>
        <w:t xml:space="preserve"> </w:t>
      </w:r>
      <w:r w:rsidRPr="0071457B">
        <w:rPr>
          <w:sz w:val="16"/>
          <w:szCs w:val="16"/>
        </w:rPr>
        <w:t>Be</w:t>
      </w:r>
      <w:r w:rsidR="000A078A">
        <w:rPr>
          <w:sz w:val="16"/>
          <w:szCs w:val="16"/>
        </w:rPr>
        <w:t xml:space="preserve"> </w:t>
      </w:r>
      <w:r w:rsidRPr="0071457B">
        <w:rPr>
          <w:sz w:val="16"/>
          <w:szCs w:val="16"/>
        </w:rPr>
        <w:t>Reproduced</w:t>
      </w:r>
      <w:r w:rsidR="000A078A">
        <w:rPr>
          <w:sz w:val="16"/>
          <w:szCs w:val="16"/>
        </w:rPr>
        <w:t xml:space="preserve"> </w:t>
      </w:r>
      <w:proofErr w:type="gramStart"/>
      <w:r w:rsidRPr="0071457B">
        <w:rPr>
          <w:sz w:val="16"/>
          <w:szCs w:val="16"/>
        </w:rPr>
        <w:t>Or</w:t>
      </w:r>
      <w:proofErr w:type="gramEnd"/>
      <w:r w:rsidR="000A078A">
        <w:rPr>
          <w:sz w:val="16"/>
          <w:szCs w:val="16"/>
        </w:rPr>
        <w:t xml:space="preserve"> </w:t>
      </w:r>
      <w:r w:rsidRPr="0071457B">
        <w:rPr>
          <w:sz w:val="16"/>
          <w:szCs w:val="16"/>
        </w:rPr>
        <w:t>Disclosed</w:t>
      </w:r>
      <w:r w:rsidR="000A078A">
        <w:rPr>
          <w:sz w:val="16"/>
          <w:szCs w:val="16"/>
        </w:rPr>
        <w:t xml:space="preserve"> </w:t>
      </w:r>
      <w:r w:rsidRPr="0071457B">
        <w:rPr>
          <w:sz w:val="16"/>
          <w:szCs w:val="16"/>
        </w:rPr>
        <w:t>to</w:t>
      </w:r>
      <w:r w:rsidR="000A078A">
        <w:rPr>
          <w:sz w:val="16"/>
          <w:szCs w:val="16"/>
        </w:rPr>
        <w:t xml:space="preserve"> </w:t>
      </w:r>
      <w:r w:rsidRPr="0071457B">
        <w:rPr>
          <w:sz w:val="16"/>
          <w:szCs w:val="16"/>
        </w:rPr>
        <w:t>Others</w:t>
      </w:r>
      <w:r w:rsidR="000A078A">
        <w:rPr>
          <w:sz w:val="16"/>
          <w:szCs w:val="16"/>
        </w:rPr>
        <w:t xml:space="preserve"> </w:t>
      </w:r>
      <w:r w:rsidRPr="0071457B">
        <w:rPr>
          <w:sz w:val="16"/>
          <w:szCs w:val="16"/>
        </w:rPr>
        <w:t>Without</w:t>
      </w:r>
      <w:r w:rsidR="000A078A">
        <w:rPr>
          <w:sz w:val="16"/>
          <w:szCs w:val="16"/>
        </w:rPr>
        <w:t xml:space="preserve"> </w:t>
      </w:r>
      <w:r w:rsidRPr="0071457B">
        <w:rPr>
          <w:sz w:val="16"/>
          <w:szCs w:val="16"/>
        </w:rPr>
        <w:t>Prior</w:t>
      </w:r>
      <w:r w:rsidR="000A078A">
        <w:rPr>
          <w:sz w:val="16"/>
          <w:szCs w:val="16"/>
        </w:rPr>
        <w:t xml:space="preserve"> </w:t>
      </w:r>
      <w:r w:rsidRPr="0071457B">
        <w:rPr>
          <w:sz w:val="16"/>
          <w:szCs w:val="16"/>
        </w:rPr>
        <w:t>Written</w:t>
      </w:r>
      <w:r w:rsidR="000A078A">
        <w:rPr>
          <w:sz w:val="16"/>
          <w:szCs w:val="16"/>
        </w:rPr>
        <w:t xml:space="preserve"> </w:t>
      </w:r>
      <w:r w:rsidRPr="0071457B">
        <w:rPr>
          <w:sz w:val="16"/>
          <w:szCs w:val="16"/>
        </w:rPr>
        <w:t>Approval</w:t>
      </w:r>
    </w:p>
    <w:p w14:paraId="282B7150" w14:textId="76CEAB18" w:rsidR="003414D9" w:rsidRDefault="003414D9" w:rsidP="0008362C">
      <w:pPr>
        <w:jc w:val="center"/>
      </w:pPr>
      <w:r w:rsidRPr="0071457B">
        <w:rPr>
          <w:b/>
          <w:color w:val="000000"/>
          <w:sz w:val="16"/>
          <w:szCs w:val="16"/>
        </w:rPr>
        <w:t>ELECTRONIC</w:t>
      </w:r>
      <w:r w:rsidR="000A078A">
        <w:rPr>
          <w:b/>
          <w:color w:val="000000"/>
          <w:sz w:val="16"/>
          <w:szCs w:val="16"/>
        </w:rPr>
        <w:t xml:space="preserve"> </w:t>
      </w:r>
      <w:r w:rsidRPr="0071457B">
        <w:rPr>
          <w:b/>
          <w:color w:val="000000"/>
          <w:sz w:val="16"/>
          <w:szCs w:val="16"/>
        </w:rPr>
        <w:t>DATA</w:t>
      </w:r>
      <w:r w:rsidR="000A078A">
        <w:rPr>
          <w:b/>
          <w:color w:val="000000"/>
          <w:sz w:val="16"/>
          <w:szCs w:val="16"/>
        </w:rPr>
        <w:t xml:space="preserve"> </w:t>
      </w:r>
      <w:r w:rsidRPr="0071457B">
        <w:rPr>
          <w:b/>
          <w:color w:val="000000"/>
          <w:sz w:val="16"/>
          <w:szCs w:val="16"/>
        </w:rPr>
        <w:t>=</w:t>
      </w:r>
      <w:r w:rsidR="000A078A">
        <w:rPr>
          <w:b/>
          <w:color w:val="000000"/>
          <w:sz w:val="16"/>
          <w:szCs w:val="16"/>
        </w:rPr>
        <w:t xml:space="preserve"> </w:t>
      </w:r>
      <w:r w:rsidRPr="0071457B">
        <w:rPr>
          <w:b/>
          <w:color w:val="000000"/>
          <w:sz w:val="16"/>
          <w:szCs w:val="16"/>
        </w:rPr>
        <w:t>OFFICIAL</w:t>
      </w:r>
      <w:r w:rsidR="000A078A">
        <w:rPr>
          <w:b/>
          <w:color w:val="000000"/>
          <w:sz w:val="16"/>
          <w:szCs w:val="16"/>
        </w:rPr>
        <w:t xml:space="preserve"> </w:t>
      </w:r>
      <w:r w:rsidRPr="0071457B">
        <w:rPr>
          <w:b/>
          <w:color w:val="000000"/>
          <w:sz w:val="16"/>
          <w:szCs w:val="16"/>
        </w:rPr>
        <w:t>VERSION</w:t>
      </w:r>
      <w:r w:rsidR="000A078A">
        <w:rPr>
          <w:b/>
          <w:color w:val="000000"/>
          <w:sz w:val="16"/>
          <w:szCs w:val="16"/>
        </w:rPr>
        <w:t xml:space="preserve"> </w:t>
      </w:r>
      <w:r w:rsidR="000C2A30">
        <w:rPr>
          <w:b/>
          <w:color w:val="000000"/>
          <w:sz w:val="16"/>
          <w:szCs w:val="16"/>
        </w:rPr>
        <w:t>/</w:t>
      </w:r>
      <w:r w:rsidR="000A078A">
        <w:rPr>
          <w:b/>
          <w:color w:val="000000"/>
          <w:sz w:val="16"/>
          <w:szCs w:val="16"/>
        </w:rPr>
        <w:t xml:space="preserve"> </w:t>
      </w:r>
      <w:r w:rsidRPr="0071457B">
        <w:rPr>
          <w:b/>
          <w:color w:val="000000"/>
          <w:sz w:val="16"/>
          <w:szCs w:val="16"/>
        </w:rPr>
        <w:t>PAPER</w:t>
      </w:r>
      <w:r w:rsidR="000A078A">
        <w:rPr>
          <w:b/>
          <w:color w:val="000000"/>
          <w:sz w:val="16"/>
          <w:szCs w:val="16"/>
        </w:rPr>
        <w:t xml:space="preserve"> </w:t>
      </w:r>
      <w:r w:rsidRPr="0071457B">
        <w:rPr>
          <w:b/>
          <w:color w:val="000000"/>
          <w:sz w:val="16"/>
          <w:szCs w:val="16"/>
        </w:rPr>
        <w:t>COPY</w:t>
      </w:r>
      <w:r w:rsidR="000A078A">
        <w:rPr>
          <w:b/>
          <w:color w:val="000000"/>
          <w:sz w:val="16"/>
          <w:szCs w:val="16"/>
        </w:rPr>
        <w:t xml:space="preserve"> </w:t>
      </w:r>
      <w:r w:rsidR="000C2A30">
        <w:rPr>
          <w:b/>
          <w:color w:val="000000"/>
          <w:sz w:val="16"/>
          <w:szCs w:val="16"/>
        </w:rPr>
        <w:t>=</w:t>
      </w:r>
      <w:r w:rsidR="000A078A">
        <w:rPr>
          <w:b/>
          <w:color w:val="000000"/>
          <w:sz w:val="16"/>
          <w:szCs w:val="16"/>
        </w:rPr>
        <w:t xml:space="preserve"> </w:t>
      </w:r>
      <w:r w:rsidRPr="0071457B">
        <w:rPr>
          <w:b/>
          <w:color w:val="000000"/>
          <w:sz w:val="16"/>
          <w:szCs w:val="16"/>
        </w:rPr>
        <w:t>INFORMATIONAL</w:t>
      </w:r>
      <w:r w:rsidR="000A078A">
        <w:rPr>
          <w:b/>
          <w:color w:val="000000"/>
          <w:sz w:val="16"/>
          <w:szCs w:val="16"/>
        </w:rPr>
        <w:t xml:space="preserve"> </w:t>
      </w:r>
      <w:r w:rsidRPr="0071457B">
        <w:rPr>
          <w:b/>
          <w:color w:val="000000"/>
          <w:sz w:val="16"/>
          <w:szCs w:val="16"/>
        </w:rPr>
        <w:t>ONLY</w:t>
      </w:r>
    </w:p>
    <w:sectPr w:rsidR="003414D9" w:rsidSect="00F27518">
      <w:headerReference w:type="default" r:id="rId58"/>
      <w:footerReference w:type="default" r:id="rId5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83919B" w14:textId="77777777" w:rsidR="00653EAA" w:rsidRDefault="00653EAA" w:rsidP="0008362C">
      <w:r>
        <w:separator/>
      </w:r>
    </w:p>
  </w:endnote>
  <w:endnote w:type="continuationSeparator" w:id="0">
    <w:p w14:paraId="458AF473" w14:textId="77777777" w:rsidR="00653EAA" w:rsidRDefault="00653EAA" w:rsidP="0008362C">
      <w:r>
        <w:continuationSeparator/>
      </w:r>
    </w:p>
  </w:endnote>
  <w:endnote w:type="continuationNotice" w:id="1">
    <w:p w14:paraId="286AD434" w14:textId="77777777" w:rsidR="00653EAA" w:rsidRDefault="00653E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9DF91E" w14:textId="77777777" w:rsidR="00BE6E43" w:rsidRDefault="00BE6E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585A20" w14:textId="77777777" w:rsidR="00653EAA" w:rsidRDefault="00653EAA" w:rsidP="0008362C">
      <w:r>
        <w:separator/>
      </w:r>
    </w:p>
  </w:footnote>
  <w:footnote w:type="continuationSeparator" w:id="0">
    <w:p w14:paraId="2D8DE29B" w14:textId="77777777" w:rsidR="00653EAA" w:rsidRDefault="00653EAA" w:rsidP="0008362C">
      <w:r>
        <w:continuationSeparator/>
      </w:r>
    </w:p>
  </w:footnote>
  <w:footnote w:type="continuationNotice" w:id="1">
    <w:p w14:paraId="745AB9FE" w14:textId="77777777" w:rsidR="00653EAA" w:rsidRDefault="00653EA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2DF757" w14:textId="77777777" w:rsidR="00BE6E43" w:rsidRDefault="00BE6E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8.75pt;height:15.75pt;visibility:visible;mso-wrap-style:square" o:bullet="t">
        <v:imagedata r:id="rId1" o:title=""/>
      </v:shape>
    </w:pict>
  </w:numPicBullet>
  <w:abstractNum w:abstractNumId="0" w15:restartNumberingAfterBreak="0">
    <w:nsid w:val="01693DDF"/>
    <w:multiLevelType w:val="hybridMultilevel"/>
    <w:tmpl w:val="C14C2736"/>
    <w:lvl w:ilvl="0" w:tplc="FF10B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63C84"/>
    <w:multiLevelType w:val="hybridMultilevel"/>
    <w:tmpl w:val="944217E6"/>
    <w:lvl w:ilvl="0" w:tplc="FF10B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D489C"/>
    <w:multiLevelType w:val="hybridMultilevel"/>
    <w:tmpl w:val="9E26C8A6"/>
    <w:lvl w:ilvl="0" w:tplc="FF10B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A607F"/>
    <w:multiLevelType w:val="hybridMultilevel"/>
    <w:tmpl w:val="590CA092"/>
    <w:lvl w:ilvl="0" w:tplc="FF10B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1310D"/>
    <w:multiLevelType w:val="hybridMultilevel"/>
    <w:tmpl w:val="3402ACD2"/>
    <w:lvl w:ilvl="0" w:tplc="FF10BD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7524EE"/>
    <w:multiLevelType w:val="hybridMultilevel"/>
    <w:tmpl w:val="F49E1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380C69"/>
    <w:multiLevelType w:val="hybridMultilevel"/>
    <w:tmpl w:val="8670F0EA"/>
    <w:lvl w:ilvl="0" w:tplc="FF10B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AC6842"/>
    <w:multiLevelType w:val="hybridMultilevel"/>
    <w:tmpl w:val="F14A6662"/>
    <w:lvl w:ilvl="0" w:tplc="FF10B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1B12BC"/>
    <w:multiLevelType w:val="hybridMultilevel"/>
    <w:tmpl w:val="F22071DA"/>
    <w:lvl w:ilvl="0" w:tplc="FF10B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833060"/>
    <w:multiLevelType w:val="hybridMultilevel"/>
    <w:tmpl w:val="22A68C68"/>
    <w:lvl w:ilvl="0" w:tplc="FF10B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223B23"/>
    <w:multiLevelType w:val="hybridMultilevel"/>
    <w:tmpl w:val="C4B2765C"/>
    <w:lvl w:ilvl="0" w:tplc="FF10B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8737AF"/>
    <w:multiLevelType w:val="hybridMultilevel"/>
    <w:tmpl w:val="D9BA68F4"/>
    <w:lvl w:ilvl="0" w:tplc="FF10BD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4DA1E80"/>
    <w:multiLevelType w:val="hybridMultilevel"/>
    <w:tmpl w:val="907AFBC8"/>
    <w:lvl w:ilvl="0" w:tplc="FF10B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B20B85"/>
    <w:multiLevelType w:val="hybridMultilevel"/>
    <w:tmpl w:val="18DAB13A"/>
    <w:lvl w:ilvl="0" w:tplc="FF10B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EE4E32"/>
    <w:multiLevelType w:val="hybridMultilevel"/>
    <w:tmpl w:val="3B9C2EF6"/>
    <w:lvl w:ilvl="0" w:tplc="FF10B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2A07C8"/>
    <w:multiLevelType w:val="hybridMultilevel"/>
    <w:tmpl w:val="13AAC352"/>
    <w:lvl w:ilvl="0" w:tplc="FF10B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2738A9"/>
    <w:multiLevelType w:val="hybridMultilevel"/>
    <w:tmpl w:val="C64835F2"/>
    <w:lvl w:ilvl="0" w:tplc="FF10B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F34CCA"/>
    <w:multiLevelType w:val="hybridMultilevel"/>
    <w:tmpl w:val="31A608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809193A"/>
    <w:multiLevelType w:val="hybridMultilevel"/>
    <w:tmpl w:val="EC528C82"/>
    <w:lvl w:ilvl="0" w:tplc="FF10B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572242"/>
    <w:multiLevelType w:val="hybridMultilevel"/>
    <w:tmpl w:val="116A942C"/>
    <w:lvl w:ilvl="0" w:tplc="FF10B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A850BE"/>
    <w:multiLevelType w:val="hybridMultilevel"/>
    <w:tmpl w:val="9F8C3038"/>
    <w:lvl w:ilvl="0" w:tplc="FF10B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D57B8A"/>
    <w:multiLevelType w:val="hybridMultilevel"/>
    <w:tmpl w:val="4B267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D87FFB"/>
    <w:multiLevelType w:val="hybridMultilevel"/>
    <w:tmpl w:val="365009A2"/>
    <w:lvl w:ilvl="0" w:tplc="FF10B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8F4266"/>
    <w:multiLevelType w:val="hybridMultilevel"/>
    <w:tmpl w:val="16BED74E"/>
    <w:lvl w:ilvl="0" w:tplc="FF10BDC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2CCF32C0"/>
    <w:multiLevelType w:val="hybridMultilevel"/>
    <w:tmpl w:val="8B8286C4"/>
    <w:lvl w:ilvl="0" w:tplc="FF10B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2A2488"/>
    <w:multiLevelType w:val="hybridMultilevel"/>
    <w:tmpl w:val="4E0C88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0700381"/>
    <w:multiLevelType w:val="hybridMultilevel"/>
    <w:tmpl w:val="B058C9E2"/>
    <w:lvl w:ilvl="0" w:tplc="FF10B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1067899"/>
    <w:multiLevelType w:val="hybridMultilevel"/>
    <w:tmpl w:val="A20E6F66"/>
    <w:lvl w:ilvl="0" w:tplc="FF10B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6B39BE"/>
    <w:multiLevelType w:val="hybridMultilevel"/>
    <w:tmpl w:val="D0E69E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2B968A6"/>
    <w:multiLevelType w:val="hybridMultilevel"/>
    <w:tmpl w:val="026A0C96"/>
    <w:lvl w:ilvl="0" w:tplc="FF10B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E43869"/>
    <w:multiLevelType w:val="hybridMultilevel"/>
    <w:tmpl w:val="3E5EF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8E0BD2"/>
    <w:multiLevelType w:val="hybridMultilevel"/>
    <w:tmpl w:val="CB447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5FA3AFD"/>
    <w:multiLevelType w:val="hybridMultilevel"/>
    <w:tmpl w:val="8A56A06C"/>
    <w:lvl w:ilvl="0" w:tplc="44E2F66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65620F3"/>
    <w:multiLevelType w:val="hybridMultilevel"/>
    <w:tmpl w:val="34180016"/>
    <w:lvl w:ilvl="0" w:tplc="FF10B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724D97"/>
    <w:multiLevelType w:val="hybridMultilevel"/>
    <w:tmpl w:val="C5DABF2E"/>
    <w:lvl w:ilvl="0" w:tplc="FF10B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B9E3B91"/>
    <w:multiLevelType w:val="hybridMultilevel"/>
    <w:tmpl w:val="E80CD3BC"/>
    <w:lvl w:ilvl="0" w:tplc="59D0DA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C1E6DD6"/>
    <w:multiLevelType w:val="hybridMultilevel"/>
    <w:tmpl w:val="81B809E4"/>
    <w:lvl w:ilvl="0" w:tplc="FF10B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DCD7D7C"/>
    <w:multiLevelType w:val="hybridMultilevel"/>
    <w:tmpl w:val="CA583864"/>
    <w:lvl w:ilvl="0" w:tplc="FF10B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2F11D18"/>
    <w:multiLevelType w:val="hybridMultilevel"/>
    <w:tmpl w:val="B8A2D118"/>
    <w:lvl w:ilvl="0" w:tplc="FF10B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757600D"/>
    <w:multiLevelType w:val="hybridMultilevel"/>
    <w:tmpl w:val="05B65304"/>
    <w:lvl w:ilvl="0" w:tplc="44E2F66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7EE177D"/>
    <w:multiLevelType w:val="hybridMultilevel"/>
    <w:tmpl w:val="7BA02DC8"/>
    <w:lvl w:ilvl="0" w:tplc="FF10B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9A63DF"/>
    <w:multiLevelType w:val="hybridMultilevel"/>
    <w:tmpl w:val="80DA92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5A716461"/>
    <w:multiLevelType w:val="hybridMultilevel"/>
    <w:tmpl w:val="1AE40296"/>
    <w:lvl w:ilvl="0" w:tplc="FF10B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BBA2DF6"/>
    <w:multiLevelType w:val="hybridMultilevel"/>
    <w:tmpl w:val="583ED738"/>
    <w:lvl w:ilvl="0" w:tplc="FF10B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C835DAC"/>
    <w:multiLevelType w:val="hybridMultilevel"/>
    <w:tmpl w:val="54906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CD77EC5"/>
    <w:multiLevelType w:val="hybridMultilevel"/>
    <w:tmpl w:val="2D14AAFC"/>
    <w:lvl w:ilvl="0" w:tplc="FF10B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CE04471"/>
    <w:multiLevelType w:val="hybridMultilevel"/>
    <w:tmpl w:val="D0DAF332"/>
    <w:lvl w:ilvl="0" w:tplc="FF10B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E011617"/>
    <w:multiLevelType w:val="hybridMultilevel"/>
    <w:tmpl w:val="6A640FB2"/>
    <w:lvl w:ilvl="0" w:tplc="FF10B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E4130EF"/>
    <w:multiLevelType w:val="hybridMultilevel"/>
    <w:tmpl w:val="64FC854C"/>
    <w:lvl w:ilvl="0" w:tplc="FF10B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02B2192"/>
    <w:multiLevelType w:val="hybridMultilevel"/>
    <w:tmpl w:val="BA76CE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61775116"/>
    <w:multiLevelType w:val="hybridMultilevel"/>
    <w:tmpl w:val="F7088CA2"/>
    <w:lvl w:ilvl="0" w:tplc="FF10BD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66202551"/>
    <w:multiLevelType w:val="hybridMultilevel"/>
    <w:tmpl w:val="A7C6F6F8"/>
    <w:lvl w:ilvl="0" w:tplc="FF10BD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68183D66"/>
    <w:multiLevelType w:val="hybridMultilevel"/>
    <w:tmpl w:val="44E6B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B045971"/>
    <w:multiLevelType w:val="hybridMultilevel"/>
    <w:tmpl w:val="3D8C8948"/>
    <w:lvl w:ilvl="0" w:tplc="FF10B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EB571C2"/>
    <w:multiLevelType w:val="hybridMultilevel"/>
    <w:tmpl w:val="01FED0D4"/>
    <w:lvl w:ilvl="0" w:tplc="FF10B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F5432DD"/>
    <w:multiLevelType w:val="hybridMultilevel"/>
    <w:tmpl w:val="EC5AD9C0"/>
    <w:lvl w:ilvl="0" w:tplc="FF10B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0BB0275"/>
    <w:multiLevelType w:val="hybridMultilevel"/>
    <w:tmpl w:val="F4FAB700"/>
    <w:lvl w:ilvl="0" w:tplc="FF10B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27D7408"/>
    <w:multiLevelType w:val="hybridMultilevel"/>
    <w:tmpl w:val="2D3A8332"/>
    <w:lvl w:ilvl="0" w:tplc="FF10B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28B0C13"/>
    <w:multiLevelType w:val="hybridMultilevel"/>
    <w:tmpl w:val="B644F6CC"/>
    <w:lvl w:ilvl="0" w:tplc="FF10B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3DA3C16"/>
    <w:multiLevelType w:val="hybridMultilevel"/>
    <w:tmpl w:val="BAC82456"/>
    <w:lvl w:ilvl="0" w:tplc="FF10B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77D4E5F"/>
    <w:multiLevelType w:val="hybridMultilevel"/>
    <w:tmpl w:val="8DB49ACA"/>
    <w:lvl w:ilvl="0" w:tplc="FF10BD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78D84AF4"/>
    <w:multiLevelType w:val="hybridMultilevel"/>
    <w:tmpl w:val="5BBC9FEA"/>
    <w:lvl w:ilvl="0" w:tplc="FF10B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9A917BE"/>
    <w:multiLevelType w:val="hybridMultilevel"/>
    <w:tmpl w:val="81AC0292"/>
    <w:lvl w:ilvl="0" w:tplc="C5A4BA1E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A1B35B0"/>
    <w:multiLevelType w:val="hybridMultilevel"/>
    <w:tmpl w:val="9872B8EC"/>
    <w:lvl w:ilvl="0" w:tplc="010EDCA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7A474A47"/>
    <w:multiLevelType w:val="hybridMultilevel"/>
    <w:tmpl w:val="955A0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AB830E6"/>
    <w:multiLevelType w:val="hybridMultilevel"/>
    <w:tmpl w:val="38988C9A"/>
    <w:lvl w:ilvl="0" w:tplc="FF10B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B3B66E1"/>
    <w:multiLevelType w:val="hybridMultilevel"/>
    <w:tmpl w:val="1034209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7" w15:restartNumberingAfterBreak="0">
    <w:nsid w:val="7B6C3AF7"/>
    <w:multiLevelType w:val="hybridMultilevel"/>
    <w:tmpl w:val="BD306A0A"/>
    <w:lvl w:ilvl="0" w:tplc="FF10B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EEE4A7D"/>
    <w:multiLevelType w:val="hybridMultilevel"/>
    <w:tmpl w:val="A47258F2"/>
    <w:lvl w:ilvl="0" w:tplc="FF10B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F872E54"/>
    <w:multiLevelType w:val="hybridMultilevel"/>
    <w:tmpl w:val="FD5C7632"/>
    <w:lvl w:ilvl="0" w:tplc="C3481F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7F942E04"/>
    <w:multiLevelType w:val="hybridMultilevel"/>
    <w:tmpl w:val="64FC854C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4686040">
    <w:abstractNumId w:val="42"/>
  </w:num>
  <w:num w:numId="2" w16cid:durableId="2001998182">
    <w:abstractNumId w:val="69"/>
  </w:num>
  <w:num w:numId="3" w16cid:durableId="581767465">
    <w:abstractNumId w:val="63"/>
  </w:num>
  <w:num w:numId="4" w16cid:durableId="665784024">
    <w:abstractNumId w:val="62"/>
  </w:num>
  <w:num w:numId="5" w16cid:durableId="1360932186">
    <w:abstractNumId w:val="26"/>
  </w:num>
  <w:num w:numId="6" w16cid:durableId="1043481661">
    <w:abstractNumId w:val="33"/>
  </w:num>
  <w:num w:numId="7" w16cid:durableId="623389351">
    <w:abstractNumId w:val="24"/>
  </w:num>
  <w:num w:numId="8" w16cid:durableId="1121220029">
    <w:abstractNumId w:val="56"/>
  </w:num>
  <w:num w:numId="9" w16cid:durableId="90048686">
    <w:abstractNumId w:val="55"/>
  </w:num>
  <w:num w:numId="10" w16cid:durableId="431317068">
    <w:abstractNumId w:val="53"/>
  </w:num>
  <w:num w:numId="11" w16cid:durableId="877736997">
    <w:abstractNumId w:val="7"/>
  </w:num>
  <w:num w:numId="12" w16cid:durableId="1197424812">
    <w:abstractNumId w:val="29"/>
  </w:num>
  <w:num w:numId="13" w16cid:durableId="1510100861">
    <w:abstractNumId w:val="34"/>
  </w:num>
  <w:num w:numId="14" w16cid:durableId="1726876885">
    <w:abstractNumId w:val="4"/>
  </w:num>
  <w:num w:numId="15" w16cid:durableId="1079711014">
    <w:abstractNumId w:val="46"/>
  </w:num>
  <w:num w:numId="16" w16cid:durableId="1577127603">
    <w:abstractNumId w:val="27"/>
  </w:num>
  <w:num w:numId="17" w16cid:durableId="2019036859">
    <w:abstractNumId w:val="47"/>
  </w:num>
  <w:num w:numId="18" w16cid:durableId="871958080">
    <w:abstractNumId w:val="35"/>
  </w:num>
  <w:num w:numId="19" w16cid:durableId="558170523">
    <w:abstractNumId w:val="9"/>
  </w:num>
  <w:num w:numId="20" w16cid:durableId="647057145">
    <w:abstractNumId w:val="48"/>
  </w:num>
  <w:num w:numId="21" w16cid:durableId="1963263557">
    <w:abstractNumId w:val="50"/>
  </w:num>
  <w:num w:numId="22" w16cid:durableId="1273171832">
    <w:abstractNumId w:val="60"/>
  </w:num>
  <w:num w:numId="23" w16cid:durableId="86729982">
    <w:abstractNumId w:val="61"/>
  </w:num>
  <w:num w:numId="24" w16cid:durableId="789082859">
    <w:abstractNumId w:val="43"/>
  </w:num>
  <w:num w:numId="25" w16cid:durableId="1230382962">
    <w:abstractNumId w:val="11"/>
  </w:num>
  <w:num w:numId="26" w16cid:durableId="1505852873">
    <w:abstractNumId w:val="37"/>
  </w:num>
  <w:num w:numId="27" w16cid:durableId="389698519">
    <w:abstractNumId w:val="65"/>
  </w:num>
  <w:num w:numId="28" w16cid:durableId="615521250">
    <w:abstractNumId w:val="0"/>
  </w:num>
  <w:num w:numId="29" w16cid:durableId="1704015177">
    <w:abstractNumId w:val="18"/>
  </w:num>
  <w:num w:numId="30" w16cid:durableId="15471883">
    <w:abstractNumId w:val="67"/>
  </w:num>
  <w:num w:numId="31" w16cid:durableId="1924490816">
    <w:abstractNumId w:val="16"/>
  </w:num>
  <w:num w:numId="32" w16cid:durableId="363022566">
    <w:abstractNumId w:val="38"/>
  </w:num>
  <w:num w:numId="33" w16cid:durableId="2062631914">
    <w:abstractNumId w:val="2"/>
  </w:num>
  <w:num w:numId="34" w16cid:durableId="1580671196">
    <w:abstractNumId w:val="22"/>
  </w:num>
  <w:num w:numId="35" w16cid:durableId="1674139536">
    <w:abstractNumId w:val="13"/>
  </w:num>
  <w:num w:numId="36" w16cid:durableId="1525363716">
    <w:abstractNumId w:val="45"/>
  </w:num>
  <w:num w:numId="37" w16cid:durableId="777793812">
    <w:abstractNumId w:val="10"/>
  </w:num>
  <w:num w:numId="38" w16cid:durableId="1654749565">
    <w:abstractNumId w:val="19"/>
  </w:num>
  <w:num w:numId="39" w16cid:durableId="1122915271">
    <w:abstractNumId w:val="23"/>
  </w:num>
  <w:num w:numId="40" w16cid:durableId="355887267">
    <w:abstractNumId w:val="51"/>
  </w:num>
  <w:num w:numId="41" w16cid:durableId="2100104000">
    <w:abstractNumId w:val="54"/>
  </w:num>
  <w:num w:numId="42" w16cid:durableId="1256554291">
    <w:abstractNumId w:val="20"/>
  </w:num>
  <w:num w:numId="43" w16cid:durableId="730930341">
    <w:abstractNumId w:val="57"/>
  </w:num>
  <w:num w:numId="44" w16cid:durableId="703793721">
    <w:abstractNumId w:val="68"/>
  </w:num>
  <w:num w:numId="45" w16cid:durableId="295988909">
    <w:abstractNumId w:val="1"/>
  </w:num>
  <w:num w:numId="46" w16cid:durableId="232006052">
    <w:abstractNumId w:val="8"/>
  </w:num>
  <w:num w:numId="47" w16cid:durableId="1330059337">
    <w:abstractNumId w:val="59"/>
  </w:num>
  <w:num w:numId="48" w16cid:durableId="1527449003">
    <w:abstractNumId w:val="6"/>
  </w:num>
  <w:num w:numId="49" w16cid:durableId="484975364">
    <w:abstractNumId w:val="36"/>
  </w:num>
  <w:num w:numId="50" w16cid:durableId="590092182">
    <w:abstractNumId w:val="39"/>
  </w:num>
  <w:num w:numId="51" w16cid:durableId="1607225462">
    <w:abstractNumId w:val="32"/>
  </w:num>
  <w:num w:numId="52" w16cid:durableId="1802503313">
    <w:abstractNumId w:val="30"/>
  </w:num>
  <w:num w:numId="53" w16cid:durableId="1324357871">
    <w:abstractNumId w:val="3"/>
  </w:num>
  <w:num w:numId="54" w16cid:durableId="1792243293">
    <w:abstractNumId w:val="21"/>
  </w:num>
  <w:num w:numId="55" w16cid:durableId="875892766">
    <w:abstractNumId w:val="24"/>
  </w:num>
  <w:num w:numId="56" w16cid:durableId="191068790">
    <w:abstractNumId w:val="47"/>
  </w:num>
  <w:num w:numId="57" w16cid:durableId="734939531">
    <w:abstractNumId w:val="35"/>
  </w:num>
  <w:num w:numId="58" w16cid:durableId="1964067815">
    <w:abstractNumId w:val="14"/>
  </w:num>
  <w:num w:numId="59" w16cid:durableId="72095220">
    <w:abstractNumId w:val="15"/>
  </w:num>
  <w:num w:numId="60" w16cid:durableId="2135446193">
    <w:abstractNumId w:val="12"/>
  </w:num>
  <w:num w:numId="61" w16cid:durableId="1379016299">
    <w:abstractNumId w:val="40"/>
  </w:num>
  <w:num w:numId="62" w16cid:durableId="1901406157">
    <w:abstractNumId w:val="58"/>
  </w:num>
  <w:num w:numId="63" w16cid:durableId="481190959">
    <w:abstractNumId w:val="64"/>
  </w:num>
  <w:num w:numId="64" w16cid:durableId="873809927">
    <w:abstractNumId w:val="5"/>
  </w:num>
  <w:num w:numId="65" w16cid:durableId="1304389426">
    <w:abstractNumId w:val="46"/>
  </w:num>
  <w:num w:numId="66" w16cid:durableId="1790078395">
    <w:abstractNumId w:val="44"/>
  </w:num>
  <w:num w:numId="67" w16cid:durableId="512767266">
    <w:abstractNumId w:val="70"/>
  </w:num>
  <w:num w:numId="68" w16cid:durableId="208613617">
    <w:abstractNumId w:val="31"/>
  </w:num>
  <w:num w:numId="69" w16cid:durableId="1587229344">
    <w:abstractNumId w:val="41"/>
  </w:num>
  <w:num w:numId="70" w16cid:durableId="103771511">
    <w:abstractNumId w:val="25"/>
  </w:num>
  <w:num w:numId="71" w16cid:durableId="951282058">
    <w:abstractNumId w:val="17"/>
  </w:num>
  <w:num w:numId="72" w16cid:durableId="415633147">
    <w:abstractNumId w:val="49"/>
  </w:num>
  <w:num w:numId="73" w16cid:durableId="1526750562">
    <w:abstractNumId w:val="28"/>
  </w:num>
  <w:num w:numId="74" w16cid:durableId="1739982407">
    <w:abstractNumId w:val="66"/>
  </w:num>
  <w:num w:numId="75" w16cid:durableId="982655000">
    <w:abstractNumId w:val="52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518"/>
    <w:rsid w:val="000023F3"/>
    <w:rsid w:val="00002610"/>
    <w:rsid w:val="00002C3C"/>
    <w:rsid w:val="0000361F"/>
    <w:rsid w:val="00004BA8"/>
    <w:rsid w:val="00005514"/>
    <w:rsid w:val="00005DFD"/>
    <w:rsid w:val="00012CBA"/>
    <w:rsid w:val="00013963"/>
    <w:rsid w:val="00015D35"/>
    <w:rsid w:val="000164FF"/>
    <w:rsid w:val="000172D9"/>
    <w:rsid w:val="00024F7B"/>
    <w:rsid w:val="00026528"/>
    <w:rsid w:val="00026598"/>
    <w:rsid w:val="000360D2"/>
    <w:rsid w:val="00040535"/>
    <w:rsid w:val="00040C00"/>
    <w:rsid w:val="00041376"/>
    <w:rsid w:val="00041F4B"/>
    <w:rsid w:val="00042A61"/>
    <w:rsid w:val="00043E32"/>
    <w:rsid w:val="000462AC"/>
    <w:rsid w:val="0005013F"/>
    <w:rsid w:val="00050809"/>
    <w:rsid w:val="000516C5"/>
    <w:rsid w:val="000572B4"/>
    <w:rsid w:val="0005745E"/>
    <w:rsid w:val="00060CDF"/>
    <w:rsid w:val="00064098"/>
    <w:rsid w:val="00065C2D"/>
    <w:rsid w:val="00070749"/>
    <w:rsid w:val="00076553"/>
    <w:rsid w:val="00077555"/>
    <w:rsid w:val="00080F66"/>
    <w:rsid w:val="0008177D"/>
    <w:rsid w:val="0008362C"/>
    <w:rsid w:val="00084BF1"/>
    <w:rsid w:val="0008674F"/>
    <w:rsid w:val="00092E52"/>
    <w:rsid w:val="000938D7"/>
    <w:rsid w:val="00094B43"/>
    <w:rsid w:val="00096B71"/>
    <w:rsid w:val="00097262"/>
    <w:rsid w:val="0009731E"/>
    <w:rsid w:val="000A078A"/>
    <w:rsid w:val="000A09D8"/>
    <w:rsid w:val="000A3EED"/>
    <w:rsid w:val="000A544C"/>
    <w:rsid w:val="000A7574"/>
    <w:rsid w:val="000B00AE"/>
    <w:rsid w:val="000B13B9"/>
    <w:rsid w:val="000B2565"/>
    <w:rsid w:val="000B32AE"/>
    <w:rsid w:val="000B3E58"/>
    <w:rsid w:val="000C0FE6"/>
    <w:rsid w:val="000C1BF0"/>
    <w:rsid w:val="000C2A30"/>
    <w:rsid w:val="000C2E36"/>
    <w:rsid w:val="000C39C7"/>
    <w:rsid w:val="000C3FF3"/>
    <w:rsid w:val="000C42AD"/>
    <w:rsid w:val="000C50A4"/>
    <w:rsid w:val="000C7A9A"/>
    <w:rsid w:val="000C7C40"/>
    <w:rsid w:val="000D30A1"/>
    <w:rsid w:val="000D6114"/>
    <w:rsid w:val="000D63DB"/>
    <w:rsid w:val="000D6A01"/>
    <w:rsid w:val="000E2271"/>
    <w:rsid w:val="000E2B02"/>
    <w:rsid w:val="000E412E"/>
    <w:rsid w:val="000E4552"/>
    <w:rsid w:val="000E6439"/>
    <w:rsid w:val="000E7047"/>
    <w:rsid w:val="000F0B4F"/>
    <w:rsid w:val="000F346E"/>
    <w:rsid w:val="000F6694"/>
    <w:rsid w:val="0010140B"/>
    <w:rsid w:val="0010214A"/>
    <w:rsid w:val="0010296C"/>
    <w:rsid w:val="00103AEC"/>
    <w:rsid w:val="00106874"/>
    <w:rsid w:val="00111D9C"/>
    <w:rsid w:val="00112998"/>
    <w:rsid w:val="001134A7"/>
    <w:rsid w:val="00113A5A"/>
    <w:rsid w:val="00123159"/>
    <w:rsid w:val="001243FD"/>
    <w:rsid w:val="001244A1"/>
    <w:rsid w:val="001257B5"/>
    <w:rsid w:val="0012675A"/>
    <w:rsid w:val="0013218F"/>
    <w:rsid w:val="001335EE"/>
    <w:rsid w:val="001348E3"/>
    <w:rsid w:val="00136C1D"/>
    <w:rsid w:val="00141623"/>
    <w:rsid w:val="0014177C"/>
    <w:rsid w:val="001427CE"/>
    <w:rsid w:val="00145930"/>
    <w:rsid w:val="00146CA0"/>
    <w:rsid w:val="00146E37"/>
    <w:rsid w:val="00147812"/>
    <w:rsid w:val="00150748"/>
    <w:rsid w:val="00152FA6"/>
    <w:rsid w:val="00153F78"/>
    <w:rsid w:val="00160760"/>
    <w:rsid w:val="0016496F"/>
    <w:rsid w:val="00164AED"/>
    <w:rsid w:val="00165A5A"/>
    <w:rsid w:val="00165C11"/>
    <w:rsid w:val="001715DE"/>
    <w:rsid w:val="00171953"/>
    <w:rsid w:val="00173802"/>
    <w:rsid w:val="00175BB0"/>
    <w:rsid w:val="00177DEC"/>
    <w:rsid w:val="00180104"/>
    <w:rsid w:val="001803AC"/>
    <w:rsid w:val="00181858"/>
    <w:rsid w:val="00182547"/>
    <w:rsid w:val="00182DB7"/>
    <w:rsid w:val="00193567"/>
    <w:rsid w:val="001940EA"/>
    <w:rsid w:val="001A032F"/>
    <w:rsid w:val="001A0587"/>
    <w:rsid w:val="001A081D"/>
    <w:rsid w:val="001A123F"/>
    <w:rsid w:val="001A21D6"/>
    <w:rsid w:val="001A304D"/>
    <w:rsid w:val="001A74B5"/>
    <w:rsid w:val="001A784A"/>
    <w:rsid w:val="001B0635"/>
    <w:rsid w:val="001B5D86"/>
    <w:rsid w:val="001B7616"/>
    <w:rsid w:val="001B77D8"/>
    <w:rsid w:val="001B7F52"/>
    <w:rsid w:val="001C48B6"/>
    <w:rsid w:val="001C4E37"/>
    <w:rsid w:val="001C5470"/>
    <w:rsid w:val="001C59B1"/>
    <w:rsid w:val="001C673B"/>
    <w:rsid w:val="001C6F5F"/>
    <w:rsid w:val="001C7D59"/>
    <w:rsid w:val="001C7F03"/>
    <w:rsid w:val="001D0CD6"/>
    <w:rsid w:val="001D1C30"/>
    <w:rsid w:val="001D4A19"/>
    <w:rsid w:val="001D6944"/>
    <w:rsid w:val="001D6B5C"/>
    <w:rsid w:val="001E1951"/>
    <w:rsid w:val="001E1BA2"/>
    <w:rsid w:val="001E2A52"/>
    <w:rsid w:val="001E6E41"/>
    <w:rsid w:val="001F429F"/>
    <w:rsid w:val="001F4D30"/>
    <w:rsid w:val="00202B1A"/>
    <w:rsid w:val="00204217"/>
    <w:rsid w:val="002075AD"/>
    <w:rsid w:val="00207624"/>
    <w:rsid w:val="00210602"/>
    <w:rsid w:val="00211DE7"/>
    <w:rsid w:val="00212235"/>
    <w:rsid w:val="00214A19"/>
    <w:rsid w:val="00215C5D"/>
    <w:rsid w:val="00216084"/>
    <w:rsid w:val="00216C1B"/>
    <w:rsid w:val="00221564"/>
    <w:rsid w:val="00222EB4"/>
    <w:rsid w:val="00223516"/>
    <w:rsid w:val="00224BA0"/>
    <w:rsid w:val="002272D4"/>
    <w:rsid w:val="00231A67"/>
    <w:rsid w:val="00232153"/>
    <w:rsid w:val="00233C8B"/>
    <w:rsid w:val="00234F57"/>
    <w:rsid w:val="002355B1"/>
    <w:rsid w:val="0024212F"/>
    <w:rsid w:val="00243946"/>
    <w:rsid w:val="00245F52"/>
    <w:rsid w:val="002503F6"/>
    <w:rsid w:val="0025104C"/>
    <w:rsid w:val="00252021"/>
    <w:rsid w:val="002525D0"/>
    <w:rsid w:val="00255EF3"/>
    <w:rsid w:val="002600E9"/>
    <w:rsid w:val="002604E3"/>
    <w:rsid w:val="00260A10"/>
    <w:rsid w:val="0026138A"/>
    <w:rsid w:val="002629A6"/>
    <w:rsid w:val="002630A7"/>
    <w:rsid w:val="00264B75"/>
    <w:rsid w:val="002654C3"/>
    <w:rsid w:val="00266CA6"/>
    <w:rsid w:val="00267D1D"/>
    <w:rsid w:val="00270EB8"/>
    <w:rsid w:val="00272505"/>
    <w:rsid w:val="00273550"/>
    <w:rsid w:val="00275458"/>
    <w:rsid w:val="00280BAA"/>
    <w:rsid w:val="00284B3F"/>
    <w:rsid w:val="00286443"/>
    <w:rsid w:val="00286E67"/>
    <w:rsid w:val="00290962"/>
    <w:rsid w:val="00296708"/>
    <w:rsid w:val="002A1872"/>
    <w:rsid w:val="002A2D11"/>
    <w:rsid w:val="002A6088"/>
    <w:rsid w:val="002A645C"/>
    <w:rsid w:val="002A72EB"/>
    <w:rsid w:val="002C0ADF"/>
    <w:rsid w:val="002C19C5"/>
    <w:rsid w:val="002C4304"/>
    <w:rsid w:val="002C6229"/>
    <w:rsid w:val="002D169F"/>
    <w:rsid w:val="002D1957"/>
    <w:rsid w:val="002D24A2"/>
    <w:rsid w:val="002D47B8"/>
    <w:rsid w:val="002E3E1C"/>
    <w:rsid w:val="002E494D"/>
    <w:rsid w:val="002E49CF"/>
    <w:rsid w:val="002E4EE3"/>
    <w:rsid w:val="002E715D"/>
    <w:rsid w:val="002F5BAA"/>
    <w:rsid w:val="002F75EC"/>
    <w:rsid w:val="002F7684"/>
    <w:rsid w:val="00300BA3"/>
    <w:rsid w:val="00300C93"/>
    <w:rsid w:val="003070CF"/>
    <w:rsid w:val="0031235F"/>
    <w:rsid w:val="00317051"/>
    <w:rsid w:val="003176DA"/>
    <w:rsid w:val="00322732"/>
    <w:rsid w:val="003254CC"/>
    <w:rsid w:val="00330180"/>
    <w:rsid w:val="00330185"/>
    <w:rsid w:val="003305B5"/>
    <w:rsid w:val="003307E1"/>
    <w:rsid w:val="003316CC"/>
    <w:rsid w:val="0033308C"/>
    <w:rsid w:val="003340E5"/>
    <w:rsid w:val="00336CCE"/>
    <w:rsid w:val="0033775B"/>
    <w:rsid w:val="00340AB9"/>
    <w:rsid w:val="003414D9"/>
    <w:rsid w:val="0034502F"/>
    <w:rsid w:val="00345CAA"/>
    <w:rsid w:val="00350066"/>
    <w:rsid w:val="00350414"/>
    <w:rsid w:val="00350697"/>
    <w:rsid w:val="00350E95"/>
    <w:rsid w:val="00351E65"/>
    <w:rsid w:val="00352510"/>
    <w:rsid w:val="003550A2"/>
    <w:rsid w:val="0035637D"/>
    <w:rsid w:val="003571EF"/>
    <w:rsid w:val="00361558"/>
    <w:rsid w:val="00367060"/>
    <w:rsid w:val="003735F7"/>
    <w:rsid w:val="00377920"/>
    <w:rsid w:val="0038015A"/>
    <w:rsid w:val="00382EF8"/>
    <w:rsid w:val="00383655"/>
    <w:rsid w:val="00393C93"/>
    <w:rsid w:val="00394369"/>
    <w:rsid w:val="00394E86"/>
    <w:rsid w:val="003A13B3"/>
    <w:rsid w:val="003A14BA"/>
    <w:rsid w:val="003B04B2"/>
    <w:rsid w:val="003B0E4E"/>
    <w:rsid w:val="003B0EC7"/>
    <w:rsid w:val="003B16EC"/>
    <w:rsid w:val="003B1FF4"/>
    <w:rsid w:val="003B2522"/>
    <w:rsid w:val="003C1021"/>
    <w:rsid w:val="003C37DC"/>
    <w:rsid w:val="003D02B8"/>
    <w:rsid w:val="003D03C6"/>
    <w:rsid w:val="003D38FC"/>
    <w:rsid w:val="003D45DE"/>
    <w:rsid w:val="003D65D5"/>
    <w:rsid w:val="003E516C"/>
    <w:rsid w:val="003E7B0A"/>
    <w:rsid w:val="003F05CD"/>
    <w:rsid w:val="003F26B0"/>
    <w:rsid w:val="003F26B2"/>
    <w:rsid w:val="003F3B76"/>
    <w:rsid w:val="003F4A11"/>
    <w:rsid w:val="003F5F0F"/>
    <w:rsid w:val="00400F27"/>
    <w:rsid w:val="00411197"/>
    <w:rsid w:val="00412007"/>
    <w:rsid w:val="004135B9"/>
    <w:rsid w:val="00413653"/>
    <w:rsid w:val="004151B8"/>
    <w:rsid w:val="00416874"/>
    <w:rsid w:val="004173EA"/>
    <w:rsid w:val="0042724E"/>
    <w:rsid w:val="004279E0"/>
    <w:rsid w:val="0044041A"/>
    <w:rsid w:val="00440B72"/>
    <w:rsid w:val="004419F2"/>
    <w:rsid w:val="00441B50"/>
    <w:rsid w:val="00442332"/>
    <w:rsid w:val="00442BE8"/>
    <w:rsid w:val="00443A35"/>
    <w:rsid w:val="00443D2E"/>
    <w:rsid w:val="004566B3"/>
    <w:rsid w:val="0046564E"/>
    <w:rsid w:val="00474D99"/>
    <w:rsid w:val="004764EA"/>
    <w:rsid w:val="00480D28"/>
    <w:rsid w:val="00483776"/>
    <w:rsid w:val="00487082"/>
    <w:rsid w:val="004906BD"/>
    <w:rsid w:val="00496A93"/>
    <w:rsid w:val="00496B5B"/>
    <w:rsid w:val="00497A46"/>
    <w:rsid w:val="004A0062"/>
    <w:rsid w:val="004A050A"/>
    <w:rsid w:val="004A0B39"/>
    <w:rsid w:val="004A1A5E"/>
    <w:rsid w:val="004A2369"/>
    <w:rsid w:val="004A62F1"/>
    <w:rsid w:val="004A7880"/>
    <w:rsid w:val="004A7F8F"/>
    <w:rsid w:val="004B2DF9"/>
    <w:rsid w:val="004B44A1"/>
    <w:rsid w:val="004C06D4"/>
    <w:rsid w:val="004C626F"/>
    <w:rsid w:val="004C6C5C"/>
    <w:rsid w:val="004C7C74"/>
    <w:rsid w:val="004D0D06"/>
    <w:rsid w:val="004D29CF"/>
    <w:rsid w:val="004D4F7D"/>
    <w:rsid w:val="004D6F62"/>
    <w:rsid w:val="004E1C73"/>
    <w:rsid w:val="004E2514"/>
    <w:rsid w:val="004E2DB3"/>
    <w:rsid w:val="004E7199"/>
    <w:rsid w:val="004F3077"/>
    <w:rsid w:val="004F66D6"/>
    <w:rsid w:val="004F7A66"/>
    <w:rsid w:val="00500221"/>
    <w:rsid w:val="00500780"/>
    <w:rsid w:val="0050262B"/>
    <w:rsid w:val="00502AB0"/>
    <w:rsid w:val="00506AF8"/>
    <w:rsid w:val="005110B9"/>
    <w:rsid w:val="00511B59"/>
    <w:rsid w:val="00512A0A"/>
    <w:rsid w:val="00512DD8"/>
    <w:rsid w:val="0051309D"/>
    <w:rsid w:val="00514E81"/>
    <w:rsid w:val="0052101D"/>
    <w:rsid w:val="00526672"/>
    <w:rsid w:val="00531B15"/>
    <w:rsid w:val="0053267E"/>
    <w:rsid w:val="00535D44"/>
    <w:rsid w:val="00541F9B"/>
    <w:rsid w:val="0054248A"/>
    <w:rsid w:val="00551D2D"/>
    <w:rsid w:val="00554A0B"/>
    <w:rsid w:val="005557B9"/>
    <w:rsid w:val="00555A99"/>
    <w:rsid w:val="005635A1"/>
    <w:rsid w:val="00564207"/>
    <w:rsid w:val="00564D0B"/>
    <w:rsid w:val="00565247"/>
    <w:rsid w:val="00566D2C"/>
    <w:rsid w:val="00567A48"/>
    <w:rsid w:val="005769A3"/>
    <w:rsid w:val="00577C14"/>
    <w:rsid w:val="005836CB"/>
    <w:rsid w:val="00583732"/>
    <w:rsid w:val="00583DB5"/>
    <w:rsid w:val="0059366A"/>
    <w:rsid w:val="00593EA4"/>
    <w:rsid w:val="005A1EB7"/>
    <w:rsid w:val="005A1EFF"/>
    <w:rsid w:val="005A7D9D"/>
    <w:rsid w:val="005B07DA"/>
    <w:rsid w:val="005B1455"/>
    <w:rsid w:val="005B34AE"/>
    <w:rsid w:val="005B4AE3"/>
    <w:rsid w:val="005B6393"/>
    <w:rsid w:val="005B6FAC"/>
    <w:rsid w:val="005B74BF"/>
    <w:rsid w:val="005C1C6F"/>
    <w:rsid w:val="005C1CE8"/>
    <w:rsid w:val="005C2079"/>
    <w:rsid w:val="005C3477"/>
    <w:rsid w:val="005C6338"/>
    <w:rsid w:val="005D0221"/>
    <w:rsid w:val="005D127B"/>
    <w:rsid w:val="005D42D0"/>
    <w:rsid w:val="005D785E"/>
    <w:rsid w:val="005E1025"/>
    <w:rsid w:val="005E11ED"/>
    <w:rsid w:val="005E1D8C"/>
    <w:rsid w:val="005E3572"/>
    <w:rsid w:val="005E49B0"/>
    <w:rsid w:val="005E602B"/>
    <w:rsid w:val="005E6994"/>
    <w:rsid w:val="005E6B33"/>
    <w:rsid w:val="005F2E73"/>
    <w:rsid w:val="005F2EFA"/>
    <w:rsid w:val="005F4197"/>
    <w:rsid w:val="005F711A"/>
    <w:rsid w:val="00605FD7"/>
    <w:rsid w:val="006120A1"/>
    <w:rsid w:val="006128A8"/>
    <w:rsid w:val="006135D9"/>
    <w:rsid w:val="006179FA"/>
    <w:rsid w:val="00621863"/>
    <w:rsid w:val="00624FBC"/>
    <w:rsid w:val="00625E4F"/>
    <w:rsid w:val="00626007"/>
    <w:rsid w:val="006270A7"/>
    <w:rsid w:val="0062723F"/>
    <w:rsid w:val="00627D19"/>
    <w:rsid w:val="00630FE9"/>
    <w:rsid w:val="006365EA"/>
    <w:rsid w:val="00640765"/>
    <w:rsid w:val="006425FF"/>
    <w:rsid w:val="00644370"/>
    <w:rsid w:val="00653EAA"/>
    <w:rsid w:val="00656033"/>
    <w:rsid w:val="0065792E"/>
    <w:rsid w:val="00663EB1"/>
    <w:rsid w:val="0066421F"/>
    <w:rsid w:val="0067129F"/>
    <w:rsid w:val="00672DB6"/>
    <w:rsid w:val="0067441D"/>
    <w:rsid w:val="00676037"/>
    <w:rsid w:val="006778FA"/>
    <w:rsid w:val="00683445"/>
    <w:rsid w:val="00686541"/>
    <w:rsid w:val="00686C50"/>
    <w:rsid w:val="006878DB"/>
    <w:rsid w:val="00687FC2"/>
    <w:rsid w:val="00691F28"/>
    <w:rsid w:val="00693CA2"/>
    <w:rsid w:val="006966E6"/>
    <w:rsid w:val="006A7774"/>
    <w:rsid w:val="006B07A0"/>
    <w:rsid w:val="006B133A"/>
    <w:rsid w:val="006B1CE6"/>
    <w:rsid w:val="006B22A6"/>
    <w:rsid w:val="006B2FBC"/>
    <w:rsid w:val="006B40AE"/>
    <w:rsid w:val="006B48C1"/>
    <w:rsid w:val="006B52FA"/>
    <w:rsid w:val="006B58B3"/>
    <w:rsid w:val="006B5F6D"/>
    <w:rsid w:val="006B658B"/>
    <w:rsid w:val="006B7992"/>
    <w:rsid w:val="006C1CBD"/>
    <w:rsid w:val="006C2B59"/>
    <w:rsid w:val="006C537C"/>
    <w:rsid w:val="006C6FB1"/>
    <w:rsid w:val="006D57B2"/>
    <w:rsid w:val="006D6838"/>
    <w:rsid w:val="006E098E"/>
    <w:rsid w:val="006E2301"/>
    <w:rsid w:val="006E2383"/>
    <w:rsid w:val="006E2A6A"/>
    <w:rsid w:val="006E32DD"/>
    <w:rsid w:val="006E4B48"/>
    <w:rsid w:val="006E6282"/>
    <w:rsid w:val="006F2F94"/>
    <w:rsid w:val="00701FF0"/>
    <w:rsid w:val="007040D0"/>
    <w:rsid w:val="007109A8"/>
    <w:rsid w:val="0071539E"/>
    <w:rsid w:val="00715DA1"/>
    <w:rsid w:val="0071628C"/>
    <w:rsid w:val="00716297"/>
    <w:rsid w:val="00716884"/>
    <w:rsid w:val="00721DF6"/>
    <w:rsid w:val="007228DB"/>
    <w:rsid w:val="00724429"/>
    <w:rsid w:val="0072551F"/>
    <w:rsid w:val="00725672"/>
    <w:rsid w:val="00727D08"/>
    <w:rsid w:val="0073329B"/>
    <w:rsid w:val="00733633"/>
    <w:rsid w:val="007344E2"/>
    <w:rsid w:val="00734ED7"/>
    <w:rsid w:val="007402F1"/>
    <w:rsid w:val="00744273"/>
    <w:rsid w:val="00750C37"/>
    <w:rsid w:val="00753370"/>
    <w:rsid w:val="00753905"/>
    <w:rsid w:val="00753AF2"/>
    <w:rsid w:val="0075596A"/>
    <w:rsid w:val="00756D3C"/>
    <w:rsid w:val="00761F5A"/>
    <w:rsid w:val="0076285B"/>
    <w:rsid w:val="00764A1B"/>
    <w:rsid w:val="00766FCE"/>
    <w:rsid w:val="00767F96"/>
    <w:rsid w:val="007710BA"/>
    <w:rsid w:val="00775C3B"/>
    <w:rsid w:val="00775DDB"/>
    <w:rsid w:val="007779E9"/>
    <w:rsid w:val="00780205"/>
    <w:rsid w:val="007802D1"/>
    <w:rsid w:val="00782A61"/>
    <w:rsid w:val="007861B1"/>
    <w:rsid w:val="00787A47"/>
    <w:rsid w:val="007A0559"/>
    <w:rsid w:val="007A0C21"/>
    <w:rsid w:val="007A6464"/>
    <w:rsid w:val="007B177E"/>
    <w:rsid w:val="007B1F5E"/>
    <w:rsid w:val="007B36BD"/>
    <w:rsid w:val="007B4BA4"/>
    <w:rsid w:val="007B729D"/>
    <w:rsid w:val="007C327C"/>
    <w:rsid w:val="007C5B63"/>
    <w:rsid w:val="007C5D8D"/>
    <w:rsid w:val="007C7B04"/>
    <w:rsid w:val="007D0D2C"/>
    <w:rsid w:val="007D291C"/>
    <w:rsid w:val="007D2E34"/>
    <w:rsid w:val="007D5177"/>
    <w:rsid w:val="007D75E5"/>
    <w:rsid w:val="007D7922"/>
    <w:rsid w:val="007E0ADF"/>
    <w:rsid w:val="007E1C14"/>
    <w:rsid w:val="007E1E79"/>
    <w:rsid w:val="007E2679"/>
    <w:rsid w:val="007E366B"/>
    <w:rsid w:val="007E4C0E"/>
    <w:rsid w:val="007E5A14"/>
    <w:rsid w:val="007E6138"/>
    <w:rsid w:val="007E784D"/>
    <w:rsid w:val="007F6DC7"/>
    <w:rsid w:val="007F7E6C"/>
    <w:rsid w:val="00800D9A"/>
    <w:rsid w:val="00802BF9"/>
    <w:rsid w:val="00803488"/>
    <w:rsid w:val="0080761E"/>
    <w:rsid w:val="0081032D"/>
    <w:rsid w:val="00813649"/>
    <w:rsid w:val="0081364E"/>
    <w:rsid w:val="00815469"/>
    <w:rsid w:val="008155EE"/>
    <w:rsid w:val="00815753"/>
    <w:rsid w:val="00815DAD"/>
    <w:rsid w:val="00816230"/>
    <w:rsid w:val="00816E27"/>
    <w:rsid w:val="00817281"/>
    <w:rsid w:val="008174AB"/>
    <w:rsid w:val="00821F69"/>
    <w:rsid w:val="00824C8E"/>
    <w:rsid w:val="00827915"/>
    <w:rsid w:val="00831331"/>
    <w:rsid w:val="008321D6"/>
    <w:rsid w:val="00832578"/>
    <w:rsid w:val="00841910"/>
    <w:rsid w:val="00850367"/>
    <w:rsid w:val="008517F0"/>
    <w:rsid w:val="008520A8"/>
    <w:rsid w:val="00852942"/>
    <w:rsid w:val="00855319"/>
    <w:rsid w:val="00856A87"/>
    <w:rsid w:val="00863315"/>
    <w:rsid w:val="00864578"/>
    <w:rsid w:val="00866E0A"/>
    <w:rsid w:val="00870A09"/>
    <w:rsid w:val="00873A48"/>
    <w:rsid w:val="008741DE"/>
    <w:rsid w:val="008749A3"/>
    <w:rsid w:val="00874F36"/>
    <w:rsid w:val="00875302"/>
    <w:rsid w:val="008767E8"/>
    <w:rsid w:val="00876ADB"/>
    <w:rsid w:val="00876BD6"/>
    <w:rsid w:val="00880DC5"/>
    <w:rsid w:val="00882706"/>
    <w:rsid w:val="00883D1F"/>
    <w:rsid w:val="008854C0"/>
    <w:rsid w:val="0088675E"/>
    <w:rsid w:val="00893949"/>
    <w:rsid w:val="00895626"/>
    <w:rsid w:val="008A0381"/>
    <w:rsid w:val="008A260C"/>
    <w:rsid w:val="008A2EBF"/>
    <w:rsid w:val="008A34F8"/>
    <w:rsid w:val="008B57FE"/>
    <w:rsid w:val="008B68B3"/>
    <w:rsid w:val="008B7FCE"/>
    <w:rsid w:val="008C0413"/>
    <w:rsid w:val="008C14E8"/>
    <w:rsid w:val="008C153D"/>
    <w:rsid w:val="008C19AE"/>
    <w:rsid w:val="008C3B97"/>
    <w:rsid w:val="008C4DAC"/>
    <w:rsid w:val="008C6277"/>
    <w:rsid w:val="008D1110"/>
    <w:rsid w:val="008E099A"/>
    <w:rsid w:val="008E571F"/>
    <w:rsid w:val="008E5B5B"/>
    <w:rsid w:val="008F1178"/>
    <w:rsid w:val="008F2AB4"/>
    <w:rsid w:val="008F4851"/>
    <w:rsid w:val="008F5A39"/>
    <w:rsid w:val="00900AAF"/>
    <w:rsid w:val="00901AF5"/>
    <w:rsid w:val="00903803"/>
    <w:rsid w:val="00907665"/>
    <w:rsid w:val="00907E67"/>
    <w:rsid w:val="0091246B"/>
    <w:rsid w:val="0091295F"/>
    <w:rsid w:val="0091344C"/>
    <w:rsid w:val="009140A4"/>
    <w:rsid w:val="00920716"/>
    <w:rsid w:val="00932AC8"/>
    <w:rsid w:val="009342FA"/>
    <w:rsid w:val="0093448A"/>
    <w:rsid w:val="00936ED9"/>
    <w:rsid w:val="00937072"/>
    <w:rsid w:val="00941DD4"/>
    <w:rsid w:val="00944388"/>
    <w:rsid w:val="00944AE2"/>
    <w:rsid w:val="009460FA"/>
    <w:rsid w:val="0095000D"/>
    <w:rsid w:val="009622BC"/>
    <w:rsid w:val="0097114E"/>
    <w:rsid w:val="009714B8"/>
    <w:rsid w:val="009752F3"/>
    <w:rsid w:val="0097637E"/>
    <w:rsid w:val="009774A8"/>
    <w:rsid w:val="00982F70"/>
    <w:rsid w:val="00986297"/>
    <w:rsid w:val="00987B92"/>
    <w:rsid w:val="00991A65"/>
    <w:rsid w:val="009956AF"/>
    <w:rsid w:val="00996A35"/>
    <w:rsid w:val="00996F4D"/>
    <w:rsid w:val="009A4F2C"/>
    <w:rsid w:val="009A4FE9"/>
    <w:rsid w:val="009B0074"/>
    <w:rsid w:val="009B3759"/>
    <w:rsid w:val="009B377E"/>
    <w:rsid w:val="009B67EB"/>
    <w:rsid w:val="009B7C89"/>
    <w:rsid w:val="009C2A13"/>
    <w:rsid w:val="009C3704"/>
    <w:rsid w:val="009C7843"/>
    <w:rsid w:val="009D0137"/>
    <w:rsid w:val="009D198C"/>
    <w:rsid w:val="009D29E4"/>
    <w:rsid w:val="009D4A1E"/>
    <w:rsid w:val="009D4B39"/>
    <w:rsid w:val="009D693D"/>
    <w:rsid w:val="009E05CB"/>
    <w:rsid w:val="009E082D"/>
    <w:rsid w:val="009E163D"/>
    <w:rsid w:val="009E7776"/>
    <w:rsid w:val="009F1D1B"/>
    <w:rsid w:val="009F5141"/>
    <w:rsid w:val="009F663E"/>
    <w:rsid w:val="00A01C58"/>
    <w:rsid w:val="00A02A61"/>
    <w:rsid w:val="00A04A3E"/>
    <w:rsid w:val="00A04B1E"/>
    <w:rsid w:val="00A06B95"/>
    <w:rsid w:val="00A12366"/>
    <w:rsid w:val="00A155E3"/>
    <w:rsid w:val="00A23986"/>
    <w:rsid w:val="00A23BEF"/>
    <w:rsid w:val="00A26AD2"/>
    <w:rsid w:val="00A31538"/>
    <w:rsid w:val="00A33C67"/>
    <w:rsid w:val="00A33CFA"/>
    <w:rsid w:val="00A345F1"/>
    <w:rsid w:val="00A351EC"/>
    <w:rsid w:val="00A37523"/>
    <w:rsid w:val="00A40F28"/>
    <w:rsid w:val="00A41892"/>
    <w:rsid w:val="00A44B84"/>
    <w:rsid w:val="00A45D84"/>
    <w:rsid w:val="00A55309"/>
    <w:rsid w:val="00A55373"/>
    <w:rsid w:val="00A57829"/>
    <w:rsid w:val="00A60122"/>
    <w:rsid w:val="00A609A7"/>
    <w:rsid w:val="00A618FB"/>
    <w:rsid w:val="00A648EB"/>
    <w:rsid w:val="00A663EA"/>
    <w:rsid w:val="00A6769B"/>
    <w:rsid w:val="00A679F9"/>
    <w:rsid w:val="00A75858"/>
    <w:rsid w:val="00A773CA"/>
    <w:rsid w:val="00A7740F"/>
    <w:rsid w:val="00A803A4"/>
    <w:rsid w:val="00A81744"/>
    <w:rsid w:val="00A81C3E"/>
    <w:rsid w:val="00A8237E"/>
    <w:rsid w:val="00A8520A"/>
    <w:rsid w:val="00A85CDB"/>
    <w:rsid w:val="00A85FAC"/>
    <w:rsid w:val="00A87C9B"/>
    <w:rsid w:val="00A93DE1"/>
    <w:rsid w:val="00A94CB1"/>
    <w:rsid w:val="00A97071"/>
    <w:rsid w:val="00AA03C2"/>
    <w:rsid w:val="00AA17FC"/>
    <w:rsid w:val="00AA2FA1"/>
    <w:rsid w:val="00AA3AA6"/>
    <w:rsid w:val="00AA41CD"/>
    <w:rsid w:val="00AA57C4"/>
    <w:rsid w:val="00AA64A4"/>
    <w:rsid w:val="00AB2128"/>
    <w:rsid w:val="00AB3C07"/>
    <w:rsid w:val="00AB3FBB"/>
    <w:rsid w:val="00AB4546"/>
    <w:rsid w:val="00AB4ECC"/>
    <w:rsid w:val="00AB5041"/>
    <w:rsid w:val="00AC0138"/>
    <w:rsid w:val="00AC0871"/>
    <w:rsid w:val="00AC4440"/>
    <w:rsid w:val="00AC76CD"/>
    <w:rsid w:val="00AD2A9D"/>
    <w:rsid w:val="00AD3C75"/>
    <w:rsid w:val="00AD5B98"/>
    <w:rsid w:val="00AF0EB8"/>
    <w:rsid w:val="00AF3C92"/>
    <w:rsid w:val="00AF75FA"/>
    <w:rsid w:val="00B0015F"/>
    <w:rsid w:val="00B04399"/>
    <w:rsid w:val="00B11910"/>
    <w:rsid w:val="00B153CF"/>
    <w:rsid w:val="00B227A0"/>
    <w:rsid w:val="00B24FE5"/>
    <w:rsid w:val="00B25355"/>
    <w:rsid w:val="00B271DE"/>
    <w:rsid w:val="00B27207"/>
    <w:rsid w:val="00B3052E"/>
    <w:rsid w:val="00B31B97"/>
    <w:rsid w:val="00B32A2F"/>
    <w:rsid w:val="00B35825"/>
    <w:rsid w:val="00B374F0"/>
    <w:rsid w:val="00B4496A"/>
    <w:rsid w:val="00B51127"/>
    <w:rsid w:val="00B53218"/>
    <w:rsid w:val="00B549A3"/>
    <w:rsid w:val="00B55058"/>
    <w:rsid w:val="00B551F2"/>
    <w:rsid w:val="00B640F7"/>
    <w:rsid w:val="00B64B4C"/>
    <w:rsid w:val="00B64C61"/>
    <w:rsid w:val="00B672D1"/>
    <w:rsid w:val="00B70EDB"/>
    <w:rsid w:val="00B72219"/>
    <w:rsid w:val="00B73604"/>
    <w:rsid w:val="00B777A8"/>
    <w:rsid w:val="00B80BC5"/>
    <w:rsid w:val="00B82EBF"/>
    <w:rsid w:val="00B8519F"/>
    <w:rsid w:val="00B92CEA"/>
    <w:rsid w:val="00B9335B"/>
    <w:rsid w:val="00B943D6"/>
    <w:rsid w:val="00B9512A"/>
    <w:rsid w:val="00BA0955"/>
    <w:rsid w:val="00BA5A93"/>
    <w:rsid w:val="00BB5BC9"/>
    <w:rsid w:val="00BB612C"/>
    <w:rsid w:val="00BC0F49"/>
    <w:rsid w:val="00BC1852"/>
    <w:rsid w:val="00BC2D38"/>
    <w:rsid w:val="00BC326F"/>
    <w:rsid w:val="00BC34EA"/>
    <w:rsid w:val="00BC3EE6"/>
    <w:rsid w:val="00BC6206"/>
    <w:rsid w:val="00BC7B08"/>
    <w:rsid w:val="00BD1B32"/>
    <w:rsid w:val="00BD2AA1"/>
    <w:rsid w:val="00BD2AB5"/>
    <w:rsid w:val="00BD382B"/>
    <w:rsid w:val="00BD4083"/>
    <w:rsid w:val="00BD6CA7"/>
    <w:rsid w:val="00BD79C0"/>
    <w:rsid w:val="00BE0135"/>
    <w:rsid w:val="00BE495A"/>
    <w:rsid w:val="00BE5548"/>
    <w:rsid w:val="00BE6662"/>
    <w:rsid w:val="00BE6E43"/>
    <w:rsid w:val="00BE79D0"/>
    <w:rsid w:val="00BF41CC"/>
    <w:rsid w:val="00BF4395"/>
    <w:rsid w:val="00BF453B"/>
    <w:rsid w:val="00C01EB1"/>
    <w:rsid w:val="00C0225C"/>
    <w:rsid w:val="00C07298"/>
    <w:rsid w:val="00C1168C"/>
    <w:rsid w:val="00C15C2C"/>
    <w:rsid w:val="00C17723"/>
    <w:rsid w:val="00C213E9"/>
    <w:rsid w:val="00C22DE3"/>
    <w:rsid w:val="00C325B3"/>
    <w:rsid w:val="00C32AE5"/>
    <w:rsid w:val="00C33E51"/>
    <w:rsid w:val="00C350F9"/>
    <w:rsid w:val="00C366FC"/>
    <w:rsid w:val="00C36C05"/>
    <w:rsid w:val="00C37F98"/>
    <w:rsid w:val="00C4626F"/>
    <w:rsid w:val="00C500D4"/>
    <w:rsid w:val="00C520EB"/>
    <w:rsid w:val="00C53C41"/>
    <w:rsid w:val="00C55E8B"/>
    <w:rsid w:val="00C637D0"/>
    <w:rsid w:val="00C64CA4"/>
    <w:rsid w:val="00C64E72"/>
    <w:rsid w:val="00C656F1"/>
    <w:rsid w:val="00C7140A"/>
    <w:rsid w:val="00C72F49"/>
    <w:rsid w:val="00C73565"/>
    <w:rsid w:val="00C762DE"/>
    <w:rsid w:val="00C80E3A"/>
    <w:rsid w:val="00C82D1D"/>
    <w:rsid w:val="00C83C63"/>
    <w:rsid w:val="00C87330"/>
    <w:rsid w:val="00C87477"/>
    <w:rsid w:val="00C923BF"/>
    <w:rsid w:val="00CA1C8C"/>
    <w:rsid w:val="00CA2CDC"/>
    <w:rsid w:val="00CB2315"/>
    <w:rsid w:val="00CB2D87"/>
    <w:rsid w:val="00CB733A"/>
    <w:rsid w:val="00CB78FB"/>
    <w:rsid w:val="00CC2176"/>
    <w:rsid w:val="00CC22A0"/>
    <w:rsid w:val="00CC66BC"/>
    <w:rsid w:val="00CC7F82"/>
    <w:rsid w:val="00CD1429"/>
    <w:rsid w:val="00CD3198"/>
    <w:rsid w:val="00CD6759"/>
    <w:rsid w:val="00CD68CF"/>
    <w:rsid w:val="00CD7396"/>
    <w:rsid w:val="00CD769E"/>
    <w:rsid w:val="00CD7B9A"/>
    <w:rsid w:val="00CE2A16"/>
    <w:rsid w:val="00CE300B"/>
    <w:rsid w:val="00CE3C50"/>
    <w:rsid w:val="00CE3EFD"/>
    <w:rsid w:val="00CE4003"/>
    <w:rsid w:val="00CE40A1"/>
    <w:rsid w:val="00CE5903"/>
    <w:rsid w:val="00CF35EC"/>
    <w:rsid w:val="00CF5DE0"/>
    <w:rsid w:val="00D033DE"/>
    <w:rsid w:val="00D034D9"/>
    <w:rsid w:val="00D05AA7"/>
    <w:rsid w:val="00D064AE"/>
    <w:rsid w:val="00D101E8"/>
    <w:rsid w:val="00D12CB4"/>
    <w:rsid w:val="00D15988"/>
    <w:rsid w:val="00D162B0"/>
    <w:rsid w:val="00D1698B"/>
    <w:rsid w:val="00D17FFD"/>
    <w:rsid w:val="00D22A2A"/>
    <w:rsid w:val="00D23128"/>
    <w:rsid w:val="00D27BE8"/>
    <w:rsid w:val="00D3045F"/>
    <w:rsid w:val="00D32859"/>
    <w:rsid w:val="00D377FB"/>
    <w:rsid w:val="00D41DF4"/>
    <w:rsid w:val="00D5065D"/>
    <w:rsid w:val="00D54A76"/>
    <w:rsid w:val="00D569CF"/>
    <w:rsid w:val="00D65132"/>
    <w:rsid w:val="00D6562C"/>
    <w:rsid w:val="00D66D2E"/>
    <w:rsid w:val="00D67611"/>
    <w:rsid w:val="00D67912"/>
    <w:rsid w:val="00D76ACE"/>
    <w:rsid w:val="00D76F2E"/>
    <w:rsid w:val="00D81DD7"/>
    <w:rsid w:val="00D8509C"/>
    <w:rsid w:val="00D85478"/>
    <w:rsid w:val="00D86490"/>
    <w:rsid w:val="00D87FA9"/>
    <w:rsid w:val="00D90B98"/>
    <w:rsid w:val="00D90EAA"/>
    <w:rsid w:val="00D95A3B"/>
    <w:rsid w:val="00D97E05"/>
    <w:rsid w:val="00DA75FA"/>
    <w:rsid w:val="00DA7C37"/>
    <w:rsid w:val="00DB1A2E"/>
    <w:rsid w:val="00DB4B07"/>
    <w:rsid w:val="00DB5906"/>
    <w:rsid w:val="00DC0862"/>
    <w:rsid w:val="00DC27BC"/>
    <w:rsid w:val="00DC2C36"/>
    <w:rsid w:val="00DD078C"/>
    <w:rsid w:val="00DD1C99"/>
    <w:rsid w:val="00DD23D1"/>
    <w:rsid w:val="00DD51F7"/>
    <w:rsid w:val="00DD6174"/>
    <w:rsid w:val="00DE013C"/>
    <w:rsid w:val="00DE1C4A"/>
    <w:rsid w:val="00DE2682"/>
    <w:rsid w:val="00DE2FF8"/>
    <w:rsid w:val="00DE300A"/>
    <w:rsid w:val="00DE3779"/>
    <w:rsid w:val="00DE39D5"/>
    <w:rsid w:val="00DE4635"/>
    <w:rsid w:val="00DE4E5A"/>
    <w:rsid w:val="00DE7565"/>
    <w:rsid w:val="00DF2836"/>
    <w:rsid w:val="00DF4C6C"/>
    <w:rsid w:val="00E018FC"/>
    <w:rsid w:val="00E05910"/>
    <w:rsid w:val="00E0783B"/>
    <w:rsid w:val="00E10601"/>
    <w:rsid w:val="00E10958"/>
    <w:rsid w:val="00E10FF1"/>
    <w:rsid w:val="00E11908"/>
    <w:rsid w:val="00E21A06"/>
    <w:rsid w:val="00E21D12"/>
    <w:rsid w:val="00E22616"/>
    <w:rsid w:val="00E31839"/>
    <w:rsid w:val="00E31FE4"/>
    <w:rsid w:val="00E3202C"/>
    <w:rsid w:val="00E328FB"/>
    <w:rsid w:val="00E338AD"/>
    <w:rsid w:val="00E35991"/>
    <w:rsid w:val="00E40675"/>
    <w:rsid w:val="00E40781"/>
    <w:rsid w:val="00E42CBC"/>
    <w:rsid w:val="00E46BF3"/>
    <w:rsid w:val="00E50148"/>
    <w:rsid w:val="00E505CD"/>
    <w:rsid w:val="00E5147F"/>
    <w:rsid w:val="00E526E6"/>
    <w:rsid w:val="00E54247"/>
    <w:rsid w:val="00E56E45"/>
    <w:rsid w:val="00E616AD"/>
    <w:rsid w:val="00E62451"/>
    <w:rsid w:val="00E625B5"/>
    <w:rsid w:val="00E63CFB"/>
    <w:rsid w:val="00E659B8"/>
    <w:rsid w:val="00E663AF"/>
    <w:rsid w:val="00E678C0"/>
    <w:rsid w:val="00E718DB"/>
    <w:rsid w:val="00E723B7"/>
    <w:rsid w:val="00E74E55"/>
    <w:rsid w:val="00E75504"/>
    <w:rsid w:val="00E75547"/>
    <w:rsid w:val="00E81409"/>
    <w:rsid w:val="00E82186"/>
    <w:rsid w:val="00E83235"/>
    <w:rsid w:val="00E83C98"/>
    <w:rsid w:val="00E8697E"/>
    <w:rsid w:val="00E915B5"/>
    <w:rsid w:val="00E91792"/>
    <w:rsid w:val="00E91F72"/>
    <w:rsid w:val="00E931CF"/>
    <w:rsid w:val="00E95B84"/>
    <w:rsid w:val="00E96660"/>
    <w:rsid w:val="00EA046C"/>
    <w:rsid w:val="00EA4005"/>
    <w:rsid w:val="00EA459A"/>
    <w:rsid w:val="00EA522D"/>
    <w:rsid w:val="00EA5CB6"/>
    <w:rsid w:val="00EA7D78"/>
    <w:rsid w:val="00EB009D"/>
    <w:rsid w:val="00EB087E"/>
    <w:rsid w:val="00EB19D9"/>
    <w:rsid w:val="00EB23D1"/>
    <w:rsid w:val="00EB6DF3"/>
    <w:rsid w:val="00EB753F"/>
    <w:rsid w:val="00EC090C"/>
    <w:rsid w:val="00EC204A"/>
    <w:rsid w:val="00EC2BA5"/>
    <w:rsid w:val="00EC3C44"/>
    <w:rsid w:val="00EC5FFE"/>
    <w:rsid w:val="00EC6A46"/>
    <w:rsid w:val="00EC7327"/>
    <w:rsid w:val="00EC76D5"/>
    <w:rsid w:val="00ED44B0"/>
    <w:rsid w:val="00ED577E"/>
    <w:rsid w:val="00EE3C29"/>
    <w:rsid w:val="00EE4BBE"/>
    <w:rsid w:val="00EE4BFC"/>
    <w:rsid w:val="00EE6B20"/>
    <w:rsid w:val="00EF0EBC"/>
    <w:rsid w:val="00EF1E00"/>
    <w:rsid w:val="00EF7747"/>
    <w:rsid w:val="00EF7FEE"/>
    <w:rsid w:val="00F01794"/>
    <w:rsid w:val="00F01D2E"/>
    <w:rsid w:val="00F01DC5"/>
    <w:rsid w:val="00F02272"/>
    <w:rsid w:val="00F04238"/>
    <w:rsid w:val="00F04464"/>
    <w:rsid w:val="00F04C5D"/>
    <w:rsid w:val="00F10547"/>
    <w:rsid w:val="00F105BD"/>
    <w:rsid w:val="00F138B4"/>
    <w:rsid w:val="00F16B72"/>
    <w:rsid w:val="00F2034C"/>
    <w:rsid w:val="00F23F08"/>
    <w:rsid w:val="00F240F9"/>
    <w:rsid w:val="00F24323"/>
    <w:rsid w:val="00F25743"/>
    <w:rsid w:val="00F27518"/>
    <w:rsid w:val="00F32637"/>
    <w:rsid w:val="00F32B7E"/>
    <w:rsid w:val="00F35AD2"/>
    <w:rsid w:val="00F36DD7"/>
    <w:rsid w:val="00F3710D"/>
    <w:rsid w:val="00F37F3D"/>
    <w:rsid w:val="00F40503"/>
    <w:rsid w:val="00F42457"/>
    <w:rsid w:val="00F44B35"/>
    <w:rsid w:val="00F5178C"/>
    <w:rsid w:val="00F51F76"/>
    <w:rsid w:val="00F523BF"/>
    <w:rsid w:val="00F531C6"/>
    <w:rsid w:val="00F55D9A"/>
    <w:rsid w:val="00F55E62"/>
    <w:rsid w:val="00F5770B"/>
    <w:rsid w:val="00F71407"/>
    <w:rsid w:val="00F731E2"/>
    <w:rsid w:val="00F74FE3"/>
    <w:rsid w:val="00F7636D"/>
    <w:rsid w:val="00F775F2"/>
    <w:rsid w:val="00F77EED"/>
    <w:rsid w:val="00F80346"/>
    <w:rsid w:val="00F8386D"/>
    <w:rsid w:val="00F8684A"/>
    <w:rsid w:val="00F86A35"/>
    <w:rsid w:val="00F87904"/>
    <w:rsid w:val="00F90B5D"/>
    <w:rsid w:val="00F92166"/>
    <w:rsid w:val="00F94398"/>
    <w:rsid w:val="00FA0BC6"/>
    <w:rsid w:val="00FA3CE6"/>
    <w:rsid w:val="00FA4F83"/>
    <w:rsid w:val="00FA67F8"/>
    <w:rsid w:val="00FA7AF9"/>
    <w:rsid w:val="00FB38C8"/>
    <w:rsid w:val="00FB4262"/>
    <w:rsid w:val="00FC0D38"/>
    <w:rsid w:val="00FC3F6B"/>
    <w:rsid w:val="00FC4440"/>
    <w:rsid w:val="00FC551F"/>
    <w:rsid w:val="00FD1415"/>
    <w:rsid w:val="00FD3748"/>
    <w:rsid w:val="00FD6095"/>
    <w:rsid w:val="00FE6C62"/>
    <w:rsid w:val="00FE7ED0"/>
    <w:rsid w:val="00FF1B44"/>
    <w:rsid w:val="00FF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E4CAC9"/>
  <w15:chartTrackingRefBased/>
  <w15:docId w15:val="{8A2A6C0A-73A7-4528-BFB6-D19B07894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988"/>
    <w:pPr>
      <w:spacing w:before="120" w:after="120"/>
    </w:pPr>
    <w:rPr>
      <w:rFonts w:ascii="Verdana" w:eastAsia="Times New Roman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4E2DB3"/>
    <w:pPr>
      <w:ind w:right="154"/>
      <w:outlineLvl w:val="0"/>
    </w:pPr>
    <w:rPr>
      <w:rFonts w:cs="Arial"/>
      <w:b/>
      <w:color w:val="000000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005DFD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518"/>
    <w:pPr>
      <w:keepNext/>
      <w:keepLines/>
      <w:spacing w:before="40"/>
      <w:outlineLvl w:val="3"/>
    </w:pPr>
    <w:rPr>
      <w:rFonts w:ascii="Calibri Light" w:hAnsi="Calibri Light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27518"/>
    <w:rPr>
      <w:rFonts w:ascii="Verdana" w:eastAsia="Times New Roman" w:hAnsi="Verdana" w:cs="Arial"/>
      <w:b/>
      <w:color w:val="000000"/>
      <w:sz w:val="36"/>
      <w:szCs w:val="36"/>
    </w:rPr>
  </w:style>
  <w:style w:type="character" w:customStyle="1" w:styleId="Heading2Char">
    <w:name w:val="Heading 2 Char"/>
    <w:link w:val="Heading2"/>
    <w:rsid w:val="00005DFD"/>
    <w:rPr>
      <w:rFonts w:ascii="Verdana" w:eastAsia="Times New Roman" w:hAnsi="Verdana" w:cs="Arial"/>
      <w:b/>
      <w:bCs/>
      <w:iCs/>
      <w:sz w:val="28"/>
      <w:szCs w:val="28"/>
    </w:rPr>
  </w:style>
  <w:style w:type="character" w:styleId="Hyperlink">
    <w:name w:val="Hyperlink"/>
    <w:uiPriority w:val="99"/>
    <w:rsid w:val="00F275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7518"/>
    <w:pPr>
      <w:ind w:left="720"/>
    </w:pPr>
  </w:style>
  <w:style w:type="paragraph" w:styleId="TOC2">
    <w:name w:val="toc 2"/>
    <w:basedOn w:val="Normal"/>
    <w:next w:val="Normal"/>
    <w:autoRedefine/>
    <w:uiPriority w:val="39"/>
    <w:rsid w:val="000360D2"/>
    <w:pPr>
      <w:tabs>
        <w:tab w:val="right" w:leader="dot" w:pos="12950"/>
      </w:tabs>
    </w:pPr>
    <w:rPr>
      <w:noProof/>
      <w:color w:val="3333FF"/>
      <w:u w:val="single"/>
    </w:rPr>
  </w:style>
  <w:style w:type="character" w:customStyle="1" w:styleId="Heading4Char">
    <w:name w:val="Heading 4 Char"/>
    <w:link w:val="Heading4"/>
    <w:uiPriority w:val="9"/>
    <w:semiHidden/>
    <w:rsid w:val="00F27518"/>
    <w:rPr>
      <w:rFonts w:ascii="Calibri Light" w:eastAsia="Times New Roman" w:hAnsi="Calibri Light" w:cs="Times New Roman"/>
      <w:i/>
      <w:iCs/>
      <w:color w:val="2E74B5"/>
      <w:sz w:val="24"/>
      <w:szCs w:val="24"/>
    </w:rPr>
  </w:style>
  <w:style w:type="character" w:styleId="CommentReference">
    <w:name w:val="annotation reference"/>
    <w:uiPriority w:val="99"/>
    <w:unhideWhenUsed/>
    <w:rsid w:val="00F275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7518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F2751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751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2751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5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27518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27D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155EE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unhideWhenUsed/>
    <w:rsid w:val="0095000D"/>
    <w:rPr>
      <w:color w:val="954F72"/>
      <w:u w:val="single"/>
    </w:rPr>
  </w:style>
  <w:style w:type="character" w:customStyle="1" w:styleId="apple-converted-space">
    <w:name w:val="apple-converted-space"/>
    <w:rsid w:val="009C3704"/>
  </w:style>
  <w:style w:type="paragraph" w:styleId="Revision">
    <w:name w:val="Revision"/>
    <w:hidden/>
    <w:uiPriority w:val="99"/>
    <w:semiHidden/>
    <w:rsid w:val="00B9335B"/>
    <w:rPr>
      <w:rFonts w:ascii="Times New Roman" w:eastAsia="Times New Roman" w:hAnsi="Times New Roman"/>
      <w:sz w:val="24"/>
      <w:szCs w:val="24"/>
    </w:rPr>
  </w:style>
  <w:style w:type="character" w:customStyle="1" w:styleId="tableentry">
    <w:name w:val="tableentry"/>
    <w:rsid w:val="0008362C"/>
    <w:rPr>
      <w:rFonts w:ascii="Arial" w:hAnsi="Arial" w:cs="Arial" w:hint="default"/>
      <w:sz w:val="18"/>
      <w:szCs w:val="18"/>
    </w:rPr>
  </w:style>
  <w:style w:type="character" w:styleId="UnresolvedMention">
    <w:name w:val="Unresolved Mention"/>
    <w:uiPriority w:val="99"/>
    <w:semiHidden/>
    <w:unhideWhenUsed/>
    <w:rsid w:val="008A038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C732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C7327"/>
    <w:rPr>
      <w:rFonts w:ascii="Verdana" w:eastAsia="Times New Roman" w:hAnsi="Verdan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C732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C7327"/>
    <w:rPr>
      <w:rFonts w:ascii="Verdana" w:eastAsia="Times New Roman" w:hAnsi="Verdan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02370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2966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9921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6796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7804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6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767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4690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797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6165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1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8190">
              <w:marLeft w:val="29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70832">
                  <w:marLeft w:val="29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0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95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70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84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25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58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50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10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86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184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045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745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235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81159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3686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0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30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3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21102">
                  <w:marLeft w:val="24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4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0378">
              <w:marLeft w:val="2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2663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2088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5177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1529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6330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6336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7043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image" Target="media/image6.png"/><Relationship Id="rId39" Type="http://schemas.openxmlformats.org/officeDocument/2006/relationships/hyperlink" Target="https://thesource.cvshealth.com/nuxeo/thesource/" TargetMode="External"/><Relationship Id="rId21" Type="http://schemas.openxmlformats.org/officeDocument/2006/relationships/hyperlink" Target="https://thesource.cvshealth.com/nuxeo/thesource/" TargetMode="External"/><Relationship Id="rId34" Type="http://schemas.openxmlformats.org/officeDocument/2006/relationships/hyperlink" Target="http://www.RxMedicarePlans.com" TargetMode="External"/><Relationship Id="rId42" Type="http://schemas.openxmlformats.org/officeDocument/2006/relationships/hyperlink" Target="https://thesource.cvshealth.com/nuxeo/thesource/" TargetMode="External"/><Relationship Id="rId47" Type="http://schemas.openxmlformats.org/officeDocument/2006/relationships/hyperlink" Target="https://thesource.cvshealth.com/nuxeo/thesource/" TargetMode="External"/><Relationship Id="rId50" Type="http://schemas.openxmlformats.org/officeDocument/2006/relationships/hyperlink" Target="https://thesource.cvshealth.com/nuxeo/thesource/" TargetMode="External"/><Relationship Id="rId55" Type="http://schemas.openxmlformats.org/officeDocument/2006/relationships/hyperlink" Target="https://thesource.cvshealth.com/nuxeo/thesource/" TargetMode="Externa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thesource.cvshealth.com/nuxeo/thesource/" TargetMode="External"/><Relationship Id="rId29" Type="http://schemas.openxmlformats.org/officeDocument/2006/relationships/image" Target="media/image8.png"/><Relationship Id="rId41" Type="http://schemas.openxmlformats.org/officeDocument/2006/relationships/hyperlink" Target="https://thesource.cvshealth.com/nuxeo/thesource/" TargetMode="External"/><Relationship Id="rId54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5.png"/><Relationship Id="rId32" Type="http://schemas.openxmlformats.org/officeDocument/2006/relationships/hyperlink" Target="https://thesource.cvshealth.com/nuxeo/thesource/" TargetMode="External"/><Relationship Id="rId37" Type="http://schemas.openxmlformats.org/officeDocument/2006/relationships/image" Target="media/image1.png"/><Relationship Id="rId40" Type="http://schemas.openxmlformats.org/officeDocument/2006/relationships/hyperlink" Target="https://thesource.cvshealth.com/nuxeo/thesource/" TargetMode="External"/><Relationship Id="rId45" Type="http://schemas.openxmlformats.org/officeDocument/2006/relationships/hyperlink" Target="https://thesource.cvshealth.com/nuxeo/thesource/" TargetMode="External"/><Relationship Id="rId53" Type="http://schemas.openxmlformats.org/officeDocument/2006/relationships/hyperlink" Target="https://thesource.cvshealth.com/nuxeo/thesource/" TargetMode="External"/><Relationship Id="rId58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image" Target="media/image4.png"/><Relationship Id="rId28" Type="http://schemas.openxmlformats.org/officeDocument/2006/relationships/hyperlink" Target="https://thesource.cvshealth.com/nuxeo/thesource/" TargetMode="External"/><Relationship Id="rId36" Type="http://schemas.openxmlformats.org/officeDocument/2006/relationships/hyperlink" Target="https://groups.rxmedicareplans.com/" TargetMode="External"/><Relationship Id="rId49" Type="http://schemas.openxmlformats.org/officeDocument/2006/relationships/hyperlink" Target="https://thesource.cvshealth.com/nuxeo/thesource/" TargetMode="External"/><Relationship Id="rId57" Type="http://schemas.openxmlformats.org/officeDocument/2006/relationships/hyperlink" Target="https://thesource.cvshealth.com/nuxeo/thesource/" TargetMode="External"/><Relationship Id="rId61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3.png"/><Relationship Id="rId31" Type="http://schemas.openxmlformats.org/officeDocument/2006/relationships/hyperlink" Target="https://thesource.cvshealth.com/nuxeo/thesource/" TargetMode="External"/><Relationship Id="rId44" Type="http://schemas.openxmlformats.org/officeDocument/2006/relationships/hyperlink" Target="https://thesource.cvshealth.com/nuxeo/thesource/" TargetMode="External"/><Relationship Id="rId52" Type="http://schemas.openxmlformats.org/officeDocument/2006/relationships/hyperlink" Target="https://thesource.cvshealth.com/nuxeo/thesource/" TargetMode="External"/><Relationship Id="rId6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image" Target="media/image7.png"/><Relationship Id="rId30" Type="http://schemas.openxmlformats.org/officeDocument/2006/relationships/hyperlink" Target="https://thesource.cvshealth.com/nuxeo/thesource/" TargetMode="External"/><Relationship Id="rId35" Type="http://schemas.openxmlformats.org/officeDocument/2006/relationships/hyperlink" Target="https://thesource.cvshealth.com/nuxeo/thesource/" TargetMode="External"/><Relationship Id="rId43" Type="http://schemas.openxmlformats.org/officeDocument/2006/relationships/hyperlink" Target="https://thesource.cvshealth.com/nuxeo/thesource/" TargetMode="External"/><Relationship Id="rId48" Type="http://schemas.openxmlformats.org/officeDocument/2006/relationships/hyperlink" Target="https://thesource.cvshealth.com/nuxeo/thesource/" TargetMode="External"/><Relationship Id="rId56" Type="http://schemas.openxmlformats.org/officeDocument/2006/relationships/hyperlink" Target="https://policy.corp.cvscaremark.com/pnp/faces/DocRenderer?documentId=CALL-0048" TargetMode="External"/><Relationship Id="rId8" Type="http://schemas.openxmlformats.org/officeDocument/2006/relationships/settings" Target="settings.xml"/><Relationship Id="rId51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hyperlink" Target="https://thesource.cvshealth.com/nuxeo/thesource/" TargetMode="External"/><Relationship Id="rId33" Type="http://schemas.openxmlformats.org/officeDocument/2006/relationships/hyperlink" Target="https://thesource.cvshealth.com/nuxeo/thesource/" TargetMode="External"/><Relationship Id="rId38" Type="http://schemas.openxmlformats.org/officeDocument/2006/relationships/hyperlink" Target="https://thesource.cvshealth.com/nuxeo/thesource/" TargetMode="External"/><Relationship Id="rId46" Type="http://schemas.openxmlformats.org/officeDocument/2006/relationships/hyperlink" Target="https://thesource.cvshealth.com/nuxeo/thesource/" TargetMode="External"/><Relationship Id="rId5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49993C95415E49A0E360BDAFBABE27" ma:contentTypeVersion="6" ma:contentTypeDescription="Create a new document." ma:contentTypeScope="" ma:versionID="c178e2a27fd482e71beed83e1160e54d">
  <xsd:schema xmlns:xsd="http://www.w3.org/2001/XMLSchema" xmlns:xs="http://www.w3.org/2001/XMLSchema" xmlns:p="http://schemas.microsoft.com/office/2006/metadata/properties" xmlns:ns2="e42bf3d0-89f6-44d0-89d5-b534b0aa7b7e" xmlns:ns3="1bda6e68-1c28-4d8f-a39a-f575683827ae" targetNamespace="http://schemas.microsoft.com/office/2006/metadata/properties" ma:root="true" ma:fieldsID="6b8eaeb366047dea45701b64be46f5b4" ns2:_="" ns3:_="">
    <xsd:import namespace="e42bf3d0-89f6-44d0-89d5-b534b0aa7b7e"/>
    <xsd:import namespace="1bda6e68-1c28-4d8f-a39a-f575683827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2bf3d0-89f6-44d0-89d5-b534b0aa7b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da6e68-1c28-4d8f-a39a-f575683827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962D4-23CC-4E22-9A8D-3F4B8D4E3C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8FF11A-8B72-424A-BD70-CAF20379A5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68EBFA-F36F-47A4-A3F2-EB569502A4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2bf3d0-89f6-44d0-89d5-b534b0aa7b7e"/>
    <ds:schemaRef ds:uri="1bda6e68-1c28-4d8f-a39a-f575683827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5593A4B-03AD-4E53-AD04-7BB72F030BDC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42971E8A-0655-4D8A-B8C5-1250B7D8A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7505</Words>
  <Characters>42785</Characters>
  <Application>Microsoft Office Word</Application>
  <DocSecurity>0</DocSecurity>
  <Lines>356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CVS Health</Company>
  <LinksUpToDate>false</LinksUpToDate>
  <CharactersWithSpaces>50190</CharactersWithSpaces>
  <SharedDoc>false</SharedDoc>
  <HLinks>
    <vt:vector size="816" baseType="variant">
      <vt:variant>
        <vt:i4>262192</vt:i4>
      </vt:variant>
      <vt:variant>
        <vt:i4>534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5242903</vt:i4>
      </vt:variant>
      <vt:variant>
        <vt:i4>531</vt:i4>
      </vt:variant>
      <vt:variant>
        <vt:i4>0</vt:i4>
      </vt:variant>
      <vt:variant>
        <vt:i4>5</vt:i4>
      </vt:variant>
      <vt:variant>
        <vt:lpwstr>CMS-2-017428</vt:lpwstr>
      </vt:variant>
      <vt:variant>
        <vt:lpwstr/>
      </vt:variant>
      <vt:variant>
        <vt:i4>2359351</vt:i4>
      </vt:variant>
      <vt:variant>
        <vt:i4>528</vt:i4>
      </vt:variant>
      <vt:variant>
        <vt:i4>0</vt:i4>
      </vt:variant>
      <vt:variant>
        <vt:i4>5</vt:i4>
      </vt:variant>
      <vt:variant>
        <vt:lpwstr>https://policy.corp.cvscaremark.com/pnp/faces/DocRenderer?documentId=CALL-0048</vt:lpwstr>
      </vt:variant>
      <vt:variant>
        <vt:lpwstr/>
      </vt:variant>
      <vt:variant>
        <vt:i4>1507330</vt:i4>
      </vt:variant>
      <vt:variant>
        <vt:i4>525</vt:i4>
      </vt:variant>
      <vt:variant>
        <vt:i4>0</vt:i4>
      </vt:variant>
      <vt:variant>
        <vt:i4>5</vt:i4>
      </vt:variant>
      <vt:variant>
        <vt:lpwstr>TSRC-PROD-059969</vt:lpwstr>
      </vt:variant>
      <vt:variant>
        <vt:lpwstr/>
      </vt:variant>
      <vt:variant>
        <vt:i4>1310722</vt:i4>
      </vt:variant>
      <vt:variant>
        <vt:i4>522</vt:i4>
      </vt:variant>
      <vt:variant>
        <vt:i4>0</vt:i4>
      </vt:variant>
      <vt:variant>
        <vt:i4>5</vt:i4>
      </vt:variant>
      <vt:variant>
        <vt:lpwstr>TSRC-PROD-027480</vt:lpwstr>
      </vt:variant>
      <vt:variant>
        <vt:lpwstr/>
      </vt:variant>
      <vt:variant>
        <vt:i4>1048578</vt:i4>
      </vt:variant>
      <vt:variant>
        <vt:i4>519</vt:i4>
      </vt:variant>
      <vt:variant>
        <vt:i4>0</vt:i4>
      </vt:variant>
      <vt:variant>
        <vt:i4>5</vt:i4>
      </vt:variant>
      <vt:variant>
        <vt:lpwstr>TSRC-PROD-018576</vt:lpwstr>
      </vt:variant>
      <vt:variant>
        <vt:lpwstr/>
      </vt:variant>
      <vt:variant>
        <vt:i4>3932192</vt:i4>
      </vt:variant>
      <vt:variant>
        <vt:i4>516</vt:i4>
      </vt:variant>
      <vt:variant>
        <vt:i4>0</vt:i4>
      </vt:variant>
      <vt:variant>
        <vt:i4>5</vt:i4>
      </vt:variant>
      <vt:variant>
        <vt:lpwstr>CMS-PRD1-096099</vt:lpwstr>
      </vt:variant>
      <vt:variant>
        <vt:lpwstr/>
      </vt:variant>
      <vt:variant>
        <vt:i4>262192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5767185</vt:i4>
      </vt:variant>
      <vt:variant>
        <vt:i4>510</vt:i4>
      </vt:variant>
      <vt:variant>
        <vt:i4>0</vt:i4>
      </vt:variant>
      <vt:variant>
        <vt:i4>5</vt:i4>
      </vt:variant>
      <vt:variant>
        <vt:lpwstr>CMS-2-005164</vt:lpwstr>
      </vt:variant>
      <vt:variant>
        <vt:lpwstr/>
      </vt:variant>
      <vt:variant>
        <vt:i4>262192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8192120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_Transfer_to_Care_1</vt:lpwstr>
      </vt:variant>
      <vt:variant>
        <vt:i4>262192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3276841</vt:i4>
      </vt:variant>
      <vt:variant>
        <vt:i4>498</vt:i4>
      </vt:variant>
      <vt:variant>
        <vt:i4>0</vt:i4>
      </vt:variant>
      <vt:variant>
        <vt:i4>5</vt:i4>
      </vt:variant>
      <vt:variant>
        <vt:lpwstr>CMS-PRD1-067665</vt:lpwstr>
      </vt:variant>
      <vt:variant>
        <vt:lpwstr/>
      </vt:variant>
      <vt:variant>
        <vt:i4>3276841</vt:i4>
      </vt:variant>
      <vt:variant>
        <vt:i4>495</vt:i4>
      </vt:variant>
      <vt:variant>
        <vt:i4>0</vt:i4>
      </vt:variant>
      <vt:variant>
        <vt:i4>5</vt:i4>
      </vt:variant>
      <vt:variant>
        <vt:lpwstr>CMS-PRD1-067665</vt:lpwstr>
      </vt:variant>
      <vt:variant>
        <vt:lpwstr/>
      </vt:variant>
      <vt:variant>
        <vt:i4>6684743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_Authorized_Persons_Who</vt:lpwstr>
      </vt:variant>
      <vt:variant>
        <vt:i4>262192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3276841</vt:i4>
      </vt:variant>
      <vt:variant>
        <vt:i4>486</vt:i4>
      </vt:variant>
      <vt:variant>
        <vt:i4>0</vt:i4>
      </vt:variant>
      <vt:variant>
        <vt:i4>5</vt:i4>
      </vt:variant>
      <vt:variant>
        <vt:lpwstr>CMS-PRD1-067665</vt:lpwstr>
      </vt:variant>
      <vt:variant>
        <vt:lpwstr/>
      </vt:variant>
      <vt:variant>
        <vt:i4>3276841</vt:i4>
      </vt:variant>
      <vt:variant>
        <vt:i4>483</vt:i4>
      </vt:variant>
      <vt:variant>
        <vt:i4>0</vt:i4>
      </vt:variant>
      <vt:variant>
        <vt:i4>5</vt:i4>
      </vt:variant>
      <vt:variant>
        <vt:lpwstr>CMS-PRD1-067665</vt:lpwstr>
      </vt:variant>
      <vt:variant>
        <vt:lpwstr/>
      </vt:variant>
      <vt:variant>
        <vt:i4>1638409</vt:i4>
      </vt:variant>
      <vt:variant>
        <vt:i4>480</vt:i4>
      </vt:variant>
      <vt:variant>
        <vt:i4>0</vt:i4>
      </vt:variant>
      <vt:variant>
        <vt:i4>5</vt:i4>
      </vt:variant>
      <vt:variant>
        <vt:lpwstr>TSRC-PROD-030149</vt:lpwstr>
      </vt:variant>
      <vt:variant>
        <vt:lpwstr/>
      </vt:variant>
      <vt:variant>
        <vt:i4>3342369</vt:i4>
      </vt:variant>
      <vt:variant>
        <vt:i4>477</vt:i4>
      </vt:variant>
      <vt:variant>
        <vt:i4>0</vt:i4>
      </vt:variant>
      <vt:variant>
        <vt:i4>5</vt:i4>
      </vt:variant>
      <vt:variant>
        <vt:lpwstr>CMS-PRD1-109887</vt:lpwstr>
      </vt:variant>
      <vt:variant>
        <vt:lpwstr/>
      </vt:variant>
      <vt:variant>
        <vt:i4>5374042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_Decision_Grid</vt:lpwstr>
      </vt:variant>
      <vt:variant>
        <vt:i4>1507330</vt:i4>
      </vt:variant>
      <vt:variant>
        <vt:i4>471</vt:i4>
      </vt:variant>
      <vt:variant>
        <vt:i4>0</vt:i4>
      </vt:variant>
      <vt:variant>
        <vt:i4>5</vt:i4>
      </vt:variant>
      <vt:variant>
        <vt:lpwstr>TSRC-PROD-059969</vt:lpwstr>
      </vt:variant>
      <vt:variant>
        <vt:lpwstr/>
      </vt:variant>
      <vt:variant>
        <vt:i4>5374042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_Decision_Grid</vt:lpwstr>
      </vt:variant>
      <vt:variant>
        <vt:i4>1507330</vt:i4>
      </vt:variant>
      <vt:variant>
        <vt:i4>465</vt:i4>
      </vt:variant>
      <vt:variant>
        <vt:i4>0</vt:i4>
      </vt:variant>
      <vt:variant>
        <vt:i4>5</vt:i4>
      </vt:variant>
      <vt:variant>
        <vt:lpwstr>TSRC-PROD-059969</vt:lpwstr>
      </vt:variant>
      <vt:variant>
        <vt:lpwstr/>
      </vt:variant>
      <vt:variant>
        <vt:i4>6684788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SubmittingStep3</vt:lpwstr>
      </vt:variant>
      <vt:variant>
        <vt:i4>6684788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SubmittingStep6</vt:lpwstr>
      </vt:variant>
      <vt:variant>
        <vt:i4>6684788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SubmittingStep3</vt:lpwstr>
      </vt:variant>
      <vt:variant>
        <vt:i4>6684788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SubmittingStep6</vt:lpwstr>
      </vt:variant>
      <vt:variant>
        <vt:i4>6684788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SubmittingStep3</vt:lpwstr>
      </vt:variant>
      <vt:variant>
        <vt:i4>6684788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SubmittingStep2</vt:lpwstr>
      </vt:variant>
      <vt:variant>
        <vt:i4>262192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6684692</vt:i4>
      </vt:variant>
      <vt:variant>
        <vt:i4>441</vt:i4>
      </vt:variant>
      <vt:variant>
        <vt:i4>0</vt:i4>
      </vt:variant>
      <vt:variant>
        <vt:i4>5</vt:i4>
      </vt:variant>
      <vt:variant>
        <vt:lpwstr>../../AppData/Local/Microsoft/Windows/AppData/Local/Microsoft/Windows/INetCache/Content.Outlook/2WB2ADRO/TSRC-PROD-004665 MED D - CCR - Coverage Determinations and Redeterminations (Appeals) 04.27.22 Edits.doc</vt:lpwstr>
      </vt:variant>
      <vt:variant>
        <vt:lpwstr>_Submitting_an_RM</vt:lpwstr>
      </vt:variant>
      <vt:variant>
        <vt:i4>262192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2162691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_Submitting_an_RM</vt:lpwstr>
      </vt:variant>
      <vt:variant>
        <vt:i4>3276841</vt:i4>
      </vt:variant>
      <vt:variant>
        <vt:i4>432</vt:i4>
      </vt:variant>
      <vt:variant>
        <vt:i4>0</vt:i4>
      </vt:variant>
      <vt:variant>
        <vt:i4>5</vt:i4>
      </vt:variant>
      <vt:variant>
        <vt:lpwstr>CMS-PRD1-067665</vt:lpwstr>
      </vt:variant>
      <vt:variant>
        <vt:lpwstr/>
      </vt:variant>
      <vt:variant>
        <vt:i4>3735595</vt:i4>
      </vt:variant>
      <vt:variant>
        <vt:i4>429</vt:i4>
      </vt:variant>
      <vt:variant>
        <vt:i4>0</vt:i4>
      </vt:variant>
      <vt:variant>
        <vt:i4>5</vt:i4>
      </vt:variant>
      <vt:variant>
        <vt:lpwstr>CMS-PRD1-112394</vt:lpwstr>
      </vt:variant>
      <vt:variant>
        <vt:lpwstr/>
      </vt:variant>
      <vt:variant>
        <vt:i4>3735595</vt:i4>
      </vt:variant>
      <vt:variant>
        <vt:i4>426</vt:i4>
      </vt:variant>
      <vt:variant>
        <vt:i4>0</vt:i4>
      </vt:variant>
      <vt:variant>
        <vt:i4>5</vt:i4>
      </vt:variant>
      <vt:variant>
        <vt:lpwstr>CMS-PRD1-112394</vt:lpwstr>
      </vt:variant>
      <vt:variant>
        <vt:lpwstr/>
      </vt:variant>
      <vt:variant>
        <vt:i4>2162691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_Submitting_an_RM</vt:lpwstr>
      </vt:variant>
      <vt:variant>
        <vt:i4>1114120</vt:i4>
      </vt:variant>
      <vt:variant>
        <vt:i4>420</vt:i4>
      </vt:variant>
      <vt:variant>
        <vt:i4>0</vt:i4>
      </vt:variant>
      <vt:variant>
        <vt:i4>5</vt:i4>
      </vt:variant>
      <vt:variant>
        <vt:lpwstr>TSRC-PROD-013567</vt:lpwstr>
      </vt:variant>
      <vt:variant>
        <vt:lpwstr/>
      </vt:variant>
      <vt:variant>
        <vt:i4>3342381</vt:i4>
      </vt:variant>
      <vt:variant>
        <vt:i4>417</vt:i4>
      </vt:variant>
      <vt:variant>
        <vt:i4>0</vt:i4>
      </vt:variant>
      <vt:variant>
        <vt:i4>5</vt:i4>
      </vt:variant>
      <vt:variant>
        <vt:lpwstr>CMS-PRD1-068281</vt:lpwstr>
      </vt:variant>
      <vt:variant>
        <vt:lpwstr/>
      </vt:variant>
      <vt:variant>
        <vt:i4>1114120</vt:i4>
      </vt:variant>
      <vt:variant>
        <vt:i4>414</vt:i4>
      </vt:variant>
      <vt:variant>
        <vt:i4>0</vt:i4>
      </vt:variant>
      <vt:variant>
        <vt:i4>5</vt:i4>
      </vt:variant>
      <vt:variant>
        <vt:lpwstr>TSRC-PROD-013567</vt:lpwstr>
      </vt:variant>
      <vt:variant>
        <vt:lpwstr/>
      </vt:variant>
      <vt:variant>
        <vt:i4>2162691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_Submitting_an_RM</vt:lpwstr>
      </vt:variant>
      <vt:variant>
        <vt:i4>2162691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_Submitting_an_RM</vt:lpwstr>
      </vt:variant>
      <vt:variant>
        <vt:i4>2162691</vt:i4>
      </vt:variant>
      <vt:variant>
        <vt:i4>405</vt:i4>
      </vt:variant>
      <vt:variant>
        <vt:i4>0</vt:i4>
      </vt:variant>
      <vt:variant>
        <vt:i4>5</vt:i4>
      </vt:variant>
      <vt:variant>
        <vt:lpwstr/>
      </vt:variant>
      <vt:variant>
        <vt:lpwstr>_Submitting_an_RM</vt:lpwstr>
      </vt:variant>
      <vt:variant>
        <vt:i4>2162691</vt:i4>
      </vt:variant>
      <vt:variant>
        <vt:i4>402</vt:i4>
      </vt:variant>
      <vt:variant>
        <vt:i4>0</vt:i4>
      </vt:variant>
      <vt:variant>
        <vt:i4>5</vt:i4>
      </vt:variant>
      <vt:variant>
        <vt:lpwstr/>
      </vt:variant>
      <vt:variant>
        <vt:lpwstr>_Submitting_an_RM</vt:lpwstr>
      </vt:variant>
      <vt:variant>
        <vt:i4>2162691</vt:i4>
      </vt:variant>
      <vt:variant>
        <vt:i4>399</vt:i4>
      </vt:variant>
      <vt:variant>
        <vt:i4>0</vt:i4>
      </vt:variant>
      <vt:variant>
        <vt:i4>5</vt:i4>
      </vt:variant>
      <vt:variant>
        <vt:lpwstr/>
      </vt:variant>
      <vt:variant>
        <vt:lpwstr>_Submitting_an_RM</vt:lpwstr>
      </vt:variant>
      <vt:variant>
        <vt:i4>2162691</vt:i4>
      </vt:variant>
      <vt:variant>
        <vt:i4>396</vt:i4>
      </vt:variant>
      <vt:variant>
        <vt:i4>0</vt:i4>
      </vt:variant>
      <vt:variant>
        <vt:i4>5</vt:i4>
      </vt:variant>
      <vt:variant>
        <vt:lpwstr/>
      </vt:variant>
      <vt:variant>
        <vt:lpwstr>_Submitting_an_RM</vt:lpwstr>
      </vt:variant>
      <vt:variant>
        <vt:i4>8192120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_Transfer_to_Care_1</vt:lpwstr>
      </vt:variant>
      <vt:variant>
        <vt:i4>6226001</vt:i4>
      </vt:variant>
      <vt:variant>
        <vt:i4>390</vt:i4>
      </vt:variant>
      <vt:variant>
        <vt:i4>0</vt:i4>
      </vt:variant>
      <vt:variant>
        <vt:i4>5</vt:i4>
      </vt:variant>
      <vt:variant>
        <vt:lpwstr>https://www.caremark.com/wps/portal/!ut/p/c5/04_SB8K8xLLM9MSSzPy8xBz9CP0os3gnC3NzC-8gw1CXAB8DA08zY1cfD0MXYwM_c6B8pFm8AQ7gaIBPt4EBRLeje1hooIGzuZmBp7OJgadRWJi7r4eJoYG7GTF24zEdv24_j_zcVP2C3NDQiHJHRQDKE8oO/dl3/d3/L2dJQSEvUUt3QS9ZQnZ3LzZfQjg3NzhLUjFVRFBMMDBJNjNFTEgxRDMwVjY!/</vt:lpwstr>
      </vt:variant>
      <vt:variant>
        <vt:lpwstr/>
      </vt:variant>
      <vt:variant>
        <vt:i4>8192120</vt:i4>
      </vt:variant>
      <vt:variant>
        <vt:i4>387</vt:i4>
      </vt:variant>
      <vt:variant>
        <vt:i4>0</vt:i4>
      </vt:variant>
      <vt:variant>
        <vt:i4>5</vt:i4>
      </vt:variant>
      <vt:variant>
        <vt:lpwstr/>
      </vt:variant>
      <vt:variant>
        <vt:lpwstr>_Transfer_to_Care_1</vt:lpwstr>
      </vt:variant>
      <vt:variant>
        <vt:i4>2162691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_Submitting_an_RM</vt:lpwstr>
      </vt:variant>
      <vt:variant>
        <vt:i4>2162691</vt:i4>
      </vt:variant>
      <vt:variant>
        <vt:i4>381</vt:i4>
      </vt:variant>
      <vt:variant>
        <vt:i4>0</vt:i4>
      </vt:variant>
      <vt:variant>
        <vt:i4>5</vt:i4>
      </vt:variant>
      <vt:variant>
        <vt:lpwstr/>
      </vt:variant>
      <vt:variant>
        <vt:lpwstr>_Submitting_an_RM</vt:lpwstr>
      </vt:variant>
      <vt:variant>
        <vt:i4>5898251</vt:i4>
      </vt:variant>
      <vt:variant>
        <vt:i4>378</vt:i4>
      </vt:variant>
      <vt:variant>
        <vt:i4>0</vt:i4>
      </vt:variant>
      <vt:variant>
        <vt:i4>5</vt:i4>
      </vt:variant>
      <vt:variant>
        <vt:lpwstr>../../AppData/Local/Microsoft/Windows/AppData/Local/Microsoft/Windows/INetCache/Content.Outlook/2WB2ADRO/CMS-PCP1-026963</vt:lpwstr>
      </vt:variant>
      <vt:variant>
        <vt:lpwstr/>
      </vt:variant>
      <vt:variant>
        <vt:i4>1376270</vt:i4>
      </vt:variant>
      <vt:variant>
        <vt:i4>375</vt:i4>
      </vt:variant>
      <vt:variant>
        <vt:i4>0</vt:i4>
      </vt:variant>
      <vt:variant>
        <vt:i4>5</vt:i4>
      </vt:variant>
      <vt:variant>
        <vt:lpwstr>TSRC-PROD-010234</vt:lpwstr>
      </vt:variant>
      <vt:variant>
        <vt:lpwstr/>
      </vt:variant>
      <vt:variant>
        <vt:i4>8192120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_Transfer_to_Care_1</vt:lpwstr>
      </vt:variant>
      <vt:variant>
        <vt:i4>2293815</vt:i4>
      </vt:variant>
      <vt:variant>
        <vt:i4>369</vt:i4>
      </vt:variant>
      <vt:variant>
        <vt:i4>0</vt:i4>
      </vt:variant>
      <vt:variant>
        <vt:i4>5</vt:i4>
      </vt:variant>
      <vt:variant>
        <vt:lpwstr>CMS-PCP1-020814</vt:lpwstr>
      </vt:variant>
      <vt:variant>
        <vt:lpwstr/>
      </vt:variant>
      <vt:variant>
        <vt:i4>8192120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_Transfer_to_Care_1</vt:lpwstr>
      </vt:variant>
      <vt:variant>
        <vt:i4>2162691</vt:i4>
      </vt:variant>
      <vt:variant>
        <vt:i4>363</vt:i4>
      </vt:variant>
      <vt:variant>
        <vt:i4>0</vt:i4>
      </vt:variant>
      <vt:variant>
        <vt:i4>5</vt:i4>
      </vt:variant>
      <vt:variant>
        <vt:lpwstr/>
      </vt:variant>
      <vt:variant>
        <vt:lpwstr>_Submitting_an_RM</vt:lpwstr>
      </vt:variant>
      <vt:variant>
        <vt:i4>524305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PaperClaimRequest</vt:lpwstr>
      </vt:variant>
      <vt:variant>
        <vt:i4>4980803</vt:i4>
      </vt:variant>
      <vt:variant>
        <vt:i4>357</vt:i4>
      </vt:variant>
      <vt:variant>
        <vt:i4>0</vt:i4>
      </vt:variant>
      <vt:variant>
        <vt:i4>5</vt:i4>
      </vt:variant>
      <vt:variant>
        <vt:lpwstr/>
      </vt:variant>
      <vt:variant>
        <vt:lpwstr>Reject88</vt:lpwstr>
      </vt:variant>
      <vt:variant>
        <vt:i4>3539041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A6</vt:lpwstr>
      </vt:variant>
      <vt:variant>
        <vt:i4>393235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Specialty</vt:lpwstr>
      </vt:variant>
      <vt:variant>
        <vt:i4>917519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Compounds</vt:lpwstr>
      </vt:variant>
      <vt:variant>
        <vt:i4>4325452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Reject76</vt:lpwstr>
      </vt:variant>
      <vt:variant>
        <vt:i4>7209062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StepTherapy</vt:lpwstr>
      </vt:variant>
      <vt:variant>
        <vt:i4>4259916</vt:i4>
      </vt:variant>
      <vt:variant>
        <vt:i4>339</vt:i4>
      </vt:variant>
      <vt:variant>
        <vt:i4>0</vt:i4>
      </vt:variant>
      <vt:variant>
        <vt:i4>5</vt:i4>
      </vt:variant>
      <vt:variant>
        <vt:lpwstr/>
      </vt:variant>
      <vt:variant>
        <vt:lpwstr>Reject75</vt:lpwstr>
      </vt:variant>
      <vt:variant>
        <vt:i4>8323179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CostofForm</vt:lpwstr>
      </vt:variant>
      <vt:variant>
        <vt:i4>4456524</vt:i4>
      </vt:variant>
      <vt:variant>
        <vt:i4>333</vt:i4>
      </vt:variant>
      <vt:variant>
        <vt:i4>0</vt:i4>
      </vt:variant>
      <vt:variant>
        <vt:i4>5</vt:i4>
      </vt:variant>
      <vt:variant>
        <vt:lpwstr/>
      </vt:variant>
      <vt:variant>
        <vt:lpwstr>REJECT70</vt:lpwstr>
      </vt:variant>
      <vt:variant>
        <vt:i4>6291557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MEDDLAW</vt:lpwstr>
      </vt:variant>
      <vt:variant>
        <vt:i4>1245187</vt:i4>
      </vt:variant>
      <vt:variant>
        <vt:i4>327</vt:i4>
      </vt:variant>
      <vt:variant>
        <vt:i4>0</vt:i4>
      </vt:variant>
      <vt:variant>
        <vt:i4>5</vt:i4>
      </vt:variant>
      <vt:variant>
        <vt:lpwstr>TSRC-PROD-018060</vt:lpwstr>
      </vt:variant>
      <vt:variant>
        <vt:lpwstr/>
      </vt:variant>
      <vt:variant>
        <vt:i4>8192120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_Transfer_to_Care_1</vt:lpwstr>
      </vt:variant>
      <vt:variant>
        <vt:i4>8192120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_Transfer_to_Care_1</vt:lpwstr>
      </vt:variant>
      <vt:variant>
        <vt:i4>6488101</vt:i4>
      </vt:variant>
      <vt:variant>
        <vt:i4>318</vt:i4>
      </vt:variant>
      <vt:variant>
        <vt:i4>0</vt:i4>
      </vt:variant>
      <vt:variant>
        <vt:i4>5</vt:i4>
      </vt:variant>
      <vt:variant>
        <vt:lpwstr>https://groups.rxmedicareplans.com/</vt:lpwstr>
      </vt:variant>
      <vt:variant>
        <vt:lpwstr/>
      </vt:variant>
      <vt:variant>
        <vt:i4>2097212</vt:i4>
      </vt:variant>
      <vt:variant>
        <vt:i4>315</vt:i4>
      </vt:variant>
      <vt:variant>
        <vt:i4>0</vt:i4>
      </vt:variant>
      <vt:variant>
        <vt:i4>5</vt:i4>
      </vt:variant>
      <vt:variant>
        <vt:lpwstr>CMS-PCP1-022305</vt:lpwstr>
      </vt:variant>
      <vt:variant>
        <vt:lpwstr/>
      </vt:variant>
      <vt:variant>
        <vt:i4>2949219</vt:i4>
      </vt:variant>
      <vt:variant>
        <vt:i4>312</vt:i4>
      </vt:variant>
      <vt:variant>
        <vt:i4>0</vt:i4>
      </vt:variant>
      <vt:variant>
        <vt:i4>5</vt:i4>
      </vt:variant>
      <vt:variant>
        <vt:lpwstr>http://www.rxmedicareplans.com/</vt:lpwstr>
      </vt:variant>
      <vt:variant>
        <vt:lpwstr/>
      </vt:variant>
      <vt:variant>
        <vt:i4>1900565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DecisionGrid8</vt:lpwstr>
      </vt:variant>
      <vt:variant>
        <vt:i4>2162691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_Submitting_an_RM</vt:lpwstr>
      </vt:variant>
      <vt:variant>
        <vt:i4>2228278</vt:i4>
      </vt:variant>
      <vt:variant>
        <vt:i4>303</vt:i4>
      </vt:variant>
      <vt:variant>
        <vt:i4>0</vt:i4>
      </vt:variant>
      <vt:variant>
        <vt:i4>5</vt:i4>
      </vt:variant>
      <vt:variant>
        <vt:lpwstr>CMS-PCP1-026963</vt:lpwstr>
      </vt:variant>
      <vt:variant>
        <vt:lpwstr/>
      </vt:variant>
      <vt:variant>
        <vt:i4>1900565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DecisionGrid8</vt:lpwstr>
      </vt:variant>
      <vt:variant>
        <vt:i4>1376270</vt:i4>
      </vt:variant>
      <vt:variant>
        <vt:i4>297</vt:i4>
      </vt:variant>
      <vt:variant>
        <vt:i4>0</vt:i4>
      </vt:variant>
      <vt:variant>
        <vt:i4>5</vt:i4>
      </vt:variant>
      <vt:variant>
        <vt:lpwstr>TSRC-PROD-010234</vt:lpwstr>
      </vt:variant>
      <vt:variant>
        <vt:lpwstr/>
      </vt:variant>
      <vt:variant>
        <vt:i4>2162691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_Submitting_an_RM</vt:lpwstr>
      </vt:variant>
      <vt:variant>
        <vt:i4>3276841</vt:i4>
      </vt:variant>
      <vt:variant>
        <vt:i4>291</vt:i4>
      </vt:variant>
      <vt:variant>
        <vt:i4>0</vt:i4>
      </vt:variant>
      <vt:variant>
        <vt:i4>5</vt:i4>
      </vt:variant>
      <vt:variant>
        <vt:lpwstr>CMS-PRD1-067665</vt:lpwstr>
      </vt:variant>
      <vt:variant>
        <vt:lpwstr/>
      </vt:variant>
      <vt:variant>
        <vt:i4>2162691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_Submitting_an_RM</vt:lpwstr>
      </vt:variant>
      <vt:variant>
        <vt:i4>3276841</vt:i4>
      </vt:variant>
      <vt:variant>
        <vt:i4>285</vt:i4>
      </vt:variant>
      <vt:variant>
        <vt:i4>0</vt:i4>
      </vt:variant>
      <vt:variant>
        <vt:i4>5</vt:i4>
      </vt:variant>
      <vt:variant>
        <vt:lpwstr>CMS-PRD1-067665</vt:lpwstr>
      </vt:variant>
      <vt:variant>
        <vt:lpwstr/>
      </vt:variant>
      <vt:variant>
        <vt:i4>2162691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_Submitting_an_RM</vt:lpwstr>
      </vt:variant>
      <vt:variant>
        <vt:i4>3276841</vt:i4>
      </vt:variant>
      <vt:variant>
        <vt:i4>153</vt:i4>
      </vt:variant>
      <vt:variant>
        <vt:i4>0</vt:i4>
      </vt:variant>
      <vt:variant>
        <vt:i4>5</vt:i4>
      </vt:variant>
      <vt:variant>
        <vt:lpwstr>CMS-PRD1-067665</vt:lpwstr>
      </vt:variant>
      <vt:variant>
        <vt:lpwstr/>
      </vt:variant>
      <vt:variant>
        <vt:i4>8192120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_Transfer_to_Care_1</vt:lpwstr>
      </vt:variant>
      <vt:variant>
        <vt:i4>3342359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_Transfer_to_Coverage</vt:lpwstr>
      </vt:variant>
      <vt:variant>
        <vt:i4>2162691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_Submitting_an_RM</vt:lpwstr>
      </vt:variant>
      <vt:variant>
        <vt:i4>3342359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_Transfer_to_Coverage</vt:lpwstr>
      </vt:variant>
      <vt:variant>
        <vt:i4>2162691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_Submitting_an_RM</vt:lpwstr>
      </vt:variant>
      <vt:variant>
        <vt:i4>3735595</vt:i4>
      </vt:variant>
      <vt:variant>
        <vt:i4>135</vt:i4>
      </vt:variant>
      <vt:variant>
        <vt:i4>0</vt:i4>
      </vt:variant>
      <vt:variant>
        <vt:i4>5</vt:i4>
      </vt:variant>
      <vt:variant>
        <vt:lpwstr>CMS-PRD1-112394</vt:lpwstr>
      </vt:variant>
      <vt:variant>
        <vt:lpwstr/>
      </vt:variant>
      <vt:variant>
        <vt:i4>2162691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_Submitting_an_RM</vt:lpwstr>
      </vt:variant>
      <vt:variant>
        <vt:i4>1900565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DecisionGrid7</vt:lpwstr>
      </vt:variant>
      <vt:variant>
        <vt:i4>1900565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DecisionGrid5</vt:lpwstr>
      </vt:variant>
      <vt:variant>
        <vt:i4>2097208</vt:i4>
      </vt:variant>
      <vt:variant>
        <vt:i4>123</vt:i4>
      </vt:variant>
      <vt:variant>
        <vt:i4>0</vt:i4>
      </vt:variant>
      <vt:variant>
        <vt:i4>5</vt:i4>
      </vt:variant>
      <vt:variant>
        <vt:lpwstr>CMS-PCP1-042104</vt:lpwstr>
      </vt:variant>
      <vt:variant>
        <vt:lpwstr/>
      </vt:variant>
      <vt:variant>
        <vt:i4>8192120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_Transfer_to_Care_1</vt:lpwstr>
      </vt:variant>
      <vt:variant>
        <vt:i4>8192120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_Transfer_to_Care_1</vt:lpwstr>
      </vt:variant>
      <vt:variant>
        <vt:i4>3342369</vt:i4>
      </vt:variant>
      <vt:variant>
        <vt:i4>114</vt:i4>
      </vt:variant>
      <vt:variant>
        <vt:i4>0</vt:i4>
      </vt:variant>
      <vt:variant>
        <vt:i4>5</vt:i4>
      </vt:variant>
      <vt:variant>
        <vt:lpwstr>CMS-PRD1-109887</vt:lpwstr>
      </vt:variant>
      <vt:variant>
        <vt:lpwstr/>
      </vt:variant>
      <vt:variant>
        <vt:i4>2293815</vt:i4>
      </vt:variant>
      <vt:variant>
        <vt:i4>111</vt:i4>
      </vt:variant>
      <vt:variant>
        <vt:i4>0</vt:i4>
      </vt:variant>
      <vt:variant>
        <vt:i4>5</vt:i4>
      </vt:variant>
      <vt:variant>
        <vt:lpwstr>CMS-PCP1-020814</vt:lpwstr>
      </vt:variant>
      <vt:variant>
        <vt:lpwstr/>
      </vt:variant>
      <vt:variant>
        <vt:i4>1900565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DecisionGrid3</vt:lpwstr>
      </vt:variant>
      <vt:variant>
        <vt:i4>262192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2162691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_Submitting_an_RM</vt:lpwstr>
      </vt:variant>
      <vt:variant>
        <vt:i4>2162691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_Submitting_an_RM</vt:lpwstr>
      </vt:variant>
      <vt:variant>
        <vt:i4>2162691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_Submitting_an_RM</vt:lpwstr>
      </vt:variant>
      <vt:variant>
        <vt:i4>2162691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_Submitting_an_RM</vt:lpwstr>
      </vt:variant>
      <vt:variant>
        <vt:i4>2228253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_Transfer_to_Care</vt:lpwstr>
      </vt:variant>
      <vt:variant>
        <vt:i4>1376270</vt:i4>
      </vt:variant>
      <vt:variant>
        <vt:i4>87</vt:i4>
      </vt:variant>
      <vt:variant>
        <vt:i4>0</vt:i4>
      </vt:variant>
      <vt:variant>
        <vt:i4>5</vt:i4>
      </vt:variant>
      <vt:variant>
        <vt:lpwstr>TSRC-PROD-010234</vt:lpwstr>
      </vt:variant>
      <vt:variant>
        <vt:lpwstr/>
      </vt:variant>
      <vt:variant>
        <vt:i4>5374042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_Decision_Grid</vt:lpwstr>
      </vt:variant>
      <vt:variant>
        <vt:i4>6225937</vt:i4>
      </vt:variant>
      <vt:variant>
        <vt:i4>81</vt:i4>
      </vt:variant>
      <vt:variant>
        <vt:i4>0</vt:i4>
      </vt:variant>
      <vt:variant>
        <vt:i4>5</vt:i4>
      </vt:variant>
      <vt:variant>
        <vt:lpwstr>CMS-2-021424</vt:lpwstr>
      </vt:variant>
      <vt:variant>
        <vt:lpwstr/>
      </vt:variant>
      <vt:variant>
        <vt:i4>6225937</vt:i4>
      </vt:variant>
      <vt:variant>
        <vt:i4>78</vt:i4>
      </vt:variant>
      <vt:variant>
        <vt:i4>0</vt:i4>
      </vt:variant>
      <vt:variant>
        <vt:i4>5</vt:i4>
      </vt:variant>
      <vt:variant>
        <vt:lpwstr>CMS-2-021424</vt:lpwstr>
      </vt:variant>
      <vt:variant>
        <vt:lpwstr/>
      </vt:variant>
      <vt:variant>
        <vt:i4>5374042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_Decision_Grid</vt:lpwstr>
      </vt:variant>
      <vt:variant>
        <vt:i4>262192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5636120</vt:i4>
      </vt:variant>
      <vt:variant>
        <vt:i4>69</vt:i4>
      </vt:variant>
      <vt:variant>
        <vt:i4>0</vt:i4>
      </vt:variant>
      <vt:variant>
        <vt:i4>5</vt:i4>
      </vt:variant>
      <vt:variant>
        <vt:lpwstr>CMS-2-028920</vt:lpwstr>
      </vt:variant>
      <vt:variant>
        <vt:lpwstr/>
      </vt:variant>
      <vt:variant>
        <vt:i4>3342359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_Transfer_to_Coverage</vt:lpwstr>
      </vt:variant>
      <vt:variant>
        <vt:i4>2162691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_Submitting_an_RM</vt:lpwstr>
      </vt:variant>
      <vt:variant>
        <vt:i4>8192120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_Transfer_to_Care_1</vt:lpwstr>
      </vt:variant>
      <vt:variant>
        <vt:i4>2162691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_Submitting_an_RM</vt:lpwstr>
      </vt:variant>
      <vt:variant>
        <vt:i4>5636113</vt:i4>
      </vt:variant>
      <vt:variant>
        <vt:i4>54</vt:i4>
      </vt:variant>
      <vt:variant>
        <vt:i4>0</vt:i4>
      </vt:variant>
      <vt:variant>
        <vt:i4>5</vt:i4>
      </vt:variant>
      <vt:variant>
        <vt:lpwstr>CMS-2-004378</vt:lpwstr>
      </vt:variant>
      <vt:variant>
        <vt:lpwstr/>
      </vt:variant>
      <vt:variant>
        <vt:i4>262192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3342359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_Transfer_to_Coverage</vt:lpwstr>
      </vt:variant>
      <vt:variant>
        <vt:i4>2162691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_Submitting_an_RM</vt:lpwstr>
      </vt:variant>
      <vt:variant>
        <vt:i4>262192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1703945</vt:i4>
      </vt:variant>
      <vt:variant>
        <vt:i4>39</vt:i4>
      </vt:variant>
      <vt:variant>
        <vt:i4>0</vt:i4>
      </vt:variant>
      <vt:variant>
        <vt:i4>5</vt:i4>
      </vt:variant>
      <vt:variant>
        <vt:lpwstr>TSRC-PROD-007931</vt:lpwstr>
      </vt:variant>
      <vt:variant>
        <vt:lpwstr/>
      </vt:variant>
      <vt:variant>
        <vt:i4>1900594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_Toc132875644</vt:lpwstr>
      </vt:variant>
      <vt:variant>
        <vt:i4>1900594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_Toc132875643</vt:lpwstr>
      </vt:variant>
      <vt:variant>
        <vt:i4>1900594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_Toc132875642</vt:lpwstr>
      </vt:variant>
      <vt:variant>
        <vt:i4>1900594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_Toc132875641</vt:lpwstr>
      </vt:variant>
      <vt:variant>
        <vt:i4>1900594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_Toc132875640</vt:lpwstr>
      </vt:variant>
      <vt:variant>
        <vt:i4>1703986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_Toc132875639</vt:lpwstr>
      </vt:variant>
      <vt:variant>
        <vt:i4>1703986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_Toc132875638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_Toc132875637</vt:lpwstr>
      </vt:variant>
      <vt:variant>
        <vt:i4>1703986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_Toc132875636</vt:lpwstr>
      </vt:variant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_Toc132875635</vt:lpwstr>
      </vt:variant>
      <vt:variant>
        <vt:i4>1703986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_Toc132875634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_Toc132875633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Gambino, Ashley</dc:creator>
  <cp:keywords/>
  <dc:description/>
  <cp:lastModifiedBy>Jordan, Austin G</cp:lastModifiedBy>
  <cp:revision>1</cp:revision>
  <dcterms:created xsi:type="dcterms:W3CDTF">2025-01-22T02:28:00Z</dcterms:created>
  <dcterms:modified xsi:type="dcterms:W3CDTF">2025-08-29T18:18:00Z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etDate">
    <vt:lpwstr>2021-12-14T18:27:41Z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iteId">
    <vt:lpwstr>fabb61b8-3afe-4e75-b934-a47f782b8cd7</vt:lpwstr>
  </property>
  <property fmtid="{D5CDD505-2E9C-101B-9397-08002B2CF9AE}" pid="8" name="MSIP_Label_67599526-06ca-49cc-9fa9-5307800a949a_ActionId">
    <vt:lpwstr>96b8b106-377a-4441-ba5a-5acc9908d107</vt:lpwstr>
  </property>
  <property fmtid="{D5CDD505-2E9C-101B-9397-08002B2CF9AE}" pid="9" name="MSIP_Label_67599526-06ca-49cc-9fa9-5307800a949a_ContentBits">
    <vt:lpwstr>0</vt:lpwstr>
  </property>
  <property fmtid="{D5CDD505-2E9C-101B-9397-08002B2CF9AE}" pid="10" name="ContentTypeId">
    <vt:lpwstr>0x0101007849993C95415E49A0E360BDAFBABE27</vt:lpwstr>
  </property>
</Properties>
</file>