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30ED0D" w14:textId="44B47D54" w:rsidR="00B60242" w:rsidRPr="001A318C" w:rsidRDefault="00853B05" w:rsidP="001A318C">
      <w:pPr>
        <w:pStyle w:val="Heading1"/>
        <w:rPr>
          <w:rFonts w:ascii="Verdana" w:hAnsi="Verdana"/>
          <w:sz w:val="36"/>
          <w:szCs w:val="36"/>
        </w:rPr>
      </w:pPr>
      <w:bookmarkStart w:id="0" w:name="_Logging_into_MedHOK_1"/>
      <w:bookmarkStart w:id="1" w:name="_top"/>
      <w:bookmarkEnd w:id="0"/>
      <w:bookmarkEnd w:id="1"/>
      <w:r w:rsidRPr="001A318C">
        <w:rPr>
          <w:rFonts w:ascii="Verdana" w:hAnsi="Verdana"/>
          <w:sz w:val="36"/>
          <w:szCs w:val="36"/>
        </w:rPr>
        <w:t xml:space="preserve">MED D </w:t>
      </w:r>
      <w:r w:rsidR="00414495" w:rsidRPr="001A318C">
        <w:rPr>
          <w:rFonts w:ascii="Verdana" w:hAnsi="Verdana"/>
          <w:sz w:val="36"/>
          <w:szCs w:val="36"/>
        </w:rPr>
        <w:t>–</w:t>
      </w:r>
      <w:r w:rsidRPr="001A318C">
        <w:rPr>
          <w:rFonts w:ascii="Verdana" w:hAnsi="Verdana"/>
          <w:sz w:val="36"/>
          <w:szCs w:val="36"/>
        </w:rPr>
        <w:t xml:space="preserve"> </w:t>
      </w:r>
      <w:r w:rsidR="002755DE">
        <w:rPr>
          <w:rFonts w:ascii="Verdana" w:hAnsi="Verdana"/>
          <w:sz w:val="36"/>
          <w:szCs w:val="36"/>
        </w:rPr>
        <w:t>MHK Fusion</w:t>
      </w:r>
      <w:r w:rsidR="002755DE" w:rsidRPr="001A318C">
        <w:rPr>
          <w:rFonts w:ascii="Verdana" w:hAnsi="Verdana"/>
          <w:sz w:val="36"/>
          <w:szCs w:val="36"/>
        </w:rPr>
        <w:t xml:space="preserve"> </w:t>
      </w:r>
      <w:r w:rsidR="00414495" w:rsidRPr="001A318C">
        <w:rPr>
          <w:rFonts w:ascii="Verdana" w:hAnsi="Verdana"/>
          <w:sz w:val="36"/>
          <w:szCs w:val="36"/>
        </w:rPr>
        <w:t>Work Instructions</w:t>
      </w:r>
      <w:r w:rsidR="00D56477">
        <w:rPr>
          <w:rFonts w:ascii="Verdana" w:hAnsi="Verdana"/>
          <w:sz w:val="36"/>
          <w:szCs w:val="36"/>
        </w:rPr>
        <w:t xml:space="preserve"> (HP, JE)</w:t>
      </w:r>
    </w:p>
    <w:p w14:paraId="48F954AF" w14:textId="77777777" w:rsidR="00092466" w:rsidRDefault="00092466">
      <w:pPr>
        <w:pStyle w:val="TOC1"/>
        <w:tabs>
          <w:tab w:val="right" w:leader="dot" w:pos="12980"/>
        </w:tabs>
      </w:pPr>
    </w:p>
    <w:p w14:paraId="0E79737E" w14:textId="119EA992" w:rsidR="001A5F51" w:rsidRDefault="007C7FB1">
      <w:pPr>
        <w:pStyle w:val="TOC1"/>
        <w:tabs>
          <w:tab w:val="right" w:leader="dot" w:pos="1298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\n \p " " \h \z \u \t "Heading 2,1" </w:instrText>
      </w:r>
      <w:r>
        <w:fldChar w:fldCharType="separate"/>
      </w:r>
      <w:hyperlink w:anchor="_Toc150414764" w:history="1">
        <w:r w:rsidR="001A5F51" w:rsidRPr="00A763D0">
          <w:rPr>
            <w:rStyle w:val="Hyperlink"/>
            <w:noProof/>
          </w:rPr>
          <w:t>Logging into MHK Fusion</w:t>
        </w:r>
      </w:hyperlink>
    </w:p>
    <w:p w14:paraId="6450576A" w14:textId="28702995" w:rsidR="001A5F51" w:rsidRDefault="001A5F51">
      <w:pPr>
        <w:pStyle w:val="TOC1"/>
        <w:tabs>
          <w:tab w:val="right" w:leader="dot" w:pos="1298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0414765" w:history="1">
        <w:r w:rsidRPr="00A763D0">
          <w:rPr>
            <w:rStyle w:val="Hyperlink"/>
            <w:noProof/>
          </w:rPr>
          <w:t>MHK Fusion User Profile Set Up</w:t>
        </w:r>
      </w:hyperlink>
    </w:p>
    <w:p w14:paraId="79366D43" w14:textId="53D47316" w:rsidR="001A5F51" w:rsidRDefault="001A5F51">
      <w:pPr>
        <w:pStyle w:val="TOC1"/>
        <w:tabs>
          <w:tab w:val="right" w:leader="dot" w:pos="1298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0414766" w:history="1">
        <w:r w:rsidRPr="00A763D0">
          <w:rPr>
            <w:rStyle w:val="Hyperlink"/>
            <w:noProof/>
          </w:rPr>
          <w:t>Reset Forgotten Password</w:t>
        </w:r>
      </w:hyperlink>
    </w:p>
    <w:p w14:paraId="380A8D24" w14:textId="4D8DF56E" w:rsidR="001A5F51" w:rsidRDefault="001A5F51">
      <w:pPr>
        <w:pStyle w:val="TOC1"/>
        <w:tabs>
          <w:tab w:val="right" w:leader="dot" w:pos="1298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0414767" w:history="1">
        <w:r w:rsidRPr="00A763D0">
          <w:rPr>
            <w:rStyle w:val="Hyperlink"/>
            <w:noProof/>
          </w:rPr>
          <w:t>Reset Password while Logged In</w:t>
        </w:r>
      </w:hyperlink>
    </w:p>
    <w:p w14:paraId="07D563D7" w14:textId="4CAB0970" w:rsidR="001A5F51" w:rsidRDefault="001A5F51">
      <w:pPr>
        <w:pStyle w:val="TOC1"/>
        <w:tabs>
          <w:tab w:val="right" w:leader="dot" w:pos="1298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0414768" w:history="1">
        <w:r w:rsidRPr="00A763D0">
          <w:rPr>
            <w:rStyle w:val="Hyperlink"/>
            <w:noProof/>
          </w:rPr>
          <w:t>Locating the Beneficiary in MHK Fusion</w:t>
        </w:r>
      </w:hyperlink>
    </w:p>
    <w:p w14:paraId="2063E6B4" w14:textId="0A3BF394" w:rsidR="001A5F51" w:rsidRDefault="001A5F51">
      <w:pPr>
        <w:pStyle w:val="TOC1"/>
        <w:tabs>
          <w:tab w:val="right" w:leader="dot" w:pos="1298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0414769" w:history="1">
        <w:r w:rsidRPr="00A763D0">
          <w:rPr>
            <w:rStyle w:val="Hyperlink"/>
            <w:noProof/>
          </w:rPr>
          <w:t>Supervisor Process: MHK Fusion Account Troubleshooting</w:t>
        </w:r>
      </w:hyperlink>
    </w:p>
    <w:p w14:paraId="339658B0" w14:textId="3FCB3FBA" w:rsidR="001A5F51" w:rsidRDefault="001A5F51">
      <w:pPr>
        <w:pStyle w:val="TOC1"/>
        <w:tabs>
          <w:tab w:val="right" w:leader="dot" w:pos="1298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0414770" w:history="1">
        <w:r w:rsidRPr="00A763D0">
          <w:rPr>
            <w:rStyle w:val="Hyperlink"/>
            <w:noProof/>
          </w:rPr>
          <w:t>Related Documents</w:t>
        </w:r>
      </w:hyperlink>
    </w:p>
    <w:p w14:paraId="7E4BAE3C" w14:textId="29D534DA" w:rsidR="0067275D" w:rsidRDefault="007C7FB1" w:rsidP="0067275D">
      <w:pPr>
        <w:rPr>
          <w:b/>
        </w:rPr>
      </w:pPr>
      <w:r>
        <w:fldChar w:fldCharType="end"/>
      </w:r>
      <w:r w:rsidR="0067275D" w:rsidRPr="0067275D">
        <w:rPr>
          <w:b/>
        </w:rPr>
        <w:t xml:space="preserve"> </w:t>
      </w:r>
    </w:p>
    <w:p w14:paraId="0DE6E069" w14:textId="77777777" w:rsidR="005F5606" w:rsidRDefault="005F5606" w:rsidP="0067275D">
      <w:pPr>
        <w:rPr>
          <w:b/>
        </w:rPr>
      </w:pPr>
    </w:p>
    <w:p w14:paraId="4B0BF334" w14:textId="56413E59" w:rsidR="00123BC9" w:rsidRPr="005F5606" w:rsidRDefault="005F5606" w:rsidP="007C7FB1">
      <w:pPr>
        <w:rPr>
          <w:b/>
        </w:rPr>
      </w:pPr>
      <w:r>
        <w:rPr>
          <w:b/>
        </w:rPr>
        <w:t>Description:</w:t>
      </w:r>
      <w:bookmarkStart w:id="2" w:name="_Overview"/>
      <w:bookmarkEnd w:id="2"/>
      <w:r w:rsidR="00FA5DB3">
        <w:rPr>
          <w:b/>
        </w:rPr>
        <w:t xml:space="preserve"> </w:t>
      </w:r>
      <w:r w:rsidR="0036307A">
        <w:rPr>
          <w:rFonts w:cs="Arial"/>
        </w:rPr>
        <w:t>O</w:t>
      </w:r>
      <w:r w:rsidR="001A318C">
        <w:rPr>
          <w:rFonts w:cs="Arial"/>
        </w:rPr>
        <w:t xml:space="preserve">utlines various processes in the </w:t>
      </w:r>
      <w:r w:rsidR="002755DE">
        <w:rPr>
          <w:rFonts w:cs="Arial"/>
        </w:rPr>
        <w:t>MHK Fusion</w:t>
      </w:r>
      <w:r w:rsidR="001A318C">
        <w:rPr>
          <w:rFonts w:cs="Arial"/>
        </w:rPr>
        <w:t xml:space="preserve"> system</w:t>
      </w:r>
      <w:r w:rsidR="00D54713">
        <w:rPr>
          <w:rFonts w:cs="Arial"/>
        </w:rPr>
        <w:t xml:space="preserve">. </w:t>
      </w:r>
    </w:p>
    <w:p w14:paraId="247DF7A5" w14:textId="488DC3E7" w:rsidR="00DE65F5" w:rsidRDefault="00DE65F5" w:rsidP="007C7FB1">
      <w:pPr>
        <w:rPr>
          <w:rFonts w:cs="Arial"/>
        </w:rPr>
      </w:pPr>
    </w:p>
    <w:p w14:paraId="01A1623E" w14:textId="2F684EA8" w:rsidR="00FC4B2B" w:rsidRDefault="00092466" w:rsidP="007C7FB1">
      <w:bookmarkStart w:id="3" w:name="OLE_LINK18"/>
      <w:r>
        <w:rPr>
          <w:rFonts w:cs="Arial"/>
          <w:noProof/>
        </w:rPr>
        <w:drawing>
          <wp:inline distT="0" distB="0" distL="0" distR="0" wp14:anchorId="00FE8A1A" wp14:editId="25B2B267">
            <wp:extent cx="238095" cy="209524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095" cy="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A5F51">
        <w:rPr>
          <w:rFonts w:cs="Arial"/>
        </w:rPr>
        <w:t xml:space="preserve"> </w:t>
      </w:r>
      <w:r w:rsidR="00FC4B2B">
        <w:rPr>
          <w:rFonts w:cs="Arial"/>
        </w:rPr>
        <w:t xml:space="preserve">Unless directed otherwise, follow </w:t>
      </w:r>
      <w:bookmarkStart w:id="4" w:name="OLE_LINK1"/>
      <w:r w:rsidR="00262D39">
        <w:fldChar w:fldCharType="begin"/>
      </w:r>
      <w:r w:rsidR="00C559BF">
        <w:instrText>HYPERLINK "https://thesource.cvshealth.com/nuxeo/thesource/" \l "!/view?docid=731c1bac-3039-46da-85e1-0e49a8c9721d"</w:instrText>
      </w:r>
      <w:r w:rsidR="00262D39">
        <w:fldChar w:fldCharType="separate"/>
      </w:r>
      <w:r w:rsidR="00C559BF">
        <w:rPr>
          <w:rStyle w:val="Hyperlink"/>
        </w:rPr>
        <w:t>MED D - Grievances in PeopleSafe for Health Plans, JE (formerly MHK Fusion) (040884)</w:t>
      </w:r>
      <w:r w:rsidR="00262D39">
        <w:rPr>
          <w:rStyle w:val="Hyperlink"/>
        </w:rPr>
        <w:fldChar w:fldCharType="end"/>
      </w:r>
      <w:bookmarkEnd w:id="4"/>
      <w:r>
        <w:t>.</w:t>
      </w:r>
    </w:p>
    <w:bookmarkEnd w:id="3"/>
    <w:p w14:paraId="0F92420C" w14:textId="7351ABDA" w:rsidR="002E5650" w:rsidRPr="00B60242" w:rsidRDefault="002E5650" w:rsidP="003A2B45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BFBFBF" w:themeFill="background1" w:themeFillShade="BF"/>
        <w:tblLook w:val="01E0" w:firstRow="1" w:lastRow="1" w:firstColumn="1" w:lastColumn="1" w:noHBand="0" w:noVBand="0"/>
      </w:tblPr>
      <w:tblGrid>
        <w:gridCol w:w="12980"/>
      </w:tblGrid>
      <w:tr w:rsidR="00B60242" w:rsidRPr="00F30EF0" w14:paraId="0853BE7F" w14:textId="77777777" w:rsidTr="005A1A59">
        <w:tc>
          <w:tcPr>
            <w:tcW w:w="5000" w:type="pct"/>
            <w:shd w:val="clear" w:color="auto" w:fill="BFBFBF" w:themeFill="background1" w:themeFillShade="BF"/>
          </w:tcPr>
          <w:p w14:paraId="78FC764F" w14:textId="7AFA55A4" w:rsidR="00B60242" w:rsidRPr="00E00F1E" w:rsidRDefault="00D54713" w:rsidP="005A1A59">
            <w:pPr>
              <w:pStyle w:val="Heading2"/>
              <w:spacing w:before="120" w:after="120"/>
            </w:pPr>
            <w:bookmarkStart w:id="5" w:name="_Processing_the_Medicare"/>
            <w:bookmarkStart w:id="6" w:name="_Section_1_(additional"/>
            <w:bookmarkStart w:id="7" w:name="_Formatting_Sections_"/>
            <w:bookmarkStart w:id="8" w:name="_Logging_into_MedHOK"/>
            <w:bookmarkStart w:id="9" w:name="_Logging_into_MHK"/>
            <w:bookmarkStart w:id="10" w:name="_Toc506444131"/>
            <w:bookmarkStart w:id="11" w:name="_Toc150414764"/>
            <w:bookmarkEnd w:id="5"/>
            <w:bookmarkEnd w:id="6"/>
            <w:bookmarkEnd w:id="7"/>
            <w:bookmarkEnd w:id="8"/>
            <w:bookmarkEnd w:id="9"/>
            <w:r w:rsidRPr="00E00F1E">
              <w:t xml:space="preserve">Logging into </w:t>
            </w:r>
            <w:bookmarkEnd w:id="10"/>
            <w:r w:rsidR="002755DE">
              <w:t>MHK Fusion</w:t>
            </w:r>
            <w:bookmarkEnd w:id="11"/>
            <w:r w:rsidR="00C361D8" w:rsidRPr="00E00F1E">
              <w:t xml:space="preserve"> </w:t>
            </w:r>
          </w:p>
        </w:tc>
      </w:tr>
    </w:tbl>
    <w:p w14:paraId="61C4B97B" w14:textId="7D578069" w:rsidR="00853B05" w:rsidRPr="008B0F2A" w:rsidRDefault="008B0F2A" w:rsidP="005A1A59">
      <w:pPr>
        <w:spacing w:before="120" w:after="120"/>
        <w:rPr>
          <w:b/>
        </w:rPr>
      </w:pPr>
      <w:r>
        <w:t>Use the following link to log in to MHK Fusion:</w:t>
      </w:r>
      <w:r w:rsidR="00FA5DB3">
        <w:t xml:space="preserve"> </w:t>
      </w:r>
      <w:hyperlink r:id="rId12" w:history="1">
        <w:r w:rsidR="005A69C8" w:rsidRPr="008B0F2A">
          <w:rPr>
            <w:rStyle w:val="Hyperlink"/>
          </w:rPr>
          <w:t>https://prod1.cvsmhk.com/medhok/index.html</w:t>
        </w:r>
      </w:hyperlink>
      <w:r w:rsidR="005A69C8" w:rsidRPr="008B0F2A">
        <w:t xml:space="preserve"> </w:t>
      </w:r>
    </w:p>
    <w:p w14:paraId="6C680BA6" w14:textId="77777777" w:rsidR="005A69C8" w:rsidRPr="007307BE" w:rsidRDefault="005A69C8" w:rsidP="005A1A59">
      <w:pPr>
        <w:spacing w:before="120" w:after="120"/>
        <w:rPr>
          <w:b/>
        </w:rPr>
      </w:pPr>
    </w:p>
    <w:p w14:paraId="530C83AA" w14:textId="20E63B4D" w:rsidR="00853B05" w:rsidRPr="00FF3CD0" w:rsidRDefault="00853B05" w:rsidP="005A1A59">
      <w:pPr>
        <w:spacing w:before="120" w:after="120"/>
      </w:pPr>
      <w:r w:rsidRPr="007307BE">
        <w:rPr>
          <w:b/>
        </w:rPr>
        <w:t>R</w:t>
      </w:r>
      <w:r w:rsidR="00933D41" w:rsidRPr="007307BE">
        <w:rPr>
          <w:b/>
        </w:rPr>
        <w:t>esult</w:t>
      </w:r>
      <w:r w:rsidRPr="007307BE">
        <w:rPr>
          <w:b/>
        </w:rPr>
        <w:t>:</w:t>
      </w:r>
      <w:r w:rsidR="00FA5DB3">
        <w:rPr>
          <w:b/>
        </w:rPr>
        <w:t xml:space="preserve"> </w:t>
      </w:r>
      <w:r w:rsidRPr="00FF3CD0">
        <w:t xml:space="preserve">The </w:t>
      </w:r>
      <w:r w:rsidR="002755DE">
        <w:rPr>
          <w:b/>
        </w:rPr>
        <w:t>MHK Fusion</w:t>
      </w:r>
      <w:r w:rsidRPr="00FF3CD0">
        <w:t xml:space="preserve"> log in screen will display:</w:t>
      </w:r>
    </w:p>
    <w:p w14:paraId="222404C0" w14:textId="77777777" w:rsidR="00853B05" w:rsidRPr="00FF3CD0" w:rsidRDefault="00853B05" w:rsidP="005A1A59">
      <w:pPr>
        <w:spacing w:before="120" w:after="120"/>
      </w:pPr>
    </w:p>
    <w:p w14:paraId="5AD6F41E" w14:textId="41073F22" w:rsidR="00853B05" w:rsidRPr="00FF3CD0" w:rsidRDefault="00F166A2" w:rsidP="005A1A59">
      <w:pPr>
        <w:spacing w:before="120" w:after="120"/>
        <w:jc w:val="center"/>
        <w:rPr>
          <w:noProof/>
        </w:rPr>
      </w:pPr>
      <w:r w:rsidRPr="005A6359">
        <w:rPr>
          <w:noProof/>
        </w:rPr>
        <w:lastRenderedPageBreak/>
        <w:drawing>
          <wp:inline distT="0" distB="0" distL="0" distR="0" wp14:anchorId="4E0DE30D" wp14:editId="4649FC3B">
            <wp:extent cx="1744980" cy="2437765"/>
            <wp:effectExtent l="19050" t="19050" r="26670" b="196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 rotWithShape="1">
                    <a:blip r:embed="rId13"/>
                    <a:srcRect l="5111" t="1792" r="11272" b="2639"/>
                    <a:stretch/>
                  </pic:blipFill>
                  <pic:spPr bwMode="auto">
                    <a:xfrm>
                      <a:off x="0" y="0"/>
                      <a:ext cx="1749168" cy="244361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600FD9" w14:textId="77777777" w:rsidR="00853B05" w:rsidRPr="00FF3CD0" w:rsidRDefault="00853B05" w:rsidP="005A1A59">
      <w:pPr>
        <w:spacing w:before="120" w:after="120"/>
        <w:jc w:val="center"/>
      </w:pPr>
    </w:p>
    <w:p w14:paraId="0DE52BC4" w14:textId="3E68D6EA" w:rsidR="00933D41" w:rsidRPr="00B60242" w:rsidRDefault="00933D41" w:rsidP="005A1A59">
      <w:pPr>
        <w:spacing w:before="120" w:after="120"/>
        <w:jc w:val="right"/>
      </w:pPr>
      <w:hyperlink w:anchor="_top" w:history="1">
        <w:r w:rsidRPr="00933D41">
          <w:rPr>
            <w:rStyle w:val="Hyperlink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BFBFBF" w:themeFill="background1" w:themeFillShade="BF"/>
        <w:tblLook w:val="01E0" w:firstRow="1" w:lastRow="1" w:firstColumn="1" w:lastColumn="1" w:noHBand="0" w:noVBand="0"/>
      </w:tblPr>
      <w:tblGrid>
        <w:gridCol w:w="12980"/>
      </w:tblGrid>
      <w:tr w:rsidR="00AE5453" w:rsidRPr="001A318C" w14:paraId="1686ED1B" w14:textId="77777777" w:rsidTr="005A1A59">
        <w:tc>
          <w:tcPr>
            <w:tcW w:w="5000" w:type="pct"/>
            <w:shd w:val="clear" w:color="auto" w:fill="BFBFBF" w:themeFill="background1" w:themeFillShade="BF"/>
          </w:tcPr>
          <w:p w14:paraId="2B37CB81" w14:textId="008F2363" w:rsidR="004F5F0D" w:rsidRPr="001A318C" w:rsidRDefault="002755DE" w:rsidP="005A1A59">
            <w:pPr>
              <w:pStyle w:val="Heading2"/>
              <w:spacing w:before="120" w:after="120"/>
            </w:pPr>
            <w:bookmarkStart w:id="12" w:name="_Toc506444132"/>
            <w:bookmarkStart w:id="13" w:name="_Toc150414765"/>
            <w:r>
              <w:t>MHK Fusion</w:t>
            </w:r>
            <w:r w:rsidR="004F5F0D" w:rsidRPr="001A318C">
              <w:t xml:space="preserve"> User Profile Set Up</w:t>
            </w:r>
            <w:bookmarkEnd w:id="12"/>
            <w:bookmarkEnd w:id="13"/>
          </w:p>
        </w:tc>
      </w:tr>
    </w:tbl>
    <w:p w14:paraId="09990FB4" w14:textId="77777777" w:rsidR="007349C5" w:rsidRDefault="007349C5" w:rsidP="005A1A59">
      <w:pPr>
        <w:spacing w:before="120" w:after="120"/>
      </w:pPr>
    </w:p>
    <w:p w14:paraId="4FFC1D78" w14:textId="77777777" w:rsidR="00A878D2" w:rsidRPr="001A318C" w:rsidRDefault="004F5F0D" w:rsidP="005A1A59">
      <w:pPr>
        <w:spacing w:before="120" w:after="120"/>
      </w:pPr>
      <w:r w:rsidRPr="001A318C">
        <w:t>Perform the following steps: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4"/>
        <w:gridCol w:w="12156"/>
      </w:tblGrid>
      <w:tr w:rsidR="004F5F0D" w:rsidRPr="004F5F0D" w14:paraId="216F4473" w14:textId="77777777" w:rsidTr="005A1A59">
        <w:tc>
          <w:tcPr>
            <w:tcW w:w="228" w:type="pct"/>
            <w:shd w:val="clear" w:color="auto" w:fill="D9D9D9" w:themeFill="background1" w:themeFillShade="D9"/>
          </w:tcPr>
          <w:p w14:paraId="16035D76" w14:textId="77777777" w:rsidR="004F5F0D" w:rsidRPr="001A318C" w:rsidRDefault="004F5F0D" w:rsidP="005A1A59">
            <w:pPr>
              <w:spacing w:before="120" w:after="120"/>
              <w:jc w:val="center"/>
              <w:rPr>
                <w:b/>
              </w:rPr>
            </w:pPr>
            <w:r w:rsidRPr="001A318C">
              <w:rPr>
                <w:b/>
              </w:rPr>
              <w:t>Step</w:t>
            </w:r>
          </w:p>
        </w:tc>
        <w:tc>
          <w:tcPr>
            <w:tcW w:w="4772" w:type="pct"/>
            <w:shd w:val="clear" w:color="auto" w:fill="D9D9D9" w:themeFill="background1" w:themeFillShade="D9"/>
          </w:tcPr>
          <w:p w14:paraId="1A253BAE" w14:textId="77777777" w:rsidR="004F5F0D" w:rsidRPr="001A318C" w:rsidRDefault="004F5F0D" w:rsidP="005A1A59">
            <w:pPr>
              <w:spacing w:before="120" w:after="120"/>
              <w:jc w:val="center"/>
              <w:rPr>
                <w:b/>
              </w:rPr>
            </w:pPr>
            <w:r w:rsidRPr="001A318C">
              <w:rPr>
                <w:b/>
              </w:rPr>
              <w:t>Action</w:t>
            </w:r>
          </w:p>
        </w:tc>
      </w:tr>
      <w:tr w:rsidR="00CB1471" w:rsidRPr="004F5F0D" w14:paraId="69147FFB" w14:textId="77777777" w:rsidTr="001A5F51">
        <w:tc>
          <w:tcPr>
            <w:tcW w:w="228" w:type="pct"/>
          </w:tcPr>
          <w:p w14:paraId="44A1B922" w14:textId="77777777" w:rsidR="00CB1471" w:rsidRPr="001A318C" w:rsidRDefault="00CB1471" w:rsidP="005A1A59">
            <w:pPr>
              <w:spacing w:before="120" w:after="120"/>
              <w:jc w:val="center"/>
              <w:rPr>
                <w:b/>
              </w:rPr>
            </w:pPr>
            <w:r w:rsidRPr="001A318C">
              <w:rPr>
                <w:b/>
              </w:rPr>
              <w:t>1</w:t>
            </w:r>
          </w:p>
        </w:tc>
        <w:tc>
          <w:tcPr>
            <w:tcW w:w="4772" w:type="pct"/>
          </w:tcPr>
          <w:p w14:paraId="0B482087" w14:textId="26AF24E3" w:rsidR="00CB1471" w:rsidRPr="003539A3" w:rsidRDefault="00857F10" w:rsidP="005A1A59">
            <w:pPr>
              <w:spacing w:before="120" w:after="120"/>
              <w:rPr>
                <w:color w:val="FF0000"/>
              </w:rPr>
            </w:pPr>
            <w:r w:rsidRPr="00857F10">
              <w:t xml:space="preserve">Log into </w:t>
            </w:r>
            <w:hyperlink r:id="rId14" w:history="1">
              <w:r w:rsidRPr="00857F10">
                <w:rPr>
                  <w:rStyle w:val="Hyperlink"/>
                </w:rPr>
                <w:t>MHK Fusion</w:t>
              </w:r>
            </w:hyperlink>
            <w:r w:rsidRPr="00857F10">
              <w:t>.</w:t>
            </w:r>
          </w:p>
        </w:tc>
      </w:tr>
      <w:tr w:rsidR="00CB1471" w:rsidRPr="004F5F0D" w14:paraId="7E39DE3B" w14:textId="77777777" w:rsidTr="001A5F51">
        <w:tc>
          <w:tcPr>
            <w:tcW w:w="228" w:type="pct"/>
          </w:tcPr>
          <w:p w14:paraId="527EAF14" w14:textId="77777777" w:rsidR="00CB1471" w:rsidRPr="001A318C" w:rsidRDefault="00CB1471" w:rsidP="005A1A59">
            <w:pPr>
              <w:spacing w:before="120" w:after="120"/>
              <w:jc w:val="center"/>
              <w:rPr>
                <w:b/>
              </w:rPr>
            </w:pPr>
            <w:r w:rsidRPr="001A318C">
              <w:rPr>
                <w:b/>
              </w:rPr>
              <w:t>2</w:t>
            </w:r>
          </w:p>
        </w:tc>
        <w:tc>
          <w:tcPr>
            <w:tcW w:w="4772" w:type="pct"/>
          </w:tcPr>
          <w:p w14:paraId="610F6582" w14:textId="61A02903" w:rsidR="00CB1471" w:rsidRPr="001A318C" w:rsidRDefault="00CB1471" w:rsidP="005A1A59">
            <w:pPr>
              <w:spacing w:before="120" w:after="120"/>
              <w:rPr>
                <w:rFonts w:cs="Arial"/>
              </w:rPr>
            </w:pPr>
            <w:r w:rsidRPr="001A318C">
              <w:rPr>
                <w:rFonts w:cs="Arial"/>
              </w:rPr>
              <w:t xml:space="preserve">Click </w:t>
            </w:r>
            <w:r w:rsidR="00F166A2">
              <w:rPr>
                <w:rFonts w:cs="Arial"/>
              </w:rPr>
              <w:t xml:space="preserve">the drop-down to the right of your ID and select </w:t>
            </w:r>
            <w:r w:rsidR="00F166A2" w:rsidRPr="006E1D13">
              <w:rPr>
                <w:rFonts w:cs="Arial"/>
                <w:b/>
              </w:rPr>
              <w:t>Security Questions</w:t>
            </w:r>
            <w:r w:rsidRPr="001A318C">
              <w:rPr>
                <w:rFonts w:cs="Arial"/>
              </w:rPr>
              <w:t>.</w:t>
            </w:r>
          </w:p>
          <w:p w14:paraId="26B624DD" w14:textId="77777777" w:rsidR="003539A3" w:rsidRPr="001A318C" w:rsidRDefault="003539A3" w:rsidP="005A1A59">
            <w:pPr>
              <w:spacing w:before="120" w:after="120"/>
              <w:rPr>
                <w:rFonts w:cs="Arial"/>
              </w:rPr>
            </w:pPr>
          </w:p>
          <w:p w14:paraId="34B0F6B2" w14:textId="724E481C" w:rsidR="003539A3" w:rsidRPr="001A318C" w:rsidRDefault="006E1D13" w:rsidP="005A1A59">
            <w:pPr>
              <w:spacing w:before="120" w:after="120"/>
              <w:jc w:val="center"/>
              <w:rPr>
                <w:rFonts w:cs="Arial"/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0314685" wp14:editId="64D509E5">
                  <wp:extent cx="3041806" cy="1600282"/>
                  <wp:effectExtent l="19050" t="19050" r="25400" b="1905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1806" cy="160028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3F4DE4A" w14:textId="77777777" w:rsidR="003539A3" w:rsidRPr="001A318C" w:rsidRDefault="003539A3" w:rsidP="005A1A59">
            <w:pPr>
              <w:spacing w:before="120" w:after="120"/>
              <w:rPr>
                <w:rFonts w:cs="Arial"/>
                <w:b/>
              </w:rPr>
            </w:pPr>
          </w:p>
          <w:p w14:paraId="64006544" w14:textId="60B7B927" w:rsidR="003539A3" w:rsidRPr="001A318C" w:rsidRDefault="003539A3" w:rsidP="005A1A59">
            <w:pPr>
              <w:spacing w:before="120" w:after="120"/>
              <w:rPr>
                <w:rFonts w:cs="Arial"/>
              </w:rPr>
            </w:pPr>
            <w:r w:rsidRPr="001A318C">
              <w:rPr>
                <w:rFonts w:cs="Arial"/>
                <w:b/>
              </w:rPr>
              <w:t>Result:</w:t>
            </w:r>
            <w:r w:rsidR="00FA5DB3">
              <w:rPr>
                <w:rFonts w:cs="Arial"/>
              </w:rPr>
              <w:t xml:space="preserve"> </w:t>
            </w:r>
            <w:r w:rsidRPr="001A318C">
              <w:rPr>
                <w:rFonts w:cs="Arial"/>
              </w:rPr>
              <w:t xml:space="preserve">The </w:t>
            </w:r>
            <w:r w:rsidRPr="001A318C">
              <w:rPr>
                <w:rFonts w:cs="Arial"/>
                <w:b/>
              </w:rPr>
              <w:t xml:space="preserve">Setup/Change </w:t>
            </w:r>
            <w:r w:rsidR="00F166A2">
              <w:rPr>
                <w:rFonts w:cs="Arial"/>
                <w:b/>
              </w:rPr>
              <w:t>Security Questions</w:t>
            </w:r>
            <w:r w:rsidRPr="001A318C">
              <w:rPr>
                <w:rFonts w:cs="Arial"/>
              </w:rPr>
              <w:t xml:space="preserve"> </w:t>
            </w:r>
            <w:r w:rsidR="00F166A2">
              <w:rPr>
                <w:rFonts w:cs="Arial"/>
              </w:rPr>
              <w:t>window</w:t>
            </w:r>
            <w:r w:rsidRPr="001A318C">
              <w:rPr>
                <w:rFonts w:cs="Arial"/>
              </w:rPr>
              <w:t xml:space="preserve"> displays</w:t>
            </w:r>
            <w:r w:rsidR="004E5FE1" w:rsidRPr="001A318C">
              <w:rPr>
                <w:rFonts w:cs="Arial"/>
              </w:rPr>
              <w:t>.</w:t>
            </w:r>
          </w:p>
        </w:tc>
      </w:tr>
      <w:tr w:rsidR="006E1D13" w:rsidRPr="004F5F0D" w14:paraId="3AE5BCF2" w14:textId="77777777" w:rsidTr="001A5F51">
        <w:tc>
          <w:tcPr>
            <w:tcW w:w="228" w:type="pct"/>
          </w:tcPr>
          <w:p w14:paraId="60FC6171" w14:textId="1A8E72E6" w:rsidR="006E1D13" w:rsidRPr="001A318C" w:rsidRDefault="006E1D13" w:rsidP="005A1A59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lastRenderedPageBreak/>
              <w:t>3</w:t>
            </w:r>
          </w:p>
        </w:tc>
        <w:tc>
          <w:tcPr>
            <w:tcW w:w="4772" w:type="pct"/>
          </w:tcPr>
          <w:p w14:paraId="62CB98F2" w14:textId="77777777" w:rsidR="006E1D13" w:rsidRDefault="006E1D13" w:rsidP="005A1A59">
            <w:pPr>
              <w:spacing w:before="120" w:after="120"/>
              <w:rPr>
                <w:rFonts w:cs="Arial"/>
              </w:rPr>
            </w:pPr>
            <w:r>
              <w:rPr>
                <w:rFonts w:cs="Arial"/>
              </w:rPr>
              <w:t>Ensure your email address is correct.</w:t>
            </w:r>
          </w:p>
          <w:p w14:paraId="146964DA" w14:textId="77777777" w:rsidR="006E1D13" w:rsidRDefault="006E1D13" w:rsidP="005A1A59">
            <w:pPr>
              <w:spacing w:before="120" w:after="120"/>
              <w:rPr>
                <w:rFonts w:cs="Arial"/>
              </w:rPr>
            </w:pPr>
          </w:p>
          <w:p w14:paraId="4D330F7B" w14:textId="54B3EB65" w:rsidR="006E1D13" w:rsidRPr="001A318C" w:rsidRDefault="006E1D13" w:rsidP="005A1A59">
            <w:pPr>
              <w:spacing w:before="120" w:after="120"/>
              <w:rPr>
                <w:rFonts w:cs="Arial"/>
              </w:rPr>
            </w:pPr>
            <w:r w:rsidRPr="006E1D13">
              <w:rPr>
                <w:rFonts w:cs="Arial"/>
                <w:b/>
              </w:rPr>
              <w:t>Note:</w:t>
            </w:r>
            <w:r w:rsidR="00FA5DB3">
              <w:rPr>
                <w:rFonts w:cs="Arial"/>
              </w:rPr>
              <w:t xml:space="preserve"> </w:t>
            </w:r>
            <w:r>
              <w:rPr>
                <w:rFonts w:cs="Arial"/>
              </w:rPr>
              <w:t>If your email address is incorrect,</w:t>
            </w:r>
            <w:r w:rsidRPr="006E1D13">
              <w:rPr>
                <w:rFonts w:ascii="Calibri" w:eastAsiaTheme="minorHAnsi" w:hAnsi="Calibri" w:cs="Calibri"/>
                <w:bCs/>
                <w:sz w:val="22"/>
                <w:szCs w:val="22"/>
              </w:rPr>
              <w:t xml:space="preserve"> </w:t>
            </w:r>
            <w:r>
              <w:rPr>
                <w:rFonts w:cs="Arial"/>
                <w:bCs/>
              </w:rPr>
              <w:t>have your S</w:t>
            </w:r>
            <w:r w:rsidRPr="006E1D13">
              <w:rPr>
                <w:rFonts w:cs="Arial"/>
                <w:bCs/>
              </w:rPr>
              <w:t xml:space="preserve">upervisor send a request via email to the </w:t>
            </w:r>
            <w:hyperlink r:id="rId16" w:history="1">
              <w:proofErr w:type="spellStart"/>
              <w:r w:rsidRPr="006E1D13">
                <w:rPr>
                  <w:rStyle w:val="Hyperlink"/>
                  <w:rFonts w:cs="Arial"/>
                  <w:bCs/>
                </w:rPr>
                <w:t>MedHOK</w:t>
              </w:r>
              <w:proofErr w:type="spellEnd"/>
              <w:r w:rsidRPr="006E1D13">
                <w:rPr>
                  <w:rStyle w:val="Hyperlink"/>
                  <w:rFonts w:cs="Arial"/>
                  <w:bCs/>
                </w:rPr>
                <w:t xml:space="preserve"> User Access mailbox</w:t>
              </w:r>
            </w:hyperlink>
            <w:r w:rsidRPr="006E1D13">
              <w:rPr>
                <w:rFonts w:cs="Arial"/>
                <w:bCs/>
              </w:rPr>
              <w:t xml:space="preserve"> to have this updated</w:t>
            </w:r>
            <w:r w:rsidR="00361B2C">
              <w:rPr>
                <w:rFonts w:cs="Arial"/>
                <w:bCs/>
              </w:rPr>
              <w:t>.</w:t>
            </w:r>
          </w:p>
        </w:tc>
      </w:tr>
      <w:tr w:rsidR="006E1D13" w:rsidRPr="004F5F0D" w14:paraId="7900D874" w14:textId="77777777" w:rsidTr="001A5F51">
        <w:tc>
          <w:tcPr>
            <w:tcW w:w="228" w:type="pct"/>
          </w:tcPr>
          <w:p w14:paraId="723269DA" w14:textId="307CCC2F" w:rsidR="006E1D13" w:rsidRDefault="006E1D13" w:rsidP="005A1A59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4772" w:type="pct"/>
          </w:tcPr>
          <w:p w14:paraId="1313C889" w14:textId="4FF63076" w:rsidR="006E1D13" w:rsidRDefault="006E1D13" w:rsidP="005A1A59">
            <w:pPr>
              <w:spacing w:before="120" w:after="120"/>
              <w:rPr>
                <w:rFonts w:cs="Arial"/>
              </w:rPr>
            </w:pPr>
            <w:r w:rsidRPr="006E1D13">
              <w:rPr>
                <w:rFonts w:cs="Arial"/>
                <w:bCs/>
              </w:rPr>
              <w:t xml:space="preserve">Choose your own </w:t>
            </w:r>
            <w:r w:rsidR="00567988" w:rsidRPr="006E1D13">
              <w:rPr>
                <w:rFonts w:cs="Arial"/>
                <w:b/>
                <w:bCs/>
              </w:rPr>
              <w:t>5-digit</w:t>
            </w:r>
            <w:r w:rsidRPr="006E1D13">
              <w:rPr>
                <w:rFonts w:cs="Arial"/>
                <w:bCs/>
              </w:rPr>
              <w:t xml:space="preserve"> PIN and confirm the PIN.</w:t>
            </w:r>
          </w:p>
        </w:tc>
      </w:tr>
      <w:tr w:rsidR="00CB1471" w:rsidRPr="004F5F0D" w14:paraId="4755EE1E" w14:textId="77777777" w:rsidTr="001A5F51">
        <w:tc>
          <w:tcPr>
            <w:tcW w:w="228" w:type="pct"/>
          </w:tcPr>
          <w:p w14:paraId="0D0F794B" w14:textId="262943CC" w:rsidR="00CB1471" w:rsidRPr="001A318C" w:rsidRDefault="006E1D13" w:rsidP="005A1A59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4772" w:type="pct"/>
          </w:tcPr>
          <w:p w14:paraId="25ACEF77" w14:textId="7FF5DAA4" w:rsidR="003539A3" w:rsidRPr="001A318C" w:rsidRDefault="00F166A2" w:rsidP="005A1A59">
            <w:pPr>
              <w:spacing w:before="120" w:after="120"/>
              <w:rPr>
                <w:rFonts w:cs="Arial"/>
              </w:rPr>
            </w:pPr>
            <w:r>
              <w:rPr>
                <w:rFonts w:cs="Arial"/>
              </w:rPr>
              <w:t>Complete all highlighted fields</w:t>
            </w:r>
            <w:r w:rsidR="006E1D13">
              <w:rPr>
                <w:rFonts w:cs="Arial"/>
              </w:rPr>
              <w:t xml:space="preserve"> in </w:t>
            </w:r>
            <w:r w:rsidR="006E1D13" w:rsidRPr="006E1D13">
              <w:rPr>
                <w:rFonts w:cs="Arial"/>
                <w:b/>
              </w:rPr>
              <w:t>Setup/Change Security Questions</w:t>
            </w:r>
            <w:r w:rsidR="003539A3" w:rsidRPr="001A318C">
              <w:rPr>
                <w:rFonts w:cs="Arial"/>
              </w:rPr>
              <w:t>:</w:t>
            </w:r>
          </w:p>
          <w:p w14:paraId="2CDBAD98" w14:textId="77777777" w:rsidR="00F166A2" w:rsidRDefault="00F166A2" w:rsidP="005A1A59">
            <w:pPr>
              <w:spacing w:before="120" w:after="120"/>
              <w:rPr>
                <w:rFonts w:cs="Arial"/>
                <w:b/>
              </w:rPr>
            </w:pPr>
          </w:p>
          <w:p w14:paraId="0612E102" w14:textId="43297EF9" w:rsidR="003539A3" w:rsidRPr="001A318C" w:rsidRDefault="00F166A2" w:rsidP="005A1A59">
            <w:pPr>
              <w:spacing w:before="120" w:after="120"/>
              <w:rPr>
                <w:rFonts w:cs="Arial"/>
              </w:rPr>
            </w:pPr>
            <w:r>
              <w:rPr>
                <w:rFonts w:cs="Arial"/>
                <w:b/>
              </w:rPr>
              <w:t>Reminder</w:t>
            </w:r>
            <w:r w:rsidR="003539A3" w:rsidRPr="001A318C">
              <w:rPr>
                <w:rFonts w:cs="Arial"/>
                <w:b/>
              </w:rPr>
              <w:t>:</w:t>
            </w:r>
            <w:r w:rsidR="00FA5DB3">
              <w:rPr>
                <w:rFonts w:cs="Arial"/>
              </w:rPr>
              <w:t xml:space="preserve"> </w:t>
            </w:r>
            <w:r>
              <w:rPr>
                <w:rFonts w:cs="Arial"/>
              </w:rPr>
              <w:t>Choose questions and answers that are easy for you to remember and difficult for others to guess</w:t>
            </w:r>
            <w:r w:rsidR="00933D41">
              <w:rPr>
                <w:rFonts w:cs="Arial"/>
              </w:rPr>
              <w:t>.</w:t>
            </w:r>
          </w:p>
          <w:p w14:paraId="1D4EAB99" w14:textId="77777777" w:rsidR="003539A3" w:rsidRPr="001A318C" w:rsidRDefault="003539A3" w:rsidP="005A1A59">
            <w:pPr>
              <w:spacing w:before="120" w:after="120"/>
              <w:rPr>
                <w:rFonts w:ascii="Arial" w:hAnsi="Arial" w:cs="Arial"/>
                <w:sz w:val="20"/>
                <w:szCs w:val="18"/>
              </w:rPr>
            </w:pPr>
          </w:p>
          <w:p w14:paraId="6E19C3F4" w14:textId="50B351CE" w:rsidR="003539A3" w:rsidRPr="001A318C" w:rsidRDefault="006E1D13" w:rsidP="005A1A59">
            <w:pPr>
              <w:spacing w:before="120" w:after="120"/>
              <w:jc w:val="center"/>
              <w:rPr>
                <w:rFonts w:ascii="Arial" w:hAnsi="Arial" w:cs="Arial"/>
                <w:sz w:val="20"/>
                <w:szCs w:val="18"/>
              </w:rPr>
            </w:pPr>
            <w:r w:rsidRPr="00E07F10">
              <w:rPr>
                <w:noProof/>
              </w:rPr>
              <w:lastRenderedPageBreak/>
              <w:drawing>
                <wp:inline distT="0" distB="0" distL="0" distR="0" wp14:anchorId="0A5630B1" wp14:editId="2692966C">
                  <wp:extent cx="3163570" cy="2117301"/>
                  <wp:effectExtent l="19050" t="19050" r="17780" b="16510"/>
                  <wp:docPr id="2" name="Picture 2" descr="cid:image002.jpg@01D67D2A.2A351A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id:image002.jpg@01D67D2A.2A351A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r:link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76944" cy="212625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D7F4A65" w14:textId="77777777" w:rsidR="00CB1471" w:rsidRPr="001A318C" w:rsidRDefault="00CB1471" w:rsidP="005A1A59">
            <w:pPr>
              <w:spacing w:before="120" w:after="120"/>
              <w:rPr>
                <w:rFonts w:ascii="Arial" w:hAnsi="Arial" w:cs="Arial"/>
                <w:sz w:val="20"/>
                <w:szCs w:val="18"/>
              </w:rPr>
            </w:pPr>
          </w:p>
        </w:tc>
      </w:tr>
      <w:tr w:rsidR="00CB1471" w:rsidRPr="004F5F0D" w14:paraId="2AA0DAD4" w14:textId="77777777" w:rsidTr="001A5F51">
        <w:tc>
          <w:tcPr>
            <w:tcW w:w="228" w:type="pct"/>
          </w:tcPr>
          <w:p w14:paraId="469CBE41" w14:textId="5354515E" w:rsidR="00CB1471" w:rsidRPr="001A318C" w:rsidRDefault="006E1D13" w:rsidP="005A1A59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lastRenderedPageBreak/>
              <w:t>6</w:t>
            </w:r>
          </w:p>
        </w:tc>
        <w:tc>
          <w:tcPr>
            <w:tcW w:w="4772" w:type="pct"/>
          </w:tcPr>
          <w:p w14:paraId="063B96CA" w14:textId="512CCD97" w:rsidR="003539A3" w:rsidRPr="001A318C" w:rsidRDefault="00F166A2" w:rsidP="005A1A59">
            <w:pPr>
              <w:spacing w:before="120" w:after="120"/>
              <w:rPr>
                <w:rFonts w:cs="Arial"/>
              </w:rPr>
            </w:pPr>
            <w:r>
              <w:rPr>
                <w:rFonts w:cs="Arial"/>
              </w:rPr>
              <w:t>Select</w:t>
            </w:r>
            <w:r w:rsidR="003539A3" w:rsidRPr="001A318C">
              <w:rPr>
                <w:rFonts w:cs="Arial"/>
                <w:b/>
              </w:rPr>
              <w:t xml:space="preserve"> Save</w:t>
            </w:r>
            <w:r w:rsidR="003539A3" w:rsidRPr="001A318C">
              <w:rPr>
                <w:rFonts w:cs="Arial"/>
              </w:rPr>
              <w:t xml:space="preserve"> button and review the confirmation window to acknowledge challenge question and answer change.</w:t>
            </w:r>
          </w:p>
          <w:p w14:paraId="37146853" w14:textId="77777777" w:rsidR="00CB1471" w:rsidRPr="001A318C" w:rsidRDefault="00CB1471" w:rsidP="005A1A59">
            <w:pPr>
              <w:spacing w:before="120" w:after="120"/>
              <w:rPr>
                <w:rFonts w:cs="Arial"/>
              </w:rPr>
            </w:pPr>
          </w:p>
          <w:p w14:paraId="3778A6B9" w14:textId="3DF4F642" w:rsidR="00930418" w:rsidRPr="006E1D13" w:rsidRDefault="003539A3" w:rsidP="005A1A59">
            <w:pPr>
              <w:spacing w:before="120" w:after="120"/>
              <w:rPr>
                <w:rFonts w:cs="Arial"/>
              </w:rPr>
            </w:pPr>
            <w:r w:rsidRPr="001A318C">
              <w:rPr>
                <w:rFonts w:cs="Arial"/>
                <w:b/>
              </w:rPr>
              <w:t>Result:</w:t>
            </w:r>
            <w:r w:rsidR="00FA5DB3">
              <w:rPr>
                <w:rFonts w:cs="Arial"/>
              </w:rPr>
              <w:t xml:space="preserve"> </w:t>
            </w:r>
            <w:r w:rsidRPr="001A318C">
              <w:rPr>
                <w:rFonts w:cs="Arial"/>
              </w:rPr>
              <w:t xml:space="preserve">A </w:t>
            </w:r>
            <w:r w:rsidR="00F166A2">
              <w:rPr>
                <w:rFonts w:cs="Arial"/>
                <w:b/>
              </w:rPr>
              <w:t>pop-up</w:t>
            </w:r>
            <w:r w:rsidRPr="001A318C">
              <w:rPr>
                <w:rFonts w:cs="Arial"/>
              </w:rPr>
              <w:t xml:space="preserve"> </w:t>
            </w:r>
            <w:proofErr w:type="gramStart"/>
            <w:r w:rsidRPr="001A318C">
              <w:rPr>
                <w:rFonts w:cs="Arial"/>
              </w:rPr>
              <w:t>displays</w:t>
            </w:r>
            <w:proofErr w:type="gramEnd"/>
            <w:r w:rsidRPr="001A318C">
              <w:rPr>
                <w:rFonts w:cs="Arial"/>
              </w:rPr>
              <w:t xml:space="preserve"> confirming the </w:t>
            </w:r>
            <w:r w:rsidR="00567988" w:rsidRPr="001A318C">
              <w:rPr>
                <w:rFonts w:cs="Arial"/>
              </w:rPr>
              <w:t>setup</w:t>
            </w:r>
            <w:r w:rsidRPr="001A318C">
              <w:rPr>
                <w:rFonts w:cs="Arial"/>
              </w:rPr>
              <w:t xml:space="preserve"> of your profile.</w:t>
            </w:r>
          </w:p>
        </w:tc>
      </w:tr>
      <w:tr w:rsidR="00F166A2" w:rsidRPr="004F5F0D" w14:paraId="609DA929" w14:textId="77777777" w:rsidTr="001A5F51">
        <w:tc>
          <w:tcPr>
            <w:tcW w:w="228" w:type="pct"/>
          </w:tcPr>
          <w:p w14:paraId="4335EC3D" w14:textId="0E17775D" w:rsidR="00F166A2" w:rsidRPr="001A318C" w:rsidRDefault="006E1D13" w:rsidP="005A1A59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4772" w:type="pct"/>
          </w:tcPr>
          <w:p w14:paraId="4F07C2FB" w14:textId="77777777" w:rsidR="00F166A2" w:rsidRDefault="00F166A2" w:rsidP="005A1A59">
            <w:pPr>
              <w:spacing w:before="120" w:after="120"/>
              <w:rPr>
                <w:rFonts w:cs="Arial"/>
              </w:rPr>
            </w:pPr>
            <w:r>
              <w:rPr>
                <w:rFonts w:cs="Arial"/>
              </w:rPr>
              <w:t xml:space="preserve">Select </w:t>
            </w:r>
            <w:r w:rsidRPr="00F166A2">
              <w:rPr>
                <w:rFonts w:cs="Arial"/>
                <w:b/>
              </w:rPr>
              <w:t>OK</w:t>
            </w:r>
            <w:r>
              <w:rPr>
                <w:rFonts w:cs="Arial"/>
              </w:rPr>
              <w:t>.</w:t>
            </w:r>
          </w:p>
          <w:p w14:paraId="77CFE422" w14:textId="77777777" w:rsidR="00F166A2" w:rsidRDefault="00F166A2" w:rsidP="005A1A59">
            <w:pPr>
              <w:spacing w:before="120" w:after="120"/>
              <w:rPr>
                <w:rFonts w:cs="Arial"/>
              </w:rPr>
            </w:pPr>
          </w:p>
          <w:p w14:paraId="37507EC8" w14:textId="77777777" w:rsidR="00F166A2" w:rsidRDefault="00F166A2" w:rsidP="005A1A59">
            <w:pPr>
              <w:spacing w:before="120" w:after="120"/>
              <w:jc w:val="center"/>
              <w:rPr>
                <w:rFonts w:cs="Arial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735138A" wp14:editId="2C947A6F">
                  <wp:extent cx="3734124" cy="1546994"/>
                  <wp:effectExtent l="19050" t="19050" r="19050" b="1524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34124" cy="1546994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6B4C95D" w14:textId="7D6FDB18" w:rsidR="00F166A2" w:rsidRDefault="00F166A2" w:rsidP="005A1A59">
            <w:pPr>
              <w:spacing w:before="120" w:after="120"/>
              <w:rPr>
                <w:rFonts w:cs="Arial"/>
              </w:rPr>
            </w:pPr>
          </w:p>
        </w:tc>
      </w:tr>
    </w:tbl>
    <w:p w14:paraId="77F7C5C3" w14:textId="0A378203" w:rsidR="004F5F0D" w:rsidRDefault="004F5F0D" w:rsidP="005A1A59">
      <w:pPr>
        <w:spacing w:before="120" w:after="120"/>
      </w:pPr>
    </w:p>
    <w:p w14:paraId="677B69DD" w14:textId="4D1DE8BC" w:rsidR="00933D41" w:rsidRPr="00B60242" w:rsidRDefault="00933D41" w:rsidP="005A1A59">
      <w:pPr>
        <w:spacing w:before="120" w:after="120"/>
        <w:jc w:val="right"/>
      </w:pPr>
      <w:hyperlink w:anchor="_top" w:history="1">
        <w:r w:rsidRPr="00933D41">
          <w:rPr>
            <w:rStyle w:val="Hyperlink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BFBFBF" w:themeFill="background1" w:themeFillShade="BF"/>
        <w:tblLook w:val="01E0" w:firstRow="1" w:lastRow="1" w:firstColumn="1" w:lastColumn="1" w:noHBand="0" w:noVBand="0"/>
      </w:tblPr>
      <w:tblGrid>
        <w:gridCol w:w="12980"/>
      </w:tblGrid>
      <w:tr w:rsidR="00AE5453" w:rsidRPr="001A318C" w14:paraId="4997C9AF" w14:textId="77777777" w:rsidTr="005A1A59">
        <w:tc>
          <w:tcPr>
            <w:tcW w:w="5000" w:type="pct"/>
            <w:shd w:val="clear" w:color="auto" w:fill="BFBFBF" w:themeFill="background1" w:themeFillShade="BF"/>
          </w:tcPr>
          <w:p w14:paraId="56490027" w14:textId="647CA5E6" w:rsidR="00A33A43" w:rsidRPr="001A318C" w:rsidRDefault="006E1D13" w:rsidP="005A1A59">
            <w:pPr>
              <w:pStyle w:val="Heading2"/>
              <w:spacing w:before="120" w:after="120"/>
            </w:pPr>
            <w:bookmarkStart w:id="14" w:name="_Toc506444133"/>
            <w:bookmarkStart w:id="15" w:name="_Toc150414766"/>
            <w:r>
              <w:t>Reset Forgotten</w:t>
            </w:r>
            <w:r w:rsidR="00A33A43" w:rsidRPr="001A318C">
              <w:t xml:space="preserve"> Password</w:t>
            </w:r>
            <w:bookmarkEnd w:id="14"/>
            <w:bookmarkEnd w:id="15"/>
            <w:r w:rsidR="00A33A43" w:rsidRPr="001A318C">
              <w:t xml:space="preserve"> </w:t>
            </w:r>
          </w:p>
        </w:tc>
      </w:tr>
    </w:tbl>
    <w:p w14:paraId="5CF2DC2F" w14:textId="77777777" w:rsidR="006E1D13" w:rsidRDefault="00A33A43" w:rsidP="005A1A59">
      <w:pPr>
        <w:spacing w:before="120" w:after="120"/>
      </w:pPr>
      <w:r w:rsidRPr="001A318C">
        <w:rPr>
          <w:b/>
        </w:rPr>
        <w:t>Note</w:t>
      </w:r>
      <w:r w:rsidR="006E1D13">
        <w:rPr>
          <w:b/>
        </w:rPr>
        <w:t>s</w:t>
      </w:r>
      <w:r w:rsidRPr="001A318C">
        <w:rPr>
          <w:b/>
        </w:rPr>
        <w:t>:</w:t>
      </w:r>
      <w:r w:rsidRPr="001A318C">
        <w:t xml:space="preserve"> </w:t>
      </w:r>
    </w:p>
    <w:p w14:paraId="5F211F88" w14:textId="6BF5D16F" w:rsidR="00A33A43" w:rsidRPr="006E1D13" w:rsidRDefault="00A33A43" w:rsidP="005A1A59">
      <w:pPr>
        <w:pStyle w:val="ListParagraph"/>
        <w:numPr>
          <w:ilvl w:val="0"/>
          <w:numId w:val="32"/>
        </w:numPr>
        <w:spacing w:before="120" w:after="120" w:line="240" w:lineRule="auto"/>
        <w:rPr>
          <w:rFonts w:ascii="Verdana" w:hAnsi="Verdana"/>
          <w:sz w:val="24"/>
        </w:rPr>
      </w:pPr>
      <w:r w:rsidRPr="006E1D13">
        <w:rPr>
          <w:rFonts w:ascii="Verdana" w:hAnsi="Verdana"/>
          <w:sz w:val="24"/>
        </w:rPr>
        <w:t xml:space="preserve">You must </w:t>
      </w:r>
      <w:proofErr w:type="gramStart"/>
      <w:r w:rsidRPr="006E1D13">
        <w:rPr>
          <w:rFonts w:ascii="Verdana" w:hAnsi="Verdana"/>
          <w:sz w:val="24"/>
        </w:rPr>
        <w:t>set-up</w:t>
      </w:r>
      <w:proofErr w:type="gramEnd"/>
      <w:r w:rsidRPr="006E1D13">
        <w:rPr>
          <w:rFonts w:ascii="Verdana" w:hAnsi="Verdana"/>
          <w:sz w:val="24"/>
        </w:rPr>
        <w:t xml:space="preserve"> your user profile BEFORE you need to use the password reset function. This must be done while in the application.</w:t>
      </w:r>
    </w:p>
    <w:p w14:paraId="507091C6" w14:textId="4C21BB03" w:rsidR="006E1D13" w:rsidRPr="006E1D13" w:rsidRDefault="006E1D13" w:rsidP="005A1A59">
      <w:pPr>
        <w:pStyle w:val="ListParagraph"/>
        <w:numPr>
          <w:ilvl w:val="0"/>
          <w:numId w:val="32"/>
        </w:numPr>
        <w:spacing w:before="120" w:after="120" w:line="240" w:lineRule="auto"/>
        <w:rPr>
          <w:rFonts w:ascii="Verdana" w:hAnsi="Verdana"/>
          <w:sz w:val="24"/>
        </w:rPr>
      </w:pPr>
      <w:r w:rsidRPr="006E1D13">
        <w:rPr>
          <w:rFonts w:ascii="Verdana" w:hAnsi="Verdana"/>
          <w:b/>
          <w:bCs/>
          <w:sz w:val="24"/>
        </w:rPr>
        <w:t>DO NOT attempt logging in more than 3 times</w:t>
      </w:r>
      <w:r w:rsidR="007E6E82">
        <w:rPr>
          <w:rFonts w:ascii="Verdana" w:hAnsi="Verdana"/>
          <w:b/>
          <w:bCs/>
          <w:sz w:val="24"/>
        </w:rPr>
        <w:t>.</w:t>
      </w:r>
      <w:r w:rsidR="00FA5DB3">
        <w:rPr>
          <w:rFonts w:ascii="Verdana" w:hAnsi="Verdana"/>
          <w:b/>
          <w:bCs/>
          <w:sz w:val="24"/>
        </w:rPr>
        <w:t xml:space="preserve"> </w:t>
      </w:r>
      <w:r w:rsidR="00AE161D">
        <w:rPr>
          <w:rFonts w:ascii="Verdana" w:hAnsi="Verdana"/>
          <w:bCs/>
          <w:sz w:val="24"/>
        </w:rPr>
        <w:t>Y</w:t>
      </w:r>
      <w:r w:rsidRPr="006E1D13">
        <w:rPr>
          <w:rFonts w:ascii="Verdana" w:hAnsi="Verdana"/>
          <w:bCs/>
          <w:sz w:val="24"/>
        </w:rPr>
        <w:t>our account may become locked.</w:t>
      </w:r>
    </w:p>
    <w:p w14:paraId="15291BB3" w14:textId="6D9DEC8C" w:rsidR="006E1D13" w:rsidRPr="006E1D13" w:rsidRDefault="006E1D13" w:rsidP="005A1A59">
      <w:pPr>
        <w:pStyle w:val="ListParagraph"/>
        <w:numPr>
          <w:ilvl w:val="1"/>
          <w:numId w:val="32"/>
        </w:numPr>
        <w:spacing w:before="120" w:after="120" w:line="240" w:lineRule="auto"/>
        <w:ind w:left="720"/>
        <w:rPr>
          <w:rFonts w:ascii="Verdana" w:hAnsi="Verdana"/>
          <w:sz w:val="24"/>
        </w:rPr>
      </w:pPr>
      <w:r w:rsidRPr="006E1D13">
        <w:rPr>
          <w:rFonts w:ascii="Verdana" w:hAnsi="Verdana"/>
          <w:bCs/>
          <w:sz w:val="24"/>
        </w:rPr>
        <w:t xml:space="preserve">If your account becomes </w:t>
      </w:r>
      <w:r w:rsidRPr="006E1D13">
        <w:rPr>
          <w:rFonts w:ascii="Verdana" w:hAnsi="Verdana"/>
          <w:b/>
          <w:bCs/>
          <w:sz w:val="24"/>
        </w:rPr>
        <w:t>locked</w:t>
      </w:r>
      <w:r w:rsidRPr="006E1D13">
        <w:rPr>
          <w:rFonts w:ascii="Verdana" w:hAnsi="Verdana"/>
          <w:bCs/>
          <w:sz w:val="24"/>
        </w:rPr>
        <w:t xml:space="preserve">, have your </w:t>
      </w:r>
      <w:proofErr w:type="gramStart"/>
      <w:r>
        <w:rPr>
          <w:rFonts w:ascii="Verdana" w:hAnsi="Verdana"/>
          <w:bCs/>
          <w:sz w:val="24"/>
        </w:rPr>
        <w:t>S</w:t>
      </w:r>
      <w:r w:rsidRPr="006E1D13">
        <w:rPr>
          <w:rFonts w:ascii="Verdana" w:hAnsi="Verdana"/>
          <w:bCs/>
          <w:sz w:val="24"/>
        </w:rPr>
        <w:t>upervisor</w:t>
      </w:r>
      <w:proofErr w:type="gramEnd"/>
      <w:r w:rsidRPr="006E1D13">
        <w:rPr>
          <w:rFonts w:ascii="Verdana" w:hAnsi="Verdana"/>
          <w:bCs/>
          <w:sz w:val="24"/>
        </w:rPr>
        <w:t xml:space="preserve"> send a request via email to the </w:t>
      </w:r>
      <w:hyperlink r:id="rId20" w:history="1">
        <w:proofErr w:type="spellStart"/>
        <w:r w:rsidRPr="006E1D13">
          <w:rPr>
            <w:rStyle w:val="Hyperlink"/>
            <w:rFonts w:ascii="Verdana" w:hAnsi="Verdana"/>
            <w:bCs/>
            <w:sz w:val="24"/>
          </w:rPr>
          <w:t>MedHOK</w:t>
        </w:r>
        <w:proofErr w:type="spellEnd"/>
        <w:r w:rsidRPr="006E1D13">
          <w:rPr>
            <w:rStyle w:val="Hyperlink"/>
            <w:rFonts w:ascii="Verdana" w:hAnsi="Verdana"/>
            <w:bCs/>
            <w:sz w:val="24"/>
          </w:rPr>
          <w:t xml:space="preserve"> User Access mailbox</w:t>
        </w:r>
      </w:hyperlink>
      <w:r w:rsidRPr="006E1D13">
        <w:rPr>
          <w:rFonts w:ascii="Verdana" w:hAnsi="Verdana"/>
          <w:bCs/>
          <w:sz w:val="24"/>
        </w:rPr>
        <w:t xml:space="preserve"> to have your account unlocked</w:t>
      </w:r>
      <w:r>
        <w:rPr>
          <w:rFonts w:ascii="Verdana" w:hAnsi="Verdana"/>
          <w:bCs/>
          <w:sz w:val="24"/>
        </w:rPr>
        <w:t>.</w:t>
      </w:r>
    </w:p>
    <w:p w14:paraId="14C37FE6" w14:textId="77777777" w:rsidR="00A33A43" w:rsidRPr="001A318C" w:rsidRDefault="00A33A43" w:rsidP="005A1A59">
      <w:pPr>
        <w:spacing w:before="120" w:after="120"/>
      </w:pPr>
    </w:p>
    <w:p w14:paraId="2B0E45B7" w14:textId="1A900E5E" w:rsidR="00A33A43" w:rsidRPr="001A318C" w:rsidRDefault="00A33A43" w:rsidP="005A1A59">
      <w:pPr>
        <w:spacing w:before="120" w:after="120"/>
      </w:pPr>
      <w:r w:rsidRPr="001A318C">
        <w:t>Perform the following steps</w:t>
      </w:r>
      <w:r w:rsidR="00FA5DB3">
        <w:rPr>
          <w:rFonts w:ascii="Calibri" w:eastAsiaTheme="minorHAnsi" w:hAnsi="Calibri" w:cs="Calibri"/>
          <w:bCs/>
          <w:sz w:val="22"/>
          <w:szCs w:val="22"/>
        </w:rPr>
        <w:t xml:space="preserve"> </w:t>
      </w:r>
      <w:r w:rsidR="006E1D13">
        <w:rPr>
          <w:rFonts w:ascii="Calibri" w:eastAsiaTheme="minorHAnsi" w:hAnsi="Calibri" w:cs="Calibri"/>
          <w:bCs/>
          <w:sz w:val="22"/>
          <w:szCs w:val="22"/>
        </w:rPr>
        <w:t>i</w:t>
      </w:r>
      <w:r w:rsidR="006E1D13" w:rsidRPr="006E1D13">
        <w:rPr>
          <w:bCs/>
        </w:rPr>
        <w:t>f you do not remember your password</w:t>
      </w:r>
      <w:r w:rsidRPr="001A318C">
        <w:t>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4"/>
        <w:gridCol w:w="12156"/>
      </w:tblGrid>
      <w:tr w:rsidR="001A318C" w:rsidRPr="001A318C" w14:paraId="1CEC3B40" w14:textId="77777777" w:rsidTr="005A1A59">
        <w:tc>
          <w:tcPr>
            <w:tcW w:w="123" w:type="pct"/>
            <w:shd w:val="clear" w:color="auto" w:fill="D9D9D9" w:themeFill="background1" w:themeFillShade="D9"/>
          </w:tcPr>
          <w:p w14:paraId="5D9548EF" w14:textId="77777777" w:rsidR="00A33A43" w:rsidRPr="001A318C" w:rsidRDefault="00A33A43" w:rsidP="005A1A59">
            <w:pPr>
              <w:spacing w:before="120" w:after="120"/>
              <w:jc w:val="center"/>
              <w:rPr>
                <w:b/>
              </w:rPr>
            </w:pPr>
            <w:r w:rsidRPr="001A318C">
              <w:rPr>
                <w:b/>
              </w:rPr>
              <w:t>Step</w:t>
            </w:r>
          </w:p>
        </w:tc>
        <w:tc>
          <w:tcPr>
            <w:tcW w:w="4877" w:type="pct"/>
            <w:shd w:val="clear" w:color="auto" w:fill="D9D9D9" w:themeFill="background1" w:themeFillShade="D9"/>
          </w:tcPr>
          <w:p w14:paraId="431BCF4B" w14:textId="77777777" w:rsidR="00A33A43" w:rsidRPr="001A318C" w:rsidRDefault="00A33A43" w:rsidP="005A1A59">
            <w:pPr>
              <w:spacing w:before="120" w:after="120"/>
              <w:jc w:val="center"/>
              <w:rPr>
                <w:b/>
              </w:rPr>
            </w:pPr>
            <w:r w:rsidRPr="001A318C">
              <w:rPr>
                <w:b/>
              </w:rPr>
              <w:t>Action</w:t>
            </w:r>
          </w:p>
        </w:tc>
      </w:tr>
      <w:tr w:rsidR="001A318C" w:rsidRPr="001A318C" w14:paraId="4E7985D0" w14:textId="77777777" w:rsidTr="001A5F51">
        <w:tc>
          <w:tcPr>
            <w:tcW w:w="123" w:type="pct"/>
          </w:tcPr>
          <w:p w14:paraId="2DA9D946" w14:textId="77777777" w:rsidR="00A33A43" w:rsidRPr="001A318C" w:rsidRDefault="00A33A43" w:rsidP="005A1A59">
            <w:pPr>
              <w:spacing w:before="120" w:after="120"/>
              <w:jc w:val="center"/>
              <w:rPr>
                <w:b/>
              </w:rPr>
            </w:pPr>
            <w:r w:rsidRPr="001A318C">
              <w:rPr>
                <w:b/>
              </w:rPr>
              <w:t>1</w:t>
            </w:r>
          </w:p>
        </w:tc>
        <w:tc>
          <w:tcPr>
            <w:tcW w:w="4877" w:type="pct"/>
          </w:tcPr>
          <w:p w14:paraId="68010FCB" w14:textId="639C1EC7" w:rsidR="00A33A43" w:rsidRPr="001A318C" w:rsidRDefault="006E1D13" w:rsidP="005A1A59">
            <w:pPr>
              <w:spacing w:before="120" w:after="120"/>
            </w:pPr>
            <w:r>
              <w:t>C</w:t>
            </w:r>
            <w:r w:rsidR="00A33A43" w:rsidRPr="001A318C">
              <w:t>lick the link for</w:t>
            </w:r>
            <w:r w:rsidR="00A33A43" w:rsidRPr="001A318C">
              <w:rPr>
                <w:b/>
              </w:rPr>
              <w:t xml:space="preserve"> Forgot Password</w:t>
            </w:r>
            <w:r>
              <w:rPr>
                <w:b/>
              </w:rPr>
              <w:t xml:space="preserve"> </w:t>
            </w:r>
            <w:r>
              <w:t>on the login screen</w:t>
            </w:r>
            <w:r w:rsidR="00A33A43" w:rsidRPr="001A318C">
              <w:t>.</w:t>
            </w:r>
          </w:p>
          <w:p w14:paraId="0BC7D5E3" w14:textId="77777777" w:rsidR="00A33A43" w:rsidRPr="001A318C" w:rsidRDefault="00A33A43" w:rsidP="005A1A59">
            <w:pPr>
              <w:spacing w:before="120" w:after="120"/>
              <w:rPr>
                <w:b/>
              </w:rPr>
            </w:pPr>
          </w:p>
          <w:p w14:paraId="0ABAD832" w14:textId="243ABC36" w:rsidR="002755DE" w:rsidRPr="002755DE" w:rsidRDefault="006E1D13" w:rsidP="005A1A59">
            <w:pPr>
              <w:spacing w:before="120" w:after="120"/>
              <w:jc w:val="center"/>
              <w:rPr>
                <w:rFonts w:cs="Arial"/>
                <w:szCs w:val="18"/>
              </w:rPr>
            </w:pPr>
            <w:r w:rsidRPr="00E07F10">
              <w:rPr>
                <w:noProof/>
              </w:rPr>
              <w:drawing>
                <wp:inline distT="0" distB="0" distL="0" distR="0" wp14:anchorId="7C532F40" wp14:editId="41AD58BA">
                  <wp:extent cx="2637908" cy="2057400"/>
                  <wp:effectExtent l="19050" t="19050" r="10160" b="19050"/>
                  <wp:docPr id="1" name="Picture 1" descr="cid:image003.jpg@01D67D2A.2A351A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id:image003.jpg@01D67D2A.2A351A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r:link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41002" cy="2059813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C60F3E6" w14:textId="1CF5579A" w:rsidR="00A33A43" w:rsidRPr="001A318C" w:rsidRDefault="00A33A43" w:rsidP="005A1A59">
            <w:pPr>
              <w:spacing w:before="120" w:after="120"/>
              <w:rPr>
                <w:b/>
              </w:rPr>
            </w:pPr>
          </w:p>
        </w:tc>
      </w:tr>
      <w:tr w:rsidR="001A318C" w:rsidRPr="001A318C" w14:paraId="7BB3CC0E" w14:textId="77777777" w:rsidTr="001A5F51">
        <w:tc>
          <w:tcPr>
            <w:tcW w:w="123" w:type="pct"/>
          </w:tcPr>
          <w:p w14:paraId="270F4C70" w14:textId="77777777" w:rsidR="00A33A43" w:rsidRPr="001A318C" w:rsidRDefault="00A33A43" w:rsidP="005A1A59">
            <w:pPr>
              <w:spacing w:before="120" w:after="120"/>
              <w:jc w:val="center"/>
              <w:rPr>
                <w:b/>
              </w:rPr>
            </w:pPr>
            <w:r w:rsidRPr="001A318C">
              <w:rPr>
                <w:b/>
              </w:rPr>
              <w:lastRenderedPageBreak/>
              <w:t>2</w:t>
            </w:r>
          </w:p>
        </w:tc>
        <w:tc>
          <w:tcPr>
            <w:tcW w:w="4877" w:type="pct"/>
          </w:tcPr>
          <w:p w14:paraId="0DE3EACF" w14:textId="17DE8F09" w:rsidR="00A33A43" w:rsidRPr="006E1D13" w:rsidRDefault="006E1D13" w:rsidP="005A1A59">
            <w:pPr>
              <w:spacing w:before="120" w:after="120"/>
            </w:pPr>
            <w:r w:rsidRPr="006E1D13">
              <w:t>Enter your Login ID.</w:t>
            </w:r>
          </w:p>
        </w:tc>
      </w:tr>
      <w:tr w:rsidR="001A318C" w:rsidRPr="001A318C" w14:paraId="51B215DD" w14:textId="77777777" w:rsidTr="001A5F51">
        <w:tc>
          <w:tcPr>
            <w:tcW w:w="123" w:type="pct"/>
          </w:tcPr>
          <w:p w14:paraId="3BA83284" w14:textId="77777777" w:rsidR="00A33A43" w:rsidRPr="001A318C" w:rsidRDefault="00A33A43" w:rsidP="005A1A59">
            <w:pPr>
              <w:spacing w:before="120" w:after="120"/>
              <w:jc w:val="center"/>
              <w:rPr>
                <w:b/>
              </w:rPr>
            </w:pPr>
            <w:r w:rsidRPr="001A318C">
              <w:rPr>
                <w:b/>
              </w:rPr>
              <w:t>3</w:t>
            </w:r>
          </w:p>
        </w:tc>
        <w:tc>
          <w:tcPr>
            <w:tcW w:w="4877" w:type="pct"/>
          </w:tcPr>
          <w:p w14:paraId="2C3FF221" w14:textId="77777777" w:rsidR="00A33A43" w:rsidRDefault="006E1D13" w:rsidP="005A1A59">
            <w:pPr>
              <w:spacing w:before="120" w:after="120"/>
            </w:pPr>
            <w:r>
              <w:t>Answer the Security Questions.</w:t>
            </w:r>
          </w:p>
          <w:p w14:paraId="2C38A5DE" w14:textId="77777777" w:rsidR="006E1D13" w:rsidRDefault="006E1D13" w:rsidP="005A1A59">
            <w:pPr>
              <w:spacing w:before="120" w:after="120"/>
            </w:pPr>
          </w:p>
          <w:p w14:paraId="309B5253" w14:textId="1906822F" w:rsidR="006E1D13" w:rsidRPr="006E1D13" w:rsidRDefault="006E1D13" w:rsidP="005A1A59">
            <w:pPr>
              <w:spacing w:before="120" w:after="120"/>
            </w:pPr>
            <w:r w:rsidRPr="006E1D13">
              <w:rPr>
                <w:b/>
              </w:rPr>
              <w:t>Note:</w:t>
            </w:r>
            <w:r w:rsidR="00FA5DB3">
              <w:t xml:space="preserve"> </w:t>
            </w:r>
            <w:r w:rsidRPr="006E1D13">
              <w:t xml:space="preserve">You will receive an email that should arrive within 5 to 10 minutes from System@MedHOK.com. </w:t>
            </w:r>
            <w:r>
              <w:t xml:space="preserve">If it has not arrived, </w:t>
            </w:r>
            <w:r w:rsidRPr="006E1D13">
              <w:t>check your junk mail as well.</w:t>
            </w:r>
          </w:p>
        </w:tc>
      </w:tr>
      <w:tr w:rsidR="001A318C" w:rsidRPr="001A318C" w14:paraId="26721FFD" w14:textId="77777777" w:rsidTr="001A5F51">
        <w:tc>
          <w:tcPr>
            <w:tcW w:w="123" w:type="pct"/>
          </w:tcPr>
          <w:p w14:paraId="37FDA5B7" w14:textId="77777777" w:rsidR="00A33A43" w:rsidRPr="001A318C" w:rsidRDefault="00A33A43" w:rsidP="005A1A59">
            <w:pPr>
              <w:spacing w:before="120" w:after="120"/>
              <w:jc w:val="center"/>
              <w:rPr>
                <w:b/>
              </w:rPr>
            </w:pPr>
            <w:r w:rsidRPr="001A318C">
              <w:rPr>
                <w:b/>
              </w:rPr>
              <w:t>4</w:t>
            </w:r>
          </w:p>
        </w:tc>
        <w:tc>
          <w:tcPr>
            <w:tcW w:w="4877" w:type="pct"/>
          </w:tcPr>
          <w:p w14:paraId="105FC835" w14:textId="77777777" w:rsidR="006E1D13" w:rsidRDefault="006E1D13" w:rsidP="005A1A59">
            <w:pPr>
              <w:spacing w:before="120" w:after="120"/>
            </w:pPr>
            <w:r>
              <w:t>T</w:t>
            </w:r>
            <w:r w:rsidRPr="006E1D13">
              <w:t xml:space="preserve">ype the </w:t>
            </w:r>
            <w:r>
              <w:t xml:space="preserve">provided </w:t>
            </w:r>
            <w:r w:rsidRPr="006E1D13">
              <w:t xml:space="preserve">password into the field. </w:t>
            </w:r>
          </w:p>
          <w:p w14:paraId="4FAAE7C3" w14:textId="77777777" w:rsidR="006E1D13" w:rsidRDefault="006E1D13" w:rsidP="005A1A59">
            <w:pPr>
              <w:spacing w:before="120" w:after="120"/>
            </w:pPr>
          </w:p>
          <w:p w14:paraId="13A989EF" w14:textId="512DAFAE" w:rsidR="00A33A43" w:rsidRDefault="006E1D13" w:rsidP="005A1A59">
            <w:pPr>
              <w:spacing w:before="120" w:after="120"/>
            </w:pPr>
            <w:r w:rsidRPr="006E1D13">
              <w:rPr>
                <w:b/>
              </w:rPr>
              <w:t>Note:</w:t>
            </w:r>
            <w:r w:rsidR="00FA5DB3">
              <w:t xml:space="preserve"> </w:t>
            </w:r>
            <w:r w:rsidRPr="006E1D13">
              <w:t>DO NOT copy and paste the</w:t>
            </w:r>
            <w:r>
              <w:t xml:space="preserve"> password from the email. </w:t>
            </w:r>
            <w:r w:rsidRPr="006E1D13">
              <w:t>It sometimes copies an extra space at the end that will cause the password to fail.</w:t>
            </w:r>
          </w:p>
          <w:p w14:paraId="6A1D6001" w14:textId="77777777" w:rsidR="006E1D13" w:rsidRDefault="006E1D13" w:rsidP="005A1A59">
            <w:pPr>
              <w:spacing w:before="120" w:after="120"/>
            </w:pPr>
          </w:p>
          <w:p w14:paraId="6C8787D0" w14:textId="473BA6DA" w:rsidR="006E1D13" w:rsidRPr="006E1D13" w:rsidRDefault="006E1D13" w:rsidP="005A1A59">
            <w:pPr>
              <w:spacing w:before="120" w:after="120"/>
            </w:pPr>
            <w:r w:rsidRPr="006E1D13">
              <w:rPr>
                <w:b/>
                <w:iCs/>
              </w:rPr>
              <w:lastRenderedPageBreak/>
              <w:t>Reminder:</w:t>
            </w:r>
            <w:r w:rsidR="00FA5DB3">
              <w:rPr>
                <w:i/>
                <w:iCs/>
              </w:rPr>
              <w:t xml:space="preserve"> </w:t>
            </w:r>
            <w:r w:rsidRPr="006E1D13">
              <w:t xml:space="preserve">You are only able to change your password once within a </w:t>
            </w:r>
            <w:proofErr w:type="gramStart"/>
            <w:r w:rsidRPr="006E1D13">
              <w:t>24 hour</w:t>
            </w:r>
            <w:proofErr w:type="gramEnd"/>
            <w:r w:rsidRPr="006E1D13">
              <w:t xml:space="preserve"> period.</w:t>
            </w:r>
            <w:r>
              <w:t xml:space="preserve"> </w:t>
            </w:r>
            <w:r w:rsidRPr="006E1D13">
              <w:t>If you receive an error message telling you contac</w:t>
            </w:r>
            <w:r>
              <w:t xml:space="preserve">t your system administrator, </w:t>
            </w:r>
            <w:r w:rsidRPr="006E1D13">
              <w:t xml:space="preserve">have your </w:t>
            </w:r>
            <w:r>
              <w:t>S</w:t>
            </w:r>
            <w:r w:rsidRPr="006E1D13">
              <w:t>upervisor send an email to have your password reset to the</w:t>
            </w:r>
            <w:r w:rsidRPr="006E1D13">
              <w:rPr>
                <w:bCs/>
              </w:rPr>
              <w:t xml:space="preserve"> </w:t>
            </w:r>
            <w:hyperlink r:id="rId23" w:history="1">
              <w:proofErr w:type="spellStart"/>
              <w:r w:rsidRPr="006E1D13">
                <w:rPr>
                  <w:rStyle w:val="Hyperlink"/>
                  <w:bCs/>
                </w:rPr>
                <w:t>MedHOK</w:t>
              </w:r>
              <w:proofErr w:type="spellEnd"/>
              <w:r w:rsidRPr="006E1D13">
                <w:rPr>
                  <w:rStyle w:val="Hyperlink"/>
                  <w:bCs/>
                </w:rPr>
                <w:t xml:space="preserve"> User Access mailbox</w:t>
              </w:r>
            </w:hyperlink>
            <w:r w:rsidRPr="006E1D13">
              <w:t>.</w:t>
            </w:r>
          </w:p>
        </w:tc>
      </w:tr>
    </w:tbl>
    <w:p w14:paraId="5330BD43" w14:textId="77777777" w:rsidR="00A33A43" w:rsidRDefault="00A33A43" w:rsidP="005A1A59">
      <w:pPr>
        <w:spacing w:before="120" w:after="120"/>
      </w:pPr>
    </w:p>
    <w:p w14:paraId="4A74CFCC" w14:textId="77777777" w:rsidR="006E1D13" w:rsidRPr="00B60242" w:rsidRDefault="00933D41" w:rsidP="005A1A59">
      <w:pPr>
        <w:spacing w:before="120" w:after="120"/>
        <w:jc w:val="right"/>
      </w:pPr>
      <w:hyperlink w:anchor="_top" w:history="1">
        <w:r w:rsidRPr="00933D41">
          <w:rPr>
            <w:rStyle w:val="Hyperlink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BFBFBF" w:themeFill="background1" w:themeFillShade="BF"/>
        <w:tblLook w:val="01E0" w:firstRow="1" w:lastRow="1" w:firstColumn="1" w:lastColumn="1" w:noHBand="0" w:noVBand="0"/>
      </w:tblPr>
      <w:tblGrid>
        <w:gridCol w:w="12980"/>
      </w:tblGrid>
      <w:tr w:rsidR="006E1D13" w:rsidRPr="001A318C" w14:paraId="11DB0580" w14:textId="77777777" w:rsidTr="005A1A59">
        <w:tc>
          <w:tcPr>
            <w:tcW w:w="5000" w:type="pct"/>
            <w:shd w:val="clear" w:color="auto" w:fill="BFBFBF" w:themeFill="background1" w:themeFillShade="BF"/>
          </w:tcPr>
          <w:p w14:paraId="7E54AF6E" w14:textId="69923760" w:rsidR="006E1D13" w:rsidRPr="001A318C" w:rsidRDefault="006E1D13" w:rsidP="005A1A59">
            <w:pPr>
              <w:pStyle w:val="Heading2"/>
              <w:spacing w:before="120" w:after="120"/>
            </w:pPr>
            <w:bookmarkStart w:id="16" w:name="_Toc150414767"/>
            <w:r>
              <w:t xml:space="preserve">Reset </w:t>
            </w:r>
            <w:r w:rsidRPr="001A318C">
              <w:t xml:space="preserve">Password </w:t>
            </w:r>
            <w:r>
              <w:t>while Logged In</w:t>
            </w:r>
            <w:bookmarkEnd w:id="16"/>
          </w:p>
        </w:tc>
      </w:tr>
    </w:tbl>
    <w:p w14:paraId="4AB3554F" w14:textId="61E0F0AC" w:rsidR="006E1D13" w:rsidRPr="001A318C" w:rsidRDefault="006E1D13" w:rsidP="005A1A59">
      <w:pPr>
        <w:spacing w:before="120" w:after="120"/>
      </w:pPr>
      <w:r w:rsidRPr="001A318C">
        <w:t xml:space="preserve">Perform the following </w:t>
      </w:r>
      <w:proofErr w:type="gramStart"/>
      <w:r w:rsidRPr="001A318C">
        <w:t>steps</w:t>
      </w:r>
      <w:r w:rsidRPr="006E1D13">
        <w:rPr>
          <w:rFonts w:ascii="Calibri" w:eastAsiaTheme="minorHAnsi" w:hAnsi="Calibri" w:cs="Calibri"/>
          <w:bCs/>
          <w:sz w:val="22"/>
          <w:szCs w:val="22"/>
        </w:rPr>
        <w:t xml:space="preserve"> </w:t>
      </w:r>
      <w:r w:rsidRPr="001A318C">
        <w:t>:</w:t>
      </w:r>
      <w:proofErr w:type="gramEnd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4"/>
        <w:gridCol w:w="12156"/>
      </w:tblGrid>
      <w:tr w:rsidR="006E1D13" w:rsidRPr="001A318C" w14:paraId="79A7BEA7" w14:textId="77777777" w:rsidTr="005A1A59">
        <w:tc>
          <w:tcPr>
            <w:tcW w:w="73" w:type="pct"/>
            <w:shd w:val="clear" w:color="auto" w:fill="D9D9D9" w:themeFill="background1" w:themeFillShade="D9"/>
          </w:tcPr>
          <w:p w14:paraId="5CDC9EF3" w14:textId="77777777" w:rsidR="006E1D13" w:rsidRPr="001A318C" w:rsidRDefault="006E1D13" w:rsidP="005A1A59">
            <w:pPr>
              <w:spacing w:before="120" w:after="120"/>
              <w:jc w:val="center"/>
              <w:rPr>
                <w:b/>
              </w:rPr>
            </w:pPr>
            <w:r w:rsidRPr="001A318C">
              <w:rPr>
                <w:b/>
              </w:rPr>
              <w:t>Step</w:t>
            </w:r>
          </w:p>
        </w:tc>
        <w:tc>
          <w:tcPr>
            <w:tcW w:w="4927" w:type="pct"/>
            <w:shd w:val="clear" w:color="auto" w:fill="D9D9D9" w:themeFill="background1" w:themeFillShade="D9"/>
          </w:tcPr>
          <w:p w14:paraId="16CAB5A8" w14:textId="77777777" w:rsidR="006E1D13" w:rsidRPr="001A318C" w:rsidRDefault="006E1D13" w:rsidP="005A1A59">
            <w:pPr>
              <w:spacing w:before="120" w:after="120"/>
              <w:jc w:val="center"/>
              <w:rPr>
                <w:b/>
              </w:rPr>
            </w:pPr>
            <w:r w:rsidRPr="001A318C">
              <w:rPr>
                <w:b/>
              </w:rPr>
              <w:t>Action</w:t>
            </w:r>
          </w:p>
        </w:tc>
      </w:tr>
      <w:tr w:rsidR="006E1D13" w:rsidRPr="001A318C" w14:paraId="4E1E4165" w14:textId="77777777" w:rsidTr="001A5F51">
        <w:tc>
          <w:tcPr>
            <w:tcW w:w="73" w:type="pct"/>
          </w:tcPr>
          <w:p w14:paraId="3349F797" w14:textId="77777777" w:rsidR="006E1D13" w:rsidRPr="001A318C" w:rsidRDefault="006E1D13" w:rsidP="005A1A59">
            <w:pPr>
              <w:spacing w:before="120" w:after="120"/>
              <w:jc w:val="center"/>
              <w:rPr>
                <w:b/>
              </w:rPr>
            </w:pPr>
            <w:r w:rsidRPr="001A318C">
              <w:rPr>
                <w:b/>
              </w:rPr>
              <w:t>1</w:t>
            </w:r>
          </w:p>
        </w:tc>
        <w:tc>
          <w:tcPr>
            <w:tcW w:w="4927" w:type="pct"/>
          </w:tcPr>
          <w:p w14:paraId="75DB4A2E" w14:textId="572DDFF6" w:rsidR="006E1D13" w:rsidRPr="001A318C" w:rsidRDefault="006E1D13" w:rsidP="005A1A59">
            <w:pPr>
              <w:spacing w:before="120" w:after="120"/>
              <w:rPr>
                <w:rFonts w:cs="Arial"/>
              </w:rPr>
            </w:pPr>
            <w:r w:rsidRPr="001A318C">
              <w:rPr>
                <w:rFonts w:cs="Arial"/>
              </w:rPr>
              <w:t xml:space="preserve">Click </w:t>
            </w:r>
            <w:r>
              <w:rPr>
                <w:rFonts w:cs="Arial"/>
              </w:rPr>
              <w:t xml:space="preserve">the drop-down to the right of your ID and select </w:t>
            </w:r>
            <w:r w:rsidRPr="006E1D13">
              <w:rPr>
                <w:rFonts w:cs="Arial"/>
                <w:b/>
              </w:rPr>
              <w:t>Change Password</w:t>
            </w:r>
            <w:r w:rsidRPr="001A318C">
              <w:rPr>
                <w:rFonts w:cs="Arial"/>
              </w:rPr>
              <w:t>.</w:t>
            </w:r>
          </w:p>
          <w:p w14:paraId="78B9BB99" w14:textId="77777777" w:rsidR="006E1D13" w:rsidRPr="001A318C" w:rsidRDefault="006E1D13" w:rsidP="005A1A59">
            <w:pPr>
              <w:spacing w:before="120" w:after="120"/>
              <w:rPr>
                <w:rFonts w:cs="Arial"/>
              </w:rPr>
            </w:pPr>
          </w:p>
          <w:p w14:paraId="085EC436" w14:textId="77777777" w:rsidR="006E1D13" w:rsidRPr="001A318C" w:rsidRDefault="006E1D13" w:rsidP="005A1A59">
            <w:pPr>
              <w:spacing w:before="120" w:after="120"/>
              <w:jc w:val="center"/>
              <w:rPr>
                <w:rFonts w:cs="Arial"/>
                <w:noProof/>
              </w:rPr>
            </w:pPr>
            <w:r>
              <w:rPr>
                <w:noProof/>
              </w:rPr>
              <w:drawing>
                <wp:inline distT="0" distB="0" distL="0" distR="0" wp14:anchorId="36AF3AE9" wp14:editId="69A28AAF">
                  <wp:extent cx="3041806" cy="1600282"/>
                  <wp:effectExtent l="19050" t="19050" r="25400" b="1905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1806" cy="160028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69A0730" w14:textId="77777777" w:rsidR="006E1D13" w:rsidRPr="001A318C" w:rsidRDefault="006E1D13" w:rsidP="005A1A59">
            <w:pPr>
              <w:spacing w:before="120" w:after="120"/>
              <w:rPr>
                <w:rFonts w:cs="Arial"/>
                <w:b/>
              </w:rPr>
            </w:pPr>
          </w:p>
          <w:p w14:paraId="6733ED2A" w14:textId="0DE3F001" w:rsidR="006E1D13" w:rsidRPr="001A318C" w:rsidRDefault="006E1D13" w:rsidP="005A1A59">
            <w:pPr>
              <w:spacing w:before="120" w:after="120"/>
              <w:rPr>
                <w:b/>
              </w:rPr>
            </w:pPr>
            <w:r w:rsidRPr="001A318C">
              <w:rPr>
                <w:rFonts w:cs="Arial"/>
                <w:b/>
              </w:rPr>
              <w:t>Result:</w:t>
            </w:r>
            <w:r w:rsidR="00FA5DB3">
              <w:rPr>
                <w:rFonts w:cs="Arial"/>
              </w:rPr>
              <w:t xml:space="preserve"> </w:t>
            </w:r>
            <w:r w:rsidRPr="001A318C">
              <w:rPr>
                <w:rFonts w:cs="Arial"/>
              </w:rPr>
              <w:t xml:space="preserve">The </w:t>
            </w:r>
            <w:r>
              <w:rPr>
                <w:rFonts w:cs="Arial"/>
                <w:b/>
              </w:rPr>
              <w:t>Change Password</w:t>
            </w:r>
            <w:r w:rsidRPr="001A318C">
              <w:rPr>
                <w:rFonts w:cs="Arial"/>
              </w:rPr>
              <w:t xml:space="preserve"> </w:t>
            </w:r>
            <w:r>
              <w:rPr>
                <w:rFonts w:cs="Arial"/>
              </w:rPr>
              <w:t>window</w:t>
            </w:r>
            <w:r w:rsidRPr="001A318C">
              <w:rPr>
                <w:rFonts w:cs="Arial"/>
              </w:rPr>
              <w:t xml:space="preserve"> displays.</w:t>
            </w:r>
          </w:p>
        </w:tc>
      </w:tr>
      <w:tr w:rsidR="006E1D13" w:rsidRPr="001A318C" w14:paraId="6900C315" w14:textId="77777777" w:rsidTr="001A5F51">
        <w:tc>
          <w:tcPr>
            <w:tcW w:w="73" w:type="pct"/>
          </w:tcPr>
          <w:p w14:paraId="79BF910F" w14:textId="77777777" w:rsidR="006E1D13" w:rsidRPr="001A318C" w:rsidRDefault="006E1D13" w:rsidP="005A1A59">
            <w:pPr>
              <w:spacing w:before="120" w:after="120"/>
              <w:jc w:val="center"/>
              <w:rPr>
                <w:b/>
              </w:rPr>
            </w:pPr>
            <w:r w:rsidRPr="001A318C">
              <w:rPr>
                <w:b/>
              </w:rPr>
              <w:lastRenderedPageBreak/>
              <w:t>2</w:t>
            </w:r>
          </w:p>
        </w:tc>
        <w:tc>
          <w:tcPr>
            <w:tcW w:w="4927" w:type="pct"/>
          </w:tcPr>
          <w:p w14:paraId="66A14600" w14:textId="22C480EB" w:rsidR="006E1D13" w:rsidRDefault="006E1D13" w:rsidP="005A1A59">
            <w:pPr>
              <w:spacing w:before="120" w:after="120"/>
            </w:pPr>
            <w:r w:rsidRPr="006E1D13">
              <w:t xml:space="preserve">Enter </w:t>
            </w:r>
            <w:proofErr w:type="gramStart"/>
            <w:r w:rsidRPr="006E1D13">
              <w:t>current</w:t>
            </w:r>
            <w:proofErr w:type="gramEnd"/>
            <w:r w:rsidRPr="006E1D13">
              <w:t xml:space="preserve"> password, then </w:t>
            </w:r>
            <w:proofErr w:type="gramStart"/>
            <w:r w:rsidRPr="006E1D13">
              <w:t>new</w:t>
            </w:r>
            <w:proofErr w:type="gramEnd"/>
            <w:r w:rsidRPr="006E1D13">
              <w:t xml:space="preserve"> password you selected, and the new password again.</w:t>
            </w:r>
          </w:p>
          <w:p w14:paraId="54075301" w14:textId="77777777" w:rsidR="006E1D13" w:rsidRDefault="006E1D13" w:rsidP="005A1A59">
            <w:pPr>
              <w:spacing w:before="120" w:after="120"/>
            </w:pPr>
          </w:p>
          <w:p w14:paraId="38082182" w14:textId="2AFA5165" w:rsidR="006E1D13" w:rsidRDefault="006E1D13" w:rsidP="005A1A59">
            <w:pPr>
              <w:spacing w:before="120" w:after="120"/>
              <w:jc w:val="center"/>
            </w:pPr>
            <w:r>
              <w:rPr>
                <w:noProof/>
              </w:rPr>
              <w:drawing>
                <wp:inline distT="0" distB="0" distL="0" distR="0" wp14:anchorId="60114903" wp14:editId="1B8EFB05">
                  <wp:extent cx="2857647" cy="1600282"/>
                  <wp:effectExtent l="19050" t="19050" r="19050" b="1905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647" cy="160028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7FA0E6A" w14:textId="77777777" w:rsidR="006E1D13" w:rsidRDefault="006E1D13" w:rsidP="005A1A59">
            <w:pPr>
              <w:spacing w:before="120" w:after="120"/>
            </w:pPr>
          </w:p>
          <w:p w14:paraId="74E78B03" w14:textId="77777777" w:rsidR="00071F67" w:rsidRDefault="006E1D13" w:rsidP="005A1A59">
            <w:pPr>
              <w:spacing w:before="120" w:after="120"/>
              <w:rPr>
                <w:b/>
              </w:rPr>
            </w:pPr>
            <w:r w:rsidRPr="006E1D13">
              <w:rPr>
                <w:b/>
              </w:rPr>
              <w:t xml:space="preserve">Note: </w:t>
            </w:r>
          </w:p>
          <w:p w14:paraId="0C0ECBAE" w14:textId="4A27D372" w:rsidR="006E1D13" w:rsidRPr="00FB3BF9" w:rsidRDefault="006E1D13" w:rsidP="005A1A59">
            <w:pPr>
              <w:pStyle w:val="ListParagraph"/>
              <w:numPr>
                <w:ilvl w:val="0"/>
                <w:numId w:val="33"/>
              </w:numPr>
              <w:spacing w:before="120" w:after="120" w:line="240" w:lineRule="auto"/>
            </w:pPr>
            <w:r w:rsidRPr="00FB3BF9">
              <w:rPr>
                <w:rFonts w:ascii="Verdana" w:hAnsi="Verdana"/>
                <w:sz w:val="24"/>
                <w:szCs w:val="24"/>
              </w:rPr>
              <w:t>New password requirements:</w:t>
            </w:r>
          </w:p>
          <w:p w14:paraId="293B9E6A" w14:textId="7C7B184C" w:rsidR="00EA79CA" w:rsidRDefault="00EA79CA" w:rsidP="005A1A59">
            <w:pPr>
              <w:pStyle w:val="ListParagraph"/>
              <w:numPr>
                <w:ilvl w:val="1"/>
                <w:numId w:val="33"/>
              </w:numPr>
              <w:spacing w:before="120" w:after="120" w:line="240" w:lineRule="auto"/>
              <w:ind w:left="708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 xml:space="preserve">Minimum of </w:t>
            </w:r>
            <w:r w:rsidR="00D3172E">
              <w:rPr>
                <w:rFonts w:ascii="Verdana" w:hAnsi="Verdana"/>
                <w:sz w:val="24"/>
              </w:rPr>
              <w:t>12</w:t>
            </w:r>
            <w:r w:rsidR="006E1D13" w:rsidRPr="006E1D13">
              <w:rPr>
                <w:rFonts w:ascii="Verdana" w:hAnsi="Verdana"/>
                <w:sz w:val="24"/>
              </w:rPr>
              <w:t xml:space="preserve"> characters long</w:t>
            </w:r>
          </w:p>
          <w:p w14:paraId="28D1886D" w14:textId="165B8C2D" w:rsidR="006E1D13" w:rsidRPr="006E1D13" w:rsidRDefault="00EA79CA" w:rsidP="005A1A59">
            <w:pPr>
              <w:pStyle w:val="ListParagraph"/>
              <w:numPr>
                <w:ilvl w:val="1"/>
                <w:numId w:val="33"/>
              </w:numPr>
              <w:spacing w:before="120" w:after="120" w:line="240" w:lineRule="auto"/>
              <w:ind w:left="708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 xml:space="preserve">Should not match </w:t>
            </w:r>
            <w:proofErr w:type="gramStart"/>
            <w:r>
              <w:rPr>
                <w:rFonts w:ascii="Verdana" w:hAnsi="Verdana"/>
                <w:sz w:val="24"/>
              </w:rPr>
              <w:t>previous</w:t>
            </w:r>
            <w:proofErr w:type="gramEnd"/>
            <w:r>
              <w:rPr>
                <w:rFonts w:ascii="Verdana" w:hAnsi="Verdana"/>
                <w:sz w:val="24"/>
              </w:rPr>
              <w:t xml:space="preserve"> 5 passwords</w:t>
            </w:r>
            <w:r w:rsidR="006E1D13" w:rsidRPr="006E1D13">
              <w:rPr>
                <w:rFonts w:ascii="Verdana" w:hAnsi="Verdana"/>
                <w:sz w:val="24"/>
              </w:rPr>
              <w:t xml:space="preserve"> </w:t>
            </w:r>
          </w:p>
          <w:p w14:paraId="4BBF3FDB" w14:textId="02C2FA0B" w:rsidR="006E1D13" w:rsidRPr="006E1D13" w:rsidRDefault="006E1D13" w:rsidP="005A1A59">
            <w:pPr>
              <w:pStyle w:val="ListParagraph"/>
              <w:numPr>
                <w:ilvl w:val="1"/>
                <w:numId w:val="33"/>
              </w:numPr>
              <w:spacing w:before="120" w:after="120" w:line="240" w:lineRule="auto"/>
              <w:ind w:left="708"/>
              <w:rPr>
                <w:rFonts w:ascii="Verdana" w:hAnsi="Verdana"/>
                <w:sz w:val="24"/>
              </w:rPr>
            </w:pPr>
            <w:r w:rsidRPr="006E1D13">
              <w:rPr>
                <w:rFonts w:ascii="Verdana" w:hAnsi="Verdana"/>
                <w:sz w:val="24"/>
              </w:rPr>
              <w:t xml:space="preserve">Contain at least 1 uppercase and 1 lowercase letter </w:t>
            </w:r>
          </w:p>
          <w:p w14:paraId="0301905A" w14:textId="3411142F" w:rsidR="006E1D13" w:rsidRDefault="006E1D13" w:rsidP="005A1A59">
            <w:pPr>
              <w:pStyle w:val="ListParagraph"/>
              <w:numPr>
                <w:ilvl w:val="1"/>
                <w:numId w:val="33"/>
              </w:numPr>
              <w:spacing w:before="120" w:after="120" w:line="240" w:lineRule="auto"/>
              <w:ind w:left="708"/>
              <w:rPr>
                <w:rFonts w:ascii="Verdana" w:hAnsi="Verdana"/>
                <w:sz w:val="24"/>
              </w:rPr>
            </w:pPr>
            <w:r w:rsidRPr="006E1D13">
              <w:rPr>
                <w:rFonts w:ascii="Verdana" w:hAnsi="Verdana"/>
                <w:sz w:val="24"/>
              </w:rPr>
              <w:t xml:space="preserve">Contain at least 1 number </w:t>
            </w:r>
          </w:p>
          <w:p w14:paraId="333139F1" w14:textId="618B7CE7" w:rsidR="00EA79CA" w:rsidRPr="006E1D13" w:rsidRDefault="00EA79CA" w:rsidP="005A1A59">
            <w:pPr>
              <w:pStyle w:val="ListParagraph"/>
              <w:numPr>
                <w:ilvl w:val="1"/>
                <w:numId w:val="33"/>
              </w:numPr>
              <w:spacing w:before="120" w:after="120" w:line="240" w:lineRule="auto"/>
              <w:ind w:left="708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 xml:space="preserve">Contain at least 1 special character </w:t>
            </w:r>
            <w:proofErr w:type="gramStart"/>
            <w:r>
              <w:rPr>
                <w:rFonts w:ascii="Verdana" w:hAnsi="Verdana"/>
                <w:sz w:val="24"/>
              </w:rPr>
              <w:t>(!,@,#</w:t>
            </w:r>
            <w:proofErr w:type="gramEnd"/>
            <w:r>
              <w:rPr>
                <w:rFonts w:ascii="Verdana" w:hAnsi="Verdana"/>
                <w:sz w:val="24"/>
              </w:rPr>
              <w:t>,</w:t>
            </w:r>
            <w:proofErr w:type="gramStart"/>
            <w:r>
              <w:rPr>
                <w:rFonts w:ascii="Verdana" w:hAnsi="Verdana"/>
                <w:sz w:val="24"/>
              </w:rPr>
              <w:t>$,^</w:t>
            </w:r>
            <w:proofErr w:type="gramEnd"/>
            <w:r>
              <w:rPr>
                <w:rFonts w:ascii="Verdana" w:hAnsi="Verdana"/>
                <w:sz w:val="24"/>
              </w:rPr>
              <w:t>)</w:t>
            </w:r>
          </w:p>
          <w:p w14:paraId="5CCE8024" w14:textId="7DA5A054" w:rsidR="00EA79CA" w:rsidRDefault="00EA79CA" w:rsidP="005A1A59">
            <w:pPr>
              <w:pStyle w:val="ListParagraph"/>
              <w:numPr>
                <w:ilvl w:val="1"/>
                <w:numId w:val="33"/>
              </w:numPr>
              <w:spacing w:before="120" w:after="120" w:line="240" w:lineRule="auto"/>
              <w:ind w:left="708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No more than two consecutive repeating</w:t>
            </w:r>
            <w:r w:rsidR="006E1D13" w:rsidRPr="006E1D13">
              <w:rPr>
                <w:rFonts w:ascii="Verdana" w:hAnsi="Verdana"/>
                <w:sz w:val="24"/>
              </w:rPr>
              <w:t xml:space="preserve"> characters</w:t>
            </w:r>
            <w:r>
              <w:rPr>
                <w:rFonts w:ascii="Verdana" w:hAnsi="Verdana"/>
                <w:sz w:val="24"/>
              </w:rPr>
              <w:t>/numbers</w:t>
            </w:r>
          </w:p>
          <w:p w14:paraId="6E0B6D5D" w14:textId="3EFCF430" w:rsidR="006E1D13" w:rsidRPr="006E1D13" w:rsidRDefault="00EA79CA" w:rsidP="005A1A59">
            <w:pPr>
              <w:pStyle w:val="ListParagraph"/>
              <w:numPr>
                <w:ilvl w:val="1"/>
                <w:numId w:val="33"/>
              </w:numPr>
              <w:spacing w:before="120" w:after="120" w:line="240" w:lineRule="auto"/>
              <w:ind w:left="708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 xml:space="preserve">Cannot include </w:t>
            </w:r>
            <w:proofErr w:type="gramStart"/>
            <w:r>
              <w:rPr>
                <w:rFonts w:ascii="Verdana" w:hAnsi="Verdana"/>
                <w:sz w:val="24"/>
              </w:rPr>
              <w:t>user name</w:t>
            </w:r>
            <w:proofErr w:type="gramEnd"/>
            <w:r>
              <w:rPr>
                <w:rFonts w:ascii="Verdana" w:hAnsi="Verdana"/>
                <w:sz w:val="24"/>
              </w:rPr>
              <w:t xml:space="preserve">, partial </w:t>
            </w:r>
            <w:proofErr w:type="gramStart"/>
            <w:r>
              <w:rPr>
                <w:rFonts w:ascii="Verdana" w:hAnsi="Verdana"/>
                <w:sz w:val="24"/>
              </w:rPr>
              <w:t>user names</w:t>
            </w:r>
            <w:proofErr w:type="gramEnd"/>
            <w:r>
              <w:rPr>
                <w:rFonts w:ascii="Verdana" w:hAnsi="Verdana"/>
                <w:sz w:val="24"/>
              </w:rPr>
              <w:t>, user first/last names, role names, organization names</w:t>
            </w:r>
            <w:r w:rsidR="006E1D13" w:rsidRPr="006E1D13">
              <w:rPr>
                <w:rFonts w:ascii="Verdana" w:hAnsi="Verdana"/>
                <w:sz w:val="24"/>
              </w:rPr>
              <w:t xml:space="preserve"> </w:t>
            </w:r>
          </w:p>
          <w:p w14:paraId="452CF6B1" w14:textId="65C11DD0" w:rsidR="00071F67" w:rsidRPr="00FB3BF9" w:rsidRDefault="00071F67" w:rsidP="00FA5DB3">
            <w:pPr>
              <w:pStyle w:val="ListParagraph"/>
              <w:spacing w:before="120" w:after="120" w:line="240" w:lineRule="auto"/>
              <w:ind w:left="360"/>
              <w:rPr>
                <w:rFonts w:ascii="Verdana" w:hAnsi="Verdana"/>
                <w:sz w:val="24"/>
              </w:rPr>
            </w:pPr>
          </w:p>
        </w:tc>
      </w:tr>
      <w:tr w:rsidR="006E1D13" w:rsidRPr="001A318C" w14:paraId="2983AC29" w14:textId="77777777" w:rsidTr="001A5F51">
        <w:tc>
          <w:tcPr>
            <w:tcW w:w="73" w:type="pct"/>
          </w:tcPr>
          <w:p w14:paraId="5D48F437" w14:textId="77777777" w:rsidR="006E1D13" w:rsidRPr="001A318C" w:rsidRDefault="006E1D13" w:rsidP="005A1A59">
            <w:pPr>
              <w:spacing w:before="120" w:after="120"/>
              <w:jc w:val="center"/>
              <w:rPr>
                <w:b/>
              </w:rPr>
            </w:pPr>
            <w:r w:rsidRPr="001A318C">
              <w:rPr>
                <w:b/>
              </w:rPr>
              <w:t>3</w:t>
            </w:r>
          </w:p>
        </w:tc>
        <w:tc>
          <w:tcPr>
            <w:tcW w:w="4927" w:type="pct"/>
          </w:tcPr>
          <w:p w14:paraId="7C8A6208" w14:textId="77777777" w:rsidR="006E1D13" w:rsidRDefault="006E1D13" w:rsidP="005A1A59">
            <w:pPr>
              <w:spacing w:before="120" w:after="120"/>
            </w:pPr>
            <w:r>
              <w:t xml:space="preserve">Click </w:t>
            </w:r>
            <w:r w:rsidRPr="006E1D13">
              <w:rPr>
                <w:b/>
              </w:rPr>
              <w:t>Update</w:t>
            </w:r>
            <w:r>
              <w:t>.</w:t>
            </w:r>
          </w:p>
          <w:p w14:paraId="63DFC431" w14:textId="77777777" w:rsidR="006E1D13" w:rsidRDefault="006E1D13" w:rsidP="005A1A59">
            <w:pPr>
              <w:spacing w:before="120" w:after="120"/>
            </w:pPr>
          </w:p>
          <w:p w14:paraId="12678C72" w14:textId="1D1A5481" w:rsidR="006E1D13" w:rsidRPr="006E1D13" w:rsidRDefault="006E1D13" w:rsidP="005A1A59">
            <w:pPr>
              <w:spacing w:before="120" w:after="120"/>
            </w:pPr>
            <w:r w:rsidRPr="006E1D13">
              <w:rPr>
                <w:b/>
                <w:iCs/>
              </w:rPr>
              <w:lastRenderedPageBreak/>
              <w:t>Reminder:</w:t>
            </w:r>
            <w:r w:rsidR="00FA5DB3">
              <w:rPr>
                <w:i/>
                <w:iCs/>
              </w:rPr>
              <w:t xml:space="preserve"> </w:t>
            </w:r>
            <w:r w:rsidRPr="006E1D13">
              <w:t xml:space="preserve">You are only able to change your password once within a </w:t>
            </w:r>
            <w:proofErr w:type="gramStart"/>
            <w:r w:rsidRPr="006E1D13">
              <w:t>24 hour</w:t>
            </w:r>
            <w:proofErr w:type="gramEnd"/>
            <w:r w:rsidRPr="006E1D13">
              <w:t xml:space="preserve"> period.</w:t>
            </w:r>
            <w:r w:rsidRPr="006E1D13">
              <w:rPr>
                <w:iCs/>
              </w:rPr>
              <w:t xml:space="preserve"> </w:t>
            </w:r>
            <w:r w:rsidRPr="006E1D13">
              <w:t>If you receive an error message telling you contac</w:t>
            </w:r>
            <w:r>
              <w:t xml:space="preserve">t your system administrator, </w:t>
            </w:r>
            <w:r w:rsidRPr="006E1D13">
              <w:t xml:space="preserve">have your </w:t>
            </w:r>
            <w:r>
              <w:t>S</w:t>
            </w:r>
            <w:r w:rsidRPr="006E1D13">
              <w:t>upervisor send an email to have your password reset to the</w:t>
            </w:r>
            <w:r w:rsidRPr="006E1D13">
              <w:rPr>
                <w:bCs/>
              </w:rPr>
              <w:t xml:space="preserve"> </w:t>
            </w:r>
            <w:hyperlink r:id="rId25" w:history="1">
              <w:proofErr w:type="spellStart"/>
              <w:r w:rsidRPr="006E1D13">
                <w:rPr>
                  <w:rStyle w:val="Hyperlink"/>
                  <w:bCs/>
                </w:rPr>
                <w:t>MedHOK</w:t>
              </w:r>
              <w:proofErr w:type="spellEnd"/>
              <w:r w:rsidRPr="006E1D13">
                <w:rPr>
                  <w:rStyle w:val="Hyperlink"/>
                  <w:bCs/>
                </w:rPr>
                <w:t xml:space="preserve"> User Access mailbox</w:t>
              </w:r>
            </w:hyperlink>
            <w:r>
              <w:rPr>
                <w:bCs/>
              </w:rPr>
              <w:t xml:space="preserve"> </w:t>
            </w:r>
            <w:r w:rsidRPr="006E1D13">
              <w:rPr>
                <w:bCs/>
              </w:rPr>
              <w:t>or wait the 24 hour period before attempting agai</w:t>
            </w:r>
            <w:r>
              <w:rPr>
                <w:bCs/>
              </w:rPr>
              <w:t>n</w:t>
            </w:r>
            <w:r w:rsidRPr="006E1D13">
              <w:t>.</w:t>
            </w:r>
          </w:p>
        </w:tc>
      </w:tr>
    </w:tbl>
    <w:p w14:paraId="35B35419" w14:textId="77777777" w:rsidR="006E1D13" w:rsidRDefault="006E1D13" w:rsidP="005A1A59">
      <w:pPr>
        <w:spacing w:before="120" w:after="120"/>
      </w:pPr>
    </w:p>
    <w:p w14:paraId="02E21093" w14:textId="6447DCB8" w:rsidR="00933D41" w:rsidRPr="00B60242" w:rsidRDefault="006E1D13" w:rsidP="005A1A59">
      <w:pPr>
        <w:spacing w:before="120" w:after="120"/>
        <w:jc w:val="right"/>
      </w:pPr>
      <w:hyperlink w:anchor="_top" w:history="1">
        <w:r w:rsidRPr="00933D41">
          <w:rPr>
            <w:rStyle w:val="Hyperlink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BFBFBF" w:themeFill="background1" w:themeFillShade="BF"/>
        <w:tblLook w:val="01E0" w:firstRow="1" w:lastRow="1" w:firstColumn="1" w:lastColumn="1" w:noHBand="0" w:noVBand="0"/>
      </w:tblPr>
      <w:tblGrid>
        <w:gridCol w:w="12980"/>
      </w:tblGrid>
      <w:tr w:rsidR="004664C6" w:rsidRPr="005117E5" w14:paraId="5C9C5741" w14:textId="77777777" w:rsidTr="005A1A59">
        <w:tc>
          <w:tcPr>
            <w:tcW w:w="5000" w:type="pct"/>
            <w:shd w:val="clear" w:color="auto" w:fill="BFBFBF" w:themeFill="background1" w:themeFillShade="BF"/>
          </w:tcPr>
          <w:p w14:paraId="2BCFC3EE" w14:textId="773BF4C2" w:rsidR="004664C6" w:rsidRPr="005117E5" w:rsidRDefault="00F830A5" w:rsidP="005A1A59">
            <w:pPr>
              <w:pStyle w:val="Heading2"/>
              <w:spacing w:before="120" w:after="120"/>
            </w:pPr>
            <w:bookmarkStart w:id="17" w:name="_Toc506444134"/>
            <w:bookmarkStart w:id="18" w:name="_Toc150414768"/>
            <w:r w:rsidRPr="005117E5">
              <w:t xml:space="preserve">Locating the Beneficiary in </w:t>
            </w:r>
            <w:bookmarkEnd w:id="17"/>
            <w:r w:rsidR="002755DE">
              <w:t>MHK Fusion</w:t>
            </w:r>
            <w:bookmarkEnd w:id="18"/>
          </w:p>
        </w:tc>
      </w:tr>
    </w:tbl>
    <w:p w14:paraId="76ED413A" w14:textId="1628AC90" w:rsidR="004664C6" w:rsidRPr="005117E5" w:rsidRDefault="00FA5DB3" w:rsidP="005A1A59">
      <w:pPr>
        <w:spacing w:before="120" w:after="120"/>
      </w:pPr>
      <w:r w:rsidRPr="005117E5">
        <w:t>To</w:t>
      </w:r>
      <w:r w:rsidR="004664C6" w:rsidRPr="005117E5">
        <w:t xml:space="preserve"> locate the beneficiary in </w:t>
      </w:r>
      <w:r w:rsidR="002755DE">
        <w:rPr>
          <w:b/>
        </w:rPr>
        <w:t>MHK Fusion</w:t>
      </w:r>
      <w:r w:rsidR="004664C6" w:rsidRPr="005117E5">
        <w:t>, the CCR will:</w:t>
      </w:r>
    </w:p>
    <w:p w14:paraId="06EC4583" w14:textId="77777777" w:rsidR="004664C6" w:rsidRPr="005117E5" w:rsidRDefault="004664C6" w:rsidP="005A1A59">
      <w:pPr>
        <w:spacing w:before="120" w:after="120"/>
      </w:pPr>
    </w:p>
    <w:p w14:paraId="31335462" w14:textId="3E418FBD" w:rsidR="004664C6" w:rsidRPr="005117E5" w:rsidRDefault="00E20BA4" w:rsidP="005A1A59">
      <w:pPr>
        <w:spacing w:before="120" w:after="120"/>
      </w:pPr>
      <w:r w:rsidRPr="005117E5">
        <w:rPr>
          <w:noProof/>
        </w:rPr>
        <w:drawing>
          <wp:inline distT="0" distB="0" distL="0" distR="0" wp14:anchorId="00D7E165" wp14:editId="61EF5B2F">
            <wp:extent cx="238125" cy="209550"/>
            <wp:effectExtent l="0" t="0" r="9525" b="0"/>
            <wp:docPr id="10" name="Picture 10" descr="Icon - Importa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con - Important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664C6" w:rsidRPr="005117E5">
        <w:t xml:space="preserve">While in </w:t>
      </w:r>
      <w:r w:rsidR="002755DE">
        <w:rPr>
          <w:b/>
        </w:rPr>
        <w:t>MHK Fusion</w:t>
      </w:r>
      <w:r w:rsidR="004664C6" w:rsidRPr="005117E5">
        <w:t xml:space="preserve">, the CCR </w:t>
      </w:r>
      <w:r w:rsidR="004664C6" w:rsidRPr="005117E5">
        <w:rPr>
          <w:b/>
        </w:rPr>
        <w:t xml:space="preserve">WILL NOT </w:t>
      </w:r>
      <w:r w:rsidR="004664C6" w:rsidRPr="005117E5">
        <w:t xml:space="preserve">attempt to access any cases </w:t>
      </w:r>
      <w:r w:rsidR="004664C6" w:rsidRPr="005117E5">
        <w:rPr>
          <w:b/>
        </w:rPr>
        <w:t>OR</w:t>
      </w:r>
      <w:r w:rsidR="004664C6" w:rsidRPr="005117E5">
        <w:t xml:space="preserve"> </w:t>
      </w:r>
      <w:r w:rsidR="004664C6" w:rsidRPr="005117E5">
        <w:rPr>
          <w:b/>
        </w:rPr>
        <w:t>read aloud</w:t>
      </w:r>
      <w:r w:rsidR="004664C6" w:rsidRPr="005117E5">
        <w:t xml:space="preserve"> any documents which do not specifically apply to the beneficiary’s issue.</w:t>
      </w:r>
    </w:p>
    <w:p w14:paraId="19390A5F" w14:textId="77777777" w:rsidR="004664C6" w:rsidRPr="005117E5" w:rsidRDefault="004664C6" w:rsidP="005A1A59">
      <w:pPr>
        <w:numPr>
          <w:ilvl w:val="0"/>
          <w:numId w:val="16"/>
        </w:numPr>
        <w:spacing w:before="120" w:after="120"/>
      </w:pPr>
      <w:r w:rsidRPr="005117E5">
        <w:t>Per HIPAA guidance, the CCR should only access documents specific to his/her job function.</w:t>
      </w:r>
    </w:p>
    <w:p w14:paraId="3C4F9F07" w14:textId="16D90746" w:rsidR="004664C6" w:rsidRPr="001A5F51" w:rsidRDefault="004664C6" w:rsidP="005A1A59">
      <w:pPr>
        <w:numPr>
          <w:ilvl w:val="0"/>
          <w:numId w:val="16"/>
        </w:numPr>
        <w:spacing w:before="120" w:after="120"/>
        <w:rPr>
          <w:color w:val="FF0000"/>
        </w:rPr>
      </w:pPr>
      <w:r w:rsidRPr="005117E5">
        <w:t xml:space="preserve">Documents in </w:t>
      </w:r>
      <w:r w:rsidR="002755DE">
        <w:rPr>
          <w:b/>
        </w:rPr>
        <w:t>MHK Fusion</w:t>
      </w:r>
      <w:r w:rsidRPr="005117E5">
        <w:t xml:space="preserve"> may contain delicate information which should </w:t>
      </w:r>
      <w:r w:rsidRPr="005117E5">
        <w:rPr>
          <w:b/>
        </w:rPr>
        <w:t xml:space="preserve">NOT </w:t>
      </w:r>
      <w:r w:rsidRPr="005117E5">
        <w:t>be discussed with the beneficiary if it does not pertain to his/her specific request</w:t>
      </w:r>
      <w:r w:rsidRPr="00E20BA4">
        <w:t>.</w:t>
      </w:r>
    </w:p>
    <w:p w14:paraId="7B6BB441" w14:textId="77777777" w:rsidR="001A5F51" w:rsidRPr="004664C6" w:rsidRDefault="001A5F51" w:rsidP="005A1A59">
      <w:pPr>
        <w:spacing w:before="120" w:after="120"/>
        <w:ind w:left="360"/>
        <w:rPr>
          <w:color w:val="FF000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9"/>
        <w:gridCol w:w="3363"/>
        <w:gridCol w:w="8818"/>
      </w:tblGrid>
      <w:tr w:rsidR="004664C6" w:rsidRPr="00FF3CD0" w14:paraId="1B2E40D3" w14:textId="77777777" w:rsidTr="005A1A59">
        <w:tc>
          <w:tcPr>
            <w:tcW w:w="228" w:type="pct"/>
            <w:shd w:val="clear" w:color="auto" w:fill="D9D9D9" w:themeFill="background1" w:themeFillShade="D9"/>
          </w:tcPr>
          <w:p w14:paraId="55949214" w14:textId="77777777" w:rsidR="004664C6" w:rsidRPr="005117E5" w:rsidRDefault="004664C6" w:rsidP="005A1A59">
            <w:pPr>
              <w:spacing w:before="120" w:after="120"/>
              <w:jc w:val="center"/>
              <w:rPr>
                <w:b/>
              </w:rPr>
            </w:pPr>
            <w:r w:rsidRPr="005117E5">
              <w:rPr>
                <w:b/>
              </w:rPr>
              <w:t>Step</w:t>
            </w:r>
          </w:p>
        </w:tc>
        <w:tc>
          <w:tcPr>
            <w:tcW w:w="4772" w:type="pct"/>
            <w:gridSpan w:val="2"/>
            <w:shd w:val="clear" w:color="auto" w:fill="D9D9D9" w:themeFill="background1" w:themeFillShade="D9"/>
          </w:tcPr>
          <w:p w14:paraId="3FB4EE7E" w14:textId="77777777" w:rsidR="004664C6" w:rsidRPr="005117E5" w:rsidRDefault="004664C6" w:rsidP="005A1A59">
            <w:pPr>
              <w:spacing w:before="120" w:after="120"/>
              <w:jc w:val="center"/>
              <w:rPr>
                <w:b/>
              </w:rPr>
            </w:pPr>
            <w:r w:rsidRPr="005117E5">
              <w:rPr>
                <w:b/>
              </w:rPr>
              <w:t>Action</w:t>
            </w:r>
          </w:p>
        </w:tc>
      </w:tr>
      <w:tr w:rsidR="00D56477" w:rsidRPr="00FF3CD0" w14:paraId="76E0BEA7" w14:textId="77777777" w:rsidTr="001A5F51">
        <w:tc>
          <w:tcPr>
            <w:tcW w:w="228" w:type="pct"/>
          </w:tcPr>
          <w:p w14:paraId="5879AB74" w14:textId="77777777" w:rsidR="00D56477" w:rsidRPr="005117E5" w:rsidRDefault="00D56477" w:rsidP="005A1A59">
            <w:pPr>
              <w:spacing w:before="120" w:after="120"/>
              <w:jc w:val="center"/>
              <w:rPr>
                <w:b/>
              </w:rPr>
            </w:pPr>
            <w:r w:rsidRPr="005117E5">
              <w:rPr>
                <w:b/>
              </w:rPr>
              <w:t>1</w:t>
            </w:r>
          </w:p>
        </w:tc>
        <w:tc>
          <w:tcPr>
            <w:tcW w:w="4772" w:type="pct"/>
            <w:gridSpan w:val="2"/>
          </w:tcPr>
          <w:p w14:paraId="5E8DCB00" w14:textId="41099771" w:rsidR="00D56477" w:rsidRPr="005A6359" w:rsidRDefault="00F166A2" w:rsidP="005A1A59">
            <w:pPr>
              <w:spacing w:before="120" w:after="120"/>
              <w:textAlignment w:val="top"/>
            </w:pPr>
            <w:r w:rsidRPr="00857F10">
              <w:t xml:space="preserve">Log into </w:t>
            </w:r>
            <w:hyperlink r:id="rId26" w:history="1">
              <w:r w:rsidRPr="00857F10">
                <w:rPr>
                  <w:rStyle w:val="Hyperlink"/>
                </w:rPr>
                <w:t>MHK Fusion</w:t>
              </w:r>
            </w:hyperlink>
            <w:r w:rsidRPr="00857F10">
              <w:t>.</w:t>
            </w:r>
          </w:p>
          <w:p w14:paraId="00B19732" w14:textId="77777777" w:rsidR="00D56477" w:rsidRPr="005A6359" w:rsidRDefault="00D56477" w:rsidP="005A1A59">
            <w:pPr>
              <w:spacing w:before="120" w:after="120"/>
              <w:textAlignment w:val="top"/>
            </w:pPr>
          </w:p>
          <w:p w14:paraId="380204A0" w14:textId="77777777" w:rsidR="00D56477" w:rsidRPr="005A6359" w:rsidRDefault="00D56477" w:rsidP="005A1A59">
            <w:pPr>
              <w:spacing w:before="120" w:after="120"/>
              <w:jc w:val="center"/>
              <w:textAlignment w:val="top"/>
            </w:pPr>
            <w:r w:rsidRPr="005A6359">
              <w:rPr>
                <w:noProof/>
              </w:rPr>
              <w:lastRenderedPageBreak/>
              <w:drawing>
                <wp:inline distT="0" distB="0" distL="0" distR="0" wp14:anchorId="4415E152" wp14:editId="2C1C8F9F">
                  <wp:extent cx="1744980" cy="2437765"/>
                  <wp:effectExtent l="19050" t="19050" r="26670" b="19685"/>
                  <wp:docPr id="11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5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3"/>
                          <a:srcRect l="5111" t="1792" r="11272" b="2639"/>
                          <a:stretch/>
                        </pic:blipFill>
                        <pic:spPr bwMode="auto">
                          <a:xfrm>
                            <a:off x="0" y="0"/>
                            <a:ext cx="1749168" cy="244361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40782F17" w14:textId="77777777" w:rsidR="00D56477" w:rsidRPr="005A6359" w:rsidRDefault="00D56477" w:rsidP="005A1A59">
            <w:pPr>
              <w:spacing w:before="120" w:after="120"/>
              <w:textAlignment w:val="top"/>
            </w:pPr>
          </w:p>
          <w:p w14:paraId="7A7BB521" w14:textId="4D75D52B" w:rsidR="00D56477" w:rsidRPr="005117E5" w:rsidRDefault="00D56477" w:rsidP="005A1A59">
            <w:pPr>
              <w:spacing w:before="120" w:after="120"/>
            </w:pPr>
            <w:r w:rsidRPr="005A6359">
              <w:rPr>
                <w:b/>
              </w:rPr>
              <w:t>Note:</w:t>
            </w:r>
            <w:r w:rsidR="00FA5DB3">
              <w:t xml:space="preserve"> </w:t>
            </w:r>
            <w:r w:rsidRPr="005A6359">
              <w:t xml:space="preserve">The CCR does not have to log out of MHK Fusion to file another Grievance. Select </w:t>
            </w:r>
            <w:r w:rsidRPr="005A6359">
              <w:rPr>
                <w:b/>
              </w:rPr>
              <w:t>Add</w:t>
            </w:r>
            <w:r w:rsidRPr="005A6359">
              <w:t xml:space="preserve"> to do another.</w:t>
            </w:r>
          </w:p>
        </w:tc>
      </w:tr>
      <w:tr w:rsidR="00D56477" w:rsidRPr="00FF3CD0" w14:paraId="5E55B4DF" w14:textId="77777777" w:rsidTr="001A5F51">
        <w:tc>
          <w:tcPr>
            <w:tcW w:w="228" w:type="pct"/>
          </w:tcPr>
          <w:p w14:paraId="26FEFCB0" w14:textId="77777777" w:rsidR="00D56477" w:rsidRPr="005117E5" w:rsidRDefault="00D56477" w:rsidP="005A1A59">
            <w:pPr>
              <w:spacing w:before="120" w:after="120"/>
              <w:jc w:val="center"/>
              <w:rPr>
                <w:b/>
              </w:rPr>
            </w:pPr>
            <w:r w:rsidRPr="005117E5">
              <w:rPr>
                <w:b/>
              </w:rPr>
              <w:lastRenderedPageBreak/>
              <w:t>2</w:t>
            </w:r>
          </w:p>
        </w:tc>
        <w:tc>
          <w:tcPr>
            <w:tcW w:w="4772" w:type="pct"/>
            <w:gridSpan w:val="2"/>
          </w:tcPr>
          <w:p w14:paraId="13F3EB32" w14:textId="77777777" w:rsidR="00D56477" w:rsidRPr="005A6359" w:rsidRDefault="00D56477" w:rsidP="005A1A59">
            <w:pPr>
              <w:spacing w:before="120" w:after="120"/>
              <w:textAlignment w:val="top"/>
            </w:pPr>
            <w:r w:rsidRPr="005A6359">
              <w:t xml:space="preserve">Click the </w:t>
            </w:r>
            <w:r w:rsidRPr="005A6359">
              <w:rPr>
                <w:b/>
              </w:rPr>
              <w:t>Member</w:t>
            </w:r>
            <w:r w:rsidRPr="005A6359">
              <w:t xml:space="preserve"> tab to open a search window. </w:t>
            </w:r>
          </w:p>
          <w:p w14:paraId="0F9288C7" w14:textId="77777777" w:rsidR="00D56477" w:rsidRPr="005A6359" w:rsidRDefault="00D56477" w:rsidP="005A1A59">
            <w:pPr>
              <w:spacing w:before="120" w:after="120"/>
              <w:textAlignment w:val="top"/>
            </w:pPr>
          </w:p>
          <w:p w14:paraId="0395E2D5" w14:textId="77777777" w:rsidR="00D56477" w:rsidRPr="005A6359" w:rsidRDefault="00D56477" w:rsidP="005A1A59">
            <w:pPr>
              <w:spacing w:before="120" w:after="120"/>
              <w:jc w:val="center"/>
              <w:textAlignment w:val="top"/>
            </w:pPr>
            <w:r w:rsidRPr="005A6359">
              <w:rPr>
                <w:noProof/>
              </w:rPr>
              <w:drawing>
                <wp:inline distT="0" distB="0" distL="0" distR="0" wp14:anchorId="282BC31F" wp14:editId="4E838F64">
                  <wp:extent cx="7307580" cy="772160"/>
                  <wp:effectExtent l="19050" t="19050" r="26670" b="27940"/>
                  <wp:docPr id="66" name="Picture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7"/>
                          <a:srcRect l="1726" r="879"/>
                          <a:stretch/>
                        </pic:blipFill>
                        <pic:spPr bwMode="auto">
                          <a:xfrm>
                            <a:off x="0" y="0"/>
                            <a:ext cx="7327274" cy="77424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4CC93727" w14:textId="29E010DE" w:rsidR="00D56477" w:rsidRPr="005117E5" w:rsidRDefault="00D56477" w:rsidP="005A1A59">
            <w:pPr>
              <w:spacing w:before="120" w:after="120"/>
            </w:pPr>
          </w:p>
        </w:tc>
      </w:tr>
      <w:tr w:rsidR="00D56477" w:rsidRPr="00FF3CD0" w14:paraId="2161E163" w14:textId="77777777" w:rsidTr="001A5F51">
        <w:tc>
          <w:tcPr>
            <w:tcW w:w="228" w:type="pct"/>
          </w:tcPr>
          <w:p w14:paraId="1908C9D2" w14:textId="77777777" w:rsidR="00D56477" w:rsidRPr="005117E5" w:rsidRDefault="00D56477" w:rsidP="005A1A59">
            <w:pPr>
              <w:spacing w:before="120" w:after="120"/>
              <w:jc w:val="center"/>
              <w:rPr>
                <w:b/>
              </w:rPr>
            </w:pPr>
            <w:r w:rsidRPr="005117E5">
              <w:rPr>
                <w:b/>
              </w:rPr>
              <w:lastRenderedPageBreak/>
              <w:t>3</w:t>
            </w:r>
          </w:p>
        </w:tc>
        <w:tc>
          <w:tcPr>
            <w:tcW w:w="4772" w:type="pct"/>
            <w:gridSpan w:val="2"/>
          </w:tcPr>
          <w:p w14:paraId="5DB60AD8" w14:textId="77777777" w:rsidR="00D56477" w:rsidRPr="005A6359" w:rsidRDefault="00D56477" w:rsidP="005A1A59">
            <w:pPr>
              <w:spacing w:before="120" w:after="120"/>
              <w:textAlignment w:val="top"/>
            </w:pPr>
            <w:r w:rsidRPr="005A6359">
              <w:t xml:space="preserve">Enter the search criteria (e.g., MBI or Beneficiary ID) in the appropriate field, check the </w:t>
            </w:r>
            <w:r w:rsidRPr="005A6359">
              <w:rPr>
                <w:b/>
              </w:rPr>
              <w:t>View Termed/Future Eligibility</w:t>
            </w:r>
            <w:r w:rsidRPr="005A6359">
              <w:t xml:space="preserve"> box and then click the </w:t>
            </w:r>
            <w:r w:rsidRPr="005A6359">
              <w:rPr>
                <w:b/>
              </w:rPr>
              <w:t>Search</w:t>
            </w:r>
            <w:r w:rsidRPr="005A6359">
              <w:t xml:space="preserve"> button. </w:t>
            </w:r>
          </w:p>
          <w:p w14:paraId="2BCADBA8" w14:textId="77777777" w:rsidR="00D56477" w:rsidRPr="005A6359" w:rsidRDefault="00D56477" w:rsidP="005A1A59">
            <w:pPr>
              <w:spacing w:before="120" w:after="120"/>
              <w:textAlignment w:val="top"/>
            </w:pPr>
          </w:p>
          <w:p w14:paraId="2059980C" w14:textId="77777777" w:rsidR="00D56477" w:rsidRPr="005A6359" w:rsidRDefault="00D56477" w:rsidP="005A1A59">
            <w:pPr>
              <w:spacing w:before="120" w:after="120"/>
              <w:textAlignment w:val="top"/>
              <w:rPr>
                <w:b/>
              </w:rPr>
            </w:pPr>
            <w:r w:rsidRPr="005A6359">
              <w:rPr>
                <w:b/>
              </w:rPr>
              <w:t>Process Notes:</w:t>
            </w:r>
          </w:p>
          <w:p w14:paraId="282AB9EF" w14:textId="003C1DE7" w:rsidR="00D56477" w:rsidRPr="005A6359" w:rsidRDefault="00D56477" w:rsidP="005A1A59">
            <w:pPr>
              <w:numPr>
                <w:ilvl w:val="0"/>
                <w:numId w:val="31"/>
              </w:numPr>
              <w:spacing w:before="120" w:after="120"/>
              <w:textAlignment w:val="top"/>
            </w:pPr>
            <w:r w:rsidRPr="005A6359">
              <w:t xml:space="preserve">If </w:t>
            </w:r>
            <w:proofErr w:type="gramStart"/>
            <w:r w:rsidRPr="005A6359">
              <w:t>ID</w:t>
            </w:r>
            <w:proofErr w:type="gramEnd"/>
            <w:r w:rsidRPr="005A6359">
              <w:t xml:space="preserve"> does not pull up beneficiary account, </w:t>
            </w:r>
            <w:r w:rsidR="00543FE9">
              <w:t>click</w:t>
            </w:r>
            <w:r w:rsidRPr="005A6359">
              <w:t xml:space="preserve"> </w:t>
            </w:r>
            <w:r w:rsidRPr="005A6359">
              <w:rPr>
                <w:b/>
              </w:rPr>
              <w:t>Advanced Search</w:t>
            </w:r>
            <w:r w:rsidRPr="005A6359">
              <w:t xml:space="preserve"> </w:t>
            </w:r>
            <w:r w:rsidR="00543FE9">
              <w:t>checkbox</w:t>
            </w:r>
            <w:r w:rsidRPr="005A6359">
              <w:t>.</w:t>
            </w:r>
          </w:p>
          <w:p w14:paraId="0A2BDACC" w14:textId="086FA366" w:rsidR="00D56477" w:rsidRPr="005A6359" w:rsidRDefault="00D56477" w:rsidP="005A1A59">
            <w:pPr>
              <w:numPr>
                <w:ilvl w:val="1"/>
                <w:numId w:val="31"/>
              </w:numPr>
              <w:spacing w:before="120" w:after="120"/>
              <w:ind w:left="717"/>
              <w:textAlignment w:val="top"/>
            </w:pPr>
            <w:r w:rsidRPr="005A6359">
              <w:t>Error message may display even if account pulls up:</w:t>
            </w:r>
            <w:r w:rsidR="00FA5DB3">
              <w:t xml:space="preserve"> </w:t>
            </w:r>
            <w:r w:rsidRPr="005A6359">
              <w:rPr>
                <w:b/>
              </w:rPr>
              <w:t>Account is read-only and not able to enter a Grievance</w:t>
            </w:r>
            <w:r w:rsidRPr="005A1A59">
              <w:rPr>
                <w:bCs/>
              </w:rPr>
              <w:t>.</w:t>
            </w:r>
          </w:p>
          <w:p w14:paraId="4F7576D6" w14:textId="77777777" w:rsidR="00D56477" w:rsidRPr="005A6359" w:rsidRDefault="00D56477" w:rsidP="005A1A59">
            <w:pPr>
              <w:numPr>
                <w:ilvl w:val="0"/>
                <w:numId w:val="31"/>
              </w:numPr>
              <w:spacing w:before="120" w:after="120"/>
              <w:textAlignment w:val="top"/>
            </w:pPr>
            <w:r w:rsidRPr="005A6359">
              <w:t>If unable to locate beneficiary with an ID, use an MBI.</w:t>
            </w:r>
          </w:p>
          <w:p w14:paraId="685CC875" w14:textId="41DD2F29" w:rsidR="00D56477" w:rsidRPr="005A6359" w:rsidRDefault="00D56477" w:rsidP="005A1A59">
            <w:pPr>
              <w:numPr>
                <w:ilvl w:val="1"/>
                <w:numId w:val="31"/>
              </w:numPr>
              <w:spacing w:before="120" w:after="120"/>
              <w:ind w:left="717"/>
              <w:textAlignment w:val="top"/>
            </w:pPr>
            <w:r w:rsidRPr="005A6359">
              <w:t>Error message may display even if account pulls up:</w:t>
            </w:r>
            <w:r w:rsidR="00FA5DB3">
              <w:t xml:space="preserve"> </w:t>
            </w:r>
            <w:r w:rsidRPr="005A6359">
              <w:rPr>
                <w:b/>
              </w:rPr>
              <w:t>Account is read-only and not able to enter a Grievance</w:t>
            </w:r>
            <w:r w:rsidRPr="005A1A59">
              <w:rPr>
                <w:bCs/>
              </w:rPr>
              <w:t>.</w:t>
            </w:r>
          </w:p>
          <w:p w14:paraId="4A830CBE" w14:textId="77777777" w:rsidR="00D56477" w:rsidRPr="005A6359" w:rsidRDefault="00D56477" w:rsidP="005A1A59">
            <w:pPr>
              <w:numPr>
                <w:ilvl w:val="0"/>
                <w:numId w:val="31"/>
              </w:numPr>
              <w:spacing w:before="120" w:after="120"/>
              <w:textAlignment w:val="top"/>
            </w:pPr>
            <w:r w:rsidRPr="005A6359">
              <w:t xml:space="preserve">If MBI does not pull up beneficiary account OR the </w:t>
            </w:r>
            <w:r w:rsidRPr="005A6359">
              <w:rPr>
                <w:b/>
              </w:rPr>
              <w:t>read-only</w:t>
            </w:r>
            <w:r w:rsidRPr="005A6359">
              <w:t xml:space="preserve"> pop-up displays, search by name and DOB.</w:t>
            </w:r>
          </w:p>
          <w:p w14:paraId="208C9F81" w14:textId="77777777" w:rsidR="00D56477" w:rsidRPr="005A6359" w:rsidRDefault="00D56477" w:rsidP="005A1A59">
            <w:pPr>
              <w:spacing w:before="120" w:after="120"/>
              <w:textAlignment w:val="top"/>
            </w:pPr>
          </w:p>
          <w:p w14:paraId="4DCFE078" w14:textId="77777777" w:rsidR="00D56477" w:rsidRPr="005A6359" w:rsidRDefault="00D56477" w:rsidP="005A1A59">
            <w:pPr>
              <w:spacing w:before="120" w:after="120"/>
              <w:jc w:val="center"/>
              <w:textAlignment w:val="top"/>
            </w:pPr>
            <w:r w:rsidRPr="005A6359">
              <w:rPr>
                <w:noProof/>
              </w:rPr>
              <w:lastRenderedPageBreak/>
              <w:drawing>
                <wp:inline distT="0" distB="0" distL="0" distR="0" wp14:anchorId="00DD857C" wp14:editId="0B037D1E">
                  <wp:extent cx="7874984" cy="3368040"/>
                  <wp:effectExtent l="19050" t="19050" r="12065" b="22860"/>
                  <wp:docPr id="67" name="Picture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82924" cy="337143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AE335CF" w14:textId="77777777" w:rsidR="00D56477" w:rsidRPr="005A6359" w:rsidRDefault="00D56477" w:rsidP="005A1A59">
            <w:pPr>
              <w:spacing w:before="120" w:after="120"/>
              <w:jc w:val="center"/>
              <w:textAlignment w:val="top"/>
            </w:pPr>
          </w:p>
          <w:p w14:paraId="2077721F" w14:textId="533D6C34" w:rsidR="00D56477" w:rsidRPr="005117E5" w:rsidRDefault="00D56477" w:rsidP="005A1A59">
            <w:pPr>
              <w:spacing w:before="120" w:after="120"/>
              <w:textAlignment w:val="top"/>
            </w:pPr>
            <w:r w:rsidRPr="005A6359">
              <w:rPr>
                <w:b/>
              </w:rPr>
              <w:t>Result:</w:t>
            </w:r>
            <w:r w:rsidR="00FA5DB3">
              <w:rPr>
                <w:b/>
              </w:rPr>
              <w:t xml:space="preserve"> </w:t>
            </w:r>
            <w:r w:rsidRPr="005A6359">
              <w:t>Beneficiary’s information will display in the search window.</w:t>
            </w:r>
          </w:p>
        </w:tc>
      </w:tr>
      <w:tr w:rsidR="004664C6" w:rsidRPr="00FF3CD0" w14:paraId="7895C2A1" w14:textId="77777777" w:rsidTr="001A5F51">
        <w:trPr>
          <w:trHeight w:val="50"/>
        </w:trPr>
        <w:tc>
          <w:tcPr>
            <w:tcW w:w="228" w:type="pct"/>
            <w:vMerge w:val="restart"/>
          </w:tcPr>
          <w:p w14:paraId="0B4E3A4E" w14:textId="61E49924" w:rsidR="004664C6" w:rsidRPr="005117E5" w:rsidRDefault="00D56477" w:rsidP="005A1A59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lastRenderedPageBreak/>
              <w:t>4</w:t>
            </w:r>
          </w:p>
        </w:tc>
        <w:tc>
          <w:tcPr>
            <w:tcW w:w="4772" w:type="pct"/>
            <w:gridSpan w:val="2"/>
            <w:tcBorders>
              <w:bottom w:val="single" w:sz="4" w:space="0" w:color="auto"/>
            </w:tcBorders>
          </w:tcPr>
          <w:p w14:paraId="531F7343" w14:textId="77777777" w:rsidR="004664C6" w:rsidRPr="005117E5" w:rsidRDefault="004664C6" w:rsidP="005A1A59">
            <w:pPr>
              <w:spacing w:before="120" w:after="120"/>
            </w:pPr>
            <w:r w:rsidRPr="005117E5">
              <w:t>View the search results.</w:t>
            </w:r>
          </w:p>
        </w:tc>
      </w:tr>
      <w:tr w:rsidR="004664C6" w:rsidRPr="00FF3CD0" w14:paraId="20124DCA" w14:textId="77777777" w:rsidTr="005A1A59">
        <w:trPr>
          <w:trHeight w:val="47"/>
        </w:trPr>
        <w:tc>
          <w:tcPr>
            <w:tcW w:w="228" w:type="pct"/>
            <w:vMerge/>
          </w:tcPr>
          <w:p w14:paraId="24588CE8" w14:textId="77777777" w:rsidR="004664C6" w:rsidRPr="00FF3CD0" w:rsidRDefault="004664C6" w:rsidP="005A1A59">
            <w:pPr>
              <w:spacing w:before="120" w:after="120"/>
              <w:jc w:val="center"/>
              <w:rPr>
                <w:b/>
              </w:rPr>
            </w:pPr>
          </w:p>
        </w:tc>
        <w:tc>
          <w:tcPr>
            <w:tcW w:w="1316" w:type="pct"/>
            <w:shd w:val="clear" w:color="auto" w:fill="D9D9D9" w:themeFill="background1" w:themeFillShade="D9"/>
          </w:tcPr>
          <w:p w14:paraId="742261D7" w14:textId="77777777" w:rsidR="004664C6" w:rsidRPr="005117E5" w:rsidRDefault="004664C6" w:rsidP="005A1A59">
            <w:pPr>
              <w:spacing w:before="120" w:after="120"/>
              <w:jc w:val="center"/>
              <w:rPr>
                <w:b/>
              </w:rPr>
            </w:pPr>
            <w:r w:rsidRPr="005117E5">
              <w:rPr>
                <w:b/>
              </w:rPr>
              <w:t>If the search result is…</w:t>
            </w:r>
          </w:p>
        </w:tc>
        <w:tc>
          <w:tcPr>
            <w:tcW w:w="3456" w:type="pct"/>
            <w:shd w:val="clear" w:color="auto" w:fill="D9D9D9" w:themeFill="background1" w:themeFillShade="D9"/>
          </w:tcPr>
          <w:p w14:paraId="661072D5" w14:textId="77777777" w:rsidR="004664C6" w:rsidRPr="005117E5" w:rsidRDefault="004664C6" w:rsidP="005A1A59">
            <w:pPr>
              <w:spacing w:before="120" w:after="120"/>
              <w:jc w:val="center"/>
              <w:rPr>
                <w:b/>
              </w:rPr>
            </w:pPr>
            <w:r w:rsidRPr="005117E5">
              <w:rPr>
                <w:b/>
              </w:rPr>
              <w:t>Then…</w:t>
            </w:r>
          </w:p>
        </w:tc>
      </w:tr>
      <w:tr w:rsidR="004664C6" w:rsidRPr="00FF3CD0" w14:paraId="23B12F9B" w14:textId="77777777" w:rsidTr="001A5F51">
        <w:trPr>
          <w:trHeight w:val="47"/>
        </w:trPr>
        <w:tc>
          <w:tcPr>
            <w:tcW w:w="228" w:type="pct"/>
            <w:vMerge/>
          </w:tcPr>
          <w:p w14:paraId="793F143F" w14:textId="77777777" w:rsidR="004664C6" w:rsidRPr="00FF3CD0" w:rsidRDefault="004664C6" w:rsidP="005A1A59">
            <w:pPr>
              <w:spacing w:before="120" w:after="120"/>
              <w:jc w:val="center"/>
              <w:rPr>
                <w:b/>
              </w:rPr>
            </w:pPr>
          </w:p>
        </w:tc>
        <w:tc>
          <w:tcPr>
            <w:tcW w:w="1316" w:type="pct"/>
          </w:tcPr>
          <w:p w14:paraId="03F8BB3D" w14:textId="77777777" w:rsidR="004664C6" w:rsidRPr="005117E5" w:rsidRDefault="004664C6" w:rsidP="005A1A59">
            <w:pPr>
              <w:spacing w:before="120" w:after="120"/>
            </w:pPr>
            <w:r w:rsidRPr="005117E5">
              <w:t>In black print</w:t>
            </w:r>
          </w:p>
        </w:tc>
        <w:tc>
          <w:tcPr>
            <w:tcW w:w="3456" w:type="pct"/>
          </w:tcPr>
          <w:p w14:paraId="7833BA7F" w14:textId="6EE80CD8" w:rsidR="004664C6" w:rsidRPr="00F62BEA" w:rsidRDefault="004664C6" w:rsidP="005A1A59">
            <w:pPr>
              <w:numPr>
                <w:ilvl w:val="0"/>
                <w:numId w:val="19"/>
              </w:numPr>
              <w:spacing w:before="120" w:after="120"/>
            </w:pPr>
            <w:r w:rsidRPr="00F62BEA">
              <w:t xml:space="preserve">The beneficiary’s eligibility is current and should be worked in </w:t>
            </w:r>
            <w:r w:rsidR="002755DE" w:rsidRPr="00F62BEA">
              <w:rPr>
                <w:b/>
              </w:rPr>
              <w:t>MHK Fusion</w:t>
            </w:r>
            <w:r w:rsidRPr="00F62BEA">
              <w:t>.</w:t>
            </w:r>
          </w:p>
          <w:p w14:paraId="738681D6" w14:textId="20D175AB" w:rsidR="004664C6" w:rsidRPr="00F62BEA" w:rsidRDefault="004664C6" w:rsidP="005A1A59">
            <w:pPr>
              <w:numPr>
                <w:ilvl w:val="0"/>
                <w:numId w:val="19"/>
              </w:numPr>
              <w:spacing w:before="120" w:after="120"/>
              <w:rPr>
                <w:b/>
              </w:rPr>
            </w:pPr>
            <w:r w:rsidRPr="00F62BEA">
              <w:lastRenderedPageBreak/>
              <w:t xml:space="preserve">Proceed to </w:t>
            </w:r>
            <w:hyperlink w:anchor="BeneStep5" w:history="1">
              <w:r w:rsidRPr="00F62BEA">
                <w:rPr>
                  <w:rStyle w:val="Hyperlink"/>
                </w:rPr>
                <w:t>Ste</w:t>
              </w:r>
              <w:bookmarkStart w:id="19" w:name="_Hlt506373031"/>
              <w:bookmarkStart w:id="20" w:name="_Hlt506373032"/>
              <w:r w:rsidRPr="00F62BEA">
                <w:rPr>
                  <w:rStyle w:val="Hyperlink"/>
                </w:rPr>
                <w:t>p</w:t>
              </w:r>
              <w:bookmarkEnd w:id="19"/>
              <w:bookmarkEnd w:id="20"/>
              <w:r w:rsidRPr="00F62BEA">
                <w:rPr>
                  <w:rStyle w:val="Hyperlink"/>
                </w:rPr>
                <w:t xml:space="preserve"> </w:t>
              </w:r>
              <w:r w:rsidR="00D56477" w:rsidRPr="00F62BEA">
                <w:rPr>
                  <w:rStyle w:val="Hyperlink"/>
                </w:rPr>
                <w:t>5</w:t>
              </w:r>
            </w:hyperlink>
            <w:r w:rsidRPr="00F62BEA">
              <w:t>.</w:t>
            </w:r>
            <w:r w:rsidRPr="00F62BEA">
              <w:rPr>
                <w:b/>
              </w:rPr>
              <w:t xml:space="preserve"> </w:t>
            </w:r>
          </w:p>
          <w:p w14:paraId="0A2FD792" w14:textId="77777777" w:rsidR="004664C6" w:rsidRPr="00F62BEA" w:rsidRDefault="004664C6" w:rsidP="005A1A59">
            <w:pPr>
              <w:spacing w:before="120" w:after="120"/>
              <w:rPr>
                <w:b/>
              </w:rPr>
            </w:pPr>
          </w:p>
          <w:p w14:paraId="311F9558" w14:textId="4D62F029" w:rsidR="00355426" w:rsidRPr="00F62BEA" w:rsidRDefault="00131A3B" w:rsidP="005A1A59">
            <w:pPr>
              <w:spacing w:before="120" w:after="120"/>
              <w:rPr>
                <w:b/>
                <w:color w:val="FF0000"/>
              </w:rPr>
            </w:pPr>
            <w:r w:rsidRPr="00F62BEA">
              <w:rPr>
                <w:b/>
              </w:rPr>
              <w:t>Note</w:t>
            </w:r>
            <w:r w:rsidR="004664C6" w:rsidRPr="00F62BEA">
              <w:rPr>
                <w:b/>
              </w:rPr>
              <w:t>:</w:t>
            </w:r>
            <w:r w:rsidR="00FA5DB3">
              <w:rPr>
                <w:b/>
              </w:rPr>
              <w:t xml:space="preserve"> </w:t>
            </w:r>
            <w:r w:rsidR="004664C6" w:rsidRPr="00F62BEA">
              <w:t>Multiple lines of active eligibility may appear. In this instance, be sure to use the active profile where the eligibility is Primary which is indicated with a “P”</w:t>
            </w:r>
            <w:r w:rsidR="008C7639">
              <w:t>.</w:t>
            </w:r>
          </w:p>
        </w:tc>
      </w:tr>
      <w:tr w:rsidR="004664C6" w:rsidRPr="00FF3CD0" w14:paraId="11A37059" w14:textId="77777777" w:rsidTr="001A5F51">
        <w:trPr>
          <w:trHeight w:val="90"/>
        </w:trPr>
        <w:tc>
          <w:tcPr>
            <w:tcW w:w="228" w:type="pct"/>
            <w:vMerge/>
          </w:tcPr>
          <w:p w14:paraId="5F7C1098" w14:textId="77777777" w:rsidR="004664C6" w:rsidRPr="00FF3CD0" w:rsidRDefault="004664C6" w:rsidP="005A1A59">
            <w:pPr>
              <w:spacing w:before="120" w:after="120"/>
              <w:jc w:val="center"/>
              <w:rPr>
                <w:b/>
              </w:rPr>
            </w:pPr>
          </w:p>
        </w:tc>
        <w:tc>
          <w:tcPr>
            <w:tcW w:w="1316" w:type="pct"/>
          </w:tcPr>
          <w:p w14:paraId="35957568" w14:textId="77777777" w:rsidR="004664C6" w:rsidRPr="005117E5" w:rsidRDefault="004664C6" w:rsidP="005A1A59">
            <w:pPr>
              <w:spacing w:before="120" w:after="120"/>
            </w:pPr>
            <w:r w:rsidRPr="005117E5">
              <w:t xml:space="preserve">In red print and the date of service is </w:t>
            </w:r>
            <w:r w:rsidRPr="005117E5">
              <w:rPr>
                <w:b/>
              </w:rPr>
              <w:t>prior to or on</w:t>
            </w:r>
            <w:r w:rsidRPr="005117E5">
              <w:t xml:space="preserve"> the </w:t>
            </w:r>
            <w:proofErr w:type="gramStart"/>
            <w:r w:rsidRPr="005117E5">
              <w:t>term date</w:t>
            </w:r>
            <w:proofErr w:type="gramEnd"/>
            <w:r w:rsidRPr="005117E5">
              <w:t>.</w:t>
            </w:r>
          </w:p>
          <w:p w14:paraId="41C5D69F" w14:textId="77777777" w:rsidR="004664C6" w:rsidRPr="005117E5" w:rsidRDefault="004664C6" w:rsidP="005A1A59">
            <w:pPr>
              <w:spacing w:before="120" w:after="120"/>
            </w:pPr>
          </w:p>
          <w:p w14:paraId="5DC7624F" w14:textId="67A4376C" w:rsidR="004664C6" w:rsidRPr="004664C6" w:rsidRDefault="004664C6" w:rsidP="005A1A59">
            <w:pPr>
              <w:spacing w:before="120" w:after="120"/>
              <w:rPr>
                <w:color w:val="FF0000"/>
              </w:rPr>
            </w:pPr>
            <w:r w:rsidRPr="005117E5">
              <w:rPr>
                <w:b/>
              </w:rPr>
              <w:t>Example:</w:t>
            </w:r>
            <w:r w:rsidR="00FA5DB3">
              <w:t xml:space="preserve"> </w:t>
            </w:r>
            <w:r w:rsidRPr="005117E5">
              <w:t xml:space="preserve">The beneficiary’s coverage with </w:t>
            </w:r>
            <w:r w:rsidR="003F18C6">
              <w:t>the plan</w:t>
            </w:r>
            <w:r w:rsidRPr="005117E5">
              <w:t xml:space="preserve"> termed on 03/02/</w:t>
            </w:r>
            <w:r w:rsidR="009F1A03">
              <w:t>20</w:t>
            </w:r>
            <w:r w:rsidRPr="005117E5">
              <w:t xml:space="preserve"> and the date of service is 02/24/</w:t>
            </w:r>
            <w:r w:rsidR="009F1A03">
              <w:t>20</w:t>
            </w:r>
            <w:r w:rsidRPr="005117E5">
              <w:t>.</w:t>
            </w:r>
          </w:p>
        </w:tc>
        <w:tc>
          <w:tcPr>
            <w:tcW w:w="3456" w:type="pct"/>
          </w:tcPr>
          <w:p w14:paraId="451354A7" w14:textId="47D97C82" w:rsidR="004664C6" w:rsidRPr="00F62BEA" w:rsidRDefault="004664C6" w:rsidP="005A1A59">
            <w:pPr>
              <w:spacing w:before="120" w:after="120"/>
              <w:rPr>
                <w:b/>
              </w:rPr>
            </w:pPr>
            <w:r w:rsidRPr="00F62BEA">
              <w:t xml:space="preserve">Proceed </w:t>
            </w:r>
            <w:r w:rsidR="00F62BEA" w:rsidRPr="00F62BEA">
              <w:t xml:space="preserve">to </w:t>
            </w:r>
            <w:hyperlink w:anchor="BeneStep5" w:history="1">
              <w:r w:rsidR="00F62BEA" w:rsidRPr="00F62BEA">
                <w:rPr>
                  <w:rStyle w:val="Hyperlink"/>
                </w:rPr>
                <w:t>Step 5</w:t>
              </w:r>
            </w:hyperlink>
            <w:r w:rsidRPr="00F62BEA">
              <w:t>.</w:t>
            </w:r>
          </w:p>
        </w:tc>
      </w:tr>
      <w:tr w:rsidR="004664C6" w:rsidRPr="00FF3CD0" w14:paraId="7C0230AC" w14:textId="77777777" w:rsidTr="001A5F51">
        <w:trPr>
          <w:trHeight w:val="555"/>
        </w:trPr>
        <w:tc>
          <w:tcPr>
            <w:tcW w:w="228" w:type="pct"/>
            <w:vMerge/>
          </w:tcPr>
          <w:p w14:paraId="4619CC77" w14:textId="77777777" w:rsidR="004664C6" w:rsidRPr="00FF3CD0" w:rsidRDefault="004664C6" w:rsidP="005A1A59">
            <w:pPr>
              <w:spacing w:before="120" w:after="120"/>
              <w:jc w:val="center"/>
              <w:rPr>
                <w:b/>
              </w:rPr>
            </w:pPr>
          </w:p>
        </w:tc>
        <w:tc>
          <w:tcPr>
            <w:tcW w:w="1316" w:type="pct"/>
          </w:tcPr>
          <w:p w14:paraId="66C5CBAB" w14:textId="77777777" w:rsidR="004664C6" w:rsidRPr="005117E5" w:rsidRDefault="004664C6" w:rsidP="005A1A59">
            <w:pPr>
              <w:spacing w:before="120" w:after="120"/>
            </w:pPr>
            <w:r w:rsidRPr="005117E5">
              <w:t xml:space="preserve">In red print and the date of service is </w:t>
            </w:r>
            <w:r w:rsidRPr="005117E5">
              <w:rPr>
                <w:b/>
              </w:rPr>
              <w:t>after</w:t>
            </w:r>
            <w:r w:rsidRPr="005117E5">
              <w:t xml:space="preserve"> the term date.</w:t>
            </w:r>
          </w:p>
          <w:p w14:paraId="4D23422D" w14:textId="77777777" w:rsidR="004664C6" w:rsidRPr="005117E5" w:rsidRDefault="004664C6" w:rsidP="005A1A59">
            <w:pPr>
              <w:spacing w:before="120" w:after="120"/>
            </w:pPr>
          </w:p>
          <w:p w14:paraId="5CAE9721" w14:textId="21EF24F8" w:rsidR="004664C6" w:rsidRPr="00FF3CD0" w:rsidRDefault="004664C6" w:rsidP="005A1A59">
            <w:pPr>
              <w:spacing w:before="120" w:after="120"/>
            </w:pPr>
            <w:r w:rsidRPr="005117E5">
              <w:rPr>
                <w:b/>
              </w:rPr>
              <w:t>Example:</w:t>
            </w:r>
            <w:r w:rsidR="00FA5DB3">
              <w:t xml:space="preserve"> </w:t>
            </w:r>
            <w:r w:rsidRPr="005117E5">
              <w:t xml:space="preserve">The beneficiary’s coverage with </w:t>
            </w:r>
            <w:r w:rsidR="003F18C6">
              <w:t>the plan</w:t>
            </w:r>
            <w:r w:rsidRPr="005117E5">
              <w:t xml:space="preserve"> </w:t>
            </w:r>
            <w:proofErr w:type="gramStart"/>
            <w:r w:rsidRPr="005117E5">
              <w:t>termed on</w:t>
            </w:r>
            <w:proofErr w:type="gramEnd"/>
            <w:r w:rsidRPr="005117E5">
              <w:t xml:space="preserve"> 03/02/</w:t>
            </w:r>
            <w:r w:rsidR="009F1A03">
              <w:t>20</w:t>
            </w:r>
            <w:r w:rsidRPr="005117E5">
              <w:t xml:space="preserve"> and the date of service is 03/24/</w:t>
            </w:r>
            <w:r w:rsidR="009F1A03">
              <w:t>20</w:t>
            </w:r>
            <w:r w:rsidRPr="005117E5">
              <w:t>.</w:t>
            </w:r>
          </w:p>
        </w:tc>
        <w:tc>
          <w:tcPr>
            <w:tcW w:w="3456" w:type="pct"/>
          </w:tcPr>
          <w:p w14:paraId="30E8C493" w14:textId="77777777" w:rsidR="004664C6" w:rsidRPr="00F62BEA" w:rsidRDefault="000E0746" w:rsidP="005A1A59">
            <w:pPr>
              <w:numPr>
                <w:ilvl w:val="0"/>
                <w:numId w:val="19"/>
              </w:numPr>
              <w:spacing w:before="120" w:after="120"/>
              <w:rPr>
                <w:b/>
              </w:rPr>
            </w:pPr>
            <w:r w:rsidRPr="00F62BEA">
              <w:t>This shows the date that the coverage ended.</w:t>
            </w:r>
          </w:p>
          <w:p w14:paraId="6CCA1158" w14:textId="77777777" w:rsidR="004664C6" w:rsidRPr="00F62BEA" w:rsidRDefault="00E43E16" w:rsidP="005A1A59">
            <w:pPr>
              <w:numPr>
                <w:ilvl w:val="0"/>
                <w:numId w:val="19"/>
              </w:numPr>
              <w:spacing w:before="120" w:after="120"/>
              <w:rPr>
                <w:b/>
              </w:rPr>
            </w:pPr>
            <w:r w:rsidRPr="00F62BEA">
              <w:t>The beneficiary</w:t>
            </w:r>
            <w:r w:rsidR="000E0746" w:rsidRPr="00F62BEA">
              <w:t xml:space="preserve"> would have to contact the</w:t>
            </w:r>
            <w:r w:rsidR="004664C6" w:rsidRPr="00F62BEA">
              <w:t xml:space="preserve"> new prescription drug plan for assistance.</w:t>
            </w:r>
          </w:p>
          <w:p w14:paraId="1F0843EC" w14:textId="77777777" w:rsidR="007349C5" w:rsidRPr="00F62BEA" w:rsidRDefault="007349C5" w:rsidP="005A1A59">
            <w:pPr>
              <w:spacing w:before="120" w:after="120"/>
              <w:rPr>
                <w:b/>
              </w:rPr>
            </w:pPr>
          </w:p>
          <w:p w14:paraId="5A7CACE8" w14:textId="6E6A05CC" w:rsidR="004664C6" w:rsidRPr="00F62BEA" w:rsidRDefault="007349C5" w:rsidP="005A1A59">
            <w:pPr>
              <w:spacing w:before="120" w:after="120"/>
              <w:rPr>
                <w:b/>
              </w:rPr>
            </w:pPr>
            <w:r w:rsidRPr="00F62BEA">
              <w:rPr>
                <w:b/>
              </w:rPr>
              <w:t>Exception:</w:t>
            </w:r>
            <w:r w:rsidR="00FA5DB3">
              <w:t xml:space="preserve"> </w:t>
            </w:r>
            <w:r w:rsidRPr="00F62BEA">
              <w:t xml:space="preserve">Beneficiary may have an issue that occurred prior to the termination of coverage and may still be within the 60-day reporting timeframe. </w:t>
            </w:r>
            <w:r w:rsidR="00A04D0C" w:rsidRPr="00F62BEA">
              <w:t xml:space="preserve">In this circumstance, you may use the line of eligibility in red print. </w:t>
            </w:r>
            <w:r w:rsidRPr="00F62BEA">
              <w:t xml:space="preserve">In this case, proceed </w:t>
            </w:r>
            <w:r w:rsidR="00F62BEA" w:rsidRPr="00F62BEA">
              <w:t xml:space="preserve">to </w:t>
            </w:r>
            <w:hyperlink w:anchor="BeneStep5" w:history="1">
              <w:r w:rsidR="00F62BEA" w:rsidRPr="00F62BEA">
                <w:rPr>
                  <w:rStyle w:val="Hyperlink"/>
                </w:rPr>
                <w:t>Ste</w:t>
              </w:r>
              <w:r w:rsidR="00F62BEA" w:rsidRPr="00F62BEA">
                <w:rPr>
                  <w:rStyle w:val="Hyperlink"/>
                </w:rPr>
                <w:t>p</w:t>
              </w:r>
              <w:r w:rsidR="00F62BEA" w:rsidRPr="00F62BEA">
                <w:rPr>
                  <w:rStyle w:val="Hyperlink"/>
                </w:rPr>
                <w:t xml:space="preserve"> 5</w:t>
              </w:r>
            </w:hyperlink>
            <w:r w:rsidRPr="00F62BEA">
              <w:t xml:space="preserve"> and ensure </w:t>
            </w:r>
            <w:r w:rsidR="00C11F77" w:rsidRPr="00F62BEA">
              <w:rPr>
                <w:b/>
              </w:rPr>
              <w:t>View Termed/Future Eligibility</w:t>
            </w:r>
            <w:r w:rsidR="00C11F77" w:rsidRPr="00F62BEA">
              <w:t xml:space="preserve"> </w:t>
            </w:r>
            <w:r w:rsidRPr="00F62BEA">
              <w:t>is selected.</w:t>
            </w:r>
          </w:p>
        </w:tc>
      </w:tr>
      <w:tr w:rsidR="004664C6" w:rsidRPr="00FF3CD0" w14:paraId="2B549ED7" w14:textId="77777777" w:rsidTr="001A5F51">
        <w:trPr>
          <w:trHeight w:val="152"/>
        </w:trPr>
        <w:tc>
          <w:tcPr>
            <w:tcW w:w="228" w:type="pct"/>
            <w:vMerge/>
          </w:tcPr>
          <w:p w14:paraId="7B122201" w14:textId="77777777" w:rsidR="004664C6" w:rsidRPr="00FF3CD0" w:rsidRDefault="004664C6" w:rsidP="005A1A59">
            <w:pPr>
              <w:spacing w:before="120" w:after="120"/>
              <w:jc w:val="center"/>
              <w:rPr>
                <w:b/>
              </w:rPr>
            </w:pPr>
          </w:p>
        </w:tc>
        <w:tc>
          <w:tcPr>
            <w:tcW w:w="1316" w:type="pct"/>
          </w:tcPr>
          <w:p w14:paraId="01AF7362" w14:textId="77777777" w:rsidR="004664C6" w:rsidRPr="005117E5" w:rsidRDefault="004664C6" w:rsidP="005A1A59">
            <w:pPr>
              <w:spacing w:before="120" w:after="120"/>
            </w:pPr>
            <w:r w:rsidRPr="005117E5">
              <w:t>Highlighted blue</w:t>
            </w:r>
          </w:p>
        </w:tc>
        <w:tc>
          <w:tcPr>
            <w:tcW w:w="3456" w:type="pct"/>
            <w:tcBorders>
              <w:bottom w:val="single" w:sz="4" w:space="0" w:color="auto"/>
            </w:tcBorders>
          </w:tcPr>
          <w:p w14:paraId="42EA232F" w14:textId="464215AD" w:rsidR="004664C6" w:rsidRPr="005117E5" w:rsidRDefault="004664C6" w:rsidP="005A1A59">
            <w:pPr>
              <w:spacing w:before="120" w:after="120"/>
            </w:pPr>
            <w:r w:rsidRPr="005117E5">
              <w:t xml:space="preserve">This is not a </w:t>
            </w:r>
            <w:r w:rsidR="002755DE">
              <w:rPr>
                <w:b/>
              </w:rPr>
              <w:t>MHK Fusion</w:t>
            </w:r>
            <w:r w:rsidRPr="005117E5">
              <w:t xml:space="preserve"> beneficiary.</w:t>
            </w:r>
          </w:p>
        </w:tc>
      </w:tr>
      <w:tr w:rsidR="004664C6" w:rsidRPr="00FF3CD0" w14:paraId="7AB29C45" w14:textId="77777777" w:rsidTr="001A5F51">
        <w:tc>
          <w:tcPr>
            <w:tcW w:w="228" w:type="pct"/>
          </w:tcPr>
          <w:p w14:paraId="685E63A3" w14:textId="564C00EE" w:rsidR="004664C6" w:rsidRPr="005117E5" w:rsidRDefault="00D56477" w:rsidP="005A1A59">
            <w:pPr>
              <w:spacing w:before="120" w:after="120"/>
              <w:jc w:val="center"/>
              <w:rPr>
                <w:b/>
              </w:rPr>
            </w:pPr>
            <w:bookmarkStart w:id="21" w:name="BeneStep5"/>
            <w:r>
              <w:rPr>
                <w:b/>
              </w:rPr>
              <w:t>5</w:t>
            </w:r>
            <w:bookmarkEnd w:id="21"/>
          </w:p>
        </w:tc>
        <w:tc>
          <w:tcPr>
            <w:tcW w:w="4772" w:type="pct"/>
            <w:gridSpan w:val="2"/>
          </w:tcPr>
          <w:p w14:paraId="082153A3" w14:textId="77777777" w:rsidR="004664C6" w:rsidRPr="005117E5" w:rsidRDefault="004664C6" w:rsidP="005A1A59">
            <w:pPr>
              <w:spacing w:before="120" w:after="120"/>
            </w:pPr>
            <w:r w:rsidRPr="005117E5">
              <w:t>Select the beneficiary by double-clicking on the appropriate line.</w:t>
            </w:r>
          </w:p>
          <w:p w14:paraId="01924B84" w14:textId="77777777" w:rsidR="004664C6" w:rsidRPr="005117E5" w:rsidRDefault="004664C6" w:rsidP="005A1A59">
            <w:pPr>
              <w:spacing w:before="120" w:after="120"/>
            </w:pPr>
          </w:p>
          <w:p w14:paraId="42D75C90" w14:textId="228DB0FD" w:rsidR="004664C6" w:rsidRDefault="00131A3B" w:rsidP="005A1A59">
            <w:pPr>
              <w:spacing w:before="120" w:after="120"/>
            </w:pPr>
            <w:r w:rsidRPr="005117E5">
              <w:rPr>
                <w:b/>
              </w:rPr>
              <w:t>Result</w:t>
            </w:r>
            <w:r w:rsidR="004664C6" w:rsidRPr="005117E5">
              <w:rPr>
                <w:b/>
              </w:rPr>
              <w:t>:</w:t>
            </w:r>
            <w:r w:rsidR="00FA5DB3">
              <w:t xml:space="preserve"> </w:t>
            </w:r>
            <w:r w:rsidR="004664C6" w:rsidRPr="005117E5">
              <w:t xml:space="preserve">The screen populates with the beneficiary’s information. </w:t>
            </w:r>
          </w:p>
          <w:p w14:paraId="32F9E42D" w14:textId="77777777" w:rsidR="009F1A03" w:rsidRDefault="009F1A03" w:rsidP="005A1A59">
            <w:pPr>
              <w:spacing w:before="120" w:after="120"/>
            </w:pPr>
          </w:p>
          <w:p w14:paraId="6467BC60" w14:textId="0DEA4A65" w:rsidR="009F1A03" w:rsidRPr="005117E5" w:rsidRDefault="009F1A03" w:rsidP="005A1A59">
            <w:pPr>
              <w:spacing w:before="120" w:after="120"/>
            </w:pPr>
            <w:r w:rsidRPr="009F1A03">
              <w:rPr>
                <w:b/>
                <w:bCs/>
              </w:rPr>
              <w:t>Note:</w:t>
            </w:r>
            <w:r w:rsidR="00FA5DB3">
              <w:t xml:space="preserve"> </w:t>
            </w:r>
            <w:r>
              <w:t>If filing a Grievance, refer to</w:t>
            </w:r>
            <w:r w:rsidR="00B65E6C">
              <w:t xml:space="preserve"> </w:t>
            </w:r>
            <w:hyperlink r:id="rId29" w:anchor="!/view?docid=70034f51-77df-49a4-ae97-7d3d63b216b3" w:history="1">
              <w:r w:rsidR="008E724A">
                <w:rPr>
                  <w:rStyle w:val="Hyperlink"/>
                </w:rPr>
                <w:t>Compass MED D - Grievances Index (062962)</w:t>
              </w:r>
            </w:hyperlink>
          </w:p>
        </w:tc>
      </w:tr>
    </w:tbl>
    <w:p w14:paraId="3121EFDD" w14:textId="0861D342" w:rsidR="004664C6" w:rsidRDefault="004664C6" w:rsidP="005A1A59">
      <w:pPr>
        <w:spacing w:before="120" w:after="120"/>
      </w:pPr>
    </w:p>
    <w:p w14:paraId="37606F4B" w14:textId="587E30B5" w:rsidR="00933D41" w:rsidRPr="00B60242" w:rsidRDefault="00933D41" w:rsidP="005A1A59">
      <w:pPr>
        <w:spacing w:before="120" w:after="120"/>
        <w:jc w:val="right"/>
      </w:pPr>
      <w:hyperlink w:anchor="_top" w:history="1">
        <w:r w:rsidRPr="00933D41">
          <w:rPr>
            <w:rStyle w:val="Hyperlink"/>
          </w:rPr>
          <w:t xml:space="preserve">Top of the </w:t>
        </w:r>
        <w:r w:rsidRPr="00933D41">
          <w:rPr>
            <w:rStyle w:val="Hyperlink"/>
          </w:rPr>
          <w:t>D</w:t>
        </w:r>
        <w:r w:rsidRPr="00933D41">
          <w:rPr>
            <w:rStyle w:val="Hyperlink"/>
          </w:rPr>
          <w:t>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BFBFBF" w:themeFill="background1" w:themeFillShade="BF"/>
        <w:tblLook w:val="01E0" w:firstRow="1" w:lastRow="1" w:firstColumn="1" w:lastColumn="1" w:noHBand="0" w:noVBand="0"/>
      </w:tblPr>
      <w:tblGrid>
        <w:gridCol w:w="12980"/>
      </w:tblGrid>
      <w:tr w:rsidR="00AE5453" w:rsidRPr="001A318C" w14:paraId="760F0F94" w14:textId="77777777" w:rsidTr="005A1A59">
        <w:tc>
          <w:tcPr>
            <w:tcW w:w="5000" w:type="pct"/>
            <w:shd w:val="clear" w:color="auto" w:fill="BFBFBF" w:themeFill="background1" w:themeFillShade="BF"/>
          </w:tcPr>
          <w:p w14:paraId="3E30ED5E" w14:textId="347B3969" w:rsidR="004F5F0D" w:rsidRPr="001A318C" w:rsidRDefault="00E1397B" w:rsidP="005A1A59">
            <w:pPr>
              <w:pStyle w:val="Heading2"/>
              <w:spacing w:before="120" w:after="120"/>
            </w:pPr>
            <w:bookmarkStart w:id="22" w:name="_Toc150414769"/>
            <w:r>
              <w:t>S</w:t>
            </w:r>
            <w:r w:rsidR="00933D41">
              <w:t>upervisor Process</w:t>
            </w:r>
            <w:r>
              <w:t>:</w:t>
            </w:r>
            <w:bookmarkStart w:id="23" w:name="_Toc506444135"/>
            <w:r w:rsidR="00FA5DB3">
              <w:t xml:space="preserve"> </w:t>
            </w:r>
            <w:r w:rsidR="002755DE">
              <w:t>MHK Fusion</w:t>
            </w:r>
            <w:r w:rsidR="004F5F0D" w:rsidRPr="001A318C">
              <w:t xml:space="preserve"> Account Troubleshooting</w:t>
            </w:r>
            <w:bookmarkEnd w:id="22"/>
            <w:bookmarkEnd w:id="23"/>
            <w:r w:rsidR="004F5F0D" w:rsidRPr="001A318C">
              <w:t xml:space="preserve"> </w:t>
            </w:r>
          </w:p>
        </w:tc>
      </w:tr>
    </w:tbl>
    <w:p w14:paraId="3AD59834" w14:textId="42AD2C85" w:rsidR="003472A8" w:rsidRPr="001A318C" w:rsidRDefault="003472A8" w:rsidP="005A1A59">
      <w:pPr>
        <w:spacing w:before="120" w:after="120"/>
      </w:pPr>
      <w:r w:rsidRPr="001A318C">
        <w:t>Before contacting the</w:t>
      </w:r>
      <w:r w:rsidR="00C11F77">
        <w:t xml:space="preserve"> </w:t>
      </w:r>
      <w:r w:rsidR="002755DE">
        <w:t>MHK Fusion</w:t>
      </w:r>
      <w:r w:rsidRPr="001A318C">
        <w:t xml:space="preserve"> User Access Mailbox, please consider the following:</w:t>
      </w:r>
    </w:p>
    <w:p w14:paraId="2F3CCB0C" w14:textId="77777777" w:rsidR="003472A8" w:rsidRPr="001A318C" w:rsidRDefault="003472A8" w:rsidP="005A1A59">
      <w:pPr>
        <w:spacing w:before="120" w:after="120"/>
      </w:pPr>
    </w:p>
    <w:p w14:paraId="4A466220" w14:textId="57827C74" w:rsidR="00E0275E" w:rsidRPr="001A318C" w:rsidRDefault="00FF4422" w:rsidP="005A1A59">
      <w:pPr>
        <w:spacing w:before="120" w:after="120"/>
      </w:pPr>
      <w:r w:rsidRPr="001A318C">
        <w:t>If you receive the message</w:t>
      </w:r>
      <w:r w:rsidR="00E768A8" w:rsidRPr="001A318C">
        <w:t xml:space="preserve"> </w:t>
      </w:r>
      <w:r w:rsidR="00C11F77">
        <w:t>“</w:t>
      </w:r>
      <w:r w:rsidR="00E768A8" w:rsidRPr="001A318C">
        <w:rPr>
          <w:b/>
        </w:rPr>
        <w:t xml:space="preserve">The credentials you provided cannot </w:t>
      </w:r>
      <w:r w:rsidR="003472A8" w:rsidRPr="001A318C">
        <w:rPr>
          <w:b/>
        </w:rPr>
        <w:t xml:space="preserve">be </w:t>
      </w:r>
      <w:r w:rsidR="00E768A8" w:rsidRPr="001A318C">
        <w:rPr>
          <w:b/>
        </w:rPr>
        <w:t>determined to be authentic</w:t>
      </w:r>
      <w:r w:rsidR="00C11F77" w:rsidRPr="00C11F77">
        <w:t>”</w:t>
      </w:r>
      <w:r w:rsidRPr="001A318C">
        <w:t xml:space="preserve"> when logging into </w:t>
      </w:r>
      <w:r w:rsidR="002755DE">
        <w:t>MHK Fusion</w:t>
      </w:r>
      <w:r w:rsidR="00E768A8" w:rsidRPr="001A318C">
        <w:t xml:space="preserve">, you will need </w:t>
      </w:r>
      <w:r w:rsidR="007307BE">
        <w:t xml:space="preserve">to clear your browser history. </w:t>
      </w:r>
      <w:r w:rsidR="00E768A8" w:rsidRPr="001A318C">
        <w:t xml:space="preserve">Depending on your browser, you will need to find in the browser the point where your history/cookies are stored. Once you determine that point, clear the history, click out of the browser then back into the browser and the URL for </w:t>
      </w:r>
      <w:r w:rsidR="002755DE">
        <w:t>MHK Fusion</w:t>
      </w:r>
      <w:r w:rsidR="00E768A8" w:rsidRPr="001A318C">
        <w:t>.</w:t>
      </w:r>
    </w:p>
    <w:p w14:paraId="092F4C81" w14:textId="77777777" w:rsidR="00E0275E" w:rsidRPr="001A318C" w:rsidRDefault="00E0275E" w:rsidP="005A1A59">
      <w:pPr>
        <w:spacing w:before="120" w:after="120"/>
      </w:pPr>
    </w:p>
    <w:p w14:paraId="7696B366" w14:textId="21956CBC" w:rsidR="00E768A8" w:rsidRPr="001A318C" w:rsidRDefault="00E768A8" w:rsidP="005A1A59">
      <w:pPr>
        <w:spacing w:before="120" w:after="120"/>
      </w:pPr>
      <w:r w:rsidRPr="001A318C">
        <w:t>When setting up your password, you must follow these rules:</w:t>
      </w:r>
    </w:p>
    <w:p w14:paraId="189BC118" w14:textId="77777777" w:rsidR="00071F67" w:rsidRDefault="00E768A8" w:rsidP="005A1A59">
      <w:pPr>
        <w:numPr>
          <w:ilvl w:val="0"/>
          <w:numId w:val="19"/>
        </w:numPr>
        <w:spacing w:before="120" w:after="120"/>
      </w:pPr>
      <w:r w:rsidRPr="001A318C">
        <w:t xml:space="preserve">Your new password will need to contain at least 8 characters, be </w:t>
      </w:r>
      <w:proofErr w:type="gramStart"/>
      <w:r w:rsidRPr="001A318C">
        <w:t>alpha-numeric</w:t>
      </w:r>
      <w:proofErr w:type="gramEnd"/>
      <w:r w:rsidRPr="001A318C">
        <w:t>, and contain at least one</w:t>
      </w:r>
      <w:r w:rsidR="001A318C" w:rsidRPr="001A318C">
        <w:rPr>
          <w:rFonts w:ascii="Arial" w:hAnsi="Arial" w:cs="Arial"/>
        </w:rPr>
        <w:t>​</w:t>
      </w:r>
      <w:r w:rsidR="001A318C">
        <w:rPr>
          <w:rFonts w:ascii="Arial" w:hAnsi="Arial" w:cs="Arial"/>
        </w:rPr>
        <w:t xml:space="preserve"> </w:t>
      </w:r>
      <w:r w:rsidR="001A318C" w:rsidRPr="001A318C">
        <w:rPr>
          <w:rFonts w:cs="Verdana"/>
        </w:rPr>
        <w:t>uppercase</w:t>
      </w:r>
      <w:r w:rsidRPr="001A318C">
        <w:rPr>
          <w:rFonts w:cs="Verdana"/>
        </w:rPr>
        <w:t xml:space="preserve"> letter, one lowercase letter and 1 number.</w:t>
      </w:r>
      <w:r w:rsidRPr="001A318C">
        <w:t xml:space="preserve"> </w:t>
      </w:r>
    </w:p>
    <w:p w14:paraId="0E6D3549" w14:textId="14096239" w:rsidR="003472A8" w:rsidRPr="001A318C" w:rsidRDefault="00E768A8" w:rsidP="005A1A59">
      <w:pPr>
        <w:numPr>
          <w:ilvl w:val="1"/>
          <w:numId w:val="19"/>
        </w:numPr>
        <w:spacing w:before="120" w:after="120"/>
      </w:pPr>
      <w:r w:rsidRPr="001A318C">
        <w:t xml:space="preserve">The password may contain special </w:t>
      </w:r>
      <w:proofErr w:type="gramStart"/>
      <w:r w:rsidRPr="001A318C">
        <w:t>characters</w:t>
      </w:r>
      <w:proofErr w:type="gramEnd"/>
      <w:r w:rsidRPr="001A318C">
        <w:t xml:space="preserve"> </w:t>
      </w:r>
      <w:r w:rsidR="00071F67">
        <w:t>but it is not required</w:t>
      </w:r>
      <w:r w:rsidRPr="001A318C">
        <w:t xml:space="preserve">. </w:t>
      </w:r>
    </w:p>
    <w:p w14:paraId="0EA1F449" w14:textId="15D96DE4" w:rsidR="003472A8" w:rsidRPr="001A318C" w:rsidRDefault="003472A8" w:rsidP="005A1A59">
      <w:pPr>
        <w:numPr>
          <w:ilvl w:val="0"/>
          <w:numId w:val="19"/>
        </w:numPr>
        <w:spacing w:before="120" w:after="120"/>
      </w:pPr>
      <w:r w:rsidRPr="001A318C">
        <w:lastRenderedPageBreak/>
        <w:t>You</w:t>
      </w:r>
      <w:r w:rsidR="00E768A8" w:rsidRPr="001A318C">
        <w:t xml:space="preserve"> may not re-use a password that you have used in the </w:t>
      </w:r>
      <w:r w:rsidR="002755DE">
        <w:rPr>
          <w:rStyle w:val="gmail-m9025072134217854109gmail-m1985144321118763728gmail-m-3964158393814843153gmail-m-3014798329733399501gmail-m-2378512141785843180gmail-il"/>
        </w:rPr>
        <w:t>MHK Fusion</w:t>
      </w:r>
      <w:r w:rsidR="00E768A8" w:rsidRPr="001A318C">
        <w:t> system in the past.</w:t>
      </w:r>
    </w:p>
    <w:p w14:paraId="762541EC" w14:textId="77777777" w:rsidR="003472A8" w:rsidRPr="001A318C" w:rsidRDefault="003472A8" w:rsidP="005A1A59">
      <w:pPr>
        <w:spacing w:before="120" w:after="120"/>
      </w:pPr>
    </w:p>
    <w:p w14:paraId="0E5EFDCA" w14:textId="30B07011" w:rsidR="003472A8" w:rsidRPr="001A318C" w:rsidRDefault="003472A8" w:rsidP="005A1A59">
      <w:pPr>
        <w:spacing w:before="120" w:after="120"/>
      </w:pPr>
      <w:r w:rsidRPr="001A318C">
        <w:t xml:space="preserve">Your credentials are only active for 30 days. You must log into </w:t>
      </w:r>
      <w:r w:rsidR="002755DE">
        <w:t>MHK Fusion</w:t>
      </w:r>
      <w:r w:rsidRPr="001A318C">
        <w:t xml:space="preserve"> at least once every 29 days. On the 30</w:t>
      </w:r>
      <w:r w:rsidRPr="001A318C">
        <w:rPr>
          <w:vertAlign w:val="superscript"/>
        </w:rPr>
        <w:t>th</w:t>
      </w:r>
      <w:r w:rsidRPr="001A318C">
        <w:t xml:space="preserve"> day, </w:t>
      </w:r>
      <w:r w:rsidR="001A318C" w:rsidRPr="001A318C">
        <w:t>regardless</w:t>
      </w:r>
      <w:r w:rsidRPr="001A318C">
        <w:t xml:space="preserve"> of what day of the week it is, or if it is a holiday, your access is disabled.</w:t>
      </w:r>
      <w:r w:rsidR="00FF7984" w:rsidRPr="001A318C">
        <w:t xml:space="preserve"> You will then need to work with your manager/supervisor to submit a new IT-001 form to re-instate your access.</w:t>
      </w:r>
    </w:p>
    <w:p w14:paraId="6D3AD604" w14:textId="77777777" w:rsidR="003472A8" w:rsidRPr="001A318C" w:rsidRDefault="003472A8" w:rsidP="005A1A59">
      <w:pPr>
        <w:spacing w:before="120" w:after="120"/>
        <w:rPr>
          <w:sz w:val="19"/>
          <w:szCs w:val="19"/>
        </w:rPr>
      </w:pPr>
    </w:p>
    <w:p w14:paraId="05315B08" w14:textId="6F1886C3" w:rsidR="004F5F0D" w:rsidRPr="001A318C" w:rsidRDefault="004F5F0D" w:rsidP="005A1A59">
      <w:pPr>
        <w:spacing w:before="120" w:after="120"/>
      </w:pPr>
      <w:r w:rsidRPr="001A318C">
        <w:t xml:space="preserve">The </w:t>
      </w:r>
      <w:r w:rsidR="00FA5BD8" w:rsidRPr="001A318C">
        <w:t xml:space="preserve">following are possible </w:t>
      </w:r>
      <w:r w:rsidR="00E847AB" w:rsidRPr="001A318C">
        <w:t>error messages that may be received</w:t>
      </w:r>
      <w:r w:rsidR="00E1397B">
        <w:t>:</w:t>
      </w:r>
    </w:p>
    <w:p w14:paraId="517DF3E2" w14:textId="77777777" w:rsidR="00A5722D" w:rsidRPr="001A318C" w:rsidRDefault="00A5722D" w:rsidP="005A1A59">
      <w:pPr>
        <w:spacing w:before="120" w:after="120"/>
      </w:pPr>
    </w:p>
    <w:p w14:paraId="680204DC" w14:textId="77777777" w:rsidR="00E847AB" w:rsidRPr="001A318C" w:rsidRDefault="00E847AB" w:rsidP="005A1A59">
      <w:pPr>
        <w:numPr>
          <w:ilvl w:val="0"/>
          <w:numId w:val="19"/>
        </w:numPr>
        <w:spacing w:before="120" w:after="120"/>
      </w:pPr>
      <w:r w:rsidRPr="001A318C">
        <w:t>Account Locked if too many resets are attempted</w:t>
      </w:r>
    </w:p>
    <w:p w14:paraId="30814B02" w14:textId="77777777" w:rsidR="00E847AB" w:rsidRPr="001A318C" w:rsidRDefault="00E847AB" w:rsidP="005A1A59">
      <w:pPr>
        <w:numPr>
          <w:ilvl w:val="0"/>
          <w:numId w:val="19"/>
        </w:numPr>
        <w:spacing w:before="120" w:after="120"/>
      </w:pPr>
      <w:r w:rsidRPr="001A318C">
        <w:t>Account locked – too many unsuccessful attempts</w:t>
      </w:r>
    </w:p>
    <w:p w14:paraId="6B275275" w14:textId="77777777" w:rsidR="00E847AB" w:rsidRPr="001A318C" w:rsidRDefault="00E847AB" w:rsidP="005A1A59">
      <w:pPr>
        <w:numPr>
          <w:ilvl w:val="0"/>
          <w:numId w:val="19"/>
        </w:numPr>
        <w:spacing w:before="120" w:after="120"/>
      </w:pPr>
      <w:r w:rsidRPr="001A318C">
        <w:t xml:space="preserve">Failed Attempt (1st or 2nd attempt to answer security questions) </w:t>
      </w:r>
    </w:p>
    <w:p w14:paraId="5E933E53" w14:textId="77777777" w:rsidR="00E847AB" w:rsidRPr="001A318C" w:rsidRDefault="00E847AB" w:rsidP="005A1A59">
      <w:pPr>
        <w:numPr>
          <w:ilvl w:val="0"/>
          <w:numId w:val="19"/>
        </w:numPr>
        <w:spacing w:before="120" w:after="120"/>
      </w:pPr>
      <w:r w:rsidRPr="001A318C">
        <w:t>Account Locked when Attempting to Login</w:t>
      </w:r>
      <w:r w:rsidRPr="001A318C">
        <w:rPr>
          <w:rFonts w:cs="Arial"/>
        </w:rPr>
        <w:t xml:space="preserve"> </w:t>
      </w:r>
    </w:p>
    <w:p w14:paraId="51CADEAD" w14:textId="77777777" w:rsidR="00E847AB" w:rsidRPr="001A318C" w:rsidRDefault="00E847AB" w:rsidP="005A1A59">
      <w:pPr>
        <w:numPr>
          <w:ilvl w:val="0"/>
          <w:numId w:val="19"/>
        </w:numPr>
        <w:spacing w:before="120" w:after="120"/>
      </w:pPr>
      <w:r w:rsidRPr="001A318C">
        <w:rPr>
          <w:rFonts w:cs="Arial"/>
        </w:rPr>
        <w:t>Account is Termed when Attempting to Login</w:t>
      </w:r>
    </w:p>
    <w:p w14:paraId="6ECD7B98" w14:textId="77777777" w:rsidR="00E1397B" w:rsidRPr="00E20BA4" w:rsidRDefault="00E1397B" w:rsidP="005A1A59">
      <w:pPr>
        <w:spacing w:before="120" w:after="120"/>
        <w:rPr>
          <w:b/>
        </w:rPr>
      </w:pPr>
    </w:p>
    <w:p w14:paraId="5C0B73DF" w14:textId="18523D65" w:rsidR="00F53F39" w:rsidRDefault="00933D41" w:rsidP="005A1A59">
      <w:pPr>
        <w:spacing w:before="120" w:after="120"/>
      </w:pPr>
      <w:r>
        <w:rPr>
          <w:b/>
        </w:rPr>
        <w:t>Supervisor Process</w:t>
      </w:r>
      <w:r w:rsidR="00E1397B" w:rsidRPr="00624A44">
        <w:rPr>
          <w:b/>
        </w:rPr>
        <w:t>:</w:t>
      </w:r>
      <w:r w:rsidR="00FA5DB3">
        <w:rPr>
          <w:b/>
        </w:rPr>
        <w:t xml:space="preserve"> </w:t>
      </w:r>
      <w:r w:rsidR="00922EC0">
        <w:t>C</w:t>
      </w:r>
      <w:r w:rsidR="00E1397B" w:rsidRPr="001A318C">
        <w:t>ontact the</w:t>
      </w:r>
      <w:r w:rsidR="00E1397B">
        <w:t xml:space="preserve"> </w:t>
      </w:r>
      <w:hyperlink r:id="rId30" w:history="1">
        <w:proofErr w:type="spellStart"/>
        <w:r w:rsidR="00E1397B" w:rsidRPr="00857F10">
          <w:rPr>
            <w:rStyle w:val="Hyperlink"/>
          </w:rPr>
          <w:t>MedHOK</w:t>
        </w:r>
        <w:proofErr w:type="spellEnd"/>
        <w:r w:rsidR="00E1397B" w:rsidRPr="00857F10">
          <w:rPr>
            <w:rStyle w:val="Hyperlink"/>
          </w:rPr>
          <w:t xml:space="preserve"> User Access Mailbox</w:t>
        </w:r>
      </w:hyperlink>
      <w:r w:rsidR="00E1397B">
        <w:t xml:space="preserve"> </w:t>
      </w:r>
      <w:r w:rsidR="00E1397B" w:rsidRPr="001A318C">
        <w:t>for assistance in the</w:t>
      </w:r>
      <w:r w:rsidR="00E1397B">
        <w:t xml:space="preserve"> above</w:t>
      </w:r>
      <w:r w:rsidR="00E1397B" w:rsidRPr="001A318C">
        <w:t xml:space="preserve"> scenarios</w:t>
      </w:r>
      <w:r w:rsidR="00E1397B">
        <w:t>.</w:t>
      </w:r>
    </w:p>
    <w:p w14:paraId="4E0B5EB7" w14:textId="77777777" w:rsidR="006A5E55" w:rsidRDefault="006A5E55" w:rsidP="005A1A59">
      <w:pPr>
        <w:spacing w:before="120" w:after="120"/>
      </w:pPr>
    </w:p>
    <w:p w14:paraId="67790664" w14:textId="77777777" w:rsidR="00CB65E5" w:rsidRDefault="00CB65E5" w:rsidP="005A1A59">
      <w:pPr>
        <w:spacing w:before="120" w:after="120"/>
        <w:jc w:val="right"/>
      </w:pPr>
      <w:hyperlink w:anchor="_top" w:history="1">
        <w:r w:rsidRPr="00777254">
          <w:rPr>
            <w:rStyle w:val="Hyperlink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BFBFBF" w:themeFill="background1" w:themeFillShade="BF"/>
        <w:tblLook w:val="01E0" w:firstRow="1" w:lastRow="1" w:firstColumn="1" w:lastColumn="1" w:noHBand="0" w:noVBand="0"/>
      </w:tblPr>
      <w:tblGrid>
        <w:gridCol w:w="12980"/>
      </w:tblGrid>
      <w:tr w:rsidR="00CB65E5" w:rsidRPr="0064267B" w14:paraId="2C4CFEE9" w14:textId="77777777" w:rsidTr="005A1A59">
        <w:tc>
          <w:tcPr>
            <w:tcW w:w="5000" w:type="pct"/>
            <w:shd w:val="clear" w:color="auto" w:fill="BFBFBF" w:themeFill="background1" w:themeFillShade="BF"/>
          </w:tcPr>
          <w:p w14:paraId="28F724D6" w14:textId="77777777" w:rsidR="00CB65E5" w:rsidRPr="0064267B" w:rsidRDefault="00CB65E5" w:rsidP="005A1A59">
            <w:pPr>
              <w:pStyle w:val="Heading2"/>
              <w:spacing w:before="120" w:after="120"/>
              <w:rPr>
                <w:i/>
                <w:iCs w:val="0"/>
              </w:rPr>
            </w:pPr>
            <w:bookmarkStart w:id="24" w:name="_Toc525825645"/>
            <w:bookmarkStart w:id="25" w:name="_Toc150414770"/>
            <w:r>
              <w:rPr>
                <w:iCs w:val="0"/>
              </w:rPr>
              <w:t>Related Documents</w:t>
            </w:r>
            <w:bookmarkEnd w:id="24"/>
            <w:bookmarkEnd w:id="25"/>
          </w:p>
        </w:tc>
      </w:tr>
    </w:tbl>
    <w:p w14:paraId="25BCD0AF" w14:textId="508070AD" w:rsidR="003731D1" w:rsidRPr="00CB65E5" w:rsidRDefault="003731D1" w:rsidP="005A1A59">
      <w:pPr>
        <w:spacing w:before="120" w:after="120"/>
        <w:contextualSpacing/>
      </w:pPr>
      <w:r>
        <w:rPr>
          <w:b/>
        </w:rPr>
        <w:t xml:space="preserve">Parent </w:t>
      </w:r>
      <w:r w:rsidR="00922EC0">
        <w:rPr>
          <w:b/>
        </w:rPr>
        <w:t>Document</w:t>
      </w:r>
      <w:r>
        <w:rPr>
          <w:b/>
        </w:rPr>
        <w:t>:</w:t>
      </w:r>
      <w:r w:rsidR="00FA5DB3">
        <w:rPr>
          <w:b/>
        </w:rPr>
        <w:t xml:space="preserve"> </w:t>
      </w:r>
      <w:r w:rsidRPr="00CB65E5">
        <w:t>CALL-0048:</w:t>
      </w:r>
      <w:r w:rsidR="00FA5DB3">
        <w:t xml:space="preserve"> </w:t>
      </w:r>
      <w:hyperlink r:id="rId31" w:history="1">
        <w:r w:rsidRPr="00CB65E5">
          <w:rPr>
            <w:rStyle w:val="Hyperlink"/>
          </w:rPr>
          <w:t>Medicare Part D Customer Care Call Center Requirements-CVS Caremark Part D Services, L.L.C.</w:t>
        </w:r>
      </w:hyperlink>
    </w:p>
    <w:p w14:paraId="575CBE43" w14:textId="51545C91" w:rsidR="003731D1" w:rsidRDefault="003731D1" w:rsidP="005A1A59">
      <w:pPr>
        <w:spacing w:before="120" w:after="120"/>
      </w:pPr>
      <w:r>
        <w:rPr>
          <w:b/>
        </w:rPr>
        <w:t>Abbreviations/Definitions:</w:t>
      </w:r>
      <w:r w:rsidR="00FA5DB3">
        <w:rPr>
          <w:b/>
        </w:rPr>
        <w:t xml:space="preserve"> </w:t>
      </w:r>
      <w:hyperlink r:id="rId32" w:anchor="!/view?docid=c1f1028b-e42c-4b4f-a4cf-cc0b42c91606" w:history="1">
        <w:r w:rsidR="00FA5DB3">
          <w:rPr>
            <w:rStyle w:val="Hyperlink"/>
          </w:rPr>
          <w:t>Customer Care Abbreviations, Definitions, and Terms Index (017428)</w:t>
        </w:r>
      </w:hyperlink>
    </w:p>
    <w:p w14:paraId="37FEB35A" w14:textId="77777777" w:rsidR="00CB65E5" w:rsidRDefault="00CB65E5" w:rsidP="00933D41">
      <w:pPr>
        <w:jc w:val="right"/>
        <w:rPr>
          <w:rStyle w:val="Hyperlink"/>
        </w:rPr>
      </w:pPr>
    </w:p>
    <w:bookmarkStart w:id="26" w:name="_Resetting_Password_in"/>
    <w:bookmarkEnd w:id="26"/>
    <w:p w14:paraId="2C1FF6C1" w14:textId="25D048D3" w:rsidR="00933D41" w:rsidRPr="00B60242" w:rsidRDefault="00432316" w:rsidP="00933D41">
      <w:pPr>
        <w:jc w:val="right"/>
      </w:pPr>
      <w:r>
        <w:rPr>
          <w:rStyle w:val="Hyperlink"/>
        </w:rPr>
        <w:lastRenderedPageBreak/>
        <w:fldChar w:fldCharType="begin"/>
      </w:r>
      <w:r>
        <w:rPr>
          <w:rStyle w:val="Hyperlink"/>
        </w:rPr>
        <w:instrText xml:space="preserve"> HYPERLINK \l "_top" </w:instrText>
      </w:r>
      <w:r>
        <w:rPr>
          <w:rStyle w:val="Hyperlink"/>
        </w:rPr>
      </w:r>
      <w:r>
        <w:rPr>
          <w:rStyle w:val="Hyperlink"/>
        </w:rPr>
        <w:fldChar w:fldCharType="separate"/>
      </w:r>
      <w:r w:rsidR="00933D41" w:rsidRPr="00933D41">
        <w:rPr>
          <w:rStyle w:val="Hyperlink"/>
        </w:rPr>
        <w:t>Top of the Document</w:t>
      </w:r>
      <w:r>
        <w:rPr>
          <w:rStyle w:val="Hyperlink"/>
        </w:rPr>
        <w:fldChar w:fldCharType="end"/>
      </w:r>
    </w:p>
    <w:p w14:paraId="756C0108" w14:textId="77777777" w:rsidR="00B60242" w:rsidRPr="00C247CB" w:rsidRDefault="00B60242" w:rsidP="007C7FB1">
      <w:pPr>
        <w:jc w:val="center"/>
        <w:rPr>
          <w:sz w:val="16"/>
          <w:szCs w:val="16"/>
        </w:rPr>
      </w:pPr>
      <w:r w:rsidRPr="00C247CB">
        <w:rPr>
          <w:sz w:val="16"/>
          <w:szCs w:val="16"/>
        </w:rPr>
        <w:t xml:space="preserve">Not To Be Reproduced </w:t>
      </w:r>
      <w:proofErr w:type="gramStart"/>
      <w:r w:rsidRPr="00C247CB">
        <w:rPr>
          <w:sz w:val="16"/>
          <w:szCs w:val="16"/>
        </w:rPr>
        <w:t>Or</w:t>
      </w:r>
      <w:proofErr w:type="gramEnd"/>
      <w:r w:rsidRPr="00C247CB">
        <w:rPr>
          <w:sz w:val="16"/>
          <w:szCs w:val="16"/>
        </w:rPr>
        <w:t xml:space="preserve"> Disclosed to Others Without Prior Written Approval</w:t>
      </w:r>
    </w:p>
    <w:p w14:paraId="4B708638" w14:textId="77777777" w:rsidR="00B60242" w:rsidRPr="00C247CB" w:rsidRDefault="00B60242" w:rsidP="007C7FB1">
      <w:pPr>
        <w:jc w:val="center"/>
        <w:rPr>
          <w:b/>
          <w:color w:val="000000"/>
          <w:sz w:val="16"/>
          <w:szCs w:val="16"/>
        </w:rPr>
      </w:pPr>
      <w:r w:rsidRPr="00C247CB">
        <w:rPr>
          <w:b/>
          <w:color w:val="000000"/>
          <w:sz w:val="16"/>
          <w:szCs w:val="16"/>
        </w:rPr>
        <w:t>ELECTRONIC DAT</w:t>
      </w:r>
      <w:r w:rsidR="00DE65F5">
        <w:rPr>
          <w:b/>
          <w:color w:val="000000"/>
          <w:sz w:val="16"/>
          <w:szCs w:val="16"/>
        </w:rPr>
        <w:t>A = OFFICIAL VERSION / PAPER COPY =</w:t>
      </w:r>
      <w:r w:rsidRPr="00C247CB">
        <w:rPr>
          <w:b/>
          <w:color w:val="000000"/>
          <w:sz w:val="16"/>
          <w:szCs w:val="16"/>
        </w:rPr>
        <w:t xml:space="preserve"> INFORMATIONAL ONLY</w:t>
      </w:r>
    </w:p>
    <w:sectPr w:rsidR="00B60242" w:rsidRPr="00C247CB" w:rsidSect="00514671">
      <w:footerReference w:type="default" r:id="rId33"/>
      <w:pgSz w:w="15840" w:h="12240" w:orient="landscape"/>
      <w:pgMar w:top="1800" w:right="141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57FEE5" w14:textId="77777777" w:rsidR="00A725AB" w:rsidRDefault="00A725AB">
      <w:r>
        <w:separator/>
      </w:r>
    </w:p>
  </w:endnote>
  <w:endnote w:type="continuationSeparator" w:id="0">
    <w:p w14:paraId="7DE1F799" w14:textId="77777777" w:rsidR="00A725AB" w:rsidRDefault="00A725AB">
      <w:r>
        <w:continuationSeparator/>
      </w:r>
    </w:p>
  </w:endnote>
  <w:endnote w:type="continuationNotice" w:id="1">
    <w:p w14:paraId="3CB39538" w14:textId="77777777" w:rsidR="00A725AB" w:rsidRDefault="00A725A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D9E4FE" w14:textId="77777777" w:rsidR="00D54713" w:rsidRDefault="00D54713" w:rsidP="002B0991">
    <w:pPr>
      <w:pStyle w:val="Footer"/>
      <w:jc w:val="right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6E1D13">
      <w:rPr>
        <w:rStyle w:val="PageNumber"/>
        <w:noProof/>
      </w:rPr>
      <w:t>11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CC8224" w14:textId="77777777" w:rsidR="00A725AB" w:rsidRDefault="00A725AB">
      <w:r>
        <w:separator/>
      </w:r>
    </w:p>
  </w:footnote>
  <w:footnote w:type="continuationSeparator" w:id="0">
    <w:p w14:paraId="00DE3D8E" w14:textId="77777777" w:rsidR="00A725AB" w:rsidRDefault="00A725AB">
      <w:r>
        <w:continuationSeparator/>
      </w:r>
    </w:p>
  </w:footnote>
  <w:footnote w:type="continuationNotice" w:id="1">
    <w:p w14:paraId="46B1B12A" w14:textId="77777777" w:rsidR="00A725AB" w:rsidRDefault="00A725AB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6" type="#_x0000_t75" style="width:24pt;height:24pt" o:bullet="t">
        <v:imagedata r:id="rId1" o:title="image2s"/>
      </v:shape>
    </w:pict>
  </w:numPicBullet>
  <w:abstractNum w:abstractNumId="0" w15:restartNumberingAfterBreak="0">
    <w:nsid w:val="04DA4B38"/>
    <w:multiLevelType w:val="hybridMultilevel"/>
    <w:tmpl w:val="B0C038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804254C"/>
    <w:multiLevelType w:val="hybridMultilevel"/>
    <w:tmpl w:val="0E58C6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436FA9"/>
    <w:multiLevelType w:val="hybridMultilevel"/>
    <w:tmpl w:val="C924EF5E"/>
    <w:lvl w:ilvl="0" w:tplc="913AC2F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D8731E6"/>
    <w:multiLevelType w:val="hybridMultilevel"/>
    <w:tmpl w:val="99B0774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33F182F"/>
    <w:multiLevelType w:val="hybridMultilevel"/>
    <w:tmpl w:val="297AB368"/>
    <w:lvl w:ilvl="0" w:tplc="551C9B3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869CB2EE">
      <w:numFmt w:val="bullet"/>
      <w:lvlText w:val="•"/>
      <w:lvlJc w:val="left"/>
      <w:pPr>
        <w:ind w:left="1080" w:hanging="360"/>
      </w:pPr>
      <w:rPr>
        <w:rFonts w:ascii="Verdana" w:eastAsia="Times New Roman" w:hAnsi="Verdana" w:cs="Helvetica" w:hint="default"/>
        <w:color w:val="E71C2A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8CA37BD"/>
    <w:multiLevelType w:val="hybridMultilevel"/>
    <w:tmpl w:val="38F8064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869CB2EE">
      <w:numFmt w:val="bullet"/>
      <w:lvlText w:val="•"/>
      <w:lvlJc w:val="left"/>
      <w:pPr>
        <w:ind w:left="1800" w:hanging="360"/>
      </w:pPr>
      <w:rPr>
        <w:rFonts w:ascii="Verdana" w:eastAsia="Times New Roman" w:hAnsi="Verdana" w:cs="Helvetica" w:hint="default"/>
        <w:color w:val="E71C2A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A5577C5"/>
    <w:multiLevelType w:val="hybridMultilevel"/>
    <w:tmpl w:val="205CC1C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BDC002E"/>
    <w:multiLevelType w:val="hybridMultilevel"/>
    <w:tmpl w:val="2C96D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BD0813"/>
    <w:multiLevelType w:val="hybridMultilevel"/>
    <w:tmpl w:val="7026DBC6"/>
    <w:lvl w:ilvl="0" w:tplc="DBF86AC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09B5495"/>
    <w:multiLevelType w:val="hybridMultilevel"/>
    <w:tmpl w:val="1ECAA5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0AB3C77"/>
    <w:multiLevelType w:val="hybridMultilevel"/>
    <w:tmpl w:val="3B78F1C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4DD3F74"/>
    <w:multiLevelType w:val="hybridMultilevel"/>
    <w:tmpl w:val="0DA27B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6355FBB"/>
    <w:multiLevelType w:val="hybridMultilevel"/>
    <w:tmpl w:val="8D3EF8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C1B2148"/>
    <w:multiLevelType w:val="hybridMultilevel"/>
    <w:tmpl w:val="23E0C0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CB940C1"/>
    <w:multiLevelType w:val="hybridMultilevel"/>
    <w:tmpl w:val="7AAC850E"/>
    <w:lvl w:ilvl="0" w:tplc="A692BEF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E730B286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8B470F6"/>
    <w:multiLevelType w:val="hybridMultilevel"/>
    <w:tmpl w:val="B284F754"/>
    <w:lvl w:ilvl="0" w:tplc="FD0E9B98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A63020B"/>
    <w:multiLevelType w:val="hybridMultilevel"/>
    <w:tmpl w:val="1DC68E84"/>
    <w:lvl w:ilvl="0" w:tplc="F2F2C97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  <w:color w:val="000000"/>
        <w:sz w:val="24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4A63B11"/>
    <w:multiLevelType w:val="hybridMultilevel"/>
    <w:tmpl w:val="AE081D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79B2AFF"/>
    <w:multiLevelType w:val="hybridMultilevel"/>
    <w:tmpl w:val="59904F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EEF5214"/>
    <w:multiLevelType w:val="hybridMultilevel"/>
    <w:tmpl w:val="9C6C7E88"/>
    <w:lvl w:ilvl="0" w:tplc="B426C2F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F156F55"/>
    <w:multiLevelType w:val="hybridMultilevel"/>
    <w:tmpl w:val="31B2CEEE"/>
    <w:lvl w:ilvl="0" w:tplc="A2BC90AA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62C64A8"/>
    <w:multiLevelType w:val="hybridMultilevel"/>
    <w:tmpl w:val="9BF48A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6E22E5F"/>
    <w:multiLevelType w:val="hybridMultilevel"/>
    <w:tmpl w:val="44CA7502"/>
    <w:lvl w:ilvl="0" w:tplc="ED7EA3F8">
      <w:start w:val="4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7B138DF"/>
    <w:multiLevelType w:val="hybridMultilevel"/>
    <w:tmpl w:val="3A589B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8DB68AC"/>
    <w:multiLevelType w:val="hybridMultilevel"/>
    <w:tmpl w:val="0AA47DFC"/>
    <w:lvl w:ilvl="0" w:tplc="FD0E9B98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6CF002D6"/>
    <w:multiLevelType w:val="hybridMultilevel"/>
    <w:tmpl w:val="FB348950"/>
    <w:lvl w:ilvl="0" w:tplc="FD0E9B98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1A804B1"/>
    <w:multiLevelType w:val="hybridMultilevel"/>
    <w:tmpl w:val="13D065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4C62E48"/>
    <w:multiLevelType w:val="hybridMultilevel"/>
    <w:tmpl w:val="8E1AF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57E27B2"/>
    <w:multiLevelType w:val="hybridMultilevel"/>
    <w:tmpl w:val="36D4B3A6"/>
    <w:lvl w:ilvl="0" w:tplc="959CF56C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77D7373B"/>
    <w:multiLevelType w:val="hybridMultilevel"/>
    <w:tmpl w:val="97981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CB17277"/>
    <w:multiLevelType w:val="hybridMultilevel"/>
    <w:tmpl w:val="29F4FD3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CE078D7"/>
    <w:multiLevelType w:val="hybridMultilevel"/>
    <w:tmpl w:val="6486EB96"/>
    <w:lvl w:ilvl="0" w:tplc="8BD84C48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F872E54"/>
    <w:multiLevelType w:val="hybridMultilevel"/>
    <w:tmpl w:val="E4E010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308706275">
    <w:abstractNumId w:val="6"/>
  </w:num>
  <w:num w:numId="2" w16cid:durableId="1366252446">
    <w:abstractNumId w:val="27"/>
  </w:num>
  <w:num w:numId="3" w16cid:durableId="1530215014">
    <w:abstractNumId w:val="18"/>
  </w:num>
  <w:num w:numId="4" w16cid:durableId="1251042767">
    <w:abstractNumId w:val="28"/>
  </w:num>
  <w:num w:numId="5" w16cid:durableId="1598440615">
    <w:abstractNumId w:val="26"/>
  </w:num>
  <w:num w:numId="6" w16cid:durableId="1183320231">
    <w:abstractNumId w:val="23"/>
  </w:num>
  <w:num w:numId="7" w16cid:durableId="1595431321">
    <w:abstractNumId w:val="1"/>
  </w:num>
  <w:num w:numId="8" w16cid:durableId="609705773">
    <w:abstractNumId w:val="25"/>
  </w:num>
  <w:num w:numId="9" w16cid:durableId="1441611758">
    <w:abstractNumId w:val="15"/>
  </w:num>
  <w:num w:numId="10" w16cid:durableId="1345061175">
    <w:abstractNumId w:val="24"/>
  </w:num>
  <w:num w:numId="11" w16cid:durableId="540479205">
    <w:abstractNumId w:val="20"/>
  </w:num>
  <w:num w:numId="12" w16cid:durableId="2101750012">
    <w:abstractNumId w:val="22"/>
  </w:num>
  <w:num w:numId="13" w16cid:durableId="1703019318">
    <w:abstractNumId w:val="31"/>
  </w:num>
  <w:num w:numId="14" w16cid:durableId="777530545">
    <w:abstractNumId w:val="2"/>
  </w:num>
  <w:num w:numId="15" w16cid:durableId="1606495473">
    <w:abstractNumId w:val="19"/>
  </w:num>
  <w:num w:numId="16" w16cid:durableId="742066621">
    <w:abstractNumId w:val="8"/>
  </w:num>
  <w:num w:numId="17" w16cid:durableId="655184671">
    <w:abstractNumId w:val="0"/>
  </w:num>
  <w:num w:numId="18" w16cid:durableId="1202128883">
    <w:abstractNumId w:val="5"/>
  </w:num>
  <w:num w:numId="19" w16cid:durableId="312418315">
    <w:abstractNumId w:val="12"/>
  </w:num>
  <w:num w:numId="20" w16cid:durableId="1559322114">
    <w:abstractNumId w:val="17"/>
  </w:num>
  <w:num w:numId="21" w16cid:durableId="1825778075">
    <w:abstractNumId w:val="21"/>
  </w:num>
  <w:num w:numId="22" w16cid:durableId="2130120372">
    <w:abstractNumId w:val="14"/>
  </w:num>
  <w:num w:numId="23" w16cid:durableId="698241176">
    <w:abstractNumId w:val="30"/>
  </w:num>
  <w:num w:numId="24" w16cid:durableId="1264336819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80316139">
    <w:abstractNumId w:val="4"/>
  </w:num>
  <w:num w:numId="26" w16cid:durableId="1351878972">
    <w:abstractNumId w:val="10"/>
  </w:num>
  <w:num w:numId="27" w16cid:durableId="277152626">
    <w:abstractNumId w:val="29"/>
  </w:num>
  <w:num w:numId="28" w16cid:durableId="91323768">
    <w:abstractNumId w:val="7"/>
  </w:num>
  <w:num w:numId="29" w16cid:durableId="1322081352">
    <w:abstractNumId w:val="3"/>
  </w:num>
  <w:num w:numId="30" w16cid:durableId="1194923668">
    <w:abstractNumId w:val="32"/>
  </w:num>
  <w:num w:numId="31" w16cid:durableId="1317609491">
    <w:abstractNumId w:val="11"/>
  </w:num>
  <w:num w:numId="32" w16cid:durableId="2066173750">
    <w:abstractNumId w:val="9"/>
  </w:num>
  <w:num w:numId="33" w16cid:durableId="11726496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0242"/>
    <w:rsid w:val="00006E31"/>
    <w:rsid w:val="00007939"/>
    <w:rsid w:val="00015D5A"/>
    <w:rsid w:val="00037287"/>
    <w:rsid w:val="000474C8"/>
    <w:rsid w:val="0006532F"/>
    <w:rsid w:val="00071F67"/>
    <w:rsid w:val="00092466"/>
    <w:rsid w:val="0009456C"/>
    <w:rsid w:val="000A695F"/>
    <w:rsid w:val="000B5E2C"/>
    <w:rsid w:val="000C00E1"/>
    <w:rsid w:val="000C12B3"/>
    <w:rsid w:val="000D1F66"/>
    <w:rsid w:val="000E0746"/>
    <w:rsid w:val="000E402F"/>
    <w:rsid w:val="000E7746"/>
    <w:rsid w:val="000F7745"/>
    <w:rsid w:val="00100BA6"/>
    <w:rsid w:val="00123BC9"/>
    <w:rsid w:val="001261A4"/>
    <w:rsid w:val="00127B0D"/>
    <w:rsid w:val="00131A3B"/>
    <w:rsid w:val="00154236"/>
    <w:rsid w:val="0016605F"/>
    <w:rsid w:val="00171840"/>
    <w:rsid w:val="00174C1F"/>
    <w:rsid w:val="00175857"/>
    <w:rsid w:val="00184282"/>
    <w:rsid w:val="00187D9B"/>
    <w:rsid w:val="00190220"/>
    <w:rsid w:val="00190E32"/>
    <w:rsid w:val="001A318C"/>
    <w:rsid w:val="001A5F07"/>
    <w:rsid w:val="001A5F51"/>
    <w:rsid w:val="001A60FC"/>
    <w:rsid w:val="001B6894"/>
    <w:rsid w:val="001B7F0E"/>
    <w:rsid w:val="001C0390"/>
    <w:rsid w:val="001E7455"/>
    <w:rsid w:val="001E7C49"/>
    <w:rsid w:val="001E7C6D"/>
    <w:rsid w:val="001F1065"/>
    <w:rsid w:val="001F2BFD"/>
    <w:rsid w:val="001F5478"/>
    <w:rsid w:val="00200BB8"/>
    <w:rsid w:val="002236E0"/>
    <w:rsid w:val="00225A54"/>
    <w:rsid w:val="00246E3B"/>
    <w:rsid w:val="002574A4"/>
    <w:rsid w:val="00257FAF"/>
    <w:rsid w:val="00262D39"/>
    <w:rsid w:val="00267103"/>
    <w:rsid w:val="002738E0"/>
    <w:rsid w:val="002755DE"/>
    <w:rsid w:val="00281F56"/>
    <w:rsid w:val="00285579"/>
    <w:rsid w:val="002A1537"/>
    <w:rsid w:val="002A46BA"/>
    <w:rsid w:val="002B0991"/>
    <w:rsid w:val="002B6FF0"/>
    <w:rsid w:val="002D4AC9"/>
    <w:rsid w:val="002E5650"/>
    <w:rsid w:val="002E6AAF"/>
    <w:rsid w:val="00331293"/>
    <w:rsid w:val="0033475D"/>
    <w:rsid w:val="003349E2"/>
    <w:rsid w:val="0034541F"/>
    <w:rsid w:val="003455E9"/>
    <w:rsid w:val="003472A8"/>
    <w:rsid w:val="00347858"/>
    <w:rsid w:val="003539A3"/>
    <w:rsid w:val="00355426"/>
    <w:rsid w:val="00361B2C"/>
    <w:rsid w:val="0036291D"/>
    <w:rsid w:val="0036307A"/>
    <w:rsid w:val="00363296"/>
    <w:rsid w:val="00366B5A"/>
    <w:rsid w:val="003731D1"/>
    <w:rsid w:val="00384C79"/>
    <w:rsid w:val="003A2B45"/>
    <w:rsid w:val="003A4A31"/>
    <w:rsid w:val="003A5534"/>
    <w:rsid w:val="003A5DC5"/>
    <w:rsid w:val="003A6522"/>
    <w:rsid w:val="003D6D32"/>
    <w:rsid w:val="003F18C6"/>
    <w:rsid w:val="00405BF6"/>
    <w:rsid w:val="00406C8F"/>
    <w:rsid w:val="00414495"/>
    <w:rsid w:val="00417783"/>
    <w:rsid w:val="00430AEB"/>
    <w:rsid w:val="00432316"/>
    <w:rsid w:val="0043491D"/>
    <w:rsid w:val="00434DAD"/>
    <w:rsid w:val="004664C6"/>
    <w:rsid w:val="00474D7B"/>
    <w:rsid w:val="0047504E"/>
    <w:rsid w:val="004764E2"/>
    <w:rsid w:val="00483F6E"/>
    <w:rsid w:val="00497C8F"/>
    <w:rsid w:val="004A4402"/>
    <w:rsid w:val="004B3064"/>
    <w:rsid w:val="004B789F"/>
    <w:rsid w:val="004C0C83"/>
    <w:rsid w:val="004C634B"/>
    <w:rsid w:val="004E4086"/>
    <w:rsid w:val="004E5FE1"/>
    <w:rsid w:val="004E617E"/>
    <w:rsid w:val="004F5F0D"/>
    <w:rsid w:val="005117E5"/>
    <w:rsid w:val="00514671"/>
    <w:rsid w:val="00514FF9"/>
    <w:rsid w:val="00516043"/>
    <w:rsid w:val="0051637D"/>
    <w:rsid w:val="00531900"/>
    <w:rsid w:val="005320C0"/>
    <w:rsid w:val="0053355C"/>
    <w:rsid w:val="00534245"/>
    <w:rsid w:val="00541526"/>
    <w:rsid w:val="00543FE9"/>
    <w:rsid w:val="0055536A"/>
    <w:rsid w:val="00557394"/>
    <w:rsid w:val="0055766D"/>
    <w:rsid w:val="00567988"/>
    <w:rsid w:val="00583C4E"/>
    <w:rsid w:val="005854D0"/>
    <w:rsid w:val="00585C7D"/>
    <w:rsid w:val="00591332"/>
    <w:rsid w:val="00593C18"/>
    <w:rsid w:val="005A1A59"/>
    <w:rsid w:val="005A1E40"/>
    <w:rsid w:val="005A39C4"/>
    <w:rsid w:val="005A69C8"/>
    <w:rsid w:val="005B03F1"/>
    <w:rsid w:val="005B1735"/>
    <w:rsid w:val="005B3886"/>
    <w:rsid w:val="005B53A6"/>
    <w:rsid w:val="005B7368"/>
    <w:rsid w:val="005B76F2"/>
    <w:rsid w:val="005D104D"/>
    <w:rsid w:val="005E6513"/>
    <w:rsid w:val="005F125A"/>
    <w:rsid w:val="005F2A12"/>
    <w:rsid w:val="005F5606"/>
    <w:rsid w:val="006121B8"/>
    <w:rsid w:val="00615978"/>
    <w:rsid w:val="00623C38"/>
    <w:rsid w:val="00623DD0"/>
    <w:rsid w:val="00650B0D"/>
    <w:rsid w:val="00656346"/>
    <w:rsid w:val="00657E8F"/>
    <w:rsid w:val="00666CA9"/>
    <w:rsid w:val="0067275D"/>
    <w:rsid w:val="00680618"/>
    <w:rsid w:val="006929A2"/>
    <w:rsid w:val="006A0C63"/>
    <w:rsid w:val="006A5E55"/>
    <w:rsid w:val="006B2FBF"/>
    <w:rsid w:val="006B5835"/>
    <w:rsid w:val="006C4644"/>
    <w:rsid w:val="006D0E95"/>
    <w:rsid w:val="006D504C"/>
    <w:rsid w:val="006D7FF1"/>
    <w:rsid w:val="006E0440"/>
    <w:rsid w:val="006E1D13"/>
    <w:rsid w:val="006E3DD6"/>
    <w:rsid w:val="006F6771"/>
    <w:rsid w:val="00701169"/>
    <w:rsid w:val="00702E27"/>
    <w:rsid w:val="0071423A"/>
    <w:rsid w:val="007306F9"/>
    <w:rsid w:val="007307BE"/>
    <w:rsid w:val="007311B7"/>
    <w:rsid w:val="0073267B"/>
    <w:rsid w:val="007349C5"/>
    <w:rsid w:val="00740BB4"/>
    <w:rsid w:val="00755516"/>
    <w:rsid w:val="00755880"/>
    <w:rsid w:val="007664D2"/>
    <w:rsid w:val="00772B13"/>
    <w:rsid w:val="007763B8"/>
    <w:rsid w:val="007840C2"/>
    <w:rsid w:val="007A338F"/>
    <w:rsid w:val="007A3776"/>
    <w:rsid w:val="007A6B8F"/>
    <w:rsid w:val="007C4841"/>
    <w:rsid w:val="007C7FB1"/>
    <w:rsid w:val="007D44DD"/>
    <w:rsid w:val="007D5E70"/>
    <w:rsid w:val="007E6E82"/>
    <w:rsid w:val="007F4546"/>
    <w:rsid w:val="00802A1B"/>
    <w:rsid w:val="0080573D"/>
    <w:rsid w:val="00816035"/>
    <w:rsid w:val="00821D14"/>
    <w:rsid w:val="008275F9"/>
    <w:rsid w:val="008333F3"/>
    <w:rsid w:val="00853B05"/>
    <w:rsid w:val="00857635"/>
    <w:rsid w:val="00857F10"/>
    <w:rsid w:val="00874500"/>
    <w:rsid w:val="00877569"/>
    <w:rsid w:val="0088131F"/>
    <w:rsid w:val="00881563"/>
    <w:rsid w:val="00882AB1"/>
    <w:rsid w:val="00897DFE"/>
    <w:rsid w:val="008A2CBD"/>
    <w:rsid w:val="008A3D22"/>
    <w:rsid w:val="008B0F2A"/>
    <w:rsid w:val="008C4448"/>
    <w:rsid w:val="008C47E0"/>
    <w:rsid w:val="008C7639"/>
    <w:rsid w:val="008E201E"/>
    <w:rsid w:val="008E5A6D"/>
    <w:rsid w:val="008E724A"/>
    <w:rsid w:val="009114E5"/>
    <w:rsid w:val="00916AD7"/>
    <w:rsid w:val="009206EA"/>
    <w:rsid w:val="00922EC0"/>
    <w:rsid w:val="00930418"/>
    <w:rsid w:val="00931689"/>
    <w:rsid w:val="00933D41"/>
    <w:rsid w:val="00944EA4"/>
    <w:rsid w:val="00950A47"/>
    <w:rsid w:val="00951C9F"/>
    <w:rsid w:val="0099060E"/>
    <w:rsid w:val="009A4495"/>
    <w:rsid w:val="009A740D"/>
    <w:rsid w:val="009B3458"/>
    <w:rsid w:val="009D12D1"/>
    <w:rsid w:val="009D5085"/>
    <w:rsid w:val="009D53B5"/>
    <w:rsid w:val="009D6983"/>
    <w:rsid w:val="009E17E8"/>
    <w:rsid w:val="009E4DB4"/>
    <w:rsid w:val="009E5243"/>
    <w:rsid w:val="009F1A03"/>
    <w:rsid w:val="009F4648"/>
    <w:rsid w:val="00A04D0C"/>
    <w:rsid w:val="00A10DE4"/>
    <w:rsid w:val="00A252D9"/>
    <w:rsid w:val="00A33A43"/>
    <w:rsid w:val="00A4072D"/>
    <w:rsid w:val="00A44E40"/>
    <w:rsid w:val="00A5722D"/>
    <w:rsid w:val="00A60C22"/>
    <w:rsid w:val="00A657AB"/>
    <w:rsid w:val="00A725AB"/>
    <w:rsid w:val="00A7642B"/>
    <w:rsid w:val="00A8213F"/>
    <w:rsid w:val="00A86FBF"/>
    <w:rsid w:val="00A878D2"/>
    <w:rsid w:val="00A9144C"/>
    <w:rsid w:val="00AA3772"/>
    <w:rsid w:val="00AA7C67"/>
    <w:rsid w:val="00AB0E42"/>
    <w:rsid w:val="00AC7DC0"/>
    <w:rsid w:val="00AE161D"/>
    <w:rsid w:val="00AE4631"/>
    <w:rsid w:val="00AE5453"/>
    <w:rsid w:val="00AF2635"/>
    <w:rsid w:val="00AF5328"/>
    <w:rsid w:val="00AF7865"/>
    <w:rsid w:val="00B10C2B"/>
    <w:rsid w:val="00B13477"/>
    <w:rsid w:val="00B217CC"/>
    <w:rsid w:val="00B26B5C"/>
    <w:rsid w:val="00B31F73"/>
    <w:rsid w:val="00B43E2E"/>
    <w:rsid w:val="00B46996"/>
    <w:rsid w:val="00B51B81"/>
    <w:rsid w:val="00B535F6"/>
    <w:rsid w:val="00B60242"/>
    <w:rsid w:val="00B6534A"/>
    <w:rsid w:val="00B65E6C"/>
    <w:rsid w:val="00B775C6"/>
    <w:rsid w:val="00BA2042"/>
    <w:rsid w:val="00BA231E"/>
    <w:rsid w:val="00BA506F"/>
    <w:rsid w:val="00BA6B15"/>
    <w:rsid w:val="00BB3BB1"/>
    <w:rsid w:val="00BC21A6"/>
    <w:rsid w:val="00BC5063"/>
    <w:rsid w:val="00BE31F8"/>
    <w:rsid w:val="00BF386D"/>
    <w:rsid w:val="00C11F77"/>
    <w:rsid w:val="00C2161D"/>
    <w:rsid w:val="00C23B69"/>
    <w:rsid w:val="00C25EBF"/>
    <w:rsid w:val="00C361D8"/>
    <w:rsid w:val="00C40228"/>
    <w:rsid w:val="00C41BA9"/>
    <w:rsid w:val="00C51B63"/>
    <w:rsid w:val="00C559BF"/>
    <w:rsid w:val="00C61E1A"/>
    <w:rsid w:val="00C67AD5"/>
    <w:rsid w:val="00C71636"/>
    <w:rsid w:val="00C74C00"/>
    <w:rsid w:val="00C77BE2"/>
    <w:rsid w:val="00CA5F8B"/>
    <w:rsid w:val="00CB1471"/>
    <w:rsid w:val="00CB65E5"/>
    <w:rsid w:val="00CC6A78"/>
    <w:rsid w:val="00CF4B4E"/>
    <w:rsid w:val="00CF5461"/>
    <w:rsid w:val="00D14CF5"/>
    <w:rsid w:val="00D3172E"/>
    <w:rsid w:val="00D4136F"/>
    <w:rsid w:val="00D430AF"/>
    <w:rsid w:val="00D50B31"/>
    <w:rsid w:val="00D52008"/>
    <w:rsid w:val="00D54713"/>
    <w:rsid w:val="00D56477"/>
    <w:rsid w:val="00D6583C"/>
    <w:rsid w:val="00D67D92"/>
    <w:rsid w:val="00D749F2"/>
    <w:rsid w:val="00D81581"/>
    <w:rsid w:val="00D82E20"/>
    <w:rsid w:val="00D916B2"/>
    <w:rsid w:val="00D942B6"/>
    <w:rsid w:val="00DA0CE4"/>
    <w:rsid w:val="00DC2BBA"/>
    <w:rsid w:val="00DC3207"/>
    <w:rsid w:val="00DD0274"/>
    <w:rsid w:val="00DD5556"/>
    <w:rsid w:val="00DE65F5"/>
    <w:rsid w:val="00DE6FA4"/>
    <w:rsid w:val="00E00F1E"/>
    <w:rsid w:val="00E0275E"/>
    <w:rsid w:val="00E1397B"/>
    <w:rsid w:val="00E20BA4"/>
    <w:rsid w:val="00E216E1"/>
    <w:rsid w:val="00E42D25"/>
    <w:rsid w:val="00E43E16"/>
    <w:rsid w:val="00E46069"/>
    <w:rsid w:val="00E54B91"/>
    <w:rsid w:val="00E646AD"/>
    <w:rsid w:val="00E64D2C"/>
    <w:rsid w:val="00E768A8"/>
    <w:rsid w:val="00E847AB"/>
    <w:rsid w:val="00E8493F"/>
    <w:rsid w:val="00E85E56"/>
    <w:rsid w:val="00E918A8"/>
    <w:rsid w:val="00E94CAB"/>
    <w:rsid w:val="00EA325A"/>
    <w:rsid w:val="00EA6180"/>
    <w:rsid w:val="00EA79CA"/>
    <w:rsid w:val="00EF5E06"/>
    <w:rsid w:val="00F11CD0"/>
    <w:rsid w:val="00F166A2"/>
    <w:rsid w:val="00F30EF0"/>
    <w:rsid w:val="00F30F87"/>
    <w:rsid w:val="00F35E37"/>
    <w:rsid w:val="00F365C1"/>
    <w:rsid w:val="00F53F39"/>
    <w:rsid w:val="00F62BEA"/>
    <w:rsid w:val="00F64426"/>
    <w:rsid w:val="00F72B56"/>
    <w:rsid w:val="00F830A5"/>
    <w:rsid w:val="00F8702D"/>
    <w:rsid w:val="00F9618A"/>
    <w:rsid w:val="00F9724F"/>
    <w:rsid w:val="00FA5BD8"/>
    <w:rsid w:val="00FA5DB3"/>
    <w:rsid w:val="00FA6F1C"/>
    <w:rsid w:val="00FB3BF9"/>
    <w:rsid w:val="00FB5848"/>
    <w:rsid w:val="00FB609D"/>
    <w:rsid w:val="00FC4B2B"/>
    <w:rsid w:val="00FC5135"/>
    <w:rsid w:val="00FD10C5"/>
    <w:rsid w:val="00FE0445"/>
    <w:rsid w:val="00FF04CA"/>
    <w:rsid w:val="00FF4422"/>
    <w:rsid w:val="00FF6F1D"/>
    <w:rsid w:val="00FF7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2"/>
    </o:shapelayout>
  </w:shapeDefaults>
  <w:decimalSymbol w:val="."/>
  <w:listSeparator w:val=","/>
  <w14:docId w14:val="2536DC19"/>
  <w15:chartTrackingRefBased/>
  <w15:docId w15:val="{CEAD29E5-2CED-490C-984A-01F5E9B24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header" w:uiPriority="99"/>
    <w:lsdException w:name="caption" w:semiHidden="1" w:unhideWhenUsed="1" w:qFormat="1"/>
    <w:lsdException w:name="List" w:uiPriority="99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HTML Definition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00F1E"/>
    <w:rPr>
      <w:rFonts w:ascii="Verdana" w:hAnsi="Verdana"/>
      <w:sz w:val="24"/>
      <w:szCs w:val="24"/>
    </w:rPr>
  </w:style>
  <w:style w:type="paragraph" w:styleId="Heading1">
    <w:name w:val="heading 1"/>
    <w:basedOn w:val="Normal"/>
    <w:next w:val="Normal"/>
    <w:qFormat/>
    <w:rsid w:val="00B6024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E00F1E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7C7FB1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B602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rsid w:val="00B60242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2B099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2B099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2B0991"/>
  </w:style>
  <w:style w:type="character" w:styleId="FollowedHyperlink">
    <w:name w:val="FollowedHyperlink"/>
    <w:rsid w:val="00B217CC"/>
    <w:rPr>
      <w:color w:val="800080"/>
      <w:u w:val="single"/>
    </w:rPr>
  </w:style>
  <w:style w:type="character" w:styleId="CommentReference">
    <w:name w:val="annotation reference"/>
    <w:rsid w:val="00A657AB"/>
    <w:rPr>
      <w:sz w:val="16"/>
      <w:szCs w:val="16"/>
    </w:rPr>
  </w:style>
  <w:style w:type="paragraph" w:styleId="CommentText">
    <w:name w:val="annotation text"/>
    <w:basedOn w:val="Normal"/>
    <w:link w:val="CommentTextChar"/>
    <w:rsid w:val="00A657A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A657AB"/>
  </w:style>
  <w:style w:type="paragraph" w:styleId="CommentSubject">
    <w:name w:val="annotation subject"/>
    <w:basedOn w:val="CommentText"/>
    <w:next w:val="CommentText"/>
    <w:link w:val="CommentSubjectChar"/>
    <w:rsid w:val="00A657AB"/>
    <w:rPr>
      <w:b/>
      <w:bCs/>
    </w:rPr>
  </w:style>
  <w:style w:type="character" w:customStyle="1" w:styleId="CommentSubjectChar">
    <w:name w:val="Comment Subject Char"/>
    <w:link w:val="CommentSubject"/>
    <w:rsid w:val="00A657AB"/>
    <w:rPr>
      <w:b/>
      <w:bCs/>
    </w:rPr>
  </w:style>
  <w:style w:type="paragraph" w:styleId="BalloonText">
    <w:name w:val="Balloon Text"/>
    <w:basedOn w:val="Normal"/>
    <w:link w:val="BalloonTextChar"/>
    <w:rsid w:val="00A657A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A657AB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755516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88131F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customStyle="1" w:styleId="HeaderChar">
    <w:name w:val="Header Char"/>
    <w:link w:val="Header"/>
    <w:uiPriority w:val="99"/>
    <w:rsid w:val="00405BF6"/>
    <w:rPr>
      <w:sz w:val="24"/>
      <w:szCs w:val="24"/>
    </w:rPr>
  </w:style>
  <w:style w:type="paragraph" w:styleId="List">
    <w:name w:val="List"/>
    <w:basedOn w:val="Normal"/>
    <w:uiPriority w:val="99"/>
    <w:unhideWhenUsed/>
    <w:rsid w:val="00405BF6"/>
    <w:pPr>
      <w:ind w:left="360" w:hanging="360"/>
    </w:pPr>
    <w:rPr>
      <w:rFonts w:ascii="Arial" w:eastAsia="Calibri" w:hAnsi="Arial" w:cs="Arial"/>
    </w:rPr>
  </w:style>
  <w:style w:type="character" w:customStyle="1" w:styleId="Heading3Char">
    <w:name w:val="Heading 3 Char"/>
    <w:link w:val="Heading3"/>
    <w:semiHidden/>
    <w:rsid w:val="007C7FB1"/>
    <w:rPr>
      <w:rFonts w:ascii="Cambria" w:eastAsia="Times New Roman" w:hAnsi="Cambria" w:cs="Times New Roman"/>
      <w:b/>
      <w:bCs/>
      <w:sz w:val="26"/>
      <w:szCs w:val="26"/>
    </w:rPr>
  </w:style>
  <w:style w:type="paragraph" w:styleId="TOC1">
    <w:name w:val="toc 1"/>
    <w:basedOn w:val="Normal"/>
    <w:next w:val="Normal"/>
    <w:autoRedefine/>
    <w:uiPriority w:val="39"/>
    <w:rsid w:val="007C7FB1"/>
  </w:style>
  <w:style w:type="paragraph" w:styleId="NormalWeb">
    <w:name w:val="Normal (Web)"/>
    <w:basedOn w:val="Normal"/>
    <w:uiPriority w:val="99"/>
    <w:unhideWhenUsed/>
    <w:rsid w:val="007306F9"/>
    <w:pPr>
      <w:spacing w:before="100" w:beforeAutospacing="1" w:after="100" w:afterAutospacing="1"/>
    </w:pPr>
  </w:style>
  <w:style w:type="character" w:customStyle="1" w:styleId="tableentry">
    <w:name w:val="tableentry"/>
    <w:rsid w:val="004664C6"/>
    <w:rPr>
      <w:rFonts w:ascii="Arial" w:hAnsi="Arial" w:cs="Arial" w:hint="default"/>
      <w:sz w:val="18"/>
      <w:szCs w:val="18"/>
    </w:rPr>
  </w:style>
  <w:style w:type="paragraph" w:customStyle="1" w:styleId="TableText">
    <w:name w:val="Table Text"/>
    <w:basedOn w:val="Normal"/>
    <w:rsid w:val="004664C6"/>
    <w:rPr>
      <w:rFonts w:ascii="Times New Roman" w:hAnsi="Times New Roman"/>
      <w:color w:val="000000"/>
      <w:szCs w:val="20"/>
    </w:rPr>
  </w:style>
  <w:style w:type="character" w:styleId="Strong">
    <w:name w:val="Strong"/>
    <w:uiPriority w:val="22"/>
    <w:qFormat/>
    <w:rsid w:val="00CB1471"/>
    <w:rPr>
      <w:b/>
      <w:bCs/>
    </w:rPr>
  </w:style>
  <w:style w:type="character" w:customStyle="1" w:styleId="gmail-m9025072134217854109gmail-m1985144321118763728gmail-m-3964158393814843153gmail-m-3014798329733399501gmail-m-2378512141785843180gmail-il">
    <w:name w:val="gmail-m_9025072134217854109gmail-m_1985144321118763728gmail-m_-3964158393814843153gmail-m_-3014798329733399501gmail-m_-2378512141785843180gmail-il"/>
    <w:basedOn w:val="DefaultParagraphFont"/>
    <w:rsid w:val="00E768A8"/>
  </w:style>
  <w:style w:type="character" w:styleId="UnresolvedMention">
    <w:name w:val="Unresolved Mention"/>
    <w:basedOn w:val="DefaultParagraphFont"/>
    <w:uiPriority w:val="99"/>
    <w:semiHidden/>
    <w:unhideWhenUsed/>
    <w:rsid w:val="00F62B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402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4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3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8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2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8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4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9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77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7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0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cid:image002.jpg@01D67D2A.2A351A70" TargetMode="External"/><Relationship Id="rId26" Type="http://schemas.openxmlformats.org/officeDocument/2006/relationships/hyperlink" Target="https://prod1.cvsmhk.com/medhok/index.html" TargetMode="External"/><Relationship Id="rId3" Type="http://schemas.openxmlformats.org/officeDocument/2006/relationships/customXml" Target="../customXml/item3.xml"/><Relationship Id="rId21" Type="http://schemas.openxmlformats.org/officeDocument/2006/relationships/image" Target="media/image7.jpeg"/><Relationship Id="rId34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yperlink" Target="https://prod1.cvsmhk.com/medhok/index.html" TargetMode="External"/><Relationship Id="rId17" Type="http://schemas.openxmlformats.org/officeDocument/2006/relationships/image" Target="media/image5.jpeg"/><Relationship Id="rId25" Type="http://schemas.openxmlformats.org/officeDocument/2006/relationships/hyperlink" Target="mailto:MEDHOKUSERACCESS@CVSCaremark.com" TargetMode="External"/><Relationship Id="rId33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yperlink" Target="mailto:MEDHOKUSERACCESS@CVSCaremark.com" TargetMode="External"/><Relationship Id="rId20" Type="http://schemas.openxmlformats.org/officeDocument/2006/relationships/hyperlink" Target="mailto:MEDHOKUSERACCESS@CVSCaremark.com" TargetMode="External"/><Relationship Id="rId29" Type="http://schemas.openxmlformats.org/officeDocument/2006/relationships/hyperlink" Target="https://thesource.cvshealth.com/nuxeo/thesource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24" Type="http://schemas.openxmlformats.org/officeDocument/2006/relationships/image" Target="media/image8.png"/><Relationship Id="rId32" Type="http://schemas.openxmlformats.org/officeDocument/2006/relationships/hyperlink" Target="https://thesource.cvshealth.com/nuxeo/thesource/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hyperlink" Target="mailto:MEDHOKUSERACCESS@CVSCaremark.com" TargetMode="External"/><Relationship Id="rId28" Type="http://schemas.openxmlformats.org/officeDocument/2006/relationships/image" Target="media/image10.png"/><Relationship Id="rId10" Type="http://schemas.openxmlformats.org/officeDocument/2006/relationships/endnotes" Target="endnotes.xml"/><Relationship Id="rId19" Type="http://schemas.openxmlformats.org/officeDocument/2006/relationships/image" Target="media/image6.png"/><Relationship Id="rId31" Type="http://schemas.openxmlformats.org/officeDocument/2006/relationships/hyperlink" Target="https://policy.corp.cvscaremark.com/pnp/faces/DocRenderer?documentId=CALL-0048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prod1.cvsmhk.com/medhok/index.html" TargetMode="External"/><Relationship Id="rId22" Type="http://schemas.openxmlformats.org/officeDocument/2006/relationships/image" Target="cid:image003.jpg@01D67D2A.2A351A70" TargetMode="External"/><Relationship Id="rId27" Type="http://schemas.openxmlformats.org/officeDocument/2006/relationships/image" Target="media/image9.png"/><Relationship Id="rId30" Type="http://schemas.openxmlformats.org/officeDocument/2006/relationships/hyperlink" Target="mailto:MEDHOKUSERACCESS@CVSCaremark.com" TargetMode="External"/><Relationship Id="rId35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849993C95415E49A0E360BDAFBABE27" ma:contentTypeVersion="6" ma:contentTypeDescription="Create a new document." ma:contentTypeScope="" ma:versionID="c178e2a27fd482e71beed83e1160e54d">
  <xsd:schema xmlns:xsd="http://www.w3.org/2001/XMLSchema" xmlns:xs="http://www.w3.org/2001/XMLSchema" xmlns:p="http://schemas.microsoft.com/office/2006/metadata/properties" xmlns:ns2="e42bf3d0-89f6-44d0-89d5-b534b0aa7b7e" xmlns:ns3="1bda6e68-1c28-4d8f-a39a-f575683827ae" targetNamespace="http://schemas.microsoft.com/office/2006/metadata/properties" ma:root="true" ma:fieldsID="6b8eaeb366047dea45701b64be46f5b4" ns2:_="" ns3:_="">
    <xsd:import namespace="e42bf3d0-89f6-44d0-89d5-b534b0aa7b7e"/>
    <xsd:import namespace="1bda6e68-1c28-4d8f-a39a-f575683827a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2bf3d0-89f6-44d0-89d5-b534b0aa7b7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da6e68-1c28-4d8f-a39a-f575683827a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B270C56-3484-4513-B2DC-13D4C999918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3783A46-A1B4-42D0-B502-82BA56DE77D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2bf3d0-89f6-44d0-89d5-b534b0aa7b7e"/>
    <ds:schemaRef ds:uri="1bda6e68-1c28-4d8f-a39a-f575683827a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F060857-3628-41BA-A50F-9968622A908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3BEAB7B-59D4-4885-9B26-781959E19332}">
  <ds:schemaRefs>
    <ds:schemaRef ds:uri="http://schemas.microsoft.com/office/2006/metadata/properties"/>
    <ds:schemaRef ds:uri="http://purl.org/dc/elements/1.1/"/>
    <ds:schemaRef ds:uri="http://purl.org/dc/terms/"/>
    <ds:schemaRef ds:uri="e42bf3d0-89f6-44d0-89d5-b534b0aa7b7e"/>
    <ds:schemaRef ds:uri="http://purl.org/dc/dcmitype/"/>
    <ds:schemaRef ds:uri="http://schemas.microsoft.com/office/infopath/2007/PartnerControls"/>
    <ds:schemaRef ds:uri="http://schemas.microsoft.com/office/2006/documentManagement/types"/>
    <ds:schemaRef ds:uri="http://schemas.openxmlformats.org/package/2006/metadata/core-properties"/>
    <ds:schemaRef ds:uri="1bda6e68-1c28-4d8f-a39a-f575683827ae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1512</Words>
  <Characters>8621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 of Document</vt:lpstr>
    </vt:vector>
  </TitlesOfParts>
  <Company>CVS|Caremark</Company>
  <LinksUpToDate>false</LinksUpToDate>
  <CharactersWithSpaces>10113</CharactersWithSpaces>
  <SharedDoc>false</SharedDoc>
  <HLinks>
    <vt:vector size="150" baseType="variant">
      <vt:variant>
        <vt:i4>262192</vt:i4>
      </vt:variant>
      <vt:variant>
        <vt:i4>75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2359351</vt:i4>
      </vt:variant>
      <vt:variant>
        <vt:i4>72</vt:i4>
      </vt:variant>
      <vt:variant>
        <vt:i4>0</vt:i4>
      </vt:variant>
      <vt:variant>
        <vt:i4>5</vt:i4>
      </vt:variant>
      <vt:variant>
        <vt:lpwstr>https://policy.corp.cvscaremark.com/pnp/faces/DocRenderer?documentId=CALL-0048</vt:lpwstr>
      </vt:variant>
      <vt:variant>
        <vt:lpwstr/>
      </vt:variant>
      <vt:variant>
        <vt:i4>262192</vt:i4>
      </vt:variant>
      <vt:variant>
        <vt:i4>69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1835045</vt:i4>
      </vt:variant>
      <vt:variant>
        <vt:i4>66</vt:i4>
      </vt:variant>
      <vt:variant>
        <vt:i4>0</vt:i4>
      </vt:variant>
      <vt:variant>
        <vt:i4>5</vt:i4>
      </vt:variant>
      <vt:variant>
        <vt:lpwstr>mailto:MEDHOKUSERACCESS@CVSCaremark.com</vt:lpwstr>
      </vt:variant>
      <vt:variant>
        <vt:lpwstr/>
      </vt:variant>
      <vt:variant>
        <vt:i4>1835045</vt:i4>
      </vt:variant>
      <vt:variant>
        <vt:i4>63</vt:i4>
      </vt:variant>
      <vt:variant>
        <vt:i4>0</vt:i4>
      </vt:variant>
      <vt:variant>
        <vt:i4>5</vt:i4>
      </vt:variant>
      <vt:variant>
        <vt:lpwstr>mailto:MEDHOKUSERACCESS@CVSCaremark.com</vt:lpwstr>
      </vt:variant>
      <vt:variant>
        <vt:lpwstr/>
      </vt:variant>
      <vt:variant>
        <vt:i4>262192</vt:i4>
      </vt:variant>
      <vt:variant>
        <vt:i4>60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262166</vt:i4>
      </vt:variant>
      <vt:variant>
        <vt:i4>57</vt:i4>
      </vt:variant>
      <vt:variant>
        <vt:i4>0</vt:i4>
      </vt:variant>
      <vt:variant>
        <vt:i4>5</vt:i4>
      </vt:variant>
      <vt:variant>
        <vt:lpwstr/>
      </vt:variant>
      <vt:variant>
        <vt:lpwstr>Step6</vt:lpwstr>
      </vt:variant>
      <vt:variant>
        <vt:i4>262166</vt:i4>
      </vt:variant>
      <vt:variant>
        <vt:i4>54</vt:i4>
      </vt:variant>
      <vt:variant>
        <vt:i4>0</vt:i4>
      </vt:variant>
      <vt:variant>
        <vt:i4>5</vt:i4>
      </vt:variant>
      <vt:variant>
        <vt:lpwstr/>
      </vt:variant>
      <vt:variant>
        <vt:lpwstr>Step6</vt:lpwstr>
      </vt:variant>
      <vt:variant>
        <vt:i4>262166</vt:i4>
      </vt:variant>
      <vt:variant>
        <vt:i4>51</vt:i4>
      </vt:variant>
      <vt:variant>
        <vt:i4>0</vt:i4>
      </vt:variant>
      <vt:variant>
        <vt:i4>5</vt:i4>
      </vt:variant>
      <vt:variant>
        <vt:lpwstr/>
      </vt:variant>
      <vt:variant>
        <vt:lpwstr>Step6</vt:lpwstr>
      </vt:variant>
      <vt:variant>
        <vt:i4>262192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458810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_Processing_the_Medicare</vt:lpwstr>
      </vt:variant>
      <vt:variant>
        <vt:i4>262192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3473452</vt:i4>
      </vt:variant>
      <vt:variant>
        <vt:i4>36</vt:i4>
      </vt:variant>
      <vt:variant>
        <vt:i4>0</vt:i4>
      </vt:variant>
      <vt:variant>
        <vt:i4>5</vt:i4>
      </vt:variant>
      <vt:variant>
        <vt:lpwstr>https://cvscs.medhokapps.com/medhok/index.html</vt:lpwstr>
      </vt:variant>
      <vt:variant>
        <vt:lpwstr/>
      </vt:variant>
      <vt:variant>
        <vt:i4>589831</vt:i4>
      </vt:variant>
      <vt:variant>
        <vt:i4>33</vt:i4>
      </vt:variant>
      <vt:variant>
        <vt:i4>0</vt:i4>
      </vt:variant>
      <vt:variant>
        <vt:i4>5</vt:i4>
      </vt:variant>
      <vt:variant>
        <vt:lpwstr>https://cvscslogin.medhokapps.com/cas/login?service=https%3A%2F%2Fcvscs.medhokapps.com%2Fmedhok%2Findex.html</vt:lpwstr>
      </vt:variant>
      <vt:variant>
        <vt:lpwstr/>
      </vt:variant>
      <vt:variant>
        <vt:i4>262192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5177413</vt:i4>
      </vt:variant>
      <vt:variant>
        <vt:i4>27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!/view?docid=65b2aab1-32c0-4131-a8c2-2afeb1f3f69d</vt:lpwstr>
      </vt:variant>
      <vt:variant>
        <vt:i4>5242903</vt:i4>
      </vt:variant>
      <vt:variant>
        <vt:i4>24</vt:i4>
      </vt:variant>
      <vt:variant>
        <vt:i4>0</vt:i4>
      </vt:variant>
      <vt:variant>
        <vt:i4>5</vt:i4>
      </vt:variant>
      <vt:variant>
        <vt:lpwstr>CMS-2-017428</vt:lpwstr>
      </vt:variant>
      <vt:variant>
        <vt:lpwstr/>
      </vt:variant>
      <vt:variant>
        <vt:i4>1703987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_Toc503510487</vt:lpwstr>
      </vt:variant>
      <vt:variant>
        <vt:i4>1703987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_Toc503510486</vt:lpwstr>
      </vt:variant>
      <vt:variant>
        <vt:i4>1703987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_Toc503510485</vt:lpwstr>
      </vt:variant>
      <vt:variant>
        <vt:i4>1703987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_Toc503510484</vt:lpwstr>
      </vt:variant>
      <vt:variant>
        <vt:i4>1703987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_Toc503510483</vt:lpwstr>
      </vt:variant>
      <vt:variant>
        <vt:i4>1703987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_Toc503510482</vt:lpwstr>
      </vt:variant>
      <vt:variant>
        <vt:i4>1703987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_Toc503510481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 of Document</dc:title>
  <dc:subject/>
  <dc:creator>qcpu124</dc:creator>
  <cp:keywords/>
  <cp:lastModifiedBy>Jordan, Austin G</cp:lastModifiedBy>
  <cp:revision>2</cp:revision>
  <dcterms:created xsi:type="dcterms:W3CDTF">2025-09-04T01:42:00Z</dcterms:created>
  <dcterms:modified xsi:type="dcterms:W3CDTF">2025-09-04T01:42:00Z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7599526-06ca-49cc-9fa9-5307800a949a_Enabled">
    <vt:lpwstr>true</vt:lpwstr>
  </property>
  <property fmtid="{D5CDD505-2E9C-101B-9397-08002B2CF9AE}" pid="3" name="MSIP_Label_67599526-06ca-49cc-9fa9-5307800a949a_SetDate">
    <vt:lpwstr>2021-10-14T11:44:43Z</vt:lpwstr>
  </property>
  <property fmtid="{D5CDD505-2E9C-101B-9397-08002B2CF9AE}" pid="4" name="MSIP_Label_67599526-06ca-49cc-9fa9-5307800a949a_Method">
    <vt:lpwstr>Standard</vt:lpwstr>
  </property>
  <property fmtid="{D5CDD505-2E9C-101B-9397-08002B2CF9AE}" pid="5" name="MSIP_Label_67599526-06ca-49cc-9fa9-5307800a949a_Name">
    <vt:lpwstr>67599526-06ca-49cc-9fa9-5307800a949a</vt:lpwstr>
  </property>
  <property fmtid="{D5CDD505-2E9C-101B-9397-08002B2CF9AE}" pid="6" name="MSIP_Label_67599526-06ca-49cc-9fa9-5307800a949a_SiteId">
    <vt:lpwstr>fabb61b8-3afe-4e75-b934-a47f782b8cd7</vt:lpwstr>
  </property>
  <property fmtid="{D5CDD505-2E9C-101B-9397-08002B2CF9AE}" pid="7" name="MSIP_Label_67599526-06ca-49cc-9fa9-5307800a949a_ActionId">
    <vt:lpwstr>9bebf7de-ab6c-4f69-aa57-5451cbbcdc26</vt:lpwstr>
  </property>
  <property fmtid="{D5CDD505-2E9C-101B-9397-08002B2CF9AE}" pid="8" name="MSIP_Label_67599526-06ca-49cc-9fa9-5307800a949a_ContentBits">
    <vt:lpwstr>0</vt:lpwstr>
  </property>
  <property fmtid="{D5CDD505-2E9C-101B-9397-08002B2CF9AE}" pid="9" name="ContentTypeId">
    <vt:lpwstr>0x0101007849993C95415E49A0E360BDAFBABE27</vt:lpwstr>
  </property>
</Properties>
</file>