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251AB" w14:textId="3FEB95B0" w:rsidR="00C558D6" w:rsidRPr="00946714" w:rsidRDefault="0085096B" w:rsidP="00C558D6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  <w:szCs w:val="36"/>
        </w:rPr>
        <w:t xml:space="preserve">Compass </w:t>
      </w:r>
      <w:r w:rsidR="003C7759" w:rsidRPr="00946714">
        <w:rPr>
          <w:rFonts w:ascii="Verdana" w:hAnsi="Verdana"/>
          <w:color w:val="auto"/>
          <w:sz w:val="36"/>
          <w:szCs w:val="36"/>
        </w:rPr>
        <w:t>MED D</w:t>
      </w:r>
      <w:r w:rsidR="009E18A5">
        <w:rPr>
          <w:rFonts w:ascii="Verdana" w:hAnsi="Verdana"/>
          <w:color w:val="auto"/>
          <w:sz w:val="36"/>
          <w:szCs w:val="36"/>
        </w:rPr>
        <w:t xml:space="preserve"> - </w:t>
      </w:r>
      <w:r w:rsidR="00AC0380" w:rsidRPr="00946714">
        <w:rPr>
          <w:rFonts w:ascii="Verdana" w:hAnsi="Verdana"/>
          <w:color w:val="auto"/>
          <w:sz w:val="36"/>
          <w:szCs w:val="36"/>
        </w:rPr>
        <w:t xml:space="preserve">Book of Business </w:t>
      </w:r>
      <w:r w:rsidR="00C558D6" w:rsidRPr="00946714">
        <w:rPr>
          <w:rFonts w:ascii="Verdana" w:hAnsi="Verdana"/>
          <w:color w:val="auto"/>
          <w:sz w:val="36"/>
          <w:szCs w:val="36"/>
        </w:rPr>
        <w:t>- Coverage Determination</w:t>
      </w:r>
      <w:r w:rsidR="00AC0380" w:rsidRPr="00946714">
        <w:rPr>
          <w:rFonts w:ascii="Verdana" w:hAnsi="Verdana"/>
          <w:color w:val="auto"/>
          <w:sz w:val="36"/>
          <w:szCs w:val="36"/>
        </w:rPr>
        <w:t>/Appeals</w:t>
      </w:r>
      <w:r w:rsidR="00C558D6" w:rsidRPr="00946714">
        <w:rPr>
          <w:rFonts w:ascii="Verdana" w:hAnsi="Verdana"/>
          <w:color w:val="auto"/>
          <w:sz w:val="36"/>
          <w:szCs w:val="36"/>
        </w:rPr>
        <w:t xml:space="preserve"> CCR Missed Opportunity (</w:t>
      </w:r>
      <w:r w:rsidR="00AC0380" w:rsidRPr="00946714">
        <w:rPr>
          <w:rFonts w:ascii="Verdana" w:hAnsi="Verdana"/>
          <w:color w:val="auto"/>
          <w:sz w:val="36"/>
          <w:szCs w:val="36"/>
        </w:rPr>
        <w:t xml:space="preserve">Reviewers and </w:t>
      </w:r>
      <w:r w:rsidR="00C558D6" w:rsidRPr="00946714">
        <w:rPr>
          <w:rFonts w:ascii="Verdana" w:hAnsi="Verdana"/>
          <w:color w:val="auto"/>
          <w:sz w:val="36"/>
          <w:szCs w:val="36"/>
        </w:rPr>
        <w:t>Supervisors Only)</w:t>
      </w:r>
    </w:p>
    <w:bookmarkStart w:id="1" w:name="_Overview"/>
    <w:bookmarkEnd w:id="1"/>
    <w:p w14:paraId="21DC1A76" w14:textId="57648188" w:rsidR="00A45638" w:rsidRPr="00A45638" w:rsidRDefault="00A45638">
      <w:pPr>
        <w:pStyle w:val="TOC2"/>
        <w:rPr>
          <w:rFonts w:asciiTheme="minorHAnsi" w:eastAsiaTheme="minorEastAsia" w:hAnsiTheme="minorHAnsi" w:cstheme="minorBidi"/>
          <w:noProof/>
          <w:color w:val="0000FF"/>
          <w:kern w:val="2"/>
          <w14:ligatures w14:val="standardContextual"/>
        </w:rPr>
      </w:pPr>
      <w:r w:rsidRPr="00A45638">
        <w:rPr>
          <w:color w:val="0000FF"/>
        </w:rPr>
        <w:fldChar w:fldCharType="begin"/>
      </w:r>
      <w:r w:rsidRPr="00A45638">
        <w:rPr>
          <w:color w:val="0000FF"/>
        </w:rPr>
        <w:instrText xml:space="preserve"> TOC \o "2-2" \n \h \z \u </w:instrText>
      </w:r>
      <w:r w:rsidRPr="00A45638">
        <w:rPr>
          <w:color w:val="0000FF"/>
        </w:rPr>
        <w:fldChar w:fldCharType="separate"/>
      </w:r>
      <w:hyperlink w:anchor="_Toc201152246" w:history="1">
        <w:r w:rsidRPr="00A45638">
          <w:rPr>
            <w:rStyle w:val="Hyperlink"/>
            <w:rFonts w:ascii="Verdana" w:hAnsi="Verdana"/>
            <w:noProof/>
          </w:rPr>
          <w:t>Coverage Determination Submission Proce</w:t>
        </w:r>
        <w:r w:rsidRPr="00A45638">
          <w:rPr>
            <w:rStyle w:val="Hyperlink"/>
            <w:rFonts w:ascii="Verdana" w:hAnsi="Verdana"/>
            <w:noProof/>
          </w:rPr>
          <w:t>s</w:t>
        </w:r>
        <w:r w:rsidRPr="00A45638">
          <w:rPr>
            <w:rStyle w:val="Hyperlink"/>
            <w:rFonts w:ascii="Verdana" w:hAnsi="Verdana"/>
            <w:noProof/>
          </w:rPr>
          <w:t>s</w:t>
        </w:r>
      </w:hyperlink>
    </w:p>
    <w:p w14:paraId="13EFE834" w14:textId="758F74DE" w:rsidR="00A45638" w:rsidRPr="00A45638" w:rsidRDefault="00A45638">
      <w:pPr>
        <w:pStyle w:val="TOC2"/>
        <w:rPr>
          <w:rFonts w:asciiTheme="minorHAnsi" w:eastAsiaTheme="minorEastAsia" w:hAnsiTheme="minorHAnsi" w:cstheme="minorBidi"/>
          <w:noProof/>
          <w:color w:val="0000FF"/>
          <w:kern w:val="2"/>
          <w14:ligatures w14:val="standardContextual"/>
        </w:rPr>
      </w:pPr>
      <w:hyperlink w:anchor="_Toc201152247" w:history="1">
        <w:r w:rsidRPr="00A45638">
          <w:rPr>
            <w:rStyle w:val="Hyperlink"/>
            <w:rFonts w:ascii="Verdana" w:hAnsi="Verdana"/>
            <w:noProof/>
          </w:rPr>
          <w:t>Related Docu</w:t>
        </w:r>
        <w:r w:rsidRPr="00A45638">
          <w:rPr>
            <w:rStyle w:val="Hyperlink"/>
            <w:rFonts w:ascii="Verdana" w:hAnsi="Verdana"/>
            <w:noProof/>
          </w:rPr>
          <w:t>m</w:t>
        </w:r>
        <w:r w:rsidRPr="00A45638">
          <w:rPr>
            <w:rStyle w:val="Hyperlink"/>
            <w:rFonts w:ascii="Verdana" w:hAnsi="Verdana"/>
            <w:noProof/>
          </w:rPr>
          <w:t>en</w:t>
        </w:r>
        <w:r w:rsidRPr="00A45638">
          <w:rPr>
            <w:rStyle w:val="Hyperlink"/>
            <w:rFonts w:ascii="Verdana" w:hAnsi="Verdana"/>
            <w:noProof/>
          </w:rPr>
          <w:t>t</w:t>
        </w:r>
        <w:r w:rsidRPr="00A45638">
          <w:rPr>
            <w:rStyle w:val="Hyperlink"/>
            <w:rFonts w:ascii="Verdana" w:hAnsi="Verdana"/>
            <w:noProof/>
          </w:rPr>
          <w:t>s</w:t>
        </w:r>
      </w:hyperlink>
    </w:p>
    <w:p w14:paraId="0C40F73D" w14:textId="75ABC35E" w:rsidR="009D47FD" w:rsidRDefault="00A45638" w:rsidP="00C558D6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A45638">
        <w:rPr>
          <w:color w:val="0000FF"/>
        </w:rPr>
        <w:fldChar w:fldCharType="end"/>
      </w:r>
    </w:p>
    <w:p w14:paraId="0D83B297" w14:textId="1809C4BB" w:rsidR="00C558D6" w:rsidRPr="00946714" w:rsidRDefault="00730E36" w:rsidP="00616378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730E36">
        <w:rPr>
          <w:rFonts w:ascii="Verdana" w:hAnsi="Verdana"/>
          <w:b/>
          <w:bCs/>
          <w:color w:val="000000"/>
        </w:rPr>
        <w:t>Description</w:t>
      </w:r>
      <w:r w:rsidR="00CF683C">
        <w:rPr>
          <w:rFonts w:ascii="Verdana" w:hAnsi="Verdana"/>
          <w:b/>
          <w:bCs/>
          <w:color w:val="000000"/>
        </w:rPr>
        <w:t xml:space="preserve">: </w:t>
      </w:r>
      <w:r w:rsidR="00CD48A0">
        <w:rPr>
          <w:rFonts w:ascii="Verdana" w:hAnsi="Verdana"/>
          <w:color w:val="000000"/>
        </w:rPr>
        <w:t>P</w:t>
      </w:r>
      <w:r w:rsidR="00C558D6" w:rsidRPr="00946714">
        <w:rPr>
          <w:rFonts w:ascii="Verdana" w:hAnsi="Verdana"/>
        </w:rPr>
        <w:t>rovide</w:t>
      </w:r>
      <w:r w:rsidR="00CD48A0">
        <w:rPr>
          <w:rFonts w:ascii="Verdana" w:hAnsi="Verdana"/>
        </w:rPr>
        <w:t>s</w:t>
      </w:r>
      <w:r w:rsidR="00C558D6" w:rsidRPr="00946714">
        <w:rPr>
          <w:rFonts w:ascii="Verdana" w:hAnsi="Verdana"/>
        </w:rPr>
        <w:t xml:space="preserve"> the </w:t>
      </w:r>
      <w:r w:rsidR="007B21E2" w:rsidRPr="00946714">
        <w:rPr>
          <w:rFonts w:ascii="Verdana" w:hAnsi="Verdana"/>
        </w:rPr>
        <w:t xml:space="preserve">Med D </w:t>
      </w:r>
      <w:r w:rsidR="00376BE4" w:rsidRPr="00946714">
        <w:rPr>
          <w:rFonts w:ascii="Verdana" w:hAnsi="Verdana"/>
        </w:rPr>
        <w:t xml:space="preserve">Call Reviewers and </w:t>
      </w:r>
      <w:r w:rsidR="00C558D6" w:rsidRPr="00946714">
        <w:rPr>
          <w:rFonts w:ascii="Verdana" w:hAnsi="Verdana"/>
        </w:rPr>
        <w:t>Supervisor</w:t>
      </w:r>
      <w:r w:rsidR="00376BE4" w:rsidRPr="00946714">
        <w:rPr>
          <w:rFonts w:ascii="Verdana" w:hAnsi="Verdana"/>
        </w:rPr>
        <w:t>s</w:t>
      </w:r>
      <w:r w:rsidR="00C558D6" w:rsidRPr="00946714">
        <w:rPr>
          <w:rFonts w:ascii="Verdana" w:hAnsi="Verdana"/>
        </w:rPr>
        <w:t xml:space="preserve"> with details necessary to initiate a Coverage Determination, if</w:t>
      </w:r>
      <w:r w:rsidR="00137A39" w:rsidRPr="00946714">
        <w:rPr>
          <w:rFonts w:ascii="Verdana" w:hAnsi="Verdana"/>
        </w:rPr>
        <w:t xml:space="preserve"> </w:t>
      </w:r>
      <w:r w:rsidR="00C558D6" w:rsidRPr="00946714">
        <w:rPr>
          <w:rFonts w:ascii="Verdana" w:hAnsi="Verdana"/>
        </w:rPr>
        <w:t>it is determined that a representative misse</w:t>
      </w:r>
      <w:r w:rsidR="00121D04" w:rsidRPr="00946714">
        <w:rPr>
          <w:rFonts w:ascii="Verdana" w:hAnsi="Verdana"/>
        </w:rPr>
        <w:t>d</w:t>
      </w:r>
      <w:r w:rsidR="00C558D6" w:rsidRPr="00946714">
        <w:rPr>
          <w:rFonts w:ascii="Verdana" w:hAnsi="Verdana"/>
        </w:rPr>
        <w:t xml:space="preserve"> an opportunity </w:t>
      </w:r>
      <w:r w:rsidR="00121D04" w:rsidRPr="00946714">
        <w:rPr>
          <w:rFonts w:ascii="Verdana" w:hAnsi="Verdana"/>
        </w:rPr>
        <w:t xml:space="preserve">to initiate the Coverage Determination </w:t>
      </w:r>
      <w:r w:rsidR="00C558D6" w:rsidRPr="00946714">
        <w:rPr>
          <w:rFonts w:ascii="Verdana" w:hAnsi="Verdana"/>
        </w:rPr>
        <w:t xml:space="preserve">as a result of any of the following: </w:t>
      </w:r>
    </w:p>
    <w:p w14:paraId="1067000F" w14:textId="77777777" w:rsidR="00C558D6" w:rsidRPr="00946714" w:rsidRDefault="00C558D6" w:rsidP="00616378">
      <w:pPr>
        <w:pStyle w:val="BodyTextIndent2"/>
        <w:numPr>
          <w:ilvl w:val="0"/>
          <w:numId w:val="33"/>
        </w:numPr>
        <w:spacing w:before="120" w:line="240" w:lineRule="auto"/>
        <w:rPr>
          <w:rFonts w:ascii="Verdana" w:hAnsi="Verdana"/>
        </w:rPr>
      </w:pPr>
      <w:r w:rsidRPr="00946714">
        <w:rPr>
          <w:rFonts w:ascii="Verdana" w:hAnsi="Verdana"/>
        </w:rPr>
        <w:t>While performing a QA</w:t>
      </w:r>
    </w:p>
    <w:p w14:paraId="5A79F193" w14:textId="77777777" w:rsidR="00C558D6" w:rsidRPr="00946714" w:rsidRDefault="00C558D6" w:rsidP="00616378">
      <w:pPr>
        <w:pStyle w:val="BodyTextIndent2"/>
        <w:numPr>
          <w:ilvl w:val="0"/>
          <w:numId w:val="33"/>
        </w:numPr>
        <w:spacing w:before="120" w:line="240" w:lineRule="auto"/>
        <w:rPr>
          <w:rFonts w:ascii="Verdana" w:hAnsi="Verdana"/>
        </w:rPr>
      </w:pPr>
      <w:r w:rsidRPr="00946714">
        <w:rPr>
          <w:rFonts w:ascii="Verdana" w:hAnsi="Verdana"/>
        </w:rPr>
        <w:t>Receiving the results of a QA</w:t>
      </w:r>
    </w:p>
    <w:p w14:paraId="1335821A" w14:textId="77777777" w:rsidR="001B405D" w:rsidRPr="00946714" w:rsidRDefault="00C558D6" w:rsidP="00616378">
      <w:pPr>
        <w:pStyle w:val="BodyTextIndent2"/>
        <w:numPr>
          <w:ilvl w:val="0"/>
          <w:numId w:val="33"/>
        </w:numPr>
        <w:spacing w:before="120" w:line="240" w:lineRule="auto"/>
        <w:rPr>
          <w:rFonts w:ascii="Verdana" w:hAnsi="Verdana"/>
        </w:rPr>
      </w:pPr>
      <w:r w:rsidRPr="00946714">
        <w:rPr>
          <w:rFonts w:ascii="Verdana" w:hAnsi="Verdana"/>
        </w:rPr>
        <w:t xml:space="preserve">As a result of </w:t>
      </w:r>
      <w:r w:rsidR="00121D04" w:rsidRPr="00946714">
        <w:rPr>
          <w:rFonts w:ascii="Verdana" w:hAnsi="Verdana"/>
        </w:rPr>
        <w:t xml:space="preserve">a </w:t>
      </w:r>
      <w:r w:rsidRPr="00946714">
        <w:rPr>
          <w:rFonts w:ascii="Verdana" w:hAnsi="Verdana"/>
        </w:rPr>
        <w:t>MED D Coaching</w:t>
      </w:r>
    </w:p>
    <w:p w14:paraId="06CCCFEE" w14:textId="77777777" w:rsidR="00AC0380" w:rsidRPr="00946714" w:rsidRDefault="00AC0380" w:rsidP="00616378">
      <w:pPr>
        <w:pStyle w:val="BodyTextIndent2"/>
        <w:numPr>
          <w:ilvl w:val="0"/>
          <w:numId w:val="33"/>
        </w:numPr>
        <w:spacing w:before="120" w:line="240" w:lineRule="auto"/>
        <w:rPr>
          <w:rFonts w:ascii="Verdana" w:hAnsi="Verdana"/>
        </w:rPr>
      </w:pPr>
      <w:r w:rsidRPr="00946714">
        <w:rPr>
          <w:rFonts w:ascii="Verdana" w:hAnsi="Verdana"/>
        </w:rPr>
        <w:t>While reviewing a call recording</w:t>
      </w:r>
    </w:p>
    <w:p w14:paraId="7A517E93" w14:textId="77777777" w:rsidR="0020504D" w:rsidRDefault="0020504D" w:rsidP="00616378">
      <w:pPr>
        <w:spacing w:before="120" w:after="120"/>
        <w:jc w:val="right"/>
        <w:rPr>
          <w:rFonts w:ascii="Verdana" w:hAnsi="Verdana"/>
          <w:color w:val="0000FF"/>
        </w:rPr>
      </w:pPr>
      <w:bookmarkStart w:id="2" w:name="_Definitions"/>
      <w:bookmarkStart w:id="3" w:name="_Definitions/Abbreviations"/>
      <w:bookmarkStart w:id="4" w:name="_Abbreviations/Definitions"/>
      <w:bookmarkEnd w:id="2"/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58D6" w:rsidRPr="002F1BEF" w14:paraId="244E1612" w14:textId="77777777" w:rsidTr="00DD0F26">
        <w:trPr>
          <w:trHeight w:val="350"/>
        </w:trPr>
        <w:tc>
          <w:tcPr>
            <w:tcW w:w="5000" w:type="pct"/>
            <w:shd w:val="clear" w:color="auto" w:fill="C0C0C0"/>
          </w:tcPr>
          <w:p w14:paraId="54282CDE" w14:textId="77777777" w:rsidR="00C558D6" w:rsidRPr="00364937" w:rsidRDefault="00D10FFB" w:rsidP="0061637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Process_for_Handling"/>
            <w:bookmarkStart w:id="6" w:name="_Process"/>
            <w:bookmarkStart w:id="7" w:name="_Mail_Tag_Process"/>
            <w:bookmarkStart w:id="8" w:name="_Toc201152246"/>
            <w:bookmarkEnd w:id="5"/>
            <w:bookmarkEnd w:id="6"/>
            <w:bookmarkEnd w:id="7"/>
            <w:r w:rsidRPr="00364937">
              <w:rPr>
                <w:rFonts w:ascii="Verdana" w:hAnsi="Verdana"/>
                <w:i w:val="0"/>
              </w:rPr>
              <w:t>Coverage Determination Submission Process</w:t>
            </w:r>
            <w:bookmarkEnd w:id="8"/>
          </w:p>
        </w:tc>
      </w:tr>
    </w:tbl>
    <w:p w14:paraId="62B166B6" w14:textId="77777777" w:rsidR="00730E36" w:rsidRDefault="00730E36" w:rsidP="00616378">
      <w:pPr>
        <w:spacing w:before="120" w:after="120"/>
        <w:rPr>
          <w:rFonts w:ascii="Verdana" w:hAnsi="Verdana"/>
        </w:rPr>
      </w:pPr>
    </w:p>
    <w:p w14:paraId="4ABE3A78" w14:textId="77777777" w:rsidR="00C558D6" w:rsidRDefault="00AB5329" w:rsidP="00616378">
      <w:pPr>
        <w:spacing w:before="120" w:after="120"/>
      </w:pPr>
      <w:r w:rsidRPr="001B405D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5561"/>
        <w:gridCol w:w="65"/>
        <w:gridCol w:w="6423"/>
      </w:tblGrid>
      <w:tr w:rsidR="00AB5329" w:rsidRPr="001B405D" w14:paraId="6382DB3F" w14:textId="77777777" w:rsidTr="757420B3">
        <w:tc>
          <w:tcPr>
            <w:tcW w:w="348" w:type="pct"/>
            <w:shd w:val="clear" w:color="auto" w:fill="D9D9D9" w:themeFill="background1" w:themeFillShade="D9"/>
          </w:tcPr>
          <w:p w14:paraId="7ED5EC13" w14:textId="77777777" w:rsidR="00AB5329" w:rsidRPr="001B405D" w:rsidRDefault="00AB5329" w:rsidP="00616378">
            <w:pPr>
              <w:spacing w:before="120" w:after="120"/>
              <w:jc w:val="center"/>
              <w:rPr>
                <w:rFonts w:ascii="Verdana" w:hAnsi="Verdana"/>
              </w:rPr>
            </w:pPr>
            <w:r w:rsidRPr="001B405D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4652" w:type="pct"/>
            <w:gridSpan w:val="3"/>
            <w:shd w:val="clear" w:color="auto" w:fill="D9D9D9" w:themeFill="background1" w:themeFillShade="D9"/>
          </w:tcPr>
          <w:p w14:paraId="6FCE96FA" w14:textId="77777777" w:rsidR="00AB5329" w:rsidRPr="001B405D" w:rsidRDefault="00AB5329" w:rsidP="00616378">
            <w:pPr>
              <w:spacing w:before="120" w:after="120"/>
              <w:jc w:val="center"/>
              <w:rPr>
                <w:rFonts w:ascii="Verdana" w:hAnsi="Verdana"/>
              </w:rPr>
            </w:pPr>
            <w:r w:rsidRPr="001B405D">
              <w:rPr>
                <w:rFonts w:ascii="Verdana" w:hAnsi="Verdana" w:cs="Arial"/>
                <w:b/>
                <w:bCs/>
              </w:rPr>
              <w:t>Action</w:t>
            </w:r>
          </w:p>
        </w:tc>
      </w:tr>
      <w:tr w:rsidR="00D10FFB" w:rsidRPr="001B405D" w14:paraId="76D4231C" w14:textId="77777777" w:rsidTr="757420B3">
        <w:tc>
          <w:tcPr>
            <w:tcW w:w="348" w:type="pct"/>
            <w:vMerge w:val="restart"/>
          </w:tcPr>
          <w:p w14:paraId="2E21E56A" w14:textId="77777777" w:rsidR="00D10FFB" w:rsidRPr="001B405D" w:rsidRDefault="00D10FFB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  <w:p w14:paraId="656AF211" w14:textId="77777777" w:rsidR="00D10FFB" w:rsidRPr="001B405D" w:rsidRDefault="00D10FFB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52" w:type="pct"/>
            <w:gridSpan w:val="3"/>
            <w:tcBorders>
              <w:bottom w:val="single" w:sz="4" w:space="0" w:color="auto"/>
            </w:tcBorders>
          </w:tcPr>
          <w:p w14:paraId="5DBEABDD" w14:textId="1A41313F" w:rsidR="00730E36" w:rsidRPr="00C558D6" w:rsidRDefault="00D10FFB" w:rsidP="02F08286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</w:rPr>
            </w:pPr>
            <w:r w:rsidRPr="02F08286">
              <w:rPr>
                <w:rFonts w:ascii="Verdana" w:hAnsi="Verdana"/>
              </w:rPr>
              <w:t xml:space="preserve">Select the </w:t>
            </w:r>
            <w:r w:rsidR="32A2AA55" w:rsidRPr="00CF683C">
              <w:rPr>
                <w:rFonts w:ascii="Verdana" w:hAnsi="Verdana"/>
                <w:b/>
                <w:bCs/>
              </w:rPr>
              <w:t>claims tab</w:t>
            </w:r>
            <w:r w:rsidR="32A2AA55" w:rsidRPr="02F08286">
              <w:rPr>
                <w:rFonts w:ascii="Verdana" w:hAnsi="Verdana"/>
              </w:rPr>
              <w:t xml:space="preserve"> in Compass and then select the </w:t>
            </w:r>
            <w:r w:rsidR="32A2AA55" w:rsidRPr="00CF683C">
              <w:rPr>
                <w:rFonts w:ascii="Verdana" w:hAnsi="Verdana"/>
                <w:b/>
                <w:bCs/>
              </w:rPr>
              <w:t>Override/PA History</w:t>
            </w:r>
            <w:r w:rsidR="32A2AA55" w:rsidRPr="02F08286">
              <w:rPr>
                <w:rFonts w:ascii="Verdana" w:hAnsi="Verdana"/>
              </w:rPr>
              <w:t xml:space="preserve"> hyperlink </w:t>
            </w:r>
            <w:r w:rsidR="51612217" w:rsidRPr="02F08286">
              <w:rPr>
                <w:rFonts w:ascii="Verdana" w:hAnsi="Verdana"/>
              </w:rPr>
              <w:t xml:space="preserve">to </w:t>
            </w:r>
            <w:r w:rsidRPr="02F08286">
              <w:rPr>
                <w:rFonts w:ascii="Verdana" w:hAnsi="Verdana"/>
              </w:rPr>
              <w:t xml:space="preserve">view PA Status to determine </w:t>
            </w:r>
            <w:r w:rsidR="00121D04" w:rsidRPr="02F08286">
              <w:rPr>
                <w:rFonts w:ascii="Verdana" w:hAnsi="Verdana"/>
              </w:rPr>
              <w:t>if</w:t>
            </w:r>
            <w:r w:rsidR="00651292" w:rsidRPr="02F08286">
              <w:rPr>
                <w:rFonts w:ascii="Verdana" w:hAnsi="Verdana"/>
              </w:rPr>
              <w:t xml:space="preserve"> a</w:t>
            </w:r>
            <w:r w:rsidRPr="02F08286">
              <w:rPr>
                <w:rFonts w:ascii="Verdana" w:hAnsi="Verdana"/>
              </w:rPr>
              <w:t xml:space="preserve"> Coverage Determination Request was initiated.</w:t>
            </w:r>
          </w:p>
        </w:tc>
      </w:tr>
      <w:tr w:rsidR="00D10FFB" w:rsidRPr="001B405D" w14:paraId="6DDC7EA4" w14:textId="77777777" w:rsidTr="757420B3">
        <w:trPr>
          <w:trHeight w:val="180"/>
        </w:trPr>
        <w:tc>
          <w:tcPr>
            <w:tcW w:w="348" w:type="pct"/>
            <w:vMerge/>
          </w:tcPr>
          <w:p w14:paraId="4353E39B" w14:textId="77777777" w:rsidR="00D10FFB" w:rsidRPr="001B405D" w:rsidRDefault="00D10FFB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47" w:type="pct"/>
            <w:shd w:val="clear" w:color="auto" w:fill="D9D9D9" w:themeFill="background1" w:themeFillShade="D9"/>
          </w:tcPr>
          <w:p w14:paraId="044F83A9" w14:textId="77777777" w:rsidR="00D10FFB" w:rsidRPr="00D10FFB" w:rsidRDefault="00D10FFB" w:rsidP="00616378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/>
                <w:b/>
              </w:rPr>
            </w:pPr>
            <w:r w:rsidRPr="00D10FFB">
              <w:rPr>
                <w:rFonts w:ascii="Verdana" w:hAnsi="Verdana"/>
                <w:b/>
              </w:rPr>
              <w:t>If</w:t>
            </w:r>
            <w:r w:rsidR="004E5B9B">
              <w:rPr>
                <w:rFonts w:ascii="Verdana" w:hAnsi="Verdana"/>
                <w:b/>
              </w:rPr>
              <w:t>…</w:t>
            </w:r>
          </w:p>
        </w:tc>
        <w:tc>
          <w:tcPr>
            <w:tcW w:w="2505" w:type="pct"/>
            <w:gridSpan w:val="2"/>
            <w:shd w:val="clear" w:color="auto" w:fill="D9D9D9" w:themeFill="background1" w:themeFillShade="D9"/>
          </w:tcPr>
          <w:p w14:paraId="797A8F68" w14:textId="77777777" w:rsidR="00D10FFB" w:rsidRPr="00D10FFB" w:rsidRDefault="00D10FFB" w:rsidP="00616378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/>
                <w:b/>
              </w:rPr>
            </w:pPr>
            <w:r w:rsidRPr="00D10FFB">
              <w:rPr>
                <w:rFonts w:ascii="Verdana" w:hAnsi="Verdana"/>
                <w:b/>
              </w:rPr>
              <w:t>Then…</w:t>
            </w:r>
          </w:p>
        </w:tc>
      </w:tr>
      <w:tr w:rsidR="00D10FFB" w:rsidRPr="001B405D" w14:paraId="2134ECC9" w14:textId="77777777" w:rsidTr="757420B3">
        <w:trPr>
          <w:trHeight w:val="180"/>
        </w:trPr>
        <w:tc>
          <w:tcPr>
            <w:tcW w:w="348" w:type="pct"/>
            <w:vMerge/>
          </w:tcPr>
          <w:p w14:paraId="3EF34F24" w14:textId="77777777" w:rsidR="00D10FFB" w:rsidRPr="001B405D" w:rsidRDefault="00D10FFB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47" w:type="pct"/>
          </w:tcPr>
          <w:p w14:paraId="172FF1C5" w14:textId="77777777" w:rsidR="00D10FFB" w:rsidRPr="0049210C" w:rsidRDefault="00D10FFB" w:rsidP="00616378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2505" w:type="pct"/>
            <w:gridSpan w:val="2"/>
          </w:tcPr>
          <w:p w14:paraId="28DC299B" w14:textId="20C032FC" w:rsidR="00730E36" w:rsidRPr="0049210C" w:rsidRDefault="00AC0380" w:rsidP="00616378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Step5" w:history="1">
              <w:r w:rsidR="00062C82">
                <w:rPr>
                  <w:rStyle w:val="Hyperlink"/>
                  <w:rFonts w:ascii="Verdana" w:hAnsi="Verdana"/>
                </w:rPr>
                <w:t>S</w:t>
              </w:r>
              <w:r w:rsidRPr="00630C0F">
                <w:rPr>
                  <w:rStyle w:val="Hyperlink"/>
                  <w:rFonts w:ascii="Verdana" w:hAnsi="Verdana"/>
                </w:rPr>
                <w:t>tep 5</w:t>
              </w:r>
            </w:hyperlink>
            <w:r w:rsidR="00D10FFB">
              <w:rPr>
                <w:rFonts w:ascii="Verdana" w:hAnsi="Verdana"/>
              </w:rPr>
              <w:t>.</w:t>
            </w:r>
          </w:p>
        </w:tc>
      </w:tr>
      <w:tr w:rsidR="00D10FFB" w:rsidRPr="001B405D" w14:paraId="5649659F" w14:textId="77777777" w:rsidTr="757420B3">
        <w:trPr>
          <w:trHeight w:val="180"/>
        </w:trPr>
        <w:tc>
          <w:tcPr>
            <w:tcW w:w="348" w:type="pct"/>
            <w:vMerge/>
          </w:tcPr>
          <w:p w14:paraId="066CADD2" w14:textId="77777777" w:rsidR="00D10FFB" w:rsidRPr="001B405D" w:rsidRDefault="00D10FFB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47" w:type="pct"/>
          </w:tcPr>
          <w:p w14:paraId="1254F9C1" w14:textId="77777777" w:rsidR="00D10FFB" w:rsidRPr="0049210C" w:rsidRDefault="00D10FFB" w:rsidP="00616378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2505" w:type="pct"/>
            <w:gridSpan w:val="2"/>
          </w:tcPr>
          <w:p w14:paraId="0EE730D7" w14:textId="4C4940F1" w:rsidR="00730E36" w:rsidRPr="0049210C" w:rsidRDefault="00AC0380" w:rsidP="00616378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Step2" w:history="1">
              <w:r w:rsidR="00062C82">
                <w:rPr>
                  <w:rStyle w:val="Hyperlink"/>
                  <w:rFonts w:ascii="Verdana" w:hAnsi="Verdana"/>
                </w:rPr>
                <w:t>S</w:t>
              </w:r>
              <w:r w:rsidRPr="00C447C0">
                <w:rPr>
                  <w:rStyle w:val="Hyperlink"/>
                  <w:rFonts w:ascii="Verdana" w:hAnsi="Verdana"/>
                </w:rPr>
                <w:t xml:space="preserve">tep </w:t>
              </w:r>
              <w:r w:rsidR="00376BE4" w:rsidRPr="00C447C0">
                <w:rPr>
                  <w:rStyle w:val="Hyperlink"/>
                  <w:rFonts w:ascii="Verdana" w:hAnsi="Verdana"/>
                </w:rPr>
                <w:t>2</w:t>
              </w:r>
            </w:hyperlink>
            <w:r w:rsidR="00C61F60">
              <w:rPr>
                <w:rFonts w:ascii="Verdana" w:hAnsi="Verdana"/>
              </w:rPr>
              <w:t>.</w:t>
            </w:r>
          </w:p>
        </w:tc>
      </w:tr>
      <w:tr w:rsidR="005A5E8F" w:rsidRPr="001B405D" w14:paraId="4361C1CA" w14:textId="77777777" w:rsidTr="005A5E8F">
        <w:trPr>
          <w:trHeight w:val="530"/>
        </w:trPr>
        <w:tc>
          <w:tcPr>
            <w:tcW w:w="348" w:type="pct"/>
          </w:tcPr>
          <w:p w14:paraId="58CC6378" w14:textId="77777777" w:rsidR="005A5E8F" w:rsidRPr="001B405D" w:rsidRDefault="005A5E8F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9" w:name="Step2"/>
            <w:r>
              <w:rPr>
                <w:rFonts w:ascii="Verdana" w:hAnsi="Verdana"/>
                <w:b/>
              </w:rPr>
              <w:t>2</w:t>
            </w:r>
            <w:bookmarkEnd w:id="9"/>
          </w:p>
        </w:tc>
        <w:tc>
          <w:tcPr>
            <w:tcW w:w="4652" w:type="pct"/>
            <w:gridSpan w:val="3"/>
          </w:tcPr>
          <w:p w14:paraId="06E968AF" w14:textId="314E7DB6" w:rsidR="005A5E8F" w:rsidRPr="00946714" w:rsidRDefault="005A5E8F" w:rsidP="00616378">
            <w:pPr>
              <w:spacing w:before="120" w:after="120"/>
              <w:rPr>
                <w:rFonts w:ascii="Verdana" w:hAnsi="Verdana"/>
              </w:rPr>
            </w:pPr>
            <w:r w:rsidRPr="02F08286">
              <w:rPr>
                <w:rFonts w:ascii="Verdana" w:hAnsi="Verdana"/>
              </w:rPr>
              <w:t xml:space="preserve"> Run a test claim on the medication to determine if coverage determination request is needed.</w:t>
            </w:r>
          </w:p>
        </w:tc>
      </w:tr>
      <w:tr w:rsidR="00917B4A" w:rsidRPr="001B405D" w14:paraId="43D62362" w14:textId="77777777" w:rsidTr="757420B3">
        <w:tc>
          <w:tcPr>
            <w:tcW w:w="348" w:type="pct"/>
            <w:vMerge w:val="restart"/>
          </w:tcPr>
          <w:p w14:paraId="37C0EA7B" w14:textId="77777777" w:rsidR="00917B4A" w:rsidRPr="001B405D" w:rsidRDefault="00AC0380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0" w:name="Step3"/>
            <w:r>
              <w:rPr>
                <w:rFonts w:ascii="Verdana" w:hAnsi="Verdana"/>
                <w:b/>
              </w:rPr>
              <w:t>3</w:t>
            </w:r>
            <w:bookmarkEnd w:id="10"/>
          </w:p>
        </w:tc>
        <w:tc>
          <w:tcPr>
            <w:tcW w:w="4652" w:type="pct"/>
            <w:gridSpan w:val="3"/>
            <w:tcBorders>
              <w:bottom w:val="single" w:sz="4" w:space="0" w:color="auto"/>
            </w:tcBorders>
          </w:tcPr>
          <w:p w14:paraId="7EF046B3" w14:textId="77777777" w:rsidR="004E5B9B" w:rsidRPr="004E5B9B" w:rsidRDefault="004E5B9B" w:rsidP="00616378">
            <w:pPr>
              <w:spacing w:before="120" w:after="120"/>
              <w:rPr>
                <w:rFonts w:ascii="Verdana" w:hAnsi="Verdana"/>
              </w:rPr>
            </w:pPr>
            <w:r w:rsidRPr="004E5B9B">
              <w:rPr>
                <w:rFonts w:ascii="Verdana" w:hAnsi="Verdana"/>
              </w:rPr>
              <w:t xml:space="preserve">Determine if the Coverage Determination request is </w:t>
            </w:r>
            <w:r w:rsidR="007B21E2">
              <w:rPr>
                <w:rFonts w:ascii="Verdana" w:hAnsi="Verdana"/>
              </w:rPr>
              <w:t>S</w:t>
            </w:r>
            <w:r w:rsidRPr="004E5B9B">
              <w:rPr>
                <w:rFonts w:ascii="Verdana" w:hAnsi="Verdana"/>
              </w:rPr>
              <w:t xml:space="preserve">tandard or </w:t>
            </w:r>
            <w:r w:rsidR="007B21E2">
              <w:rPr>
                <w:rFonts w:ascii="Verdana" w:hAnsi="Verdana"/>
              </w:rPr>
              <w:t>E</w:t>
            </w:r>
            <w:r w:rsidRPr="004E5B9B">
              <w:rPr>
                <w:rFonts w:ascii="Verdana" w:hAnsi="Verdana"/>
              </w:rPr>
              <w:t xml:space="preserve">xpedited. </w:t>
            </w:r>
          </w:p>
          <w:p w14:paraId="62D52EF2" w14:textId="77777777" w:rsidR="007B21E2" w:rsidRDefault="007B21E2" w:rsidP="00616378">
            <w:pPr>
              <w:spacing w:before="120" w:after="120"/>
              <w:rPr>
                <w:rFonts w:ascii="Verdana" w:hAnsi="Verdana"/>
                <w:b/>
              </w:rPr>
            </w:pPr>
          </w:p>
          <w:p w14:paraId="2776E5BD" w14:textId="77777777" w:rsidR="004E5B9B" w:rsidRPr="004E5B9B" w:rsidRDefault="004E5B9B" w:rsidP="00616378">
            <w:pPr>
              <w:spacing w:before="120" w:after="120"/>
              <w:rPr>
                <w:rFonts w:ascii="Verdana" w:hAnsi="Verdana"/>
                <w:b/>
              </w:rPr>
            </w:pPr>
            <w:r w:rsidRPr="004E5B9B">
              <w:rPr>
                <w:rFonts w:ascii="Verdana" w:hAnsi="Verdana"/>
                <w:b/>
              </w:rPr>
              <w:t xml:space="preserve">TIPS for Expedited: </w:t>
            </w:r>
          </w:p>
          <w:p w14:paraId="175845C0" w14:textId="77777777" w:rsidR="004E5B9B" w:rsidRDefault="004E5B9B" w:rsidP="00616378">
            <w:pPr>
              <w:numPr>
                <w:ilvl w:val="0"/>
                <w:numId w:val="42"/>
              </w:numPr>
              <w:spacing w:before="120" w:after="120"/>
              <w:rPr>
                <w:rFonts w:ascii="Verdana" w:hAnsi="Verdana"/>
              </w:rPr>
            </w:pPr>
            <w:r w:rsidRPr="004E5B9B">
              <w:rPr>
                <w:rFonts w:ascii="Verdana" w:hAnsi="Verdana"/>
              </w:rPr>
              <w:t xml:space="preserve">The caller indicates that an expedited review is needed (Low on medication, serious harm to the beneficiary’s health) = expedited. </w:t>
            </w:r>
          </w:p>
          <w:p w14:paraId="3078922B" w14:textId="77777777" w:rsidR="0072589E" w:rsidRPr="0072589E" w:rsidRDefault="0072589E" w:rsidP="00616378">
            <w:pPr>
              <w:numPr>
                <w:ilvl w:val="0"/>
                <w:numId w:val="42"/>
              </w:numPr>
              <w:spacing w:before="120" w:after="120"/>
              <w:rPr>
                <w:rFonts w:ascii="Verdana" w:hAnsi="Verdana"/>
              </w:rPr>
            </w:pPr>
            <w:r w:rsidRPr="0072589E">
              <w:rPr>
                <w:rFonts w:ascii="Verdana" w:hAnsi="Verdana"/>
              </w:rPr>
              <w:t xml:space="preserve">A request is considered expedited if any the following urgent indicators are present within the context of applying a timeframe to the review: </w:t>
            </w:r>
          </w:p>
          <w:p w14:paraId="1C8C5709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Expedite </w:t>
            </w:r>
          </w:p>
          <w:p w14:paraId="4EF3BED3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Urgent </w:t>
            </w:r>
          </w:p>
          <w:p w14:paraId="77EC7439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Immediate </w:t>
            </w:r>
          </w:p>
          <w:p w14:paraId="4533AB2A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 </w:t>
            </w:r>
          </w:p>
          <w:p w14:paraId="6A3A38DB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Emergency </w:t>
            </w:r>
          </w:p>
          <w:p w14:paraId="56A41827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Exigent</w:t>
            </w:r>
          </w:p>
          <w:p w14:paraId="703F6DE7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hours or today/tomorrow </w:t>
            </w:r>
          </w:p>
          <w:p w14:paraId="4C6819AC" w14:textId="77777777" w:rsidR="000C3CB4" w:rsidRDefault="000C3CB4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is out of medication. </w:t>
            </w:r>
          </w:p>
          <w:p w14:paraId="50ADC4E8" w14:textId="6D5A657F" w:rsidR="000C3CB4" w:rsidRDefault="2DB54128" w:rsidP="00616378">
            <w:pPr>
              <w:pStyle w:val="NoSpacing"/>
              <w:numPr>
                <w:ilvl w:val="3"/>
                <w:numId w:val="49"/>
              </w:numPr>
              <w:spacing w:before="120" w:after="120"/>
              <w:ind w:left="704"/>
              <w:rPr>
                <w:sz w:val="24"/>
                <w:szCs w:val="24"/>
              </w:rPr>
            </w:pPr>
            <w:r w:rsidRPr="757420B3">
              <w:rPr>
                <w:sz w:val="24"/>
                <w:szCs w:val="24"/>
              </w:rPr>
              <w:t>Patients</w:t>
            </w:r>
            <w:r w:rsidR="000C3CB4" w:rsidRPr="757420B3">
              <w:rPr>
                <w:sz w:val="24"/>
                <w:szCs w:val="24"/>
              </w:rPr>
              <w:t xml:space="preserve"> will be hospitalized if they do not receive </w:t>
            </w:r>
            <w:r w:rsidR="664516F9" w:rsidRPr="757420B3">
              <w:rPr>
                <w:sz w:val="24"/>
                <w:szCs w:val="24"/>
              </w:rPr>
              <w:t>medication</w:t>
            </w:r>
            <w:r w:rsidR="000C3CB4" w:rsidRPr="757420B3">
              <w:rPr>
                <w:sz w:val="24"/>
                <w:szCs w:val="24"/>
              </w:rPr>
              <w:t>.</w:t>
            </w:r>
          </w:p>
          <w:p w14:paraId="3567E7ED" w14:textId="77777777" w:rsidR="0072589E" w:rsidRDefault="0072589E" w:rsidP="00616378">
            <w:pPr>
              <w:spacing w:before="120" w:after="120"/>
              <w:rPr>
                <w:rFonts w:ascii="Verdana" w:hAnsi="Verdana"/>
                <w:b/>
              </w:rPr>
            </w:pPr>
          </w:p>
          <w:p w14:paraId="6E393B4C" w14:textId="77777777" w:rsidR="004E5B9B" w:rsidRPr="004E5B9B" w:rsidRDefault="004E5B9B" w:rsidP="00616378">
            <w:pPr>
              <w:spacing w:before="120" w:after="120"/>
              <w:rPr>
                <w:rFonts w:ascii="Verdana" w:hAnsi="Verdana"/>
                <w:b/>
              </w:rPr>
            </w:pPr>
            <w:r w:rsidRPr="004E5B9B">
              <w:rPr>
                <w:rFonts w:ascii="Verdana" w:hAnsi="Verdana"/>
                <w:b/>
              </w:rPr>
              <w:t>T</w:t>
            </w:r>
            <w:r>
              <w:rPr>
                <w:rFonts w:ascii="Verdana" w:hAnsi="Verdana"/>
                <w:b/>
              </w:rPr>
              <w:t>IPS</w:t>
            </w:r>
            <w:r w:rsidRPr="004E5B9B">
              <w:rPr>
                <w:rFonts w:ascii="Verdana" w:hAnsi="Verdana"/>
                <w:b/>
              </w:rPr>
              <w:t xml:space="preserve"> for Standard:</w:t>
            </w:r>
          </w:p>
          <w:p w14:paraId="60A8B935" w14:textId="3FF4BB83" w:rsidR="00730E36" w:rsidRPr="00DD0F26" w:rsidRDefault="004E5B9B" w:rsidP="00616378">
            <w:pPr>
              <w:numPr>
                <w:ilvl w:val="0"/>
                <w:numId w:val="42"/>
              </w:numPr>
              <w:spacing w:before="120" w:after="120"/>
              <w:rPr>
                <w:rFonts w:ascii="Verdana" w:hAnsi="Verdana"/>
              </w:rPr>
            </w:pPr>
            <w:r w:rsidRPr="757420B3">
              <w:rPr>
                <w:rFonts w:ascii="Verdana" w:hAnsi="Verdana"/>
              </w:rPr>
              <w:t xml:space="preserve">The caller does not indicate </w:t>
            </w:r>
            <w:r w:rsidR="356406D1" w:rsidRPr="757420B3">
              <w:rPr>
                <w:rFonts w:ascii="Verdana" w:hAnsi="Verdana"/>
              </w:rPr>
              <w:t>urgency,</w:t>
            </w:r>
            <w:r w:rsidRPr="757420B3">
              <w:rPr>
                <w:rFonts w:ascii="Verdana" w:hAnsi="Verdana"/>
              </w:rPr>
              <w:t xml:space="preserve"> or an expedited review = standard.</w:t>
            </w:r>
            <w:r w:rsidR="00D10FFB" w:rsidRPr="757420B3">
              <w:rPr>
                <w:rFonts w:ascii="Verdana" w:hAnsi="Verdana"/>
              </w:rPr>
              <w:t xml:space="preserve"> </w:t>
            </w:r>
          </w:p>
        </w:tc>
      </w:tr>
      <w:tr w:rsidR="00917B4A" w:rsidRPr="001B405D" w14:paraId="1D004917" w14:textId="77777777" w:rsidTr="005A5E8F">
        <w:tc>
          <w:tcPr>
            <w:tcW w:w="348" w:type="pct"/>
            <w:vMerge/>
          </w:tcPr>
          <w:p w14:paraId="09184D7B" w14:textId="77777777" w:rsidR="00917B4A" w:rsidRPr="001B405D" w:rsidRDefault="00917B4A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72" w:type="pct"/>
            <w:gridSpan w:val="2"/>
            <w:shd w:val="clear" w:color="auto" w:fill="D9D9D9" w:themeFill="background1" w:themeFillShade="D9"/>
          </w:tcPr>
          <w:p w14:paraId="04612A39" w14:textId="77777777" w:rsidR="00917B4A" w:rsidRPr="001B405D" w:rsidRDefault="00917B4A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B405D">
              <w:rPr>
                <w:rFonts w:ascii="Verdana" w:hAnsi="Verdana"/>
                <w:b/>
              </w:rPr>
              <w:t>If…</w:t>
            </w:r>
          </w:p>
        </w:tc>
        <w:tc>
          <w:tcPr>
            <w:tcW w:w="2480" w:type="pct"/>
            <w:shd w:val="clear" w:color="auto" w:fill="D9D9D9" w:themeFill="background1" w:themeFillShade="D9"/>
          </w:tcPr>
          <w:p w14:paraId="1E9D8B93" w14:textId="77777777" w:rsidR="00917B4A" w:rsidRPr="001B405D" w:rsidRDefault="00917B4A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B405D">
              <w:rPr>
                <w:rFonts w:ascii="Verdana" w:hAnsi="Verdana"/>
                <w:b/>
              </w:rPr>
              <w:t>Then…</w:t>
            </w:r>
          </w:p>
        </w:tc>
      </w:tr>
      <w:tr w:rsidR="00D10FFB" w:rsidRPr="001B405D" w14:paraId="5CF7ABFE" w14:textId="77777777" w:rsidTr="005A5E8F">
        <w:tc>
          <w:tcPr>
            <w:tcW w:w="348" w:type="pct"/>
            <w:vMerge/>
          </w:tcPr>
          <w:p w14:paraId="2F00C429" w14:textId="77777777" w:rsidR="00D10FFB" w:rsidRPr="001B405D" w:rsidRDefault="00D10FFB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72" w:type="pct"/>
            <w:gridSpan w:val="2"/>
          </w:tcPr>
          <w:p w14:paraId="4B721357" w14:textId="77777777" w:rsidR="00D10FFB" w:rsidRDefault="00D10FFB" w:rsidP="00616378">
            <w:pPr>
              <w:spacing w:before="120" w:after="120"/>
              <w:rPr>
                <w:rFonts w:ascii="Verdana" w:hAnsi="Verdana"/>
              </w:rPr>
            </w:pPr>
            <w:r w:rsidRPr="00C558D6">
              <w:rPr>
                <w:rFonts w:ascii="Verdana" w:hAnsi="Verdana"/>
                <w:b/>
              </w:rPr>
              <w:t>Standard</w:t>
            </w:r>
            <w:r>
              <w:rPr>
                <w:rFonts w:ascii="Verdana" w:hAnsi="Verdana"/>
              </w:rPr>
              <w:t xml:space="preserve"> </w:t>
            </w:r>
          </w:p>
          <w:p w14:paraId="725CBE27" w14:textId="77777777" w:rsidR="00D10FFB" w:rsidRDefault="00D10FFB" w:rsidP="00616378">
            <w:pPr>
              <w:spacing w:before="120" w:after="120"/>
              <w:rPr>
                <w:rFonts w:ascii="Verdana" w:hAnsi="Verdana"/>
              </w:rPr>
            </w:pPr>
          </w:p>
          <w:p w14:paraId="6AF7DE4B" w14:textId="4F0306B2" w:rsidR="00D10FFB" w:rsidRPr="00C558D6" w:rsidRDefault="00D10FFB" w:rsidP="00616378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(</w:t>
            </w:r>
            <w:r w:rsidRPr="00C558D6">
              <w:rPr>
                <w:rFonts w:ascii="Verdana" w:hAnsi="Verdana"/>
              </w:rPr>
              <w:t xml:space="preserve">Decision within </w:t>
            </w:r>
            <w:r w:rsidRPr="00C558D6">
              <w:rPr>
                <w:rFonts w:ascii="Verdana" w:hAnsi="Verdana"/>
                <w:b/>
                <w:bCs/>
              </w:rPr>
              <w:t>72 hours</w:t>
            </w:r>
            <w:r w:rsidRPr="00C558D6">
              <w:rPr>
                <w:rFonts w:ascii="Verdana" w:hAnsi="Verdana"/>
              </w:rPr>
              <w:t xml:space="preserve"> from date/time of receipt</w:t>
            </w:r>
            <w:r w:rsidR="00FE74F0">
              <w:rPr>
                <w:rFonts w:ascii="Verdana" w:hAnsi="Verdana"/>
              </w:rPr>
              <w:t xml:space="preserve"> of the request </w:t>
            </w:r>
            <w:r w:rsidR="00AB63B2">
              <w:rPr>
                <w:rFonts w:ascii="Verdana" w:hAnsi="Verdana"/>
              </w:rPr>
              <w:t>(</w:t>
            </w:r>
            <w:r w:rsidR="00FE74F0">
              <w:rPr>
                <w:rFonts w:ascii="Verdana" w:hAnsi="Verdana"/>
              </w:rPr>
              <w:t>which is the date/time of the call</w:t>
            </w:r>
            <w:r w:rsidR="00AB63B2">
              <w:rPr>
                <w:rFonts w:ascii="Verdana" w:hAnsi="Verdana"/>
              </w:rPr>
              <w:t>)</w:t>
            </w:r>
            <w:r w:rsidR="00FE74F0">
              <w:rPr>
                <w:rFonts w:ascii="Verdana" w:hAnsi="Verdana"/>
              </w:rPr>
              <w:t>.  E</w:t>
            </w:r>
            <w:r w:rsidRPr="00C558D6">
              <w:rPr>
                <w:rFonts w:ascii="Verdana" w:hAnsi="Verdana"/>
              </w:rPr>
              <w:t xml:space="preserve">xception requests </w:t>
            </w:r>
            <w:r w:rsidR="00FE74F0">
              <w:rPr>
                <w:rFonts w:ascii="Verdana" w:hAnsi="Verdana"/>
              </w:rPr>
              <w:t xml:space="preserve">have </w:t>
            </w:r>
            <w:r w:rsidRPr="00C558D6">
              <w:rPr>
                <w:rFonts w:ascii="Verdana" w:hAnsi="Verdana"/>
              </w:rPr>
              <w:t xml:space="preserve">up to </w:t>
            </w:r>
            <w:r w:rsidR="007149C5">
              <w:rPr>
                <w:rFonts w:ascii="Verdana" w:hAnsi="Verdana"/>
                <w:b/>
                <w:bCs/>
              </w:rPr>
              <w:t>408</w:t>
            </w:r>
            <w:r w:rsidR="007149C5" w:rsidRPr="00C558D6">
              <w:rPr>
                <w:rFonts w:ascii="Verdana" w:hAnsi="Verdana"/>
                <w:b/>
                <w:bCs/>
              </w:rPr>
              <w:t xml:space="preserve"> </w:t>
            </w:r>
            <w:r w:rsidRPr="00C558D6">
              <w:rPr>
                <w:rFonts w:ascii="Verdana" w:hAnsi="Verdana"/>
                <w:b/>
                <w:bCs/>
              </w:rPr>
              <w:t>hours</w:t>
            </w:r>
            <w:r w:rsidRPr="00C558D6">
              <w:rPr>
                <w:rFonts w:ascii="Verdana" w:hAnsi="Verdana"/>
              </w:rPr>
              <w:t xml:space="preserve"> if a statement of medical necessity is needed from the Prescriber.  This includes nights, weekends</w:t>
            </w:r>
            <w:r w:rsidR="00FE74F0">
              <w:rPr>
                <w:rFonts w:ascii="Verdana" w:hAnsi="Verdana"/>
              </w:rPr>
              <w:t>,</w:t>
            </w:r>
            <w:r w:rsidRPr="00C558D6">
              <w:rPr>
                <w:rFonts w:ascii="Verdana" w:hAnsi="Verdana"/>
              </w:rPr>
              <w:t xml:space="preserve"> and holidays.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2480" w:type="pct"/>
          </w:tcPr>
          <w:p w14:paraId="689CD1ED" w14:textId="23B80DF4" w:rsidR="7F8ACD81" w:rsidRPr="00ED0299" w:rsidRDefault="00D10FFB" w:rsidP="00ED0299">
            <w:pPr>
              <w:spacing w:before="120" w:after="120"/>
              <w:rPr>
                <w:rFonts w:ascii="Verdana" w:eastAsia="Helvetica" w:hAnsi="Verdana" w:cs="Helvetica"/>
                <w:color w:val="000000" w:themeColor="text1"/>
              </w:rPr>
            </w:pPr>
            <w:r w:rsidRPr="00AE1136">
              <w:rPr>
                <w:rFonts w:ascii="Verdana" w:hAnsi="Verdana"/>
              </w:rPr>
              <w:t xml:space="preserve">Submit </w:t>
            </w:r>
            <w:r w:rsidR="32B63EB1" w:rsidRPr="00AE1136">
              <w:rPr>
                <w:rFonts w:ascii="Verdana" w:hAnsi="Verdana"/>
              </w:rPr>
              <w:t>Support</w:t>
            </w:r>
            <w:r w:rsidRPr="00AE1136">
              <w:rPr>
                <w:rFonts w:ascii="Verdana" w:hAnsi="Verdana"/>
              </w:rPr>
              <w:t xml:space="preserve"> Task</w:t>
            </w:r>
            <w:r w:rsidR="00ED0299">
              <w:rPr>
                <w:rFonts w:ascii="Verdana" w:hAnsi="Verdana"/>
              </w:rPr>
              <w:t xml:space="preserve">. Refer to </w:t>
            </w:r>
            <w:hyperlink r:id="rId8" w:anchor="!/view?docid=dd008e39-837c-4493-9708-c98080c448f4" w:history="1">
              <w:r w:rsidR="00AE1136" w:rsidRPr="00ED0299">
                <w:rPr>
                  <w:rStyle w:val="Hyperlink"/>
                  <w:rFonts w:ascii="Verdana" w:eastAsia="Helvetica" w:hAnsi="Verdana" w:cs="Helvetica"/>
                </w:rPr>
                <w:t>Compass MED D - Initiate Coverage Determinations from Test Claim Results (064996).</w:t>
              </w:r>
            </w:hyperlink>
          </w:p>
          <w:p w14:paraId="1117E6A3" w14:textId="59E049D2" w:rsidR="00730E36" w:rsidRPr="006036F6" w:rsidRDefault="00730E36" w:rsidP="02F08286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72FA1" w:rsidRPr="001B405D" w14:paraId="43391FA6" w14:textId="77777777" w:rsidTr="005A5E8F">
        <w:tc>
          <w:tcPr>
            <w:tcW w:w="348" w:type="pct"/>
            <w:vMerge/>
          </w:tcPr>
          <w:p w14:paraId="248E12A1" w14:textId="77777777" w:rsidR="00A72FA1" w:rsidRPr="001B405D" w:rsidRDefault="00A72FA1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72" w:type="pct"/>
            <w:gridSpan w:val="2"/>
          </w:tcPr>
          <w:p w14:paraId="796D7EC8" w14:textId="77777777" w:rsidR="00C558D6" w:rsidRPr="00C558D6" w:rsidRDefault="00C558D6" w:rsidP="00616378">
            <w:pPr>
              <w:spacing w:before="120" w:after="120"/>
              <w:rPr>
                <w:rFonts w:ascii="Verdana" w:hAnsi="Verdana"/>
                <w:b/>
              </w:rPr>
            </w:pPr>
            <w:r w:rsidRPr="00C558D6">
              <w:rPr>
                <w:rFonts w:ascii="Verdana" w:hAnsi="Verdana"/>
                <w:b/>
              </w:rPr>
              <w:t xml:space="preserve">Expedited </w:t>
            </w:r>
          </w:p>
          <w:p w14:paraId="78A5A5C1" w14:textId="77777777" w:rsidR="00C558D6" w:rsidRDefault="00C558D6" w:rsidP="00616378">
            <w:pPr>
              <w:spacing w:before="120" w:after="120"/>
              <w:rPr>
                <w:rFonts w:ascii="Verdana" w:hAnsi="Verdana"/>
              </w:rPr>
            </w:pPr>
          </w:p>
          <w:p w14:paraId="05D4DAEC" w14:textId="13D6B9E2" w:rsidR="00A72FA1" w:rsidRPr="001B405D" w:rsidRDefault="00C558D6" w:rsidP="0061637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r w:rsidRPr="00C558D6">
              <w:rPr>
                <w:rFonts w:ascii="Verdana" w:hAnsi="Verdana"/>
              </w:rPr>
              <w:t xml:space="preserve">Decision within </w:t>
            </w:r>
            <w:r w:rsidRPr="00C558D6">
              <w:rPr>
                <w:rFonts w:ascii="Verdana" w:hAnsi="Verdana"/>
                <w:b/>
                <w:bCs/>
              </w:rPr>
              <w:t>24 hours</w:t>
            </w:r>
            <w:r w:rsidRPr="00C558D6">
              <w:rPr>
                <w:rFonts w:ascii="Verdana" w:hAnsi="Verdana"/>
              </w:rPr>
              <w:t xml:space="preserve"> from date/time of receipt</w:t>
            </w:r>
            <w:r w:rsidR="00FE74F0">
              <w:rPr>
                <w:rFonts w:ascii="Verdana" w:hAnsi="Verdana"/>
              </w:rPr>
              <w:t xml:space="preserve"> of the request </w:t>
            </w:r>
            <w:r w:rsidR="00AB63B2">
              <w:rPr>
                <w:rFonts w:ascii="Verdana" w:hAnsi="Verdana"/>
              </w:rPr>
              <w:t>(</w:t>
            </w:r>
            <w:r w:rsidR="00FE74F0">
              <w:rPr>
                <w:rFonts w:ascii="Verdana" w:hAnsi="Verdana"/>
              </w:rPr>
              <w:t>which is the date/time of the call</w:t>
            </w:r>
            <w:r w:rsidR="00AB63B2">
              <w:rPr>
                <w:rFonts w:ascii="Verdana" w:hAnsi="Verdana"/>
              </w:rPr>
              <w:t>)</w:t>
            </w:r>
            <w:r w:rsidR="00FE74F0">
              <w:rPr>
                <w:rFonts w:ascii="Verdana" w:hAnsi="Verdana"/>
              </w:rPr>
              <w:t>.  E</w:t>
            </w:r>
            <w:r w:rsidRPr="00C558D6">
              <w:rPr>
                <w:rFonts w:ascii="Verdana" w:hAnsi="Verdana"/>
              </w:rPr>
              <w:t xml:space="preserve">xception requests </w:t>
            </w:r>
            <w:r w:rsidR="00FE74F0">
              <w:rPr>
                <w:rFonts w:ascii="Verdana" w:hAnsi="Verdana"/>
              </w:rPr>
              <w:t xml:space="preserve">have up </w:t>
            </w:r>
            <w:r w:rsidRPr="00C558D6">
              <w:rPr>
                <w:rFonts w:ascii="Verdana" w:hAnsi="Verdana"/>
              </w:rPr>
              <w:t xml:space="preserve">to </w:t>
            </w:r>
            <w:r w:rsidR="007149C5">
              <w:rPr>
                <w:rFonts w:ascii="Verdana" w:hAnsi="Verdana"/>
                <w:b/>
                <w:bCs/>
              </w:rPr>
              <w:t>360</w:t>
            </w:r>
            <w:r w:rsidR="007149C5" w:rsidRPr="00C558D6">
              <w:rPr>
                <w:rFonts w:ascii="Verdana" w:hAnsi="Verdana"/>
                <w:b/>
                <w:bCs/>
              </w:rPr>
              <w:t xml:space="preserve"> </w:t>
            </w:r>
            <w:r w:rsidRPr="00C558D6">
              <w:rPr>
                <w:rFonts w:ascii="Verdana" w:hAnsi="Verdana"/>
                <w:b/>
                <w:bCs/>
              </w:rPr>
              <w:t>hours</w:t>
            </w:r>
            <w:r w:rsidRPr="00C558D6">
              <w:rPr>
                <w:rFonts w:ascii="Verdana" w:hAnsi="Verdana"/>
              </w:rPr>
              <w:t xml:space="preserve"> if a statement of medical necessity is needed from the Prescriber. This </w:t>
            </w:r>
            <w:r w:rsidR="00FE74F0">
              <w:rPr>
                <w:rFonts w:ascii="Verdana" w:hAnsi="Verdana"/>
              </w:rPr>
              <w:t>i</w:t>
            </w:r>
            <w:r w:rsidRPr="00C558D6">
              <w:rPr>
                <w:rFonts w:ascii="Verdana" w:hAnsi="Verdana"/>
              </w:rPr>
              <w:t>ncludes nights, weekends</w:t>
            </w:r>
            <w:r w:rsidR="00FE74F0">
              <w:rPr>
                <w:rFonts w:ascii="Verdana" w:hAnsi="Verdana"/>
              </w:rPr>
              <w:t>,</w:t>
            </w:r>
            <w:r w:rsidRPr="00C558D6">
              <w:rPr>
                <w:rFonts w:ascii="Verdana" w:hAnsi="Verdana"/>
              </w:rPr>
              <w:t xml:space="preserve"> and holidays.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2480" w:type="pct"/>
          </w:tcPr>
          <w:p w14:paraId="6D023C1A" w14:textId="3084FE84" w:rsidR="005A5E8F" w:rsidRPr="00ED0299" w:rsidRDefault="747C1858" w:rsidP="00ED0299">
            <w:pPr>
              <w:rPr>
                <w:rFonts w:ascii="Verdana" w:eastAsia="Helvetica" w:hAnsi="Verdana" w:cs="Helvetica"/>
                <w:color w:val="000000" w:themeColor="text1"/>
              </w:rPr>
            </w:pPr>
            <w:r w:rsidRPr="00AE1136">
              <w:rPr>
                <w:rFonts w:ascii="Verdana" w:hAnsi="Verdana"/>
              </w:rPr>
              <w:t>Submit Support Task</w:t>
            </w:r>
            <w:r w:rsidR="00ED0299">
              <w:rPr>
                <w:rFonts w:ascii="Verdana" w:hAnsi="Verdana"/>
              </w:rPr>
              <w:t xml:space="preserve">. Refer to </w:t>
            </w:r>
            <w:hyperlink r:id="rId9" w:anchor="!/view?docid=dd008e39-837c-4493-9708-c98080c448f4" w:history="1">
              <w:r w:rsidR="005A5E8F" w:rsidRPr="00ED0299">
                <w:rPr>
                  <w:rStyle w:val="Hyperlink"/>
                  <w:rFonts w:ascii="Verdana" w:eastAsia="Helvetica" w:hAnsi="Verdana" w:cs="Helvetica"/>
                </w:rPr>
                <w:t>Compass MED D - Init</w:t>
              </w:r>
              <w:r w:rsidR="005A5E8F" w:rsidRPr="00ED0299">
                <w:rPr>
                  <w:rStyle w:val="Hyperlink"/>
                  <w:rFonts w:ascii="Verdana" w:eastAsia="Helvetica" w:hAnsi="Verdana" w:cs="Helvetica"/>
                </w:rPr>
                <w:t>i</w:t>
              </w:r>
              <w:r w:rsidR="005A5E8F" w:rsidRPr="00ED0299">
                <w:rPr>
                  <w:rStyle w:val="Hyperlink"/>
                  <w:rFonts w:ascii="Verdana" w:eastAsia="Helvetica" w:hAnsi="Verdana" w:cs="Helvetica"/>
                </w:rPr>
                <w:t>ate Coverage Determinations from Test Claim Results (064996).</w:t>
              </w:r>
            </w:hyperlink>
          </w:p>
          <w:p w14:paraId="37D00ABF" w14:textId="2F9E752E" w:rsidR="00730E36" w:rsidRPr="00AB63B2" w:rsidRDefault="00730E36" w:rsidP="02F08286">
            <w:pPr>
              <w:spacing w:before="120" w:after="120"/>
              <w:rPr>
                <w:rFonts w:ascii="Verdana" w:hAnsi="Verdana"/>
              </w:rPr>
            </w:pPr>
          </w:p>
        </w:tc>
      </w:tr>
      <w:tr w:rsidR="00F43A06" w:rsidRPr="001B405D" w14:paraId="1D5E6BE6" w14:textId="77777777" w:rsidTr="757420B3">
        <w:tc>
          <w:tcPr>
            <w:tcW w:w="348" w:type="pct"/>
          </w:tcPr>
          <w:p w14:paraId="017FEA1E" w14:textId="77777777" w:rsidR="00F43A06" w:rsidRPr="001B405D" w:rsidRDefault="00AC0380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52" w:type="pct"/>
            <w:gridSpan w:val="3"/>
          </w:tcPr>
          <w:p w14:paraId="234526F7" w14:textId="57396B99" w:rsidR="00C558D6" w:rsidRDefault="00C558D6" w:rsidP="00616378">
            <w:pPr>
              <w:spacing w:before="120" w:after="120"/>
              <w:rPr>
                <w:rFonts w:ascii="Verdana" w:hAnsi="Verdana"/>
              </w:rPr>
            </w:pPr>
            <w:r w:rsidRPr="02F08286">
              <w:rPr>
                <w:rFonts w:ascii="Verdana" w:hAnsi="Verdana"/>
              </w:rPr>
              <w:t>Document the account</w:t>
            </w:r>
            <w:r w:rsidR="00D10FFB" w:rsidRPr="02F08286">
              <w:rPr>
                <w:rFonts w:ascii="Verdana" w:hAnsi="Verdana"/>
              </w:rPr>
              <w:t xml:space="preserve"> in </w:t>
            </w:r>
            <w:r w:rsidR="56A4D018" w:rsidRPr="02F08286">
              <w:rPr>
                <w:rFonts w:ascii="Verdana" w:hAnsi="Verdana"/>
              </w:rPr>
              <w:t>Compass</w:t>
            </w:r>
            <w:r w:rsidR="00D10FFB" w:rsidRPr="02F08286">
              <w:rPr>
                <w:rFonts w:ascii="Verdana" w:hAnsi="Verdana"/>
              </w:rPr>
              <w:t xml:space="preserve"> </w:t>
            </w:r>
            <w:r w:rsidRPr="02F08286">
              <w:rPr>
                <w:rFonts w:ascii="Verdana" w:hAnsi="Verdana"/>
              </w:rPr>
              <w:t>with the following</w:t>
            </w:r>
            <w:r w:rsidR="00CF683C">
              <w:rPr>
                <w:rFonts w:ascii="Verdana" w:hAnsi="Verdana"/>
              </w:rPr>
              <w:t xml:space="preserve">: </w:t>
            </w:r>
          </w:p>
          <w:p w14:paraId="2EF48FB3" w14:textId="77A98A04" w:rsidR="00F43A06" w:rsidRDefault="00D10FFB" w:rsidP="00616378">
            <w:pPr>
              <w:numPr>
                <w:ilvl w:val="0"/>
                <w:numId w:val="41"/>
              </w:numPr>
              <w:spacing w:before="120" w:after="120"/>
              <w:rPr>
                <w:rFonts w:ascii="Verdana" w:hAnsi="Verdana"/>
              </w:rPr>
            </w:pPr>
            <w:r w:rsidRPr="02F08286">
              <w:rPr>
                <w:rFonts w:ascii="Verdana" w:hAnsi="Verdana"/>
              </w:rPr>
              <w:t xml:space="preserve">A </w:t>
            </w:r>
            <w:r w:rsidRPr="02F08286">
              <w:rPr>
                <w:rFonts w:ascii="Verdana" w:hAnsi="Verdana"/>
                <w:b/>
                <w:bCs/>
              </w:rPr>
              <w:t>Note</w:t>
            </w:r>
            <w:r w:rsidRPr="02F08286">
              <w:rPr>
                <w:rFonts w:ascii="Verdana" w:hAnsi="Verdana"/>
              </w:rPr>
              <w:t xml:space="preserve"> stating</w:t>
            </w:r>
            <w:r w:rsidR="00CF683C">
              <w:rPr>
                <w:rFonts w:ascii="Verdana" w:hAnsi="Verdana"/>
              </w:rPr>
              <w:t xml:space="preserve">: </w:t>
            </w:r>
            <w:r w:rsidR="007B21E2" w:rsidRPr="02F08286">
              <w:rPr>
                <w:rFonts w:ascii="Verdana" w:hAnsi="Verdana"/>
              </w:rPr>
              <w:t>C</w:t>
            </w:r>
            <w:r w:rsidR="00C558D6" w:rsidRPr="02F08286">
              <w:rPr>
                <w:rFonts w:ascii="Verdana" w:hAnsi="Verdana"/>
              </w:rPr>
              <w:t xml:space="preserve">overage determination initiated for &lt;beneficiary’s name&gt; as a result of </w:t>
            </w:r>
            <w:r w:rsidR="00B07526" w:rsidRPr="02F08286">
              <w:rPr>
                <w:rFonts w:ascii="Verdana" w:hAnsi="Verdana"/>
              </w:rPr>
              <w:t>an inbound</w:t>
            </w:r>
            <w:r w:rsidRPr="02F08286">
              <w:rPr>
                <w:rFonts w:ascii="Verdana" w:hAnsi="Verdana"/>
              </w:rPr>
              <w:t xml:space="preserve"> call and/or call log review</w:t>
            </w:r>
            <w:r w:rsidR="00B07526" w:rsidRPr="02F08286">
              <w:rPr>
                <w:rFonts w:ascii="Verdana" w:hAnsi="Verdana"/>
              </w:rPr>
              <w:t>.</w:t>
            </w:r>
          </w:p>
          <w:p w14:paraId="77398D52" w14:textId="50E19FE7" w:rsidR="00D10FFB" w:rsidRDefault="00D10FFB" w:rsidP="00616378">
            <w:pPr>
              <w:numPr>
                <w:ilvl w:val="0"/>
                <w:numId w:val="41"/>
              </w:numPr>
              <w:spacing w:before="120" w:after="120"/>
              <w:rPr>
                <w:rFonts w:ascii="Verdana" w:hAnsi="Verdana"/>
              </w:rPr>
            </w:pPr>
            <w:r w:rsidRPr="02F08286">
              <w:rPr>
                <w:rFonts w:ascii="Verdana" w:hAnsi="Verdana"/>
              </w:rPr>
              <w:t xml:space="preserve">The </w:t>
            </w:r>
            <w:r w:rsidR="0B2125FB" w:rsidRPr="02F08286">
              <w:rPr>
                <w:rFonts w:ascii="Verdana" w:hAnsi="Verdana"/>
              </w:rPr>
              <w:t xml:space="preserve">Support Task Number. </w:t>
            </w:r>
          </w:p>
          <w:p w14:paraId="6AE990A1" w14:textId="3FAE6DE9" w:rsidR="00730E36" w:rsidRPr="00570349" w:rsidRDefault="00730E36" w:rsidP="00616378">
            <w:pPr>
              <w:spacing w:before="120" w:after="120"/>
              <w:rPr>
                <w:rFonts w:ascii="Verdana" w:hAnsi="Verdana"/>
              </w:rPr>
            </w:pPr>
          </w:p>
        </w:tc>
      </w:tr>
      <w:tr w:rsidR="0045605F" w:rsidRPr="001B405D" w14:paraId="5EEA6239" w14:textId="77777777" w:rsidTr="757420B3">
        <w:tc>
          <w:tcPr>
            <w:tcW w:w="348" w:type="pct"/>
          </w:tcPr>
          <w:p w14:paraId="4A5E1053" w14:textId="77777777" w:rsidR="0045605F" w:rsidRDefault="00AC0380" w:rsidP="0061637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1" w:name="Step5"/>
            <w:r>
              <w:rPr>
                <w:rFonts w:ascii="Verdana" w:hAnsi="Verdana"/>
                <w:b/>
              </w:rPr>
              <w:t>5</w:t>
            </w:r>
            <w:bookmarkEnd w:id="11"/>
          </w:p>
        </w:tc>
        <w:tc>
          <w:tcPr>
            <w:tcW w:w="4652" w:type="pct"/>
            <w:gridSpan w:val="3"/>
          </w:tcPr>
          <w:p w14:paraId="15A51BB8" w14:textId="45B12B2C" w:rsidR="00D10FFB" w:rsidRDefault="00D10FFB" w:rsidP="00616378">
            <w:pPr>
              <w:spacing w:before="120" w:after="120"/>
              <w:rPr>
                <w:rFonts w:ascii="Verdana" w:hAnsi="Verdana"/>
              </w:rPr>
            </w:pPr>
            <w:r w:rsidRPr="02F08286">
              <w:rPr>
                <w:rFonts w:ascii="Verdana" w:hAnsi="Verdana"/>
              </w:rPr>
              <w:t xml:space="preserve">Review the call and notes in </w:t>
            </w:r>
            <w:r w:rsidR="79726808" w:rsidRPr="02F08286">
              <w:rPr>
                <w:rFonts w:ascii="Verdana" w:hAnsi="Verdana"/>
              </w:rPr>
              <w:t>Compass</w:t>
            </w:r>
            <w:r w:rsidR="00E72E0B">
              <w:rPr>
                <w:rFonts w:ascii="Verdana" w:hAnsi="Verdana"/>
              </w:rPr>
              <w:t>:</w:t>
            </w:r>
            <w:r w:rsidRPr="02F08286">
              <w:rPr>
                <w:rFonts w:ascii="Verdana" w:hAnsi="Verdana"/>
              </w:rPr>
              <w:t xml:space="preserve"> </w:t>
            </w:r>
          </w:p>
          <w:p w14:paraId="7B7BFEC9" w14:textId="63A0FB42" w:rsidR="00730E36" w:rsidRPr="00570349" w:rsidRDefault="0045605F" w:rsidP="00616378">
            <w:pPr>
              <w:numPr>
                <w:ilvl w:val="0"/>
                <w:numId w:val="40"/>
              </w:numPr>
              <w:spacing w:before="120" w:after="120"/>
              <w:rPr>
                <w:rFonts w:ascii="Verdana" w:hAnsi="Verdana"/>
              </w:rPr>
            </w:pPr>
            <w:r w:rsidRPr="02F08286">
              <w:rPr>
                <w:rFonts w:ascii="Verdana" w:hAnsi="Verdana"/>
              </w:rPr>
              <w:t>Provide coaching to CCR accordingly.</w:t>
            </w:r>
            <w:r w:rsidR="7950BA9D" w:rsidRPr="02F08286">
              <w:rPr>
                <w:rFonts w:ascii="Verdana" w:hAnsi="Verdana"/>
              </w:rPr>
              <w:t xml:space="preserve"> Using Veirnt for Internal reps and Sharepoint if vendor rep. </w:t>
            </w:r>
          </w:p>
        </w:tc>
      </w:tr>
    </w:tbl>
    <w:p w14:paraId="60C712A0" w14:textId="77777777" w:rsidR="00807A0A" w:rsidRDefault="00807A0A" w:rsidP="00616378">
      <w:pPr>
        <w:spacing w:before="120" w:after="120"/>
        <w:rPr>
          <w:rFonts w:ascii="Verdana" w:hAnsi="Verdana"/>
          <w:color w:val="000000"/>
        </w:rPr>
      </w:pPr>
      <w:bookmarkStart w:id="12" w:name="_Log_Activity"/>
      <w:bookmarkStart w:id="13" w:name="_MDO_Error"/>
      <w:bookmarkStart w:id="14" w:name="_Resolution_Time"/>
      <w:bookmarkStart w:id="15" w:name="_Copay_Too_High"/>
      <w:bookmarkStart w:id="16" w:name="_Member_Deceased"/>
      <w:bookmarkStart w:id="17" w:name="_HIPAA"/>
      <w:bookmarkStart w:id="18" w:name="_CVS_Caremark_Non-Conformance"/>
      <w:bookmarkStart w:id="19" w:name="_Resolution_Time_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0226FDF" w14:textId="77B284CE" w:rsidR="00371ED2" w:rsidRPr="002F1BEF" w:rsidRDefault="00B3045F" w:rsidP="00616378">
      <w:pPr>
        <w:spacing w:before="120" w:after="120"/>
        <w:jc w:val="right"/>
        <w:rPr>
          <w:rFonts w:ascii="Verdana" w:hAnsi="Verdana"/>
        </w:rPr>
      </w:pPr>
      <w:hyperlink w:anchor="_top" w:history="1">
        <w:r w:rsidR="002A715B" w:rsidRPr="00B3045F">
          <w:rPr>
            <w:rStyle w:val="Hyperlink"/>
            <w:rFonts w:ascii="Verdana" w:hAnsi="Verdana"/>
          </w:rPr>
          <w:t>Top of the</w:t>
        </w:r>
        <w:r w:rsidR="002A715B" w:rsidRPr="00B3045F">
          <w:rPr>
            <w:rStyle w:val="Hyperlink"/>
            <w:rFonts w:ascii="Verdana" w:hAnsi="Verdana"/>
          </w:rPr>
          <w:t xml:space="preserve"> </w:t>
        </w:r>
        <w:r w:rsidR="002A715B" w:rsidRPr="00B3045F">
          <w:rPr>
            <w:rStyle w:val="Hyperlink"/>
            <w:rFonts w:ascii="Verdana" w:hAnsi="Verdana"/>
          </w:rPr>
          <w:t>D</w:t>
        </w:r>
        <w:r w:rsidR="002A715B" w:rsidRPr="00B3045F">
          <w:rPr>
            <w:rStyle w:val="Hyperlink"/>
            <w:rFonts w:ascii="Verdana" w:hAnsi="Verdana"/>
          </w:rPr>
          <w:t>o</w:t>
        </w:r>
        <w:r w:rsidR="002A715B" w:rsidRPr="00B3045F">
          <w:rPr>
            <w:rStyle w:val="Hyperlink"/>
            <w:rFonts w:ascii="Verdana" w:hAnsi="Verdana"/>
          </w:rPr>
          <w:t>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2F1BEF" w14:paraId="02358AAE" w14:textId="77777777" w:rsidTr="00CF683C">
        <w:tc>
          <w:tcPr>
            <w:tcW w:w="5000" w:type="pct"/>
            <w:shd w:val="clear" w:color="auto" w:fill="C0C0C0"/>
          </w:tcPr>
          <w:p w14:paraId="542A9F7E" w14:textId="77777777" w:rsidR="005A64DA" w:rsidRPr="00364937" w:rsidRDefault="004D379B" w:rsidP="0061637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0" w:name="_Parent_SOP"/>
            <w:bookmarkStart w:id="21" w:name="_Toc201151671"/>
            <w:bookmarkStart w:id="22" w:name="_Toc201152247"/>
            <w:bookmarkEnd w:id="20"/>
            <w:r>
              <w:rPr>
                <w:rFonts w:ascii="Verdana" w:hAnsi="Verdana"/>
                <w:i w:val="0"/>
              </w:rPr>
              <w:t>Related Documents</w:t>
            </w:r>
            <w:bookmarkEnd w:id="21"/>
            <w:bookmarkEnd w:id="22"/>
          </w:p>
        </w:tc>
      </w:tr>
    </w:tbl>
    <w:p w14:paraId="11736799" w14:textId="77777777" w:rsidR="00AE1136" w:rsidRDefault="00AE1136" w:rsidP="00AE1136">
      <w:pPr>
        <w:rPr>
          <w:rFonts w:ascii="Helvetica" w:eastAsia="Helvetica" w:hAnsi="Helvetica" w:cs="Helvetica"/>
          <w:color w:val="000000" w:themeColor="text1"/>
        </w:rPr>
      </w:pPr>
    </w:p>
    <w:p w14:paraId="135A0F48" w14:textId="77777777" w:rsidR="00AE1136" w:rsidRDefault="00AE1136" w:rsidP="00AE1136">
      <w:pPr>
        <w:rPr>
          <w:rFonts w:ascii="Verdana" w:eastAsia="Helvetica" w:hAnsi="Verdana" w:cs="Helvetica"/>
          <w:color w:val="000000" w:themeColor="text1"/>
        </w:rPr>
      </w:pPr>
      <w:hyperlink r:id="rId10" w:anchor="!/view?docid=dd008e39-837c-4493-9708-c98080c448f4" w:history="1">
        <w:r w:rsidRPr="00AE1136">
          <w:rPr>
            <w:rStyle w:val="Hyperlink"/>
            <w:rFonts w:ascii="Verdana" w:eastAsia="Helvetica" w:hAnsi="Verdana" w:cs="Helvetica"/>
          </w:rPr>
          <w:t>Compass MED D - Initiate Coverage Determinations from Test Claim Results (064996)</w:t>
        </w:r>
      </w:hyperlink>
    </w:p>
    <w:p w14:paraId="01090790" w14:textId="77777777" w:rsidR="00AE1136" w:rsidRDefault="00AE1136" w:rsidP="00AE1136">
      <w:pPr>
        <w:rPr>
          <w:rFonts w:ascii="Verdana" w:eastAsia="Helvetica" w:hAnsi="Verdana" w:cs="Helvetica"/>
          <w:color w:val="000000" w:themeColor="text1"/>
        </w:rPr>
      </w:pPr>
    </w:p>
    <w:p w14:paraId="5273E0F3" w14:textId="77777777" w:rsidR="00AE1136" w:rsidRPr="00AE1136" w:rsidRDefault="00AE1136" w:rsidP="00AE1136">
      <w:pPr>
        <w:rPr>
          <w:rFonts w:ascii="Verdana" w:eastAsia="Helvetica" w:hAnsi="Verdana" w:cs="Helvetica"/>
          <w:color w:val="000000" w:themeColor="text1"/>
        </w:rPr>
      </w:pPr>
      <w:hyperlink r:id="rId11" w:anchor="!/view?docid=a23bc09d-37f7-4105-ba57-d4e9d7f512ff" w:history="1">
        <w:r w:rsidRPr="00AE1136">
          <w:rPr>
            <w:rStyle w:val="Hyperlink"/>
            <w:rFonts w:ascii="Verdana" w:eastAsia="Helvetica" w:hAnsi="Verdana" w:cs="Helvetica"/>
          </w:rPr>
          <w:t>Compass MED D - CCR - Coverage Determinations and Redeterminations (Appeals) (064997)</w:t>
        </w:r>
      </w:hyperlink>
    </w:p>
    <w:p w14:paraId="72BA778A" w14:textId="0C3AF784" w:rsidR="00AB5329" w:rsidRPr="00062C82" w:rsidRDefault="00570349" w:rsidP="00616378">
      <w:pPr>
        <w:spacing w:before="120" w:after="120"/>
        <w:rPr>
          <w:rFonts w:ascii="Verdana" w:hAnsi="Verdana"/>
        </w:rPr>
      </w:pPr>
      <w:r w:rsidRPr="02F08286">
        <w:rPr>
          <w:rFonts w:ascii="Verdana" w:hAnsi="Verdana"/>
          <w:b/>
          <w:bCs/>
        </w:rPr>
        <w:t>Parent Document</w:t>
      </w:r>
      <w:r w:rsidR="00CF683C">
        <w:rPr>
          <w:rFonts w:ascii="Verdana" w:hAnsi="Verdana"/>
          <w:b/>
          <w:bCs/>
        </w:rPr>
        <w:t xml:space="preserve">: </w:t>
      </w:r>
      <w:r w:rsidR="00AB5329" w:rsidRPr="02F08286">
        <w:rPr>
          <w:rFonts w:ascii="Verdana" w:hAnsi="Verdana"/>
        </w:rPr>
        <w:t>CALL-0048</w:t>
      </w:r>
      <w:r w:rsidR="00CF683C">
        <w:rPr>
          <w:rFonts w:ascii="Verdana" w:hAnsi="Verdana"/>
        </w:rPr>
        <w:t xml:space="preserve">: </w:t>
      </w:r>
      <w:hyperlink r:id="rId12">
        <w:r w:rsidR="00AB5329" w:rsidRPr="02F08286">
          <w:rPr>
            <w:rStyle w:val="Hyperlink"/>
            <w:rFonts w:ascii="Verdana" w:hAnsi="Verdana"/>
          </w:rPr>
          <w:t>Medicare Part D Customer Care Call Center Requirements-CVS Caremark Part D Services, L.L.C.</w:t>
        </w:r>
      </w:hyperlink>
    </w:p>
    <w:p w14:paraId="3D1B5FDA" w14:textId="77777777" w:rsidR="00AE1136" w:rsidRDefault="00AE1136">
      <w:pPr>
        <w:ind w:left="298"/>
        <w:rPr>
          <w:rFonts w:ascii="Helvetica" w:eastAsia="Helvetica" w:hAnsi="Helvetica" w:cs="Helvetica"/>
          <w:color w:val="000000" w:themeColor="text1"/>
        </w:rPr>
      </w:pPr>
    </w:p>
    <w:p w14:paraId="0045587E" w14:textId="66980EBD" w:rsidR="02F08286" w:rsidRDefault="02F08286" w:rsidP="02F08286">
      <w:pPr>
        <w:spacing w:before="120" w:after="120"/>
        <w:rPr>
          <w:rFonts w:ascii="Verdana" w:hAnsi="Verdana"/>
        </w:rPr>
      </w:pPr>
    </w:p>
    <w:p w14:paraId="7688E450" w14:textId="77777777" w:rsidR="00AB5329" w:rsidRDefault="00AB5329" w:rsidP="002F1BEF">
      <w:pPr>
        <w:jc w:val="right"/>
        <w:rPr>
          <w:rFonts w:ascii="Verdana" w:hAnsi="Verdana"/>
        </w:rPr>
      </w:pPr>
    </w:p>
    <w:p w14:paraId="7CABC293" w14:textId="7DDCCAA2" w:rsidR="005A64DA" w:rsidRPr="00B3045F" w:rsidRDefault="00B3045F" w:rsidP="002F1BEF">
      <w:pPr>
        <w:jc w:val="right"/>
        <w:rPr>
          <w:rFonts w:ascii="Verdana" w:hAnsi="Verdana"/>
        </w:rPr>
      </w:pPr>
      <w:hyperlink w:anchor="_top" w:history="1">
        <w:r w:rsidR="005A64DA" w:rsidRPr="00B3045F">
          <w:rPr>
            <w:rStyle w:val="Hyperlink"/>
            <w:rFonts w:ascii="Verdana" w:hAnsi="Verdana"/>
          </w:rPr>
          <w:t>Top of the D</w:t>
        </w:r>
        <w:r w:rsidR="005A64DA" w:rsidRPr="00B3045F">
          <w:rPr>
            <w:rStyle w:val="Hyperlink"/>
            <w:rFonts w:ascii="Verdana" w:hAnsi="Verdana"/>
          </w:rPr>
          <w:t>o</w:t>
        </w:r>
        <w:r w:rsidR="005A64DA" w:rsidRPr="00B3045F">
          <w:rPr>
            <w:rStyle w:val="Hyperlink"/>
            <w:rFonts w:ascii="Verdana" w:hAnsi="Verdana"/>
          </w:rPr>
          <w:t>c</w:t>
        </w:r>
        <w:r w:rsidR="005A64DA" w:rsidRPr="00B3045F">
          <w:rPr>
            <w:rStyle w:val="Hyperlink"/>
            <w:rFonts w:ascii="Verdana" w:hAnsi="Verdana"/>
          </w:rPr>
          <w:t>ument</w:t>
        </w:r>
      </w:hyperlink>
    </w:p>
    <w:p w14:paraId="645488CC" w14:textId="6543C227" w:rsidR="00710E68" w:rsidRPr="002F1BEF" w:rsidRDefault="008C5743" w:rsidP="002F1BEF">
      <w:pPr>
        <w:jc w:val="center"/>
        <w:rPr>
          <w:rFonts w:ascii="Verdana" w:hAnsi="Verdana"/>
          <w:sz w:val="16"/>
          <w:szCs w:val="16"/>
        </w:rPr>
      </w:pPr>
      <w:r w:rsidRPr="002F1BEF">
        <w:rPr>
          <w:rFonts w:ascii="Verdana" w:hAnsi="Verdana"/>
          <w:sz w:val="16"/>
          <w:szCs w:val="16"/>
        </w:rPr>
        <w:t>Not t</w:t>
      </w:r>
      <w:r w:rsidR="00710E68" w:rsidRPr="002F1BEF">
        <w:rPr>
          <w:rFonts w:ascii="Verdana" w:hAnsi="Verdana"/>
          <w:sz w:val="16"/>
          <w:szCs w:val="16"/>
        </w:rPr>
        <w:t xml:space="preserve">o Be Reproduced </w:t>
      </w:r>
      <w:r w:rsidRPr="002F1BEF">
        <w:rPr>
          <w:rFonts w:ascii="Verdana" w:hAnsi="Verdana"/>
          <w:sz w:val="16"/>
          <w:szCs w:val="16"/>
        </w:rPr>
        <w:t>o</w:t>
      </w:r>
      <w:r w:rsidR="00710E68" w:rsidRPr="002F1BEF">
        <w:rPr>
          <w:rFonts w:ascii="Verdana" w:hAnsi="Verdana"/>
          <w:sz w:val="16"/>
          <w:szCs w:val="16"/>
        </w:rPr>
        <w:t>r Disclosed to Others Without Prior Written Approval</w:t>
      </w:r>
    </w:p>
    <w:p w14:paraId="1A10DCA5" w14:textId="77777777" w:rsidR="00710E68" w:rsidRPr="002F1BEF" w:rsidRDefault="00710E68" w:rsidP="002F1BEF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2F1BEF">
        <w:rPr>
          <w:rFonts w:ascii="Verdana" w:hAnsi="Verdana"/>
          <w:b/>
          <w:color w:val="000000"/>
          <w:sz w:val="16"/>
          <w:szCs w:val="16"/>
        </w:rPr>
        <w:t>ELEC</w:t>
      </w:r>
      <w:r w:rsidR="0093509D" w:rsidRPr="002F1BEF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2F1BE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710E68" w:rsidRPr="002F1BEF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C6191" w14:textId="77777777" w:rsidR="00843D70" w:rsidRDefault="00843D70">
      <w:r>
        <w:separator/>
      </w:r>
    </w:p>
  </w:endnote>
  <w:endnote w:type="continuationSeparator" w:id="0">
    <w:p w14:paraId="32CDE3CC" w14:textId="77777777" w:rsidR="00843D70" w:rsidRDefault="00843D70">
      <w:r>
        <w:continuationSeparator/>
      </w:r>
    </w:p>
  </w:endnote>
  <w:endnote w:type="continuationNotice" w:id="1">
    <w:p w14:paraId="2BEF4345" w14:textId="77777777" w:rsidR="00843D70" w:rsidRDefault="00843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E8475" w14:textId="77777777" w:rsidR="00B52415" w:rsidRDefault="00EB19D3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524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9C53DF" w14:textId="77777777" w:rsidR="00B52415" w:rsidRDefault="00B52415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7A994" w14:textId="77777777" w:rsidR="00B52415" w:rsidRDefault="00EB19D3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5241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D81">
      <w:rPr>
        <w:rStyle w:val="PageNumber"/>
        <w:noProof/>
      </w:rPr>
      <w:t>3</w:t>
    </w:r>
    <w:r>
      <w:rPr>
        <w:rStyle w:val="PageNumber"/>
      </w:rPr>
      <w:fldChar w:fldCharType="end"/>
    </w:r>
  </w:p>
  <w:p w14:paraId="7C6154A0" w14:textId="77777777" w:rsidR="00B52415" w:rsidRPr="00245D49" w:rsidRDefault="00B52415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FF3F1" w14:textId="77777777" w:rsidR="00B52415" w:rsidRPr="00CD2229" w:rsidRDefault="00B52415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A3416" w14:textId="77777777" w:rsidR="00843D70" w:rsidRDefault="00843D70">
      <w:r>
        <w:separator/>
      </w:r>
    </w:p>
  </w:footnote>
  <w:footnote w:type="continuationSeparator" w:id="0">
    <w:p w14:paraId="265BFCD3" w14:textId="77777777" w:rsidR="00843D70" w:rsidRDefault="00843D70">
      <w:r>
        <w:continuationSeparator/>
      </w:r>
    </w:p>
  </w:footnote>
  <w:footnote w:type="continuationNotice" w:id="1">
    <w:p w14:paraId="1AE6FACA" w14:textId="77777777" w:rsidR="00843D70" w:rsidRDefault="00843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1E4B6" w14:textId="77777777" w:rsidR="00B52415" w:rsidRDefault="00B5241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75B"/>
    <w:multiLevelType w:val="hybridMultilevel"/>
    <w:tmpl w:val="C8A4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1A25"/>
    <w:multiLevelType w:val="hybridMultilevel"/>
    <w:tmpl w:val="5A4EF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8161B"/>
    <w:multiLevelType w:val="hybridMultilevel"/>
    <w:tmpl w:val="63B6D224"/>
    <w:lvl w:ilvl="0" w:tplc="4072CC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A311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B73D34"/>
    <w:multiLevelType w:val="hybridMultilevel"/>
    <w:tmpl w:val="7A741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0621E0"/>
    <w:multiLevelType w:val="hybridMultilevel"/>
    <w:tmpl w:val="A3B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C21242"/>
    <w:multiLevelType w:val="hybridMultilevel"/>
    <w:tmpl w:val="5F7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37AFE"/>
    <w:multiLevelType w:val="hybridMultilevel"/>
    <w:tmpl w:val="C0A0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4201E"/>
    <w:multiLevelType w:val="hybridMultilevel"/>
    <w:tmpl w:val="CA025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D33D0"/>
    <w:multiLevelType w:val="hybridMultilevel"/>
    <w:tmpl w:val="C696D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A34C04"/>
    <w:multiLevelType w:val="hybridMultilevel"/>
    <w:tmpl w:val="B344B914"/>
    <w:lvl w:ilvl="0" w:tplc="04090003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1" w15:restartNumberingAfterBreak="0">
    <w:nsid w:val="1A5C78A7"/>
    <w:multiLevelType w:val="hybridMultilevel"/>
    <w:tmpl w:val="CCAA23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1769B9"/>
    <w:multiLevelType w:val="hybridMultilevel"/>
    <w:tmpl w:val="7A0A4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235ADE"/>
    <w:multiLevelType w:val="hybridMultilevel"/>
    <w:tmpl w:val="033C8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34DE8"/>
    <w:multiLevelType w:val="hybridMultilevel"/>
    <w:tmpl w:val="FAE27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F6565"/>
    <w:multiLevelType w:val="hybridMultilevel"/>
    <w:tmpl w:val="3DC41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FF0288"/>
    <w:multiLevelType w:val="hybridMultilevel"/>
    <w:tmpl w:val="47C27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EE72D8"/>
    <w:multiLevelType w:val="hybridMultilevel"/>
    <w:tmpl w:val="539CE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6068B9"/>
    <w:multiLevelType w:val="hybridMultilevel"/>
    <w:tmpl w:val="8B0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77382"/>
    <w:multiLevelType w:val="hybridMultilevel"/>
    <w:tmpl w:val="3B209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184589"/>
    <w:multiLevelType w:val="hybridMultilevel"/>
    <w:tmpl w:val="EDB4B716"/>
    <w:lvl w:ilvl="0" w:tplc="7F684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D5FC4"/>
    <w:multiLevelType w:val="hybridMultilevel"/>
    <w:tmpl w:val="6EE0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E1D1C"/>
    <w:multiLevelType w:val="hybridMultilevel"/>
    <w:tmpl w:val="DC1A8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040B97"/>
    <w:multiLevelType w:val="hybridMultilevel"/>
    <w:tmpl w:val="B622C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343A49"/>
    <w:multiLevelType w:val="hybridMultilevel"/>
    <w:tmpl w:val="4F52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F7989"/>
    <w:multiLevelType w:val="hybridMultilevel"/>
    <w:tmpl w:val="AA90C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325EDB"/>
    <w:multiLevelType w:val="hybridMultilevel"/>
    <w:tmpl w:val="8668A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741C9"/>
    <w:multiLevelType w:val="hybridMultilevel"/>
    <w:tmpl w:val="E5EAD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A87C10"/>
    <w:multiLevelType w:val="hybridMultilevel"/>
    <w:tmpl w:val="9290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91F9A"/>
    <w:multiLevelType w:val="hybridMultilevel"/>
    <w:tmpl w:val="88220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D1342F"/>
    <w:multiLevelType w:val="hybridMultilevel"/>
    <w:tmpl w:val="5D12C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F825A8"/>
    <w:multiLevelType w:val="hybridMultilevel"/>
    <w:tmpl w:val="B65ED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01486A"/>
    <w:multiLevelType w:val="hybridMultilevel"/>
    <w:tmpl w:val="A59E1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123EBA"/>
    <w:multiLevelType w:val="hybridMultilevel"/>
    <w:tmpl w:val="467A2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071A73"/>
    <w:multiLevelType w:val="hybridMultilevel"/>
    <w:tmpl w:val="3C3C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PCS Corporate" w:hAnsi="PCS Corporate" w:cs="PCS Corporate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PCS Corporate" w:hAnsi="PCS Corporate" w:cs="PCS Corporate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PCS Corporate" w:hAnsi="PCS Corporate" w:cs="PCS Corporate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Helvetica-Bold" w:hAnsi="Helvetica-Bold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Tahoma" w:hAnsi="Tahoma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PCS Corporate" w:hAnsi="PCS Corporate" w:cs="PCS Corporate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Helvetica-Bold" w:hAnsi="Helvetica-Bold" w:hint="default"/>
      </w:rPr>
    </w:lvl>
  </w:abstractNum>
  <w:abstractNum w:abstractNumId="35" w15:restartNumberingAfterBreak="0">
    <w:nsid w:val="5E022BFA"/>
    <w:multiLevelType w:val="hybridMultilevel"/>
    <w:tmpl w:val="8F228A18"/>
    <w:lvl w:ilvl="0" w:tplc="5FF23B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3A1E7A"/>
    <w:multiLevelType w:val="hybridMultilevel"/>
    <w:tmpl w:val="2DA44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F6899A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9D5260"/>
    <w:multiLevelType w:val="hybridMultilevel"/>
    <w:tmpl w:val="01B619DE"/>
    <w:lvl w:ilvl="0" w:tplc="985C9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F501F7"/>
    <w:multiLevelType w:val="hybridMultilevel"/>
    <w:tmpl w:val="1A5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23B3F"/>
    <w:multiLevelType w:val="hybridMultilevel"/>
    <w:tmpl w:val="5DC85C0C"/>
    <w:lvl w:ilvl="0" w:tplc="4072CC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907756"/>
    <w:multiLevelType w:val="hybridMultilevel"/>
    <w:tmpl w:val="9670C8CE"/>
    <w:lvl w:ilvl="0" w:tplc="4072CC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45B487F"/>
    <w:multiLevelType w:val="hybridMultilevel"/>
    <w:tmpl w:val="C5E21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331442"/>
    <w:multiLevelType w:val="hybridMultilevel"/>
    <w:tmpl w:val="DD405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113868"/>
    <w:multiLevelType w:val="hybridMultilevel"/>
    <w:tmpl w:val="AA4A4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A26066"/>
    <w:multiLevelType w:val="hybridMultilevel"/>
    <w:tmpl w:val="F302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226F98"/>
    <w:multiLevelType w:val="hybridMultilevel"/>
    <w:tmpl w:val="F1F27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E771355"/>
    <w:multiLevelType w:val="hybridMultilevel"/>
    <w:tmpl w:val="98848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F6899A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F6C5EC9"/>
    <w:multiLevelType w:val="hybridMultilevel"/>
    <w:tmpl w:val="DFB48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A24C2F"/>
    <w:multiLevelType w:val="hybridMultilevel"/>
    <w:tmpl w:val="FD1470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6101134">
    <w:abstractNumId w:val="31"/>
  </w:num>
  <w:num w:numId="2" w16cid:durableId="582421550">
    <w:abstractNumId w:val="40"/>
  </w:num>
  <w:num w:numId="3" w16cid:durableId="1647778448">
    <w:abstractNumId w:val="0"/>
  </w:num>
  <w:num w:numId="4" w16cid:durableId="1035931417">
    <w:abstractNumId w:val="22"/>
  </w:num>
  <w:num w:numId="5" w16cid:durableId="1658679916">
    <w:abstractNumId w:val="7"/>
  </w:num>
  <w:num w:numId="6" w16cid:durableId="1683048062">
    <w:abstractNumId w:val="20"/>
  </w:num>
  <w:num w:numId="7" w16cid:durableId="246114808">
    <w:abstractNumId w:val="35"/>
  </w:num>
  <w:num w:numId="8" w16cid:durableId="527329108">
    <w:abstractNumId w:val="38"/>
  </w:num>
  <w:num w:numId="9" w16cid:durableId="1178469938">
    <w:abstractNumId w:val="3"/>
  </w:num>
  <w:num w:numId="10" w16cid:durableId="1720086236">
    <w:abstractNumId w:val="13"/>
  </w:num>
  <w:num w:numId="11" w16cid:durableId="1067536592">
    <w:abstractNumId w:val="10"/>
  </w:num>
  <w:num w:numId="12" w16cid:durableId="2000184334">
    <w:abstractNumId w:val="45"/>
  </w:num>
  <w:num w:numId="13" w16cid:durableId="767576659">
    <w:abstractNumId w:val="27"/>
  </w:num>
  <w:num w:numId="14" w16cid:durableId="334958762">
    <w:abstractNumId w:val="24"/>
  </w:num>
  <w:num w:numId="15" w16cid:durableId="2059158689">
    <w:abstractNumId w:val="6"/>
  </w:num>
  <w:num w:numId="16" w16cid:durableId="305477843">
    <w:abstractNumId w:val="12"/>
  </w:num>
  <w:num w:numId="17" w16cid:durableId="844829734">
    <w:abstractNumId w:val="18"/>
  </w:num>
  <w:num w:numId="18" w16cid:durableId="789010358">
    <w:abstractNumId w:val="44"/>
  </w:num>
  <w:num w:numId="19" w16cid:durableId="717556669">
    <w:abstractNumId w:val="21"/>
  </w:num>
  <w:num w:numId="20" w16cid:durableId="248271504">
    <w:abstractNumId w:val="41"/>
  </w:num>
  <w:num w:numId="21" w16cid:durableId="457996363">
    <w:abstractNumId w:val="39"/>
  </w:num>
  <w:num w:numId="22" w16cid:durableId="845629357">
    <w:abstractNumId w:val="2"/>
  </w:num>
  <w:num w:numId="23" w16cid:durableId="35012252">
    <w:abstractNumId w:val="48"/>
  </w:num>
  <w:num w:numId="24" w16cid:durableId="597908767">
    <w:abstractNumId w:val="28"/>
  </w:num>
  <w:num w:numId="25" w16cid:durableId="1213616450">
    <w:abstractNumId w:val="4"/>
  </w:num>
  <w:num w:numId="26" w16cid:durableId="129137115">
    <w:abstractNumId w:val="16"/>
  </w:num>
  <w:num w:numId="27" w16cid:durableId="537164086">
    <w:abstractNumId w:val="8"/>
  </w:num>
  <w:num w:numId="28" w16cid:durableId="1444425469">
    <w:abstractNumId w:val="5"/>
  </w:num>
  <w:num w:numId="29" w16cid:durableId="1812363997">
    <w:abstractNumId w:val="9"/>
  </w:num>
  <w:num w:numId="30" w16cid:durableId="810367310">
    <w:abstractNumId w:val="42"/>
  </w:num>
  <w:num w:numId="31" w16cid:durableId="738282257">
    <w:abstractNumId w:val="25"/>
  </w:num>
  <w:num w:numId="32" w16cid:durableId="153180488">
    <w:abstractNumId w:val="26"/>
  </w:num>
  <w:num w:numId="33" w16cid:durableId="2034375569">
    <w:abstractNumId w:val="33"/>
  </w:num>
  <w:num w:numId="34" w16cid:durableId="885458369">
    <w:abstractNumId w:val="15"/>
  </w:num>
  <w:num w:numId="35" w16cid:durableId="1891064864">
    <w:abstractNumId w:val="32"/>
  </w:num>
  <w:num w:numId="36" w16cid:durableId="99296680">
    <w:abstractNumId w:val="1"/>
  </w:num>
  <w:num w:numId="37" w16cid:durableId="1540511808">
    <w:abstractNumId w:val="19"/>
  </w:num>
  <w:num w:numId="38" w16cid:durableId="1778526581">
    <w:abstractNumId w:val="23"/>
  </w:num>
  <w:num w:numId="39" w16cid:durableId="780761485">
    <w:abstractNumId w:val="29"/>
  </w:num>
  <w:num w:numId="40" w16cid:durableId="1816221342">
    <w:abstractNumId w:val="43"/>
  </w:num>
  <w:num w:numId="41" w16cid:durableId="650407130">
    <w:abstractNumId w:val="17"/>
  </w:num>
  <w:num w:numId="42" w16cid:durableId="1200512596">
    <w:abstractNumId w:val="36"/>
  </w:num>
  <w:num w:numId="43" w16cid:durableId="2008055380">
    <w:abstractNumId w:val="11"/>
  </w:num>
  <w:num w:numId="44" w16cid:durableId="742526863">
    <w:abstractNumId w:val="14"/>
  </w:num>
  <w:num w:numId="45" w16cid:durableId="86463077">
    <w:abstractNumId w:val="37"/>
  </w:num>
  <w:num w:numId="46" w16cid:durableId="1155027708">
    <w:abstractNumId w:val="47"/>
  </w:num>
  <w:num w:numId="47" w16cid:durableId="1507088050">
    <w:abstractNumId w:val="30"/>
  </w:num>
  <w:num w:numId="48" w16cid:durableId="1064914152">
    <w:abstractNumId w:val="34"/>
  </w:num>
  <w:num w:numId="49" w16cid:durableId="501548846">
    <w:abstractNumId w:val="4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856"/>
    <w:rsid w:val="0000756A"/>
    <w:rsid w:val="00007D34"/>
    <w:rsid w:val="000127CA"/>
    <w:rsid w:val="00015A2E"/>
    <w:rsid w:val="0001620C"/>
    <w:rsid w:val="00016DE3"/>
    <w:rsid w:val="00023C2E"/>
    <w:rsid w:val="00031612"/>
    <w:rsid w:val="00031D8A"/>
    <w:rsid w:val="00035BED"/>
    <w:rsid w:val="00050041"/>
    <w:rsid w:val="00053156"/>
    <w:rsid w:val="000548D6"/>
    <w:rsid w:val="00055649"/>
    <w:rsid w:val="00056586"/>
    <w:rsid w:val="00061AD2"/>
    <w:rsid w:val="00062C82"/>
    <w:rsid w:val="0007536A"/>
    <w:rsid w:val="000862F2"/>
    <w:rsid w:val="0008665F"/>
    <w:rsid w:val="000879E9"/>
    <w:rsid w:val="00095AB5"/>
    <w:rsid w:val="00095CFC"/>
    <w:rsid w:val="000A6553"/>
    <w:rsid w:val="000A69BB"/>
    <w:rsid w:val="000A6B88"/>
    <w:rsid w:val="000B0AA9"/>
    <w:rsid w:val="000B3C4C"/>
    <w:rsid w:val="000B6099"/>
    <w:rsid w:val="000B656F"/>
    <w:rsid w:val="000B72DF"/>
    <w:rsid w:val="000C0045"/>
    <w:rsid w:val="000C3CB4"/>
    <w:rsid w:val="000D0656"/>
    <w:rsid w:val="000D1870"/>
    <w:rsid w:val="000D4FF2"/>
    <w:rsid w:val="000D6714"/>
    <w:rsid w:val="000D7654"/>
    <w:rsid w:val="000D7B02"/>
    <w:rsid w:val="000D7DA4"/>
    <w:rsid w:val="000E79AB"/>
    <w:rsid w:val="000E7B54"/>
    <w:rsid w:val="000F01A5"/>
    <w:rsid w:val="000F0D1B"/>
    <w:rsid w:val="000F4459"/>
    <w:rsid w:val="0010090F"/>
    <w:rsid w:val="00102C37"/>
    <w:rsid w:val="00104F09"/>
    <w:rsid w:val="00106C6F"/>
    <w:rsid w:val="00111F4B"/>
    <w:rsid w:val="00115944"/>
    <w:rsid w:val="00121D04"/>
    <w:rsid w:val="0012373E"/>
    <w:rsid w:val="00124061"/>
    <w:rsid w:val="00126827"/>
    <w:rsid w:val="00135021"/>
    <w:rsid w:val="0013530F"/>
    <w:rsid w:val="001360A5"/>
    <w:rsid w:val="00137A39"/>
    <w:rsid w:val="00150184"/>
    <w:rsid w:val="00150ACA"/>
    <w:rsid w:val="00151F26"/>
    <w:rsid w:val="00155C0D"/>
    <w:rsid w:val="001560C4"/>
    <w:rsid w:val="00161563"/>
    <w:rsid w:val="0016273A"/>
    <w:rsid w:val="00165C11"/>
    <w:rsid w:val="0017264F"/>
    <w:rsid w:val="001741F3"/>
    <w:rsid w:val="00176400"/>
    <w:rsid w:val="0018470F"/>
    <w:rsid w:val="00187819"/>
    <w:rsid w:val="0019748B"/>
    <w:rsid w:val="001A02AD"/>
    <w:rsid w:val="001A12AB"/>
    <w:rsid w:val="001A1AF8"/>
    <w:rsid w:val="001A3995"/>
    <w:rsid w:val="001A4378"/>
    <w:rsid w:val="001A5FC1"/>
    <w:rsid w:val="001B3879"/>
    <w:rsid w:val="001B405D"/>
    <w:rsid w:val="001B5E29"/>
    <w:rsid w:val="001B7480"/>
    <w:rsid w:val="001D3E40"/>
    <w:rsid w:val="001D60DD"/>
    <w:rsid w:val="001F1218"/>
    <w:rsid w:val="001F1E0D"/>
    <w:rsid w:val="002016B4"/>
    <w:rsid w:val="00201DAE"/>
    <w:rsid w:val="00204CDB"/>
    <w:rsid w:val="0020504D"/>
    <w:rsid w:val="002055CF"/>
    <w:rsid w:val="002113EA"/>
    <w:rsid w:val="002167DF"/>
    <w:rsid w:val="00223DF6"/>
    <w:rsid w:val="00234CF2"/>
    <w:rsid w:val="0024084C"/>
    <w:rsid w:val="00241ABC"/>
    <w:rsid w:val="00243EBB"/>
    <w:rsid w:val="00244E32"/>
    <w:rsid w:val="00245D49"/>
    <w:rsid w:val="00253D0D"/>
    <w:rsid w:val="002549F4"/>
    <w:rsid w:val="00254C7C"/>
    <w:rsid w:val="00255C6B"/>
    <w:rsid w:val="00256724"/>
    <w:rsid w:val="002600FA"/>
    <w:rsid w:val="00265D86"/>
    <w:rsid w:val="00273070"/>
    <w:rsid w:val="002734E6"/>
    <w:rsid w:val="0028215B"/>
    <w:rsid w:val="00282B91"/>
    <w:rsid w:val="00283261"/>
    <w:rsid w:val="00290E2D"/>
    <w:rsid w:val="00291CE8"/>
    <w:rsid w:val="002942C7"/>
    <w:rsid w:val="00296127"/>
    <w:rsid w:val="00296765"/>
    <w:rsid w:val="002A1C8A"/>
    <w:rsid w:val="002A715B"/>
    <w:rsid w:val="002B103F"/>
    <w:rsid w:val="002B174B"/>
    <w:rsid w:val="002B4F70"/>
    <w:rsid w:val="002B593E"/>
    <w:rsid w:val="002C2157"/>
    <w:rsid w:val="002C6ADE"/>
    <w:rsid w:val="002D2C05"/>
    <w:rsid w:val="002D3C68"/>
    <w:rsid w:val="002E1D81"/>
    <w:rsid w:val="002E58AD"/>
    <w:rsid w:val="002E6444"/>
    <w:rsid w:val="002E74B3"/>
    <w:rsid w:val="002F0D54"/>
    <w:rsid w:val="002F0E37"/>
    <w:rsid w:val="002F1816"/>
    <w:rsid w:val="002F1BEF"/>
    <w:rsid w:val="002F1F92"/>
    <w:rsid w:val="002F7F76"/>
    <w:rsid w:val="00305704"/>
    <w:rsid w:val="0030665E"/>
    <w:rsid w:val="003074A2"/>
    <w:rsid w:val="00312690"/>
    <w:rsid w:val="00324507"/>
    <w:rsid w:val="00330FAE"/>
    <w:rsid w:val="0033143E"/>
    <w:rsid w:val="00332900"/>
    <w:rsid w:val="00340C8F"/>
    <w:rsid w:val="003416F3"/>
    <w:rsid w:val="00354E0D"/>
    <w:rsid w:val="00355897"/>
    <w:rsid w:val="0036273C"/>
    <w:rsid w:val="00364937"/>
    <w:rsid w:val="00366131"/>
    <w:rsid w:val="00371ED2"/>
    <w:rsid w:val="003725A1"/>
    <w:rsid w:val="00376BE4"/>
    <w:rsid w:val="00377FD8"/>
    <w:rsid w:val="00381962"/>
    <w:rsid w:val="003827D6"/>
    <w:rsid w:val="003845B6"/>
    <w:rsid w:val="00384851"/>
    <w:rsid w:val="003849E5"/>
    <w:rsid w:val="003857B0"/>
    <w:rsid w:val="00386881"/>
    <w:rsid w:val="003868A2"/>
    <w:rsid w:val="00392A5B"/>
    <w:rsid w:val="003A0C06"/>
    <w:rsid w:val="003A35A7"/>
    <w:rsid w:val="003A6D70"/>
    <w:rsid w:val="003B1F86"/>
    <w:rsid w:val="003B2777"/>
    <w:rsid w:val="003B7B58"/>
    <w:rsid w:val="003C4627"/>
    <w:rsid w:val="003C7759"/>
    <w:rsid w:val="003D618C"/>
    <w:rsid w:val="003E0C9F"/>
    <w:rsid w:val="003E1A12"/>
    <w:rsid w:val="003E4A32"/>
    <w:rsid w:val="003E6C1A"/>
    <w:rsid w:val="00400054"/>
    <w:rsid w:val="0040640A"/>
    <w:rsid w:val="00406DB5"/>
    <w:rsid w:val="00411FFC"/>
    <w:rsid w:val="00413D1F"/>
    <w:rsid w:val="00420F78"/>
    <w:rsid w:val="0042165B"/>
    <w:rsid w:val="00421D64"/>
    <w:rsid w:val="0042336D"/>
    <w:rsid w:val="00430E7B"/>
    <w:rsid w:val="00430E90"/>
    <w:rsid w:val="0043446D"/>
    <w:rsid w:val="0043602D"/>
    <w:rsid w:val="00443F8C"/>
    <w:rsid w:val="0044559A"/>
    <w:rsid w:val="00447A3F"/>
    <w:rsid w:val="00452744"/>
    <w:rsid w:val="0045605F"/>
    <w:rsid w:val="004567A8"/>
    <w:rsid w:val="00457EAE"/>
    <w:rsid w:val="0047168E"/>
    <w:rsid w:val="004724A1"/>
    <w:rsid w:val="004768BE"/>
    <w:rsid w:val="00477F73"/>
    <w:rsid w:val="0048355A"/>
    <w:rsid w:val="0048656D"/>
    <w:rsid w:val="0049210C"/>
    <w:rsid w:val="004B1DD0"/>
    <w:rsid w:val="004B3C24"/>
    <w:rsid w:val="004C49B7"/>
    <w:rsid w:val="004D1174"/>
    <w:rsid w:val="004D379B"/>
    <w:rsid w:val="004D3C53"/>
    <w:rsid w:val="004E12FC"/>
    <w:rsid w:val="004E1309"/>
    <w:rsid w:val="004E4CEF"/>
    <w:rsid w:val="004E5B9B"/>
    <w:rsid w:val="004F0B4E"/>
    <w:rsid w:val="004F373A"/>
    <w:rsid w:val="004F4A60"/>
    <w:rsid w:val="004F701C"/>
    <w:rsid w:val="005021C6"/>
    <w:rsid w:val="0051179C"/>
    <w:rsid w:val="00512486"/>
    <w:rsid w:val="00517DC4"/>
    <w:rsid w:val="0052370B"/>
    <w:rsid w:val="00523711"/>
    <w:rsid w:val="0052465B"/>
    <w:rsid w:val="00524CDD"/>
    <w:rsid w:val="00526B34"/>
    <w:rsid w:val="00533655"/>
    <w:rsid w:val="005348E9"/>
    <w:rsid w:val="00536C70"/>
    <w:rsid w:val="00544C0C"/>
    <w:rsid w:val="00544C38"/>
    <w:rsid w:val="00564816"/>
    <w:rsid w:val="00570349"/>
    <w:rsid w:val="0057302D"/>
    <w:rsid w:val="00574AF2"/>
    <w:rsid w:val="005775BA"/>
    <w:rsid w:val="00582E6E"/>
    <w:rsid w:val="00582E85"/>
    <w:rsid w:val="005840B2"/>
    <w:rsid w:val="005910B5"/>
    <w:rsid w:val="005913CE"/>
    <w:rsid w:val="00594671"/>
    <w:rsid w:val="00595384"/>
    <w:rsid w:val="005958A8"/>
    <w:rsid w:val="005A0B4E"/>
    <w:rsid w:val="005A33D2"/>
    <w:rsid w:val="005A5E8F"/>
    <w:rsid w:val="005A609E"/>
    <w:rsid w:val="005A6118"/>
    <w:rsid w:val="005A64DA"/>
    <w:rsid w:val="005A6923"/>
    <w:rsid w:val="005B4C44"/>
    <w:rsid w:val="005C1D83"/>
    <w:rsid w:val="005D5F18"/>
    <w:rsid w:val="005E28CA"/>
    <w:rsid w:val="005E2BC4"/>
    <w:rsid w:val="005E3613"/>
    <w:rsid w:val="005E650E"/>
    <w:rsid w:val="005F027B"/>
    <w:rsid w:val="005F2220"/>
    <w:rsid w:val="005F4C0E"/>
    <w:rsid w:val="005F4EA2"/>
    <w:rsid w:val="00601BBE"/>
    <w:rsid w:val="006027CA"/>
    <w:rsid w:val="006029C9"/>
    <w:rsid w:val="006036F6"/>
    <w:rsid w:val="00616378"/>
    <w:rsid w:val="00616B4D"/>
    <w:rsid w:val="00622D77"/>
    <w:rsid w:val="00627F34"/>
    <w:rsid w:val="00630AD5"/>
    <w:rsid w:val="00630C0F"/>
    <w:rsid w:val="006336AF"/>
    <w:rsid w:val="00636B18"/>
    <w:rsid w:val="00637CA1"/>
    <w:rsid w:val="006402CE"/>
    <w:rsid w:val="00647AA3"/>
    <w:rsid w:val="00651292"/>
    <w:rsid w:val="0065681D"/>
    <w:rsid w:val="0065684F"/>
    <w:rsid w:val="006622B1"/>
    <w:rsid w:val="00663CD2"/>
    <w:rsid w:val="006647D7"/>
    <w:rsid w:val="00664B5C"/>
    <w:rsid w:val="00665A8D"/>
    <w:rsid w:val="00674145"/>
    <w:rsid w:val="00674830"/>
    <w:rsid w:val="00674A16"/>
    <w:rsid w:val="00691E10"/>
    <w:rsid w:val="006948C2"/>
    <w:rsid w:val="00694B29"/>
    <w:rsid w:val="006A0481"/>
    <w:rsid w:val="006B4F97"/>
    <w:rsid w:val="006C1F8A"/>
    <w:rsid w:val="006C653F"/>
    <w:rsid w:val="006D0A7B"/>
    <w:rsid w:val="006D206E"/>
    <w:rsid w:val="006E05A5"/>
    <w:rsid w:val="006E162D"/>
    <w:rsid w:val="006E712F"/>
    <w:rsid w:val="006F565C"/>
    <w:rsid w:val="006F7DFC"/>
    <w:rsid w:val="00704AF2"/>
    <w:rsid w:val="00710E68"/>
    <w:rsid w:val="00713B50"/>
    <w:rsid w:val="007149C5"/>
    <w:rsid w:val="00714B06"/>
    <w:rsid w:val="00714BA0"/>
    <w:rsid w:val="00720B7F"/>
    <w:rsid w:val="00720CC2"/>
    <w:rsid w:val="0072589E"/>
    <w:rsid w:val="00725DDC"/>
    <w:rsid w:val="007262DE"/>
    <w:rsid w:val="0072681D"/>
    <w:rsid w:val="00726870"/>
    <w:rsid w:val="007269B6"/>
    <w:rsid w:val="00726E7A"/>
    <w:rsid w:val="00730E36"/>
    <w:rsid w:val="0073294A"/>
    <w:rsid w:val="00732E52"/>
    <w:rsid w:val="007463E9"/>
    <w:rsid w:val="00752801"/>
    <w:rsid w:val="00754181"/>
    <w:rsid w:val="0075729F"/>
    <w:rsid w:val="00766C90"/>
    <w:rsid w:val="007758D4"/>
    <w:rsid w:val="00780458"/>
    <w:rsid w:val="00785118"/>
    <w:rsid w:val="00786BEB"/>
    <w:rsid w:val="0078760C"/>
    <w:rsid w:val="007916A2"/>
    <w:rsid w:val="007930F5"/>
    <w:rsid w:val="00796519"/>
    <w:rsid w:val="007B21E2"/>
    <w:rsid w:val="007B46D7"/>
    <w:rsid w:val="007C0EFF"/>
    <w:rsid w:val="007C549E"/>
    <w:rsid w:val="007C77DD"/>
    <w:rsid w:val="007D635B"/>
    <w:rsid w:val="007D7B16"/>
    <w:rsid w:val="007E3EA6"/>
    <w:rsid w:val="007F1463"/>
    <w:rsid w:val="007F240F"/>
    <w:rsid w:val="007F2DCD"/>
    <w:rsid w:val="007F3E98"/>
    <w:rsid w:val="007F58AC"/>
    <w:rsid w:val="007F5929"/>
    <w:rsid w:val="007F7E0E"/>
    <w:rsid w:val="008041CF"/>
    <w:rsid w:val="008042E1"/>
    <w:rsid w:val="00804D63"/>
    <w:rsid w:val="00806B9D"/>
    <w:rsid w:val="00807A0A"/>
    <w:rsid w:val="00812777"/>
    <w:rsid w:val="00816CF8"/>
    <w:rsid w:val="00816EE4"/>
    <w:rsid w:val="00817F7A"/>
    <w:rsid w:val="008203CC"/>
    <w:rsid w:val="0083593B"/>
    <w:rsid w:val="0084129E"/>
    <w:rsid w:val="00843390"/>
    <w:rsid w:val="00843D70"/>
    <w:rsid w:val="00846373"/>
    <w:rsid w:val="0085096B"/>
    <w:rsid w:val="00852333"/>
    <w:rsid w:val="00853D62"/>
    <w:rsid w:val="008568AE"/>
    <w:rsid w:val="00860590"/>
    <w:rsid w:val="008614E8"/>
    <w:rsid w:val="00863595"/>
    <w:rsid w:val="00866BEA"/>
    <w:rsid w:val="00867EDF"/>
    <w:rsid w:val="00875F0D"/>
    <w:rsid w:val="00877414"/>
    <w:rsid w:val="0088424D"/>
    <w:rsid w:val="008868B2"/>
    <w:rsid w:val="00893778"/>
    <w:rsid w:val="00894036"/>
    <w:rsid w:val="008A03B7"/>
    <w:rsid w:val="008A083F"/>
    <w:rsid w:val="008A2CE4"/>
    <w:rsid w:val="008A3B29"/>
    <w:rsid w:val="008A6E32"/>
    <w:rsid w:val="008C0D2E"/>
    <w:rsid w:val="008C1EE9"/>
    <w:rsid w:val="008C2197"/>
    <w:rsid w:val="008C3493"/>
    <w:rsid w:val="008C5743"/>
    <w:rsid w:val="008C7904"/>
    <w:rsid w:val="008D0A13"/>
    <w:rsid w:val="008D11A6"/>
    <w:rsid w:val="008D185B"/>
    <w:rsid w:val="008D1F7B"/>
    <w:rsid w:val="008D2D64"/>
    <w:rsid w:val="008D63D8"/>
    <w:rsid w:val="008D7800"/>
    <w:rsid w:val="008E0E36"/>
    <w:rsid w:val="008E179F"/>
    <w:rsid w:val="008E1ACE"/>
    <w:rsid w:val="008E36D3"/>
    <w:rsid w:val="008E483D"/>
    <w:rsid w:val="008E6BE3"/>
    <w:rsid w:val="008F1253"/>
    <w:rsid w:val="008F71C0"/>
    <w:rsid w:val="00902E07"/>
    <w:rsid w:val="00903DAD"/>
    <w:rsid w:val="00904E25"/>
    <w:rsid w:val="009112A6"/>
    <w:rsid w:val="00914A07"/>
    <w:rsid w:val="00915690"/>
    <w:rsid w:val="00917B4A"/>
    <w:rsid w:val="009313F3"/>
    <w:rsid w:val="00934222"/>
    <w:rsid w:val="0093509D"/>
    <w:rsid w:val="00941BD1"/>
    <w:rsid w:val="00946714"/>
    <w:rsid w:val="00947175"/>
    <w:rsid w:val="00947783"/>
    <w:rsid w:val="009546C4"/>
    <w:rsid w:val="00954FE8"/>
    <w:rsid w:val="009557C9"/>
    <w:rsid w:val="0096612D"/>
    <w:rsid w:val="009726E0"/>
    <w:rsid w:val="00975003"/>
    <w:rsid w:val="00990822"/>
    <w:rsid w:val="009A2468"/>
    <w:rsid w:val="009A59BE"/>
    <w:rsid w:val="009A7137"/>
    <w:rsid w:val="009B0469"/>
    <w:rsid w:val="009B464E"/>
    <w:rsid w:val="009C2285"/>
    <w:rsid w:val="009C475D"/>
    <w:rsid w:val="009C4A31"/>
    <w:rsid w:val="009C7964"/>
    <w:rsid w:val="009D47FD"/>
    <w:rsid w:val="009E0A76"/>
    <w:rsid w:val="009E18A5"/>
    <w:rsid w:val="009E4350"/>
    <w:rsid w:val="009F1209"/>
    <w:rsid w:val="009F6FD2"/>
    <w:rsid w:val="009F78D3"/>
    <w:rsid w:val="009F7EA4"/>
    <w:rsid w:val="00A03657"/>
    <w:rsid w:val="00A03D4E"/>
    <w:rsid w:val="00A0701E"/>
    <w:rsid w:val="00A0730C"/>
    <w:rsid w:val="00A11EB2"/>
    <w:rsid w:val="00A17B5B"/>
    <w:rsid w:val="00A245CC"/>
    <w:rsid w:val="00A27FEA"/>
    <w:rsid w:val="00A306A1"/>
    <w:rsid w:val="00A336CC"/>
    <w:rsid w:val="00A4459F"/>
    <w:rsid w:val="00A45638"/>
    <w:rsid w:val="00A4732A"/>
    <w:rsid w:val="00A50A9A"/>
    <w:rsid w:val="00A52E29"/>
    <w:rsid w:val="00A550E1"/>
    <w:rsid w:val="00A56DE1"/>
    <w:rsid w:val="00A6020A"/>
    <w:rsid w:val="00A638FF"/>
    <w:rsid w:val="00A65F75"/>
    <w:rsid w:val="00A666F8"/>
    <w:rsid w:val="00A7166B"/>
    <w:rsid w:val="00A71E1F"/>
    <w:rsid w:val="00A72FA1"/>
    <w:rsid w:val="00A74D6A"/>
    <w:rsid w:val="00A8122D"/>
    <w:rsid w:val="00A83BA0"/>
    <w:rsid w:val="00A848DB"/>
    <w:rsid w:val="00A84F18"/>
    <w:rsid w:val="00A85045"/>
    <w:rsid w:val="00A95738"/>
    <w:rsid w:val="00A97B7D"/>
    <w:rsid w:val="00AA2BA8"/>
    <w:rsid w:val="00AA2E7B"/>
    <w:rsid w:val="00AA4391"/>
    <w:rsid w:val="00AA4825"/>
    <w:rsid w:val="00AB33E1"/>
    <w:rsid w:val="00AB5329"/>
    <w:rsid w:val="00AB63B2"/>
    <w:rsid w:val="00AC0252"/>
    <w:rsid w:val="00AC0380"/>
    <w:rsid w:val="00AC213E"/>
    <w:rsid w:val="00AD1646"/>
    <w:rsid w:val="00AD18B2"/>
    <w:rsid w:val="00AD2D61"/>
    <w:rsid w:val="00AE1136"/>
    <w:rsid w:val="00AE26A6"/>
    <w:rsid w:val="00AF038B"/>
    <w:rsid w:val="00AF21A3"/>
    <w:rsid w:val="00AF43BA"/>
    <w:rsid w:val="00B0078D"/>
    <w:rsid w:val="00B02071"/>
    <w:rsid w:val="00B059C5"/>
    <w:rsid w:val="00B07526"/>
    <w:rsid w:val="00B17035"/>
    <w:rsid w:val="00B20424"/>
    <w:rsid w:val="00B25D91"/>
    <w:rsid w:val="00B26045"/>
    <w:rsid w:val="00B3045F"/>
    <w:rsid w:val="00B44C55"/>
    <w:rsid w:val="00B46A95"/>
    <w:rsid w:val="00B52415"/>
    <w:rsid w:val="00B544C2"/>
    <w:rsid w:val="00B5566F"/>
    <w:rsid w:val="00B623FC"/>
    <w:rsid w:val="00B65739"/>
    <w:rsid w:val="00B6660B"/>
    <w:rsid w:val="00B70CC4"/>
    <w:rsid w:val="00B738E4"/>
    <w:rsid w:val="00B84275"/>
    <w:rsid w:val="00B87A7F"/>
    <w:rsid w:val="00B904BC"/>
    <w:rsid w:val="00B94EAD"/>
    <w:rsid w:val="00BA0AAF"/>
    <w:rsid w:val="00BA2D88"/>
    <w:rsid w:val="00BA7EDA"/>
    <w:rsid w:val="00BB02DE"/>
    <w:rsid w:val="00BB1992"/>
    <w:rsid w:val="00BB371A"/>
    <w:rsid w:val="00BC0AB5"/>
    <w:rsid w:val="00BC3802"/>
    <w:rsid w:val="00BC3877"/>
    <w:rsid w:val="00BC44F3"/>
    <w:rsid w:val="00BC6A3F"/>
    <w:rsid w:val="00BD7B25"/>
    <w:rsid w:val="00BE1AFF"/>
    <w:rsid w:val="00BE48BD"/>
    <w:rsid w:val="00BF2C73"/>
    <w:rsid w:val="00BF497A"/>
    <w:rsid w:val="00BF4CF4"/>
    <w:rsid w:val="00BF74E9"/>
    <w:rsid w:val="00C04F68"/>
    <w:rsid w:val="00C11067"/>
    <w:rsid w:val="00C1644A"/>
    <w:rsid w:val="00C247CB"/>
    <w:rsid w:val="00C25830"/>
    <w:rsid w:val="00C266C0"/>
    <w:rsid w:val="00C27536"/>
    <w:rsid w:val="00C3294A"/>
    <w:rsid w:val="00C360BD"/>
    <w:rsid w:val="00C37B8F"/>
    <w:rsid w:val="00C4385C"/>
    <w:rsid w:val="00C447C0"/>
    <w:rsid w:val="00C476E1"/>
    <w:rsid w:val="00C52CEF"/>
    <w:rsid w:val="00C52E77"/>
    <w:rsid w:val="00C558C7"/>
    <w:rsid w:val="00C558D6"/>
    <w:rsid w:val="00C566B3"/>
    <w:rsid w:val="00C61F60"/>
    <w:rsid w:val="00C65249"/>
    <w:rsid w:val="00C67B32"/>
    <w:rsid w:val="00C729E0"/>
    <w:rsid w:val="00C75C83"/>
    <w:rsid w:val="00C81A19"/>
    <w:rsid w:val="00C834D1"/>
    <w:rsid w:val="00C835AD"/>
    <w:rsid w:val="00C83BBE"/>
    <w:rsid w:val="00C85564"/>
    <w:rsid w:val="00C90307"/>
    <w:rsid w:val="00C9315F"/>
    <w:rsid w:val="00C94729"/>
    <w:rsid w:val="00C97EB5"/>
    <w:rsid w:val="00CA10D7"/>
    <w:rsid w:val="00CA2280"/>
    <w:rsid w:val="00CA4107"/>
    <w:rsid w:val="00CB0997"/>
    <w:rsid w:val="00CB0C1D"/>
    <w:rsid w:val="00CB13B9"/>
    <w:rsid w:val="00CC5AA2"/>
    <w:rsid w:val="00CC721A"/>
    <w:rsid w:val="00CD0963"/>
    <w:rsid w:val="00CD48A0"/>
    <w:rsid w:val="00CE1575"/>
    <w:rsid w:val="00CE2F17"/>
    <w:rsid w:val="00CE3A61"/>
    <w:rsid w:val="00CE3D42"/>
    <w:rsid w:val="00CE53E6"/>
    <w:rsid w:val="00CF3DC9"/>
    <w:rsid w:val="00CF4188"/>
    <w:rsid w:val="00CF6131"/>
    <w:rsid w:val="00CF683C"/>
    <w:rsid w:val="00D001FF"/>
    <w:rsid w:val="00D038FE"/>
    <w:rsid w:val="00D06081"/>
    <w:rsid w:val="00D06EAA"/>
    <w:rsid w:val="00D071FA"/>
    <w:rsid w:val="00D10FFB"/>
    <w:rsid w:val="00D11188"/>
    <w:rsid w:val="00D14C89"/>
    <w:rsid w:val="00D16C9F"/>
    <w:rsid w:val="00D36733"/>
    <w:rsid w:val="00D42D02"/>
    <w:rsid w:val="00D471B5"/>
    <w:rsid w:val="00D571DB"/>
    <w:rsid w:val="00D61D2E"/>
    <w:rsid w:val="00D62810"/>
    <w:rsid w:val="00D63286"/>
    <w:rsid w:val="00D64550"/>
    <w:rsid w:val="00D6774D"/>
    <w:rsid w:val="00D74E7F"/>
    <w:rsid w:val="00D75191"/>
    <w:rsid w:val="00D77679"/>
    <w:rsid w:val="00D80929"/>
    <w:rsid w:val="00D851A2"/>
    <w:rsid w:val="00D85254"/>
    <w:rsid w:val="00D92692"/>
    <w:rsid w:val="00DC4FFC"/>
    <w:rsid w:val="00DD0F26"/>
    <w:rsid w:val="00DD4CFA"/>
    <w:rsid w:val="00DF0223"/>
    <w:rsid w:val="00DF6287"/>
    <w:rsid w:val="00DF6BE4"/>
    <w:rsid w:val="00E00EA0"/>
    <w:rsid w:val="00E110F5"/>
    <w:rsid w:val="00E11F7D"/>
    <w:rsid w:val="00E157BC"/>
    <w:rsid w:val="00E22491"/>
    <w:rsid w:val="00E27BFF"/>
    <w:rsid w:val="00E3160F"/>
    <w:rsid w:val="00E36D97"/>
    <w:rsid w:val="00E37658"/>
    <w:rsid w:val="00E37E7B"/>
    <w:rsid w:val="00E427FA"/>
    <w:rsid w:val="00E42973"/>
    <w:rsid w:val="00E44937"/>
    <w:rsid w:val="00E4739F"/>
    <w:rsid w:val="00E50E4A"/>
    <w:rsid w:val="00E636F1"/>
    <w:rsid w:val="00E727B1"/>
    <w:rsid w:val="00E72E0B"/>
    <w:rsid w:val="00E7300A"/>
    <w:rsid w:val="00E7429E"/>
    <w:rsid w:val="00E82DD4"/>
    <w:rsid w:val="00E869AA"/>
    <w:rsid w:val="00E90832"/>
    <w:rsid w:val="00E91F5F"/>
    <w:rsid w:val="00E95442"/>
    <w:rsid w:val="00EA31EB"/>
    <w:rsid w:val="00EA6F59"/>
    <w:rsid w:val="00EB12DD"/>
    <w:rsid w:val="00EB153E"/>
    <w:rsid w:val="00EB19D3"/>
    <w:rsid w:val="00EB57EB"/>
    <w:rsid w:val="00EB5ECE"/>
    <w:rsid w:val="00EB6095"/>
    <w:rsid w:val="00EC2DEE"/>
    <w:rsid w:val="00ED0299"/>
    <w:rsid w:val="00ED25D5"/>
    <w:rsid w:val="00ED4551"/>
    <w:rsid w:val="00ED50CF"/>
    <w:rsid w:val="00EE4DB4"/>
    <w:rsid w:val="00EE7C1B"/>
    <w:rsid w:val="00EF4488"/>
    <w:rsid w:val="00F00C24"/>
    <w:rsid w:val="00F01985"/>
    <w:rsid w:val="00F06AC9"/>
    <w:rsid w:val="00F1152F"/>
    <w:rsid w:val="00F11FEC"/>
    <w:rsid w:val="00F13255"/>
    <w:rsid w:val="00F207B3"/>
    <w:rsid w:val="00F21F45"/>
    <w:rsid w:val="00F24A68"/>
    <w:rsid w:val="00F25BFC"/>
    <w:rsid w:val="00F35184"/>
    <w:rsid w:val="00F35FC0"/>
    <w:rsid w:val="00F432A3"/>
    <w:rsid w:val="00F43A06"/>
    <w:rsid w:val="00F43D3A"/>
    <w:rsid w:val="00F5486B"/>
    <w:rsid w:val="00F562C9"/>
    <w:rsid w:val="00F6083E"/>
    <w:rsid w:val="00F658E0"/>
    <w:rsid w:val="00F6732C"/>
    <w:rsid w:val="00F719DA"/>
    <w:rsid w:val="00F723BA"/>
    <w:rsid w:val="00F72FF4"/>
    <w:rsid w:val="00F81767"/>
    <w:rsid w:val="00F859B7"/>
    <w:rsid w:val="00F86D24"/>
    <w:rsid w:val="00FA3C4C"/>
    <w:rsid w:val="00FA5F7F"/>
    <w:rsid w:val="00FC0159"/>
    <w:rsid w:val="00FC1C44"/>
    <w:rsid w:val="00FC4AFA"/>
    <w:rsid w:val="00FD1FC3"/>
    <w:rsid w:val="00FD3402"/>
    <w:rsid w:val="00FD346A"/>
    <w:rsid w:val="00FD77FF"/>
    <w:rsid w:val="00FE4CAF"/>
    <w:rsid w:val="00FE626A"/>
    <w:rsid w:val="00FE74F0"/>
    <w:rsid w:val="00FF1339"/>
    <w:rsid w:val="00FF45E1"/>
    <w:rsid w:val="00FF5B88"/>
    <w:rsid w:val="00FF6089"/>
    <w:rsid w:val="00FF6B16"/>
    <w:rsid w:val="02F08286"/>
    <w:rsid w:val="055D098B"/>
    <w:rsid w:val="0585B361"/>
    <w:rsid w:val="0B2125FB"/>
    <w:rsid w:val="0F162884"/>
    <w:rsid w:val="1423DBFD"/>
    <w:rsid w:val="1BAC9B0C"/>
    <w:rsid w:val="1C43D946"/>
    <w:rsid w:val="286E4DEA"/>
    <w:rsid w:val="28DD22EF"/>
    <w:rsid w:val="29810DC6"/>
    <w:rsid w:val="2DB54128"/>
    <w:rsid w:val="32A2AA55"/>
    <w:rsid w:val="32B63EB1"/>
    <w:rsid w:val="356406D1"/>
    <w:rsid w:val="4370A7E1"/>
    <w:rsid w:val="4DB557D6"/>
    <w:rsid w:val="51612217"/>
    <w:rsid w:val="53AE8E02"/>
    <w:rsid w:val="56A4D018"/>
    <w:rsid w:val="5AF1398F"/>
    <w:rsid w:val="62BC85E6"/>
    <w:rsid w:val="664516F9"/>
    <w:rsid w:val="747C1858"/>
    <w:rsid w:val="757420B3"/>
    <w:rsid w:val="7950BA9D"/>
    <w:rsid w:val="79726808"/>
    <w:rsid w:val="7C3EFAF1"/>
    <w:rsid w:val="7F8AC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E01AE8"/>
  <w15:chartTrackingRefBased/>
  <w15:docId w15:val="{8242AFC3-B642-441A-959A-76E57BD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character" w:customStyle="1" w:styleId="Heading2Char">
    <w:name w:val="Heading 2 Char"/>
    <w:link w:val="Heading2"/>
    <w:rsid w:val="00371ED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71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3B50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B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60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6095"/>
  </w:style>
  <w:style w:type="paragraph" w:styleId="CommentSubject">
    <w:name w:val="annotation subject"/>
    <w:basedOn w:val="CommentText"/>
    <w:next w:val="CommentText"/>
    <w:link w:val="CommentSubjectChar"/>
    <w:rsid w:val="00EB6095"/>
    <w:rPr>
      <w:b/>
      <w:bCs/>
    </w:rPr>
  </w:style>
  <w:style w:type="character" w:customStyle="1" w:styleId="CommentSubjectChar">
    <w:name w:val="Comment Subject Char"/>
    <w:link w:val="CommentSubject"/>
    <w:rsid w:val="00EB6095"/>
    <w:rPr>
      <w:b/>
      <w:bCs/>
    </w:rPr>
  </w:style>
  <w:style w:type="paragraph" w:styleId="Revision">
    <w:name w:val="Revision"/>
    <w:hidden/>
    <w:uiPriority w:val="99"/>
    <w:semiHidden/>
    <w:rsid w:val="00EB6095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0756A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9A2468"/>
    <w:pPr>
      <w:ind w:left="720" w:hanging="360"/>
    </w:pPr>
    <w:rPr>
      <w:rFonts w:ascii="Calibri" w:eastAsia="Calibri" w:hAnsi="Calibri"/>
      <w:sz w:val="22"/>
      <w:szCs w:val="22"/>
    </w:rPr>
  </w:style>
  <w:style w:type="character" w:customStyle="1" w:styleId="tableentry">
    <w:name w:val="tableentry"/>
    <w:rsid w:val="00663CD2"/>
    <w:rPr>
      <w:rFonts w:ascii="Arial" w:hAnsi="Arial" w:cs="Arial" w:hint="default"/>
      <w:sz w:val="18"/>
      <w:szCs w:val="18"/>
    </w:rPr>
  </w:style>
  <w:style w:type="paragraph" w:styleId="NoSpacing">
    <w:name w:val="No Spacing"/>
    <w:uiPriority w:val="1"/>
    <w:qFormat/>
    <w:rsid w:val="000C3CB4"/>
    <w:rPr>
      <w:rFonts w:ascii="Verdana" w:eastAsia="Verdana" w:hAnsi="Verdana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113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A456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DocRenderer?documentId=CALL-004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A979-C9D8-46FC-8469-9DE5C6CD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34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Martinez, Vennessa M</cp:lastModifiedBy>
  <cp:revision>6</cp:revision>
  <cp:lastPrinted>2007-01-03T19:56:00Z</cp:lastPrinted>
  <dcterms:created xsi:type="dcterms:W3CDTF">2025-06-18T20:58:00Z</dcterms:created>
  <dcterms:modified xsi:type="dcterms:W3CDTF">2025-06-18T21:35:00Z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2022-04-27T19:32:07Z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bd168993-e0b5-4dcd-8c5a-842f8ddd61c3</vt:lpwstr>
  </property>
  <property fmtid="{D5CDD505-2E9C-101B-9397-08002B2CF9AE}" pid="8" name="MSIP_Label_67599526-06ca-49cc-9fa9-5307800a949a_ContentBits">
    <vt:lpwstr>0</vt:lpwstr>
  </property>
</Properties>
</file>