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BC5E" w14:textId="77777777" w:rsidR="0050180A" w:rsidRPr="00267799" w:rsidRDefault="00CF3E03" w:rsidP="000B4BBD">
      <w:pPr>
        <w:pStyle w:val="Heading1"/>
        <w:spacing w:before="120" w:after="120"/>
      </w:pPr>
      <w:bookmarkStart w:id="0" w:name="TopOfDoc"/>
      <w:bookmarkStart w:id="1" w:name="_top"/>
      <w:bookmarkStart w:id="2" w:name="_Toc370304958"/>
      <w:bookmarkStart w:id="3" w:name="_Toc382835954"/>
      <w:bookmarkStart w:id="4" w:name="_Toc382927204"/>
      <w:bookmarkStart w:id="5" w:name="_Toc383581619"/>
      <w:bookmarkStart w:id="6" w:name="_Toc383594631"/>
      <w:bookmarkStart w:id="7" w:name="_Toc405453965"/>
      <w:bookmarkStart w:id="8" w:name="_Toc423613302"/>
      <w:bookmarkStart w:id="9" w:name="_Toc423615866"/>
      <w:bookmarkStart w:id="10" w:name="_Toc446602972"/>
      <w:bookmarkStart w:id="11" w:name="_Toc464149884"/>
      <w:bookmarkStart w:id="12" w:name="_Toc466269309"/>
      <w:bookmarkStart w:id="13" w:name="_Toc471913387"/>
      <w:bookmarkStart w:id="14" w:name="_Toc478732710"/>
      <w:bookmarkStart w:id="15" w:name="_Toc491777855"/>
      <w:bookmarkStart w:id="16" w:name="_Toc498610570"/>
      <w:bookmarkEnd w:id="0"/>
      <w:bookmarkEnd w:id="1"/>
      <w:r w:rsidRPr="00267799">
        <w:t xml:space="preserve">Compass </w:t>
      </w:r>
      <w:r w:rsidR="0050180A" w:rsidRPr="00267799">
        <w:t xml:space="preserve">MED D </w:t>
      </w:r>
      <w:bookmarkStart w:id="17" w:name="OLE_LINK24"/>
      <w:bookmarkStart w:id="18" w:name="OLE_LINK31"/>
      <w:bookmarkStart w:id="19" w:name="OLE_LINK33"/>
      <w:bookmarkStart w:id="20" w:name="OLE_LINK34"/>
      <w:bookmarkStart w:id="21" w:name="OLE_LINK40"/>
      <w:bookmarkStart w:id="22" w:name="OLE_LINK18"/>
      <w:bookmarkStart w:id="23" w:name="OLE_LINK26"/>
      <w:r w:rsidR="009C7889">
        <w:t>-</w:t>
      </w:r>
      <w:r w:rsidR="009C7889" w:rsidRPr="00267799">
        <w:t xml:space="preserve"> </w:t>
      </w:r>
      <w:r w:rsidR="0090188B" w:rsidRPr="00267799">
        <w:t>When</w:t>
      </w:r>
      <w:r w:rsidR="00761118" w:rsidRPr="00267799">
        <w:t xml:space="preserve"> to File a </w:t>
      </w:r>
      <w:r w:rsidR="0050180A" w:rsidRPr="00267799">
        <w:t xml:space="preserve">Grievance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50180A" w:rsidRPr="00267799">
        <w:t>in Compass</w:t>
      </w:r>
      <w:bookmarkEnd w:id="17"/>
      <w:bookmarkEnd w:id="18"/>
      <w:bookmarkEnd w:id="19"/>
      <w:bookmarkEnd w:id="20"/>
      <w:bookmarkEnd w:id="21"/>
      <w:bookmarkEnd w:id="22"/>
    </w:p>
    <w:bookmarkEnd w:id="23"/>
    <w:p w14:paraId="1F4847D4" w14:textId="77777777" w:rsidR="001A6AEE" w:rsidRDefault="001A6AEE" w:rsidP="0016799F">
      <w:pPr>
        <w:spacing w:before="120" w:after="120"/>
      </w:pPr>
    </w:p>
    <w:p w14:paraId="32F85626" w14:textId="77777777" w:rsidR="0016799F" w:rsidRDefault="00267799" w:rsidP="0016799F">
      <w:pPr>
        <w:pStyle w:val="TOC1"/>
        <w:spacing w:before="120" w:after="120"/>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2,1,Heading 3,2" </w:instrText>
      </w:r>
      <w:r>
        <w:fldChar w:fldCharType="separate"/>
      </w:r>
      <w:hyperlink w:anchor="_Toc181359434" w:history="1">
        <w:r w:rsidR="0016799F" w:rsidRPr="00A60911">
          <w:rPr>
            <w:rStyle w:val="Hyperlink"/>
            <w:noProof/>
          </w:rPr>
          <w:t>High Level Process</w:t>
        </w:r>
      </w:hyperlink>
    </w:p>
    <w:p w14:paraId="7C0DCA3D"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35" w:history="1">
        <w:r w:rsidRPr="00A60911">
          <w:rPr>
            <w:rStyle w:val="Hyperlink"/>
            <w:noProof/>
          </w:rPr>
          <w:t>Identifying a Grievance</w:t>
        </w:r>
      </w:hyperlink>
    </w:p>
    <w:p w14:paraId="38148F94"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36" w:history="1">
        <w:r w:rsidRPr="00A60911">
          <w:rPr>
            <w:rStyle w:val="Hyperlink"/>
            <w:noProof/>
          </w:rPr>
          <w:t>Coverage Determinations vs. Grievances</w:t>
        </w:r>
      </w:hyperlink>
    </w:p>
    <w:p w14:paraId="07D4FFB4"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37" w:history="1">
        <w:r w:rsidRPr="00A60911">
          <w:rPr>
            <w:rStyle w:val="Hyperlink"/>
            <w:noProof/>
          </w:rPr>
          <w:t>Grievance Standard Verbiage (for use in Discussion with Beneficiary)</w:t>
        </w:r>
      </w:hyperlink>
    </w:p>
    <w:p w14:paraId="11625530"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38" w:history="1">
        <w:r w:rsidRPr="00A60911">
          <w:rPr>
            <w:rStyle w:val="Hyperlink"/>
            <w:noProof/>
          </w:rPr>
          <w:t>Determine If Grievance Is Handled by CVS or Client</w:t>
        </w:r>
      </w:hyperlink>
    </w:p>
    <w:p w14:paraId="046AE024"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39" w:history="1">
        <w:r w:rsidRPr="00A60911">
          <w:rPr>
            <w:rStyle w:val="Hyperlink"/>
            <w:noProof/>
          </w:rPr>
          <w:t>Who Can File A Grievance?</w:t>
        </w:r>
      </w:hyperlink>
    </w:p>
    <w:p w14:paraId="1325866B"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40" w:history="1">
        <w:r w:rsidRPr="00A60911">
          <w:rPr>
            <w:rStyle w:val="Hyperlink"/>
            <w:noProof/>
          </w:rPr>
          <w:t>Time Limits for Filing a Grievance</w:t>
        </w:r>
      </w:hyperlink>
    </w:p>
    <w:p w14:paraId="21A27956"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41" w:history="1">
        <w:r w:rsidRPr="00A60911">
          <w:rPr>
            <w:rStyle w:val="Hyperlink"/>
            <w:noProof/>
          </w:rPr>
          <w:t>Quality of Care</w:t>
        </w:r>
      </w:hyperlink>
    </w:p>
    <w:p w14:paraId="71159023" w14:textId="77777777" w:rsidR="0016799F" w:rsidRDefault="0016799F" w:rsidP="0016799F">
      <w:pPr>
        <w:pStyle w:val="TOC1"/>
        <w:spacing w:before="120" w:after="120"/>
        <w:rPr>
          <w:rFonts w:asciiTheme="minorHAnsi" w:eastAsiaTheme="minorEastAsia" w:hAnsiTheme="minorHAnsi" w:cstheme="minorBidi"/>
          <w:noProof/>
          <w:kern w:val="2"/>
          <w:sz w:val="22"/>
          <w:szCs w:val="22"/>
          <w14:ligatures w14:val="standardContextual"/>
        </w:rPr>
      </w:pPr>
      <w:hyperlink w:anchor="_Toc181359442" w:history="1">
        <w:r w:rsidRPr="00A60911">
          <w:rPr>
            <w:rStyle w:val="Hyperlink"/>
            <w:noProof/>
          </w:rPr>
          <w:t>Related Documents</w:t>
        </w:r>
      </w:hyperlink>
    </w:p>
    <w:p w14:paraId="63477BE2" w14:textId="77777777" w:rsidR="00761118" w:rsidRPr="00587D36" w:rsidRDefault="00267799" w:rsidP="0016799F">
      <w:pPr>
        <w:spacing w:before="120" w:after="120"/>
        <w:rPr>
          <w:szCs w:val="24"/>
        </w:rPr>
      </w:pPr>
      <w:r>
        <w:fldChar w:fldCharType="end"/>
      </w:r>
    </w:p>
    <w:p w14:paraId="48687FF7" w14:textId="77777777" w:rsidR="009C2F02" w:rsidRPr="00587D36" w:rsidRDefault="009C2F02" w:rsidP="000B4BBD">
      <w:pPr>
        <w:spacing w:before="120" w:after="120"/>
        <w:rPr>
          <w:szCs w:val="24"/>
        </w:rPr>
      </w:pPr>
      <w:r w:rsidRPr="00587D36">
        <w:rPr>
          <w:b/>
          <w:szCs w:val="24"/>
        </w:rPr>
        <w:t xml:space="preserve">Description: </w:t>
      </w:r>
      <w:bookmarkStart w:id="24" w:name="OLE_LINK68"/>
      <w:r w:rsidRPr="00587D36">
        <w:rPr>
          <w:b/>
          <w:szCs w:val="24"/>
        </w:rPr>
        <w:t xml:space="preserve"> </w:t>
      </w:r>
      <w:r w:rsidR="00B75900">
        <w:rPr>
          <w:szCs w:val="24"/>
        </w:rPr>
        <w:t>G</w:t>
      </w:r>
      <w:r w:rsidRPr="00587D36">
        <w:rPr>
          <w:szCs w:val="24"/>
        </w:rPr>
        <w:t xml:space="preserve">uidance </w:t>
      </w:r>
      <w:r w:rsidR="00B75900">
        <w:rPr>
          <w:szCs w:val="24"/>
        </w:rPr>
        <w:t>for</w:t>
      </w:r>
      <w:r w:rsidR="004D2F0C">
        <w:rPr>
          <w:szCs w:val="24"/>
        </w:rPr>
        <w:t xml:space="preserve"> </w:t>
      </w:r>
      <w:r w:rsidRPr="00587D36">
        <w:rPr>
          <w:szCs w:val="24"/>
        </w:rPr>
        <w:t xml:space="preserve">when a Medicare Part D </w:t>
      </w:r>
      <w:r w:rsidR="00EE45C7">
        <w:rPr>
          <w:szCs w:val="24"/>
        </w:rPr>
        <w:t xml:space="preserve">(Med D) </w:t>
      </w:r>
      <w:r w:rsidRPr="00587D36">
        <w:rPr>
          <w:szCs w:val="24"/>
        </w:rPr>
        <w:t>beneficiary is expressing dissatisfaction or requesting to file a complaint with any aspect of a plan’s (Client’s) operations, activities, or behaviors.</w:t>
      </w:r>
    </w:p>
    <w:bookmarkEnd w:id="24"/>
    <w:p w14:paraId="6C021207" w14:textId="77777777" w:rsidR="005C5311" w:rsidRPr="00587D36" w:rsidRDefault="005C5311" w:rsidP="000B4BBD">
      <w:pPr>
        <w:spacing w:before="120" w:after="120"/>
        <w:rPr>
          <w:szCs w:val="24"/>
        </w:rPr>
      </w:pPr>
    </w:p>
    <w:tbl>
      <w:tblPr>
        <w:tblW w:w="5000" w:type="pct"/>
        <w:jc w:val="center"/>
        <w:tblCellMar>
          <w:top w:w="173" w:type="dxa"/>
          <w:left w:w="115" w:type="dxa"/>
          <w:bottom w:w="115" w:type="dxa"/>
          <w:right w:w="115" w:type="dxa"/>
        </w:tblCellMar>
        <w:tblLook w:val="04A0" w:firstRow="1" w:lastRow="0" w:firstColumn="1" w:lastColumn="0" w:noHBand="0" w:noVBand="1"/>
      </w:tblPr>
      <w:tblGrid>
        <w:gridCol w:w="7812"/>
        <w:gridCol w:w="5102"/>
      </w:tblGrid>
      <w:tr w:rsidR="005C5311" w:rsidRPr="005439A4" w14:paraId="42D72A1B" w14:textId="77777777" w:rsidTr="00317451">
        <w:trPr>
          <w:trHeight w:val="835"/>
          <w:jc w:val="center"/>
        </w:trPr>
        <w:tc>
          <w:tcPr>
            <w:tcW w:w="15197" w:type="dxa"/>
            <w:gridSpan w:val="2"/>
            <w:tcBorders>
              <w:top w:val="single" w:sz="18" w:space="0" w:color="FFC000"/>
              <w:left w:val="single" w:sz="18" w:space="0" w:color="FFC000"/>
              <w:right w:val="single" w:sz="18" w:space="0" w:color="FFC000"/>
            </w:tcBorders>
            <w:shd w:val="clear" w:color="auto" w:fill="FFC000"/>
          </w:tcPr>
          <w:p w14:paraId="267A7494" w14:textId="77777777" w:rsidR="005C5311" w:rsidRPr="0067259E" w:rsidRDefault="005C5311" w:rsidP="000B4BBD">
            <w:pPr>
              <w:pStyle w:val="Heading2"/>
              <w:spacing w:after="120"/>
              <w:rPr>
                <w:i/>
              </w:rPr>
            </w:pPr>
            <w:bookmarkStart w:id="25" w:name="_Toc12545301"/>
            <w:bookmarkStart w:id="26" w:name="_Toc34891754"/>
            <w:bookmarkStart w:id="27" w:name="_Toc125618428"/>
            <w:bookmarkStart w:id="28" w:name="_Toc181359434"/>
            <w:r w:rsidRPr="0067259E">
              <w:t>High Level Process</w:t>
            </w:r>
            <w:bookmarkEnd w:id="25"/>
            <w:bookmarkEnd w:id="26"/>
            <w:bookmarkEnd w:id="27"/>
            <w:bookmarkEnd w:id="28"/>
          </w:p>
        </w:tc>
      </w:tr>
      <w:tr w:rsidR="005C5311" w:rsidRPr="005439A4" w14:paraId="142C374C" w14:textId="77777777" w:rsidTr="00317451">
        <w:trPr>
          <w:jc w:val="center"/>
        </w:trPr>
        <w:tc>
          <w:tcPr>
            <w:tcW w:w="9261" w:type="dxa"/>
            <w:tcBorders>
              <w:left w:val="single" w:sz="18" w:space="0" w:color="FFC000"/>
            </w:tcBorders>
            <w:shd w:val="clear" w:color="auto" w:fill="auto"/>
          </w:tcPr>
          <w:p w14:paraId="53772D91" w14:textId="77777777" w:rsidR="005C5311" w:rsidRPr="005439A4" w:rsidRDefault="005C5311" w:rsidP="000B4BBD">
            <w:pPr>
              <w:numPr>
                <w:ilvl w:val="0"/>
                <w:numId w:val="2"/>
              </w:numPr>
              <w:spacing w:before="120" w:after="120" w:line="240" w:lineRule="auto"/>
              <w:rPr>
                <w:b/>
                <w:bCs/>
                <w:sz w:val="20"/>
                <w:szCs w:val="20"/>
              </w:rPr>
            </w:pPr>
            <w:hyperlink w:anchor="_Identifying_a_Grievance_1" w:history="1">
              <w:r w:rsidRPr="005439A4">
                <w:rPr>
                  <w:rStyle w:val="Hyperlink"/>
                  <w:b/>
                  <w:sz w:val="28"/>
                </w:rPr>
                <w:t>Identify</w:t>
              </w:r>
            </w:hyperlink>
            <w:r w:rsidRPr="005439A4">
              <w:rPr>
                <w:b/>
                <w:sz w:val="28"/>
              </w:rPr>
              <w:t xml:space="preserve"> if the caller is expressing dissatisfaction and a Grievance should be filed.</w:t>
            </w:r>
            <w:r w:rsidRPr="005439A4" w:rsidDel="00881551">
              <w:rPr>
                <w:b/>
                <w:sz w:val="28"/>
              </w:rPr>
              <w:t xml:space="preserve"> </w:t>
            </w:r>
          </w:p>
          <w:p w14:paraId="1E1BF2C3" w14:textId="77777777" w:rsidR="005C5311" w:rsidRPr="00CF53AF" w:rsidRDefault="005C5311" w:rsidP="00CF53AF">
            <w:pPr>
              <w:pStyle w:val="ListParagraph"/>
              <w:numPr>
                <w:ilvl w:val="0"/>
                <w:numId w:val="35"/>
              </w:numPr>
              <w:spacing w:before="120" w:after="120"/>
              <w:rPr>
                <w:rFonts w:ascii="Verdana" w:hAnsi="Verdana"/>
                <w:b/>
                <w:bCs/>
                <w:sz w:val="20"/>
                <w:szCs w:val="20"/>
              </w:rPr>
            </w:pPr>
            <w:r w:rsidRPr="00CF53AF">
              <w:rPr>
                <w:rFonts w:ascii="Verdana" w:hAnsi="Verdana"/>
              </w:rPr>
              <w:t xml:space="preserve">Ensure the caller is not calling concerning a </w:t>
            </w:r>
            <w:hyperlink w:anchor="_Coverage_Determinations_vs." w:history="1">
              <w:r w:rsidRPr="00CF53AF">
                <w:rPr>
                  <w:rStyle w:val="Hyperlink"/>
                  <w:rFonts w:ascii="Verdana" w:hAnsi="Verdana"/>
                </w:rPr>
                <w:t>Coverage Determination</w:t>
              </w:r>
            </w:hyperlink>
            <w:r w:rsidRPr="00CF53AF">
              <w:rPr>
                <w:rFonts w:ascii="Verdana" w:hAnsi="Verdana"/>
              </w:rPr>
              <w:t>.</w:t>
            </w:r>
          </w:p>
        </w:tc>
        <w:tc>
          <w:tcPr>
            <w:tcW w:w="5936" w:type="dxa"/>
            <w:tcBorders>
              <w:right w:val="single" w:sz="18" w:space="0" w:color="FFC000"/>
            </w:tcBorders>
            <w:shd w:val="clear" w:color="auto" w:fill="FFF2CC"/>
          </w:tcPr>
          <w:p w14:paraId="313CE993" w14:textId="77777777" w:rsidR="005C5311" w:rsidRPr="005439A4" w:rsidRDefault="005C5311" w:rsidP="000B4BBD">
            <w:pPr>
              <w:spacing w:before="120" w:after="120"/>
              <w:rPr>
                <w:b/>
                <w:noProof/>
                <w:sz w:val="20"/>
                <w:szCs w:val="20"/>
              </w:rPr>
            </w:pPr>
            <w:r w:rsidRPr="005439A4">
              <w:rPr>
                <w:b/>
                <w:noProof/>
                <w:sz w:val="20"/>
                <w:szCs w:val="20"/>
              </w:rPr>
              <w:t>Reminder</w:t>
            </w:r>
            <w:r w:rsidR="00587D36">
              <w:rPr>
                <w:b/>
                <w:noProof/>
                <w:sz w:val="20"/>
                <w:szCs w:val="20"/>
              </w:rPr>
              <w:t>s</w:t>
            </w:r>
            <w:r w:rsidRPr="005439A4">
              <w:rPr>
                <w:b/>
                <w:noProof/>
                <w:sz w:val="20"/>
                <w:szCs w:val="20"/>
              </w:rPr>
              <w:t xml:space="preserve">: </w:t>
            </w:r>
          </w:p>
          <w:p w14:paraId="08D971DD" w14:textId="77777777" w:rsidR="005C5311" w:rsidRPr="00FE1D8F" w:rsidRDefault="005C5311" w:rsidP="00FE1D8F">
            <w:pPr>
              <w:pStyle w:val="ListParagraph"/>
              <w:numPr>
                <w:ilvl w:val="0"/>
                <w:numId w:val="35"/>
              </w:numPr>
              <w:spacing w:before="120" w:after="120"/>
              <w:rPr>
                <w:rFonts w:ascii="Verdana" w:hAnsi="Verdana"/>
                <w:bCs/>
                <w:sz w:val="20"/>
                <w:szCs w:val="20"/>
              </w:rPr>
            </w:pPr>
            <w:r w:rsidRPr="00FE1D8F">
              <w:rPr>
                <w:rFonts w:ascii="Verdana" w:hAnsi="Verdana"/>
                <w:bCs/>
                <w:sz w:val="20"/>
                <w:szCs w:val="20"/>
              </w:rPr>
              <w:t xml:space="preserve">Utilize </w:t>
            </w:r>
            <w:hyperlink w:anchor="_Grievance_Standard_Verbiage_1" w:history="1">
              <w:r w:rsidRPr="00FE1D8F">
                <w:rPr>
                  <w:rStyle w:val="Hyperlink"/>
                  <w:rFonts w:ascii="Verdana" w:hAnsi="Verdana"/>
                  <w:bCs/>
                  <w:sz w:val="20"/>
                  <w:szCs w:val="20"/>
                </w:rPr>
                <w:t>Grievance Standard Verbiage</w:t>
              </w:r>
            </w:hyperlink>
            <w:r w:rsidRPr="00FE1D8F">
              <w:rPr>
                <w:rFonts w:ascii="Verdana" w:hAnsi="Verdana"/>
                <w:bCs/>
                <w:sz w:val="20"/>
                <w:szCs w:val="20"/>
              </w:rPr>
              <w:t xml:space="preserve"> when discussing Grievances with the beneficiary.</w:t>
            </w:r>
          </w:p>
          <w:p w14:paraId="18F1ED60" w14:textId="77777777" w:rsidR="005C5311" w:rsidRPr="005439A4" w:rsidRDefault="005C5311" w:rsidP="00FE1D8F">
            <w:pPr>
              <w:pStyle w:val="ListParagraph"/>
              <w:numPr>
                <w:ilvl w:val="0"/>
                <w:numId w:val="35"/>
              </w:numPr>
              <w:spacing w:before="120" w:after="120"/>
              <w:rPr>
                <w:bCs/>
                <w:sz w:val="20"/>
                <w:szCs w:val="20"/>
              </w:rPr>
            </w:pPr>
            <w:r w:rsidRPr="00FE1D8F">
              <w:rPr>
                <w:rFonts w:ascii="Verdana" w:hAnsi="Verdana"/>
                <w:bCs/>
                <w:sz w:val="20"/>
                <w:szCs w:val="20"/>
              </w:rPr>
              <w:t xml:space="preserve">Ensure that the issue is a </w:t>
            </w:r>
            <w:hyperlink w:anchor="HLPValidGRV" w:history="1">
              <w:r w:rsidRPr="00FE1D8F">
                <w:rPr>
                  <w:rStyle w:val="Hyperlink"/>
                  <w:rFonts w:ascii="Verdana" w:hAnsi="Verdana"/>
                  <w:bCs/>
                  <w:sz w:val="20"/>
                  <w:szCs w:val="20"/>
                </w:rPr>
                <w:t>valid Grievance</w:t>
              </w:r>
            </w:hyperlink>
            <w:r w:rsidRPr="00FE1D8F">
              <w:rPr>
                <w:rFonts w:ascii="Verdana" w:hAnsi="Verdana"/>
                <w:bCs/>
                <w:sz w:val="20"/>
                <w:szCs w:val="20"/>
              </w:rPr>
              <w:t>.</w:t>
            </w:r>
          </w:p>
        </w:tc>
      </w:tr>
      <w:tr w:rsidR="005C5311" w:rsidRPr="005439A4" w14:paraId="20EFE581" w14:textId="77777777" w:rsidTr="00317451">
        <w:trPr>
          <w:jc w:val="center"/>
        </w:trPr>
        <w:tc>
          <w:tcPr>
            <w:tcW w:w="9261" w:type="dxa"/>
            <w:tcBorders>
              <w:left w:val="single" w:sz="18" w:space="0" w:color="FFC000"/>
            </w:tcBorders>
            <w:shd w:val="clear" w:color="auto" w:fill="auto"/>
          </w:tcPr>
          <w:p w14:paraId="7F5213A8" w14:textId="77777777" w:rsidR="005C5311" w:rsidRPr="001F12A6" w:rsidRDefault="005C5311" w:rsidP="000B4BBD">
            <w:pPr>
              <w:numPr>
                <w:ilvl w:val="0"/>
                <w:numId w:val="2"/>
              </w:numPr>
              <w:spacing w:before="120" w:after="120" w:line="240" w:lineRule="auto"/>
              <w:rPr>
                <w:b/>
                <w:bCs/>
                <w:sz w:val="20"/>
                <w:szCs w:val="20"/>
              </w:rPr>
            </w:pPr>
            <w:r w:rsidRPr="001F12A6">
              <w:rPr>
                <w:b/>
                <w:color w:val="000000"/>
                <w:sz w:val="28"/>
              </w:rPr>
              <w:t>Determine the following:</w:t>
            </w:r>
          </w:p>
          <w:p w14:paraId="0AC904F4" w14:textId="77777777" w:rsidR="005C5311" w:rsidRPr="00CF53AF" w:rsidRDefault="005C5311" w:rsidP="00CF53AF">
            <w:pPr>
              <w:pStyle w:val="ListParagraph"/>
              <w:numPr>
                <w:ilvl w:val="0"/>
                <w:numId w:val="35"/>
              </w:numPr>
              <w:spacing w:before="120" w:after="120"/>
              <w:rPr>
                <w:rFonts w:ascii="Verdana" w:hAnsi="Verdana"/>
                <w:bCs/>
                <w:sz w:val="20"/>
              </w:rPr>
            </w:pPr>
            <w:r w:rsidRPr="00CF53AF">
              <w:rPr>
                <w:rFonts w:ascii="Verdana" w:hAnsi="Verdana"/>
                <w:color w:val="000000"/>
              </w:rPr>
              <w:t xml:space="preserve">First, determine if the Grievance is </w:t>
            </w:r>
            <w:hyperlink w:anchor="_Determine_if_Grievance_1" w:history="1">
              <w:r w:rsidRPr="00CF53AF">
                <w:rPr>
                  <w:rStyle w:val="Hyperlink"/>
                  <w:rFonts w:ascii="Verdana" w:hAnsi="Verdana"/>
                </w:rPr>
                <w:t>handled by CVS or the Client</w:t>
              </w:r>
            </w:hyperlink>
            <w:r w:rsidRPr="00CF53AF">
              <w:rPr>
                <w:rFonts w:ascii="Verdana" w:hAnsi="Verdana"/>
                <w:color w:val="000000"/>
              </w:rPr>
              <w:t>. Refer to the CIF to determine if the Client has contracted with CVS Caremark to handle its MED D Grievances.</w:t>
            </w:r>
          </w:p>
          <w:p w14:paraId="5CCFADED" w14:textId="77777777" w:rsidR="005C5311" w:rsidRPr="00CF53AF" w:rsidRDefault="005C5311" w:rsidP="00CF53AF">
            <w:pPr>
              <w:pStyle w:val="ListParagraph"/>
              <w:numPr>
                <w:ilvl w:val="0"/>
                <w:numId w:val="35"/>
              </w:numPr>
              <w:spacing w:before="120" w:after="120"/>
              <w:rPr>
                <w:rFonts w:ascii="Verdana" w:hAnsi="Verdana"/>
                <w:bCs/>
                <w:sz w:val="20"/>
              </w:rPr>
            </w:pPr>
            <w:r w:rsidRPr="00CF53AF">
              <w:rPr>
                <w:rFonts w:ascii="Verdana" w:hAnsi="Verdana"/>
              </w:rPr>
              <w:t xml:space="preserve">Second, determine if the </w:t>
            </w:r>
            <w:hyperlink w:anchor="_Who_Can_File_2" w:history="1">
              <w:r w:rsidRPr="00CF53AF">
                <w:rPr>
                  <w:rStyle w:val="Hyperlink"/>
                  <w:rFonts w:ascii="Verdana" w:hAnsi="Verdana"/>
                </w:rPr>
                <w:t>caller is qualified</w:t>
              </w:r>
            </w:hyperlink>
            <w:r w:rsidRPr="00CF53AF">
              <w:rPr>
                <w:rFonts w:ascii="Verdana" w:hAnsi="Verdana"/>
              </w:rPr>
              <w:t xml:space="preserve"> to file a Grievance.</w:t>
            </w:r>
          </w:p>
          <w:p w14:paraId="26503A29" w14:textId="77777777" w:rsidR="005C5311" w:rsidRPr="00F54856" w:rsidRDefault="005C5311" w:rsidP="00CF53AF">
            <w:pPr>
              <w:pStyle w:val="ListParagraph"/>
              <w:numPr>
                <w:ilvl w:val="0"/>
                <w:numId w:val="35"/>
              </w:numPr>
              <w:spacing w:before="120" w:after="120"/>
              <w:rPr>
                <w:rStyle w:val="Hyperlink"/>
                <w:b/>
                <w:sz w:val="28"/>
              </w:rPr>
            </w:pPr>
            <w:r w:rsidRPr="00CF53AF">
              <w:rPr>
                <w:rFonts w:ascii="Verdana" w:hAnsi="Verdana"/>
                <w:color w:val="000000"/>
              </w:rPr>
              <w:t xml:space="preserve">Third, determine if the </w:t>
            </w:r>
            <w:hyperlink w:anchor="_Time_Limits_for" w:history="1">
              <w:r w:rsidRPr="00CF53AF">
                <w:rPr>
                  <w:rStyle w:val="Hyperlink"/>
                  <w:rFonts w:ascii="Verdana" w:hAnsi="Verdana"/>
                </w:rPr>
                <w:t>time limit for filing</w:t>
              </w:r>
            </w:hyperlink>
            <w:r w:rsidRPr="00CF53AF">
              <w:rPr>
                <w:rFonts w:ascii="Verdana" w:hAnsi="Verdana"/>
                <w:color w:val="000000"/>
              </w:rPr>
              <w:t xml:space="preserve"> a Grievance has been reached.</w:t>
            </w:r>
          </w:p>
        </w:tc>
        <w:tc>
          <w:tcPr>
            <w:tcW w:w="5936" w:type="dxa"/>
            <w:tcBorders>
              <w:right w:val="single" w:sz="18" w:space="0" w:color="FFC000"/>
            </w:tcBorders>
            <w:shd w:val="clear" w:color="auto" w:fill="FFF2CC"/>
          </w:tcPr>
          <w:p w14:paraId="6ED4014C" w14:textId="77777777" w:rsidR="005C5311" w:rsidRPr="00535CC9" w:rsidRDefault="005C5311" w:rsidP="000B4BBD">
            <w:pPr>
              <w:spacing w:before="120" w:after="120"/>
              <w:rPr>
                <w:b/>
                <w:bCs/>
                <w:sz w:val="20"/>
                <w:szCs w:val="20"/>
              </w:rPr>
            </w:pPr>
            <w:r>
              <w:rPr>
                <w:b/>
                <w:bCs/>
                <w:sz w:val="20"/>
                <w:szCs w:val="20"/>
              </w:rPr>
              <w:t>After three factors in Step 2 are determined:</w:t>
            </w:r>
          </w:p>
          <w:p w14:paraId="5642A89C" w14:textId="77777777" w:rsidR="005C5311" w:rsidRPr="00FE1D8F" w:rsidRDefault="005C5311" w:rsidP="00FE1D8F">
            <w:pPr>
              <w:pStyle w:val="ListParagraph"/>
              <w:numPr>
                <w:ilvl w:val="0"/>
                <w:numId w:val="35"/>
              </w:numPr>
              <w:spacing w:before="120" w:after="120"/>
              <w:rPr>
                <w:rFonts w:ascii="Verdana" w:hAnsi="Verdana"/>
                <w:b/>
                <w:bCs/>
                <w:sz w:val="20"/>
                <w:szCs w:val="20"/>
              </w:rPr>
            </w:pPr>
            <w:r w:rsidRPr="00FE1D8F">
              <w:rPr>
                <w:rFonts w:ascii="Verdana" w:hAnsi="Verdana"/>
                <w:sz w:val="20"/>
                <w:szCs w:val="20"/>
              </w:rPr>
              <w:t xml:space="preserve">If </w:t>
            </w:r>
            <w:r w:rsidRPr="00FE1D8F">
              <w:rPr>
                <w:rFonts w:ascii="Verdana" w:hAnsi="Verdana"/>
                <w:b/>
                <w:sz w:val="20"/>
                <w:szCs w:val="20"/>
              </w:rPr>
              <w:t>CVS handles</w:t>
            </w:r>
            <w:r w:rsidRPr="00FE1D8F">
              <w:rPr>
                <w:rFonts w:ascii="Verdana" w:hAnsi="Verdana"/>
                <w:sz w:val="20"/>
                <w:szCs w:val="20"/>
              </w:rPr>
              <w:t xml:space="preserve"> the Grievance, the caller is authorized to file </w:t>
            </w:r>
            <w:r w:rsidRPr="00FE1D8F">
              <w:rPr>
                <w:rFonts w:ascii="Verdana" w:hAnsi="Verdana"/>
                <w:b/>
                <w:sz w:val="20"/>
                <w:szCs w:val="20"/>
              </w:rPr>
              <w:t>AND</w:t>
            </w:r>
            <w:r w:rsidRPr="00FE1D8F">
              <w:rPr>
                <w:rFonts w:ascii="Verdana" w:hAnsi="Verdana"/>
                <w:sz w:val="20"/>
                <w:szCs w:val="20"/>
              </w:rPr>
              <w:t xml:space="preserve"> the time limit for filing has not been reached, proceed to </w:t>
            </w:r>
            <w:hyperlink w:anchor="HLPStep3" w:history="1">
              <w:r w:rsidRPr="00FE1D8F">
                <w:rPr>
                  <w:rStyle w:val="Hyperlink"/>
                  <w:rFonts w:ascii="Verdana" w:hAnsi="Verdana"/>
                  <w:sz w:val="20"/>
                  <w:szCs w:val="20"/>
                </w:rPr>
                <w:t>Step 3</w:t>
              </w:r>
            </w:hyperlink>
            <w:r w:rsidRPr="00FE1D8F">
              <w:rPr>
                <w:rFonts w:ascii="Verdana" w:hAnsi="Verdana"/>
                <w:sz w:val="20"/>
                <w:szCs w:val="20"/>
              </w:rPr>
              <w:t>.</w:t>
            </w:r>
          </w:p>
          <w:p w14:paraId="564B4701" w14:textId="77777777" w:rsidR="005C5311" w:rsidRPr="005439A4" w:rsidRDefault="005C5311" w:rsidP="00FE1D8F">
            <w:pPr>
              <w:pStyle w:val="ListParagraph"/>
              <w:numPr>
                <w:ilvl w:val="0"/>
                <w:numId w:val="35"/>
              </w:numPr>
              <w:spacing w:before="120" w:after="120"/>
              <w:rPr>
                <w:b/>
                <w:noProof/>
                <w:sz w:val="20"/>
                <w:szCs w:val="20"/>
              </w:rPr>
            </w:pPr>
            <w:r w:rsidRPr="00FE1D8F">
              <w:rPr>
                <w:rFonts w:ascii="Verdana" w:hAnsi="Verdana"/>
                <w:color w:val="000000"/>
                <w:sz w:val="20"/>
                <w:szCs w:val="20"/>
              </w:rPr>
              <w:t xml:space="preserve">If </w:t>
            </w:r>
            <w:r w:rsidRPr="00FE1D8F">
              <w:rPr>
                <w:rFonts w:ascii="Verdana" w:hAnsi="Verdana"/>
                <w:b/>
                <w:color w:val="000000"/>
                <w:sz w:val="20"/>
                <w:szCs w:val="20"/>
              </w:rPr>
              <w:t>Client handles</w:t>
            </w:r>
            <w:r w:rsidRPr="00FE1D8F">
              <w:rPr>
                <w:rFonts w:ascii="Verdana" w:hAnsi="Verdana"/>
                <w:color w:val="000000"/>
                <w:sz w:val="20"/>
                <w:szCs w:val="20"/>
              </w:rPr>
              <w:t xml:space="preserve"> the Grievance, the caller is authorized to file per the CIF </w:t>
            </w:r>
            <w:r w:rsidRPr="00FE1D8F">
              <w:rPr>
                <w:rFonts w:ascii="Verdana" w:hAnsi="Verdana"/>
                <w:b/>
                <w:color w:val="000000"/>
                <w:sz w:val="20"/>
                <w:szCs w:val="20"/>
              </w:rPr>
              <w:t>AND</w:t>
            </w:r>
            <w:r w:rsidRPr="00FE1D8F">
              <w:rPr>
                <w:rFonts w:ascii="Verdana" w:hAnsi="Verdana"/>
                <w:color w:val="000000"/>
                <w:sz w:val="20"/>
                <w:szCs w:val="20"/>
              </w:rPr>
              <w:t xml:space="preserve"> the time limit for filing has not been reached, follow the Grievance process per the instructions in the CIF.</w:t>
            </w:r>
            <w:r w:rsidRPr="001F12A6">
              <w:rPr>
                <w:color w:val="000000"/>
                <w:sz w:val="20"/>
                <w:szCs w:val="20"/>
              </w:rPr>
              <w:t xml:space="preserve"> </w:t>
            </w:r>
          </w:p>
        </w:tc>
      </w:tr>
      <w:tr w:rsidR="005C5311" w:rsidRPr="005439A4" w14:paraId="0D77AC54" w14:textId="77777777" w:rsidTr="00317451">
        <w:trPr>
          <w:jc w:val="center"/>
        </w:trPr>
        <w:tc>
          <w:tcPr>
            <w:tcW w:w="15197" w:type="dxa"/>
            <w:gridSpan w:val="2"/>
            <w:tcBorders>
              <w:left w:val="single" w:sz="18" w:space="0" w:color="FFC000"/>
              <w:right w:val="single" w:sz="18" w:space="0" w:color="FFC000"/>
            </w:tcBorders>
            <w:shd w:val="clear" w:color="auto" w:fill="auto"/>
          </w:tcPr>
          <w:p w14:paraId="2E444E2C" w14:textId="77777777" w:rsidR="005C5311" w:rsidRPr="005439A4" w:rsidRDefault="005C5311" w:rsidP="000B4BBD">
            <w:pPr>
              <w:numPr>
                <w:ilvl w:val="0"/>
                <w:numId w:val="2"/>
              </w:numPr>
              <w:spacing w:before="120" w:after="120" w:line="240" w:lineRule="auto"/>
              <w:rPr>
                <w:b/>
                <w:color w:val="000000"/>
                <w:sz w:val="28"/>
              </w:rPr>
            </w:pPr>
            <w:bookmarkStart w:id="29" w:name="HLPStep3"/>
            <w:bookmarkEnd w:id="29"/>
            <w:r w:rsidRPr="005439A4">
              <w:rPr>
                <w:b/>
                <w:color w:val="000000"/>
                <w:sz w:val="28"/>
              </w:rPr>
              <w:t xml:space="preserve">Determine if a </w:t>
            </w:r>
            <w:hyperlink w:anchor="_Quality_of_Care" w:history="1">
              <w:r>
                <w:rPr>
                  <w:rStyle w:val="Hyperlink"/>
                  <w:b/>
                  <w:sz w:val="28"/>
                </w:rPr>
                <w:t>Quality of Care</w:t>
              </w:r>
            </w:hyperlink>
            <w:r w:rsidRPr="005439A4">
              <w:rPr>
                <w:b/>
                <w:color w:val="000000"/>
                <w:sz w:val="28"/>
              </w:rPr>
              <w:t xml:space="preserve"> issue.</w:t>
            </w:r>
          </w:p>
        </w:tc>
      </w:tr>
      <w:tr w:rsidR="005C5311" w:rsidRPr="005439A4" w14:paraId="2FDD4F23" w14:textId="77777777" w:rsidTr="00317451">
        <w:trPr>
          <w:jc w:val="center"/>
        </w:trPr>
        <w:tc>
          <w:tcPr>
            <w:tcW w:w="9261" w:type="dxa"/>
            <w:tcBorders>
              <w:left w:val="single" w:sz="18" w:space="0" w:color="FFC000"/>
              <w:bottom w:val="single" w:sz="18" w:space="0" w:color="FFC000"/>
            </w:tcBorders>
            <w:shd w:val="clear" w:color="auto" w:fill="auto"/>
          </w:tcPr>
          <w:p w14:paraId="431ACAC9" w14:textId="77777777" w:rsidR="005C5311" w:rsidRPr="005439A4" w:rsidRDefault="00E56084" w:rsidP="000B4BBD">
            <w:pPr>
              <w:numPr>
                <w:ilvl w:val="0"/>
                <w:numId w:val="2"/>
              </w:numPr>
              <w:spacing w:before="120" w:after="120" w:line="240" w:lineRule="auto"/>
              <w:rPr>
                <w:b/>
                <w:color w:val="000000"/>
                <w:sz w:val="28"/>
              </w:rPr>
            </w:pPr>
            <w:r w:rsidRPr="00E56084">
              <w:rPr>
                <w:b/>
                <w:sz w:val="28"/>
              </w:rPr>
              <w:t>Create</w:t>
            </w:r>
            <w:r w:rsidR="005C5311" w:rsidRPr="005439A4">
              <w:rPr>
                <w:b/>
                <w:color w:val="000000"/>
                <w:sz w:val="28"/>
              </w:rPr>
              <w:t xml:space="preserve"> the Grievance in </w:t>
            </w:r>
            <w:r w:rsidR="005C5311">
              <w:rPr>
                <w:b/>
                <w:color w:val="000000"/>
                <w:sz w:val="28"/>
              </w:rPr>
              <w:t>Compass</w:t>
            </w:r>
            <w:r w:rsidR="005C5311" w:rsidRPr="005439A4">
              <w:rPr>
                <w:b/>
                <w:color w:val="000000"/>
                <w:sz w:val="28"/>
              </w:rPr>
              <w:t>.</w:t>
            </w:r>
          </w:p>
          <w:p w14:paraId="75E26AAA" w14:textId="77777777" w:rsidR="005C5311" w:rsidRPr="00CF53AF" w:rsidRDefault="00E56084" w:rsidP="00CF53AF">
            <w:pPr>
              <w:pStyle w:val="ListParagraph"/>
              <w:numPr>
                <w:ilvl w:val="0"/>
                <w:numId w:val="35"/>
              </w:numPr>
              <w:spacing w:before="120" w:after="120"/>
              <w:rPr>
                <w:rFonts w:ascii="Verdana" w:hAnsi="Verdana"/>
                <w:b/>
                <w:color w:val="000000"/>
                <w:sz w:val="32"/>
              </w:rPr>
            </w:pPr>
            <w:r w:rsidRPr="00CF53AF">
              <w:rPr>
                <w:rFonts w:ascii="Verdana" w:hAnsi="Verdana"/>
              </w:rPr>
              <w:t xml:space="preserve">Proceed to </w:t>
            </w:r>
            <w:r w:rsidR="005C5311" w:rsidRPr="00CF53AF">
              <w:rPr>
                <w:rFonts w:ascii="Verdana" w:hAnsi="Verdana"/>
              </w:rPr>
              <w:t xml:space="preserve">the following to </w:t>
            </w:r>
            <w:r w:rsidRPr="00CF53AF">
              <w:rPr>
                <w:rFonts w:ascii="Verdana" w:hAnsi="Verdana"/>
              </w:rPr>
              <w:t xml:space="preserve">work instruction to </w:t>
            </w:r>
            <w:r w:rsidR="005C5311" w:rsidRPr="00CF53AF">
              <w:rPr>
                <w:rFonts w:ascii="Verdana" w:hAnsi="Verdana"/>
              </w:rPr>
              <w:t>properly file the Grievance:</w:t>
            </w:r>
          </w:p>
          <w:p w14:paraId="0A23004F" w14:textId="77777777" w:rsidR="00410B45" w:rsidRPr="00CF53AF" w:rsidRDefault="00B24504" w:rsidP="00CF53AF">
            <w:pPr>
              <w:pStyle w:val="ListParagraph"/>
              <w:numPr>
                <w:ilvl w:val="0"/>
                <w:numId w:val="36"/>
              </w:numPr>
              <w:spacing w:before="120" w:after="120"/>
              <w:rPr>
                <w:rFonts w:ascii="Verdana" w:hAnsi="Verdana"/>
                <w:b/>
              </w:rPr>
            </w:pPr>
            <w:hyperlink r:id="rId9" w:anchor="!/view?docid=a1bfd5ce-4c26-4dbb-a851-188f548bdf81" w:history="1">
              <w:r w:rsidRPr="00CF53AF">
                <w:rPr>
                  <w:rStyle w:val="Hyperlink"/>
                  <w:rFonts w:ascii="Verdana" w:hAnsi="Verdana"/>
                  <w:bCs/>
                </w:rPr>
                <w:t>Compass MED D - How to File a Grievance in Compass (066742)</w:t>
              </w:r>
            </w:hyperlink>
          </w:p>
          <w:p w14:paraId="7BCF969C" w14:textId="77777777" w:rsidR="005C5311" w:rsidRPr="0046424B" w:rsidRDefault="005C5311" w:rsidP="000B4BBD">
            <w:pPr>
              <w:spacing w:before="120" w:after="120" w:line="240" w:lineRule="auto"/>
              <w:ind w:left="720"/>
              <w:rPr>
                <w:b/>
                <w:color w:val="000000"/>
                <w:sz w:val="28"/>
              </w:rPr>
            </w:pPr>
          </w:p>
          <w:p w14:paraId="65D1DC8D" w14:textId="77777777" w:rsidR="005C5311" w:rsidRPr="0046424B" w:rsidRDefault="005C5311" w:rsidP="000B4BBD">
            <w:pPr>
              <w:spacing w:before="120" w:after="120"/>
              <w:ind w:left="360"/>
              <w:rPr>
                <w:color w:val="000000"/>
                <w:sz w:val="28"/>
              </w:rPr>
            </w:pPr>
          </w:p>
        </w:tc>
        <w:tc>
          <w:tcPr>
            <w:tcW w:w="5936" w:type="dxa"/>
            <w:tcBorders>
              <w:bottom w:val="single" w:sz="18" w:space="0" w:color="FFC000"/>
              <w:right w:val="single" w:sz="18" w:space="0" w:color="FFC000"/>
            </w:tcBorders>
            <w:shd w:val="clear" w:color="auto" w:fill="FFF2CC"/>
          </w:tcPr>
          <w:p w14:paraId="3F06ED0E" w14:textId="77777777" w:rsidR="005C5311" w:rsidRPr="005439A4" w:rsidRDefault="005C5311" w:rsidP="000B4BBD">
            <w:pPr>
              <w:spacing w:before="120" w:after="120"/>
              <w:rPr>
                <w:b/>
                <w:noProof/>
                <w:sz w:val="20"/>
                <w:szCs w:val="20"/>
              </w:rPr>
            </w:pPr>
            <w:r w:rsidRPr="005439A4">
              <w:rPr>
                <w:b/>
                <w:noProof/>
                <w:sz w:val="20"/>
                <w:szCs w:val="20"/>
              </w:rPr>
              <w:t>Reminder</w:t>
            </w:r>
            <w:r w:rsidR="008E3DDF">
              <w:rPr>
                <w:b/>
                <w:noProof/>
                <w:sz w:val="20"/>
                <w:szCs w:val="20"/>
              </w:rPr>
              <w:t>s</w:t>
            </w:r>
            <w:r w:rsidRPr="005439A4">
              <w:rPr>
                <w:b/>
                <w:noProof/>
                <w:sz w:val="20"/>
                <w:szCs w:val="20"/>
              </w:rPr>
              <w:t xml:space="preserve">: </w:t>
            </w:r>
          </w:p>
          <w:p w14:paraId="07C11824" w14:textId="77777777" w:rsidR="005C5311" w:rsidRPr="00FE1D8F" w:rsidRDefault="005C5311" w:rsidP="00FE1D8F">
            <w:pPr>
              <w:pStyle w:val="ListParagraph"/>
              <w:numPr>
                <w:ilvl w:val="0"/>
                <w:numId w:val="35"/>
              </w:numPr>
              <w:spacing w:before="120" w:after="120"/>
              <w:rPr>
                <w:rFonts w:ascii="Verdana" w:hAnsi="Verdana"/>
                <w:noProof/>
                <w:sz w:val="20"/>
                <w:szCs w:val="20"/>
              </w:rPr>
            </w:pPr>
            <w:r w:rsidRPr="00FE1D8F">
              <w:rPr>
                <w:rFonts w:ascii="Verdana" w:hAnsi="Verdana"/>
                <w:noProof/>
                <w:sz w:val="20"/>
                <w:szCs w:val="20"/>
              </w:rPr>
              <w:t xml:space="preserve">Check for </w:t>
            </w:r>
            <w:r w:rsidRPr="00FE1D8F">
              <w:rPr>
                <w:rFonts w:ascii="Verdana" w:hAnsi="Verdana"/>
                <w:b/>
                <w:bCs/>
                <w:noProof/>
                <w:sz w:val="20"/>
                <w:szCs w:val="20"/>
              </w:rPr>
              <w:t>previously submitted</w:t>
            </w:r>
            <w:r w:rsidRPr="00FE1D8F">
              <w:rPr>
                <w:rFonts w:ascii="Verdana" w:hAnsi="Verdana"/>
                <w:noProof/>
                <w:sz w:val="20"/>
                <w:szCs w:val="20"/>
              </w:rPr>
              <w:t xml:space="preserve"> </w:t>
            </w:r>
            <w:r w:rsidRPr="00FE1D8F">
              <w:rPr>
                <w:rFonts w:ascii="Verdana" w:hAnsi="Verdana"/>
                <w:b/>
                <w:bCs/>
                <w:noProof/>
                <w:sz w:val="20"/>
                <w:szCs w:val="20"/>
              </w:rPr>
              <w:t>Grievances</w:t>
            </w:r>
            <w:r w:rsidRPr="00FE1D8F">
              <w:rPr>
                <w:rFonts w:ascii="Verdana" w:hAnsi="Verdana"/>
                <w:noProof/>
                <w:sz w:val="20"/>
                <w:szCs w:val="20"/>
              </w:rPr>
              <w:t>.</w:t>
            </w:r>
            <w:r w:rsidR="00250649" w:rsidRPr="00FE1D8F">
              <w:rPr>
                <w:rFonts w:ascii="Verdana" w:hAnsi="Verdana"/>
                <w:noProof/>
                <w:sz w:val="20"/>
                <w:szCs w:val="20"/>
              </w:rPr>
              <w:t xml:space="preserve"> Refer to</w:t>
            </w:r>
            <w:r w:rsidR="00317451" w:rsidRPr="00FE1D8F">
              <w:rPr>
                <w:rFonts w:ascii="Verdana" w:hAnsi="Verdana"/>
                <w:noProof/>
                <w:sz w:val="20"/>
                <w:szCs w:val="20"/>
              </w:rPr>
              <w:t xml:space="preserve"> </w:t>
            </w:r>
            <w:hyperlink r:id="rId10" w:anchor="!/view?docid=cf46f2f7-d40c-4c65-9155-a37d4075ca22" w:history="1">
              <w:r w:rsidR="00B24504" w:rsidRPr="00FE1D8F">
                <w:rPr>
                  <w:rStyle w:val="Hyperlink"/>
                  <w:rFonts w:ascii="Verdana" w:hAnsi="Verdana"/>
                  <w:noProof/>
                  <w:sz w:val="20"/>
                  <w:szCs w:val="20"/>
                </w:rPr>
                <w:t>Compass MED D - Viewing Grievance History in Compass (066743)</w:t>
              </w:r>
            </w:hyperlink>
            <w:r w:rsidR="00E56084" w:rsidRPr="00FE1D8F">
              <w:rPr>
                <w:rFonts w:ascii="Verdana" w:hAnsi="Verdana"/>
                <w:noProof/>
                <w:sz w:val="20"/>
                <w:szCs w:val="20"/>
              </w:rPr>
              <w:t>.</w:t>
            </w:r>
          </w:p>
          <w:p w14:paraId="15C7DFB1" w14:textId="77777777" w:rsidR="005C5311" w:rsidRPr="005439A4" w:rsidRDefault="005C5311" w:rsidP="00FE1D8F">
            <w:pPr>
              <w:pStyle w:val="ListParagraph"/>
              <w:numPr>
                <w:ilvl w:val="0"/>
                <w:numId w:val="35"/>
              </w:numPr>
              <w:spacing w:before="120" w:after="120"/>
              <w:rPr>
                <w:noProof/>
                <w:sz w:val="20"/>
                <w:szCs w:val="20"/>
              </w:rPr>
            </w:pPr>
            <w:r w:rsidRPr="00FE1D8F">
              <w:rPr>
                <w:rFonts w:ascii="Verdana" w:hAnsi="Verdana"/>
                <w:noProof/>
                <w:sz w:val="20"/>
                <w:szCs w:val="20"/>
              </w:rPr>
              <w:t xml:space="preserve">Client-handled Grievances do not follow the typical Grievance process. </w:t>
            </w:r>
            <w:r w:rsidR="00E4764D" w:rsidRPr="00FE1D8F">
              <w:rPr>
                <w:rFonts w:ascii="Verdana" w:hAnsi="Verdana"/>
                <w:noProof/>
                <w:sz w:val="20"/>
                <w:szCs w:val="20"/>
              </w:rPr>
              <w:t>Refer to the “</w:t>
            </w:r>
            <w:r w:rsidR="00232EC2">
              <w:rPr>
                <w:rFonts w:ascii="Verdana" w:hAnsi="Verdana"/>
                <w:noProof/>
                <w:sz w:val="20"/>
                <w:szCs w:val="20"/>
              </w:rPr>
              <w:t>Creating</w:t>
            </w:r>
            <w:r w:rsidR="00A01FD3">
              <w:rPr>
                <w:rFonts w:ascii="Verdana" w:hAnsi="Verdana"/>
                <w:noProof/>
                <w:sz w:val="20"/>
                <w:szCs w:val="20"/>
              </w:rPr>
              <w:t xml:space="preserve"> a Non-Delegated</w:t>
            </w:r>
            <w:r w:rsidR="00E4764D" w:rsidRPr="00FE1D8F">
              <w:rPr>
                <w:rFonts w:ascii="Verdana" w:hAnsi="Verdana"/>
                <w:noProof/>
                <w:sz w:val="20"/>
                <w:szCs w:val="20"/>
              </w:rPr>
              <w:t xml:space="preserve"> Grievance</w:t>
            </w:r>
            <w:r w:rsidR="00A01FD3">
              <w:rPr>
                <w:rFonts w:ascii="Verdana" w:hAnsi="Verdana"/>
                <w:noProof/>
                <w:sz w:val="20"/>
                <w:szCs w:val="20"/>
              </w:rPr>
              <w:t xml:space="preserve"> in Compass</w:t>
            </w:r>
            <w:r w:rsidR="00E4764D" w:rsidRPr="00FE1D8F">
              <w:rPr>
                <w:rFonts w:ascii="Verdana" w:hAnsi="Verdana"/>
                <w:noProof/>
                <w:sz w:val="20"/>
                <w:szCs w:val="20"/>
              </w:rPr>
              <w:t xml:space="preserve">” section of </w:t>
            </w:r>
            <w:hyperlink r:id="rId11" w:anchor="!/view?docid=a1bfd5ce-4c26-4dbb-a851-188f548bdf81" w:history="1">
              <w:r w:rsidR="00B24504" w:rsidRPr="00FE1D8F">
                <w:rPr>
                  <w:rStyle w:val="Hyperlink"/>
                  <w:rFonts w:ascii="Verdana" w:hAnsi="Verdana"/>
                  <w:noProof/>
                  <w:sz w:val="20"/>
                  <w:szCs w:val="20"/>
                </w:rPr>
                <w:t>Compass MED D - How to File a Grievance in Compass (066742)</w:t>
              </w:r>
            </w:hyperlink>
            <w:r w:rsidR="00E4764D" w:rsidRPr="00FE1D8F">
              <w:rPr>
                <w:rFonts w:ascii="Verdana" w:hAnsi="Verdana"/>
                <w:bCs/>
                <w:noProof/>
                <w:sz w:val="20"/>
                <w:szCs w:val="20"/>
              </w:rPr>
              <w:t>.</w:t>
            </w:r>
          </w:p>
        </w:tc>
      </w:tr>
    </w:tbl>
    <w:p w14:paraId="5831B047" w14:textId="77777777" w:rsidR="00FE1D8F" w:rsidRDefault="00FE1D8F" w:rsidP="000B4BBD">
      <w:pPr>
        <w:spacing w:before="120" w:after="120"/>
      </w:pPr>
      <w:bookmarkStart w:id="30" w:name="_Overview"/>
      <w:bookmarkStart w:id="31" w:name="_Rationale"/>
      <w:bookmarkStart w:id="32" w:name="_Definitions"/>
      <w:bookmarkEnd w:id="30"/>
      <w:bookmarkEnd w:id="31"/>
      <w:bookmarkEnd w:id="32"/>
    </w:p>
    <w:p w14:paraId="05448756" w14:textId="77777777" w:rsidR="009763B5" w:rsidRPr="009763B5" w:rsidRDefault="009763B5" w:rsidP="000B4BBD">
      <w:pPr>
        <w:spacing w:before="120" w:after="120"/>
        <w:rPr>
          <w:rStyle w:val="Hyperlink"/>
          <w:b/>
          <w:bCs/>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33B51B91" w14:textId="77777777" w:rsidTr="000C2D5D">
        <w:tc>
          <w:tcPr>
            <w:tcW w:w="5000" w:type="pct"/>
            <w:shd w:val="clear" w:color="auto" w:fill="BFBFBF" w:themeFill="background1" w:themeFillShade="BF"/>
          </w:tcPr>
          <w:p w14:paraId="3108A52A" w14:textId="77777777" w:rsidR="009763B5" w:rsidRPr="002564B5" w:rsidRDefault="009763B5" w:rsidP="000C2D5D">
            <w:pPr>
              <w:pStyle w:val="Heading2"/>
              <w:spacing w:after="120"/>
            </w:pPr>
            <w:bookmarkStart w:id="33" w:name="_Identifying_a_Grievance_1"/>
            <w:bookmarkStart w:id="34" w:name="_Toc382927208"/>
            <w:bookmarkStart w:id="35" w:name="_Toc498610575"/>
            <w:bookmarkStart w:id="36" w:name="_Toc19253636"/>
            <w:bookmarkStart w:id="37" w:name="_Toc22133242"/>
            <w:bookmarkStart w:id="38" w:name="_Toc34891756"/>
            <w:bookmarkStart w:id="39" w:name="_Toc125618430"/>
            <w:bookmarkStart w:id="40" w:name="_Toc181359435"/>
            <w:bookmarkEnd w:id="33"/>
            <w:r w:rsidRPr="002564B5">
              <w:t>Identifying a Grievance</w:t>
            </w:r>
            <w:bookmarkEnd w:id="34"/>
            <w:bookmarkEnd w:id="35"/>
            <w:bookmarkEnd w:id="36"/>
            <w:bookmarkEnd w:id="37"/>
            <w:bookmarkEnd w:id="38"/>
            <w:bookmarkEnd w:id="39"/>
            <w:bookmarkEnd w:id="40"/>
          </w:p>
        </w:tc>
      </w:tr>
    </w:tbl>
    <w:p w14:paraId="45EF6550" w14:textId="77777777" w:rsidR="009763B5" w:rsidRPr="00B058DD" w:rsidRDefault="009763B5" w:rsidP="000C2D5D">
      <w:pPr>
        <w:spacing w:before="120" w:after="120"/>
        <w:rPr>
          <w:szCs w:val="24"/>
        </w:rPr>
      </w:pPr>
      <w:r w:rsidRPr="00B058DD">
        <w:rPr>
          <w:szCs w:val="24"/>
        </w:rPr>
        <w:t xml:space="preserve">CMS </w:t>
      </w:r>
      <w:r w:rsidR="00E72467">
        <w:rPr>
          <w:szCs w:val="24"/>
        </w:rPr>
        <w:t>(</w:t>
      </w:r>
      <w:r w:rsidR="00E72467">
        <w:rPr>
          <w:color w:val="000000"/>
        </w:rPr>
        <w:t xml:space="preserve">Centers for Medicare and Medicaid Services) </w:t>
      </w:r>
      <w:r w:rsidRPr="00B058DD">
        <w:rPr>
          <w:szCs w:val="24"/>
        </w:rPr>
        <w:t xml:space="preserve">requires any dissatisfaction expressed by a beneficiary to be reported as a Grievance. This dissatisfaction is reported regardless if the issue is completely corrected, resolved, or education is provided to the beneficiary on the phone call. </w:t>
      </w:r>
    </w:p>
    <w:p w14:paraId="0C0E8D86" w14:textId="77777777" w:rsidR="009763B5" w:rsidRPr="00B058DD" w:rsidRDefault="009763B5" w:rsidP="000C2D5D">
      <w:pPr>
        <w:spacing w:before="120" w:after="120"/>
        <w:rPr>
          <w:szCs w:val="24"/>
        </w:rPr>
      </w:pPr>
    </w:p>
    <w:p w14:paraId="255810E4" w14:textId="77777777" w:rsidR="009763B5" w:rsidRPr="00B058DD" w:rsidRDefault="009763B5" w:rsidP="000C2D5D">
      <w:pPr>
        <w:spacing w:before="120" w:after="120"/>
        <w:rPr>
          <w:szCs w:val="24"/>
        </w:rPr>
      </w:pPr>
      <w:r w:rsidRPr="00B058DD">
        <w:rPr>
          <w:b/>
          <w:szCs w:val="24"/>
        </w:rPr>
        <w:t xml:space="preserve">Note: </w:t>
      </w:r>
      <w:r w:rsidR="00B058DD">
        <w:rPr>
          <w:b/>
          <w:szCs w:val="24"/>
        </w:rPr>
        <w:t xml:space="preserve"> </w:t>
      </w:r>
      <w:r w:rsidRPr="00B058DD">
        <w:rPr>
          <w:szCs w:val="24"/>
        </w:rPr>
        <w:t>When a beneficiary expresses dissatisfaction, the plan has a responsibility to formally research and provide resolution to the issue. When you help resolve a beneficiary’s dissatisfaction, then you are an important advocate for the beneficiary. Reporting a Grievance is an important contribution to ensuring that our Clients are in compliance with CMS regulations. The Grievance process allows CVS Caremark to track and trend dissatisfactions so that we improve on both the beneficiary’s experience and the Client’s experience with our organization.</w:t>
      </w:r>
    </w:p>
    <w:p w14:paraId="3E8CD20C" w14:textId="77777777" w:rsidR="009763B5" w:rsidRPr="00B058DD" w:rsidRDefault="009763B5" w:rsidP="000C2D5D">
      <w:pPr>
        <w:spacing w:before="120" w:after="120"/>
        <w:rPr>
          <w:szCs w:val="24"/>
        </w:rPr>
      </w:pPr>
    </w:p>
    <w:p w14:paraId="3B62DA52" w14:textId="77777777" w:rsidR="000C2D5D" w:rsidRDefault="009763B5" w:rsidP="000C2D5D">
      <w:pPr>
        <w:spacing w:before="120" w:after="120"/>
        <w:rPr>
          <w:szCs w:val="24"/>
        </w:rPr>
      </w:pPr>
      <w:r w:rsidRPr="00B058DD">
        <w:rPr>
          <w:szCs w:val="24"/>
        </w:rPr>
        <w:t>If the beneficiary calls with the same issue and the previous Grievance on that issue is closed, a Grievance must be filed (</w:t>
      </w:r>
      <w:r w:rsidRPr="00B058DD">
        <w:rPr>
          <w:b/>
          <w:szCs w:val="24"/>
        </w:rPr>
        <w:t>Status Reason</w:t>
      </w:r>
      <w:r w:rsidRPr="00B058DD">
        <w:rPr>
          <w:szCs w:val="24"/>
        </w:rPr>
        <w:t xml:space="preserve"> “…Resolution” indicates the Grievance is closed). </w:t>
      </w:r>
    </w:p>
    <w:p w14:paraId="5A5E4BF6" w14:textId="77777777" w:rsidR="009763B5" w:rsidRPr="00B058DD" w:rsidRDefault="009763B5" w:rsidP="000C2D5D">
      <w:pPr>
        <w:spacing w:before="120" w:after="120"/>
        <w:rPr>
          <w:szCs w:val="24"/>
        </w:rPr>
      </w:pPr>
      <w:r w:rsidRPr="00B058DD">
        <w:rPr>
          <w:szCs w:val="24"/>
        </w:rPr>
        <w:t>CMS does not limit the number of times a beneficiary can file a Grievance about the same issue.</w:t>
      </w:r>
      <w:r w:rsidRPr="00B058DD">
        <w:rPr>
          <w:szCs w:val="24"/>
        </w:rPr>
        <w:br/>
      </w:r>
      <w:r w:rsidRPr="00B058DD">
        <w:rPr>
          <w:b/>
          <w:szCs w:val="24"/>
        </w:rPr>
        <w:t>Example:</w:t>
      </w:r>
      <w:r w:rsidRPr="00B058DD">
        <w:rPr>
          <w:szCs w:val="24"/>
        </w:rPr>
        <w:t xml:space="preserve"> </w:t>
      </w:r>
      <w:r w:rsidR="00B058DD">
        <w:rPr>
          <w:szCs w:val="24"/>
        </w:rPr>
        <w:t xml:space="preserve"> </w:t>
      </w:r>
      <w:r w:rsidRPr="00B058DD">
        <w:rPr>
          <w:szCs w:val="24"/>
        </w:rPr>
        <w:t xml:space="preserve">Beneficiary complains about the IVR </w:t>
      </w:r>
      <w:r w:rsidR="00E72467">
        <w:rPr>
          <w:szCs w:val="24"/>
        </w:rPr>
        <w:t>(</w:t>
      </w:r>
      <w:r w:rsidR="00E72467">
        <w:rPr>
          <w:color w:val="000000"/>
        </w:rPr>
        <w:t xml:space="preserve">Interactive Voice Response) </w:t>
      </w:r>
      <w:r w:rsidRPr="00B058DD">
        <w:rPr>
          <w:szCs w:val="24"/>
        </w:rPr>
        <w:t xml:space="preserve">every time they call in. </w:t>
      </w:r>
    </w:p>
    <w:p w14:paraId="6E9503D7" w14:textId="77777777" w:rsidR="009763B5" w:rsidRPr="00B058DD" w:rsidRDefault="009763B5" w:rsidP="000C2D5D">
      <w:pPr>
        <w:spacing w:before="120" w:after="120"/>
        <w:rPr>
          <w:szCs w:val="24"/>
        </w:rPr>
      </w:pPr>
    </w:p>
    <w:p w14:paraId="65C14963" w14:textId="77777777" w:rsidR="009763B5" w:rsidRPr="00B058DD" w:rsidRDefault="009763B5" w:rsidP="000C2D5D">
      <w:pPr>
        <w:spacing w:before="120" w:after="120"/>
        <w:rPr>
          <w:szCs w:val="24"/>
        </w:rPr>
      </w:pPr>
      <w:r w:rsidRPr="00B058DD">
        <w:rPr>
          <w:szCs w:val="24"/>
        </w:rPr>
        <w:t xml:space="preserve">If previous Grievance for this issue is closed, another Grievance must be filed. </w:t>
      </w:r>
      <w:r w:rsidRPr="00B058DD">
        <w:rPr>
          <w:szCs w:val="24"/>
        </w:rPr>
        <w:br/>
      </w:r>
      <w:r w:rsidRPr="00B058DD">
        <w:rPr>
          <w:b/>
          <w:szCs w:val="24"/>
        </w:rPr>
        <w:t xml:space="preserve">Exception: </w:t>
      </w:r>
      <w:r w:rsidR="00E72467">
        <w:rPr>
          <w:b/>
          <w:szCs w:val="24"/>
        </w:rPr>
        <w:t xml:space="preserve"> </w:t>
      </w:r>
      <w:r w:rsidRPr="00B058DD">
        <w:rPr>
          <w:szCs w:val="24"/>
        </w:rPr>
        <w:t xml:space="preserve">If the issue the beneficiary is complaining about was </w:t>
      </w:r>
      <w:r w:rsidR="0016799F" w:rsidRPr="00B058DD">
        <w:rPr>
          <w:szCs w:val="24"/>
        </w:rPr>
        <w:t>a</w:t>
      </w:r>
      <w:r w:rsidRPr="00B058DD">
        <w:rPr>
          <w:szCs w:val="24"/>
        </w:rPr>
        <w:t xml:space="preserve"> </w:t>
      </w:r>
      <w:r w:rsidR="00E72467">
        <w:rPr>
          <w:szCs w:val="24"/>
        </w:rPr>
        <w:t>First Call Resolution (</w:t>
      </w:r>
      <w:r w:rsidRPr="00B058DD">
        <w:rPr>
          <w:szCs w:val="24"/>
        </w:rPr>
        <w:t>FCR</w:t>
      </w:r>
      <w:r w:rsidR="00E72467">
        <w:rPr>
          <w:szCs w:val="24"/>
        </w:rPr>
        <w:t>)</w:t>
      </w:r>
      <w:r w:rsidRPr="00B058DD">
        <w:rPr>
          <w:szCs w:val="24"/>
        </w:rPr>
        <w:t xml:space="preserve"> Grievance that was filed the same day of your call, another Grievance would not be filed. Document in Compass a reference to the Grievance filed earlier that same day.</w:t>
      </w:r>
    </w:p>
    <w:p w14:paraId="43294597" w14:textId="77777777" w:rsidR="009763B5" w:rsidRPr="00B058DD" w:rsidRDefault="009763B5" w:rsidP="000C2D5D">
      <w:pPr>
        <w:spacing w:before="120" w:after="120"/>
        <w:rPr>
          <w:szCs w:val="24"/>
        </w:rPr>
      </w:pPr>
    </w:p>
    <w:p w14:paraId="215F778A" w14:textId="77777777" w:rsidR="009763B5" w:rsidRPr="00B058DD" w:rsidRDefault="009763B5" w:rsidP="000C2D5D">
      <w:pPr>
        <w:spacing w:before="120" w:after="120"/>
        <w:rPr>
          <w:szCs w:val="24"/>
        </w:rPr>
      </w:pPr>
      <w:bookmarkStart w:id="41" w:name="OLE_LINK65"/>
      <w:bookmarkStart w:id="42" w:name="HLPValidGRV"/>
      <w:r w:rsidRPr="00B058DD">
        <w:rPr>
          <w:szCs w:val="24"/>
        </w:rPr>
        <w:t xml:space="preserve">Examples of when a Grievance </w:t>
      </w:r>
      <w:r w:rsidRPr="00B058DD">
        <w:rPr>
          <w:b/>
          <w:szCs w:val="24"/>
        </w:rPr>
        <w:t>cannot</w:t>
      </w:r>
      <w:r w:rsidRPr="00B058DD">
        <w:rPr>
          <w:szCs w:val="24"/>
        </w:rPr>
        <w:t xml:space="preserve"> be filed</w:t>
      </w:r>
      <w:bookmarkEnd w:id="41"/>
      <w:r w:rsidRPr="00B058DD">
        <w:rPr>
          <w:szCs w:val="24"/>
        </w:rPr>
        <w:t>:</w:t>
      </w:r>
      <w:bookmarkEnd w:id="42"/>
    </w:p>
    <w:p w14:paraId="6679C01F"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noProof/>
        </w:rPr>
        <w:t>Sixty (</w:t>
      </w:r>
      <w:r w:rsidRPr="00FE1D8F">
        <w:rPr>
          <w:rFonts w:ascii="Verdana" w:hAnsi="Verdana"/>
        </w:rPr>
        <w:t>60) days after the event that caused the dissatisfaction (date of occurrence)</w:t>
      </w:r>
    </w:p>
    <w:p w14:paraId="67CC610B"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Caller is not eligible to file a Grievance</w:t>
      </w:r>
    </w:p>
    <w:p w14:paraId="26B3BF89"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LEP </w:t>
      </w:r>
      <w:r w:rsidR="00E72467" w:rsidRPr="00FE1D8F">
        <w:rPr>
          <w:rFonts w:ascii="Verdana" w:hAnsi="Verdana"/>
        </w:rPr>
        <w:t>(</w:t>
      </w:r>
      <w:r w:rsidR="00E72467" w:rsidRPr="00FE1D8F">
        <w:rPr>
          <w:rFonts w:ascii="Verdana" w:hAnsi="Verdana"/>
          <w:color w:val="000000"/>
        </w:rPr>
        <w:t xml:space="preserve">Late Enrollment Penalty) </w:t>
      </w:r>
      <w:r w:rsidRPr="00FE1D8F">
        <w:rPr>
          <w:rFonts w:ascii="Verdana" w:hAnsi="Verdana"/>
        </w:rPr>
        <w:t>assessment</w:t>
      </w:r>
    </w:p>
    <w:p w14:paraId="58C7AAC2" w14:textId="77777777" w:rsidR="009763B5" w:rsidRPr="00FE1D8F" w:rsidRDefault="009763B5" w:rsidP="00FE1D8F">
      <w:pPr>
        <w:pStyle w:val="ListParagraph"/>
        <w:numPr>
          <w:ilvl w:val="0"/>
          <w:numId w:val="37"/>
        </w:numPr>
        <w:spacing w:before="120" w:after="120"/>
        <w:rPr>
          <w:rFonts w:ascii="Verdana" w:hAnsi="Verdana"/>
        </w:rPr>
      </w:pPr>
      <w:bookmarkStart w:id="43" w:name="OLE_LINK69"/>
      <w:r w:rsidRPr="00FE1D8F">
        <w:rPr>
          <w:rFonts w:ascii="Verdana" w:hAnsi="Verdana"/>
        </w:rPr>
        <w:t xml:space="preserve">Part B medication and </w:t>
      </w:r>
      <w:r w:rsidRPr="00FE1D8F">
        <w:rPr>
          <w:rFonts w:ascii="Verdana" w:hAnsi="Verdana"/>
          <w:b/>
        </w:rPr>
        <w:t>any action</w:t>
      </w:r>
      <w:r w:rsidRPr="00FE1D8F">
        <w:rPr>
          <w:rFonts w:ascii="Verdana" w:hAnsi="Verdana"/>
        </w:rPr>
        <w:t xml:space="preserve"> associated with that medication (i.e., incorrect shipping address, poor customer service, etc.) Medicare Part B dissatisfaction is handled by the Plan that the beneficiary is enrolled with</w:t>
      </w:r>
      <w:bookmarkEnd w:id="43"/>
      <w:r w:rsidRPr="00FE1D8F">
        <w:rPr>
          <w:rFonts w:ascii="Verdana" w:hAnsi="Verdana"/>
        </w:rPr>
        <w:t>.</w:t>
      </w:r>
    </w:p>
    <w:p w14:paraId="7EEEB2F5" w14:textId="77777777" w:rsidR="009763B5" w:rsidRPr="00B058DD" w:rsidRDefault="009763B5" w:rsidP="000C2D5D">
      <w:pPr>
        <w:spacing w:before="120" w:after="120"/>
        <w:rPr>
          <w:szCs w:val="24"/>
        </w:rPr>
      </w:pPr>
    </w:p>
    <w:p w14:paraId="26546315" w14:textId="77777777" w:rsidR="009763B5" w:rsidRPr="00B058DD" w:rsidRDefault="009763B5" w:rsidP="000C2D5D">
      <w:pPr>
        <w:autoSpaceDE w:val="0"/>
        <w:autoSpaceDN w:val="0"/>
        <w:adjustRightInd w:val="0"/>
        <w:spacing w:before="120" w:after="120"/>
        <w:rPr>
          <w:rFonts w:cs="Arial"/>
          <w:szCs w:val="24"/>
        </w:rPr>
      </w:pPr>
      <w:r w:rsidRPr="00B058DD">
        <w:rPr>
          <w:rFonts w:cs="Arial"/>
          <w:szCs w:val="24"/>
        </w:rPr>
        <w:t xml:space="preserve">The table below will assist the </w:t>
      </w:r>
      <w:r w:rsidR="00E72467">
        <w:rPr>
          <w:rFonts w:cs="Arial"/>
          <w:szCs w:val="24"/>
        </w:rPr>
        <w:t>Customer Care Representative (</w:t>
      </w:r>
      <w:r w:rsidRPr="00B058DD">
        <w:rPr>
          <w:rFonts w:cs="Arial"/>
          <w:szCs w:val="24"/>
        </w:rPr>
        <w:t>CCR</w:t>
      </w:r>
      <w:r w:rsidR="00E72467">
        <w:rPr>
          <w:rFonts w:cs="Arial"/>
          <w:szCs w:val="24"/>
        </w:rPr>
        <w:t>)</w:t>
      </w:r>
      <w:r w:rsidRPr="00B058DD">
        <w:rPr>
          <w:rFonts w:cs="Arial"/>
          <w:szCs w:val="24"/>
        </w:rPr>
        <w:t xml:space="preserve"> in determining if the beneficiary is expressing dissatisfaction.</w:t>
      </w:r>
    </w:p>
    <w:p w14:paraId="0E69DCB2" w14:textId="77777777" w:rsidR="009763B5" w:rsidRPr="00B058DD" w:rsidRDefault="009763B5" w:rsidP="000C2D5D">
      <w:pPr>
        <w:autoSpaceDE w:val="0"/>
        <w:autoSpaceDN w:val="0"/>
        <w:adjustRightInd w:val="0"/>
        <w:spacing w:before="120" w:after="120"/>
        <w:rPr>
          <w:rFonts w:cs="Arial"/>
          <w:szCs w:val="24"/>
        </w:rPr>
      </w:pPr>
    </w:p>
    <w:p w14:paraId="0E4457C2" w14:textId="77777777" w:rsidR="009763B5" w:rsidRPr="00B058DD" w:rsidRDefault="009763B5" w:rsidP="000C2D5D">
      <w:pPr>
        <w:autoSpaceDE w:val="0"/>
        <w:autoSpaceDN w:val="0"/>
        <w:adjustRightInd w:val="0"/>
        <w:spacing w:before="120" w:after="120"/>
        <w:rPr>
          <w:rFonts w:cs="Arial"/>
          <w:szCs w:val="24"/>
        </w:rPr>
      </w:pPr>
      <w:r w:rsidRPr="00B058DD">
        <w:rPr>
          <w:rFonts w:cs="Arial"/>
          <w:szCs w:val="24"/>
        </w:rPr>
        <w:t xml:space="preserve">In order to be deemed a MED D Grievance, the complaint must meet the following: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7"/>
        <w:gridCol w:w="8653"/>
      </w:tblGrid>
      <w:tr w:rsidR="009763B5" w:rsidRPr="00B058DD" w14:paraId="69DF67BB" w14:textId="77777777" w:rsidTr="000C2D5D">
        <w:trPr>
          <w:trHeight w:val="576"/>
        </w:trPr>
        <w:tc>
          <w:tcPr>
            <w:tcW w:w="1659" w:type="pct"/>
            <w:shd w:val="clear" w:color="auto" w:fill="D9D9D9" w:themeFill="background1" w:themeFillShade="D9"/>
            <w:vAlign w:val="center"/>
          </w:tcPr>
          <w:p w14:paraId="6EE75EB4" w14:textId="77777777" w:rsidR="009763B5" w:rsidRPr="00B058DD" w:rsidRDefault="0015329D" w:rsidP="000C2D5D">
            <w:pPr>
              <w:spacing w:before="120" w:after="120"/>
              <w:jc w:val="center"/>
              <w:rPr>
                <w:b/>
                <w:szCs w:val="24"/>
              </w:rPr>
            </w:pPr>
            <w:r w:rsidRPr="0015329D">
              <w:rPr>
                <w:b/>
                <w:szCs w:val="24"/>
              </w:rPr>
              <w:t>Criteria</w:t>
            </w:r>
          </w:p>
        </w:tc>
        <w:tc>
          <w:tcPr>
            <w:tcW w:w="3341" w:type="pct"/>
            <w:shd w:val="clear" w:color="auto" w:fill="D9D9D9" w:themeFill="background1" w:themeFillShade="D9"/>
            <w:vAlign w:val="center"/>
          </w:tcPr>
          <w:p w14:paraId="3D290631" w14:textId="77777777" w:rsidR="009763B5" w:rsidRPr="000C2D5D" w:rsidRDefault="009763B5" w:rsidP="000C2D5D">
            <w:pPr>
              <w:spacing w:before="120" w:after="120"/>
              <w:jc w:val="center"/>
              <w:rPr>
                <w:b/>
                <w:bCs/>
              </w:rPr>
            </w:pPr>
            <w:r w:rsidRPr="000C2D5D">
              <w:rPr>
                <w:b/>
                <w:bCs/>
              </w:rPr>
              <w:t>Information/Examples</w:t>
            </w:r>
          </w:p>
        </w:tc>
      </w:tr>
      <w:tr w:rsidR="009763B5" w:rsidRPr="00B058DD" w14:paraId="6C9363D6" w14:textId="77777777" w:rsidTr="0015329D">
        <w:tc>
          <w:tcPr>
            <w:tcW w:w="1659" w:type="pct"/>
          </w:tcPr>
          <w:p w14:paraId="3A9B5A49" w14:textId="77777777" w:rsidR="009763B5" w:rsidRPr="00B058DD" w:rsidRDefault="009763B5" w:rsidP="000C2D5D">
            <w:pPr>
              <w:spacing w:before="120" w:after="120"/>
              <w:rPr>
                <w:szCs w:val="24"/>
              </w:rPr>
            </w:pPr>
            <w:r w:rsidRPr="00B058DD">
              <w:rPr>
                <w:szCs w:val="24"/>
              </w:rPr>
              <w:t>The beneficiary must express dissatisfaction or request to file a complaint with any aspect of a plan’s operations, activities, or behaviors.</w:t>
            </w:r>
          </w:p>
          <w:p w14:paraId="74E364D4" w14:textId="77777777" w:rsidR="009763B5" w:rsidRPr="00B058DD" w:rsidRDefault="009763B5" w:rsidP="000C2D5D">
            <w:pPr>
              <w:spacing w:before="120" w:after="120"/>
              <w:rPr>
                <w:szCs w:val="24"/>
              </w:rPr>
            </w:pPr>
          </w:p>
          <w:p w14:paraId="52A00FB4" w14:textId="77777777" w:rsidR="009763B5" w:rsidRPr="00B058DD" w:rsidRDefault="009763B5" w:rsidP="000C2D5D">
            <w:pPr>
              <w:spacing w:before="120" w:after="120"/>
              <w:rPr>
                <w:b/>
                <w:szCs w:val="24"/>
              </w:rPr>
            </w:pPr>
            <w:r w:rsidRPr="00B058DD">
              <w:rPr>
                <w:b/>
                <w:szCs w:val="24"/>
              </w:rPr>
              <w:t>Note:</w:t>
            </w:r>
            <w:r w:rsidRPr="00B058DD">
              <w:rPr>
                <w:szCs w:val="24"/>
              </w:rPr>
              <w:t xml:space="preserve">  Differentiate between inquiry and emotion</w:t>
            </w:r>
            <w:r w:rsidR="000B4BA3">
              <w:rPr>
                <w:szCs w:val="24"/>
              </w:rPr>
              <w:t>-</w:t>
            </w:r>
            <w:r w:rsidRPr="00B058DD">
              <w:rPr>
                <w:szCs w:val="24"/>
              </w:rPr>
              <w:t>based tone that will trigger a Grievance.</w:t>
            </w:r>
          </w:p>
        </w:tc>
        <w:tc>
          <w:tcPr>
            <w:tcW w:w="3341" w:type="pct"/>
          </w:tcPr>
          <w:p w14:paraId="61873B70" w14:textId="77777777" w:rsidR="009763B5" w:rsidRPr="00B058DD" w:rsidRDefault="009763B5" w:rsidP="000C2D5D">
            <w:pPr>
              <w:spacing w:before="120" w:after="120"/>
            </w:pPr>
            <w:r w:rsidRPr="00B058DD">
              <w:t>Expressions of dissatisfaction may include a variety of behaviors:</w:t>
            </w:r>
          </w:p>
          <w:p w14:paraId="1C0029BB" w14:textId="77777777" w:rsidR="009763B5" w:rsidRPr="00B058DD" w:rsidRDefault="009763B5" w:rsidP="00FE1D8F">
            <w:pPr>
              <w:pStyle w:val="ListParagraph"/>
              <w:numPr>
                <w:ilvl w:val="0"/>
                <w:numId w:val="37"/>
              </w:numPr>
              <w:spacing w:before="120" w:after="120"/>
              <w:rPr>
                <w:rFonts w:ascii="Verdana" w:hAnsi="Verdana"/>
              </w:rPr>
            </w:pPr>
            <w:r w:rsidRPr="00B058DD">
              <w:rPr>
                <w:rFonts w:ascii="Verdana" w:hAnsi="Verdana"/>
              </w:rPr>
              <w:t>Profanity or yelling</w:t>
            </w:r>
          </w:p>
          <w:p w14:paraId="4D4DAFF1" w14:textId="77777777" w:rsidR="009763B5" w:rsidRPr="00B058DD" w:rsidRDefault="009763B5" w:rsidP="00FE1D8F">
            <w:pPr>
              <w:pStyle w:val="ListParagraph"/>
              <w:numPr>
                <w:ilvl w:val="0"/>
                <w:numId w:val="37"/>
              </w:numPr>
              <w:spacing w:before="120" w:after="120"/>
              <w:rPr>
                <w:rFonts w:ascii="Verdana" w:hAnsi="Verdana"/>
              </w:rPr>
            </w:pPr>
            <w:r w:rsidRPr="00B058DD">
              <w:rPr>
                <w:rFonts w:ascii="Verdana" w:hAnsi="Verdana"/>
              </w:rPr>
              <w:t>Tone of voice, sighing between statements</w:t>
            </w:r>
          </w:p>
          <w:p w14:paraId="3863958E" w14:textId="77777777" w:rsidR="009763B5" w:rsidRPr="00B058DD" w:rsidRDefault="009763B5" w:rsidP="00FE1D8F">
            <w:pPr>
              <w:pStyle w:val="ListParagraph"/>
              <w:numPr>
                <w:ilvl w:val="0"/>
                <w:numId w:val="37"/>
              </w:numPr>
              <w:spacing w:before="120" w:after="120"/>
              <w:rPr>
                <w:rFonts w:ascii="Verdana" w:hAnsi="Verdana"/>
              </w:rPr>
            </w:pPr>
            <w:r w:rsidRPr="00B058DD">
              <w:rPr>
                <w:rFonts w:ascii="Verdana" w:hAnsi="Verdana"/>
              </w:rPr>
              <w:t>A statement of dissatisfaction from the caller including words such as:</w:t>
            </w:r>
          </w:p>
          <w:p w14:paraId="5F6D3CBB"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“This is frustrating.”</w:t>
            </w:r>
          </w:p>
          <w:p w14:paraId="7CBFAB18"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“I’m not happy &lt;insert reason&gt;”</w:t>
            </w:r>
          </w:p>
          <w:p w14:paraId="6013BDC4"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“This is making me upset.”</w:t>
            </w:r>
          </w:p>
          <w:p w14:paraId="7063E064"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“I’m not happy that you aren’t located in the USA.”</w:t>
            </w:r>
          </w:p>
          <w:p w14:paraId="42A45483"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Asking to file a Grievance</w:t>
            </w:r>
          </w:p>
          <w:p w14:paraId="354B0CEB" w14:textId="77777777" w:rsidR="009763B5" w:rsidRPr="00B058DD" w:rsidRDefault="009763B5" w:rsidP="00FE1D8F">
            <w:pPr>
              <w:pStyle w:val="ListParagraph"/>
              <w:numPr>
                <w:ilvl w:val="0"/>
                <w:numId w:val="38"/>
              </w:numPr>
              <w:spacing w:before="120" w:after="120"/>
              <w:rPr>
                <w:rFonts w:ascii="Verdana" w:hAnsi="Verdana"/>
              </w:rPr>
            </w:pPr>
            <w:r w:rsidRPr="00B058DD">
              <w:rPr>
                <w:rFonts w:ascii="Verdana" w:hAnsi="Verdana"/>
              </w:rPr>
              <w:t>Other expressions indicating unhappiness with some aspect of the plan</w:t>
            </w:r>
          </w:p>
          <w:p w14:paraId="1B3B595B" w14:textId="77777777" w:rsidR="009763B5" w:rsidRPr="00B058DD" w:rsidRDefault="009763B5" w:rsidP="000C2D5D">
            <w:pPr>
              <w:pStyle w:val="ListParagraph"/>
              <w:spacing w:before="120" w:after="120"/>
              <w:ind w:left="707"/>
              <w:rPr>
                <w:rFonts w:ascii="Verdana" w:hAnsi="Verdana"/>
              </w:rPr>
            </w:pPr>
          </w:p>
          <w:p w14:paraId="4EDFC48F" w14:textId="77777777" w:rsidR="009763B5" w:rsidRPr="00B058DD" w:rsidRDefault="009763B5" w:rsidP="000C2D5D">
            <w:pPr>
              <w:spacing w:before="120" w:after="120"/>
            </w:pPr>
            <w:r w:rsidRPr="00B058DD">
              <w:t>Expressions of dissatisfaction may also be more subtle:</w:t>
            </w:r>
          </w:p>
          <w:p w14:paraId="79848D3E" w14:textId="77777777" w:rsidR="009763B5" w:rsidRPr="00B058DD" w:rsidRDefault="009763B5" w:rsidP="00FE1D8F">
            <w:pPr>
              <w:pStyle w:val="ListParagraph"/>
              <w:numPr>
                <w:ilvl w:val="0"/>
                <w:numId w:val="37"/>
              </w:numPr>
              <w:spacing w:before="120" w:after="120"/>
              <w:rPr>
                <w:rFonts w:ascii="Verdana" w:hAnsi="Verdana"/>
              </w:rPr>
            </w:pPr>
            <w:r w:rsidRPr="00B058DD">
              <w:rPr>
                <w:rFonts w:ascii="Verdana" w:hAnsi="Verdana"/>
              </w:rPr>
              <w:t>Statements of confusion with a situation or process such as:</w:t>
            </w:r>
          </w:p>
          <w:p w14:paraId="6D2B87EB"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“Why do I always have to…?”</w:t>
            </w:r>
          </w:p>
          <w:p w14:paraId="3A0A4113"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“I don’t feel like I’m being heard/understood.”</w:t>
            </w:r>
          </w:p>
          <w:p w14:paraId="366F55BD"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 xml:space="preserve">“I’ve been through this before/over and over.” </w:t>
            </w:r>
          </w:p>
          <w:p w14:paraId="6838F359"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 xml:space="preserve">“I’ve called (X number of) times about this.” </w:t>
            </w:r>
          </w:p>
          <w:p w14:paraId="6BDC864E" w14:textId="77777777" w:rsidR="009763B5" w:rsidRPr="00B058DD" w:rsidRDefault="009763B5" w:rsidP="000C2D5D">
            <w:pPr>
              <w:spacing w:before="120" w:after="120"/>
              <w:rPr>
                <w:szCs w:val="24"/>
              </w:rPr>
            </w:pPr>
          </w:p>
          <w:p w14:paraId="06194A89" w14:textId="77777777" w:rsidR="009763B5" w:rsidRPr="00B058DD" w:rsidRDefault="009763B5" w:rsidP="000C2D5D">
            <w:pPr>
              <w:spacing w:before="120" w:after="120"/>
            </w:pPr>
            <w:r w:rsidRPr="00B058DD">
              <w:t>Considerations to determine if member is dissatisfied may include:</w:t>
            </w:r>
          </w:p>
          <w:p w14:paraId="134D2856"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Even though you were able to resolve the reason for the call today, was the beneficiary not happy at the beginning of the call? </w:t>
            </w:r>
          </w:p>
          <w:p w14:paraId="1211386C"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Even though you were able to assist, was the beneficiary given misleading information at some point prior to your interaction?</w:t>
            </w:r>
          </w:p>
          <w:p w14:paraId="39AE3E28" w14:textId="77777777" w:rsidR="009763B5" w:rsidRPr="00B058DD" w:rsidRDefault="009763B5" w:rsidP="000C2D5D">
            <w:pPr>
              <w:spacing w:before="120" w:after="120"/>
              <w:rPr>
                <w:szCs w:val="24"/>
              </w:rPr>
            </w:pPr>
          </w:p>
        </w:tc>
      </w:tr>
    </w:tbl>
    <w:p w14:paraId="6D6A0ABE" w14:textId="77777777" w:rsidR="009763B5" w:rsidRDefault="009763B5" w:rsidP="0016799F">
      <w:pPr>
        <w:spacing w:before="120" w:after="120"/>
        <w:rPr>
          <w:szCs w:val="24"/>
        </w:rPr>
      </w:pPr>
      <w:bookmarkStart w:id="44" w:name="OLE_LINK58"/>
    </w:p>
    <w:p w14:paraId="182AFA8F" w14:textId="77777777" w:rsidR="0016799F" w:rsidRPr="00B058DD" w:rsidRDefault="0016799F" w:rsidP="0016799F">
      <w:pPr>
        <w:spacing w:before="120" w:after="120"/>
        <w:jc w:val="right"/>
        <w:rPr>
          <w:szCs w:val="24"/>
        </w:rPr>
      </w:pPr>
      <w:hyperlink w:anchor="_top" w:history="1">
        <w:r w:rsidRPr="0016799F">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452346F4" w14:textId="77777777" w:rsidTr="000C2D5D">
        <w:tc>
          <w:tcPr>
            <w:tcW w:w="5000" w:type="pct"/>
            <w:shd w:val="clear" w:color="auto" w:fill="BFBFBF" w:themeFill="background1" w:themeFillShade="BF"/>
          </w:tcPr>
          <w:p w14:paraId="43DB0A34" w14:textId="77777777" w:rsidR="009763B5" w:rsidRPr="009763B5" w:rsidRDefault="009763B5" w:rsidP="000C2D5D">
            <w:pPr>
              <w:pStyle w:val="Heading2"/>
              <w:spacing w:after="120"/>
              <w:rPr>
                <w:i/>
              </w:rPr>
            </w:pPr>
            <w:bookmarkStart w:id="45" w:name="_Coverage_Determinations_vs."/>
            <w:bookmarkStart w:id="46" w:name="_Toc382927212"/>
            <w:bookmarkStart w:id="47" w:name="_Toc498610579"/>
            <w:bookmarkStart w:id="48" w:name="_Toc19253637"/>
            <w:bookmarkStart w:id="49" w:name="_Toc22133243"/>
            <w:bookmarkStart w:id="50" w:name="_Toc34891757"/>
            <w:bookmarkStart w:id="51" w:name="_Toc125618431"/>
            <w:bookmarkStart w:id="52" w:name="_Toc181359436"/>
            <w:bookmarkEnd w:id="44"/>
            <w:bookmarkEnd w:id="45"/>
            <w:r w:rsidRPr="009763B5">
              <w:t>Coverage Determinations vs. Grievances</w:t>
            </w:r>
            <w:bookmarkEnd w:id="46"/>
            <w:bookmarkEnd w:id="47"/>
            <w:bookmarkEnd w:id="48"/>
            <w:bookmarkEnd w:id="49"/>
            <w:bookmarkEnd w:id="50"/>
            <w:bookmarkEnd w:id="51"/>
            <w:bookmarkEnd w:id="52"/>
          </w:p>
        </w:tc>
      </w:tr>
    </w:tbl>
    <w:p w14:paraId="7565E537" w14:textId="77777777" w:rsidR="009763B5" w:rsidRPr="00681484" w:rsidRDefault="009763B5" w:rsidP="000C2D5D">
      <w:pPr>
        <w:spacing w:before="120" w:after="120"/>
        <w:rPr>
          <w:szCs w:val="24"/>
        </w:rPr>
      </w:pPr>
    </w:p>
    <w:p w14:paraId="6117625E" w14:textId="77777777" w:rsidR="009763B5" w:rsidRPr="00681484" w:rsidRDefault="009763B5" w:rsidP="000C2D5D">
      <w:pPr>
        <w:spacing w:before="120" w:after="120"/>
        <w:rPr>
          <w:szCs w:val="24"/>
        </w:rPr>
      </w:pPr>
      <w:r w:rsidRPr="00681484">
        <w:rPr>
          <w:szCs w:val="24"/>
        </w:rPr>
        <w:t xml:space="preserve">Since Grievance procedures are separate and distinct from the procedures that apply to </w:t>
      </w:r>
      <w:hyperlink r:id="rId12" w:anchor="!/view?docid=1e7d7ad7-e1c1-4fa1-8258-215a1c0ff32b" w:history="1">
        <w:r w:rsidR="00B24504">
          <w:rPr>
            <w:rStyle w:val="Hyperlink"/>
            <w:szCs w:val="24"/>
          </w:rPr>
          <w:t>Coverage Determinations and Appeals (004825)</w:t>
        </w:r>
      </w:hyperlink>
      <w:r w:rsidRPr="00681484">
        <w:rPr>
          <w:szCs w:val="24"/>
        </w:rPr>
        <w:t>, it is critical to determine the nature of the beneficiary’s complaint.</w:t>
      </w:r>
    </w:p>
    <w:p w14:paraId="5925A5DC"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CCR must determine whether the coverage issues in a beneficiary’s complaint meet the definition of a Grievance, a Coverage Determination</w:t>
      </w:r>
      <w:r w:rsidR="00CF53AF" w:rsidRPr="00FE1D8F">
        <w:rPr>
          <w:rFonts w:ascii="Verdana" w:hAnsi="Verdana"/>
        </w:rPr>
        <w:t xml:space="preserve"> (CD)</w:t>
      </w:r>
      <w:r w:rsidRPr="00FE1D8F">
        <w:rPr>
          <w:rFonts w:ascii="Verdana" w:hAnsi="Verdana"/>
        </w:rPr>
        <w:t xml:space="preserve">, or both and ensure that the beneficiary will be assisted using the </w:t>
      </w:r>
      <w:hyperlink r:id="rId13" w:anchor="!/view?docid=06e8f82d-e7b7-4a60-9c81-3bf7c37aadbf" w:history="1">
        <w:r w:rsidR="00B24504" w:rsidRPr="00FE1D8F">
          <w:rPr>
            <w:rStyle w:val="Hyperlink"/>
            <w:rFonts w:ascii="Verdana" w:hAnsi="Verdana"/>
          </w:rPr>
          <w:t>appropriate procedures (027480)</w:t>
        </w:r>
      </w:hyperlink>
      <w:r w:rsidRPr="00FE1D8F">
        <w:rPr>
          <w:rFonts w:ascii="Verdana" w:hAnsi="Verdana"/>
        </w:rPr>
        <w:t>.</w:t>
      </w:r>
    </w:p>
    <w:p w14:paraId="1458D07A"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Plan sponsors are required to resolve a beneficiary’s coverage complaint or dispute using the appropriate procedures.</w:t>
      </w:r>
    </w:p>
    <w:p w14:paraId="2E428CD9"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 xml:space="preserve">If a beneficiary addresses </w:t>
      </w:r>
      <w:r w:rsidRPr="00FE1D8F">
        <w:rPr>
          <w:rFonts w:ascii="Verdana" w:hAnsi="Verdana"/>
          <w:b/>
        </w:rPr>
        <w:t>two or more issues</w:t>
      </w:r>
      <w:r w:rsidRPr="00FE1D8F">
        <w:rPr>
          <w:rFonts w:ascii="Verdana" w:hAnsi="Verdana"/>
        </w:rPr>
        <w:t xml:space="preserve"> during the call, each issue should be processed </w:t>
      </w:r>
      <w:r w:rsidRPr="00FE1D8F">
        <w:rPr>
          <w:rFonts w:ascii="Verdana" w:hAnsi="Verdana"/>
          <w:b/>
        </w:rPr>
        <w:t>separately</w:t>
      </w:r>
      <w:r w:rsidRPr="00FE1D8F">
        <w:rPr>
          <w:rFonts w:ascii="Verdana" w:hAnsi="Verdana"/>
        </w:rPr>
        <w:t xml:space="preserve"> within the proper time frames. </w:t>
      </w:r>
    </w:p>
    <w:p w14:paraId="4A2220F8"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 xml:space="preserve">If the coverage issue includes both a Grievance and Coverage Determination, ensure that documentation for a Grievance indicates dissatisfaction with the Coverage Determination process, and that a request for Coverage Determination has been submitted to the CD&amp;A Department. </w:t>
      </w:r>
      <w:r w:rsidRPr="00FE1D8F">
        <w:rPr>
          <w:rFonts w:ascii="Verdana" w:hAnsi="Verdana"/>
          <w:b/>
        </w:rPr>
        <w:t xml:space="preserve">File the Grievance as a </w:t>
      </w:r>
      <w:r w:rsidR="00317451" w:rsidRPr="00FE1D8F">
        <w:rPr>
          <w:rFonts w:ascii="Verdana" w:hAnsi="Verdana"/>
          <w:b/>
        </w:rPr>
        <w:t>Resolved Grievance - First Call Resolution</w:t>
      </w:r>
      <w:r w:rsidRPr="00FE1D8F">
        <w:rPr>
          <w:rFonts w:ascii="Verdana" w:hAnsi="Verdana"/>
          <w:b/>
        </w:rPr>
        <w:t>,</w:t>
      </w:r>
      <w:r w:rsidRPr="00FE1D8F">
        <w:rPr>
          <w:rFonts w:ascii="Verdana" w:hAnsi="Verdana"/>
        </w:rPr>
        <w:t xml:space="preserve"> then open a Coverage Determination </w:t>
      </w:r>
      <w:r w:rsidRPr="00FE1D8F">
        <w:rPr>
          <w:rFonts w:ascii="Verdana" w:hAnsi="Verdana"/>
          <w:b/>
        </w:rPr>
        <w:t>simultaneously</w:t>
      </w:r>
      <w:r w:rsidRPr="00FE1D8F">
        <w:rPr>
          <w:rFonts w:ascii="Verdana" w:hAnsi="Verdana"/>
        </w:rPr>
        <w:t xml:space="preserve">. </w:t>
      </w:r>
    </w:p>
    <w:p w14:paraId="1A57B685" w14:textId="77777777" w:rsidR="009763B5" w:rsidRPr="00681484" w:rsidRDefault="009763B5" w:rsidP="000C2D5D">
      <w:pPr>
        <w:spacing w:before="120" w:after="120"/>
        <w:rPr>
          <w:b/>
          <w:szCs w:val="24"/>
        </w:rPr>
      </w:pPr>
    </w:p>
    <w:p w14:paraId="3201B96D" w14:textId="77777777" w:rsidR="009763B5" w:rsidRPr="00681484" w:rsidRDefault="009763B5" w:rsidP="000C2D5D">
      <w:pPr>
        <w:spacing w:before="120" w:after="120"/>
        <w:rPr>
          <w:b/>
          <w:szCs w:val="24"/>
        </w:rPr>
      </w:pPr>
      <w:r w:rsidRPr="00681484">
        <w:rPr>
          <w:b/>
          <w:szCs w:val="24"/>
        </w:rPr>
        <w:t xml:space="preserve">EXAMPLES:  </w:t>
      </w:r>
    </w:p>
    <w:p w14:paraId="07334B6A" w14:textId="08012E9C" w:rsidR="009763B5" w:rsidRPr="00FE1D8F" w:rsidRDefault="009763B5" w:rsidP="00FE1D8F">
      <w:pPr>
        <w:pStyle w:val="ListParagraph"/>
        <w:numPr>
          <w:ilvl w:val="0"/>
          <w:numId w:val="37"/>
        </w:numPr>
        <w:spacing w:before="120" w:after="120"/>
        <w:rPr>
          <w:rFonts w:ascii="Verdana" w:hAnsi="Verdana"/>
        </w:rPr>
      </w:pPr>
      <w:bookmarkStart w:id="53" w:name="OLE_LINK19"/>
      <w:bookmarkStart w:id="54" w:name="OLE_LINK20"/>
      <w:r w:rsidRPr="00FE1D8F">
        <w:rPr>
          <w:rFonts w:ascii="Verdana" w:hAnsi="Verdana"/>
        </w:rPr>
        <w:t>If a Tier</w:t>
      </w:r>
      <w:r w:rsidR="00A377CC">
        <w:rPr>
          <w:rFonts w:ascii="Verdana" w:hAnsi="Verdana"/>
        </w:rPr>
        <w:t>ing</w:t>
      </w:r>
      <w:r w:rsidRPr="00FE1D8F">
        <w:rPr>
          <w:rFonts w:ascii="Verdana" w:hAnsi="Verdana"/>
        </w:rPr>
        <w:t xml:space="preserve"> Exception will lower the cost by removing the deductible or Coverage Gap, then the scenario is a Coverage Determination and not a Grievance.</w:t>
      </w:r>
    </w:p>
    <w:bookmarkEnd w:id="53"/>
    <w:bookmarkEnd w:id="54"/>
    <w:p w14:paraId="55E0D98E"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When a beneficiary calls to open a Grievance related to a subject matter which is </w:t>
      </w:r>
      <w:r w:rsidRPr="00FE1D8F">
        <w:rPr>
          <w:rFonts w:ascii="Verdana" w:hAnsi="Verdana"/>
          <w:b/>
        </w:rPr>
        <w:t xml:space="preserve">not clinically related </w:t>
      </w:r>
      <w:r w:rsidRPr="00FE1D8F">
        <w:rPr>
          <w:rFonts w:ascii="Verdana" w:hAnsi="Verdana"/>
        </w:rPr>
        <w:t xml:space="preserve">(e.g., pay premium bill), but part of the beneficiary’s issue references the inconvenience to start a Coverage Determination to obtain the medication, the CCR: </w:t>
      </w:r>
    </w:p>
    <w:p w14:paraId="2E06F155" w14:textId="77777777" w:rsidR="009763B5" w:rsidRPr="00FE1D8F" w:rsidRDefault="009763B5" w:rsidP="00FE1D8F">
      <w:pPr>
        <w:pStyle w:val="ListParagraph"/>
        <w:numPr>
          <w:ilvl w:val="0"/>
          <w:numId w:val="39"/>
        </w:numPr>
        <w:spacing w:before="120" w:after="120"/>
        <w:rPr>
          <w:rFonts w:ascii="Verdana" w:hAnsi="Verdana"/>
        </w:rPr>
      </w:pPr>
      <w:r w:rsidRPr="00FE1D8F">
        <w:rPr>
          <w:rFonts w:ascii="Verdana" w:hAnsi="Verdana"/>
        </w:rPr>
        <w:t>Opens the Grievance that is specific to the beneficiary’s issue</w:t>
      </w:r>
    </w:p>
    <w:p w14:paraId="5B650E10" w14:textId="77777777" w:rsidR="009763B5" w:rsidRPr="00FE1D8F" w:rsidRDefault="009763B5" w:rsidP="00FE1D8F">
      <w:pPr>
        <w:pStyle w:val="ListParagraph"/>
        <w:numPr>
          <w:ilvl w:val="0"/>
          <w:numId w:val="39"/>
        </w:numPr>
        <w:spacing w:before="120" w:after="120"/>
        <w:rPr>
          <w:rFonts w:ascii="Verdana" w:hAnsi="Verdana"/>
          <w:noProof/>
        </w:rPr>
      </w:pPr>
      <w:r w:rsidRPr="00FE1D8F">
        <w:rPr>
          <w:rFonts w:ascii="Verdana" w:hAnsi="Verdana"/>
        </w:rPr>
        <w:t xml:space="preserve">Creates a CD&amp;A Support Task </w:t>
      </w:r>
      <w:r w:rsidRPr="00FE1D8F">
        <w:rPr>
          <w:rFonts w:ascii="Verdana" w:hAnsi="Verdana"/>
          <w:noProof/>
        </w:rPr>
        <w:t>(if the CD has not already been filed)</w:t>
      </w:r>
      <w:r w:rsidRPr="00FE1D8F">
        <w:rPr>
          <w:rFonts w:ascii="Verdana" w:hAnsi="Verdana"/>
        </w:rPr>
        <w:t>.</w:t>
      </w:r>
      <w:r w:rsidRPr="00FE1D8F">
        <w:rPr>
          <w:rFonts w:ascii="Verdana" w:hAnsi="Verdana"/>
          <w:noProof/>
        </w:rPr>
        <w:t xml:space="preserve"> </w:t>
      </w:r>
    </w:p>
    <w:p w14:paraId="4ED960E4" w14:textId="77777777" w:rsidR="008C0D0B" w:rsidRPr="00FE1D8F" w:rsidRDefault="009763B5" w:rsidP="00FE1D8F">
      <w:pPr>
        <w:pStyle w:val="ListParagraph"/>
        <w:numPr>
          <w:ilvl w:val="0"/>
          <w:numId w:val="39"/>
        </w:numPr>
        <w:spacing w:before="120" w:after="120"/>
        <w:rPr>
          <w:rFonts w:ascii="Verdana" w:hAnsi="Verdana"/>
          <w:bCs/>
          <w:noProof/>
          <w:u w:val="single"/>
        </w:rPr>
      </w:pPr>
      <w:r w:rsidRPr="00FE1D8F">
        <w:rPr>
          <w:rFonts w:ascii="Verdana" w:hAnsi="Verdana"/>
          <w:noProof/>
        </w:rPr>
        <w:t>For Coverage Determination and PA</w:t>
      </w:r>
      <w:r w:rsidR="002820B4">
        <w:rPr>
          <w:rFonts w:ascii="Verdana" w:hAnsi="Verdana"/>
          <w:noProof/>
        </w:rPr>
        <w:t>,</w:t>
      </w:r>
      <w:r w:rsidRPr="00FE1D8F">
        <w:rPr>
          <w:rFonts w:ascii="Verdana" w:hAnsi="Verdana"/>
          <w:noProof/>
        </w:rPr>
        <w:t xml:space="preserve"> refer to </w:t>
      </w:r>
      <w:hyperlink r:id="rId14" w:anchor="!/view?docid=a23bc09d-37f7-4105-ba57-d4e9d7f512ff" w:history="1">
        <w:r w:rsidR="00B24504" w:rsidRPr="00FE1D8F">
          <w:rPr>
            <w:rStyle w:val="Hyperlink"/>
            <w:rFonts w:ascii="Verdana" w:hAnsi="Verdana"/>
            <w:bCs/>
            <w:noProof/>
          </w:rPr>
          <w:t>Compass MED D - CCR - Coverage Determinations and Redeterminations (Appeals) (064997)</w:t>
        </w:r>
      </w:hyperlink>
      <w:r w:rsidR="002820B4">
        <w:rPr>
          <w:rStyle w:val="Hyperlink"/>
          <w:rFonts w:ascii="Verdana" w:hAnsi="Verdana"/>
          <w:bCs/>
          <w:noProof/>
        </w:rPr>
        <w:t>.</w:t>
      </w:r>
    </w:p>
    <w:p w14:paraId="0466E5F2" w14:textId="77777777" w:rsidR="009763B5" w:rsidRPr="00681484" w:rsidRDefault="009763B5" w:rsidP="000C2D5D">
      <w:pPr>
        <w:spacing w:before="120" w:after="120"/>
        <w:textAlignment w:val="top"/>
        <w:rPr>
          <w:noProof/>
          <w:color w:val="FF0000"/>
          <w:szCs w:val="24"/>
        </w:rPr>
      </w:pPr>
    </w:p>
    <w:p w14:paraId="7A902397" w14:textId="518CB896" w:rsidR="009763B5" w:rsidRPr="00681484" w:rsidRDefault="009763B5" w:rsidP="00FE1D8F">
      <w:pPr>
        <w:spacing w:before="120" w:after="120"/>
        <w:rPr>
          <w:szCs w:val="24"/>
        </w:rPr>
      </w:pPr>
      <w:r w:rsidRPr="00681484">
        <w:rPr>
          <w:noProof/>
          <w:szCs w:val="24"/>
        </w:rPr>
        <w:drawing>
          <wp:inline distT="0" distB="0" distL="0" distR="0" wp14:anchorId="4BD2EAD6" wp14:editId="7587FB5D">
            <wp:extent cx="236220" cy="198120"/>
            <wp:effectExtent l="0" t="0" r="0" b="0"/>
            <wp:docPr id="6" name="Picture 6"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681484">
        <w:rPr>
          <w:noProof/>
          <w:szCs w:val="24"/>
        </w:rPr>
        <w:t xml:space="preserve"> </w:t>
      </w:r>
      <w:r w:rsidRPr="00681484">
        <w:rPr>
          <w:szCs w:val="24"/>
        </w:rPr>
        <w:t xml:space="preserve">For instances when the CCR opens a Grievance and also has a beneficiary request for a Coverage Determination, </w:t>
      </w:r>
      <w:hyperlink r:id="rId16" w:anchor="!/view?docid=b7f5a139-be8a-493a-8155-3932709e086e" w:history="1">
        <w:r w:rsidR="007556A2">
          <w:rPr>
            <w:rStyle w:val="Hyperlink"/>
            <w:szCs w:val="24"/>
          </w:rPr>
          <w:t>clear notes (068896)</w:t>
        </w:r>
      </w:hyperlink>
      <w:r w:rsidRPr="00681484">
        <w:rPr>
          <w:szCs w:val="24"/>
        </w:rPr>
        <w:t xml:space="preserve"> are </w:t>
      </w:r>
      <w:r w:rsidRPr="00681484">
        <w:rPr>
          <w:b/>
          <w:szCs w:val="24"/>
        </w:rPr>
        <w:t>required</w:t>
      </w:r>
      <w:r w:rsidRPr="00681484">
        <w:rPr>
          <w:szCs w:val="24"/>
        </w:rPr>
        <w:t xml:space="preserve"> to be entered in </w:t>
      </w:r>
      <w:r w:rsidRPr="00681484">
        <w:rPr>
          <w:b/>
          <w:szCs w:val="24"/>
        </w:rPr>
        <w:t>Compass</w:t>
      </w:r>
      <w:r w:rsidRPr="00681484">
        <w:rPr>
          <w:szCs w:val="24"/>
        </w:rPr>
        <w:t xml:space="preserve"> in order for the Grievance team and CD&amp;A team to be aware that both issues are being worked </w:t>
      </w:r>
      <w:r w:rsidRPr="00681484">
        <w:rPr>
          <w:b/>
          <w:szCs w:val="24"/>
        </w:rPr>
        <w:t>separately</w:t>
      </w:r>
      <w:r w:rsidRPr="00681484">
        <w:rPr>
          <w:szCs w:val="24"/>
        </w:rPr>
        <w:t xml:space="preserve"> and </w:t>
      </w:r>
      <w:r w:rsidRPr="00681484">
        <w:rPr>
          <w:b/>
          <w:szCs w:val="24"/>
        </w:rPr>
        <w:t>simultaneously</w:t>
      </w:r>
      <w:r w:rsidRPr="00681484">
        <w:rPr>
          <w:szCs w:val="24"/>
        </w:rPr>
        <w:t>.</w:t>
      </w:r>
    </w:p>
    <w:p w14:paraId="06B25E48" w14:textId="77777777" w:rsidR="009763B5" w:rsidRPr="00681484" w:rsidRDefault="009763B5" w:rsidP="000C2D5D">
      <w:pPr>
        <w:spacing w:before="120" w:after="120"/>
        <w:rPr>
          <w:szCs w:val="24"/>
        </w:rPr>
      </w:pPr>
    </w:p>
    <w:p w14:paraId="03D79E8A" w14:textId="77777777" w:rsidR="009763B5" w:rsidRPr="00681484" w:rsidRDefault="009763B5" w:rsidP="000C2D5D">
      <w:pPr>
        <w:spacing w:before="120" w:after="120"/>
        <w:rPr>
          <w:b/>
          <w:szCs w:val="24"/>
        </w:rPr>
      </w:pPr>
      <w:r w:rsidRPr="00681484">
        <w:rPr>
          <w:noProof/>
          <w:szCs w:val="24"/>
        </w:rPr>
        <w:drawing>
          <wp:inline distT="0" distB="0" distL="0" distR="0" wp14:anchorId="7CC32700" wp14:editId="65BC33E4">
            <wp:extent cx="236220" cy="198120"/>
            <wp:effectExtent l="0" t="0" r="0" b="0"/>
            <wp:docPr id="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681484">
        <w:rPr>
          <w:noProof/>
          <w:szCs w:val="24"/>
        </w:rPr>
        <w:t xml:space="preserve"> </w:t>
      </w:r>
      <w:r w:rsidRPr="00681484">
        <w:rPr>
          <w:rFonts w:cs="Arial"/>
          <w:color w:val="000000"/>
          <w:szCs w:val="24"/>
        </w:rPr>
        <w:t>A beneficiary</w:t>
      </w:r>
      <w:r w:rsidRPr="00681484">
        <w:rPr>
          <w:rFonts w:cs="Arial"/>
          <w:b/>
          <w:color w:val="FF0000"/>
          <w:szCs w:val="24"/>
        </w:rPr>
        <w:t xml:space="preserve"> </w:t>
      </w:r>
      <w:r w:rsidRPr="00681484">
        <w:rPr>
          <w:rFonts w:cs="Arial"/>
          <w:b/>
          <w:szCs w:val="24"/>
        </w:rPr>
        <w:t>CANNOT</w:t>
      </w:r>
      <w:r w:rsidRPr="00681484">
        <w:rPr>
          <w:rFonts w:cs="Arial"/>
          <w:szCs w:val="24"/>
        </w:rPr>
        <w:t xml:space="preserve"> file a Grievance about an appeal decision because the appeals process accounts for dissatisfaction with the CD denial/dismissal and any complaint about a decision would be handled within the formal Appeals Process. A beneficiary can only file a Grievance if the beneficiary states they are dissatisfied about the </w:t>
      </w:r>
      <w:r w:rsidRPr="00681484">
        <w:rPr>
          <w:rFonts w:cs="Arial"/>
          <w:b/>
          <w:szCs w:val="24"/>
        </w:rPr>
        <w:t xml:space="preserve">process, </w:t>
      </w:r>
      <w:r w:rsidRPr="00681484">
        <w:rPr>
          <w:rFonts w:cs="Arial"/>
          <w:szCs w:val="24"/>
        </w:rPr>
        <w:t>e.g., they have to wait additional time for a decision, or their physician has to complete additional paperwork.</w:t>
      </w:r>
    </w:p>
    <w:p w14:paraId="01E9D852" w14:textId="77777777" w:rsidR="009763B5" w:rsidRPr="00681484" w:rsidRDefault="009763B5" w:rsidP="000C2D5D">
      <w:pPr>
        <w:spacing w:before="120" w:after="120"/>
        <w:rPr>
          <w:bCs/>
          <w:szCs w:val="24"/>
        </w:rPr>
      </w:pPr>
    </w:p>
    <w:p w14:paraId="031C8082" w14:textId="77777777" w:rsidR="009763B5" w:rsidRPr="00681484" w:rsidRDefault="009763B5" w:rsidP="000C2D5D">
      <w:pPr>
        <w:spacing w:before="120" w:after="120"/>
        <w:rPr>
          <w:bCs/>
          <w:szCs w:val="24"/>
        </w:rPr>
      </w:pPr>
      <w:r w:rsidRPr="00681484">
        <w:rPr>
          <w:bCs/>
          <w:szCs w:val="24"/>
        </w:rPr>
        <w:t xml:space="preserve">In order to assist in determining the difference between a Grievance and a Coverage Determination, refer to </w:t>
      </w:r>
      <w:hyperlink r:id="rId17" w:anchor="!/view?docid=06e8f82d-e7b7-4a60-9c81-3bf7c37aadbf" w:history="1">
        <w:r w:rsidR="00B24504">
          <w:rPr>
            <w:rStyle w:val="Hyperlink"/>
            <w:bCs/>
            <w:szCs w:val="24"/>
          </w:rPr>
          <w:t>MED D - Grievance vs. Coverage Determination - Decision Matrix (027480)</w:t>
        </w:r>
      </w:hyperlink>
      <w:r w:rsidRPr="00681484">
        <w:rPr>
          <w:bCs/>
          <w:szCs w:val="24"/>
        </w:rPr>
        <w:t>.</w:t>
      </w:r>
    </w:p>
    <w:p w14:paraId="777AAFFA" w14:textId="77777777" w:rsidR="009763B5" w:rsidRDefault="009763B5" w:rsidP="0016799F">
      <w:pPr>
        <w:spacing w:before="120" w:after="120"/>
        <w:rPr>
          <w:szCs w:val="24"/>
        </w:rPr>
      </w:pPr>
    </w:p>
    <w:p w14:paraId="38BDF5DD" w14:textId="77777777" w:rsidR="0016799F" w:rsidRPr="00681484" w:rsidRDefault="0016799F" w:rsidP="0016799F">
      <w:pPr>
        <w:spacing w:before="120" w:after="120"/>
        <w:jc w:val="right"/>
        <w:rPr>
          <w:szCs w:val="24"/>
        </w:rPr>
      </w:pPr>
      <w:hyperlink w:anchor="_top" w:history="1">
        <w:r w:rsidRPr="0016799F">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620E6424" w14:textId="77777777" w:rsidTr="00F17965">
        <w:tc>
          <w:tcPr>
            <w:tcW w:w="5000" w:type="pct"/>
            <w:shd w:val="clear" w:color="auto" w:fill="BFBFBF" w:themeFill="background1" w:themeFillShade="BF"/>
          </w:tcPr>
          <w:p w14:paraId="6A8DEEC8" w14:textId="77777777" w:rsidR="009763B5" w:rsidRPr="009763B5" w:rsidRDefault="009763B5" w:rsidP="00F17965">
            <w:pPr>
              <w:pStyle w:val="Heading2"/>
              <w:spacing w:after="120"/>
              <w:rPr>
                <w:i/>
              </w:rPr>
            </w:pPr>
            <w:bookmarkStart w:id="55" w:name="_Grievance_Standard_Verbiage_1"/>
            <w:bookmarkStart w:id="56" w:name="_Toc19253640"/>
            <w:bookmarkStart w:id="57" w:name="_Toc22133246"/>
            <w:bookmarkStart w:id="58" w:name="_Toc34891758"/>
            <w:bookmarkStart w:id="59" w:name="_Toc125618432"/>
            <w:bookmarkStart w:id="60" w:name="_Toc181359437"/>
            <w:bookmarkEnd w:id="55"/>
            <w:r w:rsidRPr="009763B5">
              <w:t>Grievance Standard Verbiage (for use in Discussion with Beneficiary)</w:t>
            </w:r>
            <w:bookmarkEnd w:id="56"/>
            <w:bookmarkEnd w:id="57"/>
            <w:bookmarkEnd w:id="58"/>
            <w:bookmarkEnd w:id="59"/>
            <w:bookmarkEnd w:id="60"/>
          </w:p>
        </w:tc>
      </w:tr>
    </w:tbl>
    <w:p w14:paraId="5D24B216" w14:textId="77777777" w:rsidR="009763B5" w:rsidRPr="00681484" w:rsidRDefault="009763B5" w:rsidP="00F17965">
      <w:pPr>
        <w:spacing w:before="120" w:after="120"/>
        <w:rPr>
          <w:noProof/>
          <w:szCs w:val="24"/>
        </w:rPr>
      </w:pPr>
    </w:p>
    <w:p w14:paraId="63D0DD3E" w14:textId="77777777" w:rsidR="009763B5" w:rsidRPr="00681484" w:rsidRDefault="009763B5" w:rsidP="00F17965">
      <w:pPr>
        <w:spacing w:before="120" w:after="120"/>
        <w:rPr>
          <w:rFonts w:cs="Verdana"/>
          <w:szCs w:val="24"/>
        </w:rPr>
      </w:pPr>
      <w:r w:rsidRPr="00681484">
        <w:rPr>
          <w:b/>
          <w:noProof/>
          <w:szCs w:val="24"/>
        </w:rPr>
        <w:t xml:space="preserve">Reminder:  </w:t>
      </w:r>
      <w:r w:rsidRPr="00681484">
        <w:rPr>
          <w:szCs w:val="24"/>
        </w:rPr>
        <w:t xml:space="preserve">If dissatisfaction is identified, </w:t>
      </w:r>
      <w:r w:rsidRPr="00681484">
        <w:rPr>
          <w:rFonts w:cs="Verdana"/>
          <w:szCs w:val="24"/>
        </w:rPr>
        <w:t xml:space="preserve">refer to the </w:t>
      </w:r>
      <w:r w:rsidR="00CF53AF">
        <w:rPr>
          <w:rFonts w:cs="Verdana"/>
          <w:szCs w:val="24"/>
        </w:rPr>
        <w:t>Client Information Form (</w:t>
      </w:r>
      <w:r w:rsidRPr="00681484">
        <w:rPr>
          <w:rFonts w:cs="Verdana"/>
          <w:szCs w:val="24"/>
        </w:rPr>
        <w:t>CIF</w:t>
      </w:r>
      <w:r w:rsidR="00CF53AF">
        <w:rPr>
          <w:rFonts w:cs="Verdana"/>
          <w:szCs w:val="24"/>
        </w:rPr>
        <w:t>)</w:t>
      </w:r>
      <w:r w:rsidRPr="00681484">
        <w:rPr>
          <w:rFonts w:cs="Verdana"/>
          <w:szCs w:val="24"/>
        </w:rPr>
        <w:t xml:space="preserve"> to determine if grievances are handled by the Client. </w:t>
      </w:r>
    </w:p>
    <w:p w14:paraId="5EC478E6" w14:textId="77777777" w:rsidR="009763B5" w:rsidRPr="00681484" w:rsidRDefault="009763B5" w:rsidP="00F17965">
      <w:pPr>
        <w:spacing w:before="120" w:after="120"/>
        <w:rPr>
          <w:rFonts w:cs="Verdana"/>
          <w:szCs w:val="24"/>
        </w:rPr>
      </w:pPr>
    </w:p>
    <w:p w14:paraId="325F068B" w14:textId="77777777" w:rsidR="009763B5" w:rsidRPr="00F17965" w:rsidRDefault="009763B5" w:rsidP="00F17965">
      <w:pPr>
        <w:spacing w:before="120" w:after="120"/>
        <w:rPr>
          <w:rFonts w:cs="Verdana"/>
        </w:rPr>
      </w:pPr>
      <w:r w:rsidRPr="00BA3BD3">
        <w:rPr>
          <w:b/>
          <w:noProof/>
        </w:rPr>
        <w:drawing>
          <wp:inline distT="0" distB="0" distL="0" distR="0" wp14:anchorId="001FACA4" wp14:editId="5A2EB7E3">
            <wp:extent cx="23815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a:fillRect/>
                    </a:stretch>
                  </pic:blipFill>
                  <pic:spPr>
                    <a:xfrm>
                      <a:off x="0" y="0"/>
                      <a:ext cx="238158" cy="209579"/>
                    </a:xfrm>
                    <a:prstGeom prst="rect">
                      <a:avLst/>
                    </a:prstGeom>
                  </pic:spPr>
                </pic:pic>
              </a:graphicData>
            </a:graphic>
          </wp:inline>
        </w:drawing>
      </w:r>
      <w:r w:rsidRPr="00F17965">
        <w:rPr>
          <w:b/>
        </w:rPr>
        <w:t xml:space="preserve"> </w:t>
      </w:r>
      <w:r w:rsidRPr="00F17965">
        <w:t>I understand your frustration. Let me see what I can do to resolve your issue.</w:t>
      </w:r>
    </w:p>
    <w:p w14:paraId="028AC70F" w14:textId="77777777" w:rsidR="009763B5" w:rsidRPr="00681484" w:rsidRDefault="009763B5" w:rsidP="00F17965">
      <w:pPr>
        <w:spacing w:before="120" w:after="120"/>
        <w:rPr>
          <w:rFonts w:cs="Verdana"/>
          <w:szCs w:val="24"/>
        </w:rPr>
      </w:pPr>
    </w:p>
    <w:p w14:paraId="210345A5" w14:textId="77777777" w:rsidR="009763B5" w:rsidRPr="00681484" w:rsidRDefault="009763B5" w:rsidP="00F17965">
      <w:pPr>
        <w:spacing w:before="120" w:after="120"/>
        <w:rPr>
          <w:szCs w:val="24"/>
        </w:rPr>
      </w:pPr>
      <w:r w:rsidRPr="00681484">
        <w:rPr>
          <w:szCs w:val="24"/>
        </w:rPr>
        <w:t xml:space="preserve">Take </w:t>
      </w:r>
      <w:r w:rsidRPr="00681484">
        <w:rPr>
          <w:b/>
          <w:szCs w:val="24"/>
        </w:rPr>
        <w:t>one</w:t>
      </w:r>
      <w:r w:rsidRPr="00681484">
        <w:rPr>
          <w:szCs w:val="24"/>
        </w:rPr>
        <w:t xml:space="preserve"> of the following 3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8568"/>
      </w:tblGrid>
      <w:tr w:rsidR="009763B5" w:rsidRPr="00681484" w14:paraId="011C566A" w14:textId="77777777" w:rsidTr="00F17965">
        <w:trPr>
          <w:trHeight w:val="576"/>
        </w:trPr>
        <w:tc>
          <w:tcPr>
            <w:tcW w:w="1692" w:type="pct"/>
            <w:shd w:val="clear" w:color="auto" w:fill="D9D9D9" w:themeFill="background1" w:themeFillShade="D9"/>
            <w:vAlign w:val="center"/>
          </w:tcPr>
          <w:p w14:paraId="15939174" w14:textId="77777777" w:rsidR="009763B5" w:rsidRPr="00BA3BD3" w:rsidRDefault="009763B5" w:rsidP="00F17965">
            <w:pPr>
              <w:spacing w:before="120" w:after="120"/>
              <w:jc w:val="center"/>
              <w:rPr>
                <w:b/>
                <w:szCs w:val="24"/>
              </w:rPr>
            </w:pPr>
            <w:r w:rsidRPr="00BA3BD3">
              <w:rPr>
                <w:b/>
                <w:szCs w:val="24"/>
              </w:rPr>
              <w:t>Who handles the Grievance?</w:t>
            </w:r>
          </w:p>
        </w:tc>
        <w:tc>
          <w:tcPr>
            <w:tcW w:w="3308" w:type="pct"/>
            <w:shd w:val="clear" w:color="auto" w:fill="D9D9D9" w:themeFill="background1" w:themeFillShade="D9"/>
            <w:vAlign w:val="center"/>
          </w:tcPr>
          <w:p w14:paraId="593FD6B2" w14:textId="77777777" w:rsidR="009763B5" w:rsidRPr="00BA3BD3" w:rsidRDefault="009763B5" w:rsidP="00F17965">
            <w:pPr>
              <w:spacing w:before="120" w:after="120"/>
              <w:jc w:val="center"/>
              <w:rPr>
                <w:b/>
                <w:szCs w:val="24"/>
              </w:rPr>
            </w:pPr>
            <w:r w:rsidRPr="00BA3BD3">
              <w:rPr>
                <w:b/>
                <w:szCs w:val="24"/>
              </w:rPr>
              <w:t>Then…</w:t>
            </w:r>
          </w:p>
        </w:tc>
      </w:tr>
      <w:tr w:rsidR="009763B5" w:rsidRPr="00681484" w14:paraId="0279006C" w14:textId="77777777" w:rsidTr="00317451">
        <w:tc>
          <w:tcPr>
            <w:tcW w:w="1692" w:type="pct"/>
          </w:tcPr>
          <w:p w14:paraId="372BDBA1" w14:textId="77777777" w:rsidR="009763B5" w:rsidRPr="00681484" w:rsidRDefault="009763B5" w:rsidP="00F17965">
            <w:pPr>
              <w:spacing w:before="120" w:after="120"/>
            </w:pPr>
            <w:r w:rsidRPr="00681484">
              <w:t>Client handles Grievances</w:t>
            </w:r>
          </w:p>
        </w:tc>
        <w:tc>
          <w:tcPr>
            <w:tcW w:w="3308" w:type="pct"/>
          </w:tcPr>
          <w:p w14:paraId="28956F08" w14:textId="77777777" w:rsidR="009763B5" w:rsidRPr="00681484" w:rsidRDefault="009763B5" w:rsidP="00F17965">
            <w:pPr>
              <w:spacing w:before="120" w:after="120"/>
            </w:pPr>
            <w:r w:rsidRPr="00681484">
              <w:t>Refer to</w:t>
            </w:r>
            <w:r w:rsidR="0051575A" w:rsidRPr="00681484">
              <w:t xml:space="preserve"> the</w:t>
            </w:r>
            <w:r w:rsidRPr="00681484">
              <w:t xml:space="preserve"> </w:t>
            </w:r>
            <w:r w:rsidR="0051575A" w:rsidRPr="00681484">
              <w:t>“</w:t>
            </w:r>
            <w:r w:rsidR="00547DE8">
              <w:t>Creating a Non-Delegated</w:t>
            </w:r>
            <w:r w:rsidRPr="00681484">
              <w:t xml:space="preserve"> Grievance</w:t>
            </w:r>
            <w:r w:rsidR="00547DE8">
              <w:t xml:space="preserve"> in Compass</w:t>
            </w:r>
            <w:r w:rsidR="0051575A" w:rsidRPr="00681484">
              <w:t xml:space="preserve">” section of </w:t>
            </w:r>
            <w:hyperlink r:id="rId19" w:anchor="!/view?docid=a1bfd5ce-4c26-4dbb-a851-188f548bdf81" w:history="1">
              <w:r w:rsidR="00B24504">
                <w:rPr>
                  <w:rStyle w:val="Hyperlink"/>
                  <w:rFonts w:cs="Verdana"/>
                  <w:bCs/>
                </w:rPr>
                <w:t>Compass MED D - How to File a Grievance in Compass (066742)</w:t>
              </w:r>
            </w:hyperlink>
            <w:r w:rsidRPr="00681484">
              <w:t>.</w:t>
            </w:r>
          </w:p>
          <w:p w14:paraId="07D1460C" w14:textId="77777777" w:rsidR="009763B5" w:rsidRPr="00681484" w:rsidRDefault="009763B5" w:rsidP="00F17965">
            <w:pPr>
              <w:pStyle w:val="ListParagraph"/>
              <w:spacing w:before="120" w:after="120"/>
              <w:ind w:left="0"/>
              <w:rPr>
                <w:rFonts w:ascii="Verdana" w:hAnsi="Verdana"/>
              </w:rPr>
            </w:pPr>
          </w:p>
        </w:tc>
      </w:tr>
      <w:tr w:rsidR="009763B5" w:rsidRPr="00681484" w14:paraId="38CC1196" w14:textId="77777777" w:rsidTr="00317451">
        <w:tc>
          <w:tcPr>
            <w:tcW w:w="1692" w:type="pct"/>
          </w:tcPr>
          <w:p w14:paraId="7711DC57" w14:textId="77777777" w:rsidR="009763B5" w:rsidRPr="00681484" w:rsidRDefault="009763B5" w:rsidP="00F17965">
            <w:pPr>
              <w:spacing w:before="120" w:after="120"/>
            </w:pPr>
            <w:r w:rsidRPr="00681484">
              <w:rPr>
                <w:rFonts w:cs="Verdana"/>
              </w:rPr>
              <w:t xml:space="preserve">CVS Caremark handles the Grievance </w:t>
            </w:r>
            <w:r w:rsidRPr="00681484">
              <w:t xml:space="preserve">and CCR </w:t>
            </w:r>
            <w:r w:rsidRPr="00681484">
              <w:rPr>
                <w:b/>
              </w:rPr>
              <w:t>was able to fully resolve</w:t>
            </w:r>
            <w:r w:rsidRPr="00681484">
              <w:t xml:space="preserve"> the beneficiary’s issue</w:t>
            </w:r>
          </w:p>
        </w:tc>
        <w:tc>
          <w:tcPr>
            <w:tcW w:w="3308" w:type="pct"/>
          </w:tcPr>
          <w:p w14:paraId="033EDCCA" w14:textId="77777777" w:rsidR="009763B5" w:rsidRPr="00681484" w:rsidRDefault="009763B5" w:rsidP="00F17965">
            <w:pPr>
              <w:spacing w:before="120" w:after="120"/>
              <w:rPr>
                <w:szCs w:val="24"/>
              </w:rPr>
            </w:pPr>
            <w:r w:rsidRPr="00681484">
              <w:rPr>
                <w:szCs w:val="24"/>
              </w:rPr>
              <w:t xml:space="preserve">Do </w:t>
            </w:r>
            <w:r w:rsidRPr="00681484">
              <w:rPr>
                <w:b/>
                <w:szCs w:val="24"/>
              </w:rPr>
              <w:t>NOT</w:t>
            </w:r>
            <w:r w:rsidRPr="00681484">
              <w:rPr>
                <w:szCs w:val="24"/>
              </w:rPr>
              <w:t xml:space="preserve"> mention the word grievance or inform the beneficiary you are filing a grievance. CMS mandates that all dissatisfaction be reported</w:t>
            </w:r>
            <w:r w:rsidR="0016799F" w:rsidRPr="00681484">
              <w:rPr>
                <w:szCs w:val="24"/>
              </w:rPr>
              <w:t xml:space="preserve">. </w:t>
            </w:r>
          </w:p>
          <w:p w14:paraId="1DA8DA12"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File as </w:t>
            </w:r>
            <w:r w:rsidR="00317451" w:rsidRPr="00FE1D8F">
              <w:rPr>
                <w:rFonts w:ascii="Verdana" w:hAnsi="Verdana"/>
              </w:rPr>
              <w:t xml:space="preserve">First Call Resolution. Proceed to </w:t>
            </w:r>
            <w:hyperlink r:id="rId20" w:anchor="!/view?docid=a1bfd5ce-4c26-4dbb-a851-188f548bdf81" w:history="1">
              <w:r w:rsidR="00453A8C" w:rsidRPr="00FE1D8F">
                <w:rPr>
                  <w:rStyle w:val="Hyperlink"/>
                  <w:rFonts w:ascii="Verdana" w:hAnsi="Verdana" w:cs="Verdana"/>
                  <w:bCs/>
                </w:rPr>
                <w:t>Compass MED D - How to File a Grievance in Compass (066742)</w:t>
              </w:r>
            </w:hyperlink>
            <w:r w:rsidR="00317451" w:rsidRPr="00FE1D8F">
              <w:rPr>
                <w:rFonts w:ascii="Verdana" w:hAnsi="Verdana" w:cs="Verdana"/>
              </w:rPr>
              <w:t>.</w:t>
            </w:r>
          </w:p>
          <w:p w14:paraId="71C2B037" w14:textId="77777777" w:rsidR="009763B5" w:rsidRPr="00681484" w:rsidRDefault="009763B5" w:rsidP="00F17965">
            <w:pPr>
              <w:spacing w:before="120" w:after="120"/>
              <w:rPr>
                <w:b/>
                <w:szCs w:val="24"/>
              </w:rPr>
            </w:pPr>
            <w:r w:rsidRPr="00681484">
              <w:rPr>
                <w:b/>
                <w:szCs w:val="24"/>
              </w:rPr>
              <w:t xml:space="preserve">         </w:t>
            </w:r>
          </w:p>
          <w:p w14:paraId="54EF305B" w14:textId="77777777" w:rsidR="009763B5" w:rsidRPr="00681484" w:rsidRDefault="009763B5" w:rsidP="00F17965">
            <w:pPr>
              <w:spacing w:before="120" w:after="120"/>
              <w:rPr>
                <w:szCs w:val="24"/>
              </w:rPr>
            </w:pPr>
            <w:r w:rsidRPr="00681484">
              <w:rPr>
                <w:b/>
                <w:szCs w:val="24"/>
              </w:rPr>
              <w:t>DO NOT</w:t>
            </w:r>
            <w:r w:rsidRPr="00681484">
              <w:rPr>
                <w:szCs w:val="24"/>
              </w:rPr>
              <w:t xml:space="preserve"> ask: </w:t>
            </w:r>
          </w:p>
          <w:p w14:paraId="771EEEFE" w14:textId="77777777" w:rsidR="009763B5" w:rsidRPr="00681484" w:rsidRDefault="009763B5" w:rsidP="00FE1D8F">
            <w:pPr>
              <w:pStyle w:val="ListParagraph"/>
              <w:numPr>
                <w:ilvl w:val="0"/>
                <w:numId w:val="37"/>
              </w:numPr>
              <w:spacing w:before="120" w:after="120"/>
              <w:rPr>
                <w:rFonts w:ascii="Verdana" w:hAnsi="Verdana"/>
              </w:rPr>
            </w:pPr>
            <w:r w:rsidRPr="00681484">
              <w:rPr>
                <w:rFonts w:ascii="Verdana" w:hAnsi="Verdana"/>
              </w:rPr>
              <w:t xml:space="preserve">Do you want to file a Grievance? </w:t>
            </w:r>
            <w:r w:rsidRPr="00681484">
              <w:rPr>
                <w:rFonts w:ascii="Verdana" w:hAnsi="Verdana"/>
                <w:b/>
              </w:rPr>
              <w:t>OR</w:t>
            </w:r>
          </w:p>
          <w:p w14:paraId="78C3819A" w14:textId="77777777" w:rsidR="009763B5" w:rsidRPr="00681484" w:rsidRDefault="009763B5" w:rsidP="00FE1D8F">
            <w:pPr>
              <w:pStyle w:val="ListParagraph"/>
              <w:numPr>
                <w:ilvl w:val="0"/>
                <w:numId w:val="37"/>
              </w:numPr>
              <w:spacing w:before="120" w:after="120"/>
              <w:rPr>
                <w:rFonts w:ascii="Verdana" w:hAnsi="Verdana"/>
              </w:rPr>
            </w:pPr>
            <w:r w:rsidRPr="00681484">
              <w:rPr>
                <w:rFonts w:ascii="Verdana" w:hAnsi="Verdana"/>
              </w:rPr>
              <w:t>Would you like to open a Grievance?</w:t>
            </w:r>
          </w:p>
          <w:p w14:paraId="7F4FF08B" w14:textId="77777777" w:rsidR="009763B5" w:rsidRPr="00681484" w:rsidRDefault="009763B5" w:rsidP="00F17965">
            <w:pPr>
              <w:spacing w:before="120" w:after="120"/>
              <w:rPr>
                <w:szCs w:val="24"/>
              </w:rPr>
            </w:pPr>
          </w:p>
        </w:tc>
      </w:tr>
      <w:tr w:rsidR="009763B5" w:rsidRPr="00681484" w14:paraId="1B5B98B7" w14:textId="77777777" w:rsidTr="00317451">
        <w:tc>
          <w:tcPr>
            <w:tcW w:w="1692" w:type="pct"/>
          </w:tcPr>
          <w:p w14:paraId="07CB8289" w14:textId="77777777" w:rsidR="009763B5" w:rsidRPr="00681484" w:rsidRDefault="009763B5" w:rsidP="00F17965">
            <w:pPr>
              <w:spacing w:before="120" w:after="120"/>
            </w:pPr>
            <w:r w:rsidRPr="00681484">
              <w:t xml:space="preserve">CVS Caremark handles the Grievance and CCR </w:t>
            </w:r>
            <w:r w:rsidRPr="00681484">
              <w:rPr>
                <w:b/>
              </w:rPr>
              <w:t>was NOT able to fully resolve</w:t>
            </w:r>
            <w:r w:rsidRPr="00681484">
              <w:t xml:space="preserve"> the beneficiary’s issue</w:t>
            </w:r>
          </w:p>
        </w:tc>
        <w:tc>
          <w:tcPr>
            <w:tcW w:w="3308" w:type="pct"/>
          </w:tcPr>
          <w:p w14:paraId="255B697C"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Do as much as possible to ensure the beneficiary’s issue is resolved and has medication.</w:t>
            </w:r>
          </w:p>
          <w:p w14:paraId="3EEA77DD"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Advise the beneficiary that since you were unable to resolve the beneficiary’s dissatisfaction/issue, then you are sending the issue over to a dedicated department that will research and respond to the beneficiary within 30 calendar days. This department is called the Grievance department. The response to your issue may or may not change the outcome of what has occurred.</w:t>
            </w:r>
          </w:p>
          <w:p w14:paraId="44052D81" w14:textId="77777777" w:rsidR="00317451" w:rsidRPr="00FE1D8F" w:rsidRDefault="00317451" w:rsidP="00FE1D8F">
            <w:pPr>
              <w:pStyle w:val="ListParagraph"/>
              <w:numPr>
                <w:ilvl w:val="0"/>
                <w:numId w:val="37"/>
              </w:numPr>
              <w:spacing w:before="120" w:after="120"/>
              <w:rPr>
                <w:rFonts w:ascii="Verdana" w:hAnsi="Verdana"/>
              </w:rPr>
            </w:pPr>
            <w:r w:rsidRPr="00FE1D8F">
              <w:rPr>
                <w:rFonts w:ascii="Verdana" w:hAnsi="Verdana" w:cs="Verdana"/>
                <w:bCs/>
              </w:rPr>
              <w:t xml:space="preserve">File as New Grievance. Proceed to </w:t>
            </w:r>
            <w:hyperlink r:id="rId21" w:anchor="!/view?docid=a1bfd5ce-4c26-4dbb-a851-188f548bdf81" w:history="1">
              <w:r w:rsidR="00453A8C" w:rsidRPr="00FE1D8F">
                <w:rPr>
                  <w:rStyle w:val="Hyperlink"/>
                  <w:rFonts w:ascii="Verdana" w:hAnsi="Verdana" w:cs="Verdana"/>
                  <w:bCs/>
                </w:rPr>
                <w:t>Compass MED D - How to File a Grievance in Compass (066742)</w:t>
              </w:r>
            </w:hyperlink>
            <w:r w:rsidRPr="00FE1D8F">
              <w:rPr>
                <w:rFonts w:ascii="Verdana" w:hAnsi="Verdana" w:cs="Verdana"/>
              </w:rPr>
              <w:t>.</w:t>
            </w:r>
          </w:p>
          <w:p w14:paraId="15AF8E00" w14:textId="77777777" w:rsidR="009763B5" w:rsidRPr="00681484" w:rsidRDefault="009763B5" w:rsidP="00F17965">
            <w:pPr>
              <w:pStyle w:val="ListParagraph"/>
              <w:spacing w:before="120" w:after="120"/>
              <w:rPr>
                <w:rFonts w:ascii="Verdana" w:hAnsi="Verdana"/>
              </w:rPr>
            </w:pPr>
          </w:p>
          <w:p w14:paraId="0AE74B34" w14:textId="77777777" w:rsidR="009763B5" w:rsidRPr="00681484" w:rsidRDefault="009763B5" w:rsidP="00F17965">
            <w:pPr>
              <w:spacing w:before="120" w:after="120"/>
              <w:rPr>
                <w:szCs w:val="24"/>
              </w:rPr>
            </w:pPr>
            <w:r w:rsidRPr="00681484">
              <w:rPr>
                <w:b/>
                <w:szCs w:val="24"/>
              </w:rPr>
              <w:t>DO NOT</w:t>
            </w:r>
            <w:r w:rsidRPr="00681484">
              <w:rPr>
                <w:szCs w:val="24"/>
              </w:rPr>
              <w:t xml:space="preserve"> ask: </w:t>
            </w:r>
          </w:p>
          <w:p w14:paraId="663CBC04" w14:textId="77777777" w:rsidR="009763B5" w:rsidRPr="00681484" w:rsidRDefault="009763B5" w:rsidP="00FE1D8F">
            <w:pPr>
              <w:pStyle w:val="ListParagraph"/>
              <w:numPr>
                <w:ilvl w:val="0"/>
                <w:numId w:val="37"/>
              </w:numPr>
              <w:spacing w:before="120" w:after="120"/>
              <w:rPr>
                <w:rFonts w:ascii="Verdana" w:hAnsi="Verdana"/>
              </w:rPr>
            </w:pPr>
            <w:r w:rsidRPr="00681484">
              <w:rPr>
                <w:rFonts w:ascii="Verdana" w:hAnsi="Verdana"/>
              </w:rPr>
              <w:t xml:space="preserve">Do you want to file a Grievance? </w:t>
            </w:r>
            <w:r w:rsidRPr="00681484">
              <w:rPr>
                <w:rFonts w:ascii="Verdana" w:hAnsi="Verdana"/>
                <w:b/>
              </w:rPr>
              <w:t>OR</w:t>
            </w:r>
          </w:p>
          <w:p w14:paraId="4305D326" w14:textId="77777777" w:rsidR="009763B5" w:rsidRPr="00681484" w:rsidRDefault="009763B5" w:rsidP="00FE1D8F">
            <w:pPr>
              <w:pStyle w:val="ListParagraph"/>
              <w:numPr>
                <w:ilvl w:val="0"/>
                <w:numId w:val="37"/>
              </w:numPr>
              <w:spacing w:before="120" w:after="120"/>
              <w:rPr>
                <w:rFonts w:ascii="Verdana" w:hAnsi="Verdana"/>
              </w:rPr>
            </w:pPr>
            <w:r w:rsidRPr="00681484">
              <w:rPr>
                <w:rFonts w:ascii="Verdana" w:hAnsi="Verdana"/>
              </w:rPr>
              <w:t>Would you like to open a Grievance?</w:t>
            </w:r>
          </w:p>
          <w:p w14:paraId="51822FA5" w14:textId="77777777" w:rsidR="009763B5" w:rsidRPr="00681484" w:rsidRDefault="009763B5" w:rsidP="00F17965">
            <w:pPr>
              <w:pStyle w:val="ListParagraph"/>
              <w:spacing w:before="120" w:after="120"/>
              <w:rPr>
                <w:rFonts w:ascii="Verdana" w:hAnsi="Verdana"/>
              </w:rPr>
            </w:pPr>
          </w:p>
          <w:p w14:paraId="0A6ABACA" w14:textId="77777777" w:rsidR="009763B5" w:rsidRPr="00681484" w:rsidRDefault="009763B5" w:rsidP="00F17965">
            <w:pPr>
              <w:spacing w:before="120" w:after="120"/>
            </w:pPr>
            <w:r w:rsidRPr="00681484">
              <w:rPr>
                <w:b/>
              </w:rPr>
              <w:t>Note:</w:t>
            </w:r>
            <w:r w:rsidRPr="00681484">
              <w:t xml:space="preserve">  If the beneficiary states they do not want a grievance filed, inform them that CMS mandates that all dissatisfaction be reported and that their issue may not be researched and resolved if the grievance is not filed. If they are still adamant that the grievance not be filed, document Compass that the beneficiary refused filing the grievance. </w:t>
            </w:r>
          </w:p>
          <w:p w14:paraId="3B8C95CC" w14:textId="77777777" w:rsidR="009763B5" w:rsidRPr="00681484" w:rsidRDefault="009763B5" w:rsidP="00F17965">
            <w:pPr>
              <w:pStyle w:val="ListParagraph"/>
              <w:spacing w:before="120" w:after="120"/>
              <w:ind w:left="0"/>
              <w:rPr>
                <w:rFonts w:ascii="Verdana" w:hAnsi="Verdana"/>
              </w:rPr>
            </w:pPr>
          </w:p>
        </w:tc>
      </w:tr>
    </w:tbl>
    <w:p w14:paraId="23FE63A6" w14:textId="77777777" w:rsidR="009763B5" w:rsidRDefault="009763B5" w:rsidP="0016799F">
      <w:pPr>
        <w:spacing w:before="120" w:after="120"/>
        <w:rPr>
          <w:szCs w:val="24"/>
        </w:rPr>
      </w:pPr>
    </w:p>
    <w:p w14:paraId="71418F80" w14:textId="77777777" w:rsidR="0016799F" w:rsidRPr="00681484" w:rsidRDefault="0016799F" w:rsidP="0016799F">
      <w:pPr>
        <w:spacing w:before="120" w:after="120"/>
        <w:jc w:val="right"/>
        <w:rPr>
          <w:szCs w:val="24"/>
        </w:rPr>
      </w:pPr>
      <w:hyperlink w:anchor="_top" w:history="1">
        <w:r w:rsidRPr="0016799F">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3C4C3B18" w14:textId="77777777" w:rsidTr="00F17965">
        <w:tc>
          <w:tcPr>
            <w:tcW w:w="5000" w:type="pct"/>
            <w:shd w:val="clear" w:color="auto" w:fill="BFBFBF" w:themeFill="background1" w:themeFillShade="BF"/>
          </w:tcPr>
          <w:p w14:paraId="7B2B042D" w14:textId="77777777" w:rsidR="009763B5" w:rsidRPr="009763B5" w:rsidRDefault="009763B5" w:rsidP="00F17965">
            <w:pPr>
              <w:pStyle w:val="Heading2"/>
              <w:spacing w:after="120"/>
              <w:rPr>
                <w:i/>
                <w:iCs/>
              </w:rPr>
            </w:pPr>
            <w:bookmarkStart w:id="61" w:name="_Determine_if_Grievance_1"/>
            <w:bookmarkStart w:id="62" w:name="_Toc19253638"/>
            <w:bookmarkStart w:id="63" w:name="_Toc22133244"/>
            <w:bookmarkStart w:id="64" w:name="OLE_LINK44"/>
            <w:bookmarkStart w:id="65" w:name="_Toc125618433"/>
            <w:bookmarkStart w:id="66" w:name="_Toc181359438"/>
            <w:bookmarkEnd w:id="61"/>
            <w:r>
              <w:t xml:space="preserve">Determine </w:t>
            </w:r>
            <w:r w:rsidR="000600D8">
              <w:t>I</w:t>
            </w:r>
            <w:r>
              <w:t xml:space="preserve">f Grievance </w:t>
            </w:r>
            <w:r w:rsidR="000600D8">
              <w:t>I</w:t>
            </w:r>
            <w:r>
              <w:t>s Handled by CVS or Client</w:t>
            </w:r>
            <w:bookmarkEnd w:id="62"/>
            <w:bookmarkEnd w:id="63"/>
            <w:bookmarkEnd w:id="64"/>
            <w:bookmarkEnd w:id="65"/>
            <w:bookmarkEnd w:id="66"/>
            <w:r w:rsidR="000600D8">
              <w:t xml:space="preserve"> </w:t>
            </w:r>
          </w:p>
        </w:tc>
      </w:tr>
    </w:tbl>
    <w:p w14:paraId="5383CE3A" w14:textId="77777777" w:rsidR="009763B5" w:rsidRPr="00A57F2D" w:rsidRDefault="009763B5" w:rsidP="00F17965">
      <w:pPr>
        <w:spacing w:before="120" w:after="120"/>
        <w:rPr>
          <w:szCs w:val="24"/>
        </w:rPr>
      </w:pPr>
    </w:p>
    <w:p w14:paraId="028B5DFE" w14:textId="77777777" w:rsidR="009763B5" w:rsidRPr="00A57F2D" w:rsidRDefault="009763B5" w:rsidP="00F17965">
      <w:pPr>
        <w:spacing w:before="120" w:after="120"/>
        <w:rPr>
          <w:szCs w:val="24"/>
        </w:rPr>
      </w:pPr>
      <w:r w:rsidRPr="00A57F2D">
        <w:rPr>
          <w:b/>
          <w:bCs/>
          <w:color w:val="000000"/>
          <w:szCs w:val="24"/>
        </w:rPr>
        <w:t>Note: </w:t>
      </w:r>
      <w:r w:rsidR="00A57F2D">
        <w:rPr>
          <w:b/>
          <w:bCs/>
          <w:color w:val="000000"/>
          <w:szCs w:val="24"/>
        </w:rPr>
        <w:t xml:space="preserve"> </w:t>
      </w:r>
      <w:r w:rsidRPr="00A57F2D">
        <w:rPr>
          <w:color w:val="000000"/>
          <w:szCs w:val="24"/>
        </w:rPr>
        <w:t>For Coverage Determination and PA</w:t>
      </w:r>
      <w:r w:rsidR="00CF53AF">
        <w:rPr>
          <w:color w:val="000000"/>
          <w:szCs w:val="24"/>
        </w:rPr>
        <w:t xml:space="preserve"> (Prior Authorization)</w:t>
      </w:r>
      <w:r w:rsidRPr="00A57F2D">
        <w:rPr>
          <w:color w:val="000000"/>
          <w:szCs w:val="24"/>
        </w:rPr>
        <w:t xml:space="preserve"> process, refer to </w:t>
      </w:r>
      <w:hyperlink r:id="rId22" w:anchor="!/view?docid=a23bc09d-37f7-4105-ba57-d4e9d7f512ff" w:history="1">
        <w:r w:rsidR="00453A8C">
          <w:rPr>
            <w:rStyle w:val="Hyperlink"/>
            <w:szCs w:val="24"/>
          </w:rPr>
          <w:t>Compass MED D - CCR - Coverage Determinations and Redeterminations (Appeals) (064997)</w:t>
        </w:r>
      </w:hyperlink>
      <w:r w:rsidRPr="00A57F2D">
        <w:rPr>
          <w:color w:val="000000"/>
          <w:szCs w:val="24"/>
        </w:rPr>
        <w:t>. If a beneficiary has a Grievance handled by the Client and a Coverage Determination handled by Caremark, use the Support Task process for the Coverage Determination and offer to warm transfer the beneficiary to the Client for the Grievance.</w:t>
      </w:r>
    </w:p>
    <w:p w14:paraId="37A1815C" w14:textId="77777777" w:rsidR="009763B5" w:rsidRPr="00A57F2D" w:rsidRDefault="009763B5" w:rsidP="00F17965">
      <w:pPr>
        <w:spacing w:before="120" w:after="120"/>
        <w:rPr>
          <w:szCs w:val="24"/>
        </w:rPr>
      </w:pPr>
    </w:p>
    <w:p w14:paraId="49EC8715" w14:textId="77777777" w:rsidR="009763B5" w:rsidRPr="00A57F2D" w:rsidRDefault="009763B5" w:rsidP="00F17965">
      <w:pPr>
        <w:spacing w:before="120" w:after="120"/>
        <w:rPr>
          <w:szCs w:val="24"/>
        </w:rPr>
      </w:pPr>
      <w:r w:rsidRPr="00A57F2D">
        <w:rPr>
          <w:szCs w:val="24"/>
        </w:rPr>
        <w:t xml:space="preserve">Before moving forward with the Grievance process, the CCR must refer to the CIF to determine if the Client has contracted with CVS Caremark to handle its MED D Grievances. If Client is delegated to handle the Grievance, refer to </w:t>
      </w:r>
      <w:r w:rsidR="00317451" w:rsidRPr="00587D36">
        <w:rPr>
          <w:rStyle w:val="Hyperlink"/>
          <w:color w:val="auto"/>
          <w:szCs w:val="24"/>
          <w:u w:val="none"/>
        </w:rPr>
        <w:t>the “</w:t>
      </w:r>
      <w:r w:rsidR="00547DE8">
        <w:rPr>
          <w:szCs w:val="24"/>
        </w:rPr>
        <w:t>Creating a Non-Delegated</w:t>
      </w:r>
      <w:r w:rsidR="00317451" w:rsidRPr="00317451">
        <w:rPr>
          <w:szCs w:val="24"/>
        </w:rPr>
        <w:t xml:space="preserve"> Grievance</w:t>
      </w:r>
      <w:r w:rsidR="00547DE8">
        <w:rPr>
          <w:szCs w:val="24"/>
        </w:rPr>
        <w:t xml:space="preserve"> in Compass</w:t>
      </w:r>
      <w:r w:rsidR="00317451">
        <w:rPr>
          <w:szCs w:val="24"/>
        </w:rPr>
        <w:t xml:space="preserve">” </w:t>
      </w:r>
      <w:r w:rsidR="00317451" w:rsidRPr="00681484">
        <w:rPr>
          <w:rFonts w:cs="Verdana"/>
          <w:szCs w:val="24"/>
        </w:rPr>
        <w:t xml:space="preserve">section of </w:t>
      </w:r>
      <w:hyperlink r:id="rId23" w:anchor="!/view?docid=a1bfd5ce-4c26-4dbb-a851-188f548bdf81" w:history="1">
        <w:r w:rsidR="00453A8C">
          <w:rPr>
            <w:rStyle w:val="Hyperlink"/>
            <w:rFonts w:cs="Verdana"/>
            <w:bCs/>
            <w:szCs w:val="24"/>
          </w:rPr>
          <w:t>Compass MED D - How to File a Grievance in Compass (066742)</w:t>
        </w:r>
      </w:hyperlink>
      <w:r w:rsidRPr="00A57F2D">
        <w:rPr>
          <w:szCs w:val="24"/>
        </w:rPr>
        <w:t>.</w:t>
      </w:r>
    </w:p>
    <w:p w14:paraId="12070740" w14:textId="77777777" w:rsidR="009763B5" w:rsidRPr="00A57F2D" w:rsidRDefault="009763B5" w:rsidP="00F17965">
      <w:pPr>
        <w:spacing w:before="120" w:after="120"/>
        <w:rPr>
          <w:b/>
          <w:szCs w:val="24"/>
        </w:rPr>
      </w:pPr>
    </w:p>
    <w:p w14:paraId="32ADD4D4" w14:textId="77777777" w:rsidR="009763B5" w:rsidRPr="00A57F2D" w:rsidRDefault="009763B5" w:rsidP="00F17965">
      <w:pPr>
        <w:spacing w:before="120" w:after="120"/>
        <w:rPr>
          <w:szCs w:val="24"/>
        </w:rPr>
      </w:pPr>
      <w:r w:rsidRPr="00A57F2D">
        <w:rPr>
          <w:b/>
          <w:szCs w:val="24"/>
        </w:rPr>
        <w:t>Exception:</w:t>
      </w:r>
      <w:r w:rsidRPr="00A57F2D">
        <w:rPr>
          <w:szCs w:val="24"/>
        </w:rPr>
        <w:t xml:space="preserve">  </w:t>
      </w:r>
      <w:r w:rsidRPr="00A57F2D">
        <w:rPr>
          <w:bCs/>
          <w:color w:val="000000"/>
          <w:szCs w:val="24"/>
        </w:rPr>
        <w:t>If CVS Caremark does not handle the Client’s Grievances and it’s a discrimination related complaint</w:t>
      </w:r>
      <w:r w:rsidRPr="00A57F2D">
        <w:rPr>
          <w:szCs w:val="24"/>
        </w:rPr>
        <w:t>, refer to</w:t>
      </w:r>
      <w:bookmarkStart w:id="67" w:name="_Toc462567545"/>
      <w:r w:rsidRPr="00A57F2D">
        <w:rPr>
          <w:szCs w:val="24"/>
        </w:rPr>
        <w:t xml:space="preserve"> </w:t>
      </w:r>
      <w:bookmarkEnd w:id="67"/>
      <w:r w:rsidRPr="00A57F2D">
        <w:rPr>
          <w:szCs w:val="24"/>
        </w:rPr>
        <w:t>the If/Then table below</w:t>
      </w:r>
      <w:r w:rsidR="0016799F" w:rsidRPr="00A57F2D">
        <w:rPr>
          <w:szCs w:val="24"/>
        </w:rPr>
        <w:t xml:space="preserve">. </w:t>
      </w:r>
    </w:p>
    <w:p w14:paraId="51CA93CB" w14:textId="77777777" w:rsidR="009763B5" w:rsidRPr="00A57F2D" w:rsidRDefault="009763B5" w:rsidP="00F17965">
      <w:pPr>
        <w:spacing w:before="120" w:after="120"/>
        <w:rPr>
          <w:szCs w:val="24"/>
        </w:rPr>
      </w:pPr>
    </w:p>
    <w:p w14:paraId="6394B739" w14:textId="77777777" w:rsidR="009763B5" w:rsidRPr="00A57F2D" w:rsidRDefault="009763B5" w:rsidP="00F17965">
      <w:pPr>
        <w:spacing w:before="120" w:after="120"/>
        <w:rPr>
          <w:szCs w:val="24"/>
        </w:rPr>
      </w:pPr>
      <w:r w:rsidRPr="00A57F2D">
        <w:rPr>
          <w:b/>
          <w:szCs w:val="24"/>
        </w:rPr>
        <w:t>CVS Caremark may handle:</w:t>
      </w:r>
    </w:p>
    <w:p w14:paraId="5B45F5CC"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b/>
        </w:rPr>
        <w:t>ALL</w:t>
      </w:r>
      <w:r w:rsidRPr="00FE1D8F">
        <w:rPr>
          <w:rFonts w:ascii="Verdana" w:hAnsi="Verdana"/>
        </w:rPr>
        <w:t xml:space="preserve"> Grievance categories for a Client</w:t>
      </w:r>
    </w:p>
    <w:p w14:paraId="25F38920"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b/>
        </w:rPr>
        <w:t>SPECIFIC</w:t>
      </w:r>
      <w:r w:rsidRPr="00FE1D8F">
        <w:rPr>
          <w:rFonts w:ascii="Verdana" w:hAnsi="Verdana"/>
        </w:rPr>
        <w:t xml:space="preserve"> Grievance categories for a Client</w:t>
      </w:r>
    </w:p>
    <w:p w14:paraId="0AE04754"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b/>
        </w:rPr>
        <w:t>NO</w:t>
      </w:r>
      <w:r w:rsidRPr="00FE1D8F">
        <w:rPr>
          <w:rFonts w:ascii="Verdana" w:hAnsi="Verdana"/>
        </w:rPr>
        <w:t xml:space="preserve"> Grievance categories for a Client</w:t>
      </w:r>
    </w:p>
    <w:p w14:paraId="591D058E" w14:textId="77777777" w:rsidR="009763B5" w:rsidRPr="00A57F2D" w:rsidRDefault="009763B5" w:rsidP="00F17965">
      <w:pPr>
        <w:spacing w:before="120" w:after="120"/>
        <w:rPr>
          <w:szCs w:val="24"/>
        </w:rPr>
      </w:pPr>
    </w:p>
    <w:p w14:paraId="496B0096" w14:textId="77777777" w:rsidR="009763B5" w:rsidRPr="00A57F2D" w:rsidRDefault="009763B5" w:rsidP="00F17965">
      <w:pPr>
        <w:spacing w:before="120" w:after="120"/>
        <w:rPr>
          <w:szCs w:val="24"/>
        </w:rPr>
      </w:pPr>
      <w:r w:rsidRPr="00A57F2D">
        <w:rPr>
          <w:szCs w:val="24"/>
        </w:rPr>
        <w:t xml:space="preserve">In order to make the proper determination, the CCR </w:t>
      </w:r>
      <w:r w:rsidRPr="00A57F2D">
        <w:rPr>
          <w:b/>
          <w:szCs w:val="24"/>
        </w:rPr>
        <w:t>MUST</w:t>
      </w:r>
      <w:r w:rsidRPr="00A57F2D">
        <w:rPr>
          <w:szCs w:val="24"/>
        </w:rPr>
        <w:t xml:space="preserve"> verify the Grievance details in the CIF</w:t>
      </w:r>
      <w:r w:rsidRPr="00A57F2D">
        <w:rPr>
          <w:color w:val="333333"/>
          <w:szCs w:val="24"/>
        </w:rPr>
        <w:t>.</w:t>
      </w:r>
    </w:p>
    <w:p w14:paraId="290258D4" w14:textId="77777777" w:rsidR="009763B5" w:rsidRPr="00A57F2D" w:rsidRDefault="009763B5" w:rsidP="00F17965">
      <w:pPr>
        <w:spacing w:before="120" w:after="120"/>
        <w:rPr>
          <w:b/>
          <w:bCs/>
          <w:szCs w:val="24"/>
        </w:rPr>
      </w:pPr>
    </w:p>
    <w:p w14:paraId="5A168ACA" w14:textId="77777777" w:rsidR="009763B5" w:rsidRPr="00A57F2D" w:rsidRDefault="009763B5" w:rsidP="00F17965">
      <w:pPr>
        <w:spacing w:before="120" w:after="120"/>
        <w:rPr>
          <w:b/>
          <w:bCs/>
          <w:szCs w:val="24"/>
        </w:rPr>
      </w:pPr>
      <w:r w:rsidRPr="00A57F2D">
        <w:rPr>
          <w:b/>
          <w:bCs/>
          <w:szCs w:val="24"/>
        </w:rPr>
        <w:t>CCR Process Note:</w:t>
      </w:r>
    </w:p>
    <w:p w14:paraId="2DD7560E" w14:textId="77777777" w:rsidR="009763B5" w:rsidRPr="00A57F2D" w:rsidRDefault="009763B5" w:rsidP="00F17965">
      <w:pPr>
        <w:spacing w:before="120" w:after="120"/>
        <w:rPr>
          <w:bCs/>
          <w:szCs w:val="24"/>
        </w:rPr>
      </w:pPr>
      <w:r w:rsidRPr="00A57F2D">
        <w:rPr>
          <w:bCs/>
          <w:szCs w:val="24"/>
        </w:rPr>
        <w:t>The CCR should always try to resolve the beneficiary’s issue and explain the Grievance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2"/>
        <w:gridCol w:w="2391"/>
        <w:gridCol w:w="6827"/>
      </w:tblGrid>
      <w:tr w:rsidR="009763B5" w:rsidRPr="00A57F2D" w14:paraId="69302215" w14:textId="77777777" w:rsidTr="00CF53AF">
        <w:trPr>
          <w:trHeight w:val="576"/>
        </w:trPr>
        <w:tc>
          <w:tcPr>
            <w:tcW w:w="1441" w:type="pct"/>
            <w:shd w:val="clear" w:color="auto" w:fill="D9D9D9" w:themeFill="background1" w:themeFillShade="D9"/>
            <w:vAlign w:val="center"/>
          </w:tcPr>
          <w:p w14:paraId="390D156D" w14:textId="77777777" w:rsidR="009763B5" w:rsidRPr="00A57F2D" w:rsidRDefault="009763B5" w:rsidP="00F17965">
            <w:pPr>
              <w:spacing w:before="120" w:after="120"/>
              <w:jc w:val="center"/>
              <w:rPr>
                <w:b/>
                <w:bCs/>
                <w:szCs w:val="24"/>
              </w:rPr>
            </w:pPr>
            <w:r w:rsidRPr="00BA3BD3">
              <w:rPr>
                <w:b/>
                <w:szCs w:val="24"/>
              </w:rPr>
              <w:t>If</w:t>
            </w:r>
            <w:r w:rsidRPr="00A57F2D">
              <w:rPr>
                <w:b/>
                <w:bCs/>
                <w:szCs w:val="24"/>
              </w:rPr>
              <w:t>…</w:t>
            </w:r>
          </w:p>
        </w:tc>
        <w:tc>
          <w:tcPr>
            <w:tcW w:w="3559" w:type="pct"/>
            <w:gridSpan w:val="2"/>
            <w:shd w:val="clear" w:color="auto" w:fill="D9D9D9" w:themeFill="background1" w:themeFillShade="D9"/>
            <w:vAlign w:val="center"/>
          </w:tcPr>
          <w:p w14:paraId="45FBD53B" w14:textId="77777777" w:rsidR="009763B5" w:rsidRPr="00A57F2D" w:rsidRDefault="009763B5" w:rsidP="00F17965">
            <w:pPr>
              <w:spacing w:before="120" w:after="120"/>
              <w:jc w:val="center"/>
              <w:rPr>
                <w:b/>
                <w:bCs/>
                <w:szCs w:val="24"/>
              </w:rPr>
            </w:pPr>
            <w:r w:rsidRPr="00BA3BD3">
              <w:rPr>
                <w:b/>
                <w:szCs w:val="24"/>
              </w:rPr>
              <w:t>Then</w:t>
            </w:r>
            <w:r w:rsidRPr="00A57F2D">
              <w:rPr>
                <w:b/>
                <w:bCs/>
                <w:szCs w:val="24"/>
              </w:rPr>
              <w:t>…</w:t>
            </w:r>
          </w:p>
        </w:tc>
      </w:tr>
      <w:tr w:rsidR="009763B5" w:rsidRPr="00A57F2D" w14:paraId="52655767" w14:textId="77777777" w:rsidTr="00CF53AF">
        <w:tc>
          <w:tcPr>
            <w:tcW w:w="1441" w:type="pct"/>
          </w:tcPr>
          <w:p w14:paraId="76985DD0" w14:textId="77777777" w:rsidR="009763B5" w:rsidRPr="00A57F2D" w:rsidRDefault="009763B5" w:rsidP="00F17965">
            <w:pPr>
              <w:spacing w:before="120" w:after="120"/>
              <w:rPr>
                <w:bCs/>
                <w:szCs w:val="24"/>
              </w:rPr>
            </w:pPr>
            <w:r w:rsidRPr="00A57F2D">
              <w:rPr>
                <w:bCs/>
                <w:szCs w:val="24"/>
              </w:rPr>
              <w:t>CCR needs to reach out to any of the following teams for assistance:</w:t>
            </w:r>
          </w:p>
          <w:p w14:paraId="4E53DAC4" w14:textId="77777777" w:rsidR="009763B5" w:rsidRPr="00A57F2D" w:rsidRDefault="009763B5" w:rsidP="00FE1D8F">
            <w:pPr>
              <w:pStyle w:val="ListParagraph"/>
              <w:numPr>
                <w:ilvl w:val="0"/>
                <w:numId w:val="37"/>
              </w:numPr>
              <w:spacing w:before="120" w:after="120"/>
              <w:rPr>
                <w:rFonts w:ascii="Verdana" w:hAnsi="Verdana"/>
              </w:rPr>
            </w:pPr>
            <w:r w:rsidRPr="00A57F2D">
              <w:rPr>
                <w:rFonts w:ascii="Verdana" w:hAnsi="Verdana"/>
              </w:rPr>
              <w:t>Senior Team</w:t>
            </w:r>
          </w:p>
          <w:p w14:paraId="01FC61C1" w14:textId="77777777" w:rsidR="009763B5" w:rsidRPr="00A57F2D" w:rsidRDefault="009763B5" w:rsidP="00FE1D8F">
            <w:pPr>
              <w:pStyle w:val="ListParagraph"/>
              <w:numPr>
                <w:ilvl w:val="0"/>
                <w:numId w:val="37"/>
              </w:numPr>
              <w:spacing w:before="120" w:after="120"/>
              <w:rPr>
                <w:rFonts w:ascii="Verdana" w:hAnsi="Verdana"/>
              </w:rPr>
            </w:pPr>
            <w:r w:rsidRPr="00A57F2D">
              <w:rPr>
                <w:rFonts w:ascii="Verdana" w:hAnsi="Verdana"/>
              </w:rPr>
              <w:t>Premium Billing</w:t>
            </w:r>
          </w:p>
          <w:p w14:paraId="4A3EE6B4" w14:textId="77777777" w:rsidR="009763B5" w:rsidRPr="00A57F2D" w:rsidRDefault="009763B5" w:rsidP="00FE1D8F">
            <w:pPr>
              <w:pStyle w:val="ListParagraph"/>
              <w:numPr>
                <w:ilvl w:val="0"/>
                <w:numId w:val="37"/>
              </w:numPr>
              <w:spacing w:before="120" w:after="120"/>
              <w:rPr>
                <w:rFonts w:ascii="Verdana" w:hAnsi="Verdana"/>
              </w:rPr>
            </w:pPr>
            <w:r w:rsidRPr="00A57F2D">
              <w:rPr>
                <w:rFonts w:ascii="Verdana" w:hAnsi="Verdana"/>
              </w:rPr>
              <w:t>Clinical Care Services</w:t>
            </w:r>
          </w:p>
          <w:p w14:paraId="6A256D12" w14:textId="77777777" w:rsidR="009763B5" w:rsidRPr="00A57F2D" w:rsidRDefault="009763B5" w:rsidP="00FE1D8F">
            <w:pPr>
              <w:pStyle w:val="ListParagraph"/>
              <w:numPr>
                <w:ilvl w:val="0"/>
                <w:numId w:val="37"/>
              </w:numPr>
              <w:spacing w:before="120" w:after="120"/>
              <w:rPr>
                <w:rFonts w:ascii="Verdana" w:hAnsi="Verdana"/>
              </w:rPr>
            </w:pPr>
            <w:r w:rsidRPr="00A57F2D">
              <w:rPr>
                <w:rFonts w:ascii="Verdana" w:hAnsi="Verdana"/>
              </w:rPr>
              <w:t>SMST</w:t>
            </w:r>
          </w:p>
          <w:p w14:paraId="38D628AD" w14:textId="77777777" w:rsidR="009763B5" w:rsidRPr="00A57F2D" w:rsidRDefault="009763B5" w:rsidP="00F17965">
            <w:pPr>
              <w:spacing w:before="120" w:after="120"/>
              <w:rPr>
                <w:b/>
                <w:bCs/>
                <w:szCs w:val="24"/>
              </w:rPr>
            </w:pPr>
          </w:p>
        </w:tc>
        <w:tc>
          <w:tcPr>
            <w:tcW w:w="3559" w:type="pct"/>
            <w:gridSpan w:val="2"/>
          </w:tcPr>
          <w:p w14:paraId="0AE34639" w14:textId="77777777" w:rsidR="009763B5" w:rsidRPr="00A57F2D" w:rsidRDefault="009763B5" w:rsidP="00F17965">
            <w:pPr>
              <w:spacing w:before="120" w:after="120"/>
              <w:rPr>
                <w:bCs/>
                <w:szCs w:val="24"/>
              </w:rPr>
            </w:pPr>
            <w:r w:rsidRPr="00CF53AF">
              <w:rPr>
                <w:b/>
                <w:szCs w:val="24"/>
              </w:rPr>
              <w:t>CCR:</w:t>
            </w:r>
            <w:r w:rsidRPr="00A57F2D">
              <w:rPr>
                <w:bCs/>
                <w:szCs w:val="24"/>
              </w:rPr>
              <w:t xml:space="preserve"> The Grievance should still be filed if CVS Caremark handles Grievances for the Client.</w:t>
            </w:r>
          </w:p>
          <w:p w14:paraId="4C09B639" w14:textId="77777777" w:rsidR="009763B5" w:rsidRPr="00FE1D8F" w:rsidRDefault="009763B5" w:rsidP="00FE1D8F">
            <w:pPr>
              <w:pStyle w:val="ListParagraph"/>
              <w:numPr>
                <w:ilvl w:val="0"/>
                <w:numId w:val="37"/>
              </w:numPr>
              <w:spacing w:before="120" w:after="120"/>
              <w:rPr>
                <w:rFonts w:ascii="Verdana" w:hAnsi="Verdana"/>
                <w:bCs/>
              </w:rPr>
            </w:pPr>
            <w:r w:rsidRPr="00FE1D8F">
              <w:rPr>
                <w:rFonts w:ascii="Verdana" w:hAnsi="Verdana"/>
                <w:b/>
                <w:bCs/>
              </w:rPr>
              <w:t>If the call is not escalated (Assist):</w:t>
            </w:r>
            <w:r w:rsidRPr="00FE1D8F">
              <w:rPr>
                <w:rFonts w:ascii="Verdana" w:hAnsi="Verdana"/>
                <w:bCs/>
              </w:rPr>
              <w:t xml:space="preserve"> It is the responsibility of the CCR to file the Grievance and notate the account appropriately.</w:t>
            </w:r>
          </w:p>
          <w:p w14:paraId="2BA0876B" w14:textId="77777777" w:rsidR="009763B5" w:rsidRPr="00FE1D8F" w:rsidRDefault="009763B5" w:rsidP="00FE1D8F">
            <w:pPr>
              <w:pStyle w:val="ListParagraph"/>
              <w:numPr>
                <w:ilvl w:val="0"/>
                <w:numId w:val="37"/>
              </w:numPr>
              <w:spacing w:before="120" w:after="120"/>
              <w:rPr>
                <w:rFonts w:ascii="Verdana" w:hAnsi="Verdana"/>
                <w:bCs/>
              </w:rPr>
            </w:pPr>
            <w:r w:rsidRPr="00FE1D8F">
              <w:rPr>
                <w:rFonts w:ascii="Verdana" w:hAnsi="Verdana"/>
                <w:b/>
                <w:bCs/>
              </w:rPr>
              <w:t>If the call is escalated (Procedural Transfer) and issue is resolved prior to transfer:</w:t>
            </w:r>
            <w:r w:rsidRPr="00FE1D8F">
              <w:rPr>
                <w:rFonts w:ascii="Verdana" w:hAnsi="Verdana"/>
                <w:bCs/>
              </w:rPr>
              <w:t xml:space="preserve"> It is the responsibility of the CCR to file the Grievance and notate the account appropriately. It is the responsibility of the CCR to advise the Senior Representative if a Grievance has been filed.</w:t>
            </w:r>
          </w:p>
          <w:p w14:paraId="4877DE20" w14:textId="77777777" w:rsidR="009763B5" w:rsidRPr="00FE1D8F" w:rsidRDefault="009763B5" w:rsidP="00FE1D8F">
            <w:pPr>
              <w:pStyle w:val="ListParagraph"/>
              <w:numPr>
                <w:ilvl w:val="0"/>
                <w:numId w:val="37"/>
              </w:numPr>
              <w:spacing w:before="120" w:after="120"/>
              <w:rPr>
                <w:rFonts w:ascii="Verdana" w:hAnsi="Verdana"/>
                <w:bCs/>
              </w:rPr>
            </w:pPr>
            <w:r w:rsidRPr="00FE1D8F">
              <w:rPr>
                <w:rFonts w:ascii="Verdana" w:hAnsi="Verdana"/>
                <w:b/>
                <w:bCs/>
              </w:rPr>
              <w:t>If the call is escalated (Procedural Transfer) and issue is NOT resolved prior to transfer:</w:t>
            </w:r>
            <w:r w:rsidRPr="00FE1D8F">
              <w:rPr>
                <w:rFonts w:ascii="Verdana" w:hAnsi="Verdana"/>
                <w:bCs/>
              </w:rPr>
              <w:t xml:space="preserve">  It is the responsibility of the Senior Escalation Team to file the Grievance and notate the account appropriately</w:t>
            </w:r>
            <w:r w:rsidR="0016799F" w:rsidRPr="00FE1D8F">
              <w:rPr>
                <w:rFonts w:ascii="Verdana" w:hAnsi="Verdana"/>
                <w:bCs/>
              </w:rPr>
              <w:t xml:space="preserve">. </w:t>
            </w:r>
          </w:p>
          <w:p w14:paraId="39914BB1" w14:textId="77777777" w:rsidR="009763B5" w:rsidRPr="00A57F2D" w:rsidRDefault="009763B5" w:rsidP="00FE1D8F">
            <w:pPr>
              <w:spacing w:before="120" w:after="120"/>
              <w:rPr>
                <w:bCs/>
                <w:color w:val="000000"/>
                <w:szCs w:val="24"/>
              </w:rPr>
            </w:pPr>
            <w:r w:rsidRPr="00A57F2D">
              <w:rPr>
                <w:noProof/>
                <w:szCs w:val="24"/>
              </w:rPr>
              <w:drawing>
                <wp:inline distT="0" distB="0" distL="0" distR="0" wp14:anchorId="4D517507" wp14:editId="4903758B">
                  <wp:extent cx="238125" cy="200025"/>
                  <wp:effectExtent l="0" t="0" r="9525" b="9525"/>
                  <wp:docPr id="43" name="Picture 43"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A57F2D">
              <w:rPr>
                <w:bCs/>
                <w:szCs w:val="24"/>
              </w:rPr>
              <w:t xml:space="preserve"> In the event the call is highly escalated, the Grievance number does not have to be provided to the caller, it should be notated in the beneficiary’s account </w:t>
            </w:r>
            <w:r w:rsidRPr="00A57F2D">
              <w:rPr>
                <w:bCs/>
                <w:color w:val="000000"/>
                <w:szCs w:val="24"/>
              </w:rPr>
              <w:t>only.</w:t>
            </w:r>
          </w:p>
          <w:p w14:paraId="16118584" w14:textId="77777777" w:rsidR="009763B5" w:rsidRPr="00A57F2D" w:rsidRDefault="009763B5" w:rsidP="00F17965">
            <w:pPr>
              <w:spacing w:before="120" w:after="120"/>
              <w:rPr>
                <w:b/>
                <w:bCs/>
                <w:szCs w:val="24"/>
              </w:rPr>
            </w:pPr>
          </w:p>
          <w:p w14:paraId="393BE5FB" w14:textId="77777777" w:rsidR="009763B5" w:rsidRDefault="002B1543" w:rsidP="00F17965">
            <w:pPr>
              <w:spacing w:before="120" w:after="120"/>
              <w:rPr>
                <w:b/>
                <w:szCs w:val="24"/>
              </w:rPr>
            </w:pPr>
            <w:r>
              <w:pict w14:anchorId="24C133D5">
                <v:shape id="_x0000_i1026" type="#_x0000_t75" alt="Icon - Important" style="width:18.75pt;height:15.75pt;visibility:visible;mso-wrap-style:square">
                  <v:imagedata r:id="rId24" o:title="Icon - Important"/>
                </v:shape>
              </w:pict>
            </w:r>
            <w:r w:rsidR="009763B5" w:rsidRPr="00A57F2D">
              <w:rPr>
                <w:szCs w:val="24"/>
              </w:rPr>
              <w:t xml:space="preserve"> For multiple Grievance categories, CCR should not file a Grievance for the issue they are transferring to another team for. The CCR is responsible for all other Grievances on the call.</w:t>
            </w:r>
            <w:r w:rsidR="009763B5" w:rsidRPr="00A57F2D">
              <w:rPr>
                <w:b/>
                <w:szCs w:val="24"/>
              </w:rPr>
              <w:t xml:space="preserve"> </w:t>
            </w:r>
          </w:p>
          <w:p w14:paraId="49F29D88" w14:textId="77777777" w:rsidR="00FE1D8F" w:rsidRPr="00A57F2D" w:rsidRDefault="00FE1D8F" w:rsidP="00F17965">
            <w:pPr>
              <w:spacing w:before="120" w:after="120"/>
              <w:rPr>
                <w:b/>
                <w:szCs w:val="24"/>
              </w:rPr>
            </w:pPr>
          </w:p>
          <w:p w14:paraId="7B9251F4" w14:textId="77777777" w:rsidR="009763B5" w:rsidRPr="00A57F2D" w:rsidRDefault="009763B5" w:rsidP="00F17965">
            <w:pPr>
              <w:spacing w:before="120" w:after="120"/>
              <w:rPr>
                <w:szCs w:val="24"/>
              </w:rPr>
            </w:pPr>
            <w:r w:rsidRPr="00A57F2D">
              <w:rPr>
                <w:b/>
                <w:szCs w:val="24"/>
              </w:rPr>
              <w:t>Exception:</w:t>
            </w:r>
            <w:r w:rsidR="00A57F2D">
              <w:rPr>
                <w:b/>
                <w:szCs w:val="24"/>
              </w:rPr>
              <w:t xml:space="preserve"> </w:t>
            </w:r>
            <w:r w:rsidRPr="00A57F2D">
              <w:rPr>
                <w:szCs w:val="24"/>
              </w:rPr>
              <w:t xml:space="preserve"> If the beneficiary is upset with the cost of the medication and there is not a CD option that would lower the cost, transfer to Clinical </w:t>
            </w:r>
            <w:r w:rsidRPr="00A57F2D">
              <w:rPr>
                <w:b/>
                <w:szCs w:val="24"/>
              </w:rPr>
              <w:t>only</w:t>
            </w:r>
            <w:r w:rsidRPr="00A57F2D">
              <w:rPr>
                <w:szCs w:val="24"/>
              </w:rPr>
              <w:t xml:space="preserve"> for alternatives. The CCR must file a First Call Resolution (Resolved) Grievance for Plan Design </w:t>
            </w:r>
            <w:r w:rsidRPr="00A57F2D">
              <w:rPr>
                <w:b/>
                <w:szCs w:val="24"/>
              </w:rPr>
              <w:t>prior</w:t>
            </w:r>
            <w:r w:rsidRPr="00A57F2D">
              <w:rPr>
                <w:szCs w:val="24"/>
              </w:rPr>
              <w:t xml:space="preserve"> to making the transfer to Clinical. Advise the Clinical team you have filed a Grievance.</w:t>
            </w:r>
          </w:p>
          <w:p w14:paraId="375EFEE5" w14:textId="77777777" w:rsidR="009763B5" w:rsidRPr="00A57F2D" w:rsidRDefault="009763B5" w:rsidP="00F17965">
            <w:pPr>
              <w:spacing w:before="120" w:after="120"/>
              <w:rPr>
                <w:szCs w:val="24"/>
              </w:rPr>
            </w:pPr>
          </w:p>
        </w:tc>
      </w:tr>
      <w:tr w:rsidR="009763B5" w:rsidRPr="00A57F2D" w14:paraId="0EE29B9A" w14:textId="77777777" w:rsidTr="00CF53AF">
        <w:tc>
          <w:tcPr>
            <w:tcW w:w="1441" w:type="pct"/>
            <w:vMerge w:val="restart"/>
          </w:tcPr>
          <w:p w14:paraId="14D6FDCF" w14:textId="77777777" w:rsidR="009763B5" w:rsidRPr="00A57F2D" w:rsidRDefault="009763B5" w:rsidP="00F17965">
            <w:pPr>
              <w:spacing w:before="120" w:after="120"/>
              <w:rPr>
                <w:szCs w:val="24"/>
              </w:rPr>
            </w:pPr>
            <w:r w:rsidRPr="00A57F2D">
              <w:rPr>
                <w:color w:val="333333"/>
                <w:szCs w:val="24"/>
              </w:rPr>
              <w:t xml:space="preserve">CVS does NOT handle </w:t>
            </w:r>
            <w:r w:rsidRPr="00A57F2D">
              <w:rPr>
                <w:szCs w:val="24"/>
              </w:rPr>
              <w:t xml:space="preserve">Grievances for the Client </w:t>
            </w:r>
            <w:r w:rsidRPr="00A57F2D">
              <w:rPr>
                <w:b/>
                <w:szCs w:val="24"/>
              </w:rPr>
              <w:t>AND</w:t>
            </w:r>
            <w:r w:rsidRPr="00A57F2D">
              <w:rPr>
                <w:szCs w:val="24"/>
              </w:rPr>
              <w:t xml:space="preserve"> the call is regarding </w:t>
            </w:r>
            <w:r w:rsidRPr="00A57F2D">
              <w:rPr>
                <w:b/>
                <w:szCs w:val="24"/>
              </w:rPr>
              <w:t xml:space="preserve">DISCRIMINATION </w:t>
            </w:r>
          </w:p>
          <w:p w14:paraId="16D3BD8D" w14:textId="77777777" w:rsidR="009763B5" w:rsidRPr="00A57F2D" w:rsidRDefault="009763B5" w:rsidP="00F17965">
            <w:pPr>
              <w:spacing w:before="120" w:after="120"/>
              <w:rPr>
                <w:color w:val="000000"/>
                <w:szCs w:val="24"/>
              </w:rPr>
            </w:pPr>
            <w:r w:rsidRPr="00A57F2D">
              <w:rPr>
                <w:color w:val="000000"/>
                <w:szCs w:val="24"/>
              </w:rPr>
              <w:t>(Calling to complain about discrimination due to race, color, national origin, age, disability, or sex)</w:t>
            </w:r>
          </w:p>
          <w:p w14:paraId="541B8B69" w14:textId="77777777" w:rsidR="009763B5" w:rsidRPr="00A57F2D" w:rsidRDefault="009763B5" w:rsidP="00F17965">
            <w:pPr>
              <w:spacing w:before="120" w:after="120"/>
              <w:rPr>
                <w:color w:val="000000"/>
                <w:szCs w:val="24"/>
              </w:rPr>
            </w:pPr>
          </w:p>
          <w:p w14:paraId="3FC01608" w14:textId="77777777" w:rsidR="009763B5" w:rsidRPr="00A57F2D" w:rsidRDefault="009763B5" w:rsidP="00F17965">
            <w:pPr>
              <w:spacing w:before="120" w:after="120"/>
              <w:rPr>
                <w:bCs/>
                <w:szCs w:val="24"/>
              </w:rPr>
            </w:pPr>
          </w:p>
        </w:tc>
        <w:tc>
          <w:tcPr>
            <w:tcW w:w="3559" w:type="pct"/>
            <w:gridSpan w:val="2"/>
          </w:tcPr>
          <w:p w14:paraId="471A1768"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Exhibit empathy for your caller.</w:t>
            </w:r>
          </w:p>
          <w:p w14:paraId="4F00DD34" w14:textId="77777777" w:rsidR="009763B5" w:rsidRPr="00FE1D8F" w:rsidRDefault="009763B5" w:rsidP="00FE1D8F">
            <w:pPr>
              <w:pStyle w:val="ListParagraph"/>
              <w:numPr>
                <w:ilvl w:val="0"/>
                <w:numId w:val="37"/>
              </w:numPr>
              <w:spacing w:before="120" w:after="120"/>
              <w:rPr>
                <w:rFonts w:ascii="Verdana" w:hAnsi="Verdana"/>
                <w:bCs/>
              </w:rPr>
            </w:pPr>
            <w:r w:rsidRPr="00FE1D8F">
              <w:rPr>
                <w:rFonts w:ascii="Verdana" w:hAnsi="Verdana"/>
                <w:bCs/>
                <w:color w:val="000000"/>
              </w:rPr>
              <w:t xml:space="preserve">Check the time of day to determine if the </w:t>
            </w:r>
            <w:r w:rsidR="00CF53AF" w:rsidRPr="00FE1D8F">
              <w:rPr>
                <w:rFonts w:ascii="Verdana" w:hAnsi="Verdana"/>
                <w:color w:val="000000"/>
              </w:rPr>
              <w:t>Service Recovery Unit (</w:t>
            </w:r>
            <w:r w:rsidRPr="00FE1D8F">
              <w:rPr>
                <w:rFonts w:ascii="Verdana" w:hAnsi="Verdana"/>
                <w:bCs/>
                <w:color w:val="000000"/>
              </w:rPr>
              <w:t>SRU</w:t>
            </w:r>
            <w:r w:rsidR="00CF53AF" w:rsidRPr="00FE1D8F">
              <w:rPr>
                <w:rFonts w:ascii="Verdana" w:hAnsi="Verdana"/>
                <w:bCs/>
                <w:color w:val="000000"/>
              </w:rPr>
              <w:t>)</w:t>
            </w:r>
            <w:r w:rsidRPr="00FE1D8F">
              <w:rPr>
                <w:rFonts w:ascii="Verdana" w:hAnsi="Verdana"/>
                <w:bCs/>
                <w:color w:val="000000"/>
              </w:rPr>
              <w:t xml:space="preserve"> is open.</w:t>
            </w:r>
            <w:r w:rsidRPr="00FE1D8F">
              <w:rPr>
                <w:rFonts w:ascii="Verdana" w:hAnsi="Verdana"/>
              </w:rPr>
              <w:tab/>
            </w:r>
          </w:p>
          <w:p w14:paraId="6F32E75C" w14:textId="77777777" w:rsidR="009763B5" w:rsidRPr="00A57F2D" w:rsidRDefault="009763B5" w:rsidP="00F17965">
            <w:pPr>
              <w:spacing w:before="120" w:after="120"/>
              <w:rPr>
                <w:bCs/>
                <w:szCs w:val="24"/>
              </w:rPr>
            </w:pPr>
          </w:p>
        </w:tc>
      </w:tr>
      <w:tr w:rsidR="009763B5" w:rsidRPr="00A57F2D" w14:paraId="3F897848" w14:textId="77777777" w:rsidTr="00CF53AF">
        <w:trPr>
          <w:trHeight w:val="576"/>
        </w:trPr>
        <w:tc>
          <w:tcPr>
            <w:tcW w:w="1441" w:type="pct"/>
            <w:vMerge/>
          </w:tcPr>
          <w:p w14:paraId="26781B12" w14:textId="77777777" w:rsidR="009763B5" w:rsidRPr="00A57F2D" w:rsidRDefault="009763B5">
            <w:pPr>
              <w:rPr>
                <w:bCs/>
                <w:szCs w:val="24"/>
              </w:rPr>
            </w:pPr>
          </w:p>
        </w:tc>
        <w:tc>
          <w:tcPr>
            <w:tcW w:w="923" w:type="pct"/>
            <w:shd w:val="clear" w:color="auto" w:fill="D0CECE" w:themeFill="background2" w:themeFillShade="E6"/>
            <w:vAlign w:val="center"/>
          </w:tcPr>
          <w:p w14:paraId="68B336E3" w14:textId="77777777" w:rsidR="009763B5" w:rsidRPr="00A57F2D" w:rsidRDefault="009763B5" w:rsidP="00BA3BD3">
            <w:pPr>
              <w:jc w:val="center"/>
              <w:rPr>
                <w:b/>
                <w:bCs/>
                <w:szCs w:val="24"/>
              </w:rPr>
            </w:pPr>
            <w:r w:rsidRPr="00A57F2D">
              <w:rPr>
                <w:b/>
                <w:bCs/>
                <w:szCs w:val="24"/>
              </w:rPr>
              <w:t>If SRU is…</w:t>
            </w:r>
          </w:p>
        </w:tc>
        <w:tc>
          <w:tcPr>
            <w:tcW w:w="2636" w:type="pct"/>
            <w:shd w:val="clear" w:color="auto" w:fill="D0CECE" w:themeFill="background2" w:themeFillShade="E6"/>
            <w:vAlign w:val="center"/>
          </w:tcPr>
          <w:p w14:paraId="3E4D88E4" w14:textId="77777777" w:rsidR="009763B5" w:rsidRPr="00A57F2D" w:rsidRDefault="009763B5" w:rsidP="00BA3BD3">
            <w:pPr>
              <w:jc w:val="center"/>
              <w:rPr>
                <w:b/>
                <w:bCs/>
                <w:szCs w:val="24"/>
              </w:rPr>
            </w:pPr>
            <w:r w:rsidRPr="00A57F2D">
              <w:rPr>
                <w:b/>
                <w:bCs/>
                <w:szCs w:val="24"/>
              </w:rPr>
              <w:t>Then…</w:t>
            </w:r>
          </w:p>
        </w:tc>
      </w:tr>
      <w:tr w:rsidR="009763B5" w:rsidRPr="00A57F2D" w14:paraId="6835A2E0" w14:textId="77777777" w:rsidTr="00CF53AF">
        <w:trPr>
          <w:trHeight w:val="120"/>
        </w:trPr>
        <w:tc>
          <w:tcPr>
            <w:tcW w:w="1441" w:type="pct"/>
            <w:vMerge/>
          </w:tcPr>
          <w:p w14:paraId="17D839C0" w14:textId="77777777" w:rsidR="009763B5" w:rsidRPr="00A57F2D" w:rsidRDefault="009763B5">
            <w:pPr>
              <w:rPr>
                <w:bCs/>
                <w:szCs w:val="24"/>
              </w:rPr>
            </w:pPr>
          </w:p>
        </w:tc>
        <w:tc>
          <w:tcPr>
            <w:tcW w:w="923" w:type="pct"/>
          </w:tcPr>
          <w:p w14:paraId="5D2C3B30" w14:textId="77777777" w:rsidR="009763B5" w:rsidRPr="00A57F2D" w:rsidRDefault="009763B5" w:rsidP="00F17965">
            <w:pPr>
              <w:spacing w:before="120" w:after="120"/>
              <w:rPr>
                <w:bCs/>
                <w:color w:val="000000"/>
                <w:szCs w:val="24"/>
              </w:rPr>
            </w:pPr>
            <w:r w:rsidRPr="00A57F2D">
              <w:rPr>
                <w:bCs/>
                <w:color w:val="000000"/>
                <w:szCs w:val="24"/>
              </w:rPr>
              <w:t>Open</w:t>
            </w:r>
          </w:p>
          <w:p w14:paraId="04E7825F" w14:textId="77777777" w:rsidR="009763B5" w:rsidRPr="00A57F2D" w:rsidRDefault="009763B5" w:rsidP="00F17965">
            <w:pPr>
              <w:spacing w:before="120" w:after="120"/>
              <w:rPr>
                <w:b/>
                <w:color w:val="000000"/>
                <w:szCs w:val="24"/>
              </w:rPr>
            </w:pPr>
            <w:r w:rsidRPr="00A57F2D">
              <w:rPr>
                <w:b/>
                <w:color w:val="000000"/>
                <w:szCs w:val="24"/>
              </w:rPr>
              <w:t>M–F</w:t>
            </w:r>
          </w:p>
          <w:p w14:paraId="4081397F" w14:textId="77777777" w:rsidR="009763B5" w:rsidRPr="00A57F2D" w:rsidRDefault="009763B5" w:rsidP="00F17965">
            <w:pPr>
              <w:spacing w:before="120" w:after="120"/>
              <w:rPr>
                <w:bCs/>
                <w:szCs w:val="24"/>
              </w:rPr>
            </w:pPr>
            <w:r w:rsidRPr="00A57F2D">
              <w:rPr>
                <w:color w:val="000000"/>
                <w:szCs w:val="24"/>
              </w:rPr>
              <w:t xml:space="preserve">8:00AM – 5:00PM CST </w:t>
            </w:r>
          </w:p>
        </w:tc>
        <w:tc>
          <w:tcPr>
            <w:tcW w:w="2636" w:type="pct"/>
          </w:tcPr>
          <w:p w14:paraId="3887A5D0"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 xml:space="preserve">Warm transfer the caller to the SRU at </w:t>
            </w:r>
            <w:r w:rsidRPr="00FE1D8F">
              <w:rPr>
                <w:rFonts w:ascii="Verdana" w:hAnsi="Verdana"/>
                <w:color w:val="333333"/>
              </w:rPr>
              <w:t>1-866-526-4075</w:t>
            </w:r>
            <w:r w:rsidR="0016799F" w:rsidRPr="00FE1D8F">
              <w:rPr>
                <w:rFonts w:ascii="Verdana" w:hAnsi="Verdana"/>
                <w:color w:val="333333"/>
              </w:rPr>
              <w:t xml:space="preserve">. </w:t>
            </w:r>
          </w:p>
          <w:p w14:paraId="46F0ECE3" w14:textId="77777777" w:rsidR="009763B5" w:rsidRPr="00A57F2D" w:rsidRDefault="009763B5" w:rsidP="00F17965">
            <w:pPr>
              <w:spacing w:before="120" w:after="120" w:line="192" w:lineRule="atLeast"/>
              <w:ind w:left="360"/>
              <w:textAlignment w:val="top"/>
              <w:rPr>
                <w:bCs/>
                <w:color w:val="000000"/>
                <w:szCs w:val="24"/>
              </w:rPr>
            </w:pPr>
          </w:p>
          <w:p w14:paraId="23BC8F84" w14:textId="77777777" w:rsidR="009763B5" w:rsidRPr="00A57F2D" w:rsidRDefault="009763B5" w:rsidP="00FE1D8F">
            <w:pPr>
              <w:spacing w:before="120" w:after="120" w:line="192" w:lineRule="atLeast"/>
              <w:textAlignment w:val="top"/>
              <w:rPr>
                <w:color w:val="333333"/>
                <w:szCs w:val="24"/>
              </w:rPr>
            </w:pPr>
            <w:r w:rsidRPr="00A57F2D">
              <w:rPr>
                <w:b/>
                <w:color w:val="333333"/>
                <w:szCs w:val="24"/>
              </w:rPr>
              <w:t>Note:</w:t>
            </w:r>
            <w:r w:rsidRPr="00A57F2D">
              <w:rPr>
                <w:color w:val="333333"/>
                <w:szCs w:val="24"/>
              </w:rPr>
              <w:t xml:space="preserve">  </w:t>
            </w:r>
            <w:r w:rsidRPr="00A57F2D">
              <w:rPr>
                <w:color w:val="000000"/>
                <w:szCs w:val="24"/>
              </w:rPr>
              <w:t>SRU phone number can be shared with the caller but Representative should not leave a message if option is presented</w:t>
            </w:r>
            <w:r w:rsidR="0016799F" w:rsidRPr="00A57F2D">
              <w:rPr>
                <w:color w:val="000000"/>
                <w:szCs w:val="24"/>
              </w:rPr>
              <w:t>.</w:t>
            </w:r>
            <w:r w:rsidR="0016799F" w:rsidRPr="00A57F2D">
              <w:rPr>
                <w:color w:val="333333"/>
                <w:szCs w:val="24"/>
              </w:rPr>
              <w:t xml:space="preserve"> </w:t>
            </w:r>
          </w:p>
          <w:p w14:paraId="13DA86A2" w14:textId="77777777" w:rsidR="009763B5" w:rsidRPr="00A57F2D" w:rsidRDefault="009763B5" w:rsidP="00F17965">
            <w:pPr>
              <w:spacing w:before="120" w:after="120" w:line="192" w:lineRule="atLeast"/>
              <w:ind w:left="360"/>
              <w:textAlignment w:val="top"/>
              <w:rPr>
                <w:bCs/>
                <w:color w:val="000000"/>
                <w:szCs w:val="24"/>
              </w:rPr>
            </w:pPr>
          </w:p>
          <w:p w14:paraId="416BB9DC"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Provide the name of the caller, the caller’s ID number and nature of the complaint.</w:t>
            </w:r>
          </w:p>
          <w:p w14:paraId="5CC611EC"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Bring on the caller and introduce to the SRU.</w:t>
            </w:r>
          </w:p>
          <w:p w14:paraId="35AA853E"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Release the call.</w:t>
            </w:r>
          </w:p>
          <w:p w14:paraId="69C674B0"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Add a note to the beneficiary’s account indicating a warm transfer to SRU unit per caller’s request.</w:t>
            </w:r>
          </w:p>
          <w:p w14:paraId="7D77639E" w14:textId="77777777" w:rsidR="009763B5" w:rsidRPr="00A57F2D" w:rsidRDefault="009763B5" w:rsidP="00F17965">
            <w:pPr>
              <w:spacing w:before="120" w:after="120"/>
              <w:rPr>
                <w:bCs/>
                <w:color w:val="000000"/>
                <w:szCs w:val="24"/>
              </w:rPr>
            </w:pPr>
          </w:p>
        </w:tc>
      </w:tr>
      <w:tr w:rsidR="009763B5" w:rsidRPr="00A57F2D" w14:paraId="4E63C718" w14:textId="77777777" w:rsidTr="00CF53AF">
        <w:trPr>
          <w:trHeight w:val="120"/>
        </w:trPr>
        <w:tc>
          <w:tcPr>
            <w:tcW w:w="1441" w:type="pct"/>
            <w:vMerge/>
          </w:tcPr>
          <w:p w14:paraId="6CB65C97" w14:textId="77777777" w:rsidR="009763B5" w:rsidRPr="00A57F2D" w:rsidRDefault="009763B5">
            <w:pPr>
              <w:rPr>
                <w:bCs/>
                <w:szCs w:val="24"/>
              </w:rPr>
            </w:pPr>
          </w:p>
        </w:tc>
        <w:tc>
          <w:tcPr>
            <w:tcW w:w="923" w:type="pct"/>
          </w:tcPr>
          <w:p w14:paraId="2B0AF84E" w14:textId="77777777" w:rsidR="009763B5" w:rsidRPr="00A57F2D" w:rsidRDefault="009763B5" w:rsidP="00F17965">
            <w:pPr>
              <w:spacing w:before="120" w:after="120"/>
              <w:rPr>
                <w:bCs/>
                <w:szCs w:val="24"/>
              </w:rPr>
            </w:pPr>
            <w:r w:rsidRPr="00A57F2D">
              <w:rPr>
                <w:bCs/>
                <w:color w:val="000000"/>
                <w:szCs w:val="24"/>
              </w:rPr>
              <w:t>Closed (After Hours) or if all lines are busy</w:t>
            </w:r>
          </w:p>
        </w:tc>
        <w:tc>
          <w:tcPr>
            <w:tcW w:w="2636" w:type="pct"/>
          </w:tcPr>
          <w:p w14:paraId="5EE48E18" w14:textId="77777777" w:rsidR="009763B5" w:rsidRPr="00A57F2D" w:rsidRDefault="009763B5" w:rsidP="00F17965">
            <w:pPr>
              <w:spacing w:before="120" w:after="120"/>
              <w:rPr>
                <w:bCs/>
                <w:color w:val="000000"/>
                <w:szCs w:val="24"/>
              </w:rPr>
            </w:pPr>
            <w:r w:rsidRPr="00A57F2D">
              <w:rPr>
                <w:bCs/>
                <w:color w:val="000000"/>
                <w:szCs w:val="24"/>
              </w:rPr>
              <w:t>Provide options to beneficiary:</w:t>
            </w:r>
          </w:p>
          <w:p w14:paraId="012C0CAF" w14:textId="77777777" w:rsidR="009763B5" w:rsidRPr="00A57F2D" w:rsidRDefault="009763B5" w:rsidP="00F17965">
            <w:pPr>
              <w:spacing w:before="120" w:after="120"/>
              <w:rPr>
                <w:bCs/>
                <w:color w:val="000000"/>
                <w:szCs w:val="24"/>
              </w:rPr>
            </w:pPr>
          </w:p>
          <w:p w14:paraId="11EF4083"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 xml:space="preserve">Notify the beneficiary of the Nondiscrimination Coordinator business hours at </w:t>
            </w:r>
            <w:r w:rsidRPr="00FE1D8F">
              <w:rPr>
                <w:rFonts w:ascii="Verdana" w:hAnsi="Verdana"/>
                <w:color w:val="000000"/>
              </w:rPr>
              <w:t>1-866-526-4075</w:t>
            </w:r>
            <w:r w:rsidRPr="00FE1D8F">
              <w:rPr>
                <w:rFonts w:ascii="Verdana" w:hAnsi="Verdana"/>
                <w:bCs/>
                <w:color w:val="000000"/>
              </w:rPr>
              <w:t xml:space="preserve">. (Monday-Friday </w:t>
            </w:r>
            <w:r w:rsidRPr="00FE1D8F">
              <w:rPr>
                <w:rFonts w:ascii="Verdana" w:hAnsi="Verdana"/>
                <w:color w:val="000000"/>
              </w:rPr>
              <w:t>8:00AM – 5:00PM CST</w:t>
            </w:r>
            <w:r w:rsidRPr="00FE1D8F">
              <w:rPr>
                <w:rFonts w:ascii="Verdana" w:hAnsi="Verdana"/>
                <w:bCs/>
                <w:color w:val="000000"/>
              </w:rPr>
              <w:t>)</w:t>
            </w:r>
          </w:p>
          <w:p w14:paraId="228A9824" w14:textId="77777777" w:rsidR="009763B5" w:rsidRPr="00FE1D8F" w:rsidRDefault="009763B5" w:rsidP="00FE1D8F">
            <w:pPr>
              <w:pStyle w:val="ListParagraph"/>
              <w:numPr>
                <w:ilvl w:val="0"/>
                <w:numId w:val="39"/>
              </w:numPr>
              <w:spacing w:before="120" w:after="120"/>
              <w:rPr>
                <w:rFonts w:ascii="Verdana" w:hAnsi="Verdana"/>
                <w:bCs/>
                <w:color w:val="000000"/>
              </w:rPr>
            </w:pPr>
            <w:r w:rsidRPr="00FE1D8F">
              <w:rPr>
                <w:rFonts w:ascii="Verdana" w:hAnsi="Verdana"/>
                <w:bCs/>
                <w:color w:val="000000"/>
              </w:rPr>
              <w:t>Beneficiary will need to provide their name, beneficiary ID, email address, phone number or TTY and reason for the call</w:t>
            </w:r>
          </w:p>
          <w:p w14:paraId="39FB650C" w14:textId="77777777" w:rsidR="009763B5" w:rsidRPr="00FE1D8F" w:rsidRDefault="009763B5" w:rsidP="00F17965">
            <w:pPr>
              <w:spacing w:before="120" w:after="120"/>
              <w:ind w:left="1080"/>
              <w:rPr>
                <w:bCs/>
                <w:color w:val="000000"/>
                <w:szCs w:val="24"/>
              </w:rPr>
            </w:pPr>
          </w:p>
          <w:p w14:paraId="7C6055E2"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Cs/>
                <w:color w:val="000000"/>
              </w:rPr>
              <w:t>Beneficiary can choose an alternative way to file a complaint</w:t>
            </w:r>
            <w:r w:rsidR="0016799F" w:rsidRPr="00FE1D8F">
              <w:rPr>
                <w:rFonts w:ascii="Verdana" w:hAnsi="Verdana"/>
                <w:bCs/>
                <w:color w:val="000000"/>
              </w:rPr>
              <w:t xml:space="preserve">. </w:t>
            </w:r>
            <w:r w:rsidRPr="00FE1D8F">
              <w:rPr>
                <w:rFonts w:ascii="Verdana" w:hAnsi="Verdana"/>
                <w:bCs/>
                <w:color w:val="000000"/>
              </w:rPr>
              <w:t>Beneficiary must provide the following information:</w:t>
            </w:r>
          </w:p>
          <w:p w14:paraId="16CBC36E" w14:textId="77777777" w:rsidR="009763B5" w:rsidRPr="00FE1D8F" w:rsidRDefault="009763B5" w:rsidP="00FE1D8F">
            <w:pPr>
              <w:pStyle w:val="ListParagraph"/>
              <w:numPr>
                <w:ilvl w:val="0"/>
                <w:numId w:val="39"/>
              </w:numPr>
              <w:spacing w:before="120" w:after="120"/>
              <w:rPr>
                <w:rFonts w:ascii="Verdana" w:hAnsi="Verdana"/>
                <w:bCs/>
                <w:color w:val="000000"/>
              </w:rPr>
            </w:pPr>
            <w:r w:rsidRPr="00FE1D8F">
              <w:rPr>
                <w:rFonts w:ascii="Verdana" w:hAnsi="Verdana"/>
                <w:bCs/>
                <w:color w:val="000000"/>
              </w:rPr>
              <w:t>Name, Beneficiary ID, email address, phone number or TTY, and reason for the call</w:t>
            </w:r>
          </w:p>
          <w:p w14:paraId="2214FE0C" w14:textId="77777777" w:rsidR="009763B5" w:rsidRPr="00A57F2D" w:rsidRDefault="009763B5" w:rsidP="00F17965">
            <w:pPr>
              <w:spacing w:before="120" w:after="120"/>
              <w:rPr>
                <w:b/>
                <w:bCs/>
                <w:color w:val="000000"/>
                <w:szCs w:val="24"/>
              </w:rPr>
            </w:pPr>
          </w:p>
          <w:p w14:paraId="1A62D6D9" w14:textId="77777777" w:rsidR="009763B5" w:rsidRPr="00A57F2D" w:rsidRDefault="009763B5" w:rsidP="00F17965">
            <w:pPr>
              <w:spacing w:before="120" w:after="120"/>
              <w:rPr>
                <w:bCs/>
                <w:color w:val="000000"/>
                <w:szCs w:val="24"/>
              </w:rPr>
            </w:pPr>
            <w:r w:rsidRPr="00A57F2D">
              <w:rPr>
                <w:b/>
                <w:bCs/>
                <w:color w:val="000000"/>
                <w:szCs w:val="24"/>
              </w:rPr>
              <w:t xml:space="preserve">After Hours preference options include:  </w:t>
            </w:r>
          </w:p>
          <w:p w14:paraId="5CD8F70E"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
                <w:bCs/>
                <w:color w:val="000000"/>
              </w:rPr>
              <w:t>Mail a letter to:</w:t>
            </w:r>
            <w:r w:rsidRPr="00FE1D8F">
              <w:rPr>
                <w:rFonts w:ascii="Verdana" w:hAnsi="Verdana"/>
                <w:bCs/>
                <w:color w:val="000000"/>
              </w:rPr>
              <w:t xml:space="preserve">  Nondiscrimination Coordinator</w:t>
            </w:r>
          </w:p>
          <w:p w14:paraId="0A8AC515" w14:textId="77777777" w:rsidR="009763B5" w:rsidRPr="00FE1D8F" w:rsidRDefault="009763B5" w:rsidP="00FE1D8F">
            <w:pPr>
              <w:pStyle w:val="ListParagraph"/>
              <w:numPr>
                <w:ilvl w:val="0"/>
                <w:numId w:val="39"/>
              </w:numPr>
              <w:spacing w:before="120" w:after="120"/>
              <w:rPr>
                <w:rFonts w:ascii="Verdana" w:hAnsi="Verdana"/>
                <w:bCs/>
                <w:color w:val="000000"/>
              </w:rPr>
            </w:pPr>
            <w:r w:rsidRPr="00FE1D8F">
              <w:rPr>
                <w:rFonts w:ascii="Verdana" w:hAnsi="Verdana"/>
                <w:bCs/>
                <w:color w:val="000000"/>
              </w:rPr>
              <w:t>PO BOX 6590, Lee’s Summit, MO 64064-6590</w:t>
            </w:r>
          </w:p>
          <w:p w14:paraId="08B766D0"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
                <w:bCs/>
                <w:color w:val="000000"/>
              </w:rPr>
              <w:t>Fax:</w:t>
            </w:r>
            <w:r w:rsidRPr="00FE1D8F">
              <w:rPr>
                <w:rFonts w:ascii="Verdana" w:hAnsi="Verdana"/>
                <w:bCs/>
                <w:color w:val="000000"/>
              </w:rPr>
              <w:t xml:space="preserve"> 1-855-245-2135</w:t>
            </w:r>
          </w:p>
          <w:p w14:paraId="7EEFE52B" w14:textId="77777777" w:rsidR="009763B5" w:rsidRPr="00A57F2D" w:rsidRDefault="009763B5" w:rsidP="00F17965">
            <w:pPr>
              <w:spacing w:before="120" w:after="120"/>
              <w:rPr>
                <w:bCs/>
                <w:color w:val="000000"/>
                <w:szCs w:val="24"/>
              </w:rPr>
            </w:pPr>
            <w:r w:rsidRPr="00A57F2D">
              <w:rPr>
                <w:b/>
                <w:bCs/>
                <w:color w:val="000000"/>
                <w:szCs w:val="24"/>
              </w:rPr>
              <w:t>Email:</w:t>
            </w:r>
            <w:r w:rsidRPr="00A57F2D">
              <w:rPr>
                <w:bCs/>
                <w:color w:val="000000"/>
                <w:szCs w:val="24"/>
              </w:rPr>
              <w:t xml:space="preserve"> </w:t>
            </w:r>
            <w:r w:rsidRPr="00A57F2D">
              <w:rPr>
                <w:bCs/>
                <w:color w:val="000000"/>
                <w:szCs w:val="24"/>
              </w:rPr>
              <w:fldChar w:fldCharType="begin"/>
            </w:r>
            <w:r w:rsidRPr="00A57F2D">
              <w:rPr>
                <w:bCs/>
                <w:color w:val="000000"/>
                <w:szCs w:val="24"/>
              </w:rPr>
              <w:instrText xml:space="preserve"> HYPERLINK "mailto:Nondiscrimination@cvscaremark.com</w:instrText>
            </w:r>
          </w:p>
          <w:p w14:paraId="543797E2" w14:textId="77777777" w:rsidR="009763B5" w:rsidRPr="00A57F2D" w:rsidRDefault="009763B5" w:rsidP="00F17965">
            <w:pPr>
              <w:spacing w:before="120" w:after="120"/>
              <w:rPr>
                <w:rStyle w:val="Hyperlink"/>
                <w:bCs/>
                <w:szCs w:val="24"/>
              </w:rPr>
            </w:pPr>
            <w:r w:rsidRPr="00A57F2D">
              <w:rPr>
                <w:bCs/>
                <w:color w:val="000000"/>
                <w:szCs w:val="24"/>
              </w:rPr>
              <w:instrText xml:space="preserve">" </w:instrText>
            </w:r>
            <w:r w:rsidRPr="00A57F2D">
              <w:rPr>
                <w:bCs/>
                <w:color w:val="000000"/>
                <w:szCs w:val="24"/>
              </w:rPr>
            </w:r>
            <w:r w:rsidRPr="00A57F2D">
              <w:rPr>
                <w:bCs/>
                <w:color w:val="000000"/>
                <w:szCs w:val="24"/>
              </w:rPr>
              <w:fldChar w:fldCharType="separate"/>
            </w:r>
            <w:r w:rsidRPr="00A57F2D">
              <w:rPr>
                <w:rStyle w:val="Hyperlink"/>
                <w:bCs/>
                <w:szCs w:val="24"/>
              </w:rPr>
              <w:t>Nondiscrimination@cvscaremark.com</w:t>
            </w:r>
          </w:p>
          <w:p w14:paraId="73CA9D47" w14:textId="77777777" w:rsidR="009763B5" w:rsidRPr="00A57F2D" w:rsidRDefault="009763B5" w:rsidP="00F17965">
            <w:pPr>
              <w:spacing w:before="120" w:after="120"/>
              <w:rPr>
                <w:bCs/>
                <w:color w:val="000000"/>
                <w:szCs w:val="24"/>
              </w:rPr>
            </w:pPr>
            <w:r w:rsidRPr="00A57F2D">
              <w:rPr>
                <w:bCs/>
                <w:color w:val="000000"/>
                <w:szCs w:val="24"/>
              </w:rPr>
              <w:fldChar w:fldCharType="end"/>
            </w:r>
          </w:p>
          <w:p w14:paraId="3F00A760" w14:textId="77777777" w:rsidR="009763B5" w:rsidRPr="00A57F2D" w:rsidRDefault="009763B5" w:rsidP="00F17965">
            <w:pPr>
              <w:spacing w:before="120" w:after="120"/>
              <w:rPr>
                <w:bCs/>
                <w:color w:val="000000"/>
                <w:szCs w:val="24"/>
              </w:rPr>
            </w:pPr>
            <w:r w:rsidRPr="00A57F2D">
              <w:rPr>
                <w:b/>
                <w:bCs/>
                <w:color w:val="000000"/>
                <w:szCs w:val="24"/>
              </w:rPr>
              <w:t>Use only as a last resort alternative</w:t>
            </w:r>
            <w:r w:rsidRPr="00A57F2D">
              <w:rPr>
                <w:bCs/>
                <w:color w:val="000000"/>
                <w:szCs w:val="24"/>
              </w:rPr>
              <w:t>:</w:t>
            </w:r>
            <w:r w:rsidRPr="00A57F2D">
              <w:rPr>
                <w:noProof/>
                <w:szCs w:val="24"/>
              </w:rPr>
              <w:t xml:space="preserve"> </w:t>
            </w:r>
          </w:p>
          <w:p w14:paraId="1721EE03" w14:textId="77777777" w:rsidR="009763B5" w:rsidRPr="00FE1D8F" w:rsidRDefault="009763B5" w:rsidP="00FE1D8F">
            <w:pPr>
              <w:pStyle w:val="ListParagraph"/>
              <w:numPr>
                <w:ilvl w:val="0"/>
                <w:numId w:val="37"/>
              </w:numPr>
              <w:spacing w:before="120" w:after="120"/>
              <w:rPr>
                <w:rFonts w:ascii="Verdana" w:hAnsi="Verdana"/>
                <w:bCs/>
                <w:color w:val="000000"/>
              </w:rPr>
            </w:pPr>
            <w:r w:rsidRPr="00FE1D8F">
              <w:rPr>
                <w:rFonts w:ascii="Verdana" w:hAnsi="Verdana"/>
                <w:b/>
                <w:bCs/>
                <w:color w:val="000000"/>
              </w:rPr>
              <w:t>Call:</w:t>
            </w:r>
            <w:r w:rsidRPr="00FE1D8F">
              <w:rPr>
                <w:rFonts w:ascii="Verdana" w:hAnsi="Verdana"/>
                <w:bCs/>
                <w:color w:val="000000"/>
              </w:rPr>
              <w:t xml:space="preserve"> 1-866-526-4075 </w:t>
            </w:r>
          </w:p>
          <w:p w14:paraId="0BB49E4B" w14:textId="77777777" w:rsidR="009763B5" w:rsidRPr="00A57F2D" w:rsidRDefault="009763B5" w:rsidP="00F17965">
            <w:pPr>
              <w:spacing w:before="120" w:after="120"/>
              <w:ind w:left="360"/>
              <w:rPr>
                <w:b/>
                <w:color w:val="000000"/>
                <w:szCs w:val="24"/>
              </w:rPr>
            </w:pPr>
          </w:p>
          <w:p w14:paraId="2B295560" w14:textId="77777777" w:rsidR="009763B5" w:rsidRPr="00A57F2D" w:rsidRDefault="009763B5" w:rsidP="00F17965">
            <w:pPr>
              <w:spacing w:before="120" w:after="120"/>
              <w:rPr>
                <w:bCs/>
                <w:color w:val="000000"/>
                <w:szCs w:val="24"/>
              </w:rPr>
            </w:pPr>
            <w:r w:rsidRPr="00A57F2D">
              <w:rPr>
                <w:b/>
                <w:color w:val="000000"/>
                <w:szCs w:val="24"/>
              </w:rPr>
              <w:t>Note:</w:t>
            </w:r>
            <w:r w:rsidRPr="00A57F2D">
              <w:rPr>
                <w:color w:val="000000"/>
                <w:szCs w:val="24"/>
              </w:rPr>
              <w:t xml:space="preserve"> </w:t>
            </w:r>
            <w:r w:rsidR="008B7F20">
              <w:rPr>
                <w:color w:val="000000"/>
                <w:szCs w:val="24"/>
              </w:rPr>
              <w:t xml:space="preserve"> </w:t>
            </w:r>
            <w:r w:rsidRPr="00A57F2D">
              <w:rPr>
                <w:color w:val="000000"/>
                <w:szCs w:val="24"/>
              </w:rPr>
              <w:t>SRU phone number can be shared with the caller but CCR should not leave a message if option is presented</w:t>
            </w:r>
            <w:r w:rsidRPr="00A57F2D">
              <w:rPr>
                <w:bCs/>
                <w:color w:val="000000"/>
                <w:szCs w:val="24"/>
              </w:rPr>
              <w:t>.</w:t>
            </w:r>
          </w:p>
          <w:p w14:paraId="6BBD0B34" w14:textId="77777777" w:rsidR="009763B5" w:rsidRPr="00A57F2D" w:rsidRDefault="009763B5" w:rsidP="00F17965">
            <w:pPr>
              <w:spacing w:before="120" w:after="120"/>
              <w:ind w:left="360"/>
              <w:rPr>
                <w:bCs/>
                <w:color w:val="000000"/>
                <w:szCs w:val="24"/>
              </w:rPr>
            </w:pPr>
          </w:p>
        </w:tc>
      </w:tr>
    </w:tbl>
    <w:p w14:paraId="64D9D1A3" w14:textId="77777777" w:rsidR="009763B5" w:rsidRPr="00A57F2D" w:rsidRDefault="009763B5" w:rsidP="00F17965">
      <w:pPr>
        <w:spacing w:before="120" w:after="120"/>
        <w:rPr>
          <w:szCs w:val="24"/>
        </w:rPr>
      </w:pPr>
    </w:p>
    <w:p w14:paraId="134C45F7" w14:textId="77777777" w:rsidR="00FE1D8F" w:rsidRPr="00FE1D8F" w:rsidRDefault="009763B5" w:rsidP="00FE1D8F">
      <w:pPr>
        <w:spacing w:before="120" w:after="120"/>
        <w:rPr>
          <w:bCs/>
        </w:rPr>
      </w:pPr>
      <w:r w:rsidRPr="00A57F2D">
        <w:rPr>
          <w:b/>
          <w:bCs/>
          <w:szCs w:val="24"/>
        </w:rPr>
        <w:t>REMINDERS:</w:t>
      </w:r>
      <w:r w:rsidRPr="00A57F2D">
        <w:rPr>
          <w:bCs/>
          <w:szCs w:val="24"/>
        </w:rPr>
        <w:t xml:space="preserve"> </w:t>
      </w:r>
    </w:p>
    <w:p w14:paraId="7024CFD9" w14:textId="77777777" w:rsidR="00FE1D8F" w:rsidRPr="00FE1D8F" w:rsidRDefault="00FE1D8F" w:rsidP="00FE1D8F">
      <w:pPr>
        <w:pStyle w:val="ListParagraph"/>
        <w:numPr>
          <w:ilvl w:val="0"/>
          <w:numId w:val="37"/>
        </w:numPr>
        <w:rPr>
          <w:rFonts w:ascii="Verdana" w:hAnsi="Verdana"/>
          <w:bCs/>
        </w:rPr>
      </w:pPr>
      <w:r w:rsidRPr="00FE1D8F">
        <w:rPr>
          <w:rFonts w:ascii="Verdana" w:hAnsi="Verdana"/>
          <w:bCs/>
        </w:rPr>
        <w:t xml:space="preserve">Compass may not provide a </w:t>
      </w:r>
      <w:r w:rsidRPr="00FE1D8F">
        <w:rPr>
          <w:rFonts w:ascii="Verdana" w:hAnsi="Verdana"/>
          <w:b/>
        </w:rPr>
        <w:t>Submit/Submit New Grievance</w:t>
      </w:r>
      <w:r w:rsidRPr="00FE1D8F">
        <w:rPr>
          <w:rFonts w:ascii="Verdana" w:hAnsi="Verdana"/>
          <w:bCs/>
        </w:rPr>
        <w:t xml:space="preserve"> hyperlink in the </w:t>
      </w:r>
      <w:r w:rsidRPr="00FE1D8F">
        <w:rPr>
          <w:rFonts w:ascii="Verdana" w:hAnsi="Verdana"/>
          <w:b/>
        </w:rPr>
        <w:t>Quick Actions</w:t>
      </w:r>
      <w:r w:rsidRPr="00FE1D8F">
        <w:rPr>
          <w:rFonts w:ascii="Verdana" w:hAnsi="Verdana"/>
          <w:bCs/>
        </w:rPr>
        <w:t xml:space="preserve"> panel for </w:t>
      </w:r>
      <w:r w:rsidRPr="00FE1D8F">
        <w:rPr>
          <w:rFonts w:ascii="Verdana" w:hAnsi="Verdana"/>
          <w:iCs/>
        </w:rPr>
        <w:t>non-delegated</w:t>
      </w:r>
      <w:r w:rsidRPr="00FE1D8F">
        <w:rPr>
          <w:rFonts w:ascii="Verdana" w:hAnsi="Verdana"/>
        </w:rPr>
        <w:t xml:space="preserve"> MED D clients, to ensure a Grievance is </w:t>
      </w:r>
      <w:r w:rsidRPr="00FE1D8F">
        <w:rPr>
          <w:rFonts w:ascii="Verdana" w:hAnsi="Verdana"/>
          <w:iCs/>
        </w:rPr>
        <w:t xml:space="preserve">not </w:t>
      </w:r>
      <w:r w:rsidRPr="00FE1D8F">
        <w:rPr>
          <w:rFonts w:ascii="Verdana" w:hAnsi="Verdana"/>
        </w:rPr>
        <w:t>submitted in error.</w:t>
      </w:r>
      <w:r w:rsidRPr="00FE1D8F">
        <w:rPr>
          <w:rFonts w:ascii="Verdana" w:hAnsi="Verdana"/>
          <w:bCs/>
        </w:rPr>
        <w:t xml:space="preserve"> Refer to the </w:t>
      </w:r>
      <w:r w:rsidRPr="00FE1D8F">
        <w:rPr>
          <w:rStyle w:val="Hyperlink"/>
          <w:rFonts w:ascii="Verdana" w:hAnsi="Verdana"/>
          <w:color w:val="auto"/>
          <w:u w:val="none"/>
        </w:rPr>
        <w:t>“</w:t>
      </w:r>
      <w:r w:rsidR="00547DE8">
        <w:rPr>
          <w:rFonts w:ascii="Verdana" w:hAnsi="Verdana"/>
        </w:rPr>
        <w:t>Creating a Non-Delegated</w:t>
      </w:r>
      <w:r w:rsidRPr="00FE1D8F">
        <w:rPr>
          <w:rFonts w:ascii="Verdana" w:hAnsi="Verdana"/>
        </w:rPr>
        <w:t xml:space="preserve"> Grievance</w:t>
      </w:r>
      <w:r w:rsidR="00547DE8">
        <w:rPr>
          <w:rFonts w:ascii="Verdana" w:hAnsi="Verdana"/>
        </w:rPr>
        <w:t xml:space="preserve"> in Compass</w:t>
      </w:r>
      <w:r w:rsidRPr="00FE1D8F">
        <w:rPr>
          <w:rFonts w:ascii="Verdana" w:hAnsi="Verdana"/>
        </w:rPr>
        <w:t xml:space="preserve">” </w:t>
      </w:r>
      <w:r w:rsidRPr="00FE1D8F">
        <w:rPr>
          <w:rFonts w:ascii="Verdana" w:hAnsi="Verdana" w:cs="Verdana"/>
        </w:rPr>
        <w:t xml:space="preserve">section of </w:t>
      </w:r>
      <w:hyperlink r:id="rId25" w:anchor="!/view?docid=a1bfd5ce-4c26-4dbb-a851-188f548bdf81" w:history="1">
        <w:r w:rsidRPr="00FE1D8F">
          <w:rPr>
            <w:rStyle w:val="Hyperlink"/>
            <w:rFonts w:ascii="Verdana" w:hAnsi="Verdana" w:cs="Verdana"/>
            <w:bCs/>
          </w:rPr>
          <w:t>Compass MED D - How to File a Grievance in Compass (066742)</w:t>
        </w:r>
      </w:hyperlink>
      <w:r w:rsidRPr="00FE1D8F">
        <w:rPr>
          <w:rFonts w:ascii="Verdana" w:hAnsi="Verdana"/>
          <w:bCs/>
        </w:rPr>
        <w:t>.</w:t>
      </w:r>
    </w:p>
    <w:p w14:paraId="4F469DBC" w14:textId="77777777" w:rsidR="00294458" w:rsidRPr="00294458" w:rsidRDefault="00294458" w:rsidP="00F17965">
      <w:pPr>
        <w:pStyle w:val="ListParagraph"/>
        <w:spacing w:before="120" w:after="120"/>
        <w:rPr>
          <w:rFonts w:ascii="Verdana" w:hAnsi="Verdana"/>
          <w:bCs/>
        </w:rPr>
      </w:pPr>
    </w:p>
    <w:p w14:paraId="631E1055" w14:textId="77777777" w:rsidR="009763B5" w:rsidRPr="00A57F2D" w:rsidRDefault="009763B5" w:rsidP="00FE1D8F">
      <w:pPr>
        <w:pStyle w:val="ListParagraph"/>
        <w:numPr>
          <w:ilvl w:val="0"/>
          <w:numId w:val="37"/>
        </w:numPr>
        <w:spacing w:before="120" w:after="120"/>
        <w:rPr>
          <w:rFonts w:ascii="Verdana" w:hAnsi="Verdana"/>
          <w:bCs/>
        </w:rPr>
      </w:pPr>
      <w:r w:rsidRPr="00A57F2D">
        <w:rPr>
          <w:rFonts w:ascii="Verdana" w:hAnsi="Verdana"/>
          <w:bCs/>
        </w:rPr>
        <w:t xml:space="preserve">If agent is not in an </w:t>
      </w:r>
      <w:r w:rsidRPr="00A57F2D">
        <w:rPr>
          <w:rFonts w:ascii="Verdana" w:hAnsi="Verdana"/>
          <w:b/>
        </w:rPr>
        <w:t>Interaction Case</w:t>
      </w:r>
      <w:r w:rsidRPr="00A57F2D">
        <w:rPr>
          <w:rFonts w:ascii="Verdana" w:hAnsi="Verdana"/>
          <w:bCs/>
        </w:rPr>
        <w:t xml:space="preserve">, Compass will not provide a </w:t>
      </w:r>
      <w:r w:rsidRPr="00A57F2D">
        <w:rPr>
          <w:rFonts w:ascii="Verdana" w:hAnsi="Verdana"/>
          <w:b/>
        </w:rPr>
        <w:t>Submit Grievance</w:t>
      </w:r>
      <w:r w:rsidRPr="00A57F2D">
        <w:rPr>
          <w:rFonts w:ascii="Verdana" w:hAnsi="Verdana"/>
          <w:bCs/>
        </w:rPr>
        <w:t xml:space="preserve"> hyperlink in the </w:t>
      </w:r>
      <w:r w:rsidRPr="00A57F2D">
        <w:rPr>
          <w:rFonts w:ascii="Verdana" w:hAnsi="Verdana"/>
          <w:b/>
        </w:rPr>
        <w:t>Quick Actions</w:t>
      </w:r>
      <w:r w:rsidRPr="00A57F2D">
        <w:rPr>
          <w:rFonts w:ascii="Verdana" w:hAnsi="Verdana"/>
          <w:bCs/>
        </w:rPr>
        <w:t xml:space="preserve"> panel.</w:t>
      </w:r>
    </w:p>
    <w:p w14:paraId="13658152" w14:textId="77777777" w:rsidR="009763B5" w:rsidRPr="00A57F2D" w:rsidRDefault="009763B5" w:rsidP="00F17965">
      <w:pPr>
        <w:spacing w:before="120" w:after="120"/>
        <w:jc w:val="center"/>
        <w:rPr>
          <w:szCs w:val="24"/>
        </w:rPr>
      </w:pPr>
    </w:p>
    <w:p w14:paraId="381EE49B" w14:textId="77777777" w:rsidR="009763B5" w:rsidRDefault="0016799F" w:rsidP="00F17965">
      <w:pPr>
        <w:spacing w:before="120" w:after="120"/>
        <w:jc w:val="center"/>
      </w:pPr>
      <w:r>
        <w:rPr>
          <w:noProof/>
        </w:rPr>
        <w:drawing>
          <wp:inline distT="0" distB="0" distL="0" distR="0" wp14:anchorId="22EE4028" wp14:editId="292006D7">
            <wp:extent cx="2390476" cy="2723809"/>
            <wp:effectExtent l="0" t="0" r="0" b="635"/>
            <wp:docPr id="122606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4859" name=""/>
                    <pic:cNvPicPr/>
                  </pic:nvPicPr>
                  <pic:blipFill>
                    <a:blip r:embed="rId26"/>
                    <a:stretch>
                      <a:fillRect/>
                    </a:stretch>
                  </pic:blipFill>
                  <pic:spPr>
                    <a:xfrm>
                      <a:off x="0" y="0"/>
                      <a:ext cx="2390476" cy="2723809"/>
                    </a:xfrm>
                    <a:prstGeom prst="rect">
                      <a:avLst/>
                    </a:prstGeom>
                  </pic:spPr>
                </pic:pic>
              </a:graphicData>
            </a:graphic>
          </wp:inline>
        </w:drawing>
      </w:r>
    </w:p>
    <w:p w14:paraId="1434E288" w14:textId="77777777" w:rsidR="009763B5" w:rsidRDefault="009763B5" w:rsidP="0016799F">
      <w:pPr>
        <w:spacing w:before="120" w:after="120"/>
        <w:rPr>
          <w:szCs w:val="24"/>
        </w:rPr>
      </w:pPr>
      <w:bookmarkStart w:id="68" w:name="_Who_can_file"/>
      <w:bookmarkEnd w:id="68"/>
    </w:p>
    <w:p w14:paraId="4BE3352D" w14:textId="77777777" w:rsidR="0016799F" w:rsidRPr="00A57F2D" w:rsidRDefault="0016799F" w:rsidP="0016799F">
      <w:pPr>
        <w:spacing w:before="120" w:after="120"/>
        <w:jc w:val="right"/>
        <w:rPr>
          <w:szCs w:val="24"/>
        </w:rPr>
      </w:pPr>
      <w:hyperlink w:anchor="_top" w:history="1">
        <w:r w:rsidRPr="0016799F">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3889F523" w14:textId="77777777" w:rsidTr="00F17965">
        <w:tc>
          <w:tcPr>
            <w:tcW w:w="5000" w:type="pct"/>
            <w:shd w:val="clear" w:color="auto" w:fill="BFBFBF" w:themeFill="background1" w:themeFillShade="BF"/>
          </w:tcPr>
          <w:p w14:paraId="667BDAE8" w14:textId="77777777" w:rsidR="009763B5" w:rsidRPr="009763B5" w:rsidRDefault="009763B5" w:rsidP="00F17965">
            <w:pPr>
              <w:pStyle w:val="Heading2"/>
              <w:spacing w:after="120"/>
              <w:rPr>
                <w:i/>
              </w:rPr>
            </w:pPr>
            <w:bookmarkStart w:id="69" w:name="_Who_Can_File_2"/>
            <w:bookmarkStart w:id="70" w:name="_Toc498610574"/>
            <w:bookmarkStart w:id="71" w:name="_Toc19253634"/>
            <w:bookmarkStart w:id="72" w:name="_Toc22133240"/>
            <w:bookmarkStart w:id="73" w:name="_Toc125618434"/>
            <w:bookmarkStart w:id="74" w:name="_Toc181359439"/>
            <w:bookmarkEnd w:id="69"/>
            <w:r w:rsidRPr="009763B5">
              <w:t>Who Can File A Grievance?</w:t>
            </w:r>
            <w:bookmarkEnd w:id="70"/>
            <w:bookmarkEnd w:id="71"/>
            <w:bookmarkEnd w:id="72"/>
            <w:bookmarkEnd w:id="73"/>
            <w:bookmarkEnd w:id="74"/>
          </w:p>
        </w:tc>
      </w:tr>
    </w:tbl>
    <w:p w14:paraId="1F8E070D" w14:textId="77777777" w:rsidR="009763B5" w:rsidRPr="00681484" w:rsidRDefault="009763B5" w:rsidP="00F17965">
      <w:pPr>
        <w:spacing w:before="120" w:after="120"/>
        <w:rPr>
          <w:szCs w:val="24"/>
        </w:rPr>
      </w:pPr>
    </w:p>
    <w:p w14:paraId="26B12E34" w14:textId="77777777" w:rsidR="009763B5" w:rsidRPr="00681484" w:rsidRDefault="009763B5" w:rsidP="00F17965">
      <w:pPr>
        <w:spacing w:before="120" w:after="120"/>
        <w:rPr>
          <w:szCs w:val="24"/>
        </w:rPr>
      </w:pPr>
      <w:r w:rsidRPr="00681484">
        <w:rPr>
          <w:szCs w:val="24"/>
        </w:rPr>
        <w:t xml:space="preserve">Before beginning the Grievance process, CCRs </w:t>
      </w:r>
      <w:r w:rsidRPr="00681484">
        <w:rPr>
          <w:b/>
          <w:szCs w:val="24"/>
        </w:rPr>
        <w:t xml:space="preserve">MUST </w:t>
      </w:r>
      <w:r w:rsidRPr="00681484">
        <w:rPr>
          <w:szCs w:val="24"/>
        </w:rPr>
        <w:t>verify they are speaking to the beneficiary, SHIP Counselor, an Appointed Representative</w:t>
      </w:r>
      <w:r w:rsidR="00CF53AF">
        <w:rPr>
          <w:szCs w:val="24"/>
        </w:rPr>
        <w:t xml:space="preserve"> (AOR)</w:t>
      </w:r>
      <w:r w:rsidRPr="00681484">
        <w:rPr>
          <w:szCs w:val="24"/>
        </w:rPr>
        <w:t>, or the Power of Attorney</w:t>
      </w:r>
      <w:r w:rsidR="00CF53AF">
        <w:rPr>
          <w:szCs w:val="24"/>
        </w:rPr>
        <w:t xml:space="preserve"> (POA)</w:t>
      </w:r>
      <w:r w:rsidRPr="00681484">
        <w:rPr>
          <w:szCs w:val="24"/>
        </w:rPr>
        <w:t>.</w:t>
      </w:r>
    </w:p>
    <w:p w14:paraId="7646485F" w14:textId="77777777" w:rsidR="009763B5" w:rsidRPr="00681484" w:rsidRDefault="009763B5" w:rsidP="00F17965">
      <w:pPr>
        <w:spacing w:before="120" w:after="120"/>
        <w:rPr>
          <w:szCs w:val="24"/>
        </w:rPr>
      </w:pPr>
    </w:p>
    <w:p w14:paraId="0153494B" w14:textId="77777777" w:rsidR="009763B5" w:rsidRPr="00681484" w:rsidRDefault="009763B5" w:rsidP="00F17965">
      <w:pPr>
        <w:spacing w:before="120" w:after="120"/>
        <w:rPr>
          <w:szCs w:val="24"/>
        </w:rPr>
      </w:pPr>
      <w:r w:rsidRPr="00681484">
        <w:rPr>
          <w:b/>
          <w:szCs w:val="24"/>
        </w:rPr>
        <w:t>Notes:</w:t>
      </w:r>
      <w:r w:rsidRPr="00681484">
        <w:rPr>
          <w:szCs w:val="24"/>
        </w:rPr>
        <w:t xml:space="preserve">  </w:t>
      </w:r>
    </w:p>
    <w:p w14:paraId="732F818F"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A Grievance cannot be filed for a deceased beneficiary </w:t>
      </w:r>
      <w:bookmarkStart w:id="75" w:name="OLE_LINK39"/>
      <w:r w:rsidRPr="00FE1D8F">
        <w:rPr>
          <w:rFonts w:ascii="Verdana" w:hAnsi="Verdana"/>
        </w:rPr>
        <w:t>unless the purported representative has the authority to file a grievance (</w:t>
      </w:r>
      <w:r w:rsidRPr="00FE1D8F">
        <w:rPr>
          <w:rFonts w:ascii="Verdana" w:hAnsi="Verdana"/>
          <w:b/>
          <w:bCs/>
        </w:rPr>
        <w:t>Example:</w:t>
      </w:r>
      <w:r w:rsidRPr="00FE1D8F">
        <w:rPr>
          <w:rFonts w:ascii="Verdana" w:hAnsi="Verdana"/>
        </w:rPr>
        <w:t xml:space="preserve">  Executor of an estate)</w:t>
      </w:r>
      <w:bookmarkEnd w:id="75"/>
      <w:r w:rsidRPr="00FE1D8F">
        <w:rPr>
          <w:rFonts w:ascii="Verdana" w:hAnsi="Verdana"/>
        </w:rPr>
        <w:t>.</w:t>
      </w:r>
    </w:p>
    <w:p w14:paraId="008A3773"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rPr>
        <w:t xml:space="preserve">If you have a Grievance or CD opportunity, authenticate the </w:t>
      </w:r>
      <w:r w:rsidR="0016799F" w:rsidRPr="00FE1D8F">
        <w:rPr>
          <w:rFonts w:ascii="Verdana" w:hAnsi="Verdana"/>
        </w:rPr>
        <w:t>beneficiary,</w:t>
      </w:r>
      <w:r w:rsidRPr="00FE1D8F">
        <w:rPr>
          <w:rFonts w:ascii="Verdana" w:hAnsi="Verdana"/>
        </w:rPr>
        <w:t xml:space="preserve"> and obtain permission for the caller to act on behalf of the beneficiary to complete </w:t>
      </w:r>
      <w:r w:rsidR="001676A2" w:rsidRPr="00FE1D8F">
        <w:rPr>
          <w:rFonts w:ascii="Verdana" w:hAnsi="Verdana"/>
        </w:rPr>
        <w:t xml:space="preserve">the </w:t>
      </w:r>
      <w:r w:rsidRPr="00FE1D8F">
        <w:rPr>
          <w:rFonts w:ascii="Verdana" w:hAnsi="Verdana"/>
        </w:rPr>
        <w:t xml:space="preserve">process. If the beneficiary is unable to come to the phone to give permission, an AOR/POA is required. </w:t>
      </w:r>
    </w:p>
    <w:p w14:paraId="517DF664" w14:textId="77777777" w:rsidR="009763B5" w:rsidRPr="00FE1D8F" w:rsidRDefault="009763B5" w:rsidP="00FE1D8F">
      <w:pPr>
        <w:pStyle w:val="ListParagraph"/>
        <w:numPr>
          <w:ilvl w:val="0"/>
          <w:numId w:val="37"/>
        </w:numPr>
        <w:spacing w:before="120" w:after="120"/>
        <w:rPr>
          <w:rFonts w:ascii="Verdana" w:hAnsi="Verdana"/>
        </w:rPr>
      </w:pPr>
      <w:r w:rsidRPr="00FE1D8F">
        <w:rPr>
          <w:rFonts w:ascii="Verdana" w:hAnsi="Verdana"/>
          <w:noProof/>
        </w:rPr>
        <w:t xml:space="preserve">For Client-handled Grievances: If the caller is not the beneficiary and there is no AOR/POA on file, attempt to transfer to the Client. Refer to </w:t>
      </w:r>
      <w:r w:rsidR="00312993" w:rsidRPr="00FE1D8F">
        <w:rPr>
          <w:rFonts w:ascii="Verdana" w:hAnsi="Verdana"/>
          <w:noProof/>
        </w:rPr>
        <w:t xml:space="preserve">the </w:t>
      </w:r>
      <w:hyperlink w:anchor="_Determine_if_Grievance" w:history="1">
        <w:r w:rsidRPr="00FE1D8F">
          <w:rPr>
            <w:rStyle w:val="Hyperlink"/>
            <w:rFonts w:ascii="Verdana" w:hAnsi="Verdana"/>
            <w:noProof/>
          </w:rPr>
          <w:t>Determine if Grievance is Handled by CVS or Client</w:t>
        </w:r>
      </w:hyperlink>
      <w:r w:rsidRPr="00FE1D8F">
        <w:rPr>
          <w:rFonts w:ascii="Verdana" w:hAnsi="Verdana"/>
          <w:noProof/>
        </w:rPr>
        <w:t xml:space="preserve"> </w:t>
      </w:r>
      <w:r w:rsidR="00312993" w:rsidRPr="00FE1D8F">
        <w:rPr>
          <w:rFonts w:ascii="Verdana" w:hAnsi="Verdana"/>
          <w:noProof/>
        </w:rPr>
        <w:t xml:space="preserve">section </w:t>
      </w:r>
      <w:r w:rsidRPr="00FE1D8F">
        <w:rPr>
          <w:rFonts w:ascii="Verdana" w:hAnsi="Verdana"/>
          <w:noProof/>
        </w:rPr>
        <w:t>and</w:t>
      </w:r>
      <w:r w:rsidR="00D2736C" w:rsidRPr="00FE1D8F">
        <w:rPr>
          <w:rFonts w:ascii="Verdana" w:hAnsi="Verdana"/>
          <w:noProof/>
        </w:rPr>
        <w:t xml:space="preserve"> </w:t>
      </w:r>
      <w:r w:rsidR="001676A2" w:rsidRPr="00FE1D8F">
        <w:rPr>
          <w:rFonts w:ascii="Verdana" w:hAnsi="Verdana"/>
          <w:noProof/>
        </w:rPr>
        <w:t xml:space="preserve">the </w:t>
      </w:r>
      <w:r w:rsidR="00D2736C" w:rsidRPr="00FE1D8F">
        <w:rPr>
          <w:rStyle w:val="Hyperlink"/>
          <w:rFonts w:ascii="Verdana" w:hAnsi="Verdana"/>
          <w:color w:val="auto"/>
          <w:u w:val="none"/>
        </w:rPr>
        <w:t>“</w:t>
      </w:r>
      <w:r w:rsidR="00547DE8">
        <w:rPr>
          <w:rFonts w:ascii="Verdana" w:hAnsi="Verdana"/>
        </w:rPr>
        <w:t>Creating a Non-Delegated</w:t>
      </w:r>
      <w:r w:rsidR="00D2736C" w:rsidRPr="00FE1D8F">
        <w:rPr>
          <w:rFonts w:ascii="Verdana" w:hAnsi="Verdana"/>
        </w:rPr>
        <w:t xml:space="preserve"> Grievance</w:t>
      </w:r>
      <w:r w:rsidR="00547DE8">
        <w:rPr>
          <w:rFonts w:ascii="Verdana" w:hAnsi="Verdana"/>
        </w:rPr>
        <w:t xml:space="preserve"> in Compass</w:t>
      </w:r>
      <w:r w:rsidR="00D2736C" w:rsidRPr="00FE1D8F">
        <w:rPr>
          <w:rFonts w:ascii="Verdana" w:hAnsi="Verdana"/>
        </w:rPr>
        <w:t xml:space="preserve">” </w:t>
      </w:r>
      <w:r w:rsidR="00D2736C" w:rsidRPr="00FE1D8F">
        <w:rPr>
          <w:rFonts w:ascii="Verdana" w:hAnsi="Verdana" w:cs="Verdana"/>
        </w:rPr>
        <w:t xml:space="preserve">section of </w:t>
      </w:r>
      <w:hyperlink r:id="rId27" w:anchor="!/view?docid=a1bfd5ce-4c26-4dbb-a851-188f548bdf81" w:history="1">
        <w:r w:rsidR="00453A8C" w:rsidRPr="00FE1D8F">
          <w:rPr>
            <w:rStyle w:val="Hyperlink"/>
            <w:rFonts w:ascii="Verdana" w:hAnsi="Verdana" w:cs="Verdana"/>
            <w:bCs/>
          </w:rPr>
          <w:t>Compass MED D - How to File a Grievance in Compass (066742)</w:t>
        </w:r>
      </w:hyperlink>
      <w:r w:rsidRPr="00FE1D8F">
        <w:rPr>
          <w:rFonts w:ascii="Verdana" w:hAnsi="Verdana"/>
          <w:noProof/>
        </w:rPr>
        <w:t>.</w:t>
      </w:r>
    </w:p>
    <w:p w14:paraId="68623C55" w14:textId="77777777" w:rsidR="00D54F78" w:rsidRDefault="00D54F78" w:rsidP="00F17965">
      <w:pPr>
        <w:spacing w:before="120" w:after="120"/>
        <w:rPr>
          <w:szCs w:val="24"/>
        </w:rPr>
      </w:pPr>
    </w:p>
    <w:p w14:paraId="1BB184AA" w14:textId="77777777" w:rsidR="009763B5" w:rsidRPr="00681484" w:rsidRDefault="00D54F78" w:rsidP="00F17965">
      <w:pPr>
        <w:spacing w:before="120" w:after="120"/>
        <w:rPr>
          <w:szCs w:val="24"/>
        </w:rPr>
      </w:pPr>
      <w:r>
        <w:rPr>
          <w:szCs w:val="24"/>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5"/>
        <w:gridCol w:w="2362"/>
        <w:gridCol w:w="1857"/>
        <w:gridCol w:w="4336"/>
      </w:tblGrid>
      <w:tr w:rsidR="0037123A" w:rsidRPr="00681484" w14:paraId="4975D50C" w14:textId="77777777" w:rsidTr="00DD65EB">
        <w:trPr>
          <w:trHeight w:val="576"/>
        </w:trPr>
        <w:tc>
          <w:tcPr>
            <w:tcW w:w="1697" w:type="pct"/>
            <w:shd w:val="clear" w:color="auto" w:fill="D9D9D9" w:themeFill="background1" w:themeFillShade="D9"/>
            <w:vAlign w:val="center"/>
          </w:tcPr>
          <w:p w14:paraId="043B23EF" w14:textId="77777777" w:rsidR="009763B5" w:rsidRPr="00BA3BD3" w:rsidRDefault="009763B5" w:rsidP="00F17965">
            <w:pPr>
              <w:spacing w:before="120" w:after="120" w:line="240" w:lineRule="auto"/>
              <w:jc w:val="center"/>
              <w:rPr>
                <w:b/>
                <w:bCs/>
                <w:szCs w:val="24"/>
              </w:rPr>
            </w:pPr>
            <w:r w:rsidRPr="00BA3BD3">
              <w:rPr>
                <w:b/>
                <w:bCs/>
                <w:szCs w:val="24"/>
              </w:rPr>
              <w:t>If the person is…</w:t>
            </w:r>
          </w:p>
        </w:tc>
        <w:tc>
          <w:tcPr>
            <w:tcW w:w="3303" w:type="pct"/>
            <w:gridSpan w:val="3"/>
            <w:shd w:val="clear" w:color="auto" w:fill="D9D9D9" w:themeFill="background1" w:themeFillShade="D9"/>
            <w:vAlign w:val="center"/>
          </w:tcPr>
          <w:p w14:paraId="6BDE47D0" w14:textId="77777777" w:rsidR="009763B5" w:rsidRPr="00BA3BD3" w:rsidRDefault="009763B5" w:rsidP="00F17965">
            <w:pPr>
              <w:spacing w:before="120" w:after="120" w:line="240" w:lineRule="auto"/>
              <w:jc w:val="center"/>
              <w:rPr>
                <w:b/>
                <w:bCs/>
                <w:szCs w:val="24"/>
              </w:rPr>
            </w:pPr>
            <w:r w:rsidRPr="00BA3BD3">
              <w:rPr>
                <w:b/>
                <w:bCs/>
                <w:szCs w:val="24"/>
              </w:rPr>
              <w:t>Then…</w:t>
            </w:r>
          </w:p>
        </w:tc>
      </w:tr>
      <w:tr w:rsidR="00D53E80" w:rsidRPr="00681484" w14:paraId="19340EEF" w14:textId="77777777" w:rsidTr="00DD65EB">
        <w:trPr>
          <w:trHeight w:val="51"/>
        </w:trPr>
        <w:tc>
          <w:tcPr>
            <w:tcW w:w="1697" w:type="pct"/>
            <w:tcBorders>
              <w:top w:val="single" w:sz="4" w:space="0" w:color="auto"/>
              <w:left w:val="single" w:sz="4" w:space="0" w:color="auto"/>
              <w:bottom w:val="single" w:sz="4" w:space="0" w:color="auto"/>
              <w:right w:val="single" w:sz="4" w:space="0" w:color="auto"/>
            </w:tcBorders>
          </w:tcPr>
          <w:p w14:paraId="3C2CDB00" w14:textId="62409A80" w:rsidR="00D53E80" w:rsidRPr="00681484" w:rsidRDefault="00D53E80" w:rsidP="00D53E80">
            <w:pPr>
              <w:autoSpaceDE w:val="0"/>
              <w:autoSpaceDN w:val="0"/>
              <w:adjustRightInd w:val="0"/>
              <w:spacing w:before="120" w:after="120" w:line="240" w:lineRule="auto"/>
              <w:rPr>
                <w:rFonts w:cs="Arial"/>
                <w:bCs/>
                <w:szCs w:val="24"/>
              </w:rPr>
            </w:pPr>
            <w:r w:rsidRPr="00681484">
              <w:rPr>
                <w:rFonts w:cs="Arial"/>
                <w:bCs/>
                <w:szCs w:val="24"/>
              </w:rPr>
              <w:t>Informal Authorized Third-Party</w:t>
            </w:r>
          </w:p>
        </w:tc>
        <w:tc>
          <w:tcPr>
            <w:tcW w:w="3303" w:type="pct"/>
            <w:gridSpan w:val="3"/>
            <w:tcBorders>
              <w:top w:val="single" w:sz="4" w:space="0" w:color="auto"/>
              <w:left w:val="single" w:sz="4" w:space="0" w:color="auto"/>
              <w:bottom w:val="single" w:sz="4" w:space="0" w:color="auto"/>
              <w:right w:val="single" w:sz="4" w:space="0" w:color="auto"/>
            </w:tcBorders>
          </w:tcPr>
          <w:p w14:paraId="6373F9E3" w14:textId="77777777" w:rsidR="00D53E80" w:rsidRPr="00681484" w:rsidRDefault="00D53E80" w:rsidP="00D53E80">
            <w:pPr>
              <w:autoSpaceDE w:val="0"/>
              <w:autoSpaceDN w:val="0"/>
              <w:adjustRightInd w:val="0"/>
              <w:spacing w:before="120" w:after="120" w:line="240" w:lineRule="auto"/>
              <w:rPr>
                <w:rFonts w:cs="Arial"/>
                <w:bCs/>
                <w:szCs w:val="24"/>
              </w:rPr>
            </w:pPr>
            <w:r w:rsidRPr="00681484">
              <w:rPr>
                <w:rFonts w:cs="Arial"/>
                <w:bCs/>
                <w:szCs w:val="24"/>
              </w:rPr>
              <w:t>When the beneficiary is present and is fully authenticated by speaking directly to the CCR and verifies that the third party is authorized to speak on their behalf, the third party may file a Grievance in the same way as it would be speaking directly to the beneficiary.</w:t>
            </w:r>
          </w:p>
          <w:p w14:paraId="73466E0D" w14:textId="77777777" w:rsidR="00D53E80" w:rsidRPr="0016799F" w:rsidRDefault="00D53E80" w:rsidP="00D53E80">
            <w:pPr>
              <w:pStyle w:val="ListParagraph"/>
              <w:numPr>
                <w:ilvl w:val="0"/>
                <w:numId w:val="37"/>
              </w:numPr>
              <w:spacing w:before="120" w:after="120"/>
              <w:rPr>
                <w:rFonts w:ascii="Verdana" w:hAnsi="Verdana" w:cs="Arial"/>
                <w:bCs/>
              </w:rPr>
            </w:pPr>
            <w:r w:rsidRPr="0016799F">
              <w:rPr>
                <w:rFonts w:ascii="Verdana" w:hAnsi="Verdana" w:cs="Arial"/>
                <w:bCs/>
              </w:rPr>
              <w:t>Obtain the caller’s:</w:t>
            </w:r>
          </w:p>
          <w:p w14:paraId="6FF8DAD6" w14:textId="77777777" w:rsidR="00D53E80" w:rsidRPr="0016799F" w:rsidRDefault="00D53E80" w:rsidP="00D53E80">
            <w:pPr>
              <w:pStyle w:val="ListParagraph"/>
              <w:numPr>
                <w:ilvl w:val="0"/>
                <w:numId w:val="39"/>
              </w:numPr>
              <w:spacing w:before="120" w:after="120"/>
              <w:rPr>
                <w:rFonts w:ascii="Verdana" w:hAnsi="Verdana" w:cs="Arial"/>
                <w:bCs/>
              </w:rPr>
            </w:pPr>
            <w:r w:rsidRPr="0016799F">
              <w:rPr>
                <w:rFonts w:ascii="Verdana" w:hAnsi="Verdana" w:cs="Arial"/>
                <w:bCs/>
              </w:rPr>
              <w:t>Name</w:t>
            </w:r>
          </w:p>
          <w:p w14:paraId="38F03629" w14:textId="77777777" w:rsidR="00D53E80" w:rsidRPr="0016799F" w:rsidRDefault="00D53E80" w:rsidP="00D53E80">
            <w:pPr>
              <w:pStyle w:val="ListParagraph"/>
              <w:numPr>
                <w:ilvl w:val="0"/>
                <w:numId w:val="39"/>
              </w:numPr>
              <w:spacing w:before="120" w:after="120"/>
              <w:rPr>
                <w:rFonts w:ascii="Verdana" w:hAnsi="Verdana" w:cs="Arial"/>
                <w:bCs/>
              </w:rPr>
            </w:pPr>
            <w:r w:rsidRPr="0016799F">
              <w:rPr>
                <w:rFonts w:ascii="Verdana" w:hAnsi="Verdana" w:cs="Arial"/>
                <w:bCs/>
              </w:rPr>
              <w:t>Address</w:t>
            </w:r>
          </w:p>
          <w:p w14:paraId="725A8474" w14:textId="77777777" w:rsidR="00D53E80" w:rsidRPr="0016799F" w:rsidRDefault="00D53E80" w:rsidP="00D53E80">
            <w:pPr>
              <w:pStyle w:val="ListParagraph"/>
              <w:numPr>
                <w:ilvl w:val="0"/>
                <w:numId w:val="39"/>
              </w:numPr>
              <w:spacing w:before="120" w:after="120"/>
              <w:rPr>
                <w:rFonts w:ascii="Verdana" w:hAnsi="Verdana" w:cs="Arial"/>
                <w:bCs/>
              </w:rPr>
            </w:pPr>
            <w:r w:rsidRPr="0016799F">
              <w:rPr>
                <w:rFonts w:ascii="Verdana" w:hAnsi="Verdana" w:cs="Arial"/>
                <w:bCs/>
              </w:rPr>
              <w:t>Phone</w:t>
            </w:r>
          </w:p>
          <w:p w14:paraId="159853E0" w14:textId="77777777" w:rsidR="00D53E80" w:rsidRPr="0016799F" w:rsidRDefault="00D53E80" w:rsidP="00D53E80">
            <w:pPr>
              <w:pStyle w:val="ListParagraph"/>
              <w:numPr>
                <w:ilvl w:val="0"/>
                <w:numId w:val="39"/>
              </w:numPr>
              <w:spacing w:before="120" w:after="120"/>
              <w:rPr>
                <w:rFonts w:ascii="Verdana" w:hAnsi="Verdana" w:cs="Arial"/>
                <w:bCs/>
              </w:rPr>
            </w:pPr>
            <w:r w:rsidRPr="0016799F">
              <w:rPr>
                <w:rFonts w:ascii="Verdana" w:hAnsi="Verdana" w:cs="Arial"/>
                <w:bCs/>
              </w:rPr>
              <w:t>Relationship to member</w:t>
            </w:r>
          </w:p>
          <w:p w14:paraId="0FD66410" w14:textId="77777777" w:rsidR="00D53E80" w:rsidRPr="0016799F" w:rsidRDefault="00D53E80" w:rsidP="00D53E80">
            <w:pPr>
              <w:pStyle w:val="ListParagraph"/>
              <w:numPr>
                <w:ilvl w:val="0"/>
                <w:numId w:val="39"/>
              </w:numPr>
              <w:spacing w:before="120" w:after="120"/>
              <w:rPr>
                <w:rFonts w:ascii="Verdana" w:hAnsi="Verdana" w:cs="Arial"/>
                <w:bCs/>
              </w:rPr>
            </w:pPr>
            <w:r w:rsidRPr="0016799F">
              <w:rPr>
                <w:rFonts w:ascii="Verdana" w:hAnsi="Verdana" w:cs="Arial"/>
                <w:bCs/>
                <w:noProof/>
              </w:rPr>
              <w:drawing>
                <wp:inline distT="0" distB="0" distL="0" distR="0" wp14:anchorId="7FDA2868" wp14:editId="6F4D11C5">
                  <wp:extent cx="236220" cy="198120"/>
                  <wp:effectExtent l="0" t="0" r="0" b="0"/>
                  <wp:docPr id="736179147" name="Picture 73617914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16799F">
              <w:rPr>
                <w:rFonts w:ascii="Verdana" w:hAnsi="Verdana" w:cs="Arial"/>
                <w:bCs/>
              </w:rPr>
              <w:t xml:space="preserve"> Include if member’s verbal authorization was provided</w:t>
            </w:r>
          </w:p>
          <w:p w14:paraId="1FDA6A7D" w14:textId="5A41575E" w:rsidR="00D53E80" w:rsidRPr="00681484" w:rsidRDefault="00D53E80" w:rsidP="00D53E80">
            <w:pPr>
              <w:autoSpaceDE w:val="0"/>
              <w:autoSpaceDN w:val="0"/>
              <w:adjustRightInd w:val="0"/>
              <w:spacing w:before="120" w:after="120" w:line="240" w:lineRule="auto"/>
              <w:rPr>
                <w:rFonts w:cs="Arial"/>
                <w:bCs/>
                <w:szCs w:val="24"/>
              </w:rPr>
            </w:pPr>
          </w:p>
        </w:tc>
      </w:tr>
      <w:tr w:rsidR="0037123A" w:rsidRPr="00681484" w14:paraId="06FD5CDF" w14:textId="77777777" w:rsidTr="00DD65EB">
        <w:trPr>
          <w:trHeight w:val="51"/>
        </w:trPr>
        <w:tc>
          <w:tcPr>
            <w:tcW w:w="1697" w:type="pct"/>
            <w:vMerge w:val="restart"/>
            <w:tcBorders>
              <w:top w:val="single" w:sz="4" w:space="0" w:color="auto"/>
              <w:left w:val="single" w:sz="4" w:space="0" w:color="auto"/>
              <w:bottom w:val="single" w:sz="4" w:space="0" w:color="auto"/>
              <w:right w:val="single" w:sz="4" w:space="0" w:color="auto"/>
            </w:tcBorders>
            <w:hideMark/>
          </w:tcPr>
          <w:p w14:paraId="487B0925" w14:textId="77777777" w:rsidR="009763B5" w:rsidRPr="00681484" w:rsidRDefault="009763B5" w:rsidP="00F17965">
            <w:pPr>
              <w:autoSpaceDE w:val="0"/>
              <w:autoSpaceDN w:val="0"/>
              <w:adjustRightInd w:val="0"/>
              <w:spacing w:before="120" w:after="120" w:line="240" w:lineRule="auto"/>
              <w:rPr>
                <w:rFonts w:cs="Arial"/>
                <w:bCs/>
                <w:szCs w:val="24"/>
              </w:rPr>
            </w:pPr>
            <w:bookmarkStart w:id="76" w:name="OLE_LINK49"/>
            <w:bookmarkStart w:id="77" w:name="OLE_LINK54"/>
            <w:r w:rsidRPr="00681484">
              <w:rPr>
                <w:rFonts w:cs="Arial"/>
                <w:bCs/>
                <w:szCs w:val="24"/>
              </w:rPr>
              <w:t xml:space="preserve">Beneficiary </w:t>
            </w:r>
          </w:p>
        </w:tc>
        <w:tc>
          <w:tcPr>
            <w:tcW w:w="3303" w:type="pct"/>
            <w:gridSpan w:val="3"/>
            <w:tcBorders>
              <w:top w:val="single" w:sz="4" w:space="0" w:color="auto"/>
              <w:left w:val="single" w:sz="4" w:space="0" w:color="auto"/>
              <w:bottom w:val="single" w:sz="4" w:space="0" w:color="auto"/>
              <w:right w:val="single" w:sz="4" w:space="0" w:color="auto"/>
            </w:tcBorders>
            <w:hideMark/>
          </w:tcPr>
          <w:p w14:paraId="331ABDD6" w14:textId="77777777" w:rsidR="009763B5" w:rsidRPr="00681484" w:rsidRDefault="009763B5" w:rsidP="00F17965">
            <w:pPr>
              <w:autoSpaceDE w:val="0"/>
              <w:autoSpaceDN w:val="0"/>
              <w:adjustRightInd w:val="0"/>
              <w:spacing w:before="120" w:after="120" w:line="240" w:lineRule="auto"/>
              <w:rPr>
                <w:rFonts w:cs="Arial"/>
                <w:bCs/>
                <w:szCs w:val="24"/>
              </w:rPr>
            </w:pPr>
            <w:r w:rsidRPr="00681484">
              <w:rPr>
                <w:rFonts w:cs="Arial"/>
                <w:bCs/>
                <w:szCs w:val="24"/>
              </w:rPr>
              <w:t>Determine the following:</w:t>
            </w:r>
          </w:p>
          <w:p w14:paraId="23F19C13" w14:textId="77777777" w:rsidR="009763B5" w:rsidRPr="00681484" w:rsidRDefault="009763B5" w:rsidP="00F17965">
            <w:pPr>
              <w:autoSpaceDE w:val="0"/>
              <w:autoSpaceDN w:val="0"/>
              <w:adjustRightInd w:val="0"/>
              <w:spacing w:before="120" w:after="120" w:line="240" w:lineRule="auto"/>
              <w:rPr>
                <w:rFonts w:cs="Arial"/>
                <w:szCs w:val="24"/>
              </w:rPr>
            </w:pPr>
            <w:r w:rsidRPr="00681484">
              <w:rPr>
                <w:rFonts w:cs="Arial"/>
                <w:bCs/>
                <w:szCs w:val="24"/>
              </w:rPr>
              <w:br/>
            </w:r>
          </w:p>
        </w:tc>
      </w:tr>
      <w:tr w:rsidR="0037123A" w:rsidRPr="00681484" w14:paraId="27581198" w14:textId="77777777" w:rsidTr="00DD65EB">
        <w:trPr>
          <w:trHeight w:val="576"/>
        </w:trPr>
        <w:tc>
          <w:tcPr>
            <w:tcW w:w="0" w:type="auto"/>
            <w:vMerge/>
            <w:vAlign w:val="center"/>
            <w:hideMark/>
          </w:tcPr>
          <w:p w14:paraId="40E093EE" w14:textId="77777777" w:rsidR="009763B5" w:rsidRPr="00681484" w:rsidRDefault="009763B5" w:rsidP="005E45A8">
            <w:pPr>
              <w:spacing w:line="240" w:lineRule="auto"/>
              <w:rPr>
                <w:rFonts w:cs="Arial"/>
                <w:bCs/>
                <w:szCs w:val="24"/>
              </w:rPr>
            </w:pPr>
          </w:p>
        </w:tc>
        <w:tc>
          <w:tcPr>
            <w:tcW w:w="162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97DECA" w14:textId="77777777" w:rsidR="009763B5" w:rsidRPr="00681484" w:rsidRDefault="009763B5" w:rsidP="00F17965">
            <w:pPr>
              <w:spacing w:before="120" w:after="120" w:line="240" w:lineRule="auto"/>
              <w:jc w:val="center"/>
              <w:rPr>
                <w:rFonts w:cs="Arial"/>
                <w:b/>
                <w:szCs w:val="24"/>
              </w:rPr>
            </w:pPr>
            <w:r w:rsidRPr="00681484">
              <w:rPr>
                <w:rFonts w:cs="Arial"/>
                <w:b/>
                <w:szCs w:val="24"/>
              </w:rPr>
              <w:t>If Beneficiary…</w:t>
            </w:r>
          </w:p>
        </w:tc>
        <w:tc>
          <w:tcPr>
            <w:tcW w:w="16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4AB03F" w14:textId="77777777" w:rsidR="009763B5" w:rsidRPr="00BA3BD3" w:rsidRDefault="009763B5" w:rsidP="00F17965">
            <w:pPr>
              <w:spacing w:before="120" w:after="120" w:line="240" w:lineRule="auto"/>
              <w:jc w:val="center"/>
              <w:rPr>
                <w:b/>
                <w:bCs/>
                <w:szCs w:val="24"/>
              </w:rPr>
            </w:pPr>
            <w:r w:rsidRPr="00BA3BD3">
              <w:rPr>
                <w:b/>
                <w:bCs/>
                <w:szCs w:val="24"/>
              </w:rPr>
              <w:t>Then…</w:t>
            </w:r>
          </w:p>
        </w:tc>
      </w:tr>
      <w:tr w:rsidR="0037123A" w:rsidRPr="00681484" w14:paraId="50385C18" w14:textId="77777777" w:rsidTr="00DD65EB">
        <w:trPr>
          <w:trHeight w:val="51"/>
        </w:trPr>
        <w:tc>
          <w:tcPr>
            <w:tcW w:w="0" w:type="auto"/>
            <w:vMerge/>
            <w:vAlign w:val="center"/>
          </w:tcPr>
          <w:p w14:paraId="78A7C13E" w14:textId="77777777" w:rsidR="009763B5" w:rsidRPr="00681484" w:rsidRDefault="009763B5" w:rsidP="005E45A8">
            <w:pPr>
              <w:spacing w:line="240" w:lineRule="auto"/>
              <w:rPr>
                <w:rFonts w:cs="Arial"/>
                <w:bCs/>
                <w:szCs w:val="24"/>
              </w:rPr>
            </w:pPr>
            <w:bookmarkStart w:id="78" w:name="_Hlk88134453"/>
          </w:p>
        </w:tc>
        <w:tc>
          <w:tcPr>
            <w:tcW w:w="1629" w:type="pct"/>
            <w:gridSpan w:val="2"/>
            <w:tcBorders>
              <w:top w:val="single" w:sz="4" w:space="0" w:color="auto"/>
              <w:left w:val="single" w:sz="4" w:space="0" w:color="auto"/>
              <w:bottom w:val="single" w:sz="4" w:space="0" w:color="auto"/>
              <w:right w:val="single" w:sz="4" w:space="0" w:color="auto"/>
            </w:tcBorders>
          </w:tcPr>
          <w:p w14:paraId="56AD5D3C" w14:textId="77777777" w:rsidR="009763B5" w:rsidRPr="00681484" w:rsidRDefault="009763B5" w:rsidP="00F17965">
            <w:pPr>
              <w:autoSpaceDE w:val="0"/>
              <w:autoSpaceDN w:val="0"/>
              <w:spacing w:before="120" w:after="120" w:line="240" w:lineRule="auto"/>
              <w:rPr>
                <w:rFonts w:cs="Arial"/>
                <w:bCs/>
                <w:szCs w:val="24"/>
              </w:rPr>
            </w:pPr>
            <w:r w:rsidRPr="00681484">
              <w:rPr>
                <w:rFonts w:cs="Arial"/>
                <w:bCs/>
                <w:szCs w:val="24"/>
              </w:rPr>
              <w:t>Has account visible in Compass with a current effective date</w:t>
            </w:r>
          </w:p>
          <w:p w14:paraId="53DEAE6C" w14:textId="77777777" w:rsidR="009763B5" w:rsidRPr="00681484" w:rsidRDefault="009763B5" w:rsidP="001C644E">
            <w:pPr>
              <w:autoSpaceDE w:val="0"/>
              <w:autoSpaceDN w:val="0"/>
              <w:spacing w:before="120" w:after="120" w:line="240" w:lineRule="auto"/>
              <w:rPr>
                <w:szCs w:val="24"/>
              </w:rPr>
            </w:pPr>
          </w:p>
        </w:tc>
        <w:tc>
          <w:tcPr>
            <w:tcW w:w="1674" w:type="pct"/>
            <w:tcBorders>
              <w:top w:val="single" w:sz="4" w:space="0" w:color="auto"/>
              <w:left w:val="single" w:sz="4" w:space="0" w:color="auto"/>
              <w:bottom w:val="single" w:sz="4" w:space="0" w:color="auto"/>
              <w:right w:val="single" w:sz="4" w:space="0" w:color="auto"/>
            </w:tcBorders>
          </w:tcPr>
          <w:p w14:paraId="20D64718" w14:textId="77777777" w:rsidR="00915A33" w:rsidRDefault="009763B5" w:rsidP="00F17965">
            <w:pPr>
              <w:autoSpaceDE w:val="0"/>
              <w:autoSpaceDN w:val="0"/>
              <w:adjustRightInd w:val="0"/>
              <w:spacing w:before="120" w:after="120" w:line="240" w:lineRule="auto"/>
              <w:rPr>
                <w:rFonts w:cs="Verdana"/>
                <w:bCs/>
                <w:szCs w:val="24"/>
              </w:rPr>
            </w:pPr>
            <w:r w:rsidRPr="00681484">
              <w:rPr>
                <w:rFonts w:cs="Arial"/>
                <w:szCs w:val="24"/>
              </w:rPr>
              <w:t xml:space="preserve">Continue with </w:t>
            </w:r>
            <w:r w:rsidR="00317451" w:rsidRPr="00317451">
              <w:rPr>
                <w:rFonts w:cs="Arial"/>
                <w:szCs w:val="24"/>
              </w:rPr>
              <w:t>filing a Grievance</w:t>
            </w:r>
            <w:r w:rsidRPr="00681484">
              <w:rPr>
                <w:rFonts w:cs="Arial"/>
                <w:szCs w:val="24"/>
              </w:rPr>
              <w:t>.</w:t>
            </w:r>
            <w:r w:rsidR="00915A33">
              <w:rPr>
                <w:rFonts w:cs="Arial"/>
                <w:szCs w:val="24"/>
              </w:rPr>
              <w:t xml:space="preserve"> Proceed to </w:t>
            </w:r>
            <w:hyperlink r:id="rId28" w:anchor="!/view?docid=a1bfd5ce-4c26-4dbb-a851-188f548bdf81" w:history="1">
              <w:r w:rsidR="00453A8C">
                <w:rPr>
                  <w:rStyle w:val="Hyperlink"/>
                  <w:rFonts w:cs="Verdana"/>
                  <w:bCs/>
                  <w:szCs w:val="24"/>
                </w:rPr>
                <w:t>Compass MED D - How to File a Grievance in Compass (066742)</w:t>
              </w:r>
            </w:hyperlink>
            <w:r w:rsidR="00985096">
              <w:rPr>
                <w:rStyle w:val="Hyperlink"/>
                <w:rFonts w:cs="Verdana"/>
                <w:bCs/>
                <w:szCs w:val="24"/>
              </w:rPr>
              <w:t>.</w:t>
            </w:r>
          </w:p>
          <w:p w14:paraId="57721FBC" w14:textId="77777777" w:rsidR="009763B5" w:rsidRPr="00681484" w:rsidRDefault="009763B5" w:rsidP="00F17965">
            <w:pPr>
              <w:autoSpaceDE w:val="0"/>
              <w:autoSpaceDN w:val="0"/>
              <w:adjustRightInd w:val="0"/>
              <w:spacing w:before="120" w:after="120" w:line="240" w:lineRule="auto"/>
              <w:rPr>
                <w:rFonts w:cs="Arial"/>
                <w:szCs w:val="24"/>
              </w:rPr>
            </w:pPr>
            <w:r w:rsidRPr="00681484">
              <w:rPr>
                <w:rFonts w:cs="Arial"/>
                <w:szCs w:val="24"/>
              </w:rPr>
              <w:t xml:space="preserve"> </w:t>
            </w:r>
          </w:p>
        </w:tc>
      </w:tr>
      <w:bookmarkEnd w:id="78"/>
      <w:tr w:rsidR="0037123A" w:rsidRPr="00681484" w14:paraId="1D20664A" w14:textId="77777777" w:rsidTr="00DD65EB">
        <w:trPr>
          <w:trHeight w:val="51"/>
        </w:trPr>
        <w:tc>
          <w:tcPr>
            <w:tcW w:w="0" w:type="auto"/>
            <w:vMerge/>
            <w:vAlign w:val="center"/>
            <w:hideMark/>
          </w:tcPr>
          <w:p w14:paraId="1D31D4AB" w14:textId="77777777" w:rsidR="009763B5" w:rsidRPr="00681484" w:rsidRDefault="009763B5" w:rsidP="005E45A8">
            <w:pPr>
              <w:spacing w:line="240" w:lineRule="auto"/>
              <w:rPr>
                <w:rFonts w:cs="Arial"/>
                <w:bCs/>
                <w:szCs w:val="24"/>
              </w:rPr>
            </w:pPr>
          </w:p>
        </w:tc>
        <w:tc>
          <w:tcPr>
            <w:tcW w:w="1629" w:type="pct"/>
            <w:gridSpan w:val="2"/>
            <w:tcBorders>
              <w:top w:val="single" w:sz="4" w:space="0" w:color="auto"/>
              <w:left w:val="single" w:sz="4" w:space="0" w:color="auto"/>
              <w:bottom w:val="single" w:sz="4" w:space="0" w:color="auto"/>
              <w:right w:val="single" w:sz="4" w:space="0" w:color="auto"/>
            </w:tcBorders>
          </w:tcPr>
          <w:p w14:paraId="1BB876B2" w14:textId="77777777" w:rsidR="009763B5" w:rsidRPr="00681484" w:rsidRDefault="009763B5" w:rsidP="00F17965">
            <w:pPr>
              <w:autoSpaceDE w:val="0"/>
              <w:autoSpaceDN w:val="0"/>
              <w:spacing w:before="120" w:after="120" w:line="240" w:lineRule="auto"/>
              <w:rPr>
                <w:szCs w:val="24"/>
              </w:rPr>
            </w:pPr>
            <w:r w:rsidRPr="00681484">
              <w:rPr>
                <w:szCs w:val="24"/>
              </w:rPr>
              <w:t>Is expressing dissatisfaction about a previous PBM</w:t>
            </w:r>
            <w:r w:rsidR="00CF53AF">
              <w:rPr>
                <w:szCs w:val="24"/>
              </w:rPr>
              <w:t xml:space="preserve"> (Pharmacy Benefits Manager)</w:t>
            </w:r>
            <w:r w:rsidRPr="00681484">
              <w:rPr>
                <w:szCs w:val="24"/>
              </w:rPr>
              <w:t>; however, is now active/enrolled with Caremark Mail Service</w:t>
            </w:r>
          </w:p>
          <w:p w14:paraId="0EAE4496" w14:textId="77777777" w:rsidR="009763B5" w:rsidRPr="00681484" w:rsidRDefault="009763B5" w:rsidP="00F17965">
            <w:pPr>
              <w:autoSpaceDE w:val="0"/>
              <w:autoSpaceDN w:val="0"/>
              <w:spacing w:before="120" w:after="120" w:line="240" w:lineRule="auto"/>
              <w:rPr>
                <w:szCs w:val="24"/>
              </w:rPr>
            </w:pPr>
          </w:p>
          <w:p w14:paraId="4E89F1A1" w14:textId="77777777" w:rsidR="009763B5" w:rsidRPr="00681484" w:rsidRDefault="009763B5" w:rsidP="00F17965">
            <w:pPr>
              <w:autoSpaceDE w:val="0"/>
              <w:autoSpaceDN w:val="0"/>
              <w:adjustRightInd w:val="0"/>
              <w:spacing w:before="120" w:after="120" w:line="240" w:lineRule="auto"/>
              <w:rPr>
                <w:szCs w:val="24"/>
              </w:rPr>
            </w:pPr>
            <w:r w:rsidRPr="00681484">
              <w:rPr>
                <w:b/>
                <w:bCs/>
                <w:szCs w:val="24"/>
              </w:rPr>
              <w:t>Example</w:t>
            </w:r>
            <w:r w:rsidRPr="00F17965">
              <w:rPr>
                <w:b/>
                <w:bCs/>
                <w:szCs w:val="24"/>
              </w:rPr>
              <w:t xml:space="preserve">: </w:t>
            </w:r>
            <w:r w:rsidR="00F17965">
              <w:rPr>
                <w:szCs w:val="24"/>
              </w:rPr>
              <w:t xml:space="preserve"> </w:t>
            </w:r>
            <w:r w:rsidRPr="00681484">
              <w:rPr>
                <w:szCs w:val="24"/>
              </w:rPr>
              <w:t xml:space="preserve">Beneficiary is actively enrolled with </w:t>
            </w:r>
            <w:r w:rsidRPr="00F17965">
              <w:rPr>
                <w:b/>
                <w:bCs/>
                <w:szCs w:val="24"/>
              </w:rPr>
              <w:t xml:space="preserve">Florida Community Care </w:t>
            </w:r>
            <w:r w:rsidRPr="00681484">
              <w:rPr>
                <w:szCs w:val="24"/>
              </w:rPr>
              <w:t xml:space="preserve">(a CVS Caremark mail order client). They were with </w:t>
            </w:r>
            <w:r w:rsidRPr="00F17965">
              <w:rPr>
                <w:b/>
                <w:bCs/>
                <w:szCs w:val="24"/>
              </w:rPr>
              <w:t>Florida Community Care</w:t>
            </w:r>
            <w:r w:rsidRPr="00681484">
              <w:rPr>
                <w:szCs w:val="24"/>
              </w:rPr>
              <w:t xml:space="preserve"> last year but used another PBM (not CVS Caremark). They call into our call center and express dissatisfaction about something that went wrong with the prior PBM and/or plan year. </w:t>
            </w:r>
          </w:p>
          <w:p w14:paraId="1D077DBD" w14:textId="77777777" w:rsidR="009763B5" w:rsidRPr="00681484" w:rsidRDefault="009763B5" w:rsidP="00F17965">
            <w:pPr>
              <w:autoSpaceDE w:val="0"/>
              <w:autoSpaceDN w:val="0"/>
              <w:adjustRightInd w:val="0"/>
              <w:spacing w:before="120" w:after="120" w:line="240" w:lineRule="auto"/>
              <w:rPr>
                <w:rFonts w:cs="Arial"/>
                <w:bCs/>
                <w:szCs w:val="24"/>
              </w:rPr>
            </w:pPr>
          </w:p>
        </w:tc>
        <w:tc>
          <w:tcPr>
            <w:tcW w:w="1674" w:type="pct"/>
            <w:tcBorders>
              <w:top w:val="single" w:sz="4" w:space="0" w:color="auto"/>
              <w:left w:val="single" w:sz="4" w:space="0" w:color="auto"/>
              <w:bottom w:val="single" w:sz="4" w:space="0" w:color="auto"/>
              <w:right w:val="single" w:sz="4" w:space="0" w:color="auto"/>
            </w:tcBorders>
          </w:tcPr>
          <w:p w14:paraId="436F83BE" w14:textId="77777777" w:rsidR="009763B5" w:rsidRPr="00681484" w:rsidRDefault="009763B5" w:rsidP="00F17965">
            <w:pPr>
              <w:autoSpaceDE w:val="0"/>
              <w:autoSpaceDN w:val="0"/>
              <w:adjustRightInd w:val="0"/>
              <w:spacing w:before="120" w:after="120" w:line="240" w:lineRule="auto"/>
              <w:rPr>
                <w:rFonts w:cs="Arial"/>
                <w:szCs w:val="24"/>
              </w:rPr>
            </w:pPr>
            <w:bookmarkStart w:id="79" w:name="OLE_LINK57"/>
            <w:r w:rsidRPr="00681484">
              <w:rPr>
                <w:rFonts w:cs="Arial"/>
                <w:szCs w:val="24"/>
              </w:rPr>
              <w:t>Continue with</w:t>
            </w:r>
            <w:r w:rsidRPr="00681484">
              <w:rPr>
                <w:szCs w:val="24"/>
              </w:rPr>
              <w:t xml:space="preserve"> </w:t>
            </w:r>
            <w:r w:rsidR="009334A7" w:rsidRPr="009334A7">
              <w:rPr>
                <w:szCs w:val="24"/>
              </w:rPr>
              <w:t>filing a Grievance</w:t>
            </w:r>
            <w:r w:rsidRPr="00681484">
              <w:rPr>
                <w:rFonts w:cs="Arial"/>
                <w:szCs w:val="24"/>
              </w:rPr>
              <w:t>.</w:t>
            </w:r>
            <w:r w:rsidR="00915A33">
              <w:rPr>
                <w:rFonts w:cs="Arial"/>
                <w:szCs w:val="24"/>
              </w:rPr>
              <w:t xml:space="preserve"> Proceed to </w:t>
            </w:r>
            <w:r w:rsidR="00915A33" w:rsidRPr="009334A7">
              <w:rPr>
                <w:rFonts w:cs="Verdana"/>
                <w:bCs/>
                <w:szCs w:val="24"/>
              </w:rPr>
              <w:t xml:space="preserve">Compass </w:t>
            </w:r>
            <w:hyperlink r:id="rId29" w:anchor="!/view?docid=a1bfd5ce-4c26-4dbb-a851-188f548bdf81" w:history="1">
              <w:r w:rsidR="00453A8C">
                <w:rPr>
                  <w:rStyle w:val="Hyperlink"/>
                  <w:rFonts w:cs="Verdana"/>
                  <w:bCs/>
                  <w:szCs w:val="24"/>
                </w:rPr>
                <w:t>MED D - How to File a Grievance in Compass (066742)</w:t>
              </w:r>
            </w:hyperlink>
            <w:r w:rsidR="00F23A5D">
              <w:rPr>
                <w:rStyle w:val="Hyperlink"/>
                <w:rFonts w:cs="Verdana"/>
                <w:bCs/>
                <w:szCs w:val="24"/>
              </w:rPr>
              <w:t>.</w:t>
            </w:r>
            <w:r w:rsidRPr="00681484">
              <w:rPr>
                <w:rFonts w:cs="Arial"/>
                <w:szCs w:val="24"/>
              </w:rPr>
              <w:t xml:space="preserve"> </w:t>
            </w:r>
          </w:p>
          <w:bookmarkEnd w:id="79"/>
          <w:p w14:paraId="281DDFD3" w14:textId="77777777" w:rsidR="009763B5" w:rsidRPr="00681484" w:rsidRDefault="009763B5" w:rsidP="0016799F">
            <w:pPr>
              <w:pStyle w:val="ListParagraph"/>
              <w:numPr>
                <w:ilvl w:val="0"/>
                <w:numId w:val="37"/>
              </w:numPr>
              <w:spacing w:before="120" w:after="120"/>
              <w:rPr>
                <w:rFonts w:ascii="Verdana" w:hAnsi="Verdana" w:cs="Arial"/>
                <w:bCs/>
              </w:rPr>
            </w:pPr>
            <w:r w:rsidRPr="00681484">
              <w:rPr>
                <w:rFonts w:ascii="Verdana" w:hAnsi="Verdana" w:cs="Arial"/>
              </w:rPr>
              <w:t>If appropriate, advise the member that they may reach out to their previous PBM with questions.</w:t>
            </w:r>
          </w:p>
        </w:tc>
      </w:tr>
      <w:tr w:rsidR="0037123A" w:rsidRPr="00681484" w14:paraId="43A3B63E" w14:textId="77777777" w:rsidTr="00DD65EB">
        <w:trPr>
          <w:trHeight w:val="51"/>
        </w:trPr>
        <w:tc>
          <w:tcPr>
            <w:tcW w:w="0" w:type="auto"/>
            <w:vMerge/>
            <w:vAlign w:val="center"/>
            <w:hideMark/>
          </w:tcPr>
          <w:p w14:paraId="7F00E70A" w14:textId="77777777" w:rsidR="009763B5" w:rsidRPr="00681484" w:rsidRDefault="009763B5" w:rsidP="005E45A8">
            <w:pPr>
              <w:spacing w:line="240" w:lineRule="auto"/>
              <w:rPr>
                <w:rFonts w:cs="Arial"/>
                <w:bCs/>
                <w:szCs w:val="24"/>
              </w:rPr>
            </w:pPr>
          </w:p>
        </w:tc>
        <w:tc>
          <w:tcPr>
            <w:tcW w:w="1629" w:type="pct"/>
            <w:gridSpan w:val="2"/>
            <w:tcBorders>
              <w:top w:val="single" w:sz="4" w:space="0" w:color="auto"/>
              <w:left w:val="single" w:sz="4" w:space="0" w:color="auto"/>
              <w:bottom w:val="single" w:sz="4" w:space="0" w:color="auto"/>
              <w:right w:val="single" w:sz="4" w:space="0" w:color="auto"/>
            </w:tcBorders>
          </w:tcPr>
          <w:p w14:paraId="60AC79BF" w14:textId="77777777" w:rsidR="009763B5" w:rsidRPr="00681484" w:rsidRDefault="009763B5" w:rsidP="00F17965">
            <w:pPr>
              <w:autoSpaceDE w:val="0"/>
              <w:autoSpaceDN w:val="0"/>
              <w:spacing w:before="120" w:after="120" w:line="240" w:lineRule="auto"/>
              <w:rPr>
                <w:szCs w:val="24"/>
              </w:rPr>
            </w:pPr>
            <w:r w:rsidRPr="00681484">
              <w:rPr>
                <w:szCs w:val="24"/>
              </w:rPr>
              <w:t xml:space="preserve">Is expressing dissatisfaction about a different plan (not the plan they are currently enrolled in) </w:t>
            </w:r>
          </w:p>
          <w:p w14:paraId="53C76BD4" w14:textId="77777777" w:rsidR="009763B5" w:rsidRPr="00681484" w:rsidRDefault="009763B5" w:rsidP="00F17965">
            <w:pPr>
              <w:autoSpaceDE w:val="0"/>
              <w:autoSpaceDN w:val="0"/>
              <w:spacing w:before="120" w:after="120" w:line="240" w:lineRule="auto"/>
              <w:rPr>
                <w:szCs w:val="24"/>
              </w:rPr>
            </w:pPr>
          </w:p>
          <w:p w14:paraId="24807CE2" w14:textId="77777777" w:rsidR="009763B5" w:rsidRPr="00681484" w:rsidRDefault="009763B5" w:rsidP="00F17965">
            <w:pPr>
              <w:autoSpaceDE w:val="0"/>
              <w:autoSpaceDN w:val="0"/>
              <w:adjustRightInd w:val="0"/>
              <w:spacing w:before="120" w:after="120" w:line="240" w:lineRule="auto"/>
              <w:rPr>
                <w:szCs w:val="24"/>
              </w:rPr>
            </w:pPr>
            <w:r w:rsidRPr="00681484">
              <w:rPr>
                <w:b/>
                <w:bCs/>
                <w:szCs w:val="24"/>
              </w:rPr>
              <w:t>Example</w:t>
            </w:r>
            <w:r w:rsidRPr="00F17965">
              <w:rPr>
                <w:b/>
                <w:bCs/>
                <w:szCs w:val="24"/>
              </w:rPr>
              <w:t>:</w:t>
            </w:r>
            <w:r w:rsidRPr="00681484">
              <w:rPr>
                <w:szCs w:val="24"/>
              </w:rPr>
              <w:t xml:space="preserve"> </w:t>
            </w:r>
            <w:r w:rsidR="00F17965">
              <w:rPr>
                <w:szCs w:val="24"/>
              </w:rPr>
              <w:t xml:space="preserve"> </w:t>
            </w:r>
            <w:r w:rsidRPr="00681484">
              <w:rPr>
                <w:szCs w:val="24"/>
              </w:rPr>
              <w:t xml:space="preserve">Beneficiary is actively enrolled with </w:t>
            </w:r>
            <w:r w:rsidRPr="00F17965">
              <w:rPr>
                <w:b/>
                <w:bCs/>
                <w:szCs w:val="24"/>
              </w:rPr>
              <w:t>Florida Community Care</w:t>
            </w:r>
            <w:r w:rsidRPr="00681484">
              <w:rPr>
                <w:szCs w:val="24"/>
              </w:rPr>
              <w:t xml:space="preserve"> (a CVS Caremark mail order client). They call into our call center and express dissatisfaction about the plan they had last year with </w:t>
            </w:r>
            <w:r w:rsidRPr="00F17965">
              <w:rPr>
                <w:b/>
                <w:bCs/>
                <w:szCs w:val="24"/>
              </w:rPr>
              <w:t>Health Plans R’ Us</w:t>
            </w:r>
            <w:r w:rsidRPr="00681484">
              <w:rPr>
                <w:szCs w:val="24"/>
              </w:rPr>
              <w:t xml:space="preserve"> (not a CVS Caremark mail order client). </w:t>
            </w:r>
          </w:p>
          <w:p w14:paraId="7043ADE9" w14:textId="77777777" w:rsidR="009763B5" w:rsidRPr="00681484" w:rsidRDefault="009763B5" w:rsidP="00F17965">
            <w:pPr>
              <w:autoSpaceDE w:val="0"/>
              <w:autoSpaceDN w:val="0"/>
              <w:adjustRightInd w:val="0"/>
              <w:spacing w:before="120" w:after="120" w:line="240" w:lineRule="auto"/>
              <w:rPr>
                <w:rFonts w:cs="Arial"/>
                <w:b/>
                <w:bCs/>
                <w:szCs w:val="24"/>
              </w:rPr>
            </w:pPr>
          </w:p>
        </w:tc>
        <w:tc>
          <w:tcPr>
            <w:tcW w:w="1674" w:type="pct"/>
            <w:tcBorders>
              <w:top w:val="single" w:sz="4" w:space="0" w:color="auto"/>
              <w:left w:val="single" w:sz="4" w:space="0" w:color="auto"/>
              <w:bottom w:val="single" w:sz="4" w:space="0" w:color="auto"/>
              <w:right w:val="single" w:sz="4" w:space="0" w:color="auto"/>
            </w:tcBorders>
          </w:tcPr>
          <w:p w14:paraId="6F73AC3E" w14:textId="77777777" w:rsidR="009763B5" w:rsidRPr="00681484" w:rsidRDefault="009763B5" w:rsidP="00F17965">
            <w:pPr>
              <w:autoSpaceDE w:val="0"/>
              <w:autoSpaceDN w:val="0"/>
              <w:adjustRightInd w:val="0"/>
              <w:spacing w:before="120" w:after="120" w:line="240" w:lineRule="auto"/>
              <w:contextualSpacing/>
              <w:rPr>
                <w:rFonts w:cs="Arial"/>
                <w:bCs/>
                <w:szCs w:val="24"/>
              </w:rPr>
            </w:pPr>
            <w:r w:rsidRPr="00681484">
              <w:rPr>
                <w:rFonts w:cs="Arial"/>
                <w:szCs w:val="24"/>
              </w:rPr>
              <w:t>Advise the beneficiary to contact their previous Plan or PBM.</w:t>
            </w:r>
          </w:p>
        </w:tc>
      </w:tr>
      <w:tr w:rsidR="000717BB" w:rsidRPr="00681484" w14:paraId="37093DFC" w14:textId="77777777" w:rsidTr="004D2F0C">
        <w:trPr>
          <w:trHeight w:val="51"/>
        </w:trPr>
        <w:tc>
          <w:tcPr>
            <w:tcW w:w="0" w:type="auto"/>
          </w:tcPr>
          <w:p w14:paraId="7A933BC4" w14:textId="77777777" w:rsidR="000717BB" w:rsidRPr="00681484" w:rsidRDefault="000717BB" w:rsidP="000717BB">
            <w:pPr>
              <w:autoSpaceDE w:val="0"/>
              <w:autoSpaceDN w:val="0"/>
              <w:adjustRightInd w:val="0"/>
              <w:spacing w:before="120" w:after="120" w:line="240" w:lineRule="auto"/>
              <w:rPr>
                <w:rFonts w:cs="Arial"/>
                <w:bCs/>
                <w:szCs w:val="24"/>
              </w:rPr>
            </w:pPr>
            <w:r w:rsidRPr="00681484">
              <w:rPr>
                <w:rFonts w:cs="Arial"/>
                <w:bCs/>
                <w:szCs w:val="24"/>
              </w:rPr>
              <w:t>Prospective beneficiary</w:t>
            </w:r>
          </w:p>
          <w:p w14:paraId="7D68C6D6" w14:textId="77777777" w:rsidR="000717BB" w:rsidRPr="00681484" w:rsidRDefault="000717BB" w:rsidP="000717BB">
            <w:pPr>
              <w:autoSpaceDE w:val="0"/>
              <w:autoSpaceDN w:val="0"/>
              <w:adjustRightInd w:val="0"/>
              <w:spacing w:before="120" w:after="120" w:line="240" w:lineRule="auto"/>
              <w:rPr>
                <w:szCs w:val="24"/>
              </w:rPr>
            </w:pPr>
            <w:r w:rsidRPr="00681484" w:rsidDel="00A73C0E">
              <w:rPr>
                <w:rFonts w:cs="Arial"/>
                <w:bCs/>
                <w:szCs w:val="24"/>
              </w:rPr>
              <w:t xml:space="preserve"> </w:t>
            </w:r>
          </w:p>
          <w:p w14:paraId="37A0EAAA" w14:textId="77777777" w:rsidR="000717BB" w:rsidRPr="00681484" w:rsidRDefault="000717BB" w:rsidP="000717BB">
            <w:pPr>
              <w:autoSpaceDE w:val="0"/>
              <w:autoSpaceDN w:val="0"/>
              <w:adjustRightInd w:val="0"/>
              <w:spacing w:before="120" w:after="120" w:line="240" w:lineRule="auto"/>
              <w:rPr>
                <w:szCs w:val="24"/>
              </w:rPr>
            </w:pPr>
            <w:r w:rsidRPr="00681484">
              <w:rPr>
                <w:szCs w:val="24"/>
              </w:rPr>
              <w:t>(someone who may potentially join the plan and does not have a future effective date)</w:t>
            </w:r>
          </w:p>
          <w:p w14:paraId="33575D64" w14:textId="77777777" w:rsidR="000717BB" w:rsidRDefault="000717BB" w:rsidP="000717BB">
            <w:pPr>
              <w:autoSpaceDE w:val="0"/>
              <w:autoSpaceDN w:val="0"/>
              <w:spacing w:before="120" w:after="120" w:line="240" w:lineRule="auto"/>
              <w:rPr>
                <w:rFonts w:cs="Arial"/>
                <w:bCs/>
                <w:szCs w:val="24"/>
              </w:rPr>
            </w:pPr>
          </w:p>
        </w:tc>
        <w:tc>
          <w:tcPr>
            <w:tcW w:w="3303" w:type="pct"/>
            <w:gridSpan w:val="3"/>
            <w:tcBorders>
              <w:top w:val="single" w:sz="4" w:space="0" w:color="auto"/>
              <w:left w:val="single" w:sz="4" w:space="0" w:color="auto"/>
              <w:bottom w:val="single" w:sz="4" w:space="0" w:color="auto"/>
              <w:right w:val="single" w:sz="4" w:space="0" w:color="auto"/>
            </w:tcBorders>
          </w:tcPr>
          <w:p w14:paraId="39A692CE" w14:textId="77777777" w:rsidR="000717BB" w:rsidRPr="00681484" w:rsidRDefault="000717BB" w:rsidP="000717BB">
            <w:pPr>
              <w:autoSpaceDE w:val="0"/>
              <w:autoSpaceDN w:val="0"/>
              <w:adjustRightInd w:val="0"/>
              <w:spacing w:before="120" w:after="120" w:line="240" w:lineRule="auto"/>
              <w:rPr>
                <w:rFonts w:cs="Arial"/>
                <w:szCs w:val="24"/>
              </w:rPr>
            </w:pPr>
            <w:r w:rsidRPr="00681484">
              <w:rPr>
                <w:rFonts w:cs="Arial"/>
                <w:szCs w:val="24"/>
              </w:rPr>
              <w:t>The person cannot file a Grievance.</w:t>
            </w:r>
          </w:p>
          <w:p w14:paraId="465ABBA2" w14:textId="77777777" w:rsidR="000717BB" w:rsidRPr="00681484" w:rsidRDefault="000717BB" w:rsidP="000717BB">
            <w:pPr>
              <w:autoSpaceDE w:val="0"/>
              <w:autoSpaceDN w:val="0"/>
              <w:adjustRightInd w:val="0"/>
              <w:spacing w:before="120" w:after="120" w:line="240" w:lineRule="auto"/>
              <w:rPr>
                <w:rFonts w:cs="Arial"/>
                <w:szCs w:val="24"/>
              </w:rPr>
            </w:pPr>
          </w:p>
          <w:p w14:paraId="21DD04AE" w14:textId="77777777" w:rsidR="000717BB" w:rsidRDefault="000717BB" w:rsidP="000717BB">
            <w:pPr>
              <w:autoSpaceDE w:val="0"/>
              <w:autoSpaceDN w:val="0"/>
              <w:adjustRightInd w:val="0"/>
              <w:spacing w:before="120" w:after="120" w:line="240" w:lineRule="auto"/>
              <w:rPr>
                <w:rFonts w:cs="Arial"/>
                <w:szCs w:val="24"/>
              </w:rPr>
            </w:pPr>
          </w:p>
        </w:tc>
      </w:tr>
      <w:tr w:rsidR="000717BB" w:rsidRPr="00681484" w14:paraId="1721EC7F" w14:textId="77777777" w:rsidTr="004D2F0C">
        <w:trPr>
          <w:trHeight w:val="51"/>
        </w:trPr>
        <w:tc>
          <w:tcPr>
            <w:tcW w:w="0" w:type="auto"/>
          </w:tcPr>
          <w:p w14:paraId="789BBDEA" w14:textId="77777777" w:rsidR="000717BB" w:rsidRDefault="000717BB" w:rsidP="000717BB">
            <w:pPr>
              <w:autoSpaceDE w:val="0"/>
              <w:autoSpaceDN w:val="0"/>
              <w:spacing w:before="120" w:after="120" w:line="240" w:lineRule="auto"/>
              <w:rPr>
                <w:rFonts w:cs="Arial"/>
                <w:bCs/>
                <w:szCs w:val="24"/>
              </w:rPr>
            </w:pPr>
            <w:r w:rsidRPr="00681484">
              <w:rPr>
                <w:rFonts w:cs="Arial"/>
                <w:bCs/>
                <w:szCs w:val="24"/>
              </w:rPr>
              <w:t>Disenrolled beneficiary</w:t>
            </w:r>
          </w:p>
        </w:tc>
        <w:tc>
          <w:tcPr>
            <w:tcW w:w="3303" w:type="pct"/>
            <w:gridSpan w:val="3"/>
            <w:tcBorders>
              <w:top w:val="single" w:sz="4" w:space="0" w:color="auto"/>
              <w:left w:val="single" w:sz="4" w:space="0" w:color="auto"/>
              <w:bottom w:val="single" w:sz="4" w:space="0" w:color="auto"/>
              <w:right w:val="single" w:sz="4" w:space="0" w:color="auto"/>
            </w:tcBorders>
          </w:tcPr>
          <w:p w14:paraId="09D1C441" w14:textId="77777777" w:rsidR="000717BB" w:rsidRPr="00681484" w:rsidRDefault="000717BB" w:rsidP="000717BB">
            <w:pPr>
              <w:autoSpaceDE w:val="0"/>
              <w:autoSpaceDN w:val="0"/>
              <w:adjustRightInd w:val="0"/>
              <w:spacing w:before="120" w:after="120" w:line="240" w:lineRule="auto"/>
              <w:rPr>
                <w:szCs w:val="24"/>
              </w:rPr>
            </w:pPr>
            <w:r w:rsidRPr="00681484">
              <w:rPr>
                <w:rFonts w:cs="Arial"/>
                <w:szCs w:val="24"/>
              </w:rPr>
              <w:t xml:space="preserve">The person can file a Grievance on their own behalf. </w:t>
            </w:r>
            <w:r>
              <w:rPr>
                <w:rFonts w:cs="Arial"/>
                <w:szCs w:val="24"/>
              </w:rPr>
              <w:t xml:space="preserve">Proceed to </w:t>
            </w:r>
            <w:hyperlink r:id="rId30" w:anchor="!/view?docid=a1bfd5ce-4c26-4dbb-a851-188f548bdf81" w:history="1">
              <w:r>
                <w:rPr>
                  <w:rStyle w:val="Hyperlink"/>
                  <w:rFonts w:cs="Verdana"/>
                  <w:bCs/>
                  <w:szCs w:val="24"/>
                </w:rPr>
                <w:t>Compass MED D - How to File a Grievance in Compass (066742)</w:t>
              </w:r>
            </w:hyperlink>
            <w:r>
              <w:rPr>
                <w:rFonts w:cs="Verdana"/>
                <w:bCs/>
                <w:szCs w:val="24"/>
              </w:rPr>
              <w:t>.</w:t>
            </w:r>
          </w:p>
          <w:p w14:paraId="4F62AA09" w14:textId="77777777" w:rsidR="000717BB" w:rsidRDefault="000717BB" w:rsidP="000717BB">
            <w:pPr>
              <w:autoSpaceDE w:val="0"/>
              <w:autoSpaceDN w:val="0"/>
              <w:adjustRightInd w:val="0"/>
              <w:spacing w:before="120" w:after="120" w:line="240" w:lineRule="auto"/>
              <w:rPr>
                <w:rFonts w:cs="Arial"/>
                <w:szCs w:val="24"/>
              </w:rPr>
            </w:pPr>
          </w:p>
        </w:tc>
      </w:tr>
      <w:tr w:rsidR="001C644E" w:rsidRPr="00681484" w14:paraId="50CAD01B" w14:textId="77777777" w:rsidTr="00DD65EB">
        <w:trPr>
          <w:trHeight w:val="51"/>
        </w:trPr>
        <w:tc>
          <w:tcPr>
            <w:tcW w:w="0" w:type="auto"/>
            <w:vAlign w:val="center"/>
          </w:tcPr>
          <w:p w14:paraId="0B7A73B8" w14:textId="77777777" w:rsidR="00012859" w:rsidRDefault="00854DB5" w:rsidP="001C644E">
            <w:pPr>
              <w:autoSpaceDE w:val="0"/>
              <w:autoSpaceDN w:val="0"/>
              <w:spacing w:before="120" w:after="120" w:line="240" w:lineRule="auto"/>
              <w:rPr>
                <w:rFonts w:cs="Arial"/>
                <w:bCs/>
                <w:szCs w:val="24"/>
              </w:rPr>
            </w:pPr>
            <w:r>
              <w:rPr>
                <w:rFonts w:cs="Arial"/>
                <w:bCs/>
                <w:szCs w:val="24"/>
              </w:rPr>
              <w:t>Future</w:t>
            </w:r>
            <w:r w:rsidR="0022588B">
              <w:rPr>
                <w:rFonts w:cs="Arial"/>
                <w:bCs/>
                <w:szCs w:val="24"/>
              </w:rPr>
              <w:t xml:space="preserve"> </w:t>
            </w:r>
            <w:r w:rsidR="004D129D">
              <w:rPr>
                <w:rFonts w:cs="Arial"/>
                <w:bCs/>
                <w:szCs w:val="24"/>
              </w:rPr>
              <w:t>B</w:t>
            </w:r>
            <w:r w:rsidR="0022588B">
              <w:rPr>
                <w:rFonts w:cs="Arial"/>
                <w:bCs/>
                <w:szCs w:val="24"/>
              </w:rPr>
              <w:t>eneficiary</w:t>
            </w:r>
          </w:p>
          <w:p w14:paraId="73B61A6E" w14:textId="77777777" w:rsidR="001C644E" w:rsidRPr="00681484" w:rsidRDefault="00012859" w:rsidP="001C644E">
            <w:pPr>
              <w:autoSpaceDE w:val="0"/>
              <w:autoSpaceDN w:val="0"/>
              <w:spacing w:before="120" w:after="120" w:line="240" w:lineRule="auto"/>
              <w:rPr>
                <w:rFonts w:cs="Arial"/>
                <w:bCs/>
                <w:szCs w:val="24"/>
              </w:rPr>
            </w:pPr>
            <w:r>
              <w:rPr>
                <w:rFonts w:cs="Arial"/>
                <w:bCs/>
                <w:szCs w:val="24"/>
              </w:rPr>
              <w:t>(someone who h</w:t>
            </w:r>
            <w:r w:rsidR="001C644E" w:rsidRPr="00681484">
              <w:rPr>
                <w:rFonts w:cs="Arial"/>
                <w:bCs/>
                <w:szCs w:val="24"/>
              </w:rPr>
              <w:t>as</w:t>
            </w:r>
            <w:r>
              <w:rPr>
                <w:rFonts w:cs="Arial"/>
                <w:bCs/>
                <w:szCs w:val="24"/>
              </w:rPr>
              <w:t xml:space="preserve"> an</w:t>
            </w:r>
            <w:r w:rsidR="001C644E" w:rsidRPr="00681484">
              <w:rPr>
                <w:rFonts w:cs="Arial"/>
                <w:bCs/>
                <w:szCs w:val="24"/>
              </w:rPr>
              <w:t xml:space="preserve"> account visible in Compass with a future effective date</w:t>
            </w:r>
            <w:r w:rsidR="00CD7EC7">
              <w:rPr>
                <w:rFonts w:cs="Arial"/>
                <w:bCs/>
                <w:szCs w:val="24"/>
              </w:rPr>
              <w:t xml:space="preserve"> </w:t>
            </w:r>
            <w:r w:rsidR="00870308">
              <w:rPr>
                <w:rFonts w:cs="Arial"/>
                <w:bCs/>
                <w:szCs w:val="24"/>
              </w:rPr>
              <w:t>but plan is not yet started</w:t>
            </w:r>
            <w:r w:rsidR="00E661A4">
              <w:rPr>
                <w:rFonts w:cs="Arial"/>
                <w:bCs/>
                <w:szCs w:val="24"/>
              </w:rPr>
              <w:t>)</w:t>
            </w:r>
          </w:p>
          <w:p w14:paraId="2C20DDD5" w14:textId="77777777" w:rsidR="001C644E" w:rsidRPr="00681484" w:rsidRDefault="001C644E" w:rsidP="005E45A8">
            <w:pPr>
              <w:spacing w:line="240" w:lineRule="auto"/>
              <w:rPr>
                <w:rFonts w:cs="Arial"/>
                <w:bCs/>
                <w:szCs w:val="24"/>
              </w:rPr>
            </w:pPr>
          </w:p>
        </w:tc>
        <w:tc>
          <w:tcPr>
            <w:tcW w:w="3303" w:type="pct"/>
            <w:gridSpan w:val="3"/>
            <w:tcBorders>
              <w:top w:val="single" w:sz="4" w:space="0" w:color="auto"/>
              <w:left w:val="single" w:sz="4" w:space="0" w:color="auto"/>
              <w:bottom w:val="single" w:sz="4" w:space="0" w:color="auto"/>
              <w:right w:val="single" w:sz="4" w:space="0" w:color="auto"/>
            </w:tcBorders>
          </w:tcPr>
          <w:p w14:paraId="03EAEF34" w14:textId="77777777" w:rsidR="001C644E" w:rsidRDefault="00EE1C80" w:rsidP="001C644E">
            <w:pPr>
              <w:autoSpaceDE w:val="0"/>
              <w:autoSpaceDN w:val="0"/>
              <w:adjustRightInd w:val="0"/>
              <w:spacing w:before="120" w:after="120" w:line="240" w:lineRule="auto"/>
              <w:rPr>
                <w:rFonts w:cs="Verdana"/>
                <w:bCs/>
                <w:szCs w:val="24"/>
              </w:rPr>
            </w:pPr>
            <w:r>
              <w:rPr>
                <w:rFonts w:cs="Arial"/>
                <w:szCs w:val="24"/>
              </w:rPr>
              <w:t xml:space="preserve">Beneficiary can still file a grievance about enrollment experience or </w:t>
            </w:r>
            <w:r w:rsidR="00593C48">
              <w:rPr>
                <w:rFonts w:cs="Arial"/>
                <w:szCs w:val="24"/>
              </w:rPr>
              <w:t>future</w:t>
            </w:r>
            <w:r>
              <w:rPr>
                <w:rFonts w:cs="Arial"/>
                <w:szCs w:val="24"/>
              </w:rPr>
              <w:t xml:space="preserve"> plan</w:t>
            </w:r>
            <w:r w:rsidR="00593C48">
              <w:rPr>
                <w:rFonts w:cs="Arial"/>
                <w:szCs w:val="24"/>
              </w:rPr>
              <w:t xml:space="preserve"> design</w:t>
            </w:r>
            <w:r>
              <w:rPr>
                <w:rFonts w:cs="Arial"/>
                <w:szCs w:val="24"/>
              </w:rPr>
              <w:t xml:space="preserve">. </w:t>
            </w:r>
            <w:r w:rsidR="001C644E" w:rsidRPr="00681484">
              <w:rPr>
                <w:rFonts w:cs="Arial"/>
                <w:szCs w:val="24"/>
              </w:rPr>
              <w:t xml:space="preserve">Continue with </w:t>
            </w:r>
            <w:r w:rsidR="001C644E" w:rsidRPr="00317451">
              <w:rPr>
                <w:rFonts w:cs="Arial"/>
                <w:szCs w:val="24"/>
              </w:rPr>
              <w:t>filing a Grievance</w:t>
            </w:r>
            <w:r w:rsidR="001C644E" w:rsidRPr="00681484">
              <w:rPr>
                <w:rFonts w:cs="Arial"/>
                <w:szCs w:val="24"/>
              </w:rPr>
              <w:t>.</w:t>
            </w:r>
            <w:r w:rsidR="001C644E">
              <w:rPr>
                <w:rFonts w:cs="Arial"/>
                <w:szCs w:val="24"/>
              </w:rPr>
              <w:t xml:space="preserve"> Proceed to </w:t>
            </w:r>
            <w:hyperlink r:id="rId31" w:anchor="!/view?docid=a1bfd5ce-4c26-4dbb-a851-188f548bdf81" w:history="1">
              <w:r w:rsidR="001C644E">
                <w:rPr>
                  <w:rStyle w:val="Hyperlink"/>
                  <w:rFonts w:cs="Verdana"/>
                  <w:bCs/>
                  <w:szCs w:val="24"/>
                </w:rPr>
                <w:t>Compass MED D - How to File a Grievance in Compass (066742)</w:t>
              </w:r>
            </w:hyperlink>
            <w:r w:rsidR="00B24E0F">
              <w:rPr>
                <w:rStyle w:val="Hyperlink"/>
                <w:rFonts w:cs="Verdana"/>
                <w:bCs/>
                <w:szCs w:val="24"/>
              </w:rPr>
              <w:t>.</w:t>
            </w:r>
          </w:p>
          <w:p w14:paraId="66E7418E" w14:textId="77777777" w:rsidR="001C644E" w:rsidRPr="00681484" w:rsidRDefault="001C644E" w:rsidP="00F17965">
            <w:pPr>
              <w:autoSpaceDE w:val="0"/>
              <w:autoSpaceDN w:val="0"/>
              <w:adjustRightInd w:val="0"/>
              <w:spacing w:before="120" w:after="120" w:line="240" w:lineRule="auto"/>
              <w:contextualSpacing/>
              <w:rPr>
                <w:rFonts w:cs="Arial"/>
                <w:szCs w:val="24"/>
              </w:rPr>
            </w:pPr>
          </w:p>
        </w:tc>
      </w:tr>
      <w:tr w:rsidR="0037123A" w:rsidRPr="00681484" w14:paraId="6641F9D5" w14:textId="77777777" w:rsidTr="00DD65EB">
        <w:tc>
          <w:tcPr>
            <w:tcW w:w="1697" w:type="pct"/>
            <w:vMerge w:val="restart"/>
            <w:tcBorders>
              <w:top w:val="single" w:sz="4" w:space="0" w:color="auto"/>
              <w:left w:val="single" w:sz="4" w:space="0" w:color="auto"/>
              <w:bottom w:val="single" w:sz="4" w:space="0" w:color="auto"/>
              <w:right w:val="single" w:sz="4" w:space="0" w:color="auto"/>
            </w:tcBorders>
            <w:hideMark/>
          </w:tcPr>
          <w:p w14:paraId="0F9E8EC0" w14:textId="77777777" w:rsidR="009763B5" w:rsidRPr="00681484" w:rsidRDefault="009763B5" w:rsidP="00F17965">
            <w:pPr>
              <w:autoSpaceDE w:val="0"/>
              <w:autoSpaceDN w:val="0"/>
              <w:adjustRightInd w:val="0"/>
              <w:spacing w:before="120" w:after="120" w:line="240" w:lineRule="auto"/>
              <w:rPr>
                <w:rFonts w:cs="Arial"/>
                <w:bCs/>
                <w:szCs w:val="24"/>
              </w:rPr>
            </w:pPr>
            <w:r w:rsidRPr="00681484">
              <w:rPr>
                <w:rFonts w:cs="Arial"/>
                <w:bCs/>
                <w:szCs w:val="24"/>
              </w:rPr>
              <w:t>Power of Attorney (P</w:t>
            </w:r>
            <w:bookmarkStart w:id="80" w:name="POA"/>
            <w:bookmarkEnd w:id="80"/>
            <w:r w:rsidRPr="00681484">
              <w:rPr>
                <w:rFonts w:cs="Arial"/>
                <w:bCs/>
                <w:szCs w:val="24"/>
              </w:rPr>
              <w:t xml:space="preserve">OA) or Legal Representative (Guardian) for the </w:t>
            </w:r>
            <w:r w:rsidR="006B7E2F">
              <w:rPr>
                <w:rFonts w:cs="Arial"/>
                <w:bCs/>
                <w:szCs w:val="24"/>
              </w:rPr>
              <w:t>B</w:t>
            </w:r>
            <w:r w:rsidRPr="00681484">
              <w:rPr>
                <w:rFonts w:cs="Arial"/>
                <w:bCs/>
                <w:szCs w:val="24"/>
              </w:rPr>
              <w:t>eneficiary</w:t>
            </w:r>
          </w:p>
        </w:tc>
        <w:tc>
          <w:tcPr>
            <w:tcW w:w="3303" w:type="pct"/>
            <w:gridSpan w:val="3"/>
            <w:tcBorders>
              <w:top w:val="single" w:sz="4" w:space="0" w:color="auto"/>
              <w:left w:val="single" w:sz="4" w:space="0" w:color="auto"/>
              <w:bottom w:val="single" w:sz="4" w:space="0" w:color="auto"/>
              <w:right w:val="single" w:sz="4" w:space="0" w:color="auto"/>
            </w:tcBorders>
            <w:hideMark/>
          </w:tcPr>
          <w:p w14:paraId="50D727A7" w14:textId="77777777" w:rsidR="009763B5" w:rsidRPr="00681484" w:rsidRDefault="00B82598" w:rsidP="00F17965">
            <w:pPr>
              <w:autoSpaceDE w:val="0"/>
              <w:autoSpaceDN w:val="0"/>
              <w:adjustRightInd w:val="0"/>
              <w:spacing w:before="120" w:after="120" w:line="240" w:lineRule="auto"/>
              <w:rPr>
                <w:rFonts w:cs="Arial"/>
                <w:szCs w:val="24"/>
              </w:rPr>
            </w:pPr>
            <w:r w:rsidRPr="00B82598">
              <w:rPr>
                <w:rFonts w:cs="Arial"/>
                <w:szCs w:val="24"/>
              </w:rPr>
              <w:t xml:space="preserve">From the Medicare D Landing page, review </w:t>
            </w:r>
            <w:r w:rsidRPr="00B82598">
              <w:rPr>
                <w:rFonts w:cs="Arial"/>
                <w:b/>
                <w:bCs/>
                <w:szCs w:val="24"/>
              </w:rPr>
              <w:t>Medicare D Alerts</w:t>
            </w:r>
            <w:r w:rsidRPr="00B82598">
              <w:rPr>
                <w:rFonts w:cs="Arial"/>
                <w:szCs w:val="24"/>
              </w:rPr>
              <w:t xml:space="preserve"> </w:t>
            </w:r>
            <w:r w:rsidR="00FD7BE7">
              <w:rPr>
                <w:rFonts w:cs="Arial"/>
                <w:szCs w:val="24"/>
              </w:rPr>
              <w:t xml:space="preserve">and </w:t>
            </w:r>
            <w:r w:rsidR="00FD7BE7">
              <w:rPr>
                <w:rFonts w:cs="Arial"/>
                <w:b/>
                <w:bCs/>
                <w:szCs w:val="24"/>
              </w:rPr>
              <w:t xml:space="preserve">Privacy Records </w:t>
            </w:r>
            <w:r w:rsidRPr="00B82598">
              <w:rPr>
                <w:rFonts w:cs="Arial"/>
                <w:szCs w:val="24"/>
              </w:rPr>
              <w:t xml:space="preserve">to determine if </w:t>
            </w:r>
            <w:r w:rsidR="00FD7BE7">
              <w:rPr>
                <w:rFonts w:cs="Arial"/>
                <w:szCs w:val="24"/>
              </w:rPr>
              <w:t>a POA</w:t>
            </w:r>
            <w:r w:rsidRPr="00B82598">
              <w:rPr>
                <w:rFonts w:cs="Arial"/>
                <w:szCs w:val="24"/>
              </w:rPr>
              <w:t xml:space="preserve"> document is on file. Refer to the following work instruction for further information as needed: “Viewing Authorizations on File in Compass” section of </w:t>
            </w:r>
            <w:hyperlink r:id="rId32" w:anchor="!/view?docid=64c3fc62-48c3-4ad3-ae83-c736cebd521b" w:history="1">
              <w:r w:rsidR="00453A8C">
                <w:rPr>
                  <w:rStyle w:val="Hyperlink"/>
                  <w:rFonts w:cs="Arial"/>
                  <w:bCs/>
                  <w:szCs w:val="24"/>
                </w:rPr>
                <w:t>Compass MED D - Appointed Representative Form (AOR) or Power of Attorney (POA) (061884)</w:t>
              </w:r>
            </w:hyperlink>
            <w:r w:rsidR="009763B5" w:rsidRPr="00681484">
              <w:rPr>
                <w:rFonts w:cs="Arial"/>
                <w:szCs w:val="24"/>
              </w:rPr>
              <w:t>.</w:t>
            </w:r>
          </w:p>
          <w:p w14:paraId="69190B94" w14:textId="77777777" w:rsidR="009763B5" w:rsidRPr="00681484" w:rsidRDefault="009763B5" w:rsidP="00F17965">
            <w:pPr>
              <w:autoSpaceDE w:val="0"/>
              <w:autoSpaceDN w:val="0"/>
              <w:adjustRightInd w:val="0"/>
              <w:spacing w:before="120" w:after="120" w:line="240" w:lineRule="auto"/>
              <w:rPr>
                <w:rFonts w:cs="Arial"/>
                <w:szCs w:val="24"/>
              </w:rPr>
            </w:pPr>
          </w:p>
          <w:p w14:paraId="00DE2BC6" w14:textId="77777777" w:rsidR="009763B5" w:rsidRPr="00681484" w:rsidRDefault="009763B5" w:rsidP="00F17965">
            <w:pPr>
              <w:autoSpaceDE w:val="0"/>
              <w:autoSpaceDN w:val="0"/>
              <w:adjustRightInd w:val="0"/>
              <w:spacing w:before="120" w:after="120" w:line="240" w:lineRule="auto"/>
              <w:rPr>
                <w:rFonts w:cs="Arial"/>
                <w:szCs w:val="24"/>
              </w:rPr>
            </w:pPr>
          </w:p>
        </w:tc>
      </w:tr>
      <w:tr w:rsidR="0037123A" w:rsidRPr="00681484" w14:paraId="3E52D15E" w14:textId="77777777" w:rsidTr="00DD65EB">
        <w:trPr>
          <w:trHeight w:val="576"/>
        </w:trPr>
        <w:tc>
          <w:tcPr>
            <w:tcW w:w="0" w:type="auto"/>
            <w:vMerge/>
            <w:vAlign w:val="center"/>
            <w:hideMark/>
          </w:tcPr>
          <w:p w14:paraId="0C1A5559" w14:textId="77777777" w:rsidR="009763B5" w:rsidRPr="00681484" w:rsidRDefault="009763B5" w:rsidP="005E45A8">
            <w:pPr>
              <w:spacing w:line="240" w:lineRule="auto"/>
              <w:rPr>
                <w:rFonts w:cs="Arial"/>
                <w:bCs/>
                <w:szCs w:val="24"/>
              </w:rPr>
            </w:pPr>
          </w:p>
        </w:tc>
        <w:tc>
          <w:tcPr>
            <w:tcW w:w="9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48E4A9" w14:textId="77777777" w:rsidR="009763B5" w:rsidRPr="00681484" w:rsidRDefault="009763B5" w:rsidP="00EE45C7">
            <w:pPr>
              <w:spacing w:before="120" w:after="120" w:line="240" w:lineRule="auto"/>
              <w:jc w:val="center"/>
              <w:rPr>
                <w:rFonts w:cs="Arial"/>
                <w:szCs w:val="24"/>
              </w:rPr>
            </w:pPr>
            <w:r w:rsidRPr="00681484">
              <w:rPr>
                <w:rFonts w:cs="Arial"/>
                <w:b/>
                <w:noProof/>
                <w:szCs w:val="24"/>
              </w:rPr>
              <w:t>If…</w:t>
            </w:r>
          </w:p>
        </w:tc>
        <w:tc>
          <w:tcPr>
            <w:tcW w:w="2391"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9237A" w14:textId="77777777" w:rsidR="009763B5" w:rsidRPr="00BA3BD3" w:rsidRDefault="009763B5" w:rsidP="00EE45C7">
            <w:pPr>
              <w:spacing w:before="120" w:after="120" w:line="240" w:lineRule="auto"/>
              <w:jc w:val="center"/>
              <w:rPr>
                <w:b/>
                <w:bCs/>
                <w:szCs w:val="24"/>
              </w:rPr>
            </w:pPr>
            <w:r w:rsidRPr="00BA3BD3">
              <w:rPr>
                <w:b/>
                <w:bCs/>
                <w:szCs w:val="24"/>
              </w:rPr>
              <w:t>Then…</w:t>
            </w:r>
          </w:p>
        </w:tc>
      </w:tr>
      <w:tr w:rsidR="0037123A" w:rsidRPr="00681484" w14:paraId="103A7D30" w14:textId="77777777" w:rsidTr="00DD65EB">
        <w:tc>
          <w:tcPr>
            <w:tcW w:w="0" w:type="auto"/>
            <w:vMerge/>
            <w:vAlign w:val="center"/>
            <w:hideMark/>
          </w:tcPr>
          <w:p w14:paraId="0A36D905" w14:textId="77777777" w:rsidR="009763B5" w:rsidRPr="00681484" w:rsidRDefault="009763B5" w:rsidP="005E45A8">
            <w:pPr>
              <w:spacing w:line="240" w:lineRule="auto"/>
              <w:rPr>
                <w:rFonts w:cs="Arial"/>
                <w:bCs/>
                <w:szCs w:val="24"/>
              </w:rPr>
            </w:pPr>
          </w:p>
        </w:tc>
        <w:tc>
          <w:tcPr>
            <w:tcW w:w="912" w:type="pct"/>
            <w:tcBorders>
              <w:top w:val="single" w:sz="4" w:space="0" w:color="auto"/>
              <w:left w:val="single" w:sz="4" w:space="0" w:color="auto"/>
              <w:bottom w:val="single" w:sz="4" w:space="0" w:color="auto"/>
              <w:right w:val="single" w:sz="4" w:space="0" w:color="auto"/>
            </w:tcBorders>
            <w:hideMark/>
          </w:tcPr>
          <w:p w14:paraId="75304E6F" w14:textId="77777777" w:rsidR="009763B5" w:rsidRPr="00681484" w:rsidRDefault="009763B5" w:rsidP="00EE45C7">
            <w:pPr>
              <w:autoSpaceDE w:val="0"/>
              <w:autoSpaceDN w:val="0"/>
              <w:adjustRightInd w:val="0"/>
              <w:spacing w:before="120" w:after="120" w:line="240" w:lineRule="auto"/>
              <w:rPr>
                <w:rFonts w:cs="Arial"/>
                <w:szCs w:val="24"/>
              </w:rPr>
            </w:pPr>
            <w:r w:rsidRPr="00681484">
              <w:rPr>
                <w:rFonts w:cs="Arial"/>
                <w:bCs/>
                <w:noProof/>
                <w:szCs w:val="24"/>
              </w:rPr>
              <w:t>POA is provided and on file</w:t>
            </w:r>
          </w:p>
        </w:tc>
        <w:tc>
          <w:tcPr>
            <w:tcW w:w="2391" w:type="pct"/>
            <w:gridSpan w:val="2"/>
            <w:tcBorders>
              <w:top w:val="single" w:sz="4" w:space="0" w:color="auto"/>
              <w:left w:val="single" w:sz="4" w:space="0" w:color="auto"/>
              <w:bottom w:val="single" w:sz="4" w:space="0" w:color="auto"/>
              <w:right w:val="single" w:sz="4" w:space="0" w:color="auto"/>
            </w:tcBorders>
            <w:hideMark/>
          </w:tcPr>
          <w:p w14:paraId="593DEC50"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The caller can file a Grievance.</w:t>
            </w:r>
          </w:p>
          <w:p w14:paraId="379F99CC" w14:textId="77777777" w:rsidR="009763B5" w:rsidRPr="00681484" w:rsidRDefault="009763B5" w:rsidP="00EE45C7">
            <w:pPr>
              <w:autoSpaceDE w:val="0"/>
              <w:autoSpaceDN w:val="0"/>
              <w:adjustRightInd w:val="0"/>
              <w:spacing w:before="120" w:after="120" w:line="240" w:lineRule="auto"/>
              <w:rPr>
                <w:rFonts w:cs="Arial"/>
                <w:bCs/>
                <w:noProof/>
                <w:szCs w:val="24"/>
              </w:rPr>
            </w:pPr>
          </w:p>
          <w:p w14:paraId="00DBEDB2"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265BEF35" w14:textId="77777777" w:rsidTr="00DD65EB">
        <w:tc>
          <w:tcPr>
            <w:tcW w:w="0" w:type="auto"/>
            <w:vMerge/>
            <w:vAlign w:val="center"/>
          </w:tcPr>
          <w:p w14:paraId="2EE164C5" w14:textId="77777777" w:rsidR="009763B5" w:rsidRPr="00681484" w:rsidRDefault="009763B5" w:rsidP="005E45A8">
            <w:pPr>
              <w:spacing w:line="240" w:lineRule="auto"/>
              <w:rPr>
                <w:rFonts w:cs="Arial"/>
                <w:bCs/>
                <w:szCs w:val="24"/>
              </w:rPr>
            </w:pPr>
          </w:p>
        </w:tc>
        <w:tc>
          <w:tcPr>
            <w:tcW w:w="912" w:type="pct"/>
            <w:vMerge w:val="restart"/>
            <w:tcBorders>
              <w:top w:val="single" w:sz="4" w:space="0" w:color="auto"/>
              <w:left w:val="single" w:sz="4" w:space="0" w:color="auto"/>
              <w:right w:val="single" w:sz="4" w:space="0" w:color="auto"/>
            </w:tcBorders>
          </w:tcPr>
          <w:p w14:paraId="17E39FBD"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POA is not on file</w:t>
            </w:r>
          </w:p>
          <w:p w14:paraId="1273E067" w14:textId="77777777" w:rsidR="009763B5" w:rsidRPr="00681484" w:rsidRDefault="009763B5" w:rsidP="00EE45C7">
            <w:pPr>
              <w:autoSpaceDE w:val="0"/>
              <w:autoSpaceDN w:val="0"/>
              <w:adjustRightInd w:val="0"/>
              <w:spacing w:before="120" w:after="120" w:line="240" w:lineRule="auto"/>
              <w:rPr>
                <w:rFonts w:cs="Arial"/>
                <w:bCs/>
                <w:noProof/>
                <w:szCs w:val="24"/>
              </w:rPr>
            </w:pPr>
          </w:p>
          <w:p w14:paraId="02749D3C"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 xml:space="preserve"> </w:t>
            </w:r>
          </w:p>
          <w:p w14:paraId="4EC0BF68" w14:textId="77777777" w:rsidR="009763B5" w:rsidRPr="00681484" w:rsidRDefault="009763B5" w:rsidP="00EE45C7">
            <w:pPr>
              <w:autoSpaceDE w:val="0"/>
              <w:autoSpaceDN w:val="0"/>
              <w:adjustRightInd w:val="0"/>
              <w:spacing w:before="120" w:after="120" w:line="240" w:lineRule="auto"/>
              <w:rPr>
                <w:rFonts w:cs="Arial"/>
                <w:bCs/>
                <w:noProof/>
                <w:szCs w:val="24"/>
              </w:rPr>
            </w:pPr>
          </w:p>
        </w:tc>
        <w:tc>
          <w:tcPr>
            <w:tcW w:w="2391" w:type="pct"/>
            <w:gridSpan w:val="2"/>
            <w:tcBorders>
              <w:top w:val="single" w:sz="4" w:space="0" w:color="auto"/>
              <w:left w:val="single" w:sz="4" w:space="0" w:color="auto"/>
              <w:bottom w:val="single" w:sz="4" w:space="0" w:color="auto"/>
              <w:right w:val="single" w:sz="4" w:space="0" w:color="auto"/>
            </w:tcBorders>
          </w:tcPr>
          <w:p w14:paraId="537BC83F"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 xml:space="preserve">The caller can file a Grievance </w:t>
            </w:r>
            <w:bookmarkStart w:id="81" w:name="OLE_LINK110"/>
            <w:r w:rsidRPr="00681484">
              <w:rPr>
                <w:rFonts w:cs="Arial"/>
                <w:bCs/>
                <w:szCs w:val="24"/>
              </w:rPr>
              <w:t>if the dissatisfaction is expressed on behalf of the beneficiary</w:t>
            </w:r>
            <w:bookmarkEnd w:id="81"/>
            <w:r w:rsidRPr="00681484">
              <w:rPr>
                <w:rFonts w:cs="Arial"/>
                <w:bCs/>
                <w:szCs w:val="24"/>
              </w:rPr>
              <w:t xml:space="preserve">. </w:t>
            </w:r>
          </w:p>
          <w:p w14:paraId="4EBDE84F" w14:textId="77777777" w:rsidR="009763B5" w:rsidRPr="0016799F" w:rsidRDefault="009763B5" w:rsidP="0016799F">
            <w:pPr>
              <w:pStyle w:val="ListParagraph"/>
              <w:numPr>
                <w:ilvl w:val="0"/>
                <w:numId w:val="37"/>
              </w:numPr>
              <w:spacing w:before="120" w:after="120"/>
              <w:rPr>
                <w:rFonts w:ascii="Verdana" w:hAnsi="Verdana" w:cs="Arial"/>
                <w:bCs/>
              </w:rPr>
            </w:pPr>
            <w:bookmarkStart w:id="82" w:name="OLE_LINK74"/>
            <w:r w:rsidRPr="0016799F">
              <w:rPr>
                <w:rFonts w:ascii="Verdana" w:hAnsi="Verdana" w:cs="Arial"/>
                <w:bCs/>
              </w:rPr>
              <w:t xml:space="preserve">If no POA on file, </w:t>
            </w:r>
            <w:bookmarkStart w:id="83" w:name="OLE_LINK116"/>
            <w:r w:rsidRPr="0016799F">
              <w:rPr>
                <w:rFonts w:ascii="Verdana" w:hAnsi="Verdana" w:cs="Arial"/>
                <w:bCs/>
              </w:rPr>
              <w:t xml:space="preserve">the Grievance Team will send a letter and </w:t>
            </w:r>
            <w:bookmarkStart w:id="84" w:name="OLE_LINK83"/>
            <w:bookmarkStart w:id="85" w:name="OLE_LINK78"/>
            <w:r w:rsidRPr="0016799F">
              <w:rPr>
                <w:rFonts w:ascii="Verdana" w:hAnsi="Verdana" w:cs="Arial"/>
                <w:bCs/>
              </w:rPr>
              <w:t>a copy of the AOR form advising the caller and/or beneficiary to provide a copy of the POA or completed AOR form</w:t>
            </w:r>
            <w:bookmarkEnd w:id="83"/>
            <w:bookmarkEnd w:id="84"/>
            <w:bookmarkEnd w:id="85"/>
            <w:r w:rsidRPr="0016799F">
              <w:rPr>
                <w:rFonts w:ascii="Verdana" w:hAnsi="Verdana" w:cs="Arial"/>
                <w:bCs/>
              </w:rPr>
              <w:t>.</w:t>
            </w:r>
          </w:p>
          <w:p w14:paraId="66860D37" w14:textId="77777777" w:rsidR="009763B5" w:rsidRPr="0016799F" w:rsidRDefault="009763B5" w:rsidP="0016799F">
            <w:pPr>
              <w:pStyle w:val="ListParagraph"/>
              <w:numPr>
                <w:ilvl w:val="0"/>
                <w:numId w:val="37"/>
              </w:numPr>
              <w:spacing w:before="120" w:after="120"/>
              <w:rPr>
                <w:rFonts w:ascii="Verdana" w:hAnsi="Verdana" w:cs="Arial"/>
                <w:bCs/>
              </w:rPr>
            </w:pPr>
            <w:bookmarkStart w:id="86" w:name="OLE_LINK84"/>
            <w:bookmarkStart w:id="87" w:name="OLE_LINK117"/>
            <w:r w:rsidRPr="0016799F">
              <w:rPr>
                <w:rFonts w:ascii="Verdana" w:hAnsi="Verdana" w:cs="Arial"/>
                <w:bCs/>
              </w:rPr>
              <w:t>The documentation must be returned within 30 days otherwise the Grievance will be dismissed.</w:t>
            </w:r>
            <w:bookmarkEnd w:id="82"/>
            <w:bookmarkEnd w:id="86"/>
          </w:p>
          <w:bookmarkEnd w:id="87"/>
          <w:p w14:paraId="3FB5F41C" w14:textId="77777777" w:rsidR="009763B5" w:rsidRPr="00681484" w:rsidRDefault="009763B5" w:rsidP="00EE45C7">
            <w:pPr>
              <w:autoSpaceDE w:val="0"/>
              <w:autoSpaceDN w:val="0"/>
              <w:adjustRightInd w:val="0"/>
              <w:spacing w:before="120" w:after="120" w:line="240" w:lineRule="auto"/>
              <w:rPr>
                <w:rFonts w:cs="Arial"/>
                <w:bCs/>
                <w:noProof/>
                <w:szCs w:val="24"/>
              </w:rPr>
            </w:pPr>
          </w:p>
          <w:p w14:paraId="4262BD0C"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noProof/>
                <w:szCs w:val="24"/>
              </w:rPr>
              <w:drawing>
                <wp:inline distT="0" distB="0" distL="0" distR="0" wp14:anchorId="4CB32472" wp14:editId="0F8A080D">
                  <wp:extent cx="238125" cy="2095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a:fillRect/>
                          </a:stretch>
                        </pic:blipFill>
                        <pic:spPr>
                          <a:xfrm>
                            <a:off x="0" y="0"/>
                            <a:ext cx="238125" cy="209550"/>
                          </a:xfrm>
                          <a:prstGeom prst="rect">
                            <a:avLst/>
                          </a:prstGeom>
                        </pic:spPr>
                      </pic:pic>
                    </a:graphicData>
                  </a:graphic>
                </wp:inline>
              </w:drawing>
            </w:r>
            <w:r w:rsidRPr="00681484">
              <w:rPr>
                <w:rFonts w:cs="Arial"/>
                <w:bCs/>
                <w:noProof/>
                <w:szCs w:val="24"/>
              </w:rPr>
              <w:t xml:space="preserve"> I understand you are stating dissatisfaction on behalf of the beneficiary. In order to formally resolve the dissatisfaction, I will need to have you provide a copy of the POA. Can you please provide me your address?</w:t>
            </w:r>
          </w:p>
          <w:p w14:paraId="60FB5E42" w14:textId="77777777" w:rsidR="009763B5" w:rsidRPr="00681484" w:rsidRDefault="009763B5" w:rsidP="00EE45C7">
            <w:pPr>
              <w:autoSpaceDE w:val="0"/>
              <w:autoSpaceDN w:val="0"/>
              <w:adjustRightInd w:val="0"/>
              <w:spacing w:before="120" w:after="120" w:line="240" w:lineRule="auto"/>
              <w:rPr>
                <w:rFonts w:cs="Arial"/>
                <w:bCs/>
                <w:noProof/>
                <w:szCs w:val="24"/>
              </w:rPr>
            </w:pPr>
          </w:p>
        </w:tc>
      </w:tr>
      <w:tr w:rsidR="0037123A" w:rsidRPr="00681484" w14:paraId="41811346" w14:textId="77777777" w:rsidTr="003F0754">
        <w:trPr>
          <w:trHeight w:val="576"/>
        </w:trPr>
        <w:tc>
          <w:tcPr>
            <w:tcW w:w="0" w:type="auto"/>
            <w:vMerge/>
            <w:vAlign w:val="center"/>
          </w:tcPr>
          <w:p w14:paraId="2FF486F1" w14:textId="77777777" w:rsidR="009763B5" w:rsidRPr="00681484" w:rsidRDefault="009763B5" w:rsidP="005E45A8">
            <w:pPr>
              <w:spacing w:line="240" w:lineRule="auto"/>
              <w:rPr>
                <w:rFonts w:cs="Arial"/>
                <w:bCs/>
                <w:szCs w:val="24"/>
              </w:rPr>
            </w:pPr>
          </w:p>
        </w:tc>
        <w:tc>
          <w:tcPr>
            <w:tcW w:w="912" w:type="pct"/>
            <w:vMerge/>
          </w:tcPr>
          <w:p w14:paraId="52E9985A" w14:textId="77777777" w:rsidR="009763B5" w:rsidRPr="00681484" w:rsidRDefault="009763B5" w:rsidP="005E45A8">
            <w:pPr>
              <w:autoSpaceDE w:val="0"/>
              <w:autoSpaceDN w:val="0"/>
              <w:adjustRightInd w:val="0"/>
              <w:spacing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869580" w14:textId="77777777" w:rsidR="009763B5" w:rsidRPr="00681484" w:rsidRDefault="009763B5" w:rsidP="00EE45C7">
            <w:pPr>
              <w:spacing w:before="120" w:after="120" w:line="240" w:lineRule="auto"/>
              <w:jc w:val="center"/>
              <w:rPr>
                <w:rFonts w:cs="Arial"/>
                <w:b/>
                <w:bCs/>
                <w:szCs w:val="24"/>
              </w:rPr>
            </w:pPr>
            <w:r w:rsidRPr="00681484">
              <w:rPr>
                <w:rFonts w:cs="Arial"/>
                <w:b/>
                <w:bCs/>
                <w:szCs w:val="24"/>
              </w:rPr>
              <w:t>If address is...</w:t>
            </w:r>
          </w:p>
        </w:tc>
        <w:tc>
          <w:tcPr>
            <w:tcW w:w="16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22436A" w14:textId="77777777" w:rsidR="009763B5" w:rsidRPr="00BA3BD3" w:rsidRDefault="009763B5" w:rsidP="00EE45C7">
            <w:pPr>
              <w:spacing w:before="120" w:after="120" w:line="240" w:lineRule="auto"/>
              <w:jc w:val="center"/>
              <w:rPr>
                <w:b/>
                <w:bCs/>
                <w:szCs w:val="24"/>
              </w:rPr>
            </w:pPr>
            <w:r w:rsidRPr="00BA3BD3">
              <w:rPr>
                <w:b/>
                <w:bCs/>
                <w:szCs w:val="24"/>
              </w:rPr>
              <w:t>Then...</w:t>
            </w:r>
          </w:p>
        </w:tc>
      </w:tr>
      <w:tr w:rsidR="0037123A" w:rsidRPr="00681484" w14:paraId="6F4E7BDB" w14:textId="77777777" w:rsidTr="00DD65EB">
        <w:tc>
          <w:tcPr>
            <w:tcW w:w="0" w:type="auto"/>
            <w:vMerge/>
            <w:vAlign w:val="center"/>
          </w:tcPr>
          <w:p w14:paraId="0FCD2F23" w14:textId="77777777" w:rsidR="009763B5" w:rsidRPr="00681484" w:rsidRDefault="009763B5" w:rsidP="005E45A8">
            <w:pPr>
              <w:spacing w:line="240" w:lineRule="auto"/>
              <w:rPr>
                <w:rFonts w:cs="Arial"/>
                <w:bCs/>
                <w:szCs w:val="24"/>
              </w:rPr>
            </w:pPr>
          </w:p>
        </w:tc>
        <w:tc>
          <w:tcPr>
            <w:tcW w:w="912" w:type="pct"/>
            <w:vMerge/>
          </w:tcPr>
          <w:p w14:paraId="4D9608DD" w14:textId="77777777" w:rsidR="009763B5" w:rsidRPr="00681484" w:rsidRDefault="009763B5" w:rsidP="005E45A8">
            <w:pPr>
              <w:autoSpaceDE w:val="0"/>
              <w:autoSpaceDN w:val="0"/>
              <w:adjustRightInd w:val="0"/>
              <w:spacing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0FDED424" w14:textId="77777777" w:rsidR="009763B5" w:rsidRPr="00681484" w:rsidRDefault="009763B5" w:rsidP="00EE45C7">
            <w:pPr>
              <w:autoSpaceDE w:val="0"/>
              <w:autoSpaceDN w:val="0"/>
              <w:adjustRightInd w:val="0"/>
              <w:spacing w:before="120" w:after="120" w:line="240" w:lineRule="auto"/>
              <w:rPr>
                <w:rFonts w:cs="Arial"/>
                <w:szCs w:val="24"/>
              </w:rPr>
            </w:pPr>
            <w:r w:rsidRPr="00681484">
              <w:rPr>
                <w:rFonts w:cs="Arial"/>
                <w:bCs/>
                <w:szCs w:val="24"/>
              </w:rPr>
              <w:t>Provided</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27D11FC" w14:textId="77777777" w:rsidR="009763B5" w:rsidRPr="00681484" w:rsidRDefault="009763B5" w:rsidP="00EE45C7">
            <w:pPr>
              <w:autoSpaceDE w:val="0"/>
              <w:autoSpaceDN w:val="0"/>
              <w:adjustRightInd w:val="0"/>
              <w:spacing w:before="120" w:after="120" w:line="240" w:lineRule="auto"/>
              <w:rPr>
                <w:rFonts w:cs="Arial"/>
                <w:bCs/>
                <w:szCs w:val="24"/>
              </w:rPr>
            </w:pPr>
            <w:bookmarkStart w:id="88" w:name="OLE_LINK86"/>
            <w:r w:rsidRPr="00681484">
              <w:rPr>
                <w:rFonts w:cs="Arial"/>
                <w:bCs/>
                <w:szCs w:val="24"/>
              </w:rPr>
              <w:t>Advise the caller that they will receive a letter and a copy of the AOR form advising them to provide a copy of the POA or completed AOR form. The documentation must be returned within 30 days otherwise the Grievance will be dismissed.</w:t>
            </w:r>
            <w:bookmarkEnd w:id="88"/>
          </w:p>
          <w:p w14:paraId="4327F77E"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2BC3A3E7" w14:textId="77777777" w:rsidTr="00DD65EB">
        <w:tc>
          <w:tcPr>
            <w:tcW w:w="0" w:type="auto"/>
            <w:vMerge/>
            <w:vAlign w:val="center"/>
          </w:tcPr>
          <w:p w14:paraId="30F26DA8" w14:textId="77777777" w:rsidR="009763B5" w:rsidRPr="00681484" w:rsidRDefault="009763B5" w:rsidP="005E45A8">
            <w:pPr>
              <w:spacing w:line="240" w:lineRule="auto"/>
              <w:rPr>
                <w:rFonts w:cs="Arial"/>
                <w:bCs/>
                <w:szCs w:val="24"/>
              </w:rPr>
            </w:pPr>
          </w:p>
        </w:tc>
        <w:tc>
          <w:tcPr>
            <w:tcW w:w="912" w:type="pct"/>
            <w:vMerge/>
          </w:tcPr>
          <w:p w14:paraId="5F658B7D" w14:textId="77777777" w:rsidR="009763B5" w:rsidRPr="00681484" w:rsidRDefault="009763B5" w:rsidP="005E45A8">
            <w:pPr>
              <w:autoSpaceDE w:val="0"/>
              <w:autoSpaceDN w:val="0"/>
              <w:adjustRightInd w:val="0"/>
              <w:spacing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55A522DC" w14:textId="77777777" w:rsidR="009763B5" w:rsidRPr="00681484" w:rsidRDefault="009763B5" w:rsidP="00EE45C7">
            <w:pPr>
              <w:spacing w:before="120" w:after="120" w:line="240" w:lineRule="auto"/>
              <w:rPr>
                <w:szCs w:val="24"/>
              </w:rPr>
            </w:pPr>
            <w:r w:rsidRPr="00681484">
              <w:rPr>
                <w:rFonts w:cs="Arial"/>
                <w:szCs w:val="24"/>
              </w:rPr>
              <w:t>Not Provided</w:t>
            </w:r>
            <w:r w:rsidRPr="00681484">
              <w:rPr>
                <w:szCs w:val="24"/>
              </w:rPr>
              <w:t xml:space="preserve"> </w:t>
            </w:r>
          </w:p>
          <w:p w14:paraId="3B3733B4" w14:textId="77777777" w:rsidR="009763B5" w:rsidRPr="00681484" w:rsidRDefault="009763B5" w:rsidP="00EE45C7">
            <w:pPr>
              <w:autoSpaceDE w:val="0"/>
              <w:autoSpaceDN w:val="0"/>
              <w:adjustRightInd w:val="0"/>
              <w:spacing w:before="120" w:after="120" w:line="240" w:lineRule="auto"/>
              <w:rPr>
                <w:rFonts w:cs="Arial"/>
                <w:szCs w:val="24"/>
              </w:rPr>
            </w:pP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FC75BCD"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 xml:space="preserve">The </w:t>
            </w:r>
            <w:bookmarkStart w:id="89" w:name="OLE_LINK89"/>
            <w:r w:rsidRPr="00681484">
              <w:rPr>
                <w:rFonts w:cs="Arial"/>
                <w:bCs/>
                <w:szCs w:val="24"/>
              </w:rPr>
              <w:t>beneficiary</w:t>
            </w:r>
            <w:bookmarkEnd w:id="89"/>
            <w:r w:rsidRPr="00681484">
              <w:rPr>
                <w:rFonts w:cs="Arial"/>
                <w:bCs/>
                <w:szCs w:val="24"/>
              </w:rPr>
              <w:t xml:space="preserve"> will receive notification of the grievance requesting a copy of the POA.</w:t>
            </w:r>
          </w:p>
          <w:p w14:paraId="2E19B864"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22EED881" w14:textId="77777777" w:rsidTr="00DD65EB">
        <w:tc>
          <w:tcPr>
            <w:tcW w:w="0" w:type="auto"/>
            <w:vMerge/>
            <w:vAlign w:val="center"/>
          </w:tcPr>
          <w:p w14:paraId="0B73AB04" w14:textId="77777777" w:rsidR="009763B5" w:rsidRPr="00681484" w:rsidRDefault="009763B5" w:rsidP="005E45A8">
            <w:pPr>
              <w:spacing w:line="240" w:lineRule="auto"/>
              <w:rPr>
                <w:rFonts w:cs="Arial"/>
                <w:bCs/>
                <w:szCs w:val="24"/>
              </w:rPr>
            </w:pPr>
            <w:bookmarkStart w:id="90" w:name="_Hlk96608953"/>
          </w:p>
        </w:tc>
        <w:tc>
          <w:tcPr>
            <w:tcW w:w="912" w:type="pct"/>
            <w:vMerge w:val="restart"/>
            <w:tcBorders>
              <w:left w:val="single" w:sz="4" w:space="0" w:color="auto"/>
              <w:right w:val="single" w:sz="4" w:space="0" w:color="auto"/>
            </w:tcBorders>
          </w:tcPr>
          <w:p w14:paraId="6F74609D" w14:textId="77777777" w:rsidR="009763B5" w:rsidRPr="00681484" w:rsidRDefault="009763B5" w:rsidP="00EE45C7">
            <w:pPr>
              <w:autoSpaceDE w:val="0"/>
              <w:autoSpaceDN w:val="0"/>
              <w:adjustRightInd w:val="0"/>
              <w:spacing w:before="120" w:after="120" w:line="240" w:lineRule="auto"/>
              <w:rPr>
                <w:rFonts w:cs="Arial"/>
                <w:b/>
                <w:noProof/>
                <w:szCs w:val="24"/>
              </w:rPr>
            </w:pPr>
            <w:bookmarkStart w:id="91" w:name="OLE_LINK55"/>
            <w:bookmarkStart w:id="92" w:name="OLE_LINK64"/>
            <w:r w:rsidRPr="00681484">
              <w:rPr>
                <w:rFonts w:cs="Arial"/>
                <w:b/>
                <w:noProof/>
                <w:szCs w:val="24"/>
              </w:rPr>
              <w:t xml:space="preserve">Health Plan Only: </w:t>
            </w:r>
            <w:r w:rsidRPr="00681484">
              <w:rPr>
                <w:rFonts w:cs="Arial"/>
                <w:bCs/>
                <w:noProof/>
                <w:szCs w:val="24"/>
              </w:rPr>
              <w:t>POA is on file with the Health Plan</w:t>
            </w:r>
            <w:bookmarkEnd w:id="91"/>
            <w:bookmarkEnd w:id="92"/>
          </w:p>
        </w:tc>
        <w:tc>
          <w:tcPr>
            <w:tcW w:w="2391" w:type="pct"/>
            <w:gridSpan w:val="2"/>
            <w:tcBorders>
              <w:top w:val="single" w:sz="4" w:space="0" w:color="auto"/>
              <w:left w:val="single" w:sz="4" w:space="0" w:color="auto"/>
              <w:bottom w:val="single" w:sz="4" w:space="0" w:color="auto"/>
              <w:right w:val="single" w:sz="4" w:space="0" w:color="auto"/>
            </w:tcBorders>
            <w:shd w:val="clear" w:color="auto" w:fill="auto"/>
          </w:tcPr>
          <w:p w14:paraId="5EAB4EA9" w14:textId="77777777" w:rsidR="009763B5" w:rsidRPr="00681484" w:rsidRDefault="009763B5" w:rsidP="00EE45C7">
            <w:pPr>
              <w:autoSpaceDE w:val="0"/>
              <w:autoSpaceDN w:val="0"/>
              <w:adjustRightInd w:val="0"/>
              <w:spacing w:before="120" w:after="120" w:line="240" w:lineRule="auto"/>
              <w:rPr>
                <w:rFonts w:cs="Arial"/>
                <w:bCs/>
                <w:szCs w:val="24"/>
              </w:rPr>
            </w:pPr>
            <w:bookmarkStart w:id="93" w:name="OLE_LINK67"/>
            <w:r w:rsidRPr="00681484">
              <w:rPr>
                <w:rFonts w:cs="Arial"/>
                <w:bCs/>
                <w:szCs w:val="24"/>
              </w:rPr>
              <w:t>Contact Health Plan and determine if POA is on file.</w:t>
            </w:r>
          </w:p>
          <w:bookmarkEnd w:id="93"/>
          <w:p w14:paraId="6CF58B53" w14:textId="77777777" w:rsidR="009763B5" w:rsidRPr="00681484" w:rsidRDefault="009763B5" w:rsidP="00EE45C7">
            <w:pPr>
              <w:autoSpaceDE w:val="0"/>
              <w:autoSpaceDN w:val="0"/>
              <w:adjustRightInd w:val="0"/>
              <w:spacing w:before="120" w:after="120" w:line="240" w:lineRule="auto"/>
              <w:rPr>
                <w:rFonts w:cs="Arial"/>
                <w:bCs/>
                <w:szCs w:val="24"/>
              </w:rPr>
            </w:pPr>
          </w:p>
        </w:tc>
      </w:tr>
      <w:tr w:rsidR="0037123A" w:rsidRPr="00681484" w14:paraId="429C5886" w14:textId="77777777" w:rsidTr="003F0754">
        <w:trPr>
          <w:trHeight w:val="576"/>
        </w:trPr>
        <w:tc>
          <w:tcPr>
            <w:tcW w:w="0" w:type="auto"/>
            <w:vMerge/>
            <w:vAlign w:val="center"/>
          </w:tcPr>
          <w:p w14:paraId="3FF48F53" w14:textId="77777777" w:rsidR="009763B5" w:rsidRPr="00681484" w:rsidRDefault="009763B5" w:rsidP="005E45A8">
            <w:pPr>
              <w:spacing w:line="240" w:lineRule="auto"/>
              <w:rPr>
                <w:rFonts w:cs="Arial"/>
                <w:bCs/>
                <w:szCs w:val="24"/>
              </w:rPr>
            </w:pPr>
            <w:bookmarkStart w:id="94" w:name="_Hlk96609025"/>
          </w:p>
        </w:tc>
        <w:tc>
          <w:tcPr>
            <w:tcW w:w="912" w:type="pct"/>
            <w:vMerge/>
          </w:tcPr>
          <w:p w14:paraId="242B416A" w14:textId="77777777" w:rsidR="009763B5" w:rsidRPr="00681484" w:rsidRDefault="009763B5" w:rsidP="00EE45C7">
            <w:pPr>
              <w:autoSpaceDE w:val="0"/>
              <w:autoSpaceDN w:val="0"/>
              <w:adjustRightInd w:val="0"/>
              <w:spacing w:before="120" w:after="120"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94651" w14:textId="77777777" w:rsidR="009763B5" w:rsidRPr="00681484" w:rsidRDefault="009763B5" w:rsidP="00EE45C7">
            <w:pPr>
              <w:spacing w:before="120" w:after="120" w:line="240" w:lineRule="auto"/>
              <w:jc w:val="center"/>
              <w:rPr>
                <w:rFonts w:cs="Arial"/>
                <w:b/>
                <w:bCs/>
                <w:szCs w:val="24"/>
              </w:rPr>
            </w:pPr>
            <w:r w:rsidRPr="00681484">
              <w:rPr>
                <w:rFonts w:cs="Arial"/>
                <w:b/>
                <w:bCs/>
                <w:szCs w:val="24"/>
              </w:rPr>
              <w:t>If...</w:t>
            </w:r>
          </w:p>
        </w:tc>
        <w:tc>
          <w:tcPr>
            <w:tcW w:w="16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8B5DDB" w14:textId="77777777" w:rsidR="009763B5" w:rsidRPr="00681484" w:rsidRDefault="009763B5" w:rsidP="00EE45C7">
            <w:pPr>
              <w:spacing w:before="120" w:after="120" w:line="240" w:lineRule="auto"/>
              <w:jc w:val="center"/>
              <w:rPr>
                <w:rFonts w:cs="Arial"/>
                <w:b/>
                <w:bCs/>
                <w:szCs w:val="24"/>
              </w:rPr>
            </w:pPr>
            <w:r w:rsidRPr="00681484">
              <w:rPr>
                <w:rFonts w:cs="Arial"/>
                <w:b/>
                <w:bCs/>
                <w:szCs w:val="24"/>
              </w:rPr>
              <w:t>Then...</w:t>
            </w:r>
          </w:p>
        </w:tc>
      </w:tr>
      <w:tr w:rsidR="0037123A" w:rsidRPr="00681484" w14:paraId="32006223" w14:textId="77777777" w:rsidTr="00DD65EB">
        <w:tc>
          <w:tcPr>
            <w:tcW w:w="0" w:type="auto"/>
            <w:vMerge/>
            <w:vAlign w:val="center"/>
          </w:tcPr>
          <w:p w14:paraId="02FCEED7" w14:textId="77777777" w:rsidR="009763B5" w:rsidRPr="00681484" w:rsidRDefault="009763B5" w:rsidP="005E45A8">
            <w:pPr>
              <w:spacing w:line="240" w:lineRule="auto"/>
              <w:rPr>
                <w:rFonts w:cs="Arial"/>
                <w:bCs/>
                <w:szCs w:val="24"/>
              </w:rPr>
            </w:pPr>
          </w:p>
        </w:tc>
        <w:tc>
          <w:tcPr>
            <w:tcW w:w="912" w:type="pct"/>
            <w:vMerge/>
          </w:tcPr>
          <w:p w14:paraId="3C635FA2" w14:textId="77777777" w:rsidR="009763B5" w:rsidRPr="00681484" w:rsidRDefault="009763B5" w:rsidP="00EE45C7">
            <w:pPr>
              <w:autoSpaceDE w:val="0"/>
              <w:autoSpaceDN w:val="0"/>
              <w:adjustRightInd w:val="0"/>
              <w:spacing w:before="120" w:after="120"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4B58A62A" w14:textId="77777777" w:rsidR="009763B5" w:rsidRPr="00681484" w:rsidRDefault="009763B5" w:rsidP="00EE45C7">
            <w:pPr>
              <w:autoSpaceDE w:val="0"/>
              <w:autoSpaceDN w:val="0"/>
              <w:adjustRightInd w:val="0"/>
              <w:spacing w:before="120" w:after="120" w:line="240" w:lineRule="auto"/>
              <w:rPr>
                <w:rFonts w:cs="Arial"/>
                <w:b/>
                <w:bCs/>
                <w:szCs w:val="24"/>
              </w:rPr>
            </w:pPr>
            <w:r w:rsidRPr="00681484">
              <w:rPr>
                <w:szCs w:val="24"/>
              </w:rPr>
              <w:t>On File</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2EB81B6" w14:textId="77777777" w:rsidR="009763B5" w:rsidRPr="0016799F" w:rsidRDefault="009763B5" w:rsidP="0016799F">
            <w:pPr>
              <w:pStyle w:val="ListParagraph"/>
              <w:numPr>
                <w:ilvl w:val="0"/>
                <w:numId w:val="37"/>
              </w:numPr>
              <w:spacing w:before="120" w:after="120"/>
              <w:rPr>
                <w:rFonts w:ascii="Verdana" w:hAnsi="Verdana"/>
              </w:rPr>
            </w:pPr>
            <w:bookmarkStart w:id="95" w:name="OLE_LINK35"/>
            <w:r w:rsidRPr="0016799F">
              <w:rPr>
                <w:rFonts w:ascii="Verdana" w:hAnsi="Verdana"/>
              </w:rPr>
              <w:t xml:space="preserve">Ask Health Plan to fax the POA to CVS Caremark at </w:t>
            </w:r>
            <w:r w:rsidRPr="0016799F">
              <w:rPr>
                <w:rFonts w:ascii="Verdana" w:hAnsi="Verdana"/>
                <w:b/>
              </w:rPr>
              <w:t>1-866-552-6205</w:t>
            </w:r>
            <w:r w:rsidRPr="0016799F">
              <w:rPr>
                <w:rFonts w:ascii="Verdana" w:hAnsi="Verdana"/>
              </w:rPr>
              <w:t>.</w:t>
            </w:r>
          </w:p>
          <w:p w14:paraId="3FDBDE89" w14:textId="77777777" w:rsidR="009763B5" w:rsidRPr="0016799F" w:rsidRDefault="009763B5" w:rsidP="0016799F">
            <w:pPr>
              <w:pStyle w:val="ListParagraph"/>
              <w:numPr>
                <w:ilvl w:val="0"/>
                <w:numId w:val="37"/>
              </w:numPr>
              <w:spacing w:before="120" w:after="120"/>
              <w:rPr>
                <w:rFonts w:ascii="Verdana" w:hAnsi="Verdana"/>
              </w:rPr>
            </w:pPr>
            <w:r w:rsidRPr="0016799F">
              <w:rPr>
                <w:rFonts w:ascii="Verdana" w:hAnsi="Verdana"/>
              </w:rPr>
              <w:t xml:space="preserve">Document in Compass:  Contacted Health Plan and confirmed POA is on file. </w:t>
            </w:r>
          </w:p>
          <w:p w14:paraId="70F5092E" w14:textId="77777777" w:rsidR="009763B5" w:rsidRPr="0016799F" w:rsidRDefault="009763B5" w:rsidP="0016799F">
            <w:pPr>
              <w:pStyle w:val="ListParagraph"/>
              <w:numPr>
                <w:ilvl w:val="0"/>
                <w:numId w:val="37"/>
              </w:numPr>
              <w:spacing w:before="120" w:after="120"/>
              <w:rPr>
                <w:rFonts w:ascii="Verdana" w:hAnsi="Verdana"/>
              </w:rPr>
            </w:pPr>
            <w:r w:rsidRPr="0016799F">
              <w:rPr>
                <w:rFonts w:ascii="Verdana" w:hAnsi="Verdana"/>
              </w:rPr>
              <w:t xml:space="preserve">Proceed with filing a Grievance. </w:t>
            </w:r>
          </w:p>
          <w:bookmarkEnd w:id="95"/>
          <w:p w14:paraId="036E1AA2" w14:textId="77777777" w:rsidR="009763B5" w:rsidRPr="00681484" w:rsidRDefault="009763B5" w:rsidP="00EE45C7">
            <w:pPr>
              <w:autoSpaceDE w:val="0"/>
              <w:autoSpaceDN w:val="0"/>
              <w:adjustRightInd w:val="0"/>
              <w:spacing w:before="120" w:after="120" w:line="240" w:lineRule="auto"/>
              <w:jc w:val="center"/>
              <w:rPr>
                <w:rFonts w:cs="Arial"/>
                <w:b/>
                <w:bCs/>
                <w:szCs w:val="24"/>
              </w:rPr>
            </w:pPr>
          </w:p>
        </w:tc>
      </w:tr>
      <w:tr w:rsidR="0037123A" w:rsidRPr="00681484" w14:paraId="53131ED4" w14:textId="77777777" w:rsidTr="00DD65EB">
        <w:tc>
          <w:tcPr>
            <w:tcW w:w="0" w:type="auto"/>
            <w:vMerge/>
            <w:vAlign w:val="center"/>
          </w:tcPr>
          <w:p w14:paraId="53C1B5C6" w14:textId="77777777" w:rsidR="009763B5" w:rsidRPr="00681484" w:rsidRDefault="009763B5" w:rsidP="005E45A8">
            <w:pPr>
              <w:spacing w:line="240" w:lineRule="auto"/>
              <w:rPr>
                <w:rFonts w:cs="Arial"/>
                <w:bCs/>
                <w:szCs w:val="24"/>
              </w:rPr>
            </w:pPr>
          </w:p>
        </w:tc>
        <w:tc>
          <w:tcPr>
            <w:tcW w:w="912" w:type="pct"/>
            <w:vMerge/>
          </w:tcPr>
          <w:p w14:paraId="49675DB2" w14:textId="77777777" w:rsidR="009763B5" w:rsidRPr="00681484" w:rsidRDefault="009763B5" w:rsidP="00EE45C7">
            <w:pPr>
              <w:autoSpaceDE w:val="0"/>
              <w:autoSpaceDN w:val="0"/>
              <w:adjustRightInd w:val="0"/>
              <w:spacing w:before="120" w:after="120" w:line="240" w:lineRule="auto"/>
              <w:rPr>
                <w:rFonts w:cs="Arial"/>
                <w:b/>
                <w:noProof/>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1D825DAB" w14:textId="77777777" w:rsidR="009763B5" w:rsidRPr="00681484" w:rsidRDefault="009763B5" w:rsidP="00EE45C7">
            <w:pPr>
              <w:autoSpaceDE w:val="0"/>
              <w:autoSpaceDN w:val="0"/>
              <w:adjustRightInd w:val="0"/>
              <w:spacing w:before="120" w:after="120" w:line="240" w:lineRule="auto"/>
              <w:rPr>
                <w:rFonts w:cs="Arial"/>
                <w:b/>
                <w:bCs/>
                <w:szCs w:val="24"/>
              </w:rPr>
            </w:pPr>
            <w:r w:rsidRPr="00681484">
              <w:rPr>
                <w:szCs w:val="24"/>
              </w:rPr>
              <w:t>Not on File</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D502118" w14:textId="77777777" w:rsidR="009763B5" w:rsidRPr="00681484" w:rsidRDefault="009763B5" w:rsidP="00EE45C7">
            <w:pPr>
              <w:autoSpaceDE w:val="0"/>
              <w:autoSpaceDN w:val="0"/>
              <w:adjustRightInd w:val="0"/>
              <w:spacing w:before="120" w:after="120" w:line="240" w:lineRule="auto"/>
              <w:rPr>
                <w:rFonts w:cs="Arial"/>
                <w:bCs/>
                <w:noProof/>
                <w:szCs w:val="24"/>
              </w:rPr>
            </w:pPr>
            <w:bookmarkStart w:id="96" w:name="OLE_LINK46"/>
            <w:bookmarkStart w:id="97" w:name="OLE_LINK50"/>
            <w:r w:rsidRPr="00681484">
              <w:rPr>
                <w:rFonts w:cs="Arial"/>
                <w:bCs/>
                <w:noProof/>
                <w:szCs w:val="24"/>
              </w:rPr>
              <w:t>The caller can file a Grievance.</w:t>
            </w:r>
          </w:p>
          <w:p w14:paraId="7612637E" w14:textId="77777777" w:rsidR="009763B5" w:rsidRPr="00681484" w:rsidRDefault="009763B5" w:rsidP="00EE45C7">
            <w:pPr>
              <w:pStyle w:val="NormalWeb"/>
              <w:spacing w:before="120" w:beforeAutospacing="0" w:after="120" w:afterAutospacing="0"/>
              <w:textAlignment w:val="top"/>
              <w:rPr>
                <w:rFonts w:ascii="Verdana" w:hAnsi="Verdana"/>
              </w:rPr>
            </w:pPr>
            <w:r w:rsidRPr="00681484">
              <w:rPr>
                <w:rFonts w:ascii="Verdana" w:hAnsi="Verdana" w:cs="Arial"/>
                <w:bCs/>
              </w:rPr>
              <w:t>Refer to the POA not on file section above.</w:t>
            </w:r>
            <w:bookmarkEnd w:id="96"/>
            <w:bookmarkEnd w:id="97"/>
          </w:p>
          <w:p w14:paraId="3A7FC771" w14:textId="77777777" w:rsidR="009763B5" w:rsidRPr="00681484" w:rsidRDefault="009763B5" w:rsidP="00EE45C7">
            <w:pPr>
              <w:spacing w:before="120" w:after="120" w:line="240" w:lineRule="auto"/>
              <w:jc w:val="center"/>
              <w:rPr>
                <w:rFonts w:cs="Arial"/>
                <w:b/>
                <w:bCs/>
                <w:szCs w:val="24"/>
              </w:rPr>
            </w:pPr>
          </w:p>
        </w:tc>
      </w:tr>
      <w:bookmarkEnd w:id="90"/>
      <w:bookmarkEnd w:id="94"/>
      <w:tr w:rsidR="0037123A" w:rsidRPr="00681484" w14:paraId="5294C9F5" w14:textId="77777777" w:rsidTr="00DD65EB">
        <w:tc>
          <w:tcPr>
            <w:tcW w:w="0" w:type="auto"/>
            <w:vMerge/>
            <w:vAlign w:val="center"/>
            <w:hideMark/>
          </w:tcPr>
          <w:p w14:paraId="1F92909F" w14:textId="77777777" w:rsidR="009763B5" w:rsidRPr="00681484" w:rsidRDefault="009763B5" w:rsidP="005E45A8">
            <w:pPr>
              <w:spacing w:line="240" w:lineRule="auto"/>
              <w:rPr>
                <w:rFonts w:cs="Arial"/>
                <w:bCs/>
                <w:szCs w:val="24"/>
              </w:rPr>
            </w:pPr>
          </w:p>
        </w:tc>
        <w:tc>
          <w:tcPr>
            <w:tcW w:w="912" w:type="pct"/>
            <w:tcBorders>
              <w:top w:val="single" w:sz="4" w:space="0" w:color="auto"/>
              <w:left w:val="single" w:sz="4" w:space="0" w:color="auto"/>
              <w:bottom w:val="single" w:sz="4" w:space="0" w:color="auto"/>
              <w:right w:val="single" w:sz="4" w:space="0" w:color="auto"/>
            </w:tcBorders>
            <w:hideMark/>
          </w:tcPr>
          <w:p w14:paraId="54C2E2ED" w14:textId="77777777" w:rsidR="009763B5" w:rsidRPr="00681484" w:rsidRDefault="009763B5" w:rsidP="00EE45C7">
            <w:pPr>
              <w:autoSpaceDE w:val="0"/>
              <w:autoSpaceDN w:val="0"/>
              <w:adjustRightInd w:val="0"/>
              <w:spacing w:before="120" w:after="120" w:line="240" w:lineRule="auto"/>
              <w:rPr>
                <w:rFonts w:cs="Arial"/>
                <w:szCs w:val="24"/>
              </w:rPr>
            </w:pPr>
            <w:r w:rsidRPr="00681484">
              <w:rPr>
                <w:rFonts w:cs="Arial"/>
                <w:bCs/>
                <w:noProof/>
                <w:szCs w:val="24"/>
              </w:rPr>
              <w:t>Caller states POA is already on file with the Plan</w:t>
            </w:r>
          </w:p>
        </w:tc>
        <w:tc>
          <w:tcPr>
            <w:tcW w:w="2391" w:type="pct"/>
            <w:gridSpan w:val="2"/>
            <w:tcBorders>
              <w:top w:val="single" w:sz="4" w:space="0" w:color="auto"/>
              <w:left w:val="single" w:sz="4" w:space="0" w:color="auto"/>
              <w:bottom w:val="single" w:sz="4" w:space="0" w:color="auto"/>
              <w:right w:val="single" w:sz="4" w:space="0" w:color="auto"/>
            </w:tcBorders>
            <w:hideMark/>
          </w:tcPr>
          <w:p w14:paraId="53887CA8"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The caller can file a Grievance.</w:t>
            </w:r>
          </w:p>
          <w:p w14:paraId="36231BB6" w14:textId="77777777" w:rsidR="009763B5"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 xml:space="preserve">Advise the caller that the Grievance Team will reach out to the Plan to obtain a copy of the POA. If POA is not on file, a </w:t>
            </w:r>
            <w:r w:rsidRPr="00681484">
              <w:rPr>
                <w:rFonts w:cs="Arial"/>
                <w:b/>
                <w:noProof/>
                <w:szCs w:val="24"/>
              </w:rPr>
              <w:t>copy</w:t>
            </w:r>
            <w:r w:rsidRPr="00681484">
              <w:rPr>
                <w:rFonts w:cs="Arial"/>
                <w:bCs/>
                <w:noProof/>
                <w:szCs w:val="24"/>
              </w:rPr>
              <w:t xml:space="preserve"> of the POA will need to be provided.</w:t>
            </w:r>
          </w:p>
          <w:p w14:paraId="7BEAF76B" w14:textId="77777777" w:rsidR="009334A7" w:rsidRPr="00681484" w:rsidRDefault="009334A7" w:rsidP="00EE45C7">
            <w:pPr>
              <w:autoSpaceDE w:val="0"/>
              <w:autoSpaceDN w:val="0"/>
              <w:adjustRightInd w:val="0"/>
              <w:spacing w:before="120" w:after="120" w:line="240" w:lineRule="auto"/>
              <w:rPr>
                <w:rFonts w:cs="Arial"/>
                <w:bCs/>
                <w:noProof/>
                <w:szCs w:val="24"/>
              </w:rPr>
            </w:pPr>
          </w:p>
          <w:p w14:paraId="0022D011"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2A93EB2D" w14:textId="77777777" w:rsidTr="00DD65EB">
        <w:trPr>
          <w:trHeight w:val="61"/>
        </w:trPr>
        <w:tc>
          <w:tcPr>
            <w:tcW w:w="1697" w:type="pct"/>
            <w:vMerge w:val="restart"/>
          </w:tcPr>
          <w:p w14:paraId="3114952C" w14:textId="77777777" w:rsidR="009763B5" w:rsidRPr="00681484" w:rsidRDefault="009763B5" w:rsidP="00EE45C7">
            <w:pPr>
              <w:autoSpaceDE w:val="0"/>
              <w:autoSpaceDN w:val="0"/>
              <w:adjustRightInd w:val="0"/>
              <w:spacing w:before="120" w:after="120" w:line="240" w:lineRule="auto"/>
              <w:rPr>
                <w:rFonts w:cs="Arial"/>
                <w:bCs/>
                <w:szCs w:val="24"/>
              </w:rPr>
            </w:pPr>
            <w:bookmarkStart w:id="98" w:name="AOR"/>
            <w:bookmarkStart w:id="99" w:name="OLE_LINK120"/>
            <w:bookmarkStart w:id="100" w:name="OLE_LINK60"/>
            <w:bookmarkEnd w:id="76"/>
            <w:bookmarkEnd w:id="77"/>
            <w:r w:rsidRPr="00681484">
              <w:rPr>
                <w:rFonts w:cs="Arial"/>
                <w:bCs/>
                <w:szCs w:val="24"/>
              </w:rPr>
              <w:t>An Appointed Representative (AOR)</w:t>
            </w:r>
            <w:bookmarkEnd w:id="98"/>
            <w:r w:rsidRPr="00681484">
              <w:rPr>
                <w:rFonts w:cs="Arial"/>
                <w:bCs/>
                <w:szCs w:val="24"/>
              </w:rPr>
              <w:t xml:space="preserve"> (includes a Provider/Prescriber)</w:t>
            </w:r>
          </w:p>
          <w:bookmarkEnd w:id="99"/>
          <w:p w14:paraId="7DAB80B0" w14:textId="77777777" w:rsidR="009763B5" w:rsidRPr="00681484" w:rsidRDefault="009763B5" w:rsidP="00EE45C7">
            <w:pPr>
              <w:autoSpaceDE w:val="0"/>
              <w:autoSpaceDN w:val="0"/>
              <w:adjustRightInd w:val="0"/>
              <w:spacing w:before="120" w:after="120" w:line="240" w:lineRule="auto"/>
              <w:rPr>
                <w:rFonts w:cs="Arial"/>
                <w:b/>
                <w:bCs/>
                <w:szCs w:val="24"/>
              </w:rPr>
            </w:pPr>
          </w:p>
          <w:p w14:paraId="3774D99F" w14:textId="77777777" w:rsidR="009763B5" w:rsidRPr="00681484" w:rsidRDefault="009763B5" w:rsidP="00EE45C7">
            <w:pPr>
              <w:autoSpaceDE w:val="0"/>
              <w:autoSpaceDN w:val="0"/>
              <w:adjustRightInd w:val="0"/>
              <w:spacing w:before="120" w:after="120" w:line="240" w:lineRule="auto"/>
              <w:rPr>
                <w:rFonts w:cs="Arial"/>
                <w:bCs/>
                <w:szCs w:val="24"/>
              </w:rPr>
            </w:pPr>
          </w:p>
          <w:p w14:paraId="18CD8201" w14:textId="77777777" w:rsidR="009763B5" w:rsidRPr="00681484" w:rsidRDefault="009763B5" w:rsidP="00EE45C7">
            <w:pPr>
              <w:autoSpaceDE w:val="0"/>
              <w:autoSpaceDN w:val="0"/>
              <w:adjustRightInd w:val="0"/>
              <w:spacing w:before="120" w:after="120" w:line="240" w:lineRule="auto"/>
              <w:rPr>
                <w:rFonts w:cs="Arial"/>
                <w:bCs/>
                <w:szCs w:val="24"/>
              </w:rPr>
            </w:pPr>
          </w:p>
          <w:p w14:paraId="1F0120A7" w14:textId="77777777" w:rsidR="009763B5" w:rsidRPr="00681484" w:rsidRDefault="009763B5" w:rsidP="00EE45C7">
            <w:pPr>
              <w:autoSpaceDE w:val="0"/>
              <w:autoSpaceDN w:val="0"/>
              <w:adjustRightInd w:val="0"/>
              <w:spacing w:before="120" w:after="120" w:line="240" w:lineRule="auto"/>
              <w:rPr>
                <w:rFonts w:cs="Arial"/>
                <w:b/>
                <w:bCs/>
                <w:szCs w:val="24"/>
              </w:rPr>
            </w:pPr>
          </w:p>
        </w:tc>
        <w:tc>
          <w:tcPr>
            <w:tcW w:w="3303" w:type="pct"/>
            <w:gridSpan w:val="3"/>
          </w:tcPr>
          <w:p w14:paraId="094E7AAB" w14:textId="77777777" w:rsidR="00020E0C" w:rsidRDefault="00020E0C" w:rsidP="00EE45C7">
            <w:pPr>
              <w:autoSpaceDE w:val="0"/>
              <w:autoSpaceDN w:val="0"/>
              <w:adjustRightInd w:val="0"/>
              <w:spacing w:before="120" w:after="120" w:line="240" w:lineRule="auto"/>
              <w:rPr>
                <w:rFonts w:cs="Arial"/>
                <w:szCs w:val="24"/>
              </w:rPr>
            </w:pPr>
            <w:r w:rsidRPr="00B82598">
              <w:rPr>
                <w:rFonts w:cs="Arial"/>
                <w:szCs w:val="24"/>
              </w:rPr>
              <w:t xml:space="preserve">From the Medicare D Landing page, review </w:t>
            </w:r>
            <w:r w:rsidRPr="00B82598">
              <w:rPr>
                <w:rFonts w:cs="Arial"/>
                <w:b/>
                <w:bCs/>
                <w:szCs w:val="24"/>
              </w:rPr>
              <w:t>Medicare D Alerts</w:t>
            </w:r>
            <w:r w:rsidRPr="00B82598">
              <w:rPr>
                <w:rFonts w:cs="Arial"/>
                <w:szCs w:val="24"/>
              </w:rPr>
              <w:t xml:space="preserve"> </w:t>
            </w:r>
            <w:r w:rsidR="00FD7BE7">
              <w:rPr>
                <w:rFonts w:cs="Arial"/>
                <w:szCs w:val="24"/>
              </w:rPr>
              <w:t xml:space="preserve">and </w:t>
            </w:r>
            <w:r w:rsidR="00FD7BE7">
              <w:rPr>
                <w:rFonts w:cs="Arial"/>
                <w:b/>
                <w:bCs/>
                <w:szCs w:val="24"/>
              </w:rPr>
              <w:t xml:space="preserve">Privacy Records </w:t>
            </w:r>
            <w:r w:rsidRPr="00B82598">
              <w:rPr>
                <w:rFonts w:cs="Arial"/>
                <w:szCs w:val="24"/>
              </w:rPr>
              <w:t xml:space="preserve">to determine if an AOR document is on file. Refer to the following work instruction for further information as needed: “Viewing Authorizations on File in Compass” section of </w:t>
            </w:r>
            <w:hyperlink r:id="rId33" w:anchor="!/view?docid=64c3fc62-48c3-4ad3-ae83-c736cebd521b" w:history="1">
              <w:r w:rsidR="00453A8C">
                <w:rPr>
                  <w:rStyle w:val="Hyperlink"/>
                  <w:rFonts w:cs="Arial"/>
                  <w:bCs/>
                  <w:szCs w:val="24"/>
                </w:rPr>
                <w:t>Compass MED D - Appointed Representative Form (AOR) or Power of Attorney (POA) (061884)</w:t>
              </w:r>
            </w:hyperlink>
            <w:r w:rsidRPr="00681484">
              <w:rPr>
                <w:rFonts w:cs="Arial"/>
                <w:szCs w:val="24"/>
              </w:rPr>
              <w:t>.</w:t>
            </w:r>
          </w:p>
          <w:p w14:paraId="22C496FD" w14:textId="77777777" w:rsidR="00020E0C" w:rsidRDefault="00020E0C" w:rsidP="00EE45C7">
            <w:pPr>
              <w:autoSpaceDE w:val="0"/>
              <w:autoSpaceDN w:val="0"/>
              <w:adjustRightInd w:val="0"/>
              <w:spacing w:before="120" w:after="120" w:line="240" w:lineRule="auto"/>
              <w:rPr>
                <w:rFonts w:cs="Arial"/>
                <w:bCs/>
                <w:szCs w:val="24"/>
              </w:rPr>
            </w:pPr>
          </w:p>
          <w:p w14:paraId="6AE12978" w14:textId="77777777" w:rsidR="009763B5" w:rsidRPr="00681484" w:rsidRDefault="009763B5" w:rsidP="00EE45C7">
            <w:pPr>
              <w:autoSpaceDE w:val="0"/>
              <w:autoSpaceDN w:val="0"/>
              <w:adjustRightInd w:val="0"/>
              <w:spacing w:before="120" w:after="120" w:line="240" w:lineRule="auto"/>
              <w:rPr>
                <w:rFonts w:cs="Arial"/>
                <w:b/>
                <w:bCs/>
                <w:szCs w:val="24"/>
              </w:rPr>
            </w:pPr>
            <w:r w:rsidRPr="00681484">
              <w:rPr>
                <w:rFonts w:cs="Arial"/>
                <w:bCs/>
                <w:szCs w:val="24"/>
              </w:rPr>
              <w:t>A new AOR does not have to be filed for every new issue if an AOR is on file that is not older than one year.</w:t>
            </w:r>
          </w:p>
          <w:p w14:paraId="5B00DE52" w14:textId="77777777" w:rsidR="009763B5" w:rsidRPr="0016799F" w:rsidRDefault="009763B5" w:rsidP="0016799F">
            <w:pPr>
              <w:pStyle w:val="ListParagraph"/>
              <w:numPr>
                <w:ilvl w:val="0"/>
                <w:numId w:val="37"/>
              </w:numPr>
              <w:spacing w:before="120" w:after="120"/>
              <w:rPr>
                <w:rFonts w:ascii="Verdana" w:hAnsi="Verdana" w:cs="Arial"/>
                <w:b/>
                <w:bCs/>
              </w:rPr>
            </w:pPr>
            <w:r w:rsidRPr="0016799F">
              <w:rPr>
                <w:rFonts w:ascii="Verdana" w:hAnsi="Verdana" w:cs="Arial"/>
                <w:b/>
              </w:rPr>
              <w:t>For Non-Health Plan:</w:t>
            </w:r>
            <w:r w:rsidRPr="0016799F">
              <w:rPr>
                <w:rFonts w:ascii="Verdana" w:hAnsi="Verdana" w:cs="Arial"/>
                <w:bCs/>
              </w:rPr>
              <w:t xml:space="preserve">  Check the Medicare D Landing </w:t>
            </w:r>
            <w:r w:rsidR="004338D2" w:rsidRPr="0016799F">
              <w:rPr>
                <w:rFonts w:ascii="Verdana" w:hAnsi="Verdana" w:cs="Arial"/>
                <w:bCs/>
              </w:rPr>
              <w:t>P</w:t>
            </w:r>
            <w:r w:rsidRPr="0016799F">
              <w:rPr>
                <w:rFonts w:ascii="Verdana" w:hAnsi="Verdana" w:cs="Arial"/>
                <w:bCs/>
              </w:rPr>
              <w:t xml:space="preserve">age, </w:t>
            </w:r>
            <w:r w:rsidRPr="0016799F">
              <w:rPr>
                <w:rFonts w:ascii="Verdana" w:hAnsi="Verdana" w:cs="Arial"/>
                <w:b/>
              </w:rPr>
              <w:t>Medicare D Member Details</w:t>
            </w:r>
            <w:r w:rsidRPr="0016799F">
              <w:rPr>
                <w:rFonts w:ascii="Verdana" w:hAnsi="Verdana" w:cs="Arial"/>
                <w:bCs/>
              </w:rPr>
              <w:t xml:space="preserve"> panel to determine if the AOR document is on file and is not expired.</w:t>
            </w:r>
          </w:p>
          <w:p w14:paraId="4B5DE833" w14:textId="77777777" w:rsidR="009763B5" w:rsidRPr="0016799F" w:rsidRDefault="009763B5" w:rsidP="0016799F">
            <w:pPr>
              <w:pStyle w:val="ListParagraph"/>
              <w:numPr>
                <w:ilvl w:val="0"/>
                <w:numId w:val="37"/>
              </w:numPr>
              <w:spacing w:before="120" w:after="120"/>
              <w:rPr>
                <w:rFonts w:ascii="Verdana" w:hAnsi="Verdana" w:cs="Arial"/>
                <w:b/>
                <w:bCs/>
              </w:rPr>
            </w:pPr>
            <w:r w:rsidRPr="0016799F">
              <w:rPr>
                <w:rFonts w:ascii="Verdana" w:hAnsi="Verdana" w:cs="Arial"/>
                <w:b/>
              </w:rPr>
              <w:t>For Health Plan:</w:t>
            </w:r>
            <w:r w:rsidRPr="0016799F">
              <w:rPr>
                <w:rFonts w:ascii="Verdana" w:hAnsi="Verdana" w:cs="Arial"/>
                <w:b/>
                <w:bCs/>
              </w:rPr>
              <w:t xml:space="preserve">  </w:t>
            </w:r>
            <w:r w:rsidRPr="0016799F">
              <w:rPr>
                <w:rFonts w:ascii="Verdana" w:hAnsi="Verdana" w:cs="Arial"/>
              </w:rPr>
              <w:t xml:space="preserve">Check </w:t>
            </w:r>
            <w:r w:rsidR="004338D2" w:rsidRPr="0016799F">
              <w:rPr>
                <w:rFonts w:ascii="Verdana" w:hAnsi="Verdana" w:cs="Arial"/>
              </w:rPr>
              <w:t xml:space="preserve">the </w:t>
            </w:r>
            <w:r w:rsidRPr="0016799F">
              <w:rPr>
                <w:rFonts w:ascii="Verdana" w:hAnsi="Verdana" w:cs="Arial"/>
              </w:rPr>
              <w:t xml:space="preserve">Member Snapshot Landing </w:t>
            </w:r>
            <w:r w:rsidR="002A6127" w:rsidRPr="0016799F">
              <w:rPr>
                <w:rFonts w:ascii="Verdana" w:hAnsi="Verdana" w:cs="Arial"/>
              </w:rPr>
              <w:t>P</w:t>
            </w:r>
            <w:r w:rsidRPr="0016799F">
              <w:rPr>
                <w:rFonts w:ascii="Verdana" w:hAnsi="Verdana" w:cs="Arial"/>
              </w:rPr>
              <w:t xml:space="preserve">age, </w:t>
            </w:r>
            <w:r w:rsidRPr="0016799F">
              <w:rPr>
                <w:rFonts w:ascii="Verdana" w:hAnsi="Verdana" w:cs="Arial"/>
                <w:b/>
                <w:bCs/>
              </w:rPr>
              <w:t>Member Details</w:t>
            </w:r>
            <w:r w:rsidRPr="0016799F">
              <w:rPr>
                <w:rFonts w:ascii="Verdana" w:hAnsi="Verdana" w:cs="Arial"/>
              </w:rPr>
              <w:t xml:space="preserve"> panel to</w:t>
            </w:r>
            <w:r w:rsidRPr="0016799F">
              <w:rPr>
                <w:rFonts w:ascii="Verdana" w:hAnsi="Verdana" w:cs="Arial"/>
                <w:bCs/>
              </w:rPr>
              <w:t xml:space="preserve"> determine if the AOR document is on file and is not expired.</w:t>
            </w:r>
          </w:p>
          <w:p w14:paraId="6CA1C265" w14:textId="77777777" w:rsidR="009763B5" w:rsidRPr="00681484" w:rsidRDefault="009763B5" w:rsidP="00EE45C7">
            <w:pPr>
              <w:autoSpaceDE w:val="0"/>
              <w:autoSpaceDN w:val="0"/>
              <w:adjustRightInd w:val="0"/>
              <w:spacing w:before="120" w:after="120" w:line="240" w:lineRule="auto"/>
              <w:ind w:left="704"/>
              <w:rPr>
                <w:rFonts w:cs="Arial"/>
                <w:b/>
                <w:bCs/>
                <w:szCs w:val="24"/>
              </w:rPr>
            </w:pPr>
          </w:p>
          <w:p w14:paraId="14AB7CAD"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
                <w:bCs/>
                <w:szCs w:val="24"/>
              </w:rPr>
              <w:t>Notes:</w:t>
            </w:r>
            <w:r w:rsidRPr="00681484">
              <w:rPr>
                <w:rFonts w:cs="Arial"/>
                <w:bCs/>
                <w:szCs w:val="24"/>
              </w:rPr>
              <w:t xml:space="preserve"> </w:t>
            </w:r>
          </w:p>
          <w:p w14:paraId="11DAC68D" w14:textId="77777777" w:rsidR="009763B5" w:rsidRPr="00681484" w:rsidRDefault="009763B5" w:rsidP="0016799F">
            <w:pPr>
              <w:pStyle w:val="ListParagraph"/>
              <w:numPr>
                <w:ilvl w:val="0"/>
                <w:numId w:val="37"/>
              </w:numPr>
              <w:spacing w:before="120" w:after="120"/>
              <w:rPr>
                <w:rFonts w:ascii="Verdana" w:hAnsi="Verdana" w:cs="Arial"/>
                <w:bCs/>
              </w:rPr>
            </w:pPr>
            <w:r w:rsidRPr="00681484">
              <w:rPr>
                <w:rFonts w:ascii="Verdana" w:hAnsi="Verdana" w:cs="Arial"/>
                <w:bCs/>
              </w:rPr>
              <w:t>Per CMS guidelines, AORs are only good for one year from the date of signature.</w:t>
            </w:r>
          </w:p>
          <w:p w14:paraId="10FFD090" w14:textId="77777777" w:rsidR="009763B5" w:rsidRPr="00681484" w:rsidRDefault="009763B5" w:rsidP="0016799F">
            <w:pPr>
              <w:pStyle w:val="ListParagraph"/>
              <w:numPr>
                <w:ilvl w:val="0"/>
                <w:numId w:val="37"/>
              </w:numPr>
              <w:spacing w:before="120" w:after="120"/>
              <w:rPr>
                <w:rFonts w:ascii="Verdana" w:hAnsi="Verdana"/>
              </w:rPr>
            </w:pPr>
            <w:bookmarkStart w:id="101" w:name="OLE_LINK126"/>
            <w:r w:rsidRPr="00681484">
              <w:rPr>
                <w:rFonts w:ascii="Verdana" w:hAnsi="Verdana"/>
              </w:rPr>
              <w:t>If a provider is wanting to file a grievance on behalf of a member about something the member experienced, they can, and it would fall under the same process as grievances received from a representative. An AOR or equivalent written authorization is needed for a grievance to be filed by a provider on a member’s behalf.</w:t>
            </w:r>
            <w:bookmarkEnd w:id="101"/>
          </w:p>
          <w:p w14:paraId="40F0E6C6" w14:textId="77777777" w:rsidR="009763B5" w:rsidRPr="00681484" w:rsidRDefault="009763B5" w:rsidP="00EE45C7">
            <w:pPr>
              <w:autoSpaceDE w:val="0"/>
              <w:autoSpaceDN w:val="0"/>
              <w:adjustRightInd w:val="0"/>
              <w:spacing w:before="120" w:after="120" w:line="240" w:lineRule="auto"/>
              <w:rPr>
                <w:rFonts w:cs="Arial"/>
                <w:bCs/>
                <w:szCs w:val="24"/>
              </w:rPr>
            </w:pPr>
          </w:p>
          <w:p w14:paraId="74D21830"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noProof/>
                <w:szCs w:val="24"/>
              </w:rPr>
              <w:drawing>
                <wp:inline distT="0" distB="0" distL="0" distR="0" wp14:anchorId="3D639E02" wp14:editId="31B190EA">
                  <wp:extent cx="233680" cy="213995"/>
                  <wp:effectExtent l="0" t="0" r="0" b="0"/>
                  <wp:docPr id="3" name="Picture 3"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681484">
              <w:rPr>
                <w:rFonts w:cs="Arial"/>
                <w:bCs/>
                <w:szCs w:val="24"/>
              </w:rPr>
              <w:t xml:space="preserve"> A Plan Member Authorization form or Personal Health Information (PHI) Authorization form is not acceptable to file a Grievance</w:t>
            </w:r>
            <w:r w:rsidR="0016799F" w:rsidRPr="00681484">
              <w:rPr>
                <w:rFonts w:cs="Arial"/>
                <w:bCs/>
                <w:szCs w:val="24"/>
              </w:rPr>
              <w:t xml:space="preserve">. </w:t>
            </w:r>
          </w:p>
          <w:p w14:paraId="3AF6D69C" w14:textId="77777777" w:rsidR="009763B5" w:rsidRPr="00681484" w:rsidRDefault="009763B5" w:rsidP="00EE45C7">
            <w:pPr>
              <w:autoSpaceDE w:val="0"/>
              <w:autoSpaceDN w:val="0"/>
              <w:adjustRightInd w:val="0"/>
              <w:spacing w:before="120" w:after="120" w:line="240" w:lineRule="auto"/>
              <w:rPr>
                <w:rFonts w:cs="Arial"/>
                <w:bCs/>
                <w:szCs w:val="24"/>
              </w:rPr>
            </w:pPr>
          </w:p>
        </w:tc>
      </w:tr>
      <w:tr w:rsidR="0037123A" w:rsidRPr="00681484" w14:paraId="6A2926F7" w14:textId="77777777" w:rsidTr="003F0754">
        <w:trPr>
          <w:trHeight w:val="576"/>
        </w:trPr>
        <w:tc>
          <w:tcPr>
            <w:tcW w:w="1697" w:type="pct"/>
            <w:vMerge/>
          </w:tcPr>
          <w:p w14:paraId="07B1E249" w14:textId="77777777" w:rsidR="009763B5" w:rsidRPr="00681484" w:rsidRDefault="009763B5" w:rsidP="005E45A8">
            <w:pPr>
              <w:autoSpaceDE w:val="0"/>
              <w:autoSpaceDN w:val="0"/>
              <w:adjustRightInd w:val="0"/>
              <w:spacing w:line="240" w:lineRule="auto"/>
              <w:rPr>
                <w:rFonts w:cs="Arial"/>
                <w:bCs/>
                <w:szCs w:val="24"/>
              </w:rPr>
            </w:pPr>
          </w:p>
        </w:tc>
        <w:tc>
          <w:tcPr>
            <w:tcW w:w="912" w:type="pct"/>
            <w:shd w:val="clear" w:color="auto" w:fill="D9D9D9" w:themeFill="background1" w:themeFillShade="D9"/>
            <w:vAlign w:val="center"/>
          </w:tcPr>
          <w:p w14:paraId="4E42C231" w14:textId="77777777" w:rsidR="009763B5" w:rsidRPr="00681484" w:rsidRDefault="009763B5" w:rsidP="00EE45C7">
            <w:pPr>
              <w:spacing w:before="120" w:after="120" w:line="240" w:lineRule="auto"/>
              <w:jc w:val="center"/>
              <w:rPr>
                <w:rFonts w:cs="Arial"/>
                <w:b/>
                <w:noProof/>
                <w:szCs w:val="24"/>
              </w:rPr>
            </w:pPr>
            <w:r w:rsidRPr="00681484">
              <w:rPr>
                <w:rFonts w:cs="Arial"/>
                <w:b/>
                <w:noProof/>
                <w:szCs w:val="24"/>
              </w:rPr>
              <w:t>If…</w:t>
            </w:r>
          </w:p>
        </w:tc>
        <w:tc>
          <w:tcPr>
            <w:tcW w:w="2391" w:type="pct"/>
            <w:gridSpan w:val="2"/>
            <w:shd w:val="clear" w:color="auto" w:fill="D9D9D9" w:themeFill="background1" w:themeFillShade="D9"/>
            <w:vAlign w:val="center"/>
          </w:tcPr>
          <w:p w14:paraId="7220AA10" w14:textId="77777777" w:rsidR="009763B5" w:rsidRPr="00BA3BD3" w:rsidRDefault="009763B5" w:rsidP="00EE45C7">
            <w:pPr>
              <w:spacing w:before="120" w:after="120" w:line="240" w:lineRule="auto"/>
              <w:jc w:val="center"/>
              <w:rPr>
                <w:b/>
                <w:bCs/>
                <w:szCs w:val="24"/>
              </w:rPr>
            </w:pPr>
            <w:r w:rsidRPr="00BA3BD3">
              <w:rPr>
                <w:b/>
                <w:bCs/>
                <w:szCs w:val="24"/>
              </w:rPr>
              <w:t>Then…</w:t>
            </w:r>
          </w:p>
        </w:tc>
      </w:tr>
      <w:tr w:rsidR="0037123A" w:rsidRPr="00681484" w14:paraId="269CFF56" w14:textId="77777777" w:rsidTr="00DD65EB">
        <w:trPr>
          <w:trHeight w:val="58"/>
        </w:trPr>
        <w:tc>
          <w:tcPr>
            <w:tcW w:w="1697" w:type="pct"/>
            <w:vMerge/>
          </w:tcPr>
          <w:p w14:paraId="47C8B503" w14:textId="77777777" w:rsidR="009763B5" w:rsidRPr="00681484" w:rsidRDefault="009763B5" w:rsidP="005E45A8">
            <w:pPr>
              <w:autoSpaceDE w:val="0"/>
              <w:autoSpaceDN w:val="0"/>
              <w:adjustRightInd w:val="0"/>
              <w:spacing w:line="240" w:lineRule="auto"/>
              <w:rPr>
                <w:rFonts w:cs="Arial"/>
                <w:bCs/>
                <w:szCs w:val="24"/>
              </w:rPr>
            </w:pPr>
          </w:p>
        </w:tc>
        <w:tc>
          <w:tcPr>
            <w:tcW w:w="912" w:type="pct"/>
          </w:tcPr>
          <w:p w14:paraId="79D5016A"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AOR is provided and on file</w:t>
            </w:r>
          </w:p>
        </w:tc>
        <w:tc>
          <w:tcPr>
            <w:tcW w:w="2391" w:type="pct"/>
            <w:gridSpan w:val="2"/>
          </w:tcPr>
          <w:p w14:paraId="7BA42ABA" w14:textId="77777777" w:rsidR="009763B5" w:rsidRPr="00681484" w:rsidRDefault="009763B5" w:rsidP="00EE45C7">
            <w:pPr>
              <w:autoSpaceDE w:val="0"/>
              <w:autoSpaceDN w:val="0"/>
              <w:adjustRightInd w:val="0"/>
              <w:spacing w:before="120" w:after="120" w:line="240" w:lineRule="auto"/>
              <w:rPr>
                <w:rFonts w:cs="Arial"/>
                <w:bCs/>
                <w:noProof/>
                <w:szCs w:val="24"/>
              </w:rPr>
            </w:pPr>
            <w:bookmarkStart w:id="102" w:name="OLE_LINK48"/>
            <w:r w:rsidRPr="00681484">
              <w:rPr>
                <w:rFonts w:cs="Arial"/>
                <w:bCs/>
                <w:noProof/>
                <w:szCs w:val="24"/>
              </w:rPr>
              <w:t>The caller can file a Grievance.</w:t>
            </w:r>
            <w:bookmarkEnd w:id="102"/>
          </w:p>
          <w:p w14:paraId="64081F13" w14:textId="77777777" w:rsidR="009763B5" w:rsidRPr="00681484" w:rsidRDefault="009763B5" w:rsidP="00EE45C7">
            <w:pPr>
              <w:autoSpaceDE w:val="0"/>
              <w:autoSpaceDN w:val="0"/>
              <w:adjustRightInd w:val="0"/>
              <w:spacing w:before="120" w:after="120" w:line="240" w:lineRule="auto"/>
              <w:rPr>
                <w:rFonts w:cs="Arial"/>
                <w:bCs/>
                <w:noProof/>
                <w:szCs w:val="24"/>
              </w:rPr>
            </w:pPr>
          </w:p>
        </w:tc>
      </w:tr>
      <w:tr w:rsidR="0037123A" w:rsidRPr="00681484" w14:paraId="4FD39D7A" w14:textId="77777777" w:rsidTr="00DD65EB">
        <w:trPr>
          <w:trHeight w:val="58"/>
        </w:trPr>
        <w:tc>
          <w:tcPr>
            <w:tcW w:w="1697" w:type="pct"/>
            <w:vMerge/>
          </w:tcPr>
          <w:p w14:paraId="6FFC3B24"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val="restart"/>
          </w:tcPr>
          <w:p w14:paraId="3A75B70F" w14:textId="77777777" w:rsidR="009763B5" w:rsidRPr="00681484" w:rsidRDefault="009763B5" w:rsidP="00EE45C7">
            <w:pPr>
              <w:autoSpaceDE w:val="0"/>
              <w:autoSpaceDN w:val="0"/>
              <w:adjustRightInd w:val="0"/>
              <w:spacing w:before="120" w:after="120" w:line="240" w:lineRule="auto"/>
              <w:rPr>
                <w:rFonts w:cs="Arial"/>
                <w:bCs/>
                <w:noProof/>
                <w:szCs w:val="24"/>
              </w:rPr>
            </w:pPr>
            <w:bookmarkStart w:id="103" w:name="OLE_LINK72"/>
            <w:bookmarkStart w:id="104" w:name="OLE_LINK71"/>
            <w:r w:rsidRPr="00681484">
              <w:rPr>
                <w:rFonts w:cs="Arial"/>
                <w:bCs/>
                <w:noProof/>
                <w:szCs w:val="24"/>
              </w:rPr>
              <w:t>AOR is not on file</w:t>
            </w:r>
            <w:bookmarkEnd w:id="103"/>
            <w:bookmarkEnd w:id="104"/>
          </w:p>
        </w:tc>
        <w:tc>
          <w:tcPr>
            <w:tcW w:w="2391" w:type="pct"/>
            <w:gridSpan w:val="2"/>
            <w:tcBorders>
              <w:bottom w:val="single" w:sz="4" w:space="0" w:color="auto"/>
            </w:tcBorders>
          </w:tcPr>
          <w:p w14:paraId="50FC9257" w14:textId="77777777" w:rsidR="009763B5" w:rsidRPr="00681484" w:rsidRDefault="009763B5" w:rsidP="00EE45C7">
            <w:pPr>
              <w:autoSpaceDE w:val="0"/>
              <w:autoSpaceDN w:val="0"/>
              <w:adjustRightInd w:val="0"/>
              <w:spacing w:before="120" w:after="120" w:line="240" w:lineRule="auto"/>
              <w:rPr>
                <w:rFonts w:cs="Arial"/>
                <w:bCs/>
                <w:szCs w:val="24"/>
              </w:rPr>
            </w:pPr>
            <w:bookmarkStart w:id="105" w:name="OLE_LINK76"/>
            <w:r w:rsidRPr="00681484">
              <w:rPr>
                <w:rFonts w:cs="Arial"/>
                <w:bCs/>
                <w:szCs w:val="24"/>
              </w:rPr>
              <w:t xml:space="preserve">The caller can file a Grievance if the dissatisfaction is expressed on behalf of the beneficiary. </w:t>
            </w:r>
          </w:p>
          <w:p w14:paraId="0486EFEC" w14:textId="77777777" w:rsidR="009763B5" w:rsidRPr="0016799F" w:rsidRDefault="009763B5" w:rsidP="0016799F">
            <w:pPr>
              <w:pStyle w:val="ListParagraph"/>
              <w:numPr>
                <w:ilvl w:val="0"/>
                <w:numId w:val="37"/>
              </w:numPr>
              <w:spacing w:before="120" w:after="120"/>
              <w:rPr>
                <w:rFonts w:ascii="Verdana" w:hAnsi="Verdana" w:cs="Arial"/>
                <w:bCs/>
              </w:rPr>
            </w:pPr>
            <w:r w:rsidRPr="0016799F">
              <w:rPr>
                <w:rFonts w:ascii="Verdana" w:hAnsi="Verdana" w:cs="Arial"/>
                <w:bCs/>
              </w:rPr>
              <w:t>If no AOR on file, the Grievance Team will send an AOR form directly to the beneficiary and the caller.</w:t>
            </w:r>
          </w:p>
          <w:p w14:paraId="47AEDBD1" w14:textId="77777777" w:rsidR="009763B5" w:rsidRPr="00681484" w:rsidRDefault="009763B5" w:rsidP="0016799F">
            <w:pPr>
              <w:pStyle w:val="ListParagraph"/>
              <w:numPr>
                <w:ilvl w:val="0"/>
                <w:numId w:val="39"/>
              </w:numPr>
              <w:spacing w:before="120" w:after="120"/>
              <w:rPr>
                <w:rFonts w:ascii="Verdana" w:hAnsi="Verdana" w:cs="Arial"/>
                <w:bCs/>
                <w:noProof/>
              </w:rPr>
            </w:pPr>
            <w:r w:rsidRPr="00681484">
              <w:rPr>
                <w:rFonts w:ascii="Verdana" w:hAnsi="Verdana" w:cs="Arial"/>
                <w:bCs/>
              </w:rPr>
              <w:t xml:space="preserve">The caller may also download an </w:t>
            </w:r>
            <w:hyperlink r:id="rId34" w:anchor="!/view?docid=4008954a-0d95-4ea9-add2-3a7dfa02c718" w:history="1">
              <w:r w:rsidR="00453A8C">
                <w:rPr>
                  <w:rStyle w:val="Hyperlink"/>
                  <w:rFonts w:ascii="Verdana" w:hAnsi="Verdana" w:cs="Arial"/>
                  <w:bCs/>
                </w:rPr>
                <w:t>AOR form (021424)</w:t>
              </w:r>
            </w:hyperlink>
            <w:r w:rsidRPr="00681484">
              <w:rPr>
                <w:rFonts w:ascii="Verdana" w:hAnsi="Verdana"/>
              </w:rPr>
              <w:t xml:space="preserve"> from the Plan’s website</w:t>
            </w:r>
            <w:r w:rsidRPr="00681484">
              <w:rPr>
                <w:rFonts w:ascii="Verdana" w:hAnsi="Verdana" w:cs="Arial"/>
                <w:bCs/>
              </w:rPr>
              <w:t>.</w:t>
            </w:r>
          </w:p>
          <w:p w14:paraId="1A33CBC7" w14:textId="77777777" w:rsidR="009763B5" w:rsidRPr="00681484" w:rsidRDefault="009763B5" w:rsidP="0016799F">
            <w:pPr>
              <w:pStyle w:val="ListParagraph"/>
              <w:numPr>
                <w:ilvl w:val="0"/>
                <w:numId w:val="39"/>
              </w:numPr>
              <w:spacing w:before="120" w:after="120"/>
              <w:rPr>
                <w:rFonts w:ascii="Verdana" w:hAnsi="Verdana" w:cs="Arial"/>
                <w:bCs/>
                <w:noProof/>
              </w:rPr>
            </w:pPr>
            <w:r w:rsidRPr="00681484">
              <w:rPr>
                <w:rFonts w:ascii="Verdana" w:hAnsi="Verdana" w:cs="Arial"/>
                <w:bCs/>
              </w:rPr>
              <w:t>The AOR form must be returned within 30 days otherwise the Grievance will be dismissed.</w:t>
            </w:r>
          </w:p>
          <w:p w14:paraId="501D4584" w14:textId="77777777" w:rsidR="009763B5" w:rsidRPr="00681484" w:rsidRDefault="009763B5" w:rsidP="00EE45C7">
            <w:pPr>
              <w:autoSpaceDE w:val="0"/>
              <w:autoSpaceDN w:val="0"/>
              <w:adjustRightInd w:val="0"/>
              <w:spacing w:before="120" w:after="120" w:line="240" w:lineRule="auto"/>
              <w:rPr>
                <w:rFonts w:cs="Arial"/>
                <w:bCs/>
                <w:noProof/>
                <w:szCs w:val="24"/>
              </w:rPr>
            </w:pPr>
          </w:p>
          <w:p w14:paraId="0E00C9F3"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noProof/>
                <w:szCs w:val="24"/>
              </w:rPr>
              <w:drawing>
                <wp:inline distT="0" distB="0" distL="0" distR="0" wp14:anchorId="041120DA" wp14:editId="2025F562">
                  <wp:extent cx="23368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681484">
              <w:rPr>
                <w:rFonts w:cs="Arial"/>
                <w:bCs/>
                <w:noProof/>
                <w:szCs w:val="24"/>
              </w:rPr>
              <w:t xml:space="preserve"> I understand you are stating dissatisfaction on behalf of the beneficiary. In order to formally resolve the dissatisfaction, I will need to have you complete a MED D Appointed Representative (AOR) Form. Can you please provide me your address?</w:t>
            </w:r>
            <w:bookmarkEnd w:id="105"/>
          </w:p>
          <w:p w14:paraId="4F501F75" w14:textId="77777777" w:rsidR="009763B5" w:rsidRPr="00681484" w:rsidRDefault="009763B5" w:rsidP="00EE45C7">
            <w:pPr>
              <w:autoSpaceDE w:val="0"/>
              <w:autoSpaceDN w:val="0"/>
              <w:adjustRightInd w:val="0"/>
              <w:spacing w:before="120" w:after="120" w:line="240" w:lineRule="auto"/>
              <w:rPr>
                <w:rFonts w:cs="Arial"/>
                <w:bCs/>
                <w:noProof/>
                <w:szCs w:val="24"/>
              </w:rPr>
            </w:pPr>
          </w:p>
        </w:tc>
      </w:tr>
      <w:tr w:rsidR="0037123A" w:rsidRPr="00681484" w14:paraId="3997364C" w14:textId="77777777" w:rsidTr="00DD65EB">
        <w:trPr>
          <w:trHeight w:val="576"/>
        </w:trPr>
        <w:tc>
          <w:tcPr>
            <w:tcW w:w="1697" w:type="pct"/>
            <w:vMerge/>
          </w:tcPr>
          <w:p w14:paraId="044D2039"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1DD9E873" w14:textId="77777777" w:rsidR="009763B5" w:rsidRPr="00681484" w:rsidRDefault="009763B5" w:rsidP="005E45A8">
            <w:pPr>
              <w:autoSpaceDE w:val="0"/>
              <w:autoSpaceDN w:val="0"/>
              <w:adjustRightInd w:val="0"/>
              <w:spacing w:line="240" w:lineRule="auto"/>
              <w:rPr>
                <w:noProof/>
                <w:szCs w:val="24"/>
              </w:rPr>
            </w:pPr>
          </w:p>
        </w:tc>
        <w:tc>
          <w:tcPr>
            <w:tcW w:w="717" w:type="pct"/>
            <w:shd w:val="clear" w:color="auto" w:fill="D9D9D9" w:themeFill="background1" w:themeFillShade="D9"/>
            <w:vAlign w:val="center"/>
          </w:tcPr>
          <w:p w14:paraId="4BB75107" w14:textId="77777777" w:rsidR="009763B5" w:rsidRPr="00681484" w:rsidRDefault="009763B5" w:rsidP="00EE45C7">
            <w:pPr>
              <w:spacing w:before="120" w:after="120" w:line="240" w:lineRule="auto"/>
              <w:jc w:val="center"/>
              <w:rPr>
                <w:rFonts w:cs="Arial"/>
                <w:b/>
                <w:bCs/>
                <w:szCs w:val="24"/>
              </w:rPr>
            </w:pPr>
            <w:bookmarkStart w:id="106" w:name="OLE_LINK79"/>
            <w:r w:rsidRPr="00681484">
              <w:rPr>
                <w:rFonts w:cs="Arial"/>
                <w:b/>
                <w:bCs/>
                <w:szCs w:val="24"/>
              </w:rPr>
              <w:t>If address is...</w:t>
            </w:r>
            <w:bookmarkEnd w:id="106"/>
          </w:p>
        </w:tc>
        <w:tc>
          <w:tcPr>
            <w:tcW w:w="1674" w:type="pct"/>
            <w:shd w:val="clear" w:color="auto" w:fill="D9D9D9" w:themeFill="background1" w:themeFillShade="D9"/>
            <w:vAlign w:val="center"/>
          </w:tcPr>
          <w:p w14:paraId="52AC5DCC" w14:textId="77777777" w:rsidR="009763B5" w:rsidRPr="00BA3BD3" w:rsidRDefault="009763B5" w:rsidP="00EE45C7">
            <w:pPr>
              <w:spacing w:before="120" w:after="120" w:line="240" w:lineRule="auto"/>
              <w:jc w:val="center"/>
              <w:rPr>
                <w:b/>
                <w:bCs/>
                <w:szCs w:val="24"/>
              </w:rPr>
            </w:pPr>
            <w:bookmarkStart w:id="107" w:name="OLE_LINK80"/>
            <w:r w:rsidRPr="00BA3BD3">
              <w:rPr>
                <w:b/>
                <w:bCs/>
                <w:szCs w:val="24"/>
              </w:rPr>
              <w:t>Then...</w:t>
            </w:r>
            <w:bookmarkEnd w:id="107"/>
          </w:p>
        </w:tc>
      </w:tr>
      <w:tr w:rsidR="0037123A" w:rsidRPr="00681484" w14:paraId="779D76F5" w14:textId="77777777" w:rsidTr="00DD65EB">
        <w:trPr>
          <w:trHeight w:val="58"/>
        </w:trPr>
        <w:tc>
          <w:tcPr>
            <w:tcW w:w="1697" w:type="pct"/>
            <w:vMerge/>
          </w:tcPr>
          <w:p w14:paraId="790ADD9E"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30E4F8B3" w14:textId="77777777" w:rsidR="009763B5" w:rsidRPr="00681484" w:rsidRDefault="009763B5" w:rsidP="005E45A8">
            <w:pPr>
              <w:autoSpaceDE w:val="0"/>
              <w:autoSpaceDN w:val="0"/>
              <w:adjustRightInd w:val="0"/>
              <w:spacing w:line="240" w:lineRule="auto"/>
              <w:rPr>
                <w:noProof/>
                <w:szCs w:val="24"/>
              </w:rPr>
            </w:pPr>
          </w:p>
        </w:tc>
        <w:tc>
          <w:tcPr>
            <w:tcW w:w="717" w:type="pct"/>
            <w:shd w:val="clear" w:color="auto" w:fill="auto"/>
          </w:tcPr>
          <w:p w14:paraId="5B25C012" w14:textId="77777777" w:rsidR="009763B5" w:rsidRPr="00681484" w:rsidRDefault="009763B5" w:rsidP="00EE45C7">
            <w:pPr>
              <w:autoSpaceDE w:val="0"/>
              <w:autoSpaceDN w:val="0"/>
              <w:adjustRightInd w:val="0"/>
              <w:spacing w:before="120" w:after="120" w:line="240" w:lineRule="auto"/>
              <w:rPr>
                <w:rFonts w:cs="Arial"/>
                <w:szCs w:val="24"/>
              </w:rPr>
            </w:pPr>
            <w:bookmarkStart w:id="108" w:name="OLE_LINK81"/>
            <w:r w:rsidRPr="00681484">
              <w:rPr>
                <w:rFonts w:cs="Arial"/>
                <w:szCs w:val="24"/>
              </w:rPr>
              <w:t>Provided</w:t>
            </w:r>
            <w:bookmarkEnd w:id="108"/>
          </w:p>
        </w:tc>
        <w:tc>
          <w:tcPr>
            <w:tcW w:w="1674" w:type="pct"/>
            <w:shd w:val="clear" w:color="auto" w:fill="auto"/>
          </w:tcPr>
          <w:p w14:paraId="52465299" w14:textId="77777777" w:rsidR="009763B5" w:rsidRPr="00681484" w:rsidRDefault="009763B5" w:rsidP="00EE45C7">
            <w:pPr>
              <w:autoSpaceDE w:val="0"/>
              <w:autoSpaceDN w:val="0"/>
              <w:adjustRightInd w:val="0"/>
              <w:spacing w:before="120" w:after="120" w:line="240" w:lineRule="auto"/>
              <w:rPr>
                <w:rFonts w:cs="Arial"/>
                <w:bCs/>
                <w:szCs w:val="24"/>
              </w:rPr>
            </w:pPr>
            <w:bookmarkStart w:id="109" w:name="OLE_LINK77"/>
            <w:bookmarkStart w:id="110" w:name="OLE_LINK75"/>
            <w:r w:rsidRPr="00681484">
              <w:rPr>
                <w:rFonts w:cs="Arial"/>
                <w:bCs/>
                <w:szCs w:val="24"/>
              </w:rPr>
              <w:t>Advise the caller that they will receive a letter and a copy of the AOR form advising them to provide a copy of the POA or completed AOR form. The documentation must be returned within 30 days otherwise the Grievance will be dismissed.</w:t>
            </w:r>
            <w:bookmarkEnd w:id="109"/>
            <w:bookmarkEnd w:id="110"/>
          </w:p>
          <w:p w14:paraId="6EDB8C2C"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39774E38" w14:textId="77777777" w:rsidTr="00DD65EB">
        <w:trPr>
          <w:trHeight w:val="58"/>
        </w:trPr>
        <w:tc>
          <w:tcPr>
            <w:tcW w:w="1697" w:type="pct"/>
            <w:vMerge/>
          </w:tcPr>
          <w:p w14:paraId="6EE98252"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0F398498" w14:textId="77777777" w:rsidR="009763B5" w:rsidRPr="00681484" w:rsidRDefault="009763B5" w:rsidP="005E45A8">
            <w:pPr>
              <w:autoSpaceDE w:val="0"/>
              <w:autoSpaceDN w:val="0"/>
              <w:adjustRightInd w:val="0"/>
              <w:spacing w:line="240" w:lineRule="auto"/>
              <w:rPr>
                <w:noProof/>
                <w:szCs w:val="24"/>
              </w:rPr>
            </w:pPr>
          </w:p>
        </w:tc>
        <w:tc>
          <w:tcPr>
            <w:tcW w:w="717" w:type="pct"/>
            <w:shd w:val="clear" w:color="auto" w:fill="auto"/>
          </w:tcPr>
          <w:p w14:paraId="2CA077FD" w14:textId="77777777" w:rsidR="009763B5" w:rsidRPr="00681484" w:rsidRDefault="009763B5" w:rsidP="00EE45C7">
            <w:pPr>
              <w:autoSpaceDE w:val="0"/>
              <w:autoSpaceDN w:val="0"/>
              <w:adjustRightInd w:val="0"/>
              <w:spacing w:before="120" w:after="120" w:line="240" w:lineRule="auto"/>
              <w:rPr>
                <w:rFonts w:cs="Arial"/>
                <w:szCs w:val="24"/>
              </w:rPr>
            </w:pPr>
            <w:bookmarkStart w:id="111" w:name="OLE_LINK82"/>
            <w:r w:rsidRPr="00681484">
              <w:rPr>
                <w:rFonts w:cs="Arial"/>
                <w:szCs w:val="24"/>
              </w:rPr>
              <w:t>Not Provided</w:t>
            </w:r>
            <w:bookmarkEnd w:id="111"/>
          </w:p>
        </w:tc>
        <w:tc>
          <w:tcPr>
            <w:tcW w:w="1674" w:type="pct"/>
            <w:shd w:val="clear" w:color="auto" w:fill="auto"/>
          </w:tcPr>
          <w:p w14:paraId="2327E44D" w14:textId="77777777" w:rsidR="009763B5" w:rsidRPr="00681484" w:rsidRDefault="009763B5" w:rsidP="00EE45C7">
            <w:pPr>
              <w:autoSpaceDE w:val="0"/>
              <w:autoSpaceDN w:val="0"/>
              <w:adjustRightInd w:val="0"/>
              <w:spacing w:before="120" w:after="120" w:line="240" w:lineRule="auto"/>
              <w:rPr>
                <w:rFonts w:cs="Arial"/>
                <w:szCs w:val="24"/>
              </w:rPr>
            </w:pPr>
            <w:bookmarkStart w:id="112" w:name="OLE_LINK85"/>
            <w:r w:rsidRPr="00681484">
              <w:rPr>
                <w:rFonts w:cs="Arial"/>
                <w:szCs w:val="24"/>
              </w:rPr>
              <w:t xml:space="preserve">The </w:t>
            </w:r>
            <w:r w:rsidRPr="00681484">
              <w:rPr>
                <w:rFonts w:cs="Arial"/>
                <w:bCs/>
                <w:szCs w:val="24"/>
              </w:rPr>
              <w:t>beneficiary</w:t>
            </w:r>
            <w:r w:rsidRPr="00681484">
              <w:rPr>
                <w:rFonts w:cs="Arial"/>
                <w:szCs w:val="24"/>
              </w:rPr>
              <w:t xml:space="preserve"> will receive the AOR form to complete.</w:t>
            </w:r>
            <w:bookmarkEnd w:id="112"/>
          </w:p>
          <w:p w14:paraId="4C6E2B13"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333AC12C" w14:textId="77777777" w:rsidTr="00DD65EB">
        <w:trPr>
          <w:trHeight w:val="58"/>
        </w:trPr>
        <w:tc>
          <w:tcPr>
            <w:tcW w:w="1697" w:type="pct"/>
            <w:vMerge/>
          </w:tcPr>
          <w:p w14:paraId="31009DC6"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val="restart"/>
          </w:tcPr>
          <w:p w14:paraId="7FB19030" w14:textId="77777777" w:rsidR="009763B5" w:rsidRPr="00681484" w:rsidRDefault="009763B5" w:rsidP="00EE45C7">
            <w:pPr>
              <w:autoSpaceDE w:val="0"/>
              <w:autoSpaceDN w:val="0"/>
              <w:adjustRightInd w:val="0"/>
              <w:spacing w:before="120" w:after="120" w:line="240" w:lineRule="auto"/>
              <w:rPr>
                <w:noProof/>
                <w:szCs w:val="24"/>
              </w:rPr>
            </w:pPr>
            <w:r w:rsidRPr="00681484">
              <w:rPr>
                <w:rFonts w:cs="Arial"/>
                <w:b/>
                <w:noProof/>
                <w:szCs w:val="24"/>
              </w:rPr>
              <w:t xml:space="preserve">Health Plan Only: </w:t>
            </w:r>
            <w:r w:rsidRPr="00681484">
              <w:rPr>
                <w:rFonts w:cs="Arial"/>
                <w:bCs/>
                <w:noProof/>
                <w:szCs w:val="24"/>
              </w:rPr>
              <w:t>AOR is on file with the Health Plan</w:t>
            </w:r>
          </w:p>
        </w:tc>
        <w:tc>
          <w:tcPr>
            <w:tcW w:w="2391" w:type="pct"/>
            <w:gridSpan w:val="2"/>
            <w:tcBorders>
              <w:bottom w:val="single" w:sz="4" w:space="0" w:color="auto"/>
            </w:tcBorders>
            <w:shd w:val="clear" w:color="auto" w:fill="auto"/>
          </w:tcPr>
          <w:p w14:paraId="59F58AC8" w14:textId="77777777" w:rsidR="009763B5" w:rsidRPr="00681484" w:rsidRDefault="009763B5" w:rsidP="00EE45C7">
            <w:pPr>
              <w:autoSpaceDE w:val="0"/>
              <w:autoSpaceDN w:val="0"/>
              <w:adjustRightInd w:val="0"/>
              <w:spacing w:before="120" w:after="120" w:line="240" w:lineRule="auto"/>
              <w:rPr>
                <w:rFonts w:cs="Arial"/>
                <w:szCs w:val="24"/>
              </w:rPr>
            </w:pPr>
            <w:r w:rsidRPr="00681484">
              <w:rPr>
                <w:rFonts w:cs="Arial"/>
                <w:bCs/>
                <w:szCs w:val="24"/>
              </w:rPr>
              <w:t>Contact Health Plan and determine if AOR is on file.</w:t>
            </w:r>
          </w:p>
          <w:p w14:paraId="3BD9F28C" w14:textId="77777777" w:rsidR="009763B5" w:rsidRPr="00681484" w:rsidRDefault="009763B5" w:rsidP="00EE45C7">
            <w:pPr>
              <w:autoSpaceDE w:val="0"/>
              <w:autoSpaceDN w:val="0"/>
              <w:adjustRightInd w:val="0"/>
              <w:spacing w:before="120" w:after="120" w:line="240" w:lineRule="auto"/>
              <w:rPr>
                <w:rFonts w:cs="Arial"/>
                <w:szCs w:val="24"/>
              </w:rPr>
            </w:pPr>
          </w:p>
        </w:tc>
      </w:tr>
      <w:tr w:rsidR="0037123A" w:rsidRPr="00681484" w14:paraId="31324849" w14:textId="77777777" w:rsidTr="00DD65EB">
        <w:trPr>
          <w:trHeight w:val="576"/>
        </w:trPr>
        <w:tc>
          <w:tcPr>
            <w:tcW w:w="1697" w:type="pct"/>
            <w:vMerge/>
          </w:tcPr>
          <w:p w14:paraId="7011866E"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6B5F14CE" w14:textId="77777777" w:rsidR="009763B5" w:rsidRPr="00681484" w:rsidRDefault="009763B5" w:rsidP="00EE45C7">
            <w:pPr>
              <w:autoSpaceDE w:val="0"/>
              <w:autoSpaceDN w:val="0"/>
              <w:adjustRightInd w:val="0"/>
              <w:spacing w:before="120" w:after="120" w:line="240" w:lineRule="auto"/>
              <w:rPr>
                <w:noProof/>
                <w:szCs w:val="24"/>
              </w:rPr>
            </w:pPr>
          </w:p>
        </w:tc>
        <w:tc>
          <w:tcPr>
            <w:tcW w:w="717" w:type="pct"/>
            <w:shd w:val="clear" w:color="auto" w:fill="D9D9D9" w:themeFill="background1" w:themeFillShade="D9"/>
            <w:vAlign w:val="center"/>
          </w:tcPr>
          <w:p w14:paraId="39AE23F0" w14:textId="77777777" w:rsidR="009763B5" w:rsidRPr="00681484" w:rsidRDefault="009763B5" w:rsidP="00EE45C7">
            <w:pPr>
              <w:spacing w:before="120" w:after="120" w:line="240" w:lineRule="auto"/>
              <w:jc w:val="center"/>
              <w:rPr>
                <w:rFonts w:cs="Arial"/>
                <w:b/>
                <w:szCs w:val="24"/>
              </w:rPr>
            </w:pPr>
            <w:r w:rsidRPr="00681484">
              <w:rPr>
                <w:rFonts w:cs="Arial"/>
                <w:b/>
                <w:bCs/>
                <w:szCs w:val="24"/>
              </w:rPr>
              <w:t>If...</w:t>
            </w:r>
          </w:p>
        </w:tc>
        <w:tc>
          <w:tcPr>
            <w:tcW w:w="1674" w:type="pct"/>
            <w:shd w:val="clear" w:color="auto" w:fill="D9D9D9" w:themeFill="background1" w:themeFillShade="D9"/>
            <w:vAlign w:val="center"/>
          </w:tcPr>
          <w:p w14:paraId="68A586D3" w14:textId="77777777" w:rsidR="009763B5" w:rsidRPr="00BA3BD3" w:rsidRDefault="009763B5" w:rsidP="00EE45C7">
            <w:pPr>
              <w:spacing w:before="120" w:after="120" w:line="240" w:lineRule="auto"/>
              <w:jc w:val="center"/>
              <w:rPr>
                <w:b/>
                <w:bCs/>
                <w:szCs w:val="24"/>
              </w:rPr>
            </w:pPr>
            <w:r w:rsidRPr="00BA3BD3">
              <w:rPr>
                <w:b/>
                <w:bCs/>
                <w:szCs w:val="24"/>
              </w:rPr>
              <w:t>Then...</w:t>
            </w:r>
          </w:p>
        </w:tc>
      </w:tr>
      <w:tr w:rsidR="0037123A" w:rsidRPr="00681484" w14:paraId="487907CD" w14:textId="77777777" w:rsidTr="00DD65EB">
        <w:trPr>
          <w:trHeight w:val="58"/>
        </w:trPr>
        <w:tc>
          <w:tcPr>
            <w:tcW w:w="1697" w:type="pct"/>
            <w:vMerge/>
          </w:tcPr>
          <w:p w14:paraId="710BE71E"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70AE587D" w14:textId="77777777" w:rsidR="009763B5" w:rsidRPr="00681484" w:rsidRDefault="009763B5" w:rsidP="00EE45C7">
            <w:pPr>
              <w:autoSpaceDE w:val="0"/>
              <w:autoSpaceDN w:val="0"/>
              <w:adjustRightInd w:val="0"/>
              <w:spacing w:before="120" w:after="120" w:line="240" w:lineRule="auto"/>
              <w:rPr>
                <w:noProof/>
                <w:szCs w:val="24"/>
              </w:rPr>
            </w:pPr>
          </w:p>
        </w:tc>
        <w:tc>
          <w:tcPr>
            <w:tcW w:w="717" w:type="pct"/>
            <w:shd w:val="clear" w:color="auto" w:fill="auto"/>
          </w:tcPr>
          <w:p w14:paraId="6B85B782" w14:textId="77777777" w:rsidR="009763B5" w:rsidRPr="00681484" w:rsidRDefault="009763B5" w:rsidP="00EE45C7">
            <w:pPr>
              <w:autoSpaceDE w:val="0"/>
              <w:autoSpaceDN w:val="0"/>
              <w:adjustRightInd w:val="0"/>
              <w:spacing w:before="120" w:after="120" w:line="240" w:lineRule="auto"/>
              <w:rPr>
                <w:rFonts w:cs="Arial"/>
                <w:b/>
                <w:szCs w:val="24"/>
              </w:rPr>
            </w:pPr>
            <w:r w:rsidRPr="00681484">
              <w:rPr>
                <w:szCs w:val="24"/>
              </w:rPr>
              <w:t>On File</w:t>
            </w:r>
          </w:p>
        </w:tc>
        <w:tc>
          <w:tcPr>
            <w:tcW w:w="1674" w:type="pct"/>
            <w:shd w:val="clear" w:color="auto" w:fill="auto"/>
          </w:tcPr>
          <w:p w14:paraId="03DDD910" w14:textId="77777777" w:rsidR="009763B5" w:rsidRPr="00681484" w:rsidRDefault="009763B5" w:rsidP="0016799F">
            <w:pPr>
              <w:pStyle w:val="ListParagraph"/>
              <w:numPr>
                <w:ilvl w:val="0"/>
                <w:numId w:val="37"/>
              </w:numPr>
              <w:spacing w:before="120" w:after="120"/>
              <w:rPr>
                <w:rFonts w:ascii="Verdana" w:hAnsi="Verdana"/>
              </w:rPr>
            </w:pPr>
            <w:r w:rsidRPr="00681484">
              <w:rPr>
                <w:rFonts w:ascii="Verdana" w:hAnsi="Verdana"/>
              </w:rPr>
              <w:t xml:space="preserve">Ask Health Plan to fax the AOR to CVS Caremark at </w:t>
            </w:r>
            <w:r w:rsidRPr="00681484">
              <w:rPr>
                <w:rFonts w:ascii="Verdana" w:hAnsi="Verdana"/>
                <w:b/>
              </w:rPr>
              <w:t>1-866-552-6205</w:t>
            </w:r>
            <w:r w:rsidRPr="00681484">
              <w:rPr>
                <w:rFonts w:ascii="Verdana" w:hAnsi="Verdana"/>
              </w:rPr>
              <w:t>.</w:t>
            </w:r>
          </w:p>
          <w:p w14:paraId="70DCDE67" w14:textId="77777777" w:rsidR="009763B5" w:rsidRPr="00681484" w:rsidRDefault="009763B5" w:rsidP="0016799F">
            <w:pPr>
              <w:pStyle w:val="ListParagraph"/>
              <w:numPr>
                <w:ilvl w:val="0"/>
                <w:numId w:val="37"/>
              </w:numPr>
              <w:spacing w:before="120" w:after="120"/>
              <w:rPr>
                <w:rFonts w:ascii="Verdana" w:hAnsi="Verdana"/>
              </w:rPr>
            </w:pPr>
            <w:r w:rsidRPr="00681484">
              <w:rPr>
                <w:rFonts w:ascii="Verdana" w:hAnsi="Verdana"/>
              </w:rPr>
              <w:t xml:space="preserve">Document in Compass:  Contacted Health Plan and confirmed AOR form is on file. </w:t>
            </w:r>
          </w:p>
          <w:p w14:paraId="644CF9F8" w14:textId="77777777" w:rsidR="009763B5" w:rsidRPr="00681484" w:rsidRDefault="009763B5" w:rsidP="0016799F">
            <w:pPr>
              <w:pStyle w:val="ListParagraph"/>
              <w:numPr>
                <w:ilvl w:val="0"/>
                <w:numId w:val="37"/>
              </w:numPr>
              <w:spacing w:before="120" w:after="120"/>
              <w:rPr>
                <w:rFonts w:ascii="Verdana" w:hAnsi="Verdana"/>
              </w:rPr>
            </w:pPr>
            <w:r w:rsidRPr="00681484">
              <w:rPr>
                <w:rFonts w:ascii="Verdana" w:hAnsi="Verdana"/>
              </w:rPr>
              <w:t xml:space="preserve">Proceed with filing a Grievance. </w:t>
            </w:r>
          </w:p>
          <w:p w14:paraId="781E964D" w14:textId="77777777" w:rsidR="009763B5" w:rsidRPr="00681484" w:rsidRDefault="009763B5" w:rsidP="00EE45C7">
            <w:pPr>
              <w:autoSpaceDE w:val="0"/>
              <w:autoSpaceDN w:val="0"/>
              <w:adjustRightInd w:val="0"/>
              <w:spacing w:before="120" w:after="120" w:line="240" w:lineRule="auto"/>
              <w:jc w:val="center"/>
              <w:rPr>
                <w:rFonts w:cs="Arial"/>
                <w:b/>
                <w:szCs w:val="24"/>
              </w:rPr>
            </w:pPr>
          </w:p>
        </w:tc>
      </w:tr>
      <w:tr w:rsidR="0037123A" w:rsidRPr="00681484" w14:paraId="615195E2" w14:textId="77777777" w:rsidTr="00DD65EB">
        <w:trPr>
          <w:trHeight w:val="58"/>
        </w:trPr>
        <w:tc>
          <w:tcPr>
            <w:tcW w:w="1697" w:type="pct"/>
            <w:vMerge/>
          </w:tcPr>
          <w:p w14:paraId="662D18D0" w14:textId="77777777" w:rsidR="009763B5" w:rsidRPr="00681484" w:rsidRDefault="009763B5" w:rsidP="005E45A8">
            <w:pPr>
              <w:autoSpaceDE w:val="0"/>
              <w:autoSpaceDN w:val="0"/>
              <w:adjustRightInd w:val="0"/>
              <w:spacing w:line="240" w:lineRule="auto"/>
              <w:rPr>
                <w:rFonts w:cs="Arial"/>
                <w:bCs/>
                <w:szCs w:val="24"/>
              </w:rPr>
            </w:pPr>
          </w:p>
        </w:tc>
        <w:tc>
          <w:tcPr>
            <w:tcW w:w="912" w:type="pct"/>
            <w:vMerge/>
          </w:tcPr>
          <w:p w14:paraId="6B1DDF7E" w14:textId="77777777" w:rsidR="009763B5" w:rsidRPr="00681484" w:rsidRDefault="009763B5" w:rsidP="00EE45C7">
            <w:pPr>
              <w:autoSpaceDE w:val="0"/>
              <w:autoSpaceDN w:val="0"/>
              <w:adjustRightInd w:val="0"/>
              <w:spacing w:before="120" w:after="120" w:line="240" w:lineRule="auto"/>
              <w:rPr>
                <w:noProof/>
                <w:szCs w:val="24"/>
              </w:rPr>
            </w:pPr>
          </w:p>
        </w:tc>
        <w:tc>
          <w:tcPr>
            <w:tcW w:w="717" w:type="pct"/>
            <w:shd w:val="clear" w:color="auto" w:fill="auto"/>
          </w:tcPr>
          <w:p w14:paraId="7413CF3E" w14:textId="77777777" w:rsidR="009763B5" w:rsidRPr="00681484" w:rsidRDefault="009763B5" w:rsidP="00EE45C7">
            <w:pPr>
              <w:autoSpaceDE w:val="0"/>
              <w:autoSpaceDN w:val="0"/>
              <w:adjustRightInd w:val="0"/>
              <w:spacing w:before="120" w:after="120" w:line="240" w:lineRule="auto"/>
              <w:rPr>
                <w:rFonts w:cs="Arial"/>
                <w:b/>
                <w:szCs w:val="24"/>
              </w:rPr>
            </w:pPr>
            <w:r w:rsidRPr="00681484">
              <w:rPr>
                <w:szCs w:val="24"/>
              </w:rPr>
              <w:t>Not on File</w:t>
            </w:r>
          </w:p>
        </w:tc>
        <w:tc>
          <w:tcPr>
            <w:tcW w:w="1674" w:type="pct"/>
            <w:shd w:val="clear" w:color="auto" w:fill="auto"/>
          </w:tcPr>
          <w:p w14:paraId="37028213"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The caller can file a Grievance.</w:t>
            </w:r>
          </w:p>
          <w:p w14:paraId="7644D2D0" w14:textId="77777777" w:rsidR="009763B5" w:rsidRPr="00681484" w:rsidRDefault="009763B5" w:rsidP="00EE45C7">
            <w:pPr>
              <w:pStyle w:val="NormalWeb"/>
              <w:spacing w:before="120" w:beforeAutospacing="0" w:after="120" w:afterAutospacing="0"/>
              <w:textAlignment w:val="top"/>
              <w:rPr>
                <w:rFonts w:ascii="Verdana" w:hAnsi="Verdana"/>
              </w:rPr>
            </w:pPr>
            <w:r w:rsidRPr="00681484">
              <w:rPr>
                <w:rFonts w:ascii="Verdana" w:hAnsi="Verdana" w:cs="Arial"/>
                <w:bCs/>
              </w:rPr>
              <w:t>Refer to the AOR not on file section above.</w:t>
            </w:r>
          </w:p>
          <w:p w14:paraId="49587371" w14:textId="77777777" w:rsidR="009763B5" w:rsidRPr="00681484" w:rsidRDefault="009763B5" w:rsidP="00EE45C7">
            <w:pPr>
              <w:autoSpaceDE w:val="0"/>
              <w:autoSpaceDN w:val="0"/>
              <w:adjustRightInd w:val="0"/>
              <w:spacing w:before="120" w:after="120" w:line="240" w:lineRule="auto"/>
              <w:rPr>
                <w:rFonts w:cs="Arial"/>
                <w:b/>
                <w:szCs w:val="24"/>
              </w:rPr>
            </w:pPr>
          </w:p>
        </w:tc>
      </w:tr>
      <w:tr w:rsidR="0037123A" w:rsidRPr="00681484" w14:paraId="59A361DE" w14:textId="77777777" w:rsidTr="00DD65EB">
        <w:trPr>
          <w:trHeight w:val="58"/>
        </w:trPr>
        <w:tc>
          <w:tcPr>
            <w:tcW w:w="1697" w:type="pct"/>
            <w:vMerge/>
          </w:tcPr>
          <w:p w14:paraId="11EFE528" w14:textId="77777777" w:rsidR="009763B5" w:rsidRPr="00681484" w:rsidRDefault="009763B5" w:rsidP="005E45A8">
            <w:pPr>
              <w:autoSpaceDE w:val="0"/>
              <w:autoSpaceDN w:val="0"/>
              <w:adjustRightInd w:val="0"/>
              <w:spacing w:line="240" w:lineRule="auto"/>
              <w:rPr>
                <w:rFonts w:cs="Arial"/>
                <w:bCs/>
                <w:szCs w:val="24"/>
              </w:rPr>
            </w:pPr>
          </w:p>
        </w:tc>
        <w:tc>
          <w:tcPr>
            <w:tcW w:w="912" w:type="pct"/>
          </w:tcPr>
          <w:p w14:paraId="3B36F225"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Caller states AOR is already on file with the Plan</w:t>
            </w:r>
          </w:p>
        </w:tc>
        <w:tc>
          <w:tcPr>
            <w:tcW w:w="2391" w:type="pct"/>
            <w:gridSpan w:val="2"/>
          </w:tcPr>
          <w:p w14:paraId="45F43B46" w14:textId="77777777" w:rsidR="009763B5" w:rsidRPr="00681484" w:rsidRDefault="009763B5" w:rsidP="00EE45C7">
            <w:pPr>
              <w:autoSpaceDE w:val="0"/>
              <w:autoSpaceDN w:val="0"/>
              <w:adjustRightInd w:val="0"/>
              <w:spacing w:before="120" w:after="120" w:line="240" w:lineRule="auto"/>
              <w:rPr>
                <w:rFonts w:cs="Arial"/>
                <w:bCs/>
                <w:noProof/>
                <w:szCs w:val="24"/>
              </w:rPr>
            </w:pPr>
            <w:r w:rsidRPr="00681484">
              <w:rPr>
                <w:rFonts w:cs="Arial"/>
                <w:bCs/>
                <w:noProof/>
                <w:szCs w:val="24"/>
              </w:rPr>
              <w:t>The caller can file a Grievance.</w:t>
            </w:r>
          </w:p>
          <w:p w14:paraId="4592D15C" w14:textId="77777777" w:rsidR="009763B5" w:rsidRPr="00681484" w:rsidRDefault="009763B5" w:rsidP="0016799F">
            <w:pPr>
              <w:pStyle w:val="ListParagraph"/>
              <w:numPr>
                <w:ilvl w:val="0"/>
                <w:numId w:val="37"/>
              </w:numPr>
              <w:spacing w:before="120" w:after="120"/>
              <w:rPr>
                <w:rFonts w:ascii="Verdana" w:hAnsi="Verdana" w:cs="Arial"/>
                <w:bCs/>
                <w:noProof/>
              </w:rPr>
            </w:pPr>
            <w:r w:rsidRPr="00681484">
              <w:rPr>
                <w:rFonts w:ascii="Verdana" w:hAnsi="Verdana" w:cs="Arial"/>
                <w:bCs/>
                <w:noProof/>
              </w:rPr>
              <w:t>Advise the caller that the Grievance Team will reach out to the Plan to obtain a copy of the AOR. If AOR is not on file or has expired, a new form will be sent.</w:t>
            </w:r>
          </w:p>
          <w:p w14:paraId="2C768399" w14:textId="77777777" w:rsidR="009763B5" w:rsidRPr="00681484" w:rsidRDefault="009763B5" w:rsidP="00EE45C7">
            <w:pPr>
              <w:autoSpaceDE w:val="0"/>
              <w:autoSpaceDN w:val="0"/>
              <w:adjustRightInd w:val="0"/>
              <w:spacing w:before="120" w:after="120" w:line="240" w:lineRule="auto"/>
              <w:rPr>
                <w:rFonts w:cs="Arial"/>
                <w:bCs/>
                <w:noProof/>
                <w:szCs w:val="24"/>
              </w:rPr>
            </w:pPr>
          </w:p>
        </w:tc>
      </w:tr>
      <w:bookmarkEnd w:id="100"/>
      <w:tr w:rsidR="0037123A" w:rsidRPr="00681484" w14:paraId="68A1D819" w14:textId="77777777" w:rsidTr="00DD65EB">
        <w:tc>
          <w:tcPr>
            <w:tcW w:w="1697" w:type="pct"/>
          </w:tcPr>
          <w:p w14:paraId="6BEE60F4"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SHIP Counselor</w:t>
            </w:r>
          </w:p>
        </w:tc>
        <w:tc>
          <w:tcPr>
            <w:tcW w:w="3303" w:type="pct"/>
            <w:gridSpan w:val="3"/>
          </w:tcPr>
          <w:p w14:paraId="330A72A4"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 xml:space="preserve">Can file if a </w:t>
            </w:r>
            <w:bookmarkStart w:id="113" w:name="OLE_LINK38"/>
            <w:r w:rsidRPr="00681484">
              <w:rPr>
                <w:rFonts w:cs="Arial"/>
                <w:bCs/>
                <w:szCs w:val="24"/>
              </w:rPr>
              <w:t xml:space="preserve">unique SHIP ID is provided </w:t>
            </w:r>
            <w:bookmarkEnd w:id="113"/>
            <w:r w:rsidRPr="00681484">
              <w:rPr>
                <w:rFonts w:cs="Arial"/>
                <w:b/>
                <w:szCs w:val="24"/>
              </w:rPr>
              <w:t>and</w:t>
            </w:r>
            <w:r w:rsidRPr="00681484">
              <w:rPr>
                <w:rFonts w:cs="Arial"/>
                <w:bCs/>
                <w:szCs w:val="24"/>
              </w:rPr>
              <w:t xml:space="preserve"> the </w:t>
            </w:r>
            <w:bookmarkStart w:id="114" w:name="OLE_LINK123"/>
            <w:r w:rsidRPr="00681484">
              <w:rPr>
                <w:rFonts w:cs="Arial"/>
                <w:bCs/>
                <w:szCs w:val="24"/>
              </w:rPr>
              <w:t>beneficiary</w:t>
            </w:r>
            <w:bookmarkEnd w:id="114"/>
            <w:r w:rsidRPr="00681484">
              <w:rPr>
                <w:rFonts w:cs="Arial"/>
                <w:bCs/>
                <w:szCs w:val="24"/>
              </w:rPr>
              <w:t xml:space="preserve"> or their representative has provided written or verbal permission for the SHIP Counselor to act and/or speak on their behalf. Refer to the </w:t>
            </w:r>
            <w:hyperlink r:id="rId35" w:anchor="!/view?docid=fadccc80-a0a1-449b-b5b0-056705aad9ec" w:history="1">
              <w:r w:rsidR="00A20BC6">
                <w:rPr>
                  <w:rStyle w:val="Hyperlink"/>
                  <w:rFonts w:cs="Arial"/>
                  <w:bCs/>
                  <w:szCs w:val="24"/>
                </w:rPr>
                <w:t>Medicare and Medicaid SHIP Counselor Unique ID List (077234)</w:t>
              </w:r>
            </w:hyperlink>
            <w:r w:rsidRPr="00681484">
              <w:rPr>
                <w:rFonts w:cs="Arial"/>
                <w:bCs/>
                <w:szCs w:val="24"/>
              </w:rPr>
              <w:t xml:space="preserve"> job aid in theSource.</w:t>
            </w:r>
          </w:p>
          <w:p w14:paraId="32DCDD1D" w14:textId="77777777" w:rsidR="009763B5" w:rsidRPr="00681484" w:rsidRDefault="009763B5" w:rsidP="00EE45C7">
            <w:pPr>
              <w:autoSpaceDE w:val="0"/>
              <w:autoSpaceDN w:val="0"/>
              <w:adjustRightInd w:val="0"/>
              <w:spacing w:before="120" w:after="120" w:line="240" w:lineRule="auto"/>
              <w:rPr>
                <w:rFonts w:cs="Arial"/>
                <w:bCs/>
                <w:szCs w:val="24"/>
              </w:rPr>
            </w:pPr>
          </w:p>
          <w:p w14:paraId="5E1B6BB6"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
                <w:bCs/>
                <w:szCs w:val="24"/>
              </w:rPr>
              <w:t>Note:</w:t>
            </w:r>
            <w:r w:rsidR="00291B17">
              <w:rPr>
                <w:rFonts w:cs="Arial"/>
                <w:b/>
                <w:bCs/>
                <w:szCs w:val="24"/>
              </w:rPr>
              <w:t xml:space="preserve"> </w:t>
            </w:r>
            <w:r w:rsidRPr="00681484">
              <w:rPr>
                <w:rFonts w:cs="Arial"/>
                <w:b/>
                <w:bCs/>
                <w:szCs w:val="24"/>
              </w:rPr>
              <w:t xml:space="preserve"> </w:t>
            </w:r>
            <w:r w:rsidRPr="00681484">
              <w:rPr>
                <w:rFonts w:cs="Arial"/>
                <w:bCs/>
                <w:szCs w:val="24"/>
              </w:rPr>
              <w:t xml:space="preserve">Select </w:t>
            </w:r>
            <w:r w:rsidRPr="00681484">
              <w:rPr>
                <w:rFonts w:cs="Arial"/>
                <w:b/>
                <w:bCs/>
                <w:szCs w:val="24"/>
              </w:rPr>
              <w:t>Beneficiary</w:t>
            </w:r>
            <w:r w:rsidRPr="00681484">
              <w:rPr>
                <w:rFonts w:cs="Arial"/>
                <w:bCs/>
                <w:szCs w:val="24"/>
              </w:rPr>
              <w:t xml:space="preserve"> under “Filed by” when filing a Grievance. Document in Compass that the SHIP unique ID was verified. Also note if verbal permission was provided by the beneficiary.</w:t>
            </w:r>
          </w:p>
          <w:p w14:paraId="5D001E93" w14:textId="77777777" w:rsidR="009763B5" w:rsidRPr="00681484" w:rsidRDefault="009763B5" w:rsidP="00EE45C7">
            <w:pPr>
              <w:autoSpaceDE w:val="0"/>
              <w:autoSpaceDN w:val="0"/>
              <w:adjustRightInd w:val="0"/>
              <w:spacing w:before="120" w:after="120" w:line="240" w:lineRule="auto"/>
              <w:rPr>
                <w:rFonts w:cs="Arial"/>
                <w:bCs/>
                <w:szCs w:val="24"/>
              </w:rPr>
            </w:pPr>
          </w:p>
        </w:tc>
      </w:tr>
      <w:tr w:rsidR="006D1C49" w:rsidRPr="00681484" w14:paraId="482B6EDB" w14:textId="77777777" w:rsidTr="00DD65EB">
        <w:tc>
          <w:tcPr>
            <w:tcW w:w="1697" w:type="pct"/>
            <w:tcBorders>
              <w:top w:val="single" w:sz="4" w:space="0" w:color="auto"/>
              <w:left w:val="single" w:sz="4" w:space="0" w:color="auto"/>
              <w:bottom w:val="single" w:sz="4" w:space="0" w:color="auto"/>
              <w:right w:val="single" w:sz="4" w:space="0" w:color="auto"/>
            </w:tcBorders>
          </w:tcPr>
          <w:p w14:paraId="635761E6" w14:textId="77777777" w:rsidR="006D1C49" w:rsidRDefault="78DCA371" w:rsidP="00EE45C7">
            <w:pPr>
              <w:autoSpaceDE w:val="0"/>
              <w:autoSpaceDN w:val="0"/>
              <w:adjustRightInd w:val="0"/>
              <w:spacing w:before="120" w:after="120" w:line="240" w:lineRule="auto"/>
              <w:rPr>
                <w:rFonts w:cs="Arial"/>
                <w:szCs w:val="24"/>
              </w:rPr>
            </w:pPr>
            <w:r w:rsidRPr="0739BEA4">
              <w:rPr>
                <w:rFonts w:cs="Arial"/>
                <w:szCs w:val="24"/>
              </w:rPr>
              <w:t>Executor of Estate</w:t>
            </w:r>
          </w:p>
          <w:p w14:paraId="2A539B6F" w14:textId="77777777" w:rsidR="005E45A8" w:rsidRPr="00681484" w:rsidRDefault="005E45A8" w:rsidP="00EE45C7">
            <w:pPr>
              <w:autoSpaceDE w:val="0"/>
              <w:autoSpaceDN w:val="0"/>
              <w:adjustRightInd w:val="0"/>
              <w:spacing w:before="120" w:after="120" w:line="240" w:lineRule="auto"/>
              <w:rPr>
                <w:rFonts w:cs="Arial"/>
                <w:bCs/>
                <w:szCs w:val="24"/>
              </w:rPr>
            </w:pPr>
          </w:p>
        </w:tc>
        <w:tc>
          <w:tcPr>
            <w:tcW w:w="3303" w:type="pct"/>
            <w:gridSpan w:val="3"/>
            <w:tcBorders>
              <w:top w:val="single" w:sz="4" w:space="0" w:color="auto"/>
              <w:left w:val="single" w:sz="4" w:space="0" w:color="auto"/>
              <w:bottom w:val="single" w:sz="4" w:space="0" w:color="auto"/>
              <w:right w:val="single" w:sz="4" w:space="0" w:color="auto"/>
            </w:tcBorders>
          </w:tcPr>
          <w:p w14:paraId="647EB3DC" w14:textId="77777777" w:rsidR="006D1C49" w:rsidRDefault="008662C0" w:rsidP="00EE45C7">
            <w:pPr>
              <w:autoSpaceDE w:val="0"/>
              <w:autoSpaceDN w:val="0"/>
              <w:adjustRightInd w:val="0"/>
              <w:spacing w:before="120" w:after="120" w:line="240" w:lineRule="auto"/>
              <w:rPr>
                <w:rFonts w:cs="Arial"/>
                <w:bCs/>
                <w:szCs w:val="24"/>
              </w:rPr>
            </w:pPr>
            <w:r w:rsidRPr="008662C0">
              <w:rPr>
                <w:rFonts w:cs="Arial"/>
                <w:bCs/>
                <w:szCs w:val="24"/>
              </w:rPr>
              <w:t>Death certificate must be submitted for deceased beneficiary.</w:t>
            </w:r>
          </w:p>
          <w:p w14:paraId="6BC6E426" w14:textId="77777777" w:rsidR="005E45A8" w:rsidRPr="00681484" w:rsidRDefault="005E45A8" w:rsidP="00EE45C7">
            <w:pPr>
              <w:autoSpaceDE w:val="0"/>
              <w:autoSpaceDN w:val="0"/>
              <w:adjustRightInd w:val="0"/>
              <w:spacing w:before="120" w:after="120" w:line="240" w:lineRule="auto"/>
              <w:rPr>
                <w:rFonts w:cs="Arial"/>
                <w:bCs/>
                <w:szCs w:val="24"/>
              </w:rPr>
            </w:pPr>
          </w:p>
        </w:tc>
      </w:tr>
      <w:tr w:rsidR="0037123A" w:rsidRPr="00681484" w14:paraId="631A90A3" w14:textId="77777777" w:rsidTr="00DD65EB">
        <w:tc>
          <w:tcPr>
            <w:tcW w:w="1697" w:type="pct"/>
            <w:tcBorders>
              <w:top w:val="single" w:sz="4" w:space="0" w:color="auto"/>
              <w:left w:val="single" w:sz="4" w:space="0" w:color="auto"/>
              <w:bottom w:val="single" w:sz="4" w:space="0" w:color="auto"/>
              <w:right w:val="single" w:sz="4" w:space="0" w:color="auto"/>
            </w:tcBorders>
          </w:tcPr>
          <w:p w14:paraId="45489483" w14:textId="77777777" w:rsidR="009763B5" w:rsidRPr="00681484" w:rsidRDefault="009763B5" w:rsidP="00EE45C7">
            <w:pPr>
              <w:autoSpaceDE w:val="0"/>
              <w:autoSpaceDN w:val="0"/>
              <w:adjustRightInd w:val="0"/>
              <w:spacing w:before="120" w:after="120" w:line="240" w:lineRule="auto"/>
              <w:rPr>
                <w:rFonts w:cs="Arial"/>
                <w:bCs/>
                <w:szCs w:val="24"/>
              </w:rPr>
            </w:pPr>
            <w:bookmarkStart w:id="115" w:name="_Hlk159394363"/>
            <w:r w:rsidRPr="00681484">
              <w:rPr>
                <w:rFonts w:cs="Arial"/>
                <w:bCs/>
                <w:szCs w:val="24"/>
              </w:rPr>
              <w:t xml:space="preserve">A client representative </w:t>
            </w:r>
          </w:p>
          <w:p w14:paraId="0C762DF9"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szCs w:val="24"/>
              </w:rPr>
              <w:t xml:space="preserve">(beneficiary or their purported representative was </w:t>
            </w:r>
            <w:r w:rsidRPr="00681484">
              <w:rPr>
                <w:b/>
                <w:bCs/>
                <w:szCs w:val="24"/>
              </w:rPr>
              <w:t>not on the line</w:t>
            </w:r>
            <w:r w:rsidRPr="00681484">
              <w:rPr>
                <w:szCs w:val="24"/>
              </w:rPr>
              <w:t xml:space="preserve"> to express dissatisfaction)</w:t>
            </w:r>
          </w:p>
        </w:tc>
        <w:tc>
          <w:tcPr>
            <w:tcW w:w="3303" w:type="pct"/>
            <w:gridSpan w:val="3"/>
            <w:tcBorders>
              <w:top w:val="single" w:sz="4" w:space="0" w:color="auto"/>
              <w:left w:val="single" w:sz="4" w:space="0" w:color="auto"/>
              <w:bottom w:val="single" w:sz="4" w:space="0" w:color="auto"/>
              <w:right w:val="single" w:sz="4" w:space="0" w:color="auto"/>
            </w:tcBorders>
          </w:tcPr>
          <w:p w14:paraId="2CCE6EC4"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 xml:space="preserve">Cannot file a grievance unless the beneficiary or their purported representative (not the client representative) is the one who expressed the dissatisfaction. </w:t>
            </w:r>
          </w:p>
          <w:p w14:paraId="067C2FB8" w14:textId="77777777" w:rsidR="009763B5" w:rsidRPr="00681484" w:rsidRDefault="009763B5" w:rsidP="00EE45C7">
            <w:pPr>
              <w:autoSpaceDE w:val="0"/>
              <w:autoSpaceDN w:val="0"/>
              <w:adjustRightInd w:val="0"/>
              <w:spacing w:before="120" w:after="120" w:line="240" w:lineRule="auto"/>
              <w:rPr>
                <w:rFonts w:cs="Arial"/>
                <w:bCs/>
                <w:szCs w:val="24"/>
              </w:rPr>
            </w:pPr>
          </w:p>
          <w:p w14:paraId="653F6981"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rFonts w:cs="Arial"/>
                <w:bCs/>
                <w:szCs w:val="24"/>
              </w:rPr>
              <w:t>If the client representative is trying to file a grievance as a courtesy to the beneficiary or their purported representative, but the beneficiary or their purported representative did not express dissatisfaction, it is not a valid grievance.</w:t>
            </w:r>
          </w:p>
          <w:p w14:paraId="4CBF5487" w14:textId="77777777" w:rsidR="009763B5" w:rsidRPr="00681484" w:rsidRDefault="009763B5" w:rsidP="00EE45C7">
            <w:pPr>
              <w:autoSpaceDE w:val="0"/>
              <w:autoSpaceDN w:val="0"/>
              <w:adjustRightInd w:val="0"/>
              <w:spacing w:before="120" w:after="120" w:line="240" w:lineRule="auto"/>
              <w:rPr>
                <w:rFonts w:cs="Arial"/>
                <w:bCs/>
                <w:szCs w:val="24"/>
              </w:rPr>
            </w:pPr>
          </w:p>
        </w:tc>
      </w:tr>
      <w:tr w:rsidR="0037123A" w:rsidRPr="00681484" w14:paraId="20B1829E" w14:textId="77777777" w:rsidTr="00DD65EB">
        <w:tc>
          <w:tcPr>
            <w:tcW w:w="1697" w:type="pct"/>
            <w:tcBorders>
              <w:top w:val="single" w:sz="4" w:space="0" w:color="auto"/>
              <w:left w:val="single" w:sz="4" w:space="0" w:color="auto"/>
              <w:bottom w:val="single" w:sz="4" w:space="0" w:color="auto"/>
              <w:right w:val="single" w:sz="4" w:space="0" w:color="auto"/>
            </w:tcBorders>
          </w:tcPr>
          <w:p w14:paraId="0D2BB601" w14:textId="77777777" w:rsidR="009763B5" w:rsidRPr="00681484" w:rsidRDefault="009763B5" w:rsidP="00EE45C7">
            <w:pPr>
              <w:autoSpaceDE w:val="0"/>
              <w:autoSpaceDN w:val="0"/>
              <w:adjustRightInd w:val="0"/>
              <w:spacing w:before="120" w:after="120" w:line="240" w:lineRule="auto"/>
              <w:rPr>
                <w:szCs w:val="24"/>
              </w:rPr>
            </w:pPr>
            <w:r w:rsidRPr="00681484">
              <w:rPr>
                <w:szCs w:val="24"/>
              </w:rPr>
              <w:t xml:space="preserve">A client representative </w:t>
            </w:r>
          </w:p>
          <w:p w14:paraId="60F1F058"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szCs w:val="24"/>
              </w:rPr>
              <w:t xml:space="preserve">(beneficiary or their purported representative are/were </w:t>
            </w:r>
            <w:r w:rsidRPr="00681484">
              <w:rPr>
                <w:b/>
                <w:bCs/>
                <w:szCs w:val="24"/>
              </w:rPr>
              <w:t xml:space="preserve">on the line </w:t>
            </w:r>
            <w:r w:rsidRPr="00681484">
              <w:rPr>
                <w:szCs w:val="24"/>
              </w:rPr>
              <w:t>to express dissatisfaction)</w:t>
            </w:r>
          </w:p>
        </w:tc>
        <w:tc>
          <w:tcPr>
            <w:tcW w:w="3303" w:type="pct"/>
            <w:gridSpan w:val="3"/>
            <w:tcBorders>
              <w:top w:val="single" w:sz="4" w:space="0" w:color="auto"/>
              <w:left w:val="single" w:sz="4" w:space="0" w:color="auto"/>
              <w:bottom w:val="single" w:sz="4" w:space="0" w:color="auto"/>
              <w:right w:val="single" w:sz="4" w:space="0" w:color="auto"/>
            </w:tcBorders>
          </w:tcPr>
          <w:p w14:paraId="3C9E51B6" w14:textId="77777777" w:rsidR="009763B5" w:rsidRPr="00681484" w:rsidRDefault="009763B5" w:rsidP="00EE45C7">
            <w:pPr>
              <w:autoSpaceDE w:val="0"/>
              <w:autoSpaceDN w:val="0"/>
              <w:adjustRightInd w:val="0"/>
              <w:spacing w:before="120" w:after="120" w:line="240" w:lineRule="auto"/>
              <w:rPr>
                <w:rFonts w:cs="Arial"/>
                <w:bCs/>
                <w:szCs w:val="24"/>
              </w:rPr>
            </w:pPr>
            <w:r w:rsidRPr="00681484">
              <w:rPr>
                <w:szCs w:val="24"/>
              </w:rPr>
              <w:t xml:space="preserve">Can file a grievance since the beneficiary or their purported representative are the ones expressing dissatisfaction. </w:t>
            </w:r>
          </w:p>
        </w:tc>
      </w:tr>
      <w:tr w:rsidR="00D01323" w:rsidRPr="00681484" w14:paraId="140D211F" w14:textId="77777777" w:rsidTr="00DD65EB">
        <w:tc>
          <w:tcPr>
            <w:tcW w:w="1697" w:type="pct"/>
            <w:tcBorders>
              <w:top w:val="single" w:sz="4" w:space="0" w:color="auto"/>
              <w:left w:val="single" w:sz="4" w:space="0" w:color="auto"/>
              <w:bottom w:val="single" w:sz="4" w:space="0" w:color="auto"/>
              <w:right w:val="single" w:sz="4" w:space="0" w:color="auto"/>
            </w:tcBorders>
          </w:tcPr>
          <w:p w14:paraId="54ECB686" w14:textId="77777777" w:rsidR="00D01323" w:rsidRPr="00681484" w:rsidRDefault="00D01323" w:rsidP="00EE45C7">
            <w:pPr>
              <w:autoSpaceDE w:val="0"/>
              <w:autoSpaceDN w:val="0"/>
              <w:adjustRightInd w:val="0"/>
              <w:spacing w:before="120" w:after="120" w:line="240" w:lineRule="auto"/>
              <w:rPr>
                <w:szCs w:val="24"/>
              </w:rPr>
            </w:pPr>
            <w:r w:rsidRPr="0091253D">
              <w:rPr>
                <w:szCs w:val="24"/>
              </w:rPr>
              <w:t>Provider</w:t>
            </w:r>
          </w:p>
        </w:tc>
        <w:tc>
          <w:tcPr>
            <w:tcW w:w="3303" w:type="pct"/>
            <w:gridSpan w:val="3"/>
            <w:tcBorders>
              <w:top w:val="single" w:sz="4" w:space="0" w:color="auto"/>
              <w:left w:val="single" w:sz="4" w:space="0" w:color="auto"/>
              <w:bottom w:val="single" w:sz="4" w:space="0" w:color="auto"/>
              <w:right w:val="single" w:sz="4" w:space="0" w:color="auto"/>
            </w:tcBorders>
          </w:tcPr>
          <w:p w14:paraId="18230554" w14:textId="77777777" w:rsidR="0091253D" w:rsidRDefault="0087735C" w:rsidP="00EE45C7">
            <w:pPr>
              <w:autoSpaceDE w:val="0"/>
              <w:autoSpaceDN w:val="0"/>
              <w:adjustRightInd w:val="0"/>
              <w:spacing w:before="120" w:after="120"/>
            </w:pPr>
            <w:r>
              <w:t>Cannot file a grievance if the dissatisfaction they are expressing is their own and not on the beneficiary’s behalf. P</w:t>
            </w:r>
            <w:r w:rsidRPr="00957954">
              <w:t>roviders should file complaints to</w:t>
            </w:r>
            <w:r>
              <w:t xml:space="preserve"> the</w:t>
            </w:r>
            <w:r w:rsidRPr="00957954">
              <w:t xml:space="preserve"> </w:t>
            </w:r>
            <w:r>
              <w:t>P</w:t>
            </w:r>
            <w:r w:rsidRPr="00957954">
              <w:t xml:space="preserve">lans in accordance with the applicable </w:t>
            </w:r>
            <w:r>
              <w:t>P</w:t>
            </w:r>
            <w:r w:rsidRPr="00957954">
              <w:t>lans’ dispute resolution processes</w:t>
            </w:r>
            <w:r w:rsidR="0091253D">
              <w:t xml:space="preserve">. </w:t>
            </w:r>
          </w:p>
          <w:p w14:paraId="12902868" w14:textId="77777777" w:rsidR="0087735C" w:rsidRPr="0016799F" w:rsidRDefault="0091253D" w:rsidP="0016799F">
            <w:pPr>
              <w:pStyle w:val="ListParagraph"/>
              <w:numPr>
                <w:ilvl w:val="0"/>
                <w:numId w:val="37"/>
              </w:numPr>
              <w:spacing w:before="120" w:after="120"/>
              <w:rPr>
                <w:rFonts w:ascii="Verdana" w:hAnsi="Verdana"/>
              </w:rPr>
            </w:pPr>
            <w:r w:rsidRPr="0016799F">
              <w:rPr>
                <w:rFonts w:ascii="Verdana" w:hAnsi="Verdana"/>
              </w:rPr>
              <w:t xml:space="preserve">If the provider feels </w:t>
            </w:r>
            <w:r w:rsidR="0087735C" w:rsidRPr="0016799F">
              <w:rPr>
                <w:rFonts w:ascii="Verdana" w:hAnsi="Verdana"/>
              </w:rPr>
              <w:t xml:space="preserve">the resolution </w:t>
            </w:r>
            <w:r w:rsidRPr="0016799F">
              <w:rPr>
                <w:rFonts w:ascii="Verdana" w:hAnsi="Verdana"/>
              </w:rPr>
              <w:t xml:space="preserve">determined by the Plans’ dispute resolution process </w:t>
            </w:r>
            <w:r w:rsidR="0087735C" w:rsidRPr="0016799F">
              <w:rPr>
                <w:rFonts w:ascii="Verdana" w:hAnsi="Verdana"/>
              </w:rPr>
              <w:t>is unsatisfactory, the provider may contact their local CMS Regional Office.</w:t>
            </w:r>
          </w:p>
          <w:p w14:paraId="3F6ADCCC" w14:textId="77777777" w:rsidR="0087735C" w:rsidRDefault="0087735C" w:rsidP="00EE45C7">
            <w:pPr>
              <w:autoSpaceDE w:val="0"/>
              <w:autoSpaceDN w:val="0"/>
              <w:adjustRightInd w:val="0"/>
              <w:spacing w:before="120" w:after="120"/>
            </w:pPr>
          </w:p>
          <w:p w14:paraId="01A54EBD" w14:textId="77777777" w:rsidR="00D01323" w:rsidRDefault="0087735C" w:rsidP="00EE45C7">
            <w:pPr>
              <w:autoSpaceDE w:val="0"/>
              <w:autoSpaceDN w:val="0"/>
              <w:adjustRightInd w:val="0"/>
              <w:spacing w:before="120" w:after="120" w:line="240" w:lineRule="auto"/>
              <w:rPr>
                <w:rFonts w:cs="Arial"/>
                <w:bCs/>
              </w:rPr>
            </w:pPr>
            <w:r>
              <w:t>If the provider is expressing dissatisfaction on the beneficiary’s behalf, the</w:t>
            </w:r>
            <w:r w:rsidR="0091253D">
              <w:t xml:space="preserve"> provider</w:t>
            </w:r>
            <w:r>
              <w:t xml:space="preserve"> can file a grievance the same way as a third-party caller. An AOR form would be needed unless the beneficiary is also on the line</w:t>
            </w:r>
            <w:r w:rsidR="0091253D">
              <w:t>.</w:t>
            </w:r>
            <w:r>
              <w:t xml:space="preserve"> </w:t>
            </w:r>
            <w:r w:rsidR="0091253D">
              <w:t>Refer to</w:t>
            </w:r>
            <w:r>
              <w:t xml:space="preserve"> </w:t>
            </w:r>
            <w:hyperlink w:anchor="Informal_Authorized_Third_Party" w:history="1">
              <w:r w:rsidRPr="0091253D">
                <w:rPr>
                  <w:rStyle w:val="Hyperlink"/>
                  <w:rFonts w:cs="Arial"/>
                  <w:bCs/>
                </w:rPr>
                <w:t>Informal Authorized Third-Party</w:t>
              </w:r>
            </w:hyperlink>
            <w:r>
              <w:rPr>
                <w:rFonts w:cs="Arial"/>
                <w:bCs/>
              </w:rPr>
              <w:t>.</w:t>
            </w:r>
          </w:p>
          <w:p w14:paraId="3DCA46DB" w14:textId="77777777" w:rsidR="000B4BA3" w:rsidRPr="00681484" w:rsidRDefault="000B4BA3" w:rsidP="00EE45C7">
            <w:pPr>
              <w:autoSpaceDE w:val="0"/>
              <w:autoSpaceDN w:val="0"/>
              <w:adjustRightInd w:val="0"/>
              <w:spacing w:before="120" w:after="120" w:line="240" w:lineRule="auto"/>
              <w:rPr>
                <w:szCs w:val="24"/>
              </w:rPr>
            </w:pPr>
          </w:p>
        </w:tc>
      </w:tr>
      <w:bookmarkEnd w:id="115"/>
    </w:tbl>
    <w:p w14:paraId="56BC4DDE" w14:textId="77777777" w:rsidR="009763B5" w:rsidRDefault="009763B5" w:rsidP="0016799F">
      <w:pPr>
        <w:spacing w:before="120" w:after="120"/>
      </w:pPr>
    </w:p>
    <w:p w14:paraId="110432EA" w14:textId="77777777" w:rsidR="0016799F" w:rsidRPr="00A147B6" w:rsidRDefault="0016799F" w:rsidP="0016799F">
      <w:pPr>
        <w:spacing w:before="120" w:after="120"/>
        <w:jc w:val="right"/>
      </w:pPr>
      <w:hyperlink w:anchor="_top" w:history="1">
        <w:r w:rsidRPr="0016799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5750AB00" w14:textId="77777777" w:rsidTr="00EE45C7">
        <w:tc>
          <w:tcPr>
            <w:tcW w:w="5000" w:type="pct"/>
            <w:shd w:val="clear" w:color="auto" w:fill="BFBFBF" w:themeFill="background1" w:themeFillShade="BF"/>
          </w:tcPr>
          <w:p w14:paraId="6921F8BF" w14:textId="77777777" w:rsidR="009763B5" w:rsidRPr="009763B5" w:rsidRDefault="009763B5" w:rsidP="00EE45C7">
            <w:pPr>
              <w:pStyle w:val="Heading2"/>
              <w:spacing w:after="120"/>
              <w:rPr>
                <w:i/>
              </w:rPr>
            </w:pPr>
            <w:bookmarkStart w:id="116" w:name="_Time_Limits_for_2"/>
            <w:bookmarkStart w:id="117" w:name="_Time_Limits_for"/>
            <w:bookmarkStart w:id="118" w:name="_Toc382927211"/>
            <w:bookmarkStart w:id="119" w:name="_Toc498610578"/>
            <w:bookmarkStart w:id="120" w:name="_Toc19253635"/>
            <w:bookmarkStart w:id="121" w:name="_Toc22133241"/>
            <w:bookmarkStart w:id="122" w:name="_Toc125618435"/>
            <w:bookmarkStart w:id="123" w:name="_Toc181359440"/>
            <w:bookmarkStart w:id="124" w:name="OLE_LINK11"/>
            <w:bookmarkStart w:id="125" w:name="OLE_LINK12"/>
            <w:bookmarkEnd w:id="116"/>
            <w:bookmarkEnd w:id="117"/>
            <w:r w:rsidRPr="009763B5">
              <w:t>Time Limits for Filing a Grievance</w:t>
            </w:r>
            <w:bookmarkEnd w:id="118"/>
            <w:bookmarkEnd w:id="119"/>
            <w:bookmarkEnd w:id="120"/>
            <w:bookmarkEnd w:id="121"/>
            <w:bookmarkEnd w:id="122"/>
            <w:bookmarkEnd w:id="123"/>
          </w:p>
        </w:tc>
      </w:tr>
    </w:tbl>
    <w:p w14:paraId="4CBD0341" w14:textId="77777777" w:rsidR="009763B5" w:rsidRPr="00681484" w:rsidRDefault="009763B5" w:rsidP="00EE45C7">
      <w:pPr>
        <w:spacing w:before="120" w:after="120"/>
        <w:rPr>
          <w:szCs w:val="24"/>
        </w:rPr>
      </w:pPr>
    </w:p>
    <w:p w14:paraId="0A32AFCE" w14:textId="77777777" w:rsidR="009763B5" w:rsidRPr="00681484" w:rsidRDefault="009763B5" w:rsidP="00EE45C7">
      <w:pPr>
        <w:spacing w:before="120" w:after="120"/>
        <w:rPr>
          <w:b/>
          <w:szCs w:val="24"/>
        </w:rPr>
      </w:pPr>
      <w:r w:rsidRPr="00681484">
        <w:rPr>
          <w:b/>
          <w:szCs w:val="24"/>
        </w:rPr>
        <w:t xml:space="preserve">CMS regulations state:  </w:t>
      </w:r>
    </w:p>
    <w:p w14:paraId="558F277C" w14:textId="77777777" w:rsidR="009763B5" w:rsidRPr="00681484" w:rsidRDefault="009763B5" w:rsidP="00EE45C7">
      <w:pPr>
        <w:spacing w:before="120" w:after="120"/>
        <w:rPr>
          <w:szCs w:val="24"/>
        </w:rPr>
      </w:pPr>
      <w:r w:rsidRPr="00681484">
        <w:rPr>
          <w:szCs w:val="24"/>
        </w:rPr>
        <w:t xml:space="preserve">“An enrollee may file a grievance with the Part D plan sponsor either orally or in writing </w:t>
      </w:r>
      <w:r w:rsidRPr="00681484">
        <w:rPr>
          <w:b/>
          <w:szCs w:val="24"/>
        </w:rPr>
        <w:t>no later than 60 days</w:t>
      </w:r>
      <w:r w:rsidRPr="00681484">
        <w:rPr>
          <w:szCs w:val="24"/>
        </w:rPr>
        <w:t xml:space="preserve"> after the event or incident that precipitates the grievance.”</w:t>
      </w:r>
    </w:p>
    <w:p w14:paraId="6FEA9BFB" w14:textId="77777777" w:rsidR="009763B5" w:rsidRPr="00681484" w:rsidRDefault="009763B5" w:rsidP="00EE45C7">
      <w:pPr>
        <w:spacing w:before="120" w:after="120"/>
        <w:rPr>
          <w:szCs w:val="24"/>
        </w:rPr>
      </w:pPr>
    </w:p>
    <w:p w14:paraId="166EE785" w14:textId="77777777" w:rsidR="009763B5" w:rsidRPr="00681484" w:rsidRDefault="009763B5" w:rsidP="00EE45C7">
      <w:pPr>
        <w:spacing w:before="120" w:after="120"/>
        <w:rPr>
          <w:szCs w:val="24"/>
        </w:rPr>
      </w:pPr>
      <w:r w:rsidRPr="00681484">
        <w:rPr>
          <w:szCs w:val="24"/>
        </w:rPr>
        <w:t xml:space="preserve">Therefore, if the elapsed time between the date of the event (or occurrence) and the date of reporting the Grievance is greater than 60 days, a Grievance should </w:t>
      </w:r>
      <w:r w:rsidRPr="00681484">
        <w:rPr>
          <w:b/>
          <w:szCs w:val="24"/>
        </w:rPr>
        <w:t>NOT</w:t>
      </w:r>
      <w:r w:rsidRPr="00681484">
        <w:rPr>
          <w:szCs w:val="24"/>
        </w:rPr>
        <w:t xml:space="preserve"> be opened.</w:t>
      </w:r>
    </w:p>
    <w:p w14:paraId="37B48C32" w14:textId="77777777" w:rsidR="009763B5" w:rsidRPr="0016799F" w:rsidRDefault="009763B5" w:rsidP="0016799F">
      <w:pPr>
        <w:pStyle w:val="ListParagraph"/>
        <w:numPr>
          <w:ilvl w:val="0"/>
          <w:numId w:val="37"/>
        </w:numPr>
        <w:spacing w:before="120" w:after="120"/>
        <w:rPr>
          <w:rFonts w:ascii="Verdana" w:hAnsi="Verdana"/>
          <w:b/>
        </w:rPr>
      </w:pPr>
      <w:r w:rsidRPr="0016799F">
        <w:rPr>
          <w:rFonts w:ascii="Verdana" w:hAnsi="Verdana"/>
        </w:rPr>
        <w:t xml:space="preserve">Instead, the CCR should continue to work the issue until resolved without filing a grievance. </w:t>
      </w:r>
    </w:p>
    <w:p w14:paraId="24731A74" w14:textId="77777777" w:rsidR="009763B5" w:rsidRPr="00681484" w:rsidRDefault="009763B5" w:rsidP="00EE45C7">
      <w:pPr>
        <w:spacing w:before="120" w:after="120"/>
        <w:rPr>
          <w:b/>
          <w:szCs w:val="24"/>
        </w:rPr>
      </w:pPr>
    </w:p>
    <w:p w14:paraId="6ECAA822" w14:textId="77777777" w:rsidR="009763B5" w:rsidRPr="00681484" w:rsidRDefault="009763B5" w:rsidP="00EE45C7">
      <w:pPr>
        <w:spacing w:before="120" w:after="120"/>
        <w:rPr>
          <w:szCs w:val="24"/>
        </w:rPr>
      </w:pPr>
      <w:r w:rsidRPr="00681484">
        <w:rPr>
          <w:b/>
          <w:szCs w:val="24"/>
        </w:rPr>
        <w:t>Note:</w:t>
      </w:r>
      <w:r w:rsidRPr="00681484">
        <w:rPr>
          <w:szCs w:val="24"/>
        </w:rPr>
        <w:t xml:space="preserve">  If the event date is open to interpretation, choose the</w:t>
      </w:r>
      <w:r w:rsidRPr="00681484">
        <w:rPr>
          <w:b/>
          <w:szCs w:val="24"/>
        </w:rPr>
        <w:t xml:space="preserve"> most recent </w:t>
      </w:r>
      <w:r w:rsidRPr="00681484">
        <w:rPr>
          <w:szCs w:val="24"/>
        </w:rPr>
        <w:t xml:space="preserve">reasonable date. </w:t>
      </w:r>
    </w:p>
    <w:p w14:paraId="6FA111F1" w14:textId="77777777" w:rsidR="009763B5" w:rsidRPr="00681484" w:rsidRDefault="009763B5" w:rsidP="00EE45C7">
      <w:pPr>
        <w:spacing w:before="120" w:after="120"/>
        <w:jc w:val="right"/>
        <w:rPr>
          <w:szCs w:val="24"/>
        </w:rPr>
      </w:pPr>
    </w:p>
    <w:p w14:paraId="113A327B" w14:textId="77777777" w:rsidR="009763B5" w:rsidRPr="00681484" w:rsidRDefault="009763B5" w:rsidP="00EE45C7">
      <w:pPr>
        <w:spacing w:before="120" w:after="120"/>
        <w:rPr>
          <w:bCs/>
          <w:szCs w:val="24"/>
        </w:rPr>
      </w:pPr>
      <w:bookmarkStart w:id="126" w:name="OLE_LINK27"/>
      <w:r w:rsidRPr="00681484">
        <w:rPr>
          <w:b/>
          <w:bCs/>
          <w:szCs w:val="24"/>
        </w:rPr>
        <w:t>REMINDER:</w:t>
      </w:r>
      <w:r w:rsidRPr="00681484">
        <w:rPr>
          <w:bCs/>
          <w:szCs w:val="24"/>
        </w:rPr>
        <w:t xml:space="preserve"> </w:t>
      </w:r>
      <w:r w:rsidR="00003D53">
        <w:rPr>
          <w:bCs/>
          <w:szCs w:val="24"/>
        </w:rPr>
        <w:t xml:space="preserve"> </w:t>
      </w:r>
      <w:r w:rsidRPr="00681484">
        <w:rPr>
          <w:szCs w:val="24"/>
        </w:rPr>
        <w:t>The</w:t>
      </w:r>
      <w:r w:rsidRPr="00681484">
        <w:rPr>
          <w:bCs/>
          <w:szCs w:val="24"/>
        </w:rPr>
        <w:t xml:space="preserve"> system provides a </w:t>
      </w:r>
      <w:r w:rsidRPr="00681484">
        <w:rPr>
          <w:b/>
          <w:bCs/>
          <w:szCs w:val="24"/>
        </w:rPr>
        <w:t>pop-up message</w:t>
      </w:r>
      <w:r w:rsidRPr="00681484">
        <w:rPr>
          <w:bCs/>
          <w:szCs w:val="24"/>
        </w:rPr>
        <w:t xml:space="preserve"> when a Grievance is </w:t>
      </w:r>
      <w:r w:rsidRPr="00681484">
        <w:rPr>
          <w:b/>
          <w:bCs/>
          <w:szCs w:val="24"/>
        </w:rPr>
        <w:t xml:space="preserve">not </w:t>
      </w:r>
      <w:r w:rsidRPr="00681484">
        <w:rPr>
          <w:bCs/>
          <w:szCs w:val="24"/>
        </w:rPr>
        <w:t>within the 60-day window</w:t>
      </w:r>
      <w:r w:rsidR="0016799F" w:rsidRPr="00681484">
        <w:rPr>
          <w:bCs/>
          <w:szCs w:val="24"/>
        </w:rPr>
        <w:t xml:space="preserve">. </w:t>
      </w:r>
    </w:p>
    <w:p w14:paraId="00AF49C4" w14:textId="77777777" w:rsidR="009763B5" w:rsidRPr="00681484" w:rsidRDefault="009763B5" w:rsidP="00EE45C7">
      <w:pPr>
        <w:spacing w:before="120" w:after="120"/>
        <w:rPr>
          <w:bCs/>
          <w:szCs w:val="24"/>
        </w:rPr>
      </w:pPr>
    </w:p>
    <w:bookmarkEnd w:id="124"/>
    <w:bookmarkEnd w:id="125"/>
    <w:p w14:paraId="5FAD96B4" w14:textId="77777777" w:rsidR="009763B5" w:rsidRPr="00681484" w:rsidRDefault="009763B5" w:rsidP="00EE45C7">
      <w:pPr>
        <w:spacing w:before="120" w:after="120"/>
        <w:jc w:val="center"/>
        <w:rPr>
          <w:szCs w:val="24"/>
        </w:rPr>
      </w:pPr>
      <w:r w:rsidRPr="00681484">
        <w:rPr>
          <w:noProof/>
          <w:szCs w:val="24"/>
        </w:rPr>
        <w:drawing>
          <wp:inline distT="0" distB="0" distL="0" distR="0" wp14:anchorId="04AEBBE5" wp14:editId="3E6AFB3C">
            <wp:extent cx="4723809" cy="1066667"/>
            <wp:effectExtent l="0" t="0" r="635" b="63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23809" cy="1066667"/>
                    </a:xfrm>
                    <a:prstGeom prst="rect">
                      <a:avLst/>
                    </a:prstGeom>
                  </pic:spPr>
                </pic:pic>
              </a:graphicData>
            </a:graphic>
          </wp:inline>
        </w:drawing>
      </w:r>
    </w:p>
    <w:bookmarkEnd w:id="126"/>
    <w:p w14:paraId="217B6191" w14:textId="77777777" w:rsidR="009763B5" w:rsidRDefault="009763B5" w:rsidP="0016799F">
      <w:pPr>
        <w:spacing w:before="120" w:after="120"/>
      </w:pPr>
    </w:p>
    <w:p w14:paraId="155AC561" w14:textId="77777777" w:rsidR="0016799F" w:rsidRPr="00A147B6" w:rsidRDefault="0016799F" w:rsidP="0016799F">
      <w:pPr>
        <w:spacing w:before="120" w:after="120"/>
        <w:jc w:val="right"/>
      </w:pPr>
      <w:hyperlink w:anchor="_top" w:history="1">
        <w:r w:rsidRPr="0016799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63B5" w:rsidRPr="00D12ED0" w14:paraId="43BE7F3A" w14:textId="77777777" w:rsidTr="00EE45C7">
        <w:tc>
          <w:tcPr>
            <w:tcW w:w="5000" w:type="pct"/>
            <w:shd w:val="clear" w:color="auto" w:fill="BFBFBF" w:themeFill="background1" w:themeFillShade="BF"/>
          </w:tcPr>
          <w:p w14:paraId="5652DB93" w14:textId="77777777" w:rsidR="009763B5" w:rsidRPr="009763B5" w:rsidRDefault="009763B5" w:rsidP="00EE45C7">
            <w:pPr>
              <w:pStyle w:val="Heading2"/>
              <w:spacing w:after="120"/>
              <w:rPr>
                <w:i/>
                <w:lang w:eastAsia="x-none"/>
              </w:rPr>
            </w:pPr>
            <w:bookmarkStart w:id="127" w:name="_Determine_if_Grievance"/>
            <w:bookmarkStart w:id="128" w:name="_Determining_Quality_of"/>
            <w:bookmarkStart w:id="129" w:name="_08.20.20_Determining_Quality"/>
            <w:bookmarkStart w:id="130" w:name="_Quality_of_Care"/>
            <w:bookmarkStart w:id="131" w:name="_Toc125618436"/>
            <w:bookmarkStart w:id="132" w:name="_Toc181359441"/>
            <w:bookmarkStart w:id="133" w:name="_Toc19253639"/>
            <w:bookmarkStart w:id="134" w:name="_Toc22133245"/>
            <w:bookmarkStart w:id="135" w:name="_Toc54935887"/>
            <w:bookmarkEnd w:id="127"/>
            <w:bookmarkEnd w:id="128"/>
            <w:bookmarkEnd w:id="129"/>
            <w:bookmarkEnd w:id="130"/>
            <w:r w:rsidRPr="009763B5">
              <w:t>Quality of Care</w:t>
            </w:r>
            <w:bookmarkEnd w:id="131"/>
            <w:bookmarkEnd w:id="132"/>
            <w:r w:rsidRPr="009763B5">
              <w:rPr>
                <w:lang w:eastAsia="x-none"/>
              </w:rPr>
              <w:t xml:space="preserve"> </w:t>
            </w:r>
            <w:bookmarkEnd w:id="133"/>
            <w:bookmarkEnd w:id="134"/>
            <w:bookmarkEnd w:id="135"/>
          </w:p>
        </w:tc>
      </w:tr>
    </w:tbl>
    <w:p w14:paraId="7E23B254" w14:textId="77777777" w:rsidR="009763B5" w:rsidRPr="00681484" w:rsidRDefault="009763B5" w:rsidP="00EE45C7">
      <w:pPr>
        <w:spacing w:before="120" w:after="120"/>
        <w:rPr>
          <w:szCs w:val="24"/>
        </w:rPr>
      </w:pPr>
      <w:bookmarkStart w:id="136" w:name="_Hlk67572088"/>
    </w:p>
    <w:p w14:paraId="3A7D2DB0" w14:textId="77777777" w:rsidR="009763B5" w:rsidRPr="00681484" w:rsidRDefault="009763B5" w:rsidP="00EE45C7">
      <w:pPr>
        <w:spacing w:before="120" w:after="120"/>
        <w:rPr>
          <w:szCs w:val="24"/>
        </w:rPr>
      </w:pPr>
      <w:r w:rsidRPr="00681484">
        <w:rPr>
          <w:b/>
          <w:szCs w:val="24"/>
        </w:rPr>
        <w:t>Quality of Care</w:t>
      </w:r>
      <w:r w:rsidRPr="00681484">
        <w:rPr>
          <w:szCs w:val="24"/>
        </w:rPr>
        <w:t xml:space="preserve"> is an expression of dissatisfaction regarding the Part D Plan standard of health care including whether health care services have not been provided or have been provided in inappropriate settings. For a Part D Plan, an example of health care services is the beneficiary’s prescription </w:t>
      </w:r>
      <w:r w:rsidR="00CF53AF">
        <w:rPr>
          <w:szCs w:val="24"/>
        </w:rPr>
        <w:t xml:space="preserve">(Rx) </w:t>
      </w:r>
      <w:r w:rsidRPr="00681484">
        <w:rPr>
          <w:szCs w:val="24"/>
        </w:rPr>
        <w:t xml:space="preserve">medication. </w:t>
      </w:r>
    </w:p>
    <w:p w14:paraId="6F4E8570" w14:textId="77777777" w:rsidR="009763B5" w:rsidRPr="00681484" w:rsidRDefault="009763B5" w:rsidP="00EE45C7">
      <w:pPr>
        <w:spacing w:before="120" w:after="120"/>
        <w:rPr>
          <w:szCs w:val="24"/>
        </w:rPr>
      </w:pPr>
    </w:p>
    <w:p w14:paraId="326204FC" w14:textId="77777777" w:rsidR="009763B5" w:rsidRPr="00681484" w:rsidRDefault="009763B5" w:rsidP="00EE45C7">
      <w:pPr>
        <w:spacing w:before="120" w:after="120"/>
        <w:rPr>
          <w:szCs w:val="24"/>
        </w:rPr>
      </w:pPr>
      <w:r w:rsidRPr="00681484">
        <w:rPr>
          <w:noProof/>
          <w:szCs w:val="24"/>
        </w:rPr>
        <w:drawing>
          <wp:inline distT="0" distB="0" distL="0" distR="0" wp14:anchorId="29350BBC" wp14:editId="730FE417">
            <wp:extent cx="236220" cy="198120"/>
            <wp:effectExtent l="0" t="0" r="0" b="0"/>
            <wp:docPr id="40" name="Picture 40"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 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681484">
        <w:rPr>
          <w:szCs w:val="24"/>
        </w:rPr>
        <w:t xml:space="preserve"> </w:t>
      </w:r>
      <w:r w:rsidRPr="00681484">
        <w:rPr>
          <w:bCs/>
          <w:szCs w:val="24"/>
        </w:rPr>
        <w:t xml:space="preserve">Quality of Care must </w:t>
      </w:r>
      <w:r w:rsidRPr="00681484">
        <w:rPr>
          <w:b/>
          <w:szCs w:val="24"/>
        </w:rPr>
        <w:t>ALWAYS</w:t>
      </w:r>
      <w:r w:rsidRPr="00681484">
        <w:rPr>
          <w:bCs/>
          <w:szCs w:val="24"/>
        </w:rPr>
        <w:t xml:space="preserve"> be filed as a New Grievance</w:t>
      </w:r>
      <w:r w:rsidRPr="00681484">
        <w:rPr>
          <w:szCs w:val="24"/>
        </w:rPr>
        <w:t xml:space="preserve"> as it requires written follow up</w:t>
      </w:r>
      <w:r w:rsidRPr="00681484">
        <w:rPr>
          <w:bCs/>
          <w:szCs w:val="24"/>
        </w:rPr>
        <w:t xml:space="preserve">. </w:t>
      </w:r>
    </w:p>
    <w:p w14:paraId="75661594" w14:textId="77777777" w:rsidR="009763B5" w:rsidRPr="0016799F" w:rsidRDefault="009763B5" w:rsidP="0016799F">
      <w:pPr>
        <w:pStyle w:val="ListParagraph"/>
        <w:numPr>
          <w:ilvl w:val="0"/>
          <w:numId w:val="37"/>
        </w:numPr>
        <w:spacing w:before="120" w:after="120"/>
        <w:rPr>
          <w:rFonts w:ascii="Verdana" w:hAnsi="Verdana"/>
          <w:bCs/>
        </w:rPr>
      </w:pPr>
      <w:r w:rsidRPr="0016799F">
        <w:rPr>
          <w:rFonts w:ascii="Verdana" w:hAnsi="Verdana"/>
          <w:noProof/>
        </w:rPr>
        <w:t xml:space="preserve">Refer to the </w:t>
      </w:r>
      <w:hyperlink w:anchor="_Identifying_a_Grievance_1" w:history="1">
        <w:r w:rsidRPr="0016799F">
          <w:rPr>
            <w:rFonts w:ascii="Verdana" w:hAnsi="Verdana"/>
            <w:noProof/>
            <w:color w:val="0000FF"/>
            <w:u w:val="single"/>
          </w:rPr>
          <w:t>Identifying a Grievance</w:t>
        </w:r>
      </w:hyperlink>
      <w:r w:rsidRPr="0016799F">
        <w:rPr>
          <w:rFonts w:ascii="Verdana" w:hAnsi="Verdana"/>
          <w:noProof/>
        </w:rPr>
        <w:t xml:space="preserve"> </w:t>
      </w:r>
      <w:r w:rsidR="00164D8A" w:rsidRPr="0016799F">
        <w:rPr>
          <w:rFonts w:ascii="Verdana" w:hAnsi="Verdana"/>
          <w:noProof/>
        </w:rPr>
        <w:t xml:space="preserve">section in this document </w:t>
      </w:r>
      <w:r w:rsidRPr="0016799F">
        <w:rPr>
          <w:rFonts w:ascii="Verdana" w:hAnsi="Verdana"/>
          <w:noProof/>
        </w:rPr>
        <w:t>to determine if a Grievance should be filed.</w:t>
      </w:r>
    </w:p>
    <w:p w14:paraId="6856CD64" w14:textId="77777777" w:rsidR="009763B5" w:rsidRPr="0016799F" w:rsidRDefault="00164D8A" w:rsidP="0016799F">
      <w:pPr>
        <w:pStyle w:val="ListParagraph"/>
        <w:numPr>
          <w:ilvl w:val="0"/>
          <w:numId w:val="37"/>
        </w:numPr>
        <w:spacing w:before="120" w:after="120"/>
        <w:rPr>
          <w:rFonts w:ascii="Verdana" w:hAnsi="Verdana"/>
          <w:bCs/>
        </w:rPr>
      </w:pPr>
      <w:bookmarkStart w:id="137" w:name="OLE_LINK103"/>
      <w:r w:rsidRPr="0016799F">
        <w:rPr>
          <w:rFonts w:ascii="Verdana" w:hAnsi="Verdana"/>
        </w:rPr>
        <w:t xml:space="preserve">Refer to the </w:t>
      </w:r>
      <w:bookmarkEnd w:id="137"/>
      <w:r w:rsidR="005E45A8" w:rsidRPr="0016799F">
        <w:rPr>
          <w:rFonts w:ascii="Verdana" w:hAnsi="Verdana"/>
        </w:rPr>
        <w:t xml:space="preserve">appropriate </w:t>
      </w:r>
      <w:r w:rsidRPr="0016799F">
        <w:rPr>
          <w:rFonts w:ascii="Verdana" w:hAnsi="Verdana"/>
          <w:noProof/>
        </w:rPr>
        <w:t>Grievance Categories</w:t>
      </w:r>
      <w:r w:rsidR="005D3B84" w:rsidRPr="0016799F">
        <w:rPr>
          <w:rFonts w:ascii="Verdana" w:hAnsi="Verdana"/>
          <w:noProof/>
        </w:rPr>
        <w:t xml:space="preserve"> section of</w:t>
      </w:r>
      <w:r w:rsidR="009763B5" w:rsidRPr="0016799F">
        <w:rPr>
          <w:rFonts w:ascii="Verdana" w:hAnsi="Verdana"/>
          <w:noProof/>
        </w:rPr>
        <w:t xml:space="preserve"> </w:t>
      </w:r>
      <w:hyperlink r:id="rId37" w:anchor="!/view?docid=a1bfd5ce-4c26-4dbb-a851-188f548bdf81" w:history="1">
        <w:r w:rsidR="00A20BC6" w:rsidRPr="0016799F">
          <w:rPr>
            <w:rStyle w:val="Hyperlink"/>
            <w:rFonts w:ascii="Verdana" w:hAnsi="Verdana" w:cs="Verdana"/>
            <w:bCs/>
          </w:rPr>
          <w:t>Compass MED D - How to File a Grievance in Compass (066742)</w:t>
        </w:r>
      </w:hyperlink>
      <w:r w:rsidR="0087740E" w:rsidRPr="0016799F" w:rsidDel="0087740E">
        <w:rPr>
          <w:rFonts w:ascii="Verdana" w:hAnsi="Verdana"/>
          <w:noProof/>
        </w:rPr>
        <w:t xml:space="preserve"> </w:t>
      </w:r>
      <w:r w:rsidR="009763B5" w:rsidRPr="0016799F">
        <w:rPr>
          <w:rFonts w:ascii="Verdana" w:hAnsi="Verdana"/>
          <w:noProof/>
        </w:rPr>
        <w:t xml:space="preserve">to determine the Category and </w:t>
      </w:r>
      <w:r w:rsidR="00CE0710" w:rsidRPr="0016799F">
        <w:rPr>
          <w:rFonts w:ascii="Verdana" w:hAnsi="Verdana"/>
          <w:noProof/>
        </w:rPr>
        <w:t>S</w:t>
      </w:r>
      <w:r w:rsidR="009763B5" w:rsidRPr="0016799F">
        <w:rPr>
          <w:rFonts w:ascii="Verdana" w:hAnsi="Verdana"/>
          <w:noProof/>
        </w:rPr>
        <w:t>ubcategory to select when filing a Quality of Care Grievance.</w:t>
      </w:r>
    </w:p>
    <w:p w14:paraId="651274A1" w14:textId="77777777" w:rsidR="009763B5" w:rsidRPr="0016799F" w:rsidRDefault="009763B5" w:rsidP="0016799F">
      <w:pPr>
        <w:pStyle w:val="ListParagraph"/>
        <w:numPr>
          <w:ilvl w:val="0"/>
          <w:numId w:val="37"/>
        </w:numPr>
        <w:spacing w:before="120" w:after="120"/>
        <w:rPr>
          <w:rFonts w:ascii="Verdana" w:hAnsi="Verdana"/>
        </w:rPr>
      </w:pPr>
      <w:r w:rsidRPr="0016799F">
        <w:rPr>
          <w:rFonts w:ascii="Verdana" w:hAnsi="Verdana"/>
        </w:rPr>
        <w:t>Ensure that you take all steps necessary to ensure the beneficiary has medication before ending the call.</w:t>
      </w:r>
    </w:p>
    <w:p w14:paraId="101135A2" w14:textId="77777777" w:rsidR="009763B5" w:rsidRPr="0016799F" w:rsidRDefault="009763B5" w:rsidP="0016799F">
      <w:pPr>
        <w:pStyle w:val="ListParagraph"/>
        <w:numPr>
          <w:ilvl w:val="0"/>
          <w:numId w:val="37"/>
        </w:numPr>
        <w:spacing w:before="120" w:after="120"/>
        <w:rPr>
          <w:rFonts w:ascii="Verdana" w:hAnsi="Verdana"/>
          <w:bCs/>
        </w:rPr>
      </w:pPr>
      <w:r w:rsidRPr="0016799F">
        <w:rPr>
          <w:rFonts w:ascii="Verdana" w:hAnsi="Verdana"/>
          <w:bCs/>
        </w:rPr>
        <w:t xml:space="preserve">Quality of Care Grievances </w:t>
      </w:r>
      <w:r w:rsidRPr="0016799F">
        <w:rPr>
          <w:rFonts w:ascii="Verdana" w:hAnsi="Verdana"/>
          <w:b/>
        </w:rPr>
        <w:t xml:space="preserve">cannot </w:t>
      </w:r>
      <w:r w:rsidRPr="0016799F">
        <w:rPr>
          <w:rFonts w:ascii="Verdana" w:hAnsi="Verdana"/>
          <w:bCs/>
        </w:rPr>
        <w:t>be filed as First Call Resolution.</w:t>
      </w:r>
    </w:p>
    <w:p w14:paraId="7F4345F7" w14:textId="77777777" w:rsidR="009763B5" w:rsidRPr="00681484" w:rsidRDefault="009763B5" w:rsidP="00EE45C7">
      <w:pPr>
        <w:spacing w:before="120" w:after="120"/>
        <w:rPr>
          <w:szCs w:val="24"/>
        </w:rPr>
      </w:pPr>
    </w:p>
    <w:p w14:paraId="52E004D3" w14:textId="77777777" w:rsidR="009763B5" w:rsidRPr="00681484" w:rsidRDefault="009763B5" w:rsidP="00EE45C7">
      <w:pPr>
        <w:spacing w:before="120" w:after="120"/>
        <w:rPr>
          <w:b/>
          <w:szCs w:val="24"/>
        </w:rPr>
      </w:pPr>
      <w:r w:rsidRPr="00681484">
        <w:rPr>
          <w:b/>
          <w:szCs w:val="24"/>
        </w:rPr>
        <w:t xml:space="preserve">Quality of Care </w:t>
      </w:r>
      <w:r w:rsidRPr="00681484">
        <w:rPr>
          <w:b/>
          <w:bCs/>
          <w:szCs w:val="24"/>
        </w:rPr>
        <w:t>Decision Grid</w:t>
      </w:r>
    </w:p>
    <w:tbl>
      <w:tblPr>
        <w:tblStyle w:val="TableGrid"/>
        <w:tblW w:w="5000" w:type="pct"/>
        <w:tblLook w:val="04A0" w:firstRow="1" w:lastRow="0" w:firstColumn="1" w:lastColumn="0" w:noHBand="0" w:noVBand="1"/>
      </w:tblPr>
      <w:tblGrid>
        <w:gridCol w:w="5504"/>
        <w:gridCol w:w="7446"/>
      </w:tblGrid>
      <w:tr w:rsidR="009763B5" w:rsidRPr="00681484" w14:paraId="34CE00D3" w14:textId="77777777" w:rsidTr="00EE45C7">
        <w:trPr>
          <w:trHeight w:val="576"/>
        </w:trPr>
        <w:tc>
          <w:tcPr>
            <w:tcW w:w="21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25E24C" w14:textId="77777777" w:rsidR="009763B5" w:rsidRPr="00681484" w:rsidRDefault="009763B5" w:rsidP="00BA3BD3">
            <w:pPr>
              <w:autoSpaceDE w:val="0"/>
              <w:autoSpaceDN w:val="0"/>
              <w:adjustRightInd w:val="0"/>
              <w:jc w:val="center"/>
              <w:rPr>
                <w:rFonts w:cs="Arial"/>
                <w:szCs w:val="24"/>
              </w:rPr>
            </w:pPr>
            <w:bookmarkStart w:id="138" w:name="OLE_LINK73"/>
            <w:r w:rsidRPr="00681484">
              <w:rPr>
                <w:rFonts w:cs="Arial"/>
                <w:szCs w:val="24"/>
              </w:rPr>
              <w:t xml:space="preserve">A Quality of Care Grievance </w:t>
            </w:r>
            <w:r w:rsidRPr="00681484">
              <w:rPr>
                <w:rFonts w:cs="Arial"/>
                <w:b/>
                <w:bCs/>
                <w:szCs w:val="24"/>
              </w:rPr>
              <w:t>should NOT</w:t>
            </w:r>
            <w:r w:rsidRPr="00681484">
              <w:rPr>
                <w:rFonts w:cs="Arial"/>
                <w:szCs w:val="24"/>
              </w:rPr>
              <w:t xml:space="preserve"> be filed when:</w:t>
            </w:r>
            <w:bookmarkEnd w:id="138"/>
          </w:p>
        </w:tc>
        <w:tc>
          <w:tcPr>
            <w:tcW w:w="28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67810A" w14:textId="77777777" w:rsidR="009763B5" w:rsidRPr="00681484" w:rsidRDefault="009763B5" w:rsidP="00BA3BD3">
            <w:pPr>
              <w:autoSpaceDE w:val="0"/>
              <w:autoSpaceDN w:val="0"/>
              <w:adjustRightInd w:val="0"/>
              <w:jc w:val="center"/>
              <w:rPr>
                <w:rFonts w:cs="Arial"/>
                <w:szCs w:val="24"/>
              </w:rPr>
            </w:pPr>
            <w:r w:rsidRPr="00681484">
              <w:rPr>
                <w:rFonts w:cs="Arial"/>
                <w:szCs w:val="24"/>
              </w:rPr>
              <w:t xml:space="preserve">A Quality of Care Grievance </w:t>
            </w:r>
            <w:r w:rsidRPr="00681484">
              <w:rPr>
                <w:rFonts w:cs="Arial"/>
                <w:b/>
                <w:bCs/>
                <w:szCs w:val="24"/>
              </w:rPr>
              <w:t xml:space="preserve">MUST </w:t>
            </w:r>
            <w:r w:rsidRPr="00681484">
              <w:rPr>
                <w:rFonts w:cs="Arial"/>
                <w:szCs w:val="24"/>
              </w:rPr>
              <w:t>be filed when (including, but not limited to):</w:t>
            </w:r>
          </w:p>
        </w:tc>
      </w:tr>
      <w:tr w:rsidR="009763B5" w:rsidRPr="00681484" w14:paraId="7AFA027B" w14:textId="77777777">
        <w:tc>
          <w:tcPr>
            <w:tcW w:w="2125" w:type="pct"/>
            <w:tcBorders>
              <w:top w:val="single" w:sz="4" w:space="0" w:color="auto"/>
              <w:left w:val="single" w:sz="4" w:space="0" w:color="auto"/>
              <w:bottom w:val="single" w:sz="4" w:space="0" w:color="auto"/>
              <w:right w:val="single" w:sz="4" w:space="0" w:color="auto"/>
            </w:tcBorders>
          </w:tcPr>
          <w:p w14:paraId="5E026E3A"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Coverage Determination and/or Redetermination denial</w:t>
            </w:r>
          </w:p>
          <w:p w14:paraId="1E4B7D2A" w14:textId="77777777" w:rsidR="009763B5" w:rsidRPr="0016799F" w:rsidRDefault="009763B5" w:rsidP="0016799F">
            <w:pPr>
              <w:pStyle w:val="ListParagraph"/>
              <w:numPr>
                <w:ilvl w:val="0"/>
                <w:numId w:val="37"/>
              </w:numPr>
              <w:spacing w:before="120" w:after="120"/>
              <w:rPr>
                <w:rFonts w:ascii="Verdana" w:hAnsi="Verdana" w:cs="Arial"/>
              </w:rPr>
            </w:pPr>
            <w:bookmarkStart w:id="139" w:name="OLE_LINK70"/>
            <w:r w:rsidRPr="0016799F">
              <w:rPr>
                <w:rFonts w:ascii="Verdana" w:hAnsi="Verdana" w:cs="Arial"/>
              </w:rPr>
              <w:t>Beneficiary’s decision to not obtain the medication due to cost and no incorrect information had been given to the beneficiary regarding cost</w:t>
            </w:r>
          </w:p>
          <w:bookmarkEnd w:id="139"/>
          <w:p w14:paraId="510D82C8"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Beneficiary’s neglect to order the medication</w:t>
            </w:r>
          </w:p>
          <w:p w14:paraId="0E5F1A49"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 xml:space="preserve">Order delayed due to state/national disaster and/or weather event (refer to </w:t>
            </w:r>
            <w:hyperlink r:id="rId38" w:anchor="!/view?docid=b83eb4f0-7e62-4a71-9f34-7eb1ebdbe231" w:history="1">
              <w:r w:rsidR="0043593C">
                <w:rPr>
                  <w:rFonts w:ascii="Verdana" w:hAnsi="Verdana" w:cs="Arial"/>
                  <w:color w:val="0000FF"/>
                  <w:u w:val="single"/>
                </w:rPr>
                <w:t>Compass - Disaster / State of Emergency Process (065969)</w:t>
              </w:r>
            </w:hyperlink>
            <w:r w:rsidRPr="0016799F">
              <w:rPr>
                <w:rFonts w:ascii="Verdana" w:hAnsi="Verdana" w:cs="Arial"/>
              </w:rPr>
              <w:t>)</w:t>
            </w:r>
          </w:p>
          <w:p w14:paraId="71801E03"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Beneficiary submits order but does not respond to a Plan request which places the order on hold</w:t>
            </w:r>
            <w:r w:rsidR="001243F5" w:rsidRPr="0016799F">
              <w:rPr>
                <w:rFonts w:ascii="Verdana" w:hAnsi="Verdana" w:cs="Arial"/>
              </w:rPr>
              <w:t xml:space="preserve">, </w:t>
            </w:r>
            <w:r w:rsidRPr="0016799F">
              <w:rPr>
                <w:rFonts w:ascii="Verdana" w:hAnsi="Verdana" w:cs="Arial"/>
              </w:rPr>
              <w:t>including, but not limited to:</w:t>
            </w:r>
          </w:p>
          <w:p w14:paraId="5B0C3B78"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 xml:space="preserve">Beneficiary did not provide Expressed Consent (Ship Consent) </w:t>
            </w:r>
          </w:p>
          <w:p w14:paraId="7F525776"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 xml:space="preserve">High dollar co-pay call (co-pay above dollar threshold) </w:t>
            </w:r>
          </w:p>
          <w:p w14:paraId="14F24726"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Beneficiary has unpaid account balance</w:t>
            </w:r>
          </w:p>
          <w:p w14:paraId="2DA04B42" w14:textId="77777777" w:rsidR="009763B5" w:rsidRPr="00681484" w:rsidRDefault="009763B5" w:rsidP="00EE45C7">
            <w:pPr>
              <w:autoSpaceDE w:val="0"/>
              <w:autoSpaceDN w:val="0"/>
              <w:adjustRightInd w:val="0"/>
              <w:spacing w:before="120" w:after="120"/>
              <w:rPr>
                <w:rFonts w:cs="Arial"/>
                <w:szCs w:val="24"/>
              </w:rPr>
            </w:pPr>
          </w:p>
        </w:tc>
        <w:tc>
          <w:tcPr>
            <w:tcW w:w="2875" w:type="pct"/>
            <w:tcBorders>
              <w:top w:val="single" w:sz="4" w:space="0" w:color="auto"/>
              <w:left w:val="single" w:sz="4" w:space="0" w:color="auto"/>
              <w:bottom w:val="single" w:sz="4" w:space="0" w:color="auto"/>
              <w:right w:val="single" w:sz="4" w:space="0" w:color="auto"/>
            </w:tcBorders>
            <w:hideMark/>
          </w:tcPr>
          <w:p w14:paraId="7973DD45"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Beneficiary’s medication delayed as a result of:</w:t>
            </w:r>
          </w:p>
          <w:p w14:paraId="6CFC860B"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Plan, prescriber, and/or pharmacy error</w:t>
            </w:r>
          </w:p>
          <w:p w14:paraId="2EAF3614"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Medication lost in transit/delivery</w:t>
            </w:r>
          </w:p>
          <w:p w14:paraId="12BA6E44"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Incorrect Rx shipped</w:t>
            </w:r>
          </w:p>
          <w:p w14:paraId="1524E7BE"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Mail Order issue such as cold pack broken, medication damaged</w:t>
            </w:r>
          </w:p>
          <w:p w14:paraId="43DB30FA"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Plan did not update beneficiary’s address and medication shipped to incorrect address</w:t>
            </w:r>
          </w:p>
          <w:p w14:paraId="4AF2AF33"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Manufacturer backorder of medication and pharmacy did not reach out to prescriber for alternative</w:t>
            </w:r>
          </w:p>
          <w:p w14:paraId="5B382333"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Beneficiary provided high copay approval; however, account was not updated, and medication did not ship</w:t>
            </w:r>
          </w:p>
          <w:p w14:paraId="13AB360B"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Expressed Consent (Ship Consent) process failure (i.e., system did not send a text/email or call)</w:t>
            </w:r>
          </w:p>
          <w:p w14:paraId="2A4507A8"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Beneficiary did not receive the correct type/amount/instructions for the medication (not due to transition fill)</w:t>
            </w:r>
            <w:r w:rsidR="001243F5" w:rsidRPr="0016799F">
              <w:rPr>
                <w:rFonts w:ascii="Verdana" w:hAnsi="Verdana" w:cs="Arial"/>
              </w:rPr>
              <w:t xml:space="preserve">, </w:t>
            </w:r>
            <w:r w:rsidRPr="0016799F">
              <w:rPr>
                <w:rFonts w:ascii="Verdana" w:hAnsi="Verdana" w:cs="Arial"/>
              </w:rPr>
              <w:t>including, but not limited to:</w:t>
            </w:r>
          </w:p>
          <w:p w14:paraId="354392B2"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 xml:space="preserve">90-day fill received 75 days of medication (excludes pre-packaged medications, such as eye drops) </w:t>
            </w:r>
          </w:p>
          <w:p w14:paraId="7C5F8842" w14:textId="77777777" w:rsidR="009763B5" w:rsidRPr="0016799F" w:rsidRDefault="009763B5" w:rsidP="0016799F">
            <w:pPr>
              <w:pStyle w:val="ListParagraph"/>
              <w:numPr>
                <w:ilvl w:val="0"/>
                <w:numId w:val="39"/>
              </w:numPr>
              <w:spacing w:before="120" w:after="120"/>
              <w:rPr>
                <w:rFonts w:ascii="Verdana" w:hAnsi="Verdana" w:cs="Arial"/>
              </w:rPr>
            </w:pPr>
            <w:r w:rsidRPr="0016799F">
              <w:rPr>
                <w:rFonts w:ascii="Verdana" w:hAnsi="Verdana" w:cs="Arial"/>
              </w:rPr>
              <w:t>Incorrect dosage instructions</w:t>
            </w:r>
          </w:p>
          <w:p w14:paraId="77FB44C2"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Mail Order Rx error (i.e., Auto Refill Program fails)</w:t>
            </w:r>
          </w:p>
          <w:p w14:paraId="7D89BF2F" w14:textId="77777777" w:rsidR="009763B5" w:rsidRPr="0016799F" w:rsidRDefault="009763B5" w:rsidP="0016799F">
            <w:pPr>
              <w:pStyle w:val="ListParagraph"/>
              <w:numPr>
                <w:ilvl w:val="0"/>
                <w:numId w:val="37"/>
              </w:numPr>
              <w:spacing w:before="120" w:after="120"/>
              <w:rPr>
                <w:rFonts w:ascii="Verdana" w:hAnsi="Verdana" w:cs="Arial"/>
              </w:rPr>
            </w:pPr>
            <w:r w:rsidRPr="0016799F">
              <w:rPr>
                <w:rFonts w:ascii="Verdana" w:hAnsi="Verdana" w:cs="Arial"/>
              </w:rPr>
              <w:t>Retail Rx error</w:t>
            </w:r>
          </w:p>
          <w:p w14:paraId="28785FE4" w14:textId="77777777" w:rsidR="009763B5" w:rsidRPr="00681484" w:rsidRDefault="009763B5" w:rsidP="00EE45C7">
            <w:pPr>
              <w:autoSpaceDE w:val="0"/>
              <w:autoSpaceDN w:val="0"/>
              <w:adjustRightInd w:val="0"/>
              <w:spacing w:before="120" w:after="120"/>
              <w:rPr>
                <w:rFonts w:cs="Arial"/>
                <w:szCs w:val="24"/>
              </w:rPr>
            </w:pPr>
          </w:p>
          <w:p w14:paraId="2D03845F" w14:textId="77777777" w:rsidR="009763B5" w:rsidRPr="00681484" w:rsidRDefault="009763B5" w:rsidP="00EE45C7">
            <w:pPr>
              <w:autoSpaceDE w:val="0"/>
              <w:autoSpaceDN w:val="0"/>
              <w:adjustRightInd w:val="0"/>
              <w:spacing w:before="120" w:after="120"/>
              <w:rPr>
                <w:rFonts w:cs="Arial"/>
                <w:szCs w:val="24"/>
              </w:rPr>
            </w:pPr>
          </w:p>
        </w:tc>
      </w:tr>
    </w:tbl>
    <w:p w14:paraId="643E1DF2" w14:textId="77777777" w:rsidR="00C23C4D" w:rsidRDefault="00C23C4D" w:rsidP="0016799F">
      <w:pPr>
        <w:spacing w:before="120" w:after="120"/>
        <w:rPr>
          <w:szCs w:val="24"/>
        </w:rPr>
      </w:pPr>
      <w:bookmarkStart w:id="140" w:name="_Time_Limits_for_1"/>
      <w:bookmarkStart w:id="141" w:name="_Grievance_Standard_Verbiage"/>
      <w:bookmarkStart w:id="142" w:name="_First_Call_Resolution"/>
      <w:bookmarkEnd w:id="136"/>
      <w:bookmarkEnd w:id="140"/>
      <w:bookmarkEnd w:id="141"/>
      <w:bookmarkEnd w:id="142"/>
    </w:p>
    <w:p w14:paraId="3E0FB118" w14:textId="77777777" w:rsidR="0016799F" w:rsidRPr="00681484" w:rsidRDefault="0016799F" w:rsidP="0016799F">
      <w:pPr>
        <w:spacing w:before="120" w:after="120"/>
        <w:jc w:val="right"/>
        <w:rPr>
          <w:szCs w:val="24"/>
        </w:rPr>
      </w:pPr>
      <w:hyperlink w:anchor="_top" w:history="1">
        <w:r w:rsidRPr="00815EE2">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23C4D" w:rsidRPr="00D12ED0" w14:paraId="3F2F0C52" w14:textId="77777777" w:rsidTr="00EE45C7">
        <w:tc>
          <w:tcPr>
            <w:tcW w:w="5000" w:type="pct"/>
            <w:shd w:val="clear" w:color="auto" w:fill="BFBFBF" w:themeFill="background1" w:themeFillShade="BF"/>
          </w:tcPr>
          <w:p w14:paraId="7B09B9EF" w14:textId="77777777" w:rsidR="00C23C4D" w:rsidRPr="00CC0BBF" w:rsidRDefault="00C23C4D" w:rsidP="00EE45C7">
            <w:pPr>
              <w:pStyle w:val="Heading2"/>
              <w:spacing w:after="120"/>
              <w:rPr>
                <w:i/>
              </w:rPr>
            </w:pPr>
            <w:bookmarkStart w:id="143" w:name="_Toc19253649"/>
            <w:bookmarkStart w:id="144" w:name="_Toc22133256"/>
            <w:bookmarkStart w:id="145" w:name="_Toc34891772"/>
            <w:bookmarkStart w:id="146" w:name="_Toc125618449"/>
            <w:bookmarkStart w:id="147" w:name="_Toc181359442"/>
            <w:r w:rsidRPr="00CC0BBF">
              <w:t>Related Documents</w:t>
            </w:r>
            <w:bookmarkEnd w:id="143"/>
            <w:bookmarkEnd w:id="144"/>
            <w:bookmarkEnd w:id="145"/>
            <w:bookmarkEnd w:id="146"/>
            <w:bookmarkEnd w:id="147"/>
          </w:p>
        </w:tc>
      </w:tr>
    </w:tbl>
    <w:p w14:paraId="0AF8816E" w14:textId="77777777" w:rsidR="00C23C4D" w:rsidRPr="00681484" w:rsidRDefault="00C23C4D" w:rsidP="00EE45C7">
      <w:pPr>
        <w:spacing w:before="120" w:after="120"/>
        <w:rPr>
          <w:color w:val="333333"/>
          <w:szCs w:val="24"/>
        </w:rPr>
      </w:pPr>
      <w:r w:rsidRPr="00681484">
        <w:rPr>
          <w:b/>
          <w:szCs w:val="24"/>
        </w:rPr>
        <w:t xml:space="preserve">Parent </w:t>
      </w:r>
      <w:r w:rsidR="00EE45C7">
        <w:rPr>
          <w:b/>
          <w:szCs w:val="24"/>
        </w:rPr>
        <w:t>Document</w:t>
      </w:r>
      <w:r w:rsidRPr="00681484">
        <w:rPr>
          <w:b/>
          <w:szCs w:val="24"/>
        </w:rPr>
        <w:t>:</w:t>
      </w:r>
      <w:r w:rsidR="00815EE2">
        <w:rPr>
          <w:b/>
          <w:szCs w:val="24"/>
        </w:rPr>
        <w:t xml:space="preserve"> </w:t>
      </w:r>
      <w:r w:rsidRPr="00681484">
        <w:rPr>
          <w:b/>
          <w:szCs w:val="24"/>
        </w:rPr>
        <w:t xml:space="preserve"> </w:t>
      </w:r>
      <w:r w:rsidRPr="00681484">
        <w:rPr>
          <w:szCs w:val="24"/>
        </w:rPr>
        <w:t>CALL-0048</w:t>
      </w:r>
      <w:r w:rsidR="00EE45C7">
        <w:rPr>
          <w:szCs w:val="24"/>
        </w:rPr>
        <w:t>:</w:t>
      </w:r>
      <w:r w:rsidR="00815EE2">
        <w:rPr>
          <w:szCs w:val="24"/>
        </w:rPr>
        <w:t xml:space="preserve"> </w:t>
      </w:r>
      <w:r w:rsidRPr="00681484">
        <w:rPr>
          <w:szCs w:val="24"/>
        </w:rPr>
        <w:t xml:space="preserve"> </w:t>
      </w:r>
      <w:hyperlink r:id="rId39" w:history="1">
        <w:r w:rsidRPr="00681484">
          <w:rPr>
            <w:rStyle w:val="Hyperlink"/>
            <w:szCs w:val="24"/>
          </w:rPr>
          <w:t>Medicare Part D Customer Care Call Center Requirements-CVS Caremark Part D Services, L.L.C.</w:t>
        </w:r>
      </w:hyperlink>
    </w:p>
    <w:p w14:paraId="7A8A120E" w14:textId="77777777" w:rsidR="00C23C4D" w:rsidRDefault="00C23C4D" w:rsidP="00EE45C7">
      <w:pPr>
        <w:spacing w:before="120" w:after="120"/>
        <w:rPr>
          <w:rStyle w:val="Hyperlink"/>
          <w:bCs/>
          <w:szCs w:val="24"/>
        </w:rPr>
      </w:pPr>
      <w:r w:rsidRPr="00681484">
        <w:rPr>
          <w:b/>
          <w:szCs w:val="24"/>
        </w:rPr>
        <w:t xml:space="preserve">Abbreviations/Definitions: </w:t>
      </w:r>
      <w:r w:rsidR="00815EE2">
        <w:rPr>
          <w:b/>
          <w:szCs w:val="24"/>
        </w:rPr>
        <w:t xml:space="preserve"> </w:t>
      </w:r>
      <w:hyperlink r:id="rId40" w:anchor="!/view?docid=c1f1028b-e42c-4b4f-a4cf-cc0b42c91606" w:history="1">
        <w:r w:rsidR="00A20BC6">
          <w:rPr>
            <w:rStyle w:val="Hyperlink"/>
            <w:bCs/>
            <w:szCs w:val="24"/>
          </w:rPr>
          <w:t>Customer Care Abbreviations, Definitions, and Terms Index (017428)</w:t>
        </w:r>
      </w:hyperlink>
    </w:p>
    <w:p w14:paraId="1DE38CAA" w14:textId="77777777" w:rsidR="007F6AEA" w:rsidRPr="00815EE2" w:rsidRDefault="00A20BC6" w:rsidP="00815EE2">
      <w:pPr>
        <w:spacing w:before="120" w:after="120" w:line="360" w:lineRule="auto"/>
        <w:rPr>
          <w:color w:val="0000FF"/>
          <w:u w:val="single"/>
        </w:rPr>
      </w:pPr>
      <w:hyperlink r:id="rId41" w:anchor="!/view?docid=a1bfd5ce-4c26-4dbb-a851-188f548bdf81" w:history="1">
        <w:r w:rsidRPr="00815EE2">
          <w:rPr>
            <w:rStyle w:val="Hyperlink"/>
            <w:rFonts w:cs="Verdana"/>
            <w:bCs/>
          </w:rPr>
          <w:t>Compass MED D - How to File a Grievance in Compass (066742)</w:t>
        </w:r>
      </w:hyperlink>
    </w:p>
    <w:p w14:paraId="3D9806B0" w14:textId="77777777" w:rsidR="00DE6FDB" w:rsidRPr="00815EE2" w:rsidRDefault="00A20BC6" w:rsidP="00815EE2">
      <w:pPr>
        <w:spacing w:before="120" w:after="120" w:line="360" w:lineRule="auto"/>
        <w:rPr>
          <w:rStyle w:val="Hyperlink"/>
        </w:rPr>
      </w:pPr>
      <w:hyperlink r:id="rId42" w:anchor="!/view?docid=0e126cf2-ca19-4e62-b84f-72733e77b8b9" w:history="1">
        <w:r w:rsidRPr="00815EE2">
          <w:rPr>
            <w:rStyle w:val="Hyperlink"/>
          </w:rPr>
          <w:t>Compass MED D - Grievances: CCR - First Call Resolution Documentation Templates (Health Plans) (066744)</w:t>
        </w:r>
      </w:hyperlink>
    </w:p>
    <w:p w14:paraId="0C4558DF" w14:textId="77777777" w:rsidR="00DE6FDB" w:rsidRPr="00815EE2" w:rsidRDefault="00A20BC6" w:rsidP="00815EE2">
      <w:pPr>
        <w:spacing w:before="120" w:after="120" w:line="360" w:lineRule="auto"/>
        <w:rPr>
          <w:rStyle w:val="Hyperlink"/>
          <w:bCs/>
          <w:color w:val="auto"/>
          <w:u w:val="none"/>
        </w:rPr>
      </w:pPr>
      <w:hyperlink r:id="rId43" w:anchor="!/view?docid=cb56c2af-d1ed-4e8a-a309-d0db70d8c751" w:history="1">
        <w:r w:rsidRPr="00815EE2">
          <w:rPr>
            <w:rStyle w:val="Hyperlink"/>
            <w:bCs/>
          </w:rPr>
          <w:t>Compass MED D - Grievances: CCR - First Call Resolution Documentation Templates (NEJE) (066745)</w:t>
        </w:r>
      </w:hyperlink>
    </w:p>
    <w:p w14:paraId="5B6F08B3" w14:textId="77777777" w:rsidR="009B739C" w:rsidRPr="00815EE2" w:rsidRDefault="00A20BC6" w:rsidP="00815EE2">
      <w:pPr>
        <w:spacing w:before="120" w:after="120" w:line="360" w:lineRule="auto"/>
        <w:rPr>
          <w:bCs/>
        </w:rPr>
      </w:pPr>
      <w:hyperlink r:id="rId44" w:anchor="!/view?docid=b7f5a139-be8a-493a-8155-3932709e086e" w:history="1">
        <w:r w:rsidRPr="00815EE2">
          <w:rPr>
            <w:rStyle w:val="Hyperlink"/>
            <w:bCs/>
          </w:rPr>
          <w:t>Compass MED D – Grievances: CCR – First Call Resolution Documentation Templates (SSI PDP, SSI EGWP, and Aetna EGWP) (068896)</w:t>
        </w:r>
      </w:hyperlink>
    </w:p>
    <w:p w14:paraId="4DADA2E1" w14:textId="77777777" w:rsidR="009C7889" w:rsidRPr="00815EE2" w:rsidRDefault="00A20BC6" w:rsidP="00815EE2">
      <w:pPr>
        <w:spacing w:before="120" w:after="120" w:line="360" w:lineRule="auto"/>
        <w:rPr>
          <w:rStyle w:val="Hyperlink"/>
          <w:bCs/>
          <w:color w:val="auto"/>
          <w:u w:val="none"/>
        </w:rPr>
      </w:pPr>
      <w:hyperlink r:id="rId45" w:anchor="!/view?docid=cf46f2f7-d40c-4c65-9155-a37d4075ca22" w:history="1">
        <w:r w:rsidRPr="00815EE2">
          <w:rPr>
            <w:rStyle w:val="Hyperlink"/>
            <w:bCs/>
          </w:rPr>
          <w:t>Compass MED D - Viewing Grievance History in Compass (066743)</w:t>
        </w:r>
      </w:hyperlink>
    </w:p>
    <w:p w14:paraId="194E6224" w14:textId="77777777" w:rsidR="00625D96" w:rsidRPr="00815EE2" w:rsidRDefault="00625D96" w:rsidP="00815EE2">
      <w:pPr>
        <w:spacing w:before="120" w:after="120" w:line="360" w:lineRule="auto"/>
        <w:rPr>
          <w:bCs/>
        </w:rPr>
      </w:pPr>
      <w:hyperlink r:id="rId46" w:anchor="!/view?docid=06e8f82d-e7b7-4a60-9c81-3bf7c37aadbf" w:history="1">
        <w:r w:rsidRPr="00815EE2">
          <w:rPr>
            <w:rStyle w:val="Hyperlink"/>
            <w:bCs/>
          </w:rPr>
          <w:t>MED D - Grievance vs. Coverage Determination - Decision Matrix (027480)</w:t>
        </w:r>
      </w:hyperlink>
    </w:p>
    <w:p w14:paraId="6F17AEBB" w14:textId="77777777" w:rsidR="00625D96" w:rsidRPr="00815EE2" w:rsidRDefault="00625D96" w:rsidP="00815EE2">
      <w:pPr>
        <w:spacing w:before="120" w:after="120" w:line="360" w:lineRule="auto"/>
        <w:rPr>
          <w:bCs/>
        </w:rPr>
      </w:pPr>
      <w:hyperlink r:id="rId47" w:anchor="!/view?docid=4008954a-0d95-4ea9-add2-3a7dfa02c718" w:history="1">
        <w:r w:rsidRPr="00815EE2">
          <w:rPr>
            <w:rStyle w:val="Hyperlink"/>
            <w:bCs/>
          </w:rPr>
          <w:t>MED D - Appointed Representative Form (AOR) or Power of Attorney (POA) (021424)</w:t>
        </w:r>
      </w:hyperlink>
    </w:p>
    <w:p w14:paraId="7A9729DA" w14:textId="77777777" w:rsidR="0016799F" w:rsidRPr="0016799F" w:rsidRDefault="0016799F" w:rsidP="00815EE2">
      <w:pPr>
        <w:spacing w:before="120" w:after="120" w:line="276" w:lineRule="auto"/>
        <w:rPr>
          <w:bCs/>
          <w:color w:val="0000FF"/>
          <w:szCs w:val="24"/>
        </w:rPr>
      </w:pPr>
      <w:hyperlink r:id="rId48" w:anchor="!/view?docid=fadccc80-a0a1-449b-b5b0-056705aad9ec" w:history="1">
        <w:r w:rsidRPr="0016799F">
          <w:rPr>
            <w:rStyle w:val="Hyperlink"/>
            <w:bCs/>
            <w:szCs w:val="24"/>
          </w:rPr>
          <w:t>MED D - SHIP Counselor Unique ID List (077234)</w:t>
        </w:r>
      </w:hyperlink>
    </w:p>
    <w:bookmarkStart w:id="148" w:name="OLE_LINK43"/>
    <w:p w14:paraId="142D7C05" w14:textId="77777777" w:rsidR="004C286D" w:rsidRPr="0016799F" w:rsidRDefault="004C286D" w:rsidP="00815EE2">
      <w:pPr>
        <w:spacing w:before="120" w:after="120" w:line="276" w:lineRule="auto"/>
        <w:rPr>
          <w:bCs/>
          <w:color w:val="0000FF"/>
          <w:szCs w:val="24"/>
          <w:u w:val="single"/>
        </w:rPr>
      </w:pPr>
      <w:r w:rsidRPr="0016799F">
        <w:rPr>
          <w:bCs/>
          <w:color w:val="0000FF"/>
          <w:szCs w:val="24"/>
          <w:u w:val="single"/>
        </w:rPr>
        <w:fldChar w:fldCharType="begin"/>
      </w:r>
      <w:r w:rsidR="00E72467" w:rsidRPr="0016799F">
        <w:rPr>
          <w:bCs/>
          <w:color w:val="0000FF"/>
          <w:szCs w:val="24"/>
          <w:u w:val="single"/>
        </w:rPr>
        <w:instrText>HYPERLINK "https://thesource.cvshealth.com/nuxeo/thesource/" \l "!/view?docid=a23bc09d-37f7-4105-ba57-d4e9d7f512ff"</w:instrText>
      </w:r>
      <w:r w:rsidRPr="0016799F">
        <w:rPr>
          <w:bCs/>
          <w:color w:val="0000FF"/>
          <w:szCs w:val="24"/>
          <w:u w:val="single"/>
        </w:rPr>
      </w:r>
      <w:r w:rsidRPr="0016799F">
        <w:rPr>
          <w:bCs/>
          <w:color w:val="0000FF"/>
          <w:szCs w:val="24"/>
          <w:u w:val="single"/>
        </w:rPr>
        <w:fldChar w:fldCharType="separate"/>
      </w:r>
      <w:r w:rsidR="00E72467" w:rsidRPr="0016799F">
        <w:rPr>
          <w:rStyle w:val="Hyperlink"/>
          <w:bCs/>
          <w:szCs w:val="24"/>
        </w:rPr>
        <w:t>Compass MED D - CCR - Coverage Determinations and Redeterminations (Appeals) (064997)</w:t>
      </w:r>
      <w:r w:rsidRPr="0016799F">
        <w:rPr>
          <w:bCs/>
          <w:color w:val="0000FF"/>
          <w:szCs w:val="24"/>
          <w:u w:val="single"/>
        </w:rPr>
        <w:fldChar w:fldCharType="end"/>
      </w:r>
    </w:p>
    <w:p w14:paraId="2FFB8DFB" w14:textId="77777777" w:rsidR="004C286D" w:rsidRPr="00815EE2" w:rsidRDefault="00E72467" w:rsidP="00815EE2">
      <w:pPr>
        <w:spacing w:before="120" w:after="120" w:line="276" w:lineRule="auto"/>
        <w:rPr>
          <w:rStyle w:val="Hyperlink"/>
          <w:bCs/>
        </w:rPr>
      </w:pPr>
      <w:hyperlink r:id="rId49" w:anchor="!/view?docid=0296717e-6df6-4184-b337-13abcd4b070b" w:history="1">
        <w:r w:rsidRPr="00815EE2">
          <w:rPr>
            <w:rStyle w:val="Hyperlink"/>
            <w:bCs/>
          </w:rPr>
          <w:t>Compass - Call Documentation (050011)</w:t>
        </w:r>
      </w:hyperlink>
    </w:p>
    <w:p w14:paraId="60829892" w14:textId="77777777" w:rsidR="0016799F" w:rsidRPr="0016799F" w:rsidRDefault="0016799F" w:rsidP="00815EE2">
      <w:pPr>
        <w:spacing w:before="120" w:after="120" w:line="276" w:lineRule="auto"/>
        <w:rPr>
          <w:bCs/>
          <w:color w:val="0000FF"/>
          <w:szCs w:val="24"/>
          <w:u w:val="single"/>
        </w:rPr>
      </w:pPr>
      <w:hyperlink r:id="rId50" w:anchor="!/view?docid=433711aa-8fa6-447c-872b-bd69cd6cd7c0" w:history="1">
        <w:r w:rsidRPr="0016799F">
          <w:rPr>
            <w:rStyle w:val="Hyperlink"/>
            <w:szCs w:val="24"/>
          </w:rPr>
          <w:t>Compass MED D - Call Documentation Job Aid (061758)</w:t>
        </w:r>
      </w:hyperlink>
    </w:p>
    <w:p w14:paraId="0D23F055" w14:textId="77777777" w:rsidR="00E72467" w:rsidRPr="00815EE2" w:rsidRDefault="00E72467" w:rsidP="00815EE2">
      <w:pPr>
        <w:spacing w:before="120" w:after="120" w:line="276" w:lineRule="auto"/>
        <w:rPr>
          <w:rStyle w:val="Hyperlink"/>
          <w:bCs/>
        </w:rPr>
      </w:pPr>
      <w:hyperlink r:id="rId51" w:anchor="!/view?docid=9e6c6901-f053-4575-9238-3f1f68feea78" w:history="1">
        <w:r w:rsidRPr="00815EE2">
          <w:rPr>
            <w:rStyle w:val="Hyperlink"/>
            <w:bCs/>
          </w:rPr>
          <w:t>Compass and PeopleSafe - Downtime Procedures (027110)</w:t>
        </w:r>
      </w:hyperlink>
    </w:p>
    <w:p w14:paraId="36C7B7CF" w14:textId="77777777" w:rsidR="00E72467" w:rsidRDefault="00E72467" w:rsidP="00E72467">
      <w:pPr>
        <w:spacing w:before="120" w:after="120" w:line="240" w:lineRule="auto"/>
        <w:rPr>
          <w:rStyle w:val="Hyperlink"/>
          <w:bCs/>
          <w:szCs w:val="24"/>
        </w:rPr>
      </w:pPr>
    </w:p>
    <w:p w14:paraId="26E34C41" w14:textId="77777777" w:rsidR="00E72467" w:rsidRDefault="00E72467" w:rsidP="00E72467">
      <w:pPr>
        <w:spacing w:before="120" w:after="120" w:line="240" w:lineRule="auto"/>
        <w:jc w:val="right"/>
        <w:rPr>
          <w:rStyle w:val="Hyperlink"/>
          <w:bCs/>
          <w:szCs w:val="24"/>
        </w:rPr>
      </w:pPr>
      <w:hyperlink w:anchor="_top" w:history="1">
        <w:r w:rsidRPr="00815EE2">
          <w:rPr>
            <w:rStyle w:val="Hyperlink"/>
            <w:bCs/>
            <w:szCs w:val="24"/>
          </w:rPr>
          <w:t>Top of the Document</w:t>
        </w:r>
      </w:hyperlink>
    </w:p>
    <w:bookmarkEnd w:id="148"/>
    <w:p w14:paraId="78F11B19" w14:textId="77777777" w:rsidR="00C23C4D" w:rsidRPr="00681484" w:rsidRDefault="00C23C4D" w:rsidP="00EE45C7">
      <w:pPr>
        <w:spacing w:before="120" w:after="120"/>
        <w:jc w:val="center"/>
        <w:rPr>
          <w:sz w:val="16"/>
          <w:szCs w:val="16"/>
        </w:rPr>
      </w:pPr>
    </w:p>
    <w:p w14:paraId="54A984D8" w14:textId="77777777" w:rsidR="00C23C4D" w:rsidRPr="00681484" w:rsidRDefault="00C23C4D" w:rsidP="00EE45C7">
      <w:pPr>
        <w:spacing w:before="120" w:after="120"/>
        <w:jc w:val="center"/>
        <w:rPr>
          <w:sz w:val="16"/>
          <w:szCs w:val="16"/>
        </w:rPr>
      </w:pPr>
      <w:r w:rsidRPr="00681484">
        <w:rPr>
          <w:sz w:val="16"/>
          <w:szCs w:val="16"/>
        </w:rPr>
        <w:t>Not to Be Reproduced or Disclosed to Others without Prior Written Approval</w:t>
      </w:r>
    </w:p>
    <w:p w14:paraId="065A2891" w14:textId="1AD1AC9F" w:rsidR="005C5311" w:rsidRPr="00681484" w:rsidRDefault="00C23C4D" w:rsidP="00681484">
      <w:pPr>
        <w:jc w:val="center"/>
        <w:rPr>
          <w:color w:val="000000"/>
          <w:sz w:val="16"/>
          <w:szCs w:val="16"/>
        </w:rPr>
      </w:pPr>
      <w:r w:rsidRPr="00681484">
        <w:rPr>
          <w:b/>
          <w:color w:val="000000"/>
          <w:sz w:val="16"/>
          <w:szCs w:val="16"/>
        </w:rPr>
        <w:t>ELECTRONIC DATA = OFFICIAL VERSION / PAPER COPY = INFORMATIONAL ONLY</w:t>
      </w:r>
    </w:p>
    <w:sectPr w:rsidR="005C5311" w:rsidRPr="00681484" w:rsidSect="000C2D5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00"/>
    <w:family w:val="auto"/>
    <w:notTrueType/>
    <w:pitch w:val="default"/>
    <w:sig w:usb0="00000003" w:usb1="00000000" w:usb2="00000000" w:usb3="00000000" w:csb0="00000001" w:csb1="00000000"/>
  </w:font>
  <w:font w:name="MyriadPro-Bold">
    <w:altName w:val="Calibri"/>
    <w:panose1 w:val="00000000000000000000"/>
    <w:charset w:val="4D"/>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C47A0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3689016" o:spid="_x0000_i1025" type="#_x0000_t75" alt="Icon - Important" style="width:18.75pt;height:16.5pt;visibility:visible;mso-wrap-style:square">
            <v:imagedata r:id="rId1" o:title="Icon - Important"/>
          </v:shape>
        </w:pict>
      </mc:Choice>
      <mc:Fallback>
        <w:drawing>
          <wp:inline distT="0" distB="0" distL="0" distR="0" wp14:anchorId="463BF7E1">
            <wp:extent cx="238125" cy="209550"/>
            <wp:effectExtent l="0" t="0" r="0" b="0"/>
            <wp:docPr id="333689016" name="Picture 333689016"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 - Importa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0AD09B6"/>
    <w:multiLevelType w:val="hybridMultilevel"/>
    <w:tmpl w:val="6DE8C300"/>
    <w:lvl w:ilvl="0" w:tplc="2C74CEDE">
      <w:start w:val="1"/>
      <w:numFmt w:val="decimal"/>
      <w:lvlText w:val="%1."/>
      <w:lvlJc w:val="left"/>
      <w:pPr>
        <w:ind w:left="36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6776"/>
    <w:multiLevelType w:val="hybridMultilevel"/>
    <w:tmpl w:val="EAE6F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477E7A"/>
    <w:multiLevelType w:val="hybridMultilevel"/>
    <w:tmpl w:val="A7EA305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4129"/>
    <w:multiLevelType w:val="hybridMultilevel"/>
    <w:tmpl w:val="E190F9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100EBC"/>
    <w:multiLevelType w:val="hybridMultilevel"/>
    <w:tmpl w:val="585AE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DF2FF7"/>
    <w:multiLevelType w:val="hybridMultilevel"/>
    <w:tmpl w:val="B838A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A87B74"/>
    <w:multiLevelType w:val="hybridMultilevel"/>
    <w:tmpl w:val="80968D10"/>
    <w:lvl w:ilvl="0" w:tplc="1242EF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C3217"/>
    <w:multiLevelType w:val="hybridMultilevel"/>
    <w:tmpl w:val="9058E458"/>
    <w:lvl w:ilvl="0" w:tplc="20162C20">
      <w:start w:val="1"/>
      <w:numFmt w:val="bullet"/>
      <w:lvlText w:val=""/>
      <w:lvlJc w:val="left"/>
      <w:pPr>
        <w:ind w:left="360" w:hanging="360"/>
      </w:pPr>
      <w:rPr>
        <w:rFonts w:ascii="Symbol" w:hAnsi="Symbol" w:hint="default"/>
        <w:b/>
        <w:i w:val="0"/>
        <w:color w:val="auto"/>
        <w:sz w:val="24"/>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653EF"/>
    <w:multiLevelType w:val="hybridMultilevel"/>
    <w:tmpl w:val="22F0C052"/>
    <w:lvl w:ilvl="0" w:tplc="B0A414A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6A124F"/>
    <w:multiLevelType w:val="hybridMultilevel"/>
    <w:tmpl w:val="185CD09C"/>
    <w:lvl w:ilvl="0" w:tplc="FFFFFFFF">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B21C1B"/>
    <w:multiLevelType w:val="hybridMultilevel"/>
    <w:tmpl w:val="ACB87F52"/>
    <w:lvl w:ilvl="0" w:tplc="FFFFFFFF">
      <w:start w:val="1"/>
      <w:numFmt w:val="bullet"/>
      <w:lvlText w:val="·"/>
      <w:lvlJc w:val="left"/>
      <w:pPr>
        <w:ind w:left="360" w:hanging="360"/>
      </w:pPr>
      <w:rPr>
        <w:rFonts w:ascii="Symbol" w:hAnsi="Symbol"/>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6F0DDB"/>
    <w:multiLevelType w:val="hybridMultilevel"/>
    <w:tmpl w:val="0E6C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204FBF"/>
    <w:multiLevelType w:val="hybridMultilevel"/>
    <w:tmpl w:val="6624E690"/>
    <w:lvl w:ilvl="0" w:tplc="0409000F">
      <w:start w:val="1"/>
      <w:numFmt w:val="decimal"/>
      <w:pStyle w:val="BulletText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B23E07"/>
    <w:multiLevelType w:val="hybridMultilevel"/>
    <w:tmpl w:val="B9B4D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F125CC"/>
    <w:multiLevelType w:val="hybridMultilevel"/>
    <w:tmpl w:val="2BA6E706"/>
    <w:lvl w:ilvl="0" w:tplc="93B4DB24">
      <w:start w:val="1"/>
      <w:numFmt w:val="bullet"/>
      <w:lvlText w:val=""/>
      <w:lvlJc w:val="left"/>
      <w:pPr>
        <w:ind w:left="360" w:hanging="360"/>
      </w:pPr>
      <w:rPr>
        <w:rFonts w:ascii="Symbol" w:hAnsi="Symbol" w:hint="default"/>
        <w:b/>
        <w:color w:val="auto"/>
        <w:sz w:val="24"/>
        <w:szCs w:val="24"/>
      </w:rPr>
    </w:lvl>
    <w:lvl w:ilvl="1" w:tplc="54FCA4EE">
      <w:start w:val="1"/>
      <w:numFmt w:val="bullet"/>
      <w:lvlText w:val="o"/>
      <w:lvlJc w:val="left"/>
      <w:pPr>
        <w:ind w:left="1440" w:hanging="360"/>
      </w:pPr>
      <w:rPr>
        <w:rFonts w:ascii="Courier New" w:hAnsi="Courier New" w:cs="Courier New" w:hint="default"/>
        <w:sz w:val="24"/>
        <w:szCs w:val="22"/>
      </w:rPr>
    </w:lvl>
    <w:lvl w:ilvl="2" w:tplc="6D001DF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D780E"/>
    <w:multiLevelType w:val="hybridMultilevel"/>
    <w:tmpl w:val="F68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542D0"/>
    <w:multiLevelType w:val="hybridMultilevel"/>
    <w:tmpl w:val="E3C0C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6717F6"/>
    <w:multiLevelType w:val="hybridMultilevel"/>
    <w:tmpl w:val="BCBE6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9E4A57"/>
    <w:multiLevelType w:val="hybridMultilevel"/>
    <w:tmpl w:val="4BF67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3F0A1D"/>
    <w:multiLevelType w:val="hybridMultilevel"/>
    <w:tmpl w:val="E006E5AE"/>
    <w:lvl w:ilvl="0" w:tplc="FDE2837E">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A2716"/>
    <w:multiLevelType w:val="hybridMultilevel"/>
    <w:tmpl w:val="75F0DB02"/>
    <w:lvl w:ilvl="0" w:tplc="04090003">
      <w:start w:val="1"/>
      <w:numFmt w:val="bullet"/>
      <w:lvlText w:val="o"/>
      <w:lvlJc w:val="left"/>
      <w:pPr>
        <w:ind w:left="1427" w:hanging="360"/>
      </w:pPr>
      <w:rPr>
        <w:rFonts w:ascii="Courier New" w:hAnsi="Courier New" w:cs="Courier New"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3" w15:restartNumberingAfterBreak="0">
    <w:nsid w:val="5A907ECE"/>
    <w:multiLevelType w:val="hybridMultilevel"/>
    <w:tmpl w:val="F7122F6E"/>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84A32"/>
    <w:multiLevelType w:val="hybridMultilevel"/>
    <w:tmpl w:val="8C064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F9729E"/>
    <w:multiLevelType w:val="hybridMultilevel"/>
    <w:tmpl w:val="566245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2B9232F"/>
    <w:multiLevelType w:val="hybridMultilevel"/>
    <w:tmpl w:val="BBCC1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61080E"/>
    <w:multiLevelType w:val="hybridMultilevel"/>
    <w:tmpl w:val="4D3675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F07576"/>
    <w:multiLevelType w:val="hybridMultilevel"/>
    <w:tmpl w:val="9EC46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337728"/>
    <w:multiLevelType w:val="hybridMultilevel"/>
    <w:tmpl w:val="0CE86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861BA3"/>
    <w:multiLevelType w:val="hybridMultilevel"/>
    <w:tmpl w:val="4EC695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1559D3"/>
    <w:multiLevelType w:val="hybridMultilevel"/>
    <w:tmpl w:val="12E069C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D24F2F"/>
    <w:multiLevelType w:val="hybridMultilevel"/>
    <w:tmpl w:val="20BAC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3F02F0"/>
    <w:multiLevelType w:val="hybridMultilevel"/>
    <w:tmpl w:val="878C6594"/>
    <w:lvl w:ilvl="0" w:tplc="FFFFFFFF">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5D790D"/>
    <w:multiLevelType w:val="hybridMultilevel"/>
    <w:tmpl w:val="548AA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2327BA"/>
    <w:multiLevelType w:val="hybridMultilevel"/>
    <w:tmpl w:val="A7AE2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A39AD"/>
    <w:multiLevelType w:val="hybridMultilevel"/>
    <w:tmpl w:val="9F7CFB90"/>
    <w:lvl w:ilvl="0" w:tplc="FFFFFFFF">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13462D"/>
    <w:multiLevelType w:val="hybridMultilevel"/>
    <w:tmpl w:val="EF02A3F8"/>
    <w:lvl w:ilvl="0" w:tplc="078CC032">
      <w:start w:val="1"/>
      <w:numFmt w:val="bullet"/>
      <w:lvlText w:val=""/>
      <w:lvlJc w:val="left"/>
      <w:pPr>
        <w:ind w:left="720" w:hanging="360"/>
      </w:pPr>
      <w:rPr>
        <w:rFonts w:ascii="Symbol" w:hAnsi="Symbol" w:hint="default"/>
        <w:b w:val="0"/>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B330CE"/>
    <w:multiLevelType w:val="hybridMultilevel"/>
    <w:tmpl w:val="2E2CDB2A"/>
    <w:lvl w:ilvl="0" w:tplc="04090003">
      <w:start w:val="1"/>
      <w:numFmt w:val="bullet"/>
      <w:lvlText w:val="o"/>
      <w:lvlJc w:val="left"/>
      <w:pPr>
        <w:ind w:left="1427" w:hanging="360"/>
      </w:pPr>
      <w:rPr>
        <w:rFonts w:ascii="Courier New" w:hAnsi="Courier New" w:cs="Courier New"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num w:numId="1" w16cid:durableId="1347361481">
    <w:abstractNumId w:val="5"/>
  </w:num>
  <w:num w:numId="2" w16cid:durableId="1176382190">
    <w:abstractNumId w:val="0"/>
  </w:num>
  <w:num w:numId="3" w16cid:durableId="513611732">
    <w:abstractNumId w:val="37"/>
  </w:num>
  <w:num w:numId="4" w16cid:durableId="1388869379">
    <w:abstractNumId w:val="16"/>
  </w:num>
  <w:num w:numId="5" w16cid:durableId="842205204">
    <w:abstractNumId w:val="15"/>
  </w:num>
  <w:num w:numId="6" w16cid:durableId="245919931">
    <w:abstractNumId w:val="13"/>
  </w:num>
  <w:num w:numId="7" w16cid:durableId="1989018768">
    <w:abstractNumId w:val="25"/>
  </w:num>
  <w:num w:numId="8" w16cid:durableId="792022825">
    <w:abstractNumId w:val="11"/>
  </w:num>
  <w:num w:numId="9" w16cid:durableId="580218034">
    <w:abstractNumId w:val="8"/>
  </w:num>
  <w:num w:numId="10" w16cid:durableId="868032013">
    <w:abstractNumId w:val="14"/>
  </w:num>
  <w:num w:numId="11" w16cid:durableId="352657080">
    <w:abstractNumId w:val="31"/>
  </w:num>
  <w:num w:numId="12" w16cid:durableId="1265531246">
    <w:abstractNumId w:val="33"/>
  </w:num>
  <w:num w:numId="13" w16cid:durableId="989598245">
    <w:abstractNumId w:val="4"/>
  </w:num>
  <w:num w:numId="14" w16cid:durableId="1099644011">
    <w:abstractNumId w:val="29"/>
  </w:num>
  <w:num w:numId="15" w16cid:durableId="46802577">
    <w:abstractNumId w:val="20"/>
  </w:num>
  <w:num w:numId="16" w16cid:durableId="1409957929">
    <w:abstractNumId w:val="6"/>
  </w:num>
  <w:num w:numId="17" w16cid:durableId="376511999">
    <w:abstractNumId w:val="28"/>
  </w:num>
  <w:num w:numId="18" w16cid:durableId="14811255">
    <w:abstractNumId w:val="23"/>
  </w:num>
  <w:num w:numId="19" w16cid:durableId="139543046">
    <w:abstractNumId w:val="35"/>
  </w:num>
  <w:num w:numId="20" w16cid:durableId="318926658">
    <w:abstractNumId w:val="32"/>
  </w:num>
  <w:num w:numId="21" w16cid:durableId="236289385">
    <w:abstractNumId w:val="17"/>
  </w:num>
  <w:num w:numId="22" w16cid:durableId="83577329">
    <w:abstractNumId w:val="26"/>
  </w:num>
  <w:num w:numId="23" w16cid:durableId="1902474363">
    <w:abstractNumId w:val="36"/>
  </w:num>
  <w:num w:numId="24" w16cid:durableId="1660503812">
    <w:abstractNumId w:val="10"/>
  </w:num>
  <w:num w:numId="25" w16cid:durableId="193807805">
    <w:abstractNumId w:val="34"/>
  </w:num>
  <w:num w:numId="26" w16cid:durableId="705302015">
    <w:abstractNumId w:val="18"/>
  </w:num>
  <w:num w:numId="27" w16cid:durableId="678850796">
    <w:abstractNumId w:val="24"/>
  </w:num>
  <w:num w:numId="28" w16cid:durableId="1846823586">
    <w:abstractNumId w:val="12"/>
  </w:num>
  <w:num w:numId="29" w16cid:durableId="1790473708">
    <w:abstractNumId w:val="27"/>
  </w:num>
  <w:num w:numId="30" w16cid:durableId="26756675">
    <w:abstractNumId w:val="19"/>
  </w:num>
  <w:num w:numId="31" w16cid:durableId="926646134">
    <w:abstractNumId w:val="3"/>
  </w:num>
  <w:num w:numId="32" w16cid:durableId="1189951843">
    <w:abstractNumId w:val="1"/>
  </w:num>
  <w:num w:numId="33" w16cid:durableId="1695964063">
    <w:abstractNumId w:val="2"/>
  </w:num>
  <w:num w:numId="34" w16cid:durableId="479856913">
    <w:abstractNumId w:val="9"/>
  </w:num>
  <w:num w:numId="35" w16cid:durableId="1254969514">
    <w:abstractNumId w:val="21"/>
  </w:num>
  <w:num w:numId="36" w16cid:durableId="1014457456">
    <w:abstractNumId w:val="30"/>
  </w:num>
  <w:num w:numId="37" w16cid:durableId="1033506910">
    <w:abstractNumId w:val="7"/>
  </w:num>
  <w:num w:numId="38" w16cid:durableId="272135068">
    <w:abstractNumId w:val="38"/>
  </w:num>
  <w:num w:numId="39" w16cid:durableId="475879275">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ED"/>
    <w:rsid w:val="00003D53"/>
    <w:rsid w:val="000126E2"/>
    <w:rsid w:val="00012859"/>
    <w:rsid w:val="00015B3F"/>
    <w:rsid w:val="00020E0C"/>
    <w:rsid w:val="000600D8"/>
    <w:rsid w:val="00067300"/>
    <w:rsid w:val="000717BB"/>
    <w:rsid w:val="000722A0"/>
    <w:rsid w:val="000B4BA3"/>
    <w:rsid w:val="000B4BBD"/>
    <w:rsid w:val="000C2D5D"/>
    <w:rsid w:val="000C6A16"/>
    <w:rsid w:val="000C7B8D"/>
    <w:rsid w:val="000E7411"/>
    <w:rsid w:val="000E7A89"/>
    <w:rsid w:val="00113825"/>
    <w:rsid w:val="001243F5"/>
    <w:rsid w:val="00126395"/>
    <w:rsid w:val="00134655"/>
    <w:rsid w:val="0015329D"/>
    <w:rsid w:val="00163141"/>
    <w:rsid w:val="00164D8A"/>
    <w:rsid w:val="00165C11"/>
    <w:rsid w:val="001676A2"/>
    <w:rsid w:val="0016799F"/>
    <w:rsid w:val="001744DE"/>
    <w:rsid w:val="00183700"/>
    <w:rsid w:val="00187AA0"/>
    <w:rsid w:val="001A6AEE"/>
    <w:rsid w:val="001C10DA"/>
    <w:rsid w:val="001C644E"/>
    <w:rsid w:val="0022588B"/>
    <w:rsid w:val="00232EC2"/>
    <w:rsid w:val="00250649"/>
    <w:rsid w:val="002564B5"/>
    <w:rsid w:val="00267799"/>
    <w:rsid w:val="00273FE1"/>
    <w:rsid w:val="002820B4"/>
    <w:rsid w:val="00291B17"/>
    <w:rsid w:val="00294458"/>
    <w:rsid w:val="002A0211"/>
    <w:rsid w:val="002A6127"/>
    <w:rsid w:val="002B1543"/>
    <w:rsid w:val="002D073C"/>
    <w:rsid w:val="002E3006"/>
    <w:rsid w:val="00302641"/>
    <w:rsid w:val="00310E50"/>
    <w:rsid w:val="00312993"/>
    <w:rsid w:val="0031609F"/>
    <w:rsid w:val="00317451"/>
    <w:rsid w:val="0037123A"/>
    <w:rsid w:val="003F0754"/>
    <w:rsid w:val="00400709"/>
    <w:rsid w:val="00406535"/>
    <w:rsid w:val="00410B45"/>
    <w:rsid w:val="00427B35"/>
    <w:rsid w:val="004338D2"/>
    <w:rsid w:val="0043593C"/>
    <w:rsid w:val="00453A8C"/>
    <w:rsid w:val="00461B2E"/>
    <w:rsid w:val="004B3234"/>
    <w:rsid w:val="004C286D"/>
    <w:rsid w:val="004C4E11"/>
    <w:rsid w:val="004D129D"/>
    <w:rsid w:val="004D2F0C"/>
    <w:rsid w:val="004D7673"/>
    <w:rsid w:val="004E453D"/>
    <w:rsid w:val="0050180A"/>
    <w:rsid w:val="0051575A"/>
    <w:rsid w:val="00547DE8"/>
    <w:rsid w:val="0057443D"/>
    <w:rsid w:val="00587D36"/>
    <w:rsid w:val="00593C48"/>
    <w:rsid w:val="005A7D43"/>
    <w:rsid w:val="005B1A78"/>
    <w:rsid w:val="005B37F4"/>
    <w:rsid w:val="005C5311"/>
    <w:rsid w:val="005C7CEB"/>
    <w:rsid w:val="005D2807"/>
    <w:rsid w:val="005D3B84"/>
    <w:rsid w:val="005E45A8"/>
    <w:rsid w:val="00613162"/>
    <w:rsid w:val="00625D96"/>
    <w:rsid w:val="00627BD6"/>
    <w:rsid w:val="00644B29"/>
    <w:rsid w:val="006477DF"/>
    <w:rsid w:val="0067259E"/>
    <w:rsid w:val="00681484"/>
    <w:rsid w:val="00697B38"/>
    <w:rsid w:val="006B7E2F"/>
    <w:rsid w:val="006D1C49"/>
    <w:rsid w:val="00737ABC"/>
    <w:rsid w:val="007556A2"/>
    <w:rsid w:val="0075651C"/>
    <w:rsid w:val="00761118"/>
    <w:rsid w:val="00793F35"/>
    <w:rsid w:val="00796519"/>
    <w:rsid w:val="007B2A2B"/>
    <w:rsid w:val="007F6AEA"/>
    <w:rsid w:val="00804E61"/>
    <w:rsid w:val="00815EE2"/>
    <w:rsid w:val="00822342"/>
    <w:rsid w:val="008341AB"/>
    <w:rsid w:val="0084413B"/>
    <w:rsid w:val="0084556B"/>
    <w:rsid w:val="00854DB5"/>
    <w:rsid w:val="008603BA"/>
    <w:rsid w:val="008618B1"/>
    <w:rsid w:val="008662C0"/>
    <w:rsid w:val="00870308"/>
    <w:rsid w:val="00873F22"/>
    <w:rsid w:val="0087735C"/>
    <w:rsid w:val="0087740E"/>
    <w:rsid w:val="008858AC"/>
    <w:rsid w:val="008B7F20"/>
    <w:rsid w:val="008C0D0B"/>
    <w:rsid w:val="008D0CD2"/>
    <w:rsid w:val="008E37ED"/>
    <w:rsid w:val="008E3DDF"/>
    <w:rsid w:val="0090188B"/>
    <w:rsid w:val="00903211"/>
    <w:rsid w:val="0091253D"/>
    <w:rsid w:val="00915A33"/>
    <w:rsid w:val="00925331"/>
    <w:rsid w:val="009334A7"/>
    <w:rsid w:val="00967CC7"/>
    <w:rsid w:val="009763B5"/>
    <w:rsid w:val="00977AC4"/>
    <w:rsid w:val="00985096"/>
    <w:rsid w:val="009A5038"/>
    <w:rsid w:val="009A53E6"/>
    <w:rsid w:val="009B739C"/>
    <w:rsid w:val="009C2F02"/>
    <w:rsid w:val="009C7889"/>
    <w:rsid w:val="009E762F"/>
    <w:rsid w:val="00A01FD3"/>
    <w:rsid w:val="00A20986"/>
    <w:rsid w:val="00A20BC6"/>
    <w:rsid w:val="00A377CC"/>
    <w:rsid w:val="00A57F2D"/>
    <w:rsid w:val="00A75C97"/>
    <w:rsid w:val="00AD740D"/>
    <w:rsid w:val="00B027A0"/>
    <w:rsid w:val="00B03BD4"/>
    <w:rsid w:val="00B058DD"/>
    <w:rsid w:val="00B14CCA"/>
    <w:rsid w:val="00B152FF"/>
    <w:rsid w:val="00B24504"/>
    <w:rsid w:val="00B24E0F"/>
    <w:rsid w:val="00B75900"/>
    <w:rsid w:val="00B82598"/>
    <w:rsid w:val="00B97EC4"/>
    <w:rsid w:val="00BA2C1F"/>
    <w:rsid w:val="00BA3BD3"/>
    <w:rsid w:val="00BB12A0"/>
    <w:rsid w:val="00BB214D"/>
    <w:rsid w:val="00BC6387"/>
    <w:rsid w:val="00BF597C"/>
    <w:rsid w:val="00C23C4D"/>
    <w:rsid w:val="00C242AF"/>
    <w:rsid w:val="00C4217F"/>
    <w:rsid w:val="00C7566F"/>
    <w:rsid w:val="00CA3AA9"/>
    <w:rsid w:val="00CD7EC7"/>
    <w:rsid w:val="00CE0710"/>
    <w:rsid w:val="00CF14EF"/>
    <w:rsid w:val="00CF3E03"/>
    <w:rsid w:val="00CF53AF"/>
    <w:rsid w:val="00D01323"/>
    <w:rsid w:val="00D078F8"/>
    <w:rsid w:val="00D24296"/>
    <w:rsid w:val="00D2736C"/>
    <w:rsid w:val="00D32A5B"/>
    <w:rsid w:val="00D53E80"/>
    <w:rsid w:val="00D54F78"/>
    <w:rsid w:val="00D55FA7"/>
    <w:rsid w:val="00DD65EB"/>
    <w:rsid w:val="00DE30D2"/>
    <w:rsid w:val="00DE6FDB"/>
    <w:rsid w:val="00E274C4"/>
    <w:rsid w:val="00E471A1"/>
    <w:rsid w:val="00E4764D"/>
    <w:rsid w:val="00E56084"/>
    <w:rsid w:val="00E62EDC"/>
    <w:rsid w:val="00E661A4"/>
    <w:rsid w:val="00E72467"/>
    <w:rsid w:val="00E82716"/>
    <w:rsid w:val="00E94645"/>
    <w:rsid w:val="00EA6557"/>
    <w:rsid w:val="00EE0740"/>
    <w:rsid w:val="00EE1C80"/>
    <w:rsid w:val="00EE45C7"/>
    <w:rsid w:val="00F1275C"/>
    <w:rsid w:val="00F17965"/>
    <w:rsid w:val="00F23A5D"/>
    <w:rsid w:val="00F5715D"/>
    <w:rsid w:val="00F767DE"/>
    <w:rsid w:val="00FD7BE7"/>
    <w:rsid w:val="00FE1D8F"/>
    <w:rsid w:val="00FE3860"/>
    <w:rsid w:val="0739BEA4"/>
    <w:rsid w:val="52D9A2B2"/>
    <w:rsid w:val="78DCA3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8CFD71"/>
  <w15:chartTrackingRefBased/>
  <w15:docId w15:val="{2F7D4C14-AE78-44BC-8FB9-A744558C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9F"/>
    <w:pPr>
      <w:spacing w:after="0"/>
    </w:pPr>
    <w:rPr>
      <w:rFonts w:ascii="Verdana" w:hAnsi="Verdana"/>
      <w:sz w:val="24"/>
    </w:rPr>
  </w:style>
  <w:style w:type="paragraph" w:styleId="Heading1">
    <w:name w:val="heading 1"/>
    <w:basedOn w:val="Normal"/>
    <w:next w:val="Normal"/>
    <w:link w:val="Heading1Char"/>
    <w:uiPriority w:val="9"/>
    <w:qFormat/>
    <w:rsid w:val="00267799"/>
    <w:pPr>
      <w:keepNext/>
      <w:spacing w:before="240" w:line="240" w:lineRule="auto"/>
      <w:textAlignment w:val="top"/>
      <w:outlineLvl w:val="0"/>
    </w:pPr>
    <w:rPr>
      <w:rFonts w:eastAsia="Times New Roman" w:cs="Times New Roman"/>
      <w:b/>
      <w:bCs/>
      <w:iCs/>
      <w:kern w:val="0"/>
      <w:sz w:val="36"/>
      <w:szCs w:val="36"/>
      <w14:ligatures w14:val="none"/>
    </w:rPr>
  </w:style>
  <w:style w:type="paragraph" w:styleId="Heading2">
    <w:name w:val="heading 2"/>
    <w:basedOn w:val="Normal"/>
    <w:next w:val="Normal"/>
    <w:link w:val="Heading2Char"/>
    <w:unhideWhenUsed/>
    <w:qFormat/>
    <w:rsid w:val="002564B5"/>
    <w:pPr>
      <w:keepNext/>
      <w:keepLines/>
      <w:spacing w:before="120"/>
      <w:outlineLvl w:val="1"/>
    </w:pPr>
    <w:rPr>
      <w:rFonts w:eastAsiaTheme="majorEastAsia" w:cstheme="majorBidi"/>
      <w:b/>
      <w:bCs/>
      <w:sz w:val="32"/>
      <w:szCs w:val="32"/>
    </w:rPr>
  </w:style>
  <w:style w:type="paragraph" w:styleId="Heading3">
    <w:name w:val="heading 3"/>
    <w:basedOn w:val="Heading1"/>
    <w:next w:val="Normal"/>
    <w:link w:val="Heading3Char"/>
    <w:uiPriority w:val="9"/>
    <w:qFormat/>
    <w:rsid w:val="0050180A"/>
    <w:pPr>
      <w:outlineLvl w:val="2"/>
    </w:pPr>
    <w:rPr>
      <w:b w:val="0"/>
      <w:bCs w:val="0"/>
      <w:iCs w:val="0"/>
    </w:rPr>
  </w:style>
  <w:style w:type="paragraph" w:styleId="Heading4">
    <w:name w:val="heading 4"/>
    <w:basedOn w:val="Normal"/>
    <w:next w:val="Normal"/>
    <w:link w:val="Heading4Char"/>
    <w:uiPriority w:val="9"/>
    <w:qFormat/>
    <w:rsid w:val="009763B5"/>
    <w:pPr>
      <w:spacing w:line="240" w:lineRule="auto"/>
      <w:outlineLvl w:val="3"/>
    </w:pPr>
    <w:rPr>
      <w:rFonts w:eastAsia="Times New Roman" w:cs="Times New Roman"/>
      <w:b/>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80A"/>
    <w:rPr>
      <w:rFonts w:ascii="Verdana" w:eastAsia="Times New Roman" w:hAnsi="Verdana" w:cs="Times New Roman"/>
      <w:b/>
      <w:bCs/>
      <w:iCs/>
      <w:kern w:val="0"/>
      <w:sz w:val="36"/>
      <w:szCs w:val="36"/>
      <w14:ligatures w14:val="none"/>
    </w:rPr>
  </w:style>
  <w:style w:type="character" w:customStyle="1" w:styleId="Heading1Char">
    <w:name w:val="Heading 1 Char"/>
    <w:basedOn w:val="DefaultParagraphFont"/>
    <w:link w:val="Heading1"/>
    <w:uiPriority w:val="9"/>
    <w:rsid w:val="00267799"/>
    <w:rPr>
      <w:rFonts w:ascii="Verdana" w:eastAsia="Times New Roman" w:hAnsi="Verdana" w:cs="Times New Roman"/>
      <w:b/>
      <w:bCs/>
      <w:iCs/>
      <w:kern w:val="0"/>
      <w:sz w:val="36"/>
      <w:szCs w:val="36"/>
      <w14:ligatures w14:val="none"/>
    </w:rPr>
  </w:style>
  <w:style w:type="character" w:styleId="Hyperlink">
    <w:name w:val="Hyperlink"/>
    <w:uiPriority w:val="99"/>
    <w:rsid w:val="00113825"/>
    <w:rPr>
      <w:color w:val="0000FF"/>
      <w:u w:val="single"/>
    </w:rPr>
  </w:style>
  <w:style w:type="paragraph" w:styleId="TOC1">
    <w:name w:val="toc 1"/>
    <w:basedOn w:val="Normal"/>
    <w:next w:val="Normal"/>
    <w:autoRedefine/>
    <w:uiPriority w:val="39"/>
    <w:rsid w:val="004D7673"/>
    <w:pPr>
      <w:tabs>
        <w:tab w:val="right" w:leader="dot" w:pos="21590"/>
      </w:tabs>
      <w:spacing w:line="240" w:lineRule="auto"/>
    </w:pPr>
    <w:rPr>
      <w:rFonts w:eastAsia="Times New Roman" w:cs="Times New Roman"/>
      <w:kern w:val="0"/>
      <w:szCs w:val="24"/>
      <w14:ligatures w14:val="none"/>
    </w:rPr>
  </w:style>
  <w:style w:type="paragraph" w:styleId="TOC2">
    <w:name w:val="toc 2"/>
    <w:basedOn w:val="Normal"/>
    <w:next w:val="Normal"/>
    <w:autoRedefine/>
    <w:uiPriority w:val="39"/>
    <w:rsid w:val="00113825"/>
    <w:pPr>
      <w:tabs>
        <w:tab w:val="right" w:leader="dot" w:pos="12950"/>
      </w:tabs>
      <w:spacing w:line="240" w:lineRule="auto"/>
      <w:ind w:left="360"/>
    </w:pPr>
    <w:rPr>
      <w:rFonts w:eastAsia="Times New Roman" w:cs="Times New Roman"/>
      <w:noProof/>
      <w:kern w:val="0"/>
      <w:szCs w:val="24"/>
      <w14:ligatures w14:val="none"/>
    </w:rPr>
  </w:style>
  <w:style w:type="character" w:customStyle="1" w:styleId="Heading2Char">
    <w:name w:val="Heading 2 Char"/>
    <w:basedOn w:val="DefaultParagraphFont"/>
    <w:link w:val="Heading2"/>
    <w:rsid w:val="002564B5"/>
    <w:rPr>
      <w:rFonts w:ascii="Verdana" w:eastAsiaTheme="majorEastAsia" w:hAnsi="Verdana" w:cstheme="majorBidi"/>
      <w:b/>
      <w:bCs/>
      <w:sz w:val="32"/>
      <w:szCs w:val="32"/>
    </w:rPr>
  </w:style>
  <w:style w:type="character" w:customStyle="1" w:styleId="Heading4Char">
    <w:name w:val="Heading 4 Char"/>
    <w:basedOn w:val="DefaultParagraphFont"/>
    <w:link w:val="Heading4"/>
    <w:uiPriority w:val="9"/>
    <w:rsid w:val="009763B5"/>
    <w:rPr>
      <w:rFonts w:ascii="Verdana" w:eastAsia="Times New Roman" w:hAnsi="Verdana" w:cs="Times New Roman"/>
      <w:b/>
      <w:kern w:val="0"/>
      <w:sz w:val="24"/>
      <w:szCs w:val="24"/>
      <w14:ligatures w14:val="none"/>
    </w:rPr>
  </w:style>
  <w:style w:type="table" w:styleId="TableWeb1">
    <w:name w:val="Table Web 1"/>
    <w:basedOn w:val="TableNormal"/>
    <w:uiPriority w:val="99"/>
    <w:rsid w:val="009763B5"/>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9763B5"/>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9763B5"/>
    <w:rPr>
      <w:color w:val="800080"/>
      <w:u w:val="single"/>
    </w:rPr>
  </w:style>
  <w:style w:type="table" w:styleId="TableGrid">
    <w:name w:val="Table Grid"/>
    <w:basedOn w:val="TableNormal"/>
    <w:rsid w:val="009763B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763B5"/>
    <w:rPr>
      <w:b/>
    </w:rPr>
  </w:style>
  <w:style w:type="paragraph" w:styleId="Header">
    <w:name w:val="header"/>
    <w:basedOn w:val="Normal"/>
    <w:link w:val="HeaderChar"/>
    <w:uiPriority w:val="99"/>
    <w:rsid w:val="009763B5"/>
    <w:pPr>
      <w:tabs>
        <w:tab w:val="center" w:pos="4320"/>
        <w:tab w:val="right" w:pos="8640"/>
      </w:tabs>
      <w:spacing w:line="240" w:lineRule="auto"/>
    </w:pPr>
    <w:rPr>
      <w:rFonts w:ascii="Times New Roman" w:eastAsia="Times New Roman" w:hAnsi="Times New Roman" w:cs="Times New Roman"/>
      <w:kern w:val="0"/>
      <w:szCs w:val="24"/>
      <w14:ligatures w14:val="none"/>
    </w:rPr>
  </w:style>
  <w:style w:type="character" w:customStyle="1" w:styleId="HeaderChar">
    <w:name w:val="Header Char"/>
    <w:basedOn w:val="DefaultParagraphFont"/>
    <w:link w:val="Header"/>
    <w:uiPriority w:val="99"/>
    <w:rsid w:val="009763B5"/>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9763B5"/>
    <w:pPr>
      <w:tabs>
        <w:tab w:val="center" w:pos="4320"/>
        <w:tab w:val="right" w:pos="8640"/>
      </w:tabs>
      <w:spacing w:line="240" w:lineRule="auto"/>
    </w:pPr>
    <w:rPr>
      <w:rFonts w:ascii="Times New Roman" w:eastAsia="Times New Roman" w:hAnsi="Times New Roman" w:cs="Times New Roman"/>
      <w:kern w:val="0"/>
      <w:szCs w:val="24"/>
      <w14:ligatures w14:val="none"/>
    </w:rPr>
  </w:style>
  <w:style w:type="character" w:customStyle="1" w:styleId="FooterChar">
    <w:name w:val="Footer Char"/>
    <w:basedOn w:val="DefaultParagraphFont"/>
    <w:link w:val="Footer"/>
    <w:uiPriority w:val="99"/>
    <w:rsid w:val="009763B5"/>
    <w:rPr>
      <w:rFonts w:ascii="Times New Roman" w:eastAsia="Times New Roman" w:hAnsi="Times New Roman" w:cs="Times New Roman"/>
      <w:kern w:val="0"/>
      <w:sz w:val="24"/>
      <w:szCs w:val="24"/>
      <w14:ligatures w14:val="none"/>
    </w:rPr>
  </w:style>
  <w:style w:type="paragraph" w:styleId="NormalWeb">
    <w:name w:val="Normal (Web)"/>
    <w:basedOn w:val="Normal"/>
    <w:link w:val="NormalWebChar"/>
    <w:uiPriority w:val="99"/>
    <w:rsid w:val="009763B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BalloonText">
    <w:name w:val="Balloon Text"/>
    <w:basedOn w:val="Normal"/>
    <w:link w:val="BalloonTextChar"/>
    <w:uiPriority w:val="99"/>
    <w:semiHidden/>
    <w:rsid w:val="009763B5"/>
    <w:pPr>
      <w:spacing w:line="240" w:lineRule="auto"/>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9763B5"/>
    <w:rPr>
      <w:rFonts w:ascii="Tahoma" w:eastAsia="Times New Roman" w:hAnsi="Tahoma" w:cs="Tahoma"/>
      <w:kern w:val="0"/>
      <w:sz w:val="16"/>
      <w:szCs w:val="16"/>
      <w14:ligatures w14:val="none"/>
    </w:rPr>
  </w:style>
  <w:style w:type="paragraph" w:customStyle="1" w:styleId="BulletText1">
    <w:name w:val="Bullet Text 1"/>
    <w:basedOn w:val="Normal"/>
    <w:rsid w:val="009763B5"/>
    <w:pPr>
      <w:numPr>
        <w:numId w:val="5"/>
      </w:numPr>
      <w:spacing w:line="240" w:lineRule="auto"/>
    </w:pPr>
    <w:rPr>
      <w:rFonts w:ascii="Times New Roman" w:eastAsia="Times New Roman" w:hAnsi="Times New Roman" w:cs="Times New Roman"/>
      <w:color w:val="000000"/>
      <w:kern w:val="0"/>
      <w:szCs w:val="20"/>
      <w14:ligatures w14:val="none"/>
    </w:rPr>
  </w:style>
  <w:style w:type="paragraph" w:customStyle="1" w:styleId="BulletText2">
    <w:name w:val="Bullet Text 2"/>
    <w:basedOn w:val="Normal"/>
    <w:rsid w:val="009763B5"/>
    <w:pPr>
      <w:numPr>
        <w:numId w:val="6"/>
      </w:numPr>
      <w:spacing w:line="240" w:lineRule="auto"/>
    </w:pPr>
    <w:rPr>
      <w:rFonts w:ascii="Times New Roman" w:eastAsia="Times New Roman" w:hAnsi="Times New Roman" w:cs="Times New Roman"/>
      <w:color w:val="000000"/>
      <w:kern w:val="0"/>
      <w:szCs w:val="20"/>
      <w14:ligatures w14:val="none"/>
    </w:rPr>
  </w:style>
  <w:style w:type="paragraph" w:customStyle="1" w:styleId="ContinuedBlockLabel">
    <w:name w:val="Continued Block Label"/>
    <w:basedOn w:val="Normal"/>
    <w:next w:val="Normal"/>
    <w:rsid w:val="009763B5"/>
    <w:pPr>
      <w:spacing w:after="240" w:line="240" w:lineRule="auto"/>
    </w:pPr>
    <w:rPr>
      <w:rFonts w:ascii="Times New Roman" w:eastAsia="Times New Roman" w:hAnsi="Times New Roman" w:cs="Times New Roman"/>
      <w:b/>
      <w:color w:val="000000"/>
      <w:kern w:val="0"/>
      <w:szCs w:val="20"/>
      <w14:ligatures w14:val="none"/>
    </w:rPr>
  </w:style>
  <w:style w:type="paragraph" w:customStyle="1" w:styleId="TableText">
    <w:name w:val="Table Text"/>
    <w:basedOn w:val="Normal"/>
    <w:rsid w:val="009763B5"/>
    <w:pPr>
      <w:spacing w:line="240" w:lineRule="auto"/>
    </w:pPr>
    <w:rPr>
      <w:rFonts w:ascii="Times New Roman" w:eastAsia="Times New Roman" w:hAnsi="Times New Roman" w:cs="Times New Roman"/>
      <w:color w:val="000000"/>
      <w:kern w:val="0"/>
      <w:szCs w:val="20"/>
      <w14:ligatures w14:val="none"/>
    </w:rPr>
  </w:style>
  <w:style w:type="paragraph" w:customStyle="1" w:styleId="MapTitleContinued">
    <w:name w:val="Map Title. Continued"/>
    <w:basedOn w:val="Normal"/>
    <w:next w:val="Normal"/>
    <w:rsid w:val="009763B5"/>
    <w:pPr>
      <w:spacing w:after="240" w:line="240" w:lineRule="auto"/>
    </w:pPr>
    <w:rPr>
      <w:rFonts w:ascii="Arial" w:eastAsia="Times New Roman" w:hAnsi="Arial" w:cs="Arial"/>
      <w:b/>
      <w:color w:val="000000"/>
      <w:kern w:val="0"/>
      <w:sz w:val="32"/>
      <w:szCs w:val="20"/>
      <w14:ligatures w14:val="none"/>
    </w:rPr>
  </w:style>
  <w:style w:type="paragraph" w:customStyle="1" w:styleId="PublicationTitle">
    <w:name w:val="Publication Title"/>
    <w:basedOn w:val="Normal"/>
    <w:next w:val="Heading4"/>
    <w:rsid w:val="009763B5"/>
    <w:pPr>
      <w:spacing w:after="240" w:line="240" w:lineRule="auto"/>
      <w:jc w:val="center"/>
    </w:pPr>
    <w:rPr>
      <w:rFonts w:ascii="Arial" w:eastAsia="Times New Roman" w:hAnsi="Arial" w:cs="Arial"/>
      <w:b/>
      <w:color w:val="000000"/>
      <w:kern w:val="0"/>
      <w:sz w:val="32"/>
      <w:szCs w:val="20"/>
      <w14:ligatures w14:val="none"/>
    </w:rPr>
  </w:style>
  <w:style w:type="character" w:styleId="HTMLAcronym">
    <w:name w:val="HTML Acronym"/>
    <w:uiPriority w:val="99"/>
    <w:rsid w:val="009763B5"/>
    <w:rPr>
      <w:rFonts w:cs="Times New Roman"/>
    </w:rPr>
  </w:style>
  <w:style w:type="paragraph" w:customStyle="1" w:styleId="EmbeddedText">
    <w:name w:val="Embedded Text"/>
    <w:basedOn w:val="Normal"/>
    <w:rsid w:val="009763B5"/>
    <w:pPr>
      <w:spacing w:line="240" w:lineRule="auto"/>
    </w:pPr>
    <w:rPr>
      <w:rFonts w:ascii="Times New Roman" w:eastAsia="Times New Roman" w:hAnsi="Times New Roman" w:cs="Times New Roman"/>
      <w:color w:val="000000"/>
      <w:kern w:val="0"/>
      <w:szCs w:val="20"/>
      <w14:ligatures w14:val="none"/>
    </w:rPr>
  </w:style>
  <w:style w:type="paragraph" w:customStyle="1" w:styleId="IMTOC">
    <w:name w:val="IMTOC"/>
    <w:rsid w:val="009763B5"/>
    <w:pPr>
      <w:spacing w:after="0" w:line="240" w:lineRule="auto"/>
    </w:pPr>
    <w:rPr>
      <w:rFonts w:ascii="Times New Roman" w:eastAsia="Times New Roman" w:hAnsi="Times New Roman" w:cs="Times New Roman"/>
      <w:kern w:val="0"/>
      <w:sz w:val="24"/>
      <w:szCs w:val="20"/>
      <w14:ligatures w14:val="none"/>
    </w:rPr>
  </w:style>
  <w:style w:type="character" w:styleId="CommentReference">
    <w:name w:val="annotation reference"/>
    <w:uiPriority w:val="99"/>
    <w:rsid w:val="009763B5"/>
    <w:rPr>
      <w:sz w:val="16"/>
    </w:rPr>
  </w:style>
  <w:style w:type="paragraph" w:styleId="CommentText">
    <w:name w:val="annotation text"/>
    <w:basedOn w:val="Normal"/>
    <w:link w:val="CommentTextChar"/>
    <w:uiPriority w:val="99"/>
    <w:rsid w:val="009763B5"/>
    <w:pPr>
      <w:spacing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9763B5"/>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rsid w:val="009763B5"/>
    <w:rPr>
      <w:b/>
      <w:bCs/>
    </w:rPr>
  </w:style>
  <w:style w:type="character" w:customStyle="1" w:styleId="CommentSubjectChar">
    <w:name w:val="Comment Subject Char"/>
    <w:basedOn w:val="CommentTextChar"/>
    <w:link w:val="CommentSubject"/>
    <w:uiPriority w:val="99"/>
    <w:rsid w:val="009763B5"/>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9763B5"/>
    <w:pPr>
      <w:spacing w:line="240" w:lineRule="auto"/>
      <w:ind w:left="720"/>
      <w:contextualSpacing/>
    </w:pPr>
    <w:rPr>
      <w:rFonts w:ascii="Times New Roman" w:eastAsia="Times New Roman" w:hAnsi="Times New Roman" w:cs="Times New Roman"/>
      <w:kern w:val="0"/>
      <w:szCs w:val="24"/>
      <w14:ligatures w14:val="none"/>
    </w:rPr>
  </w:style>
  <w:style w:type="paragraph" w:styleId="Revision">
    <w:name w:val="Revision"/>
    <w:hidden/>
    <w:uiPriority w:val="99"/>
    <w:semiHidden/>
    <w:rsid w:val="009763B5"/>
    <w:pPr>
      <w:spacing w:after="0" w:line="240" w:lineRule="auto"/>
    </w:pPr>
    <w:rPr>
      <w:rFonts w:ascii="Times New Roman" w:eastAsia="Times New Roman" w:hAnsi="Times New Roman" w:cs="Times New Roman"/>
      <w:kern w:val="0"/>
      <w:sz w:val="24"/>
      <w:szCs w:val="24"/>
      <w14:ligatures w14:val="none"/>
    </w:rPr>
  </w:style>
  <w:style w:type="paragraph" w:customStyle="1" w:styleId="body">
    <w:name w:val="body"/>
    <w:basedOn w:val="Normal"/>
    <w:uiPriority w:val="99"/>
    <w:rsid w:val="009763B5"/>
    <w:pPr>
      <w:widowControl w:val="0"/>
      <w:autoSpaceDE w:val="0"/>
      <w:autoSpaceDN w:val="0"/>
      <w:adjustRightInd w:val="0"/>
      <w:spacing w:line="280" w:lineRule="atLeast"/>
      <w:textAlignment w:val="center"/>
    </w:pPr>
    <w:rPr>
      <w:rFonts w:ascii="MyriadPro-Regular" w:eastAsia="Times New Roman" w:hAnsi="MyriadPro-Regular" w:cs="MyriadPro-Regular"/>
      <w:color w:val="000000"/>
      <w:kern w:val="0"/>
      <w:szCs w:val="24"/>
      <w14:ligatures w14:val="none"/>
    </w:rPr>
  </w:style>
  <w:style w:type="character" w:customStyle="1" w:styleId="bodybold">
    <w:name w:val="body bold"/>
    <w:uiPriority w:val="99"/>
    <w:rsid w:val="009763B5"/>
    <w:rPr>
      <w:rFonts w:ascii="MyriadPro-Bold" w:hAnsi="MyriadPro-Bold"/>
      <w:b/>
    </w:rPr>
  </w:style>
  <w:style w:type="paragraph" w:styleId="NoSpacing">
    <w:name w:val="No Spacing"/>
    <w:basedOn w:val="Normal"/>
    <w:uiPriority w:val="1"/>
    <w:qFormat/>
    <w:rsid w:val="009763B5"/>
    <w:pPr>
      <w:spacing w:line="240" w:lineRule="auto"/>
    </w:pPr>
    <w:rPr>
      <w:rFonts w:ascii="Calibri" w:eastAsia="Times New Roman" w:hAnsi="Calibri" w:cs="Times New Roman"/>
      <w:kern w:val="0"/>
      <w14:ligatures w14:val="none"/>
    </w:rPr>
  </w:style>
  <w:style w:type="character" w:customStyle="1" w:styleId="NormalWebChar">
    <w:name w:val="Normal (Web) Char"/>
    <w:basedOn w:val="DefaultParagraphFont"/>
    <w:link w:val="NormalWeb"/>
    <w:uiPriority w:val="99"/>
    <w:rsid w:val="009763B5"/>
    <w:rPr>
      <w:rFonts w:ascii="Times New Roman" w:eastAsia="Times New Roman" w:hAnsi="Times New Roman" w:cs="Times New Roman"/>
      <w:kern w:val="0"/>
      <w:sz w:val="24"/>
      <w:szCs w:val="24"/>
      <w14:ligatures w14:val="none"/>
    </w:rPr>
  </w:style>
  <w:style w:type="paragraph" w:customStyle="1" w:styleId="style-scope">
    <w:name w:val="style-scope"/>
    <w:basedOn w:val="Normal"/>
    <w:rsid w:val="009763B5"/>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UnresolvedMention1">
    <w:name w:val="Unresolved Mention1"/>
    <w:basedOn w:val="DefaultParagraphFont"/>
    <w:uiPriority w:val="99"/>
    <w:semiHidden/>
    <w:unhideWhenUsed/>
    <w:rsid w:val="009763B5"/>
    <w:rPr>
      <w:color w:val="605E5C"/>
      <w:shd w:val="clear" w:color="auto" w:fill="E1DFDD"/>
    </w:rPr>
  </w:style>
  <w:style w:type="character" w:styleId="UnresolvedMention">
    <w:name w:val="Unresolved Mention"/>
    <w:basedOn w:val="DefaultParagraphFont"/>
    <w:uiPriority w:val="99"/>
    <w:semiHidden/>
    <w:unhideWhenUsed/>
    <w:rsid w:val="009763B5"/>
    <w:rPr>
      <w:color w:val="605E5C"/>
      <w:shd w:val="clear" w:color="auto" w:fill="E1DFDD"/>
    </w:rPr>
  </w:style>
  <w:style w:type="character" w:customStyle="1" w:styleId="labelregular">
    <w:name w:val="labelregular"/>
    <w:basedOn w:val="DefaultParagraphFont"/>
    <w:rsid w:val="009763B5"/>
  </w:style>
  <w:style w:type="character" w:customStyle="1" w:styleId="ui-provider">
    <w:name w:val="ui-provider"/>
    <w:basedOn w:val="DefaultParagraphFont"/>
    <w:rsid w:val="009763B5"/>
  </w:style>
  <w:style w:type="character" w:styleId="Mention">
    <w:name w:val="Mention"/>
    <w:basedOn w:val="DefaultParagraphFont"/>
    <w:uiPriority w:val="99"/>
    <w:unhideWhenUsed/>
    <w:rsid w:val="005E45A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574747">
      <w:bodyDiv w:val="1"/>
      <w:marLeft w:val="0"/>
      <w:marRight w:val="0"/>
      <w:marTop w:val="0"/>
      <w:marBottom w:val="0"/>
      <w:divBdr>
        <w:top w:val="none" w:sz="0" w:space="0" w:color="auto"/>
        <w:left w:val="none" w:sz="0" w:space="0" w:color="auto"/>
        <w:bottom w:val="none" w:sz="0" w:space="0" w:color="auto"/>
        <w:right w:val="none" w:sz="0" w:space="0" w:color="auto"/>
      </w:divBdr>
    </w:div>
    <w:div w:id="889224903">
      <w:bodyDiv w:val="1"/>
      <w:marLeft w:val="0"/>
      <w:marRight w:val="0"/>
      <w:marTop w:val="0"/>
      <w:marBottom w:val="0"/>
      <w:divBdr>
        <w:top w:val="none" w:sz="0" w:space="0" w:color="auto"/>
        <w:left w:val="none" w:sz="0" w:space="0" w:color="auto"/>
        <w:bottom w:val="none" w:sz="0" w:space="0" w:color="auto"/>
        <w:right w:val="none" w:sz="0" w:space="0" w:color="auto"/>
      </w:divBdr>
    </w:div>
    <w:div w:id="1216619062">
      <w:bodyDiv w:val="1"/>
      <w:marLeft w:val="0"/>
      <w:marRight w:val="0"/>
      <w:marTop w:val="0"/>
      <w:marBottom w:val="0"/>
      <w:divBdr>
        <w:top w:val="none" w:sz="0" w:space="0" w:color="auto"/>
        <w:left w:val="none" w:sz="0" w:space="0" w:color="auto"/>
        <w:bottom w:val="none" w:sz="0" w:space="0" w:color="auto"/>
        <w:right w:val="none" w:sz="0" w:space="0" w:color="auto"/>
      </w:divBdr>
    </w:div>
    <w:div w:id="1752501399">
      <w:bodyDiv w:val="1"/>
      <w:marLeft w:val="0"/>
      <w:marRight w:val="0"/>
      <w:marTop w:val="0"/>
      <w:marBottom w:val="0"/>
      <w:divBdr>
        <w:top w:val="none" w:sz="0" w:space="0" w:color="auto"/>
        <w:left w:val="none" w:sz="0" w:space="0" w:color="auto"/>
        <w:bottom w:val="none" w:sz="0" w:space="0" w:color="auto"/>
        <w:right w:val="none" w:sz="0" w:space="0" w:color="auto"/>
      </w:divBdr>
    </w:div>
    <w:div w:id="181583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s://policy.corp.cvscaremark.com/pnp/faces/DocRenderer?documentId=CALL-0048"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1.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5.png"/><Relationship Id="rId49"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466BAE38-4475-4A30-B209-19B146500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7A2F26-2009-47E9-B46A-3E094B17C3AB}">
  <ds:schemaRefs>
    <ds:schemaRef ds:uri="http://schemas.microsoft.com/sharepoint/v3/contenttype/forms"/>
  </ds:schemaRefs>
</ds:datastoreItem>
</file>

<file path=customXml/itemProps3.xml><?xml version="1.0" encoding="utf-8"?>
<ds:datastoreItem xmlns:ds="http://schemas.openxmlformats.org/officeDocument/2006/customXml" ds:itemID="{79FC4A07-05DD-45ED-9E76-7F7C995E7906}">
  <ds:schemaRefs>
    <ds:schemaRef ds:uri="http://schemas.openxmlformats.org/officeDocument/2006/bibliography"/>
  </ds:schemaRefs>
</ds:datastoreItem>
</file>

<file path=customXml/itemProps4.xml><?xml version="1.0" encoding="utf-8"?>
<ds:datastoreItem xmlns:ds="http://schemas.openxmlformats.org/officeDocument/2006/customXml" ds:itemID="{FC948505-FA92-48AA-A516-29C2046EB941}">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5487</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Mckissick, Marquieta R</dc:creator>
  <cp:keywords/>
  <dc:description/>
  <cp:lastModifiedBy>Dugdale, Brienna</cp:lastModifiedBy>
  <cp:revision>4</cp:revision>
  <dcterms:created xsi:type="dcterms:W3CDTF">2025-05-23T13:38:00Z</dcterms:created>
  <dcterms:modified xsi:type="dcterms:W3CDTF">2025-06-18T20:19:00Z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2024-03-28T14:20:23Z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c18173ba-f1ef-4239-a84f-3d1c4569b3c6</vt:lpwstr>
  </property>
  <property fmtid="{D5CDD505-2E9C-101B-9397-08002B2CF9AE}" pid="8" name="MSIP_Label_1ecdf243-b9b0-4f63-8694-76742e4201b7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