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86CB" w14:textId="5AA5016E" w:rsidR="00524CDD" w:rsidRDefault="001965C1" w:rsidP="00F86918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auto"/>
          <w:sz w:val="36"/>
          <w:szCs w:val="36"/>
        </w:rPr>
        <w:t>PeopleSafe</w:t>
      </w:r>
      <w:proofErr w:type="spellEnd"/>
      <w:r>
        <w:rPr>
          <w:rFonts w:ascii="Verdana" w:hAnsi="Verdana"/>
          <w:color w:val="auto"/>
          <w:sz w:val="36"/>
          <w:szCs w:val="36"/>
        </w:rPr>
        <w:t xml:space="preserve"> - </w:t>
      </w:r>
      <w:r w:rsidR="00EE0E6E" w:rsidRPr="00EE0E6E">
        <w:rPr>
          <w:rFonts w:ascii="Verdana" w:hAnsi="Verdana"/>
          <w:color w:val="auto"/>
          <w:sz w:val="36"/>
          <w:szCs w:val="36"/>
        </w:rPr>
        <w:t xml:space="preserve">Participant </w:t>
      </w:r>
      <w:r w:rsidR="00A95A29">
        <w:rPr>
          <w:rFonts w:ascii="Verdana" w:hAnsi="Verdana"/>
          <w:color w:val="auto"/>
          <w:sz w:val="36"/>
          <w:szCs w:val="36"/>
        </w:rPr>
        <w:t xml:space="preserve">(Member) </w:t>
      </w:r>
      <w:r w:rsidR="00EE0E6E" w:rsidRPr="00EE0E6E">
        <w:rPr>
          <w:rFonts w:ascii="Verdana" w:hAnsi="Verdana"/>
          <w:color w:val="auto"/>
          <w:sz w:val="36"/>
          <w:szCs w:val="36"/>
        </w:rPr>
        <w:t>Callback Request</w:t>
      </w:r>
      <w:r w:rsidR="006C07BE">
        <w:rPr>
          <w:rFonts w:ascii="Verdana" w:hAnsi="Verdana"/>
          <w:color w:val="auto"/>
          <w:sz w:val="36"/>
          <w:szCs w:val="36"/>
        </w:rPr>
        <w:t xml:space="preserve"> </w:t>
      </w:r>
    </w:p>
    <w:p w14:paraId="2B5F79EC" w14:textId="4005DB90" w:rsidR="00095960" w:rsidRDefault="00CC025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3820439" w:history="1">
        <w:r w:rsidR="00095960" w:rsidRPr="00481039">
          <w:rPr>
            <w:rStyle w:val="Hyperlink"/>
            <w:rFonts w:ascii="Verdana" w:hAnsi="Verdana"/>
            <w:noProof/>
          </w:rPr>
          <w:t>Reminders</w:t>
        </w:r>
      </w:hyperlink>
    </w:p>
    <w:p w14:paraId="08D517D2" w14:textId="0C003792" w:rsidR="00095960" w:rsidRDefault="0009596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440" w:history="1">
        <w:r w:rsidRPr="00481039">
          <w:rPr>
            <w:rStyle w:val="Hyperlink"/>
            <w:rFonts w:ascii="Verdana" w:hAnsi="Verdana"/>
            <w:noProof/>
          </w:rPr>
          <w:t>Process</w:t>
        </w:r>
      </w:hyperlink>
    </w:p>
    <w:p w14:paraId="71FF98E5" w14:textId="3948ABC7" w:rsidR="00095960" w:rsidRDefault="0009596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441" w:history="1">
        <w:r w:rsidRPr="00481039">
          <w:rPr>
            <w:rStyle w:val="Hyperlink"/>
            <w:rFonts w:ascii="Verdana" w:hAnsi="Verdana"/>
            <w:noProof/>
          </w:rPr>
          <w:t>Turnaround (TAT) Time</w:t>
        </w:r>
      </w:hyperlink>
    </w:p>
    <w:p w14:paraId="75997F93" w14:textId="02B2BCAF" w:rsidR="00095960" w:rsidRDefault="0009596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820442" w:history="1">
        <w:r w:rsidRPr="00481039">
          <w:rPr>
            <w:rStyle w:val="Hyperlink"/>
            <w:rFonts w:ascii="Verdana" w:hAnsi="Verdana"/>
            <w:noProof/>
          </w:rPr>
          <w:t>Related Documents</w:t>
        </w:r>
      </w:hyperlink>
    </w:p>
    <w:p w14:paraId="4508F66A" w14:textId="1CC02A4F" w:rsidR="00FF2718" w:rsidRPr="00B46A95" w:rsidRDefault="00CC025F" w:rsidP="00637CA1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A95A29">
        <w:rPr>
          <w:rFonts w:ascii="Verdana" w:hAnsi="Verdana"/>
          <w:b/>
        </w:rPr>
        <w:t xml:space="preserve"> </w:t>
      </w:r>
    </w:p>
    <w:p w14:paraId="4888DC6D" w14:textId="187A041A" w:rsidR="00555F26" w:rsidRDefault="007D6F98" w:rsidP="000B0FAD">
      <w:pPr>
        <w:spacing w:before="120" w:after="120"/>
        <w:rPr>
          <w:rFonts w:ascii="Verdana" w:hAnsi="Verdana"/>
        </w:rPr>
      </w:pPr>
      <w:r w:rsidRPr="000B0FAD">
        <w:rPr>
          <w:rFonts w:ascii="Verdana" w:hAnsi="Verdana"/>
          <w:b/>
          <w:bCs/>
        </w:rPr>
        <w:t>Description:</w:t>
      </w:r>
      <w:r w:rsidR="00CA26C5">
        <w:rPr>
          <w:rFonts w:ascii="Verdana" w:hAnsi="Verdana"/>
          <w:b/>
          <w:bCs/>
        </w:rPr>
        <w:t xml:space="preserve">  </w:t>
      </w:r>
      <w:bookmarkStart w:id="1" w:name="OLE_LINK7"/>
      <w:bookmarkStart w:id="2" w:name="OLE_LINK8"/>
      <w:r w:rsidR="00EE0E6E" w:rsidRPr="00AE3651">
        <w:rPr>
          <w:rFonts w:ascii="Verdana" w:hAnsi="Verdana"/>
        </w:rPr>
        <w:t xml:space="preserve">This task </w:t>
      </w:r>
      <w:r w:rsidR="004A5B7D">
        <w:rPr>
          <w:rFonts w:ascii="Verdana" w:hAnsi="Verdana"/>
        </w:rPr>
        <w:t>is</w:t>
      </w:r>
      <w:r w:rsidR="00EE0E6E" w:rsidRPr="00AE3651">
        <w:rPr>
          <w:rFonts w:ascii="Verdana" w:hAnsi="Verdana"/>
        </w:rPr>
        <w:t xml:space="preserve"> utilized for specific situations </w:t>
      </w:r>
      <w:r w:rsidR="00EE0E6E" w:rsidRPr="00E706AD">
        <w:rPr>
          <w:rFonts w:ascii="Verdana" w:hAnsi="Verdana"/>
          <w:color w:val="000000"/>
        </w:rPr>
        <w:t>when a callback</w:t>
      </w:r>
      <w:r w:rsidR="00FF7D8B" w:rsidRPr="00E706AD">
        <w:rPr>
          <w:rFonts w:ascii="Verdana" w:hAnsi="Verdana"/>
          <w:color w:val="000000"/>
        </w:rPr>
        <w:t xml:space="preserve"> </w:t>
      </w:r>
      <w:r w:rsidR="005A60BD">
        <w:rPr>
          <w:rFonts w:ascii="Verdana" w:hAnsi="Verdana"/>
          <w:color w:val="000000"/>
        </w:rPr>
        <w:t xml:space="preserve">is </w:t>
      </w:r>
      <w:r w:rsidR="00FF7D8B" w:rsidRPr="00E706AD">
        <w:rPr>
          <w:rFonts w:ascii="Verdana" w:hAnsi="Verdana"/>
          <w:color w:val="000000"/>
        </w:rPr>
        <w:t xml:space="preserve">required </w:t>
      </w:r>
      <w:r w:rsidR="004A5B7D" w:rsidRPr="004A5B7D">
        <w:rPr>
          <w:rFonts w:ascii="Verdana" w:hAnsi="Verdana"/>
          <w:color w:val="000000"/>
        </w:rPr>
        <w:t>ac</w:t>
      </w:r>
      <w:r w:rsidR="004A5B7D" w:rsidRPr="00E75D79">
        <w:rPr>
          <w:rFonts w:ascii="Verdana" w:hAnsi="Verdana"/>
          <w:color w:val="000000"/>
        </w:rPr>
        <w:t>cording to a process</w:t>
      </w:r>
      <w:r w:rsidR="00EE0E6E" w:rsidRPr="00E706AD">
        <w:rPr>
          <w:rFonts w:ascii="Verdana" w:hAnsi="Verdana"/>
          <w:color w:val="000000"/>
        </w:rPr>
        <w:t>.</w:t>
      </w:r>
      <w:r w:rsidR="00010F31" w:rsidRPr="00E706AD">
        <w:rPr>
          <w:rFonts w:ascii="Verdana" w:hAnsi="Verdana"/>
          <w:color w:val="000000"/>
        </w:rPr>
        <w:t xml:space="preserve"> </w:t>
      </w:r>
      <w:r w:rsidR="004A5B7D" w:rsidRPr="004A5B7D">
        <w:rPr>
          <w:rFonts w:ascii="Verdana" w:hAnsi="Verdana"/>
          <w:color w:val="000000"/>
        </w:rPr>
        <w:t>T</w:t>
      </w:r>
      <w:r w:rsidR="004A5B7D" w:rsidRPr="00E75D79">
        <w:rPr>
          <w:rFonts w:ascii="Verdana" w:hAnsi="Verdana"/>
          <w:color w:val="000000"/>
        </w:rPr>
        <w:t>his document outlines the time when it is and is not appropriate to use this task.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55F26" w:rsidRPr="00D01713" w14:paraId="6C10FAAB" w14:textId="77777777" w:rsidTr="00215627">
        <w:tc>
          <w:tcPr>
            <w:tcW w:w="5000" w:type="pct"/>
            <w:shd w:val="clear" w:color="auto" w:fill="C0C0C0"/>
          </w:tcPr>
          <w:p w14:paraId="457D1EBC" w14:textId="111BB067" w:rsidR="00555F26" w:rsidRPr="00D01713" w:rsidRDefault="004A5B7D" w:rsidP="0009306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63820439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</w:p>
        </w:tc>
      </w:tr>
    </w:tbl>
    <w:p w14:paraId="2013C4D1" w14:textId="7F3956AF" w:rsidR="004A5B7D" w:rsidRPr="00BF4EDC" w:rsidRDefault="004A5B7D" w:rsidP="004A5B7D">
      <w:pPr>
        <w:spacing w:before="120" w:after="1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Do </w:t>
      </w:r>
      <w:r w:rsidRPr="00BF4EDC">
        <w:rPr>
          <w:rFonts w:ascii="Verdana" w:hAnsi="Verdana"/>
          <w:b/>
          <w:color w:val="000000"/>
        </w:rPr>
        <w:t>not use if the member is escalated.</w:t>
      </w:r>
    </w:p>
    <w:p w14:paraId="081C2A0F" w14:textId="2FE32A8D" w:rsidR="004A5B7D" w:rsidRPr="00BF4EDC" w:rsidRDefault="00215627" w:rsidP="004A5B7D">
      <w:pPr>
        <w:spacing w:before="120" w:after="120"/>
        <w:rPr>
          <w:rFonts w:ascii="Verdana" w:hAnsi="Verdana"/>
          <w:bCs/>
          <w:color w:val="000000"/>
        </w:rPr>
      </w:pPr>
      <w:r w:rsidRPr="00BF4EDC">
        <w:rPr>
          <w:rFonts w:ascii="Verdana" w:hAnsi="Verdana"/>
          <w:noProof/>
          <w:color w:val="000000"/>
        </w:rPr>
        <w:drawing>
          <wp:inline distT="0" distB="0" distL="0" distR="0" wp14:anchorId="00FDB4F5" wp14:editId="20B08B77">
            <wp:extent cx="236855" cy="21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B7D" w:rsidRPr="00BF4EDC">
        <w:rPr>
          <w:rFonts w:ascii="Verdana" w:hAnsi="Verdana"/>
          <w:color w:val="000000"/>
        </w:rPr>
        <w:t xml:space="preserve"> </w:t>
      </w:r>
      <w:r w:rsidR="004A5B7D" w:rsidRPr="00BF4EDC">
        <w:rPr>
          <w:rFonts w:ascii="Verdana" w:hAnsi="Verdana"/>
          <w:bCs/>
          <w:color w:val="000000"/>
        </w:rPr>
        <w:t>Do not create callback tasks when submitting the following tasks:</w:t>
      </w:r>
    </w:p>
    <w:p w14:paraId="3B862DFF" w14:textId="1114804A" w:rsidR="004A5B7D" w:rsidRPr="00770E75" w:rsidRDefault="004A5B7D" w:rsidP="00770E75">
      <w:pPr>
        <w:pStyle w:val="ListParagraph"/>
        <w:numPr>
          <w:ilvl w:val="0"/>
          <w:numId w:val="45"/>
        </w:numPr>
        <w:spacing w:before="120" w:after="120"/>
        <w:rPr>
          <w:rFonts w:ascii="Verdana" w:hAnsi="Verdana"/>
          <w:color w:val="000000"/>
        </w:rPr>
      </w:pPr>
      <w:r w:rsidRPr="00770E75">
        <w:rPr>
          <w:rFonts w:ascii="Verdana" w:hAnsi="Verdana"/>
          <w:color w:val="000000"/>
        </w:rPr>
        <w:t xml:space="preserve">PBO tasks:  Callbacks are automatic when the PBO task is worked. </w:t>
      </w:r>
    </w:p>
    <w:p w14:paraId="259F55BC" w14:textId="7460358F" w:rsidR="004A5B7D" w:rsidRPr="00BF4EDC" w:rsidRDefault="004A5B7D" w:rsidP="004A5B7D">
      <w:pPr>
        <w:numPr>
          <w:ilvl w:val="0"/>
          <w:numId w:val="45"/>
        </w:numPr>
        <w:spacing w:before="120" w:after="120"/>
        <w:rPr>
          <w:rFonts w:ascii="Verdana" w:hAnsi="Verdana"/>
          <w:color w:val="000000"/>
        </w:rPr>
      </w:pPr>
      <w:r w:rsidRPr="00BF4EDC">
        <w:rPr>
          <w:rFonts w:ascii="Verdana" w:hAnsi="Verdana"/>
          <w:color w:val="000000"/>
        </w:rPr>
        <w:t xml:space="preserve">Account Executive tasks:  Callbacks are automatic when the Account Executive Task is worked. </w:t>
      </w:r>
    </w:p>
    <w:p w14:paraId="6CA8D108" w14:textId="2312821B" w:rsidR="004A5B7D" w:rsidRPr="00BF4EDC" w:rsidRDefault="004A5B7D" w:rsidP="004A5B7D">
      <w:pPr>
        <w:numPr>
          <w:ilvl w:val="0"/>
          <w:numId w:val="45"/>
        </w:numPr>
        <w:spacing w:before="120" w:after="120"/>
        <w:rPr>
          <w:rFonts w:ascii="Verdana" w:hAnsi="Verdana"/>
          <w:color w:val="000000"/>
        </w:rPr>
      </w:pPr>
      <w:r w:rsidRPr="00BF4EDC">
        <w:rPr>
          <w:rFonts w:ascii="Verdana" w:hAnsi="Verdana"/>
          <w:color w:val="000000"/>
        </w:rPr>
        <w:t>Med D Grievances:</w:t>
      </w:r>
      <w:r w:rsidR="00CA26C5">
        <w:rPr>
          <w:rFonts w:ascii="Verdana" w:hAnsi="Verdana"/>
          <w:color w:val="000000"/>
        </w:rPr>
        <w:t xml:space="preserve">  G</w:t>
      </w:r>
      <w:r w:rsidRPr="00BF4EDC">
        <w:rPr>
          <w:rFonts w:ascii="Verdana" w:hAnsi="Verdana"/>
          <w:color w:val="000000"/>
        </w:rPr>
        <w:t xml:space="preserve">rievance Team places </w:t>
      </w:r>
      <w:proofErr w:type="spellStart"/>
      <w:r w:rsidRPr="00BF4EDC">
        <w:rPr>
          <w:rFonts w:ascii="Verdana" w:hAnsi="Verdana"/>
          <w:color w:val="000000"/>
        </w:rPr>
        <w:t>an</w:t>
      </w:r>
      <w:proofErr w:type="spellEnd"/>
      <w:r w:rsidRPr="00BF4EDC">
        <w:rPr>
          <w:rFonts w:ascii="Verdana" w:hAnsi="Verdana"/>
          <w:color w:val="000000"/>
        </w:rPr>
        <w:t xml:space="preserve"> outbound call to the beneficiary within the 30 day turnaround time - Refer to </w:t>
      </w:r>
      <w:hyperlink r:id="rId9" w:anchor="!/view?docid=71364003-a41f-4b84-be24-1e85435462b2" w:history="1">
        <w:r w:rsidR="008359AC">
          <w:rPr>
            <w:rStyle w:val="Hyperlink"/>
            <w:rFonts w:ascii="Verdana" w:hAnsi="Verdana"/>
          </w:rPr>
          <w:t>MED D – Grievances Index (007931)</w:t>
        </w:r>
      </w:hyperlink>
      <w:r w:rsidRPr="00BF4EDC">
        <w:rPr>
          <w:rFonts w:ascii="Verdana" w:hAnsi="Verdana"/>
          <w:color w:val="000000"/>
        </w:rPr>
        <w:t>.</w:t>
      </w:r>
    </w:p>
    <w:p w14:paraId="38B3A20D" w14:textId="1E533A8A" w:rsidR="004A5B7D" w:rsidRPr="00BF4EDC" w:rsidRDefault="004A5B7D" w:rsidP="00EA156C">
      <w:pPr>
        <w:numPr>
          <w:ilvl w:val="0"/>
          <w:numId w:val="45"/>
        </w:numPr>
        <w:spacing w:before="120" w:after="120"/>
        <w:rPr>
          <w:rFonts w:ascii="Verdana" w:hAnsi="Verdana"/>
          <w:b/>
          <w:color w:val="000000"/>
        </w:rPr>
      </w:pPr>
      <w:r w:rsidRPr="00BF4EDC">
        <w:rPr>
          <w:rFonts w:ascii="Verdana" w:hAnsi="Verdana"/>
          <w:b/>
          <w:color w:val="000000"/>
        </w:rPr>
        <w:t>When a member has Messaging Platform (MP), do not create callback tasks for general notifications about orders status or order placement.</w:t>
      </w:r>
    </w:p>
    <w:p w14:paraId="3F45FFB2" w14:textId="1E6D397B" w:rsidR="004A5B7D" w:rsidRPr="00BF4EDC" w:rsidRDefault="004A5B7D" w:rsidP="00EA156C">
      <w:pPr>
        <w:numPr>
          <w:ilvl w:val="0"/>
          <w:numId w:val="47"/>
        </w:numPr>
        <w:spacing w:before="120" w:after="120"/>
        <w:ind w:left="720"/>
        <w:rPr>
          <w:rFonts w:ascii="Verdana" w:hAnsi="Verdana"/>
          <w:color w:val="000000"/>
        </w:rPr>
      </w:pPr>
      <w:r w:rsidRPr="00BF4EDC">
        <w:rPr>
          <w:rFonts w:ascii="Verdana" w:hAnsi="Verdana"/>
          <w:color w:val="000000"/>
        </w:rPr>
        <w:t>Offer to update the member’s Messaging Platform (MP) preferences so that they will receive an automated phone call, text message, or email</w:t>
      </w:r>
      <w:r w:rsidR="005C68DE">
        <w:rPr>
          <w:rFonts w:ascii="Verdana" w:hAnsi="Verdana"/>
          <w:color w:val="000000"/>
        </w:rPr>
        <w:t xml:space="preserve">.  </w:t>
      </w:r>
      <w:r w:rsidRPr="00BF4EDC">
        <w:rPr>
          <w:rFonts w:ascii="Verdana" w:hAnsi="Verdana"/>
          <w:color w:val="000000"/>
        </w:rPr>
        <w:t xml:space="preserve">Refer to </w:t>
      </w:r>
      <w:hyperlink r:id="rId10" w:anchor="!/view?docid=918203d3-2d76-4044-b2d9-0ced0504d471" w:history="1">
        <w:r w:rsidR="007966F1">
          <w:rPr>
            <w:rStyle w:val="Hyperlink"/>
            <w:rFonts w:ascii="Verdana" w:hAnsi="Verdana"/>
          </w:rPr>
          <w:t>Obtaining an Email Address and Managing Messaging Platform Alerts (027674)</w:t>
        </w:r>
      </w:hyperlink>
      <w:r w:rsidRPr="00976092">
        <w:rPr>
          <w:rFonts w:ascii="Verdana" w:hAnsi="Verdana"/>
        </w:rPr>
        <w:t xml:space="preserve">. </w:t>
      </w:r>
    </w:p>
    <w:p w14:paraId="64A4005D" w14:textId="79F982E4" w:rsidR="004A5B7D" w:rsidRPr="00BF4EDC" w:rsidRDefault="004A5B7D" w:rsidP="00EA156C">
      <w:pPr>
        <w:numPr>
          <w:ilvl w:val="0"/>
          <w:numId w:val="47"/>
        </w:numPr>
        <w:spacing w:before="120" w:after="120"/>
        <w:ind w:left="720"/>
        <w:rPr>
          <w:rFonts w:ascii="Verdana" w:hAnsi="Verdana"/>
        </w:rPr>
      </w:pPr>
      <w:r w:rsidRPr="00BF4EDC">
        <w:rPr>
          <w:rFonts w:ascii="Verdana" w:hAnsi="Verdana"/>
          <w:color w:val="000000"/>
        </w:rPr>
        <w:t>The Messaging Platform (MP) notifies the member when their order is placed, shipped, delayed, etc. and the member can specify the types of notifications they want to receive.</w:t>
      </w:r>
    </w:p>
    <w:p w14:paraId="741F5EF5" w14:textId="77777777" w:rsidR="00EA156C" w:rsidRPr="00EA156C" w:rsidRDefault="00EA156C" w:rsidP="00EA156C">
      <w:pPr>
        <w:spacing w:before="120" w:after="120"/>
        <w:ind w:left="720"/>
        <w:rPr>
          <w:rFonts w:ascii="Verdana" w:hAnsi="Verdana"/>
        </w:rPr>
      </w:pPr>
    </w:p>
    <w:p w14:paraId="626D734C" w14:textId="1AFF3C49" w:rsidR="00FF7D8B" w:rsidRPr="00093062" w:rsidRDefault="001C3466" w:rsidP="00093062">
      <w:pPr>
        <w:autoSpaceDE w:val="0"/>
        <w:autoSpaceDN w:val="0"/>
        <w:spacing w:before="120" w:after="1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for the</w:t>
      </w:r>
      <w:r w:rsidR="004A5B7D">
        <w:rPr>
          <w:rFonts w:ascii="Verdana" w:hAnsi="Verdana"/>
          <w:color w:val="000000"/>
        </w:rPr>
        <w:t xml:space="preserve"> following circumstance</w:t>
      </w:r>
      <w:r>
        <w:rPr>
          <w:rFonts w:ascii="Verdana" w:hAnsi="Verdana"/>
          <w:color w:val="000000"/>
        </w:rPr>
        <w:t>s</w:t>
      </w:r>
      <w:r w:rsidR="00FF7D8B" w:rsidRPr="00093062">
        <w:rPr>
          <w:rFonts w:ascii="Verdana" w:hAnsi="Verdana"/>
          <w:color w:val="000000"/>
        </w:rPr>
        <w:t>:</w:t>
      </w:r>
    </w:p>
    <w:p w14:paraId="1BED0A25" w14:textId="2F64F9DE" w:rsidR="00FF7D8B" w:rsidRDefault="00FF7D8B" w:rsidP="00093062">
      <w:pPr>
        <w:numPr>
          <w:ilvl w:val="0"/>
          <w:numId w:val="30"/>
        </w:numPr>
        <w:autoSpaceDE w:val="0"/>
        <w:autoSpaceDN w:val="0"/>
        <w:spacing w:before="120" w:after="120"/>
        <w:ind w:left="360"/>
        <w:jc w:val="both"/>
        <w:rPr>
          <w:rFonts w:ascii="Verdana" w:hAnsi="Verdana"/>
          <w:bCs/>
          <w:color w:val="000000"/>
        </w:rPr>
      </w:pPr>
      <w:r w:rsidRPr="00E706AD">
        <w:rPr>
          <w:rFonts w:ascii="Verdana" w:hAnsi="Verdana"/>
          <w:bCs/>
          <w:color w:val="000000"/>
        </w:rPr>
        <w:t>When instructed within a specific procedure</w:t>
      </w:r>
    </w:p>
    <w:p w14:paraId="6FAAF79E" w14:textId="53D68128" w:rsidR="004B10A5" w:rsidRDefault="004B10A5" w:rsidP="00093062">
      <w:pPr>
        <w:numPr>
          <w:ilvl w:val="0"/>
          <w:numId w:val="30"/>
        </w:numPr>
        <w:autoSpaceDE w:val="0"/>
        <w:autoSpaceDN w:val="0"/>
        <w:spacing w:before="120" w:after="120"/>
        <w:ind w:left="360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When the CIF directs you to send an RM Task</w:t>
      </w:r>
    </w:p>
    <w:p w14:paraId="0CEA61DC" w14:textId="2B55BE93" w:rsidR="00977315" w:rsidRPr="00977315" w:rsidRDefault="00977315" w:rsidP="00093062">
      <w:pPr>
        <w:numPr>
          <w:ilvl w:val="0"/>
          <w:numId w:val="30"/>
        </w:numPr>
        <w:autoSpaceDE w:val="0"/>
        <w:autoSpaceDN w:val="0"/>
        <w:spacing w:before="120" w:after="120"/>
        <w:ind w:left="360"/>
        <w:jc w:val="both"/>
        <w:rPr>
          <w:rFonts w:ascii="Verdana" w:hAnsi="Verdana"/>
          <w:bCs/>
          <w:color w:val="000000"/>
        </w:rPr>
      </w:pPr>
      <w:r w:rsidRPr="00977315">
        <w:rPr>
          <w:rFonts w:ascii="Verdana" w:hAnsi="Verdana"/>
          <w:bCs/>
          <w:color w:val="000000"/>
        </w:rPr>
        <w:t xml:space="preserve">When associated with a RM Parent task (unless it is a Reship). </w:t>
      </w:r>
      <w:r w:rsidR="009531B6">
        <w:rPr>
          <w:rFonts w:ascii="Verdana" w:hAnsi="Verdana"/>
          <w:bCs/>
          <w:color w:val="000000"/>
        </w:rPr>
        <w:t>RM Parent task is the original task</w:t>
      </w:r>
      <w:r w:rsidR="00365C5C">
        <w:rPr>
          <w:rFonts w:ascii="Verdana" w:hAnsi="Verdana"/>
          <w:bCs/>
          <w:color w:val="000000"/>
        </w:rPr>
        <w:t>.</w:t>
      </w:r>
    </w:p>
    <w:p w14:paraId="636DD74E" w14:textId="19949C25" w:rsidR="00873D1D" w:rsidRDefault="00977315" w:rsidP="0052145C">
      <w:pPr>
        <w:numPr>
          <w:ilvl w:val="0"/>
          <w:numId w:val="30"/>
        </w:numPr>
        <w:autoSpaceDE w:val="0"/>
        <w:autoSpaceDN w:val="0"/>
        <w:spacing w:before="120" w:after="120"/>
        <w:ind w:left="360"/>
        <w:jc w:val="both"/>
        <w:rPr>
          <w:rFonts w:ascii="Verdana" w:hAnsi="Verdana"/>
          <w:color w:val="000000"/>
        </w:rPr>
      </w:pPr>
      <w:r w:rsidRPr="0052145C">
        <w:rPr>
          <w:rFonts w:ascii="Verdana" w:hAnsi="Verdana"/>
          <w:bCs/>
          <w:color w:val="000000"/>
        </w:rPr>
        <w:t>When the member specifically asks for a callback</w:t>
      </w:r>
      <w:r w:rsidR="00873D1D">
        <w:rPr>
          <w:rFonts w:ascii="Verdana" w:hAnsi="Verdana"/>
          <w:bCs/>
          <w:color w:val="000000"/>
        </w:rPr>
        <w:t xml:space="preserve"> in conjunction with a parent RM task</w:t>
      </w:r>
      <w:r w:rsidRPr="0052145C">
        <w:rPr>
          <w:rFonts w:ascii="Verdana" w:hAnsi="Verdana"/>
          <w:bCs/>
          <w:color w:val="000000"/>
        </w:rPr>
        <w:t xml:space="preserve">. In this scenario, you must indicate in the callback task </w:t>
      </w:r>
      <w:r w:rsidRPr="00A71158">
        <w:rPr>
          <w:rFonts w:ascii="Verdana" w:hAnsi="Verdana"/>
          <w:b/>
          <w:color w:val="000000"/>
        </w:rPr>
        <w:t>note</w:t>
      </w:r>
      <w:r w:rsidRPr="0052145C">
        <w:rPr>
          <w:rFonts w:ascii="Verdana" w:hAnsi="Verdana"/>
          <w:bCs/>
          <w:color w:val="000000"/>
        </w:rPr>
        <w:t>s that the member requested the callback</w:t>
      </w:r>
      <w:r w:rsidR="00873D1D">
        <w:rPr>
          <w:rFonts w:ascii="Verdana" w:hAnsi="Verdana"/>
          <w:bCs/>
          <w:color w:val="000000"/>
        </w:rPr>
        <w:t>.</w:t>
      </w:r>
      <w:r w:rsidR="00CC7012" w:rsidRPr="0052145C">
        <w:rPr>
          <w:rFonts w:ascii="Verdana" w:hAnsi="Verdana"/>
          <w:bCs/>
          <w:color w:val="000000"/>
        </w:rPr>
        <w:t xml:space="preserve"> </w:t>
      </w:r>
      <w:bookmarkStart w:id="4" w:name="OLE_LINK1"/>
      <w:r w:rsidR="00CC7012" w:rsidRPr="0052145C">
        <w:rPr>
          <w:rFonts w:ascii="Verdana" w:hAnsi="Verdana"/>
          <w:color w:val="000000"/>
        </w:rPr>
        <w:t xml:space="preserve">We will complete the call back </w:t>
      </w:r>
      <w:r w:rsidR="0052145C">
        <w:rPr>
          <w:rFonts w:ascii="Verdana" w:hAnsi="Verdana"/>
          <w:color w:val="000000"/>
        </w:rPr>
        <w:t xml:space="preserve">and attempt to speak directly to the </w:t>
      </w:r>
      <w:r w:rsidR="00B97C56">
        <w:rPr>
          <w:rFonts w:ascii="Verdana" w:hAnsi="Verdana"/>
          <w:color w:val="000000"/>
        </w:rPr>
        <w:t>member</w:t>
      </w:r>
      <w:r w:rsidR="00867C8F">
        <w:rPr>
          <w:rFonts w:ascii="Verdana" w:hAnsi="Verdana"/>
          <w:color w:val="000000"/>
        </w:rPr>
        <w:t>.</w:t>
      </w:r>
      <w:r w:rsidR="00B97C56">
        <w:rPr>
          <w:rFonts w:ascii="Verdana" w:hAnsi="Verdana"/>
          <w:color w:val="000000"/>
        </w:rPr>
        <w:t xml:space="preserve"> If the member is unavailable, but a family member/authorized party is </w:t>
      </w:r>
      <w:r w:rsidR="00873D1D">
        <w:rPr>
          <w:rFonts w:ascii="Verdana" w:hAnsi="Verdana"/>
          <w:color w:val="000000"/>
        </w:rPr>
        <w:t>available, and able</w:t>
      </w:r>
      <w:r w:rsidR="00B97C56">
        <w:rPr>
          <w:rFonts w:ascii="Verdana" w:hAnsi="Verdana"/>
          <w:color w:val="000000"/>
        </w:rPr>
        <w:t xml:space="preserve"> to </w:t>
      </w:r>
      <w:r w:rsidR="00873D1D">
        <w:rPr>
          <w:rFonts w:ascii="Verdana" w:hAnsi="Verdana"/>
          <w:color w:val="000000"/>
        </w:rPr>
        <w:t xml:space="preserve">fully </w:t>
      </w:r>
      <w:r w:rsidR="00B97C56">
        <w:rPr>
          <w:rFonts w:ascii="Verdana" w:hAnsi="Verdana"/>
          <w:color w:val="000000"/>
        </w:rPr>
        <w:t xml:space="preserve">authenticate </w:t>
      </w:r>
      <w:r w:rsidR="00455CDE">
        <w:rPr>
          <w:rFonts w:ascii="Verdana" w:hAnsi="Verdana"/>
          <w:color w:val="000000"/>
        </w:rPr>
        <w:t xml:space="preserve">the call, we will </w:t>
      </w:r>
      <w:r w:rsidR="00873D1D">
        <w:rPr>
          <w:rFonts w:ascii="Verdana" w:hAnsi="Verdana"/>
          <w:color w:val="000000"/>
        </w:rPr>
        <w:t xml:space="preserve">then </w:t>
      </w:r>
      <w:r w:rsidR="00455CDE">
        <w:rPr>
          <w:rFonts w:ascii="Verdana" w:hAnsi="Verdana"/>
          <w:color w:val="000000"/>
        </w:rPr>
        <w:t xml:space="preserve">proceed with the call back. </w:t>
      </w:r>
      <w:r w:rsidR="00867C8F">
        <w:rPr>
          <w:rFonts w:ascii="Verdana" w:hAnsi="Verdana"/>
          <w:color w:val="000000"/>
        </w:rPr>
        <w:t xml:space="preserve"> </w:t>
      </w:r>
      <w:bookmarkEnd w:id="4"/>
    </w:p>
    <w:p w14:paraId="334CBDF8" w14:textId="1EB64F8D" w:rsidR="00B97F9D" w:rsidRPr="0052145C" w:rsidRDefault="001339DE" w:rsidP="007966F1">
      <w:pPr>
        <w:autoSpaceDE w:val="0"/>
        <w:autoSpaceDN w:val="0"/>
        <w:spacing w:before="120" w:after="120"/>
        <w:ind w:left="360"/>
        <w:jc w:val="both"/>
        <w:rPr>
          <w:rFonts w:ascii="Verdana" w:hAnsi="Verdana"/>
          <w:color w:val="000000"/>
        </w:rPr>
      </w:pPr>
      <w:r w:rsidRPr="00A71158">
        <w:rPr>
          <w:rFonts w:ascii="Verdana" w:hAnsi="Verdana"/>
          <w:b/>
          <w:bCs/>
        </w:rPr>
        <w:t>Not</w:t>
      </w:r>
      <w:r w:rsidR="00E73AAB">
        <w:rPr>
          <w:rFonts w:ascii="Verdana" w:hAnsi="Verdana"/>
          <w:b/>
          <w:bCs/>
        </w:rPr>
        <w:t>e:</w:t>
      </w:r>
      <w:r w:rsidR="00967CB8">
        <w:rPr>
          <w:rFonts w:ascii="Verdana" w:hAnsi="Verdana"/>
        </w:rPr>
        <w:t xml:space="preserve">  </w:t>
      </w:r>
      <w:r w:rsidRPr="0052145C">
        <w:rPr>
          <w:rFonts w:ascii="Verdana" w:hAnsi="Verdana"/>
        </w:rPr>
        <w:t>Participant Callback request is ONLY to be used in conjunction with a parent RM task. If a member just requesting a call back not related to the outcome of an RM task, please contact your supervisor for assistance.</w:t>
      </w:r>
    </w:p>
    <w:p w14:paraId="263DEBD7" w14:textId="77777777" w:rsidR="007966F1" w:rsidRDefault="007966F1" w:rsidP="00406DB5">
      <w:pPr>
        <w:jc w:val="right"/>
      </w:pPr>
    </w:p>
    <w:p w14:paraId="3A738E3B" w14:textId="5F42F1AA" w:rsidR="00806B9D" w:rsidRDefault="00CC025F" w:rsidP="00406DB5">
      <w:pPr>
        <w:jc w:val="right"/>
        <w:rPr>
          <w:rFonts w:ascii="Verdana" w:hAnsi="Verdana"/>
        </w:rPr>
      </w:pPr>
      <w:hyperlink w:anchor="_top" w:history="1">
        <w:r w:rsidRPr="00AB0B57">
          <w:rPr>
            <w:rStyle w:val="Hyperlink"/>
            <w:rFonts w:ascii="Verdana" w:hAnsi="Verdana"/>
          </w:rPr>
          <w:t>Top of the Document</w:t>
        </w:r>
        <w:bookmarkStart w:id="5" w:name="_Rationale"/>
        <w:bookmarkStart w:id="6" w:name="_Definitions"/>
        <w:bookmarkStart w:id="7" w:name="_Abbreviations/Definitions"/>
        <w:bookmarkEnd w:id="5"/>
        <w:bookmarkEnd w:id="6"/>
        <w:bookmarkEnd w:id="7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D01713" w14:paraId="4F64EA65" w14:textId="77777777" w:rsidTr="00D01713">
        <w:tc>
          <w:tcPr>
            <w:tcW w:w="5000" w:type="pct"/>
            <w:shd w:val="clear" w:color="auto" w:fill="C0C0C0"/>
          </w:tcPr>
          <w:p w14:paraId="7E243DD4" w14:textId="386C06FA" w:rsidR="00A97B7D" w:rsidRPr="00D01713" w:rsidRDefault="00737939" w:rsidP="00093062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12" w:name="_Toc163820440"/>
            <w:r w:rsidR="00EE0E6E" w:rsidRPr="00D01713">
              <w:rPr>
                <w:rFonts w:ascii="Verdana" w:hAnsi="Verdana"/>
                <w:i w:val="0"/>
                <w:iCs w:val="0"/>
              </w:rPr>
              <w:t>Process</w:t>
            </w:r>
            <w:bookmarkEnd w:id="12"/>
          </w:p>
        </w:tc>
      </w:tr>
    </w:tbl>
    <w:p w14:paraId="6D81129C" w14:textId="77777777" w:rsidR="00EE0E6E" w:rsidRPr="00EE0E6E" w:rsidRDefault="00010F31" w:rsidP="00093062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FF7D8B">
        <w:rPr>
          <w:rFonts w:ascii="Verdana" w:hAnsi="Verdana"/>
        </w:rPr>
        <w:t xml:space="preserve"> </w:t>
      </w:r>
      <w:r w:rsidR="00FF7D8B" w:rsidRPr="00B42F62">
        <w:rPr>
          <w:rFonts w:ascii="Verdana" w:hAnsi="Verdana"/>
          <w:color w:val="000000"/>
        </w:rPr>
        <w:t>if a callback task needs to be created</w:t>
      </w:r>
      <w:r w:rsidRPr="00B42F62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"/>
        <w:gridCol w:w="11994"/>
      </w:tblGrid>
      <w:tr w:rsidR="00D471B5" w:rsidRPr="00D01713" w14:paraId="5E8E2A56" w14:textId="77777777" w:rsidTr="00A71158">
        <w:tc>
          <w:tcPr>
            <w:tcW w:w="369" w:type="pct"/>
            <w:shd w:val="clear" w:color="auto" w:fill="D9D9D9" w:themeFill="background1" w:themeFillShade="D9"/>
          </w:tcPr>
          <w:p w14:paraId="0BB3D66C" w14:textId="77777777" w:rsidR="00D471B5" w:rsidRPr="00D01713" w:rsidRDefault="00EB52F0" w:rsidP="006C053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Step</w:t>
            </w:r>
          </w:p>
        </w:tc>
        <w:tc>
          <w:tcPr>
            <w:tcW w:w="4631" w:type="pct"/>
            <w:shd w:val="clear" w:color="auto" w:fill="D9D9D9" w:themeFill="background1" w:themeFillShade="D9"/>
          </w:tcPr>
          <w:p w14:paraId="0D35A882" w14:textId="77777777" w:rsidR="00D471B5" w:rsidRPr="00D01713" w:rsidRDefault="00EB52F0" w:rsidP="006C053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Action</w:t>
            </w:r>
          </w:p>
        </w:tc>
      </w:tr>
      <w:tr w:rsidR="00EE0E6E" w:rsidRPr="00D01713" w14:paraId="2FDD3BA9" w14:textId="77777777" w:rsidTr="00623A15">
        <w:tc>
          <w:tcPr>
            <w:tcW w:w="369" w:type="pct"/>
          </w:tcPr>
          <w:p w14:paraId="0EFB1E68" w14:textId="77777777" w:rsidR="00EE0E6E" w:rsidRPr="00D01713" w:rsidRDefault="00EE0E6E" w:rsidP="006C053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01713">
              <w:rPr>
                <w:rFonts w:ascii="Verdana" w:hAnsi="Verdana"/>
                <w:b/>
              </w:rPr>
              <w:t>1</w:t>
            </w:r>
          </w:p>
        </w:tc>
        <w:tc>
          <w:tcPr>
            <w:tcW w:w="4631" w:type="pct"/>
          </w:tcPr>
          <w:p w14:paraId="52CA243E" w14:textId="15FA0E60" w:rsidR="00EE0E6E" w:rsidRPr="00D01713" w:rsidRDefault="009367D3" w:rsidP="006C053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Go to </w:t>
            </w:r>
            <w:r w:rsidRPr="006C053D">
              <w:rPr>
                <w:rFonts w:ascii="Verdana" w:hAnsi="Verdana"/>
                <w:b/>
                <w:bCs/>
                <w:color w:val="000000"/>
              </w:rPr>
              <w:t>Resolution Man</w:t>
            </w:r>
            <w:r w:rsidR="009A2936" w:rsidRPr="006C053D">
              <w:rPr>
                <w:rFonts w:ascii="Verdana" w:hAnsi="Verdana"/>
                <w:b/>
                <w:bCs/>
                <w:color w:val="000000"/>
              </w:rPr>
              <w:t>ager</w:t>
            </w:r>
            <w:r w:rsidR="009A2936">
              <w:rPr>
                <w:rFonts w:ascii="Verdana" w:hAnsi="Verdana"/>
                <w:color w:val="000000"/>
              </w:rPr>
              <w:t xml:space="preserve"> then </w:t>
            </w:r>
            <w:r w:rsidR="006C053D">
              <w:rPr>
                <w:rFonts w:ascii="Verdana" w:hAnsi="Verdana"/>
                <w:color w:val="000000"/>
              </w:rPr>
              <w:t>o</w:t>
            </w:r>
            <w:r w:rsidR="000B27CD" w:rsidRPr="00D01713">
              <w:rPr>
                <w:rFonts w:ascii="Verdana" w:hAnsi="Verdana"/>
                <w:color w:val="000000"/>
              </w:rPr>
              <w:t xml:space="preserve">n the </w:t>
            </w:r>
            <w:r w:rsidR="00E577FF" w:rsidRPr="00D01713">
              <w:rPr>
                <w:rFonts w:ascii="Verdana" w:hAnsi="Verdana"/>
                <w:b/>
                <w:color w:val="000000"/>
              </w:rPr>
              <w:t>Create a T</w:t>
            </w:r>
            <w:r w:rsidR="000B27CD" w:rsidRPr="00D01713">
              <w:rPr>
                <w:rFonts w:ascii="Verdana" w:hAnsi="Verdana"/>
                <w:b/>
                <w:color w:val="000000"/>
              </w:rPr>
              <w:t>ask</w:t>
            </w:r>
            <w:r w:rsidR="00EF2EE0" w:rsidRPr="00D01713">
              <w:rPr>
                <w:rFonts w:ascii="Verdana" w:hAnsi="Verdana"/>
                <w:color w:val="000000"/>
              </w:rPr>
              <w:t xml:space="preserve"> screen</w:t>
            </w:r>
            <w:r w:rsidR="00E577FF" w:rsidRPr="00D01713">
              <w:rPr>
                <w:rFonts w:ascii="Verdana" w:hAnsi="Verdana"/>
                <w:color w:val="000000"/>
              </w:rPr>
              <w:t xml:space="preserve"> or </w:t>
            </w:r>
            <w:r w:rsidR="00E577FF" w:rsidRPr="00D01713">
              <w:rPr>
                <w:rFonts w:ascii="Verdana" w:hAnsi="Verdana"/>
                <w:b/>
                <w:color w:val="000000"/>
              </w:rPr>
              <w:t>R</w:t>
            </w:r>
            <w:r w:rsidR="000B27CD" w:rsidRPr="00D01713">
              <w:rPr>
                <w:rFonts w:ascii="Verdana" w:hAnsi="Verdana"/>
                <w:b/>
                <w:color w:val="000000"/>
              </w:rPr>
              <w:t>eship</w:t>
            </w:r>
            <w:r w:rsidR="000B27CD" w:rsidRPr="00D01713">
              <w:rPr>
                <w:rFonts w:ascii="Verdana" w:hAnsi="Verdana"/>
                <w:color w:val="000000"/>
              </w:rPr>
              <w:t xml:space="preserve"> screen</w:t>
            </w:r>
            <w:r w:rsidR="00622D86" w:rsidRPr="00D01713">
              <w:rPr>
                <w:rFonts w:ascii="Verdana" w:hAnsi="Verdana"/>
                <w:color w:val="000000"/>
              </w:rPr>
              <w:t>,</w:t>
            </w:r>
            <w:r w:rsidR="000B27CD" w:rsidRPr="00D01713">
              <w:rPr>
                <w:rFonts w:ascii="Verdana" w:hAnsi="Verdana"/>
                <w:color w:val="000000"/>
              </w:rPr>
              <w:t xml:space="preserve"> select the </w:t>
            </w:r>
            <w:r w:rsidR="008F3EB0" w:rsidRPr="00B1235C">
              <w:rPr>
                <w:rFonts w:ascii="Verdana" w:hAnsi="Verdana"/>
              </w:rPr>
              <w:t xml:space="preserve">applicable </w:t>
            </w:r>
            <w:r w:rsidR="000B27CD" w:rsidRPr="00B1235C">
              <w:rPr>
                <w:rFonts w:ascii="Verdana" w:hAnsi="Verdana"/>
              </w:rPr>
              <w:t>task</w:t>
            </w:r>
            <w:r w:rsidR="00EF2EE0" w:rsidRPr="00B1235C">
              <w:rPr>
                <w:rFonts w:ascii="Verdana" w:hAnsi="Verdana"/>
              </w:rPr>
              <w:t xml:space="preserve"> </w:t>
            </w:r>
            <w:r w:rsidR="008F3EB0" w:rsidRPr="00B1235C">
              <w:rPr>
                <w:rFonts w:ascii="Verdana" w:hAnsi="Verdana"/>
              </w:rPr>
              <w:t>category and type</w:t>
            </w:r>
            <w:r w:rsidR="008F3EB0" w:rsidRPr="008F3EB0">
              <w:rPr>
                <w:rFonts w:ascii="Verdana" w:hAnsi="Verdana"/>
                <w:b/>
                <w:color w:val="000000"/>
              </w:rPr>
              <w:t xml:space="preserve"> </w:t>
            </w:r>
            <w:r w:rsidR="0095014F" w:rsidRPr="00D01713">
              <w:rPr>
                <w:rFonts w:ascii="Verdana" w:hAnsi="Verdana"/>
                <w:color w:val="000000"/>
              </w:rPr>
              <w:t xml:space="preserve">and </w:t>
            </w:r>
            <w:r w:rsidR="001C3466">
              <w:rPr>
                <w:rFonts w:ascii="Verdana" w:hAnsi="Verdana"/>
                <w:color w:val="000000"/>
              </w:rPr>
              <w:t>complete the</w:t>
            </w:r>
            <w:r w:rsidR="0095014F" w:rsidRPr="00D01713">
              <w:rPr>
                <w:rFonts w:ascii="Verdana" w:hAnsi="Verdana"/>
                <w:color w:val="000000"/>
              </w:rPr>
              <w:t xml:space="preserve"> requested fields</w:t>
            </w:r>
            <w:r w:rsidR="00FF7D8B">
              <w:rPr>
                <w:rFonts w:ascii="Verdana" w:hAnsi="Verdana"/>
                <w:color w:val="000000"/>
              </w:rPr>
              <w:t>.</w:t>
            </w:r>
          </w:p>
        </w:tc>
      </w:tr>
      <w:tr w:rsidR="00EF2EE0" w:rsidRPr="00D01713" w14:paraId="7FE8F58A" w14:textId="77777777" w:rsidTr="00623A15">
        <w:trPr>
          <w:trHeight w:val="147"/>
        </w:trPr>
        <w:tc>
          <w:tcPr>
            <w:tcW w:w="369" w:type="pct"/>
          </w:tcPr>
          <w:p w14:paraId="554693C4" w14:textId="77777777" w:rsidR="00EF2EE0" w:rsidRPr="00D01713" w:rsidRDefault="00FF7D8B" w:rsidP="006C053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31" w:type="pct"/>
          </w:tcPr>
          <w:p w14:paraId="0F9FAA16" w14:textId="673BABF6" w:rsidR="00EF2EE0" w:rsidRPr="00D01713" w:rsidRDefault="002C7A95" w:rsidP="006C053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01713">
              <w:rPr>
                <w:rFonts w:ascii="Verdana" w:hAnsi="Verdana"/>
                <w:color w:val="000000"/>
              </w:rPr>
              <w:t xml:space="preserve">Click </w:t>
            </w:r>
            <w:r w:rsidR="0095014F" w:rsidRPr="00D01713">
              <w:rPr>
                <w:rFonts w:ascii="Verdana" w:hAnsi="Verdana"/>
                <w:color w:val="000000"/>
              </w:rPr>
              <w:t xml:space="preserve">the </w:t>
            </w:r>
            <w:r w:rsidR="0095014F" w:rsidRPr="00D01713">
              <w:rPr>
                <w:rFonts w:ascii="Verdana" w:hAnsi="Verdana"/>
                <w:b/>
                <w:color w:val="000000"/>
              </w:rPr>
              <w:t>Save and Create Callback</w:t>
            </w:r>
            <w:r w:rsidR="0095014F" w:rsidRPr="00D01713">
              <w:rPr>
                <w:rFonts w:ascii="Verdana" w:hAnsi="Verdana"/>
                <w:color w:val="000000"/>
              </w:rPr>
              <w:t xml:space="preserve"> button.  </w:t>
            </w:r>
          </w:p>
          <w:p w14:paraId="7B4CC656" w14:textId="6831C497" w:rsidR="008F3EB0" w:rsidRPr="00B1235C" w:rsidRDefault="00622D86" w:rsidP="006C053D">
            <w:pPr>
              <w:spacing w:before="120" w:after="120"/>
              <w:rPr>
                <w:rFonts w:ascii="Verdana" w:hAnsi="Verdana"/>
              </w:rPr>
            </w:pPr>
            <w:r w:rsidRPr="008F3EB0">
              <w:rPr>
                <w:rFonts w:ascii="Verdana" w:hAnsi="Verdana"/>
                <w:b/>
                <w:color w:val="000000"/>
              </w:rPr>
              <w:t>Result:</w:t>
            </w:r>
            <w:r w:rsidR="00213A69">
              <w:rPr>
                <w:rFonts w:ascii="Verdana" w:hAnsi="Verdana"/>
                <w:b/>
                <w:color w:val="000000"/>
              </w:rPr>
              <w:t xml:space="preserve">  </w:t>
            </w:r>
            <w:r w:rsidR="002B2BBD">
              <w:rPr>
                <w:rFonts w:ascii="Verdana" w:hAnsi="Verdana"/>
                <w:color w:val="000000"/>
              </w:rPr>
              <w:t>V</w:t>
            </w:r>
            <w:r w:rsidRPr="00D01713">
              <w:rPr>
                <w:rFonts w:ascii="Verdana" w:hAnsi="Verdana"/>
                <w:color w:val="000000"/>
              </w:rPr>
              <w:t>erification dialog box containing the Task ID display</w:t>
            </w:r>
            <w:r w:rsidR="002B2BBD">
              <w:rPr>
                <w:rFonts w:ascii="Verdana" w:hAnsi="Verdana"/>
                <w:color w:val="000000"/>
              </w:rPr>
              <w:t>s</w:t>
            </w:r>
            <w:r w:rsidRPr="00D01713">
              <w:rPr>
                <w:rFonts w:ascii="Verdana" w:hAnsi="Verdana"/>
                <w:color w:val="000000"/>
              </w:rPr>
              <w:t>.</w:t>
            </w:r>
          </w:p>
          <w:p w14:paraId="221DFFFF" w14:textId="07602CA3" w:rsidR="008F3EB0" w:rsidRPr="007D6F98" w:rsidRDefault="00CA4F65" w:rsidP="006C053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Note:</w:t>
            </w:r>
            <w:r w:rsidR="00213A69">
              <w:rPr>
                <w:rFonts w:ascii="Verdana" w:hAnsi="Verdana"/>
                <w:b/>
              </w:rPr>
              <w:t xml:space="preserve">  </w:t>
            </w:r>
            <w:r w:rsidR="008F3EB0" w:rsidRPr="00B1235C">
              <w:rPr>
                <w:rFonts w:ascii="Verdana" w:hAnsi="Verdana"/>
              </w:rPr>
              <w:t>If there is no</w:t>
            </w:r>
            <w:r w:rsidR="002E08DA">
              <w:rPr>
                <w:rFonts w:ascii="Verdana" w:hAnsi="Verdana"/>
              </w:rPr>
              <w:t>t a</w:t>
            </w:r>
            <w:r w:rsidR="008F3EB0" w:rsidRPr="00B1235C">
              <w:rPr>
                <w:rFonts w:ascii="Verdana" w:hAnsi="Verdana"/>
              </w:rPr>
              <w:t xml:space="preserve"> </w:t>
            </w:r>
            <w:r w:rsidR="008F3EB0" w:rsidRPr="00B1235C">
              <w:rPr>
                <w:rFonts w:ascii="Verdana" w:hAnsi="Verdana"/>
                <w:b/>
              </w:rPr>
              <w:t>Save and Create Callback</w:t>
            </w:r>
            <w:r w:rsidR="008F3EB0" w:rsidRPr="00B1235C">
              <w:rPr>
                <w:rFonts w:ascii="Verdana" w:hAnsi="Verdana"/>
              </w:rPr>
              <w:t xml:space="preserve"> button for the task in question, </w:t>
            </w:r>
            <w:r w:rsidR="00863B0E">
              <w:rPr>
                <w:rFonts w:ascii="Verdana" w:hAnsi="Verdana"/>
              </w:rPr>
              <w:t>s</w:t>
            </w:r>
            <w:r w:rsidR="00555F26" w:rsidRPr="007D6F98">
              <w:rPr>
                <w:rFonts w:ascii="Verdana" w:hAnsi="Verdana"/>
              </w:rPr>
              <w:t>elect</w:t>
            </w:r>
            <w:r w:rsidR="008F3EB0" w:rsidRPr="007D6F98">
              <w:rPr>
                <w:rFonts w:ascii="Verdana" w:hAnsi="Verdana"/>
              </w:rPr>
              <w:t xml:space="preserve"> </w:t>
            </w:r>
            <w:r w:rsidR="008F3EB0" w:rsidRPr="007D6F98">
              <w:rPr>
                <w:rFonts w:ascii="Verdana" w:hAnsi="Verdana"/>
                <w:b/>
              </w:rPr>
              <w:t>Save and Clear</w:t>
            </w:r>
            <w:r w:rsidR="007D6F98" w:rsidRPr="007D6F98">
              <w:rPr>
                <w:rFonts w:ascii="Verdana" w:hAnsi="Verdana"/>
                <w:b/>
              </w:rPr>
              <w:t xml:space="preserve"> </w:t>
            </w:r>
            <w:r w:rsidR="007D6F98" w:rsidRPr="000B0FAD">
              <w:rPr>
                <w:rFonts w:ascii="Verdana" w:hAnsi="Verdana"/>
                <w:bCs/>
              </w:rPr>
              <w:t>then</w:t>
            </w:r>
            <w:r w:rsidR="007D6F98" w:rsidRPr="007D6F98">
              <w:rPr>
                <w:rFonts w:ascii="Verdana" w:hAnsi="Verdana"/>
                <w:b/>
              </w:rPr>
              <w:t xml:space="preserve"> </w:t>
            </w:r>
            <w:r w:rsidR="007D6F98">
              <w:rPr>
                <w:rFonts w:ascii="Verdana" w:hAnsi="Verdana"/>
              </w:rPr>
              <w:t>c</w:t>
            </w:r>
            <w:r w:rsidR="008F3EB0" w:rsidRPr="007D6F98">
              <w:rPr>
                <w:rFonts w:ascii="Verdana" w:hAnsi="Verdana"/>
              </w:rPr>
              <w:t xml:space="preserve">opy the task # in the pop-up, </w:t>
            </w:r>
            <w:r w:rsidR="001C3466">
              <w:rPr>
                <w:rFonts w:ascii="Verdana" w:hAnsi="Verdana"/>
              </w:rPr>
              <w:t>and</w:t>
            </w:r>
            <w:r w:rsidR="001C3466" w:rsidRPr="007D6F98">
              <w:rPr>
                <w:rFonts w:ascii="Verdana" w:hAnsi="Verdana"/>
              </w:rPr>
              <w:t xml:space="preserve"> </w:t>
            </w:r>
            <w:r w:rsidR="008F3EB0" w:rsidRPr="007D6F98">
              <w:rPr>
                <w:rFonts w:ascii="Verdana" w:hAnsi="Verdana"/>
              </w:rPr>
              <w:t xml:space="preserve">create a second task </w:t>
            </w:r>
            <w:r w:rsidR="001C3466">
              <w:rPr>
                <w:rFonts w:ascii="Verdana" w:hAnsi="Verdana"/>
              </w:rPr>
              <w:t>as described below</w:t>
            </w:r>
            <w:r w:rsidR="008F3EB0" w:rsidRPr="007D6F98">
              <w:rPr>
                <w:rFonts w:ascii="Verdana" w:hAnsi="Verdana"/>
              </w:rPr>
              <w:t xml:space="preserve"> </w:t>
            </w:r>
            <w:r w:rsidRPr="007D6F98">
              <w:rPr>
                <w:rFonts w:ascii="Verdana" w:hAnsi="Verdana"/>
              </w:rPr>
              <w:t xml:space="preserve">then </w:t>
            </w:r>
            <w:r w:rsidR="008F3EB0" w:rsidRPr="007D6F98">
              <w:rPr>
                <w:rFonts w:ascii="Verdana" w:hAnsi="Verdana"/>
              </w:rPr>
              <w:t xml:space="preserve">proceed to Step </w:t>
            </w:r>
            <w:r w:rsidR="001C3466">
              <w:rPr>
                <w:rFonts w:ascii="Verdana" w:hAnsi="Verdana"/>
              </w:rPr>
              <w:t>3</w:t>
            </w:r>
            <w:r w:rsidRPr="007D6F98">
              <w:rPr>
                <w:rFonts w:ascii="Verdana" w:hAnsi="Verdana"/>
              </w:rPr>
              <w:t>.</w:t>
            </w:r>
          </w:p>
          <w:p w14:paraId="73F2A28A" w14:textId="0F9D1D12" w:rsidR="008F3EB0" w:rsidRPr="00B1235C" w:rsidRDefault="008F3EB0" w:rsidP="006C053D">
            <w:pPr>
              <w:numPr>
                <w:ilvl w:val="0"/>
                <w:numId w:val="37"/>
              </w:numPr>
              <w:spacing w:before="120" w:after="120"/>
              <w:ind w:left="810"/>
              <w:rPr>
                <w:rFonts w:ascii="Verdana" w:hAnsi="Verdana"/>
              </w:rPr>
            </w:pPr>
            <w:r w:rsidRPr="00B1235C">
              <w:rPr>
                <w:rFonts w:ascii="Verdana" w:hAnsi="Verdana"/>
                <w:b/>
              </w:rPr>
              <w:t>Task Category:</w:t>
            </w:r>
            <w:r w:rsidR="00213A69">
              <w:rPr>
                <w:rFonts w:ascii="Verdana" w:hAnsi="Verdana"/>
                <w:b/>
              </w:rPr>
              <w:t xml:space="preserve">  </w:t>
            </w:r>
            <w:r w:rsidRPr="00B1235C">
              <w:rPr>
                <w:rFonts w:ascii="Verdana" w:hAnsi="Verdana"/>
              </w:rPr>
              <w:t>Customer Care Internal Process</w:t>
            </w:r>
          </w:p>
          <w:p w14:paraId="52E38F4D" w14:textId="1970E354" w:rsidR="00CA4F65" w:rsidRPr="00E75D79" w:rsidRDefault="008F3EB0" w:rsidP="006C053D">
            <w:pPr>
              <w:numPr>
                <w:ilvl w:val="0"/>
                <w:numId w:val="37"/>
              </w:numPr>
              <w:spacing w:before="120" w:after="120"/>
              <w:ind w:left="810"/>
              <w:rPr>
                <w:rFonts w:ascii="Verdana" w:hAnsi="Verdana"/>
                <w:color w:val="000000"/>
              </w:rPr>
            </w:pPr>
            <w:r w:rsidRPr="00B1235C">
              <w:rPr>
                <w:rFonts w:ascii="Verdana" w:hAnsi="Verdana"/>
                <w:b/>
              </w:rPr>
              <w:t>Task Type:</w:t>
            </w:r>
            <w:r w:rsidR="00213A69">
              <w:rPr>
                <w:rFonts w:ascii="Verdana" w:hAnsi="Verdana"/>
                <w:b/>
              </w:rPr>
              <w:t xml:space="preserve">  </w:t>
            </w:r>
            <w:r w:rsidRPr="00B1235C">
              <w:rPr>
                <w:rFonts w:ascii="Verdana" w:hAnsi="Verdana"/>
              </w:rPr>
              <w:t>Participant Callback Request</w:t>
            </w:r>
          </w:p>
          <w:p w14:paraId="3E528C9B" w14:textId="6509A412" w:rsidR="005E117E" w:rsidRPr="00D01713" w:rsidRDefault="005E117E" w:rsidP="006C053D">
            <w:pPr>
              <w:numPr>
                <w:ilvl w:val="0"/>
                <w:numId w:val="37"/>
              </w:numPr>
              <w:spacing w:before="120" w:after="120"/>
              <w:ind w:left="810"/>
              <w:rPr>
                <w:rFonts w:ascii="Verdana" w:hAnsi="Verdana"/>
                <w:color w:val="000000"/>
              </w:rPr>
            </w:pPr>
            <w:r w:rsidRPr="005E117E">
              <w:rPr>
                <w:rFonts w:ascii="Verdana" w:hAnsi="Verdana"/>
                <w:b/>
              </w:rPr>
              <w:t>Q</w:t>
            </w:r>
            <w:r w:rsidRPr="00E75D79">
              <w:rPr>
                <w:rFonts w:ascii="Verdana" w:hAnsi="Verdana"/>
                <w:b/>
              </w:rPr>
              <w:t>ueue:</w:t>
            </w:r>
            <w:r w:rsidR="00213A69">
              <w:rPr>
                <w:rFonts w:ascii="Verdana" w:hAnsi="Verdana"/>
                <w:b/>
              </w:rPr>
              <w:t xml:space="preserve">  </w:t>
            </w:r>
            <w:r w:rsidRPr="00CC652A">
              <w:rPr>
                <w:rFonts w:ascii="Verdana" w:hAnsi="Verdana"/>
              </w:rPr>
              <w:t xml:space="preserve">Nashville for Medicare D clients, </w:t>
            </w:r>
            <w:r w:rsidRPr="00CC652A">
              <w:rPr>
                <w:rFonts w:ascii="Verdana" w:hAnsi="Verdana"/>
                <w:b/>
              </w:rPr>
              <w:t xml:space="preserve">or </w:t>
            </w:r>
            <w:r w:rsidRPr="00CC652A">
              <w:rPr>
                <w:rFonts w:ascii="Verdana" w:hAnsi="Verdana"/>
              </w:rPr>
              <w:t>Richardson for CVS Commercial clients</w:t>
            </w:r>
          </w:p>
        </w:tc>
      </w:tr>
      <w:tr w:rsidR="008F3EB0" w:rsidRPr="00D01713" w14:paraId="2F48B31C" w14:textId="77777777" w:rsidTr="00623A15">
        <w:trPr>
          <w:trHeight w:val="72"/>
        </w:trPr>
        <w:tc>
          <w:tcPr>
            <w:tcW w:w="369" w:type="pct"/>
          </w:tcPr>
          <w:p w14:paraId="54F64E47" w14:textId="7E1D69B7" w:rsidR="008F3EB0" w:rsidRPr="00B1235C" w:rsidRDefault="001C3466" w:rsidP="006C053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31" w:type="pct"/>
          </w:tcPr>
          <w:p w14:paraId="0825DAD4" w14:textId="77777777" w:rsidR="00555F26" w:rsidRPr="00B1235C" w:rsidRDefault="008F3EB0" w:rsidP="006C053D">
            <w:pPr>
              <w:spacing w:before="120" w:after="120"/>
              <w:rPr>
                <w:rFonts w:ascii="Verdana" w:hAnsi="Verdana"/>
              </w:rPr>
            </w:pPr>
            <w:r w:rsidRPr="00B1235C">
              <w:rPr>
                <w:rFonts w:ascii="Verdana" w:hAnsi="Verdana"/>
              </w:rPr>
              <w:t xml:space="preserve">Fill in the </w:t>
            </w:r>
            <w:r w:rsidRPr="00B1235C">
              <w:rPr>
                <w:rFonts w:ascii="Verdana" w:hAnsi="Verdana"/>
                <w:b/>
              </w:rPr>
              <w:t>Original Task ID</w:t>
            </w:r>
            <w:r w:rsidRPr="00B1235C">
              <w:rPr>
                <w:rFonts w:ascii="Verdana" w:hAnsi="Verdana"/>
              </w:rPr>
              <w:t xml:space="preserve">, </w:t>
            </w:r>
            <w:r w:rsidRPr="00B1235C">
              <w:rPr>
                <w:rFonts w:ascii="Verdana" w:hAnsi="Verdana"/>
                <w:b/>
              </w:rPr>
              <w:t>Original Task Category</w:t>
            </w:r>
            <w:r w:rsidRPr="00B1235C">
              <w:rPr>
                <w:rFonts w:ascii="Verdana" w:hAnsi="Verdana"/>
              </w:rPr>
              <w:t xml:space="preserve"> and</w:t>
            </w:r>
            <w:r w:rsidRPr="00B1235C">
              <w:rPr>
                <w:rFonts w:ascii="Verdana" w:hAnsi="Verdana"/>
                <w:b/>
              </w:rPr>
              <w:t xml:space="preserve"> Task Description</w:t>
            </w:r>
            <w:r w:rsidRPr="00B1235C">
              <w:rPr>
                <w:rFonts w:ascii="Verdana" w:hAnsi="Verdana"/>
              </w:rPr>
              <w:t>, if not populated.</w:t>
            </w:r>
          </w:p>
        </w:tc>
      </w:tr>
      <w:tr w:rsidR="00093062" w:rsidRPr="00D01713" w14:paraId="70ED0760" w14:textId="77777777" w:rsidTr="00623A15">
        <w:trPr>
          <w:trHeight w:val="220"/>
        </w:trPr>
        <w:tc>
          <w:tcPr>
            <w:tcW w:w="369" w:type="pct"/>
          </w:tcPr>
          <w:p w14:paraId="130C0693" w14:textId="496DA012" w:rsidR="00093062" w:rsidRPr="00D01713" w:rsidRDefault="001C3466" w:rsidP="006C053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31" w:type="pct"/>
          </w:tcPr>
          <w:p w14:paraId="4F65013B" w14:textId="4F4ADD58" w:rsidR="00093062" w:rsidRPr="00D01713" w:rsidRDefault="00093062" w:rsidP="006C053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3062">
              <w:rPr>
                <w:rFonts w:ascii="Verdana" w:hAnsi="Verdana"/>
                <w:color w:val="000000"/>
              </w:rPr>
              <w:t>Verify the contact name and phone number if shown on the screen then edit the information if needed</w:t>
            </w:r>
            <w:r>
              <w:rPr>
                <w:rFonts w:ascii="Verdana" w:hAnsi="Verdana"/>
                <w:color w:val="000000"/>
              </w:rPr>
              <w:t xml:space="preserve"> then s</w:t>
            </w:r>
            <w:r w:rsidRPr="00A27D36">
              <w:rPr>
                <w:rFonts w:ascii="Verdana" w:hAnsi="Verdana"/>
                <w:color w:val="000000"/>
              </w:rPr>
              <w:t>elect the best time to call.</w:t>
            </w:r>
          </w:p>
        </w:tc>
      </w:tr>
      <w:tr w:rsidR="00BA6746" w:rsidRPr="00D01713" w14:paraId="1C4B993B" w14:textId="77777777" w:rsidTr="00623A15">
        <w:trPr>
          <w:trHeight w:val="147"/>
        </w:trPr>
        <w:tc>
          <w:tcPr>
            <w:tcW w:w="369" w:type="pct"/>
          </w:tcPr>
          <w:p w14:paraId="5040F100" w14:textId="0DE15CD8" w:rsidR="00BA6746" w:rsidRPr="00D01713" w:rsidRDefault="001C3466" w:rsidP="006C053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31" w:type="pct"/>
          </w:tcPr>
          <w:p w14:paraId="666A620B" w14:textId="77777777" w:rsidR="00BA6746" w:rsidRPr="00A27D36" w:rsidRDefault="00BA6746" w:rsidP="006C053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>Add notes describing the reason for the callback request.</w:t>
            </w:r>
          </w:p>
          <w:p w14:paraId="355D3BAD" w14:textId="3DE8270C" w:rsidR="001C3466" w:rsidRDefault="00B42F62" w:rsidP="006C053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b/>
                <w:color w:val="000000"/>
              </w:rPr>
              <w:t>Note:</w:t>
            </w:r>
            <w:r w:rsidRPr="00A27D36">
              <w:rPr>
                <w:rFonts w:ascii="Verdana" w:hAnsi="Verdana"/>
                <w:color w:val="000000"/>
              </w:rPr>
              <w:t xml:space="preserve">  If the callback is for an Eligibility task for no member on file, include the member’s details in the callback task notes.</w:t>
            </w:r>
          </w:p>
          <w:p w14:paraId="1A40200F" w14:textId="16E6F54D" w:rsidR="00B42F62" w:rsidRPr="00A27D36" w:rsidRDefault="00B42F62" w:rsidP="006C053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>This includes:</w:t>
            </w:r>
          </w:p>
          <w:p w14:paraId="291A8DAF" w14:textId="77777777" w:rsidR="00B42F62" w:rsidRPr="00A27D36" w:rsidRDefault="00B42F62" w:rsidP="006C053D">
            <w:pPr>
              <w:numPr>
                <w:ilvl w:val="0"/>
                <w:numId w:val="32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>Member ID (if available)</w:t>
            </w:r>
          </w:p>
          <w:p w14:paraId="7ABA28D2" w14:textId="77777777" w:rsidR="00B42F62" w:rsidRPr="00A27D36" w:rsidRDefault="00B42F62" w:rsidP="006C053D">
            <w:pPr>
              <w:numPr>
                <w:ilvl w:val="0"/>
                <w:numId w:val="32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>Member name</w:t>
            </w:r>
          </w:p>
          <w:p w14:paraId="52BCED9C" w14:textId="77777777" w:rsidR="00B42F62" w:rsidRPr="00A27D36" w:rsidRDefault="00B42F62" w:rsidP="006C053D">
            <w:pPr>
              <w:numPr>
                <w:ilvl w:val="0"/>
                <w:numId w:val="32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>Member DOB</w:t>
            </w:r>
          </w:p>
          <w:p w14:paraId="34F4541C" w14:textId="77777777" w:rsidR="00B42F62" w:rsidRPr="00A27D36" w:rsidRDefault="00B42F62" w:rsidP="006C053D">
            <w:pPr>
              <w:numPr>
                <w:ilvl w:val="0"/>
                <w:numId w:val="32"/>
              </w:numPr>
              <w:spacing w:before="120" w:after="120"/>
              <w:ind w:left="360"/>
              <w:rPr>
                <w:rFonts w:ascii="Verdana" w:hAnsi="Verdana"/>
                <w:color w:val="000000"/>
              </w:rPr>
            </w:pPr>
            <w:r w:rsidRPr="00A27D36">
              <w:rPr>
                <w:rFonts w:ascii="Verdana" w:hAnsi="Verdana"/>
                <w:color w:val="000000"/>
              </w:rPr>
              <w:t xml:space="preserve">Client Code </w:t>
            </w:r>
          </w:p>
        </w:tc>
      </w:tr>
      <w:tr w:rsidR="002B2BBD" w:rsidRPr="00D01713" w14:paraId="7B3EA145" w14:textId="77777777" w:rsidTr="00623A15">
        <w:trPr>
          <w:trHeight w:val="875"/>
        </w:trPr>
        <w:tc>
          <w:tcPr>
            <w:tcW w:w="369" w:type="pct"/>
          </w:tcPr>
          <w:p w14:paraId="1B4224DB" w14:textId="19B37E9F" w:rsidR="002B2BBD" w:rsidRPr="00D01713" w:rsidRDefault="001C3466" w:rsidP="006C053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4631" w:type="pct"/>
          </w:tcPr>
          <w:p w14:paraId="538CB6C8" w14:textId="0E2ECF67" w:rsidR="002B2BBD" w:rsidRPr="00D01713" w:rsidRDefault="002B2BBD" w:rsidP="006C053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01713">
              <w:rPr>
                <w:rFonts w:ascii="Verdana" w:hAnsi="Verdana"/>
                <w:color w:val="000000"/>
              </w:rPr>
              <w:t xml:space="preserve">Click the </w:t>
            </w:r>
            <w:r w:rsidRPr="00D01713">
              <w:rPr>
                <w:rFonts w:ascii="Verdana" w:hAnsi="Verdana"/>
                <w:b/>
                <w:color w:val="000000"/>
              </w:rPr>
              <w:t>Save and Close</w:t>
            </w:r>
            <w:r w:rsidRPr="00D01713">
              <w:rPr>
                <w:rFonts w:ascii="Verdana" w:hAnsi="Verdana"/>
                <w:color w:val="000000"/>
              </w:rPr>
              <w:t xml:space="preserve"> button</w:t>
            </w:r>
            <w:r w:rsidR="00093062">
              <w:rPr>
                <w:rFonts w:ascii="Verdana" w:hAnsi="Verdana"/>
                <w:color w:val="000000"/>
              </w:rPr>
              <w:t xml:space="preserve"> then click </w:t>
            </w:r>
            <w:r w:rsidR="00093062" w:rsidRPr="00093062">
              <w:rPr>
                <w:rFonts w:ascii="Verdana" w:hAnsi="Verdana"/>
                <w:b/>
                <w:bCs/>
                <w:color w:val="000000"/>
              </w:rPr>
              <w:t>OK</w:t>
            </w:r>
            <w:r w:rsidRPr="00D01713">
              <w:rPr>
                <w:rFonts w:ascii="Verdana" w:hAnsi="Verdana"/>
                <w:color w:val="000000"/>
              </w:rPr>
              <w:t xml:space="preserve">. </w:t>
            </w:r>
          </w:p>
          <w:p w14:paraId="1A1D9089" w14:textId="35063DBC" w:rsidR="00555F26" w:rsidRPr="00424230" w:rsidRDefault="002B2BBD" w:rsidP="006C053D">
            <w:pPr>
              <w:pStyle w:val="TimesNewRoman"/>
              <w:spacing w:before="120" w:after="120"/>
              <w:rPr>
                <w:rFonts w:ascii="Verdana" w:hAnsi="Verdana"/>
                <w:b/>
                <w:color w:val="000000"/>
                <w:sz w:val="24"/>
                <w:szCs w:val="24"/>
              </w:rPr>
            </w:pPr>
            <w:r w:rsidRPr="00CA4F65">
              <w:rPr>
                <w:rFonts w:ascii="Verdana" w:hAnsi="Verdana"/>
                <w:b/>
                <w:color w:val="000000"/>
                <w:sz w:val="24"/>
                <w:szCs w:val="24"/>
              </w:rPr>
              <w:t>Result:</w:t>
            </w:r>
            <w:r w:rsidR="00823418">
              <w:rPr>
                <w:rFonts w:ascii="Verdana" w:hAnsi="Verdana"/>
                <w:b/>
                <w:color w:val="000000"/>
                <w:sz w:val="24"/>
                <w:szCs w:val="24"/>
              </w:rPr>
              <w:t xml:space="preserve">  </w:t>
            </w:r>
            <w:r w:rsidRPr="00CA4F65">
              <w:rPr>
                <w:rFonts w:ascii="Verdana" w:hAnsi="Verdana"/>
                <w:color w:val="000000"/>
                <w:sz w:val="24"/>
                <w:szCs w:val="24"/>
              </w:rPr>
              <w:t>Verification dialog box displays, confirming the callback information has been saved.</w:t>
            </w:r>
            <w:r w:rsidR="002E08DA">
              <w:rPr>
                <w:rFonts w:ascii="Verdana" w:hAnsi="Verdana"/>
                <w:color w:val="000000"/>
                <w:sz w:val="24"/>
                <w:szCs w:val="24"/>
              </w:rPr>
              <w:t xml:space="preserve">  The Customer Care Research team completes Participant Callback Requests only when associated with an RM parent task unless it is a reship.</w:t>
            </w:r>
          </w:p>
        </w:tc>
      </w:tr>
    </w:tbl>
    <w:p w14:paraId="6BA17ECE" w14:textId="77777777" w:rsidR="000825E5" w:rsidRDefault="00B1235C" w:rsidP="000825E5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14:paraId="37A3E59A" w14:textId="77777777" w:rsidR="007966F1" w:rsidRDefault="007966F1" w:rsidP="00CC025F">
      <w:pPr>
        <w:jc w:val="right"/>
        <w:rPr>
          <w:rFonts w:ascii="Verdana" w:hAnsi="Verdana"/>
        </w:rPr>
      </w:pPr>
      <w:bookmarkStart w:id="13" w:name="_Available_Task_Types"/>
      <w:bookmarkStart w:id="14" w:name="_Various_Work_Instructions_2"/>
      <w:bookmarkStart w:id="15" w:name="_Log_Activity:"/>
      <w:bookmarkEnd w:id="13"/>
      <w:bookmarkEnd w:id="14"/>
      <w:bookmarkEnd w:id="15"/>
    </w:p>
    <w:p w14:paraId="2D8AA1F8" w14:textId="308D4BDB" w:rsidR="00CC025F" w:rsidRPr="00F86918" w:rsidRDefault="00CC025F" w:rsidP="00CC025F">
      <w:pPr>
        <w:jc w:val="right"/>
        <w:rPr>
          <w:rFonts w:ascii="Verdana" w:hAnsi="Verdana"/>
        </w:rPr>
      </w:pPr>
      <w:hyperlink w:anchor="_top" w:history="1">
        <w:r w:rsidRPr="001B2B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6918" w:rsidRPr="00D01713" w14:paraId="1EBD4DF4" w14:textId="77777777" w:rsidTr="00093062">
        <w:tc>
          <w:tcPr>
            <w:tcW w:w="5000" w:type="pct"/>
            <w:shd w:val="clear" w:color="auto" w:fill="C0C0C0"/>
          </w:tcPr>
          <w:p w14:paraId="3A7467C2" w14:textId="160D5D6D" w:rsidR="00F86918" w:rsidRPr="00D01713" w:rsidRDefault="000B0FAD" w:rsidP="00296AF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Resolution_Time:"/>
            <w:bookmarkStart w:id="17" w:name="_Toc163820441"/>
            <w:bookmarkEnd w:id="16"/>
            <w:r>
              <w:rPr>
                <w:rFonts w:ascii="Verdana" w:hAnsi="Verdana"/>
                <w:i w:val="0"/>
                <w:iCs w:val="0"/>
              </w:rPr>
              <w:t>Turnaround</w:t>
            </w:r>
            <w:r w:rsidRPr="00D01713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 xml:space="preserve">(TAT) </w:t>
            </w:r>
            <w:r w:rsidR="00F86918" w:rsidRPr="00D01713">
              <w:rPr>
                <w:rFonts w:ascii="Verdana" w:hAnsi="Verdana"/>
                <w:i w:val="0"/>
                <w:iCs w:val="0"/>
              </w:rPr>
              <w:t>Time</w:t>
            </w:r>
            <w:bookmarkEnd w:id="17"/>
          </w:p>
        </w:tc>
      </w:tr>
    </w:tbl>
    <w:p w14:paraId="54904207" w14:textId="6CA271DF" w:rsidR="001C3466" w:rsidRDefault="0015620D" w:rsidP="00296AF1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>The PBM</w:t>
      </w:r>
      <w:r w:rsidR="00EE0E6E" w:rsidRPr="00EE0E6E">
        <w:rPr>
          <w:rFonts w:ascii="Verdana" w:hAnsi="Verdana"/>
        </w:rPr>
        <w:t xml:space="preserve"> will </w:t>
      </w:r>
      <w:r w:rsidR="00EE0E6E" w:rsidRPr="00F90999">
        <w:rPr>
          <w:rFonts w:ascii="Verdana" w:hAnsi="Verdana"/>
          <w:color w:val="000000"/>
        </w:rPr>
        <w:t xml:space="preserve">contact </w:t>
      </w:r>
      <w:r w:rsidR="00843B35" w:rsidRPr="00B42F62">
        <w:rPr>
          <w:rFonts w:ascii="Verdana" w:hAnsi="Verdana"/>
          <w:color w:val="000000"/>
        </w:rPr>
        <w:t>member</w:t>
      </w:r>
      <w:r w:rsidR="00EE0E6E" w:rsidRPr="00B42F62">
        <w:rPr>
          <w:rFonts w:ascii="Verdana" w:hAnsi="Verdana"/>
          <w:color w:val="000000"/>
        </w:rPr>
        <w:t xml:space="preserve"> within </w:t>
      </w:r>
      <w:r w:rsidR="000D4587" w:rsidRPr="00B42F62">
        <w:rPr>
          <w:rFonts w:ascii="Verdana" w:hAnsi="Verdana"/>
          <w:color w:val="000000"/>
        </w:rPr>
        <w:t xml:space="preserve">3 </w:t>
      </w:r>
      <w:r w:rsidR="001F6A7D" w:rsidRPr="00B42F62">
        <w:rPr>
          <w:rFonts w:ascii="Verdana" w:hAnsi="Verdana"/>
          <w:color w:val="000000"/>
        </w:rPr>
        <w:t>business</w:t>
      </w:r>
      <w:r w:rsidR="001F6A7D" w:rsidRPr="00F84828">
        <w:rPr>
          <w:rFonts w:ascii="Verdana" w:hAnsi="Verdana"/>
          <w:color w:val="000000"/>
        </w:rPr>
        <w:t xml:space="preserve"> days</w:t>
      </w:r>
      <w:r w:rsidR="00CC7012">
        <w:rPr>
          <w:rFonts w:ascii="Verdana" w:hAnsi="Verdana"/>
          <w:color w:val="000000"/>
        </w:rPr>
        <w:t xml:space="preserve"> for most tasks, although some may take up to 5 business days</w:t>
      </w:r>
      <w:r w:rsidR="00240034">
        <w:rPr>
          <w:rFonts w:ascii="Verdana" w:hAnsi="Verdana"/>
          <w:color w:val="000000"/>
        </w:rPr>
        <w:t xml:space="preserve"> or longer</w:t>
      </w:r>
      <w:r w:rsidR="00EE0E6E" w:rsidRPr="00F84828">
        <w:rPr>
          <w:rFonts w:ascii="Verdana" w:hAnsi="Verdana"/>
          <w:color w:val="000000"/>
        </w:rPr>
        <w:t>.</w:t>
      </w:r>
      <w:r w:rsidR="00CC7012">
        <w:rPr>
          <w:rFonts w:ascii="Verdana" w:hAnsi="Verdana"/>
          <w:color w:val="000000"/>
        </w:rPr>
        <w:t xml:space="preserve"> </w:t>
      </w:r>
      <w:r w:rsidR="001C3466">
        <w:rPr>
          <w:rFonts w:ascii="Verdana" w:hAnsi="Verdana"/>
          <w:color w:val="000000"/>
        </w:rPr>
        <w:t xml:space="preserve"> </w:t>
      </w:r>
      <w:r w:rsidR="00CC7012">
        <w:rPr>
          <w:rFonts w:ascii="Verdana" w:hAnsi="Verdana"/>
          <w:color w:val="000000"/>
        </w:rPr>
        <w:t xml:space="preserve">Refer to </w:t>
      </w:r>
      <w:hyperlink r:id="rId11" w:anchor="!/view?docid=3438a8ea-9ad1-4c4b-b710-57dab144493c" w:history="1">
        <w:r w:rsidR="00650546">
          <w:rPr>
            <w:rStyle w:val="Hyperlink"/>
            <w:rFonts w:ascii="Verdana" w:hAnsi="Verdana"/>
          </w:rPr>
          <w:t>Resolution Manager (RM) Task Types and Uses (029980)</w:t>
        </w:r>
      </w:hyperlink>
      <w:r w:rsidR="00CC7012">
        <w:rPr>
          <w:rFonts w:ascii="Verdana" w:hAnsi="Verdana"/>
          <w:color w:val="000000"/>
        </w:rPr>
        <w:t xml:space="preserve"> for accurate </w:t>
      </w:r>
      <w:r w:rsidR="00240034">
        <w:rPr>
          <w:rFonts w:ascii="Verdana" w:hAnsi="Verdana"/>
          <w:color w:val="000000"/>
        </w:rPr>
        <w:t xml:space="preserve">Turnaround Times for your specific task. </w:t>
      </w:r>
    </w:p>
    <w:p w14:paraId="5F644043" w14:textId="7395CAC1" w:rsidR="00D226FE" w:rsidRDefault="00240034" w:rsidP="00296AF1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</w:t>
      </w:r>
      <w:r w:rsidR="00DA5638">
        <w:rPr>
          <w:rFonts w:ascii="Verdana" w:hAnsi="Verdana"/>
          <w:color w:val="000000"/>
        </w:rPr>
        <w:t>f a callback was requested, i</w:t>
      </w:r>
      <w:r>
        <w:rPr>
          <w:rFonts w:ascii="Verdana" w:hAnsi="Verdana"/>
          <w:color w:val="000000"/>
        </w:rPr>
        <w:t xml:space="preserve">nform the member that the PBM will contact them within the stated time and will continue to update them until the matter is completed. </w:t>
      </w:r>
    </w:p>
    <w:p w14:paraId="24023424" w14:textId="1AF368C8" w:rsidR="00555F26" w:rsidRPr="00F86918" w:rsidRDefault="00555F26" w:rsidP="00555F26">
      <w:pPr>
        <w:jc w:val="right"/>
        <w:rPr>
          <w:rFonts w:ascii="Verdana" w:hAnsi="Verdana"/>
        </w:rPr>
      </w:pPr>
      <w:hyperlink w:anchor="_top" w:history="1">
        <w:r w:rsidRPr="001B2B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555F26" w:rsidRPr="00B42F62" w14:paraId="552105B4" w14:textId="77777777" w:rsidTr="00296AF1">
        <w:tc>
          <w:tcPr>
            <w:tcW w:w="5000" w:type="pct"/>
            <w:shd w:val="clear" w:color="auto" w:fill="C0C0C0"/>
          </w:tcPr>
          <w:p w14:paraId="03970ED7" w14:textId="170D2EB4" w:rsidR="00555F26" w:rsidRPr="00B42F62" w:rsidRDefault="00555F26" w:rsidP="00296AF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8" w:name="_Toc163820442"/>
            <w:r>
              <w:rPr>
                <w:rFonts w:ascii="Verdana" w:hAnsi="Verdana"/>
                <w:i w:val="0"/>
                <w:iCs w:val="0"/>
                <w:color w:val="000000"/>
              </w:rPr>
              <w:t>Related Documents</w:t>
            </w:r>
            <w:bookmarkEnd w:id="18"/>
          </w:p>
        </w:tc>
      </w:tr>
    </w:tbl>
    <w:p w14:paraId="6EE49BAF" w14:textId="5F85D8E0" w:rsidR="00555F26" w:rsidRDefault="001055AF" w:rsidP="00296AF1">
      <w:pPr>
        <w:spacing w:before="120" w:after="120"/>
        <w:rPr>
          <w:rStyle w:val="Hyperlink"/>
          <w:rFonts w:ascii="Verdana" w:hAnsi="Verdana"/>
        </w:rPr>
      </w:pPr>
      <w:hyperlink r:id="rId12" w:anchor="!/view?docid=bdac0c67-5fee-47ba-a3aa-aab84900cf78" w:history="1">
        <w:r>
          <w:rPr>
            <w:rStyle w:val="Hyperlink"/>
            <w:rFonts w:ascii="Verdana" w:hAnsi="Verdana"/>
          </w:rPr>
          <w:t>Log Activity / Capture Activity Codes (005164)</w:t>
        </w:r>
      </w:hyperlink>
      <w:r w:rsidR="00C548D0">
        <w:rPr>
          <w:rStyle w:val="Hyperlink"/>
          <w:rFonts w:ascii="Verdana" w:hAnsi="Verdana"/>
        </w:rPr>
        <w:t xml:space="preserve"> </w:t>
      </w:r>
    </w:p>
    <w:p w14:paraId="25A3D1D8" w14:textId="7DABE35E" w:rsidR="000B0FAD" w:rsidRDefault="00650546" w:rsidP="000B0FAD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3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Definitions, and Terms (017428)</w:t>
        </w:r>
      </w:hyperlink>
    </w:p>
    <w:p w14:paraId="53358BD9" w14:textId="77777777" w:rsidR="00555F26" w:rsidRDefault="00555F26" w:rsidP="00296AF1">
      <w:pPr>
        <w:spacing w:before="120" w:after="120"/>
        <w:rPr>
          <w:rFonts w:ascii="Verdana" w:hAnsi="Verdana"/>
        </w:rPr>
      </w:pPr>
      <w:r w:rsidRPr="00002AF0">
        <w:rPr>
          <w:rFonts w:ascii="Verdana" w:hAnsi="Verdana"/>
          <w:b/>
        </w:rPr>
        <w:t>Parent Document:</w:t>
      </w:r>
      <w:r>
        <w:rPr>
          <w:rFonts w:ascii="Verdana" w:hAnsi="Verdana"/>
        </w:rPr>
        <w:t xml:space="preserve">  </w:t>
      </w:r>
      <w:hyperlink r:id="rId14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997D1A3" w14:textId="651F2F88" w:rsidR="00CC025F" w:rsidRPr="00F86918" w:rsidRDefault="00CC025F" w:rsidP="00CC025F">
      <w:pPr>
        <w:jc w:val="right"/>
        <w:rPr>
          <w:rFonts w:ascii="Verdana" w:hAnsi="Verdana"/>
        </w:rPr>
      </w:pPr>
      <w:hyperlink w:anchor="_top" w:history="1">
        <w:r w:rsidRPr="00BD3813">
          <w:rPr>
            <w:rStyle w:val="Hyperlink"/>
            <w:rFonts w:ascii="Verdana" w:hAnsi="Verdana"/>
          </w:rPr>
          <w:t>Top of the Document</w:t>
        </w:r>
      </w:hyperlink>
    </w:p>
    <w:p w14:paraId="605237CC" w14:textId="77777777" w:rsidR="00CC025F" w:rsidRPr="00F84828" w:rsidRDefault="00CC025F" w:rsidP="00CC025F">
      <w:pPr>
        <w:jc w:val="right"/>
        <w:rPr>
          <w:rFonts w:ascii="Verdana" w:hAnsi="Verdana"/>
          <w:color w:val="000000"/>
        </w:rPr>
      </w:pPr>
    </w:p>
    <w:p w14:paraId="4D33884A" w14:textId="77777777" w:rsidR="00843B35" w:rsidRPr="00C247CB" w:rsidRDefault="00843B35" w:rsidP="00843B35">
      <w:pPr>
        <w:jc w:val="center"/>
        <w:rPr>
          <w:rFonts w:ascii="Verdana" w:hAnsi="Verdana"/>
          <w:sz w:val="16"/>
          <w:szCs w:val="16"/>
        </w:rPr>
      </w:pPr>
      <w:bookmarkStart w:id="19" w:name="_Alternatives"/>
      <w:bookmarkStart w:id="20" w:name="_Parent_SOP"/>
      <w:bookmarkEnd w:id="19"/>
      <w:bookmarkEnd w:id="20"/>
      <w:r w:rsidRPr="00C247CB">
        <w:rPr>
          <w:rFonts w:ascii="Verdana" w:hAnsi="Verdana"/>
          <w:sz w:val="16"/>
          <w:szCs w:val="16"/>
        </w:rPr>
        <w:t xml:space="preserve">Not </w:t>
      </w:r>
      <w:r w:rsidR="00962270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62270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962270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D007066" w14:textId="77777777" w:rsidR="00843B35" w:rsidRPr="00C247CB" w:rsidRDefault="00843B35" w:rsidP="00843B35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F3E6C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4E4DA04" w14:textId="77777777" w:rsidR="00FC1C44" w:rsidRPr="00902E07" w:rsidRDefault="00FC1C44" w:rsidP="00843B35">
      <w:pPr>
        <w:jc w:val="right"/>
        <w:rPr>
          <w:color w:val="000000"/>
          <w:sz w:val="16"/>
          <w:szCs w:val="16"/>
        </w:rPr>
      </w:pPr>
    </w:p>
    <w:sectPr w:rsidR="00FC1C44" w:rsidRPr="00902E07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297E1" w14:textId="77777777" w:rsidR="00036F53" w:rsidRDefault="00036F53">
      <w:r>
        <w:separator/>
      </w:r>
    </w:p>
  </w:endnote>
  <w:endnote w:type="continuationSeparator" w:id="0">
    <w:p w14:paraId="5AC326BE" w14:textId="77777777" w:rsidR="00036F53" w:rsidRDefault="0003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2DC7" w14:textId="77777777" w:rsidR="00036F53" w:rsidRDefault="00036F53">
      <w:r>
        <w:separator/>
      </w:r>
    </w:p>
  </w:footnote>
  <w:footnote w:type="continuationSeparator" w:id="0">
    <w:p w14:paraId="529A1509" w14:textId="77777777" w:rsidR="00036F53" w:rsidRDefault="0003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B7D"/>
    <w:multiLevelType w:val="hybridMultilevel"/>
    <w:tmpl w:val="C7D0EE7C"/>
    <w:lvl w:ilvl="0" w:tplc="F8EE831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81D"/>
    <w:multiLevelType w:val="multilevel"/>
    <w:tmpl w:val="D9427A56"/>
    <w:lvl w:ilvl="0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C3687"/>
    <w:multiLevelType w:val="hybridMultilevel"/>
    <w:tmpl w:val="2F40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65640"/>
    <w:multiLevelType w:val="multilevel"/>
    <w:tmpl w:val="62720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24754"/>
    <w:multiLevelType w:val="hybridMultilevel"/>
    <w:tmpl w:val="209A2D4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B66A0"/>
    <w:multiLevelType w:val="hybridMultilevel"/>
    <w:tmpl w:val="103667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1437948"/>
    <w:multiLevelType w:val="hybridMultilevel"/>
    <w:tmpl w:val="042C46A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0C6514"/>
    <w:multiLevelType w:val="hybridMultilevel"/>
    <w:tmpl w:val="B9020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9160F6"/>
    <w:multiLevelType w:val="hybridMultilevel"/>
    <w:tmpl w:val="FAB69EB0"/>
    <w:lvl w:ilvl="0" w:tplc="1DEE8D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128AE"/>
    <w:multiLevelType w:val="hybridMultilevel"/>
    <w:tmpl w:val="95CC4B3A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DC5697"/>
    <w:multiLevelType w:val="hybridMultilevel"/>
    <w:tmpl w:val="2F0AE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A20AF"/>
    <w:multiLevelType w:val="hybridMultilevel"/>
    <w:tmpl w:val="62720E3E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F5D0B"/>
    <w:multiLevelType w:val="hybridMultilevel"/>
    <w:tmpl w:val="BD9A323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13473"/>
    <w:multiLevelType w:val="multilevel"/>
    <w:tmpl w:val="C7D0EE7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FDF"/>
    <w:multiLevelType w:val="hybridMultilevel"/>
    <w:tmpl w:val="C2E0C3EE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91F021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88B0839"/>
    <w:multiLevelType w:val="hybridMultilevel"/>
    <w:tmpl w:val="4E1A9DB8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35D9"/>
    <w:multiLevelType w:val="hybridMultilevel"/>
    <w:tmpl w:val="E752FC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7C0F97"/>
    <w:multiLevelType w:val="hybridMultilevel"/>
    <w:tmpl w:val="9F445A3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1308D"/>
    <w:multiLevelType w:val="hybridMultilevel"/>
    <w:tmpl w:val="AF48F4E8"/>
    <w:lvl w:ilvl="0" w:tplc="73503AD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5D4D55"/>
    <w:multiLevelType w:val="hybridMultilevel"/>
    <w:tmpl w:val="D9427A56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97642"/>
    <w:multiLevelType w:val="multilevel"/>
    <w:tmpl w:val="FAB69E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2026E"/>
    <w:multiLevelType w:val="hybridMultilevel"/>
    <w:tmpl w:val="B132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E71C1"/>
    <w:multiLevelType w:val="multilevel"/>
    <w:tmpl w:val="00C2526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1698C"/>
    <w:multiLevelType w:val="hybridMultilevel"/>
    <w:tmpl w:val="00C2526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A358B"/>
    <w:multiLevelType w:val="hybridMultilevel"/>
    <w:tmpl w:val="87F43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0C8496A"/>
    <w:multiLevelType w:val="hybridMultilevel"/>
    <w:tmpl w:val="40C42AB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877036"/>
    <w:multiLevelType w:val="multilevel"/>
    <w:tmpl w:val="209A2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3E0A9A"/>
    <w:multiLevelType w:val="hybridMultilevel"/>
    <w:tmpl w:val="537C16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E23556"/>
    <w:multiLevelType w:val="hybridMultilevel"/>
    <w:tmpl w:val="B6F21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67283E"/>
    <w:multiLevelType w:val="hybridMultilevel"/>
    <w:tmpl w:val="242CF1D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76AFA"/>
    <w:multiLevelType w:val="hybridMultilevel"/>
    <w:tmpl w:val="AF8AD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511EAA"/>
    <w:multiLevelType w:val="hybridMultilevel"/>
    <w:tmpl w:val="0BFAC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E133D"/>
    <w:multiLevelType w:val="multilevel"/>
    <w:tmpl w:val="80B07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85C63"/>
    <w:multiLevelType w:val="hybridMultilevel"/>
    <w:tmpl w:val="DA1AC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A6624C"/>
    <w:multiLevelType w:val="hybridMultilevel"/>
    <w:tmpl w:val="B47C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501F32"/>
    <w:multiLevelType w:val="hybridMultilevel"/>
    <w:tmpl w:val="EC143E84"/>
    <w:lvl w:ilvl="0" w:tplc="E80489B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75E25"/>
    <w:multiLevelType w:val="hybridMultilevel"/>
    <w:tmpl w:val="1B921ADA"/>
    <w:lvl w:ilvl="0" w:tplc="6E9EFFE4">
      <w:start w:val="1"/>
      <w:numFmt w:val="bullet"/>
      <w:lvlText w:val=""/>
      <w:lvlJc w:val="left"/>
      <w:pPr>
        <w:tabs>
          <w:tab w:val="num" w:pos="547"/>
        </w:tabs>
        <w:ind w:left="547" w:hanging="547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F2055"/>
    <w:multiLevelType w:val="hybridMultilevel"/>
    <w:tmpl w:val="80B07532"/>
    <w:lvl w:ilvl="0" w:tplc="8DD800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E5C2D"/>
    <w:multiLevelType w:val="hybridMultilevel"/>
    <w:tmpl w:val="D4A8E1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7860B6"/>
    <w:multiLevelType w:val="hybridMultilevel"/>
    <w:tmpl w:val="26C6F3BC"/>
    <w:lvl w:ilvl="0" w:tplc="1CEA9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C674D5"/>
    <w:multiLevelType w:val="hybridMultilevel"/>
    <w:tmpl w:val="AC0A8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CC0430"/>
    <w:multiLevelType w:val="multilevel"/>
    <w:tmpl w:val="EC143E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73802"/>
    <w:multiLevelType w:val="hybridMultilevel"/>
    <w:tmpl w:val="F668A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577619">
    <w:abstractNumId w:val="18"/>
  </w:num>
  <w:num w:numId="2" w16cid:durableId="1214535358">
    <w:abstractNumId w:val="26"/>
  </w:num>
  <w:num w:numId="3" w16cid:durableId="101195960">
    <w:abstractNumId w:val="9"/>
  </w:num>
  <w:num w:numId="4" w16cid:durableId="1173565162">
    <w:abstractNumId w:val="8"/>
  </w:num>
  <w:num w:numId="5" w16cid:durableId="1604802680">
    <w:abstractNumId w:val="21"/>
  </w:num>
  <w:num w:numId="6" w16cid:durableId="1130706469">
    <w:abstractNumId w:val="4"/>
  </w:num>
  <w:num w:numId="7" w16cid:durableId="278488028">
    <w:abstractNumId w:val="11"/>
  </w:num>
  <w:num w:numId="8" w16cid:durableId="550000400">
    <w:abstractNumId w:val="38"/>
  </w:num>
  <w:num w:numId="9" w16cid:durableId="1309089525">
    <w:abstractNumId w:val="37"/>
  </w:num>
  <w:num w:numId="10" w16cid:durableId="615140961">
    <w:abstractNumId w:val="20"/>
  </w:num>
  <w:num w:numId="11" w16cid:durableId="1476291395">
    <w:abstractNumId w:val="1"/>
  </w:num>
  <w:num w:numId="12" w16cid:durableId="1245995982">
    <w:abstractNumId w:val="0"/>
  </w:num>
  <w:num w:numId="13" w16cid:durableId="1617367938">
    <w:abstractNumId w:val="13"/>
  </w:num>
  <w:num w:numId="14" w16cid:durableId="2134857632">
    <w:abstractNumId w:val="24"/>
  </w:num>
  <w:num w:numId="15" w16cid:durableId="133060975">
    <w:abstractNumId w:val="23"/>
  </w:num>
  <w:num w:numId="16" w16cid:durableId="2035425542">
    <w:abstractNumId w:val="19"/>
  </w:num>
  <w:num w:numId="17" w16cid:durableId="388964860">
    <w:abstractNumId w:val="33"/>
  </w:num>
  <w:num w:numId="18" w16cid:durableId="687408283">
    <w:abstractNumId w:val="16"/>
  </w:num>
  <w:num w:numId="19" w16cid:durableId="2064979717">
    <w:abstractNumId w:val="3"/>
  </w:num>
  <w:num w:numId="20" w16cid:durableId="1016226475">
    <w:abstractNumId w:val="6"/>
  </w:num>
  <w:num w:numId="21" w16cid:durableId="1653368322">
    <w:abstractNumId w:val="27"/>
  </w:num>
  <w:num w:numId="22" w16cid:durableId="1883009460">
    <w:abstractNumId w:val="14"/>
  </w:num>
  <w:num w:numId="23" w16cid:durableId="2039159298">
    <w:abstractNumId w:val="17"/>
  </w:num>
  <w:num w:numId="24" w16cid:durableId="369384981">
    <w:abstractNumId w:val="36"/>
  </w:num>
  <w:num w:numId="25" w16cid:durableId="1320039650">
    <w:abstractNumId w:val="42"/>
  </w:num>
  <w:num w:numId="26" w16cid:durableId="1991247679">
    <w:abstractNumId w:val="30"/>
  </w:num>
  <w:num w:numId="27" w16cid:durableId="1802646884">
    <w:abstractNumId w:val="40"/>
  </w:num>
  <w:num w:numId="28" w16cid:durableId="428431373">
    <w:abstractNumId w:val="12"/>
  </w:num>
  <w:num w:numId="29" w16cid:durableId="1123886515">
    <w:abstractNumId w:val="15"/>
  </w:num>
  <w:num w:numId="30" w16cid:durableId="1781878259">
    <w:abstractNumId w:val="5"/>
  </w:num>
  <w:num w:numId="31" w16cid:durableId="654797872">
    <w:abstractNumId w:val="35"/>
  </w:num>
  <w:num w:numId="32" w16cid:durableId="2068141870">
    <w:abstractNumId w:val="22"/>
  </w:num>
  <w:num w:numId="33" w16cid:durableId="1677540166">
    <w:abstractNumId w:val="7"/>
  </w:num>
  <w:num w:numId="34" w16cid:durableId="285431688">
    <w:abstractNumId w:val="31"/>
  </w:num>
  <w:num w:numId="35" w16cid:durableId="819924256">
    <w:abstractNumId w:val="2"/>
  </w:num>
  <w:num w:numId="36" w16cid:durableId="1557862180">
    <w:abstractNumId w:val="25"/>
  </w:num>
  <w:num w:numId="37" w16cid:durableId="1941330568">
    <w:abstractNumId w:val="41"/>
  </w:num>
  <w:num w:numId="38" w16cid:durableId="316035319">
    <w:abstractNumId w:val="29"/>
  </w:num>
  <w:num w:numId="39" w16cid:durableId="1598899994">
    <w:abstractNumId w:val="28"/>
  </w:num>
  <w:num w:numId="40" w16cid:durableId="795492617">
    <w:abstractNumId w:val="10"/>
  </w:num>
  <w:num w:numId="41" w16cid:durableId="517159345">
    <w:abstractNumId w:val="43"/>
  </w:num>
  <w:num w:numId="42" w16cid:durableId="1854373324">
    <w:abstractNumId w:val="32"/>
  </w:num>
  <w:num w:numId="43" w16cid:durableId="327558683">
    <w:abstractNumId w:val="34"/>
  </w:num>
  <w:num w:numId="44" w16cid:durableId="422916447">
    <w:abstractNumId w:val="31"/>
  </w:num>
  <w:num w:numId="45" w16cid:durableId="1665820189">
    <w:abstractNumId w:val="7"/>
  </w:num>
  <w:num w:numId="46" w16cid:durableId="1595435108">
    <w:abstractNumId w:val="25"/>
  </w:num>
  <w:num w:numId="47" w16cid:durableId="69207690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64A6"/>
    <w:rsid w:val="00010F31"/>
    <w:rsid w:val="00015A2E"/>
    <w:rsid w:val="00030A19"/>
    <w:rsid w:val="000332D2"/>
    <w:rsid w:val="0003426E"/>
    <w:rsid w:val="00036F53"/>
    <w:rsid w:val="00044230"/>
    <w:rsid w:val="000445C9"/>
    <w:rsid w:val="00052C80"/>
    <w:rsid w:val="00063526"/>
    <w:rsid w:val="00072CBB"/>
    <w:rsid w:val="00075165"/>
    <w:rsid w:val="000825E5"/>
    <w:rsid w:val="00083DCE"/>
    <w:rsid w:val="0008665F"/>
    <w:rsid w:val="00093062"/>
    <w:rsid w:val="00093CFC"/>
    <w:rsid w:val="00095960"/>
    <w:rsid w:val="00096FAE"/>
    <w:rsid w:val="000B0FAD"/>
    <w:rsid w:val="000B27CD"/>
    <w:rsid w:val="000B3C4C"/>
    <w:rsid w:val="000C185B"/>
    <w:rsid w:val="000D322A"/>
    <w:rsid w:val="000D4587"/>
    <w:rsid w:val="000D6714"/>
    <w:rsid w:val="000E2E2A"/>
    <w:rsid w:val="000E322B"/>
    <w:rsid w:val="000E42E8"/>
    <w:rsid w:val="000E74A0"/>
    <w:rsid w:val="000F27D9"/>
    <w:rsid w:val="000F7C5E"/>
    <w:rsid w:val="001055AF"/>
    <w:rsid w:val="0010609B"/>
    <w:rsid w:val="00120C81"/>
    <w:rsid w:val="00121286"/>
    <w:rsid w:val="001339DE"/>
    <w:rsid w:val="00154649"/>
    <w:rsid w:val="0015620D"/>
    <w:rsid w:val="0016273A"/>
    <w:rsid w:val="00165A28"/>
    <w:rsid w:val="00174E51"/>
    <w:rsid w:val="00176611"/>
    <w:rsid w:val="001776A1"/>
    <w:rsid w:val="001872A3"/>
    <w:rsid w:val="001905E8"/>
    <w:rsid w:val="00192EC0"/>
    <w:rsid w:val="0019353A"/>
    <w:rsid w:val="001965C1"/>
    <w:rsid w:val="001B2BB8"/>
    <w:rsid w:val="001B4925"/>
    <w:rsid w:val="001B57C9"/>
    <w:rsid w:val="001C3466"/>
    <w:rsid w:val="001E4C8D"/>
    <w:rsid w:val="001E6BA3"/>
    <w:rsid w:val="001F6A7D"/>
    <w:rsid w:val="00200C27"/>
    <w:rsid w:val="002016B4"/>
    <w:rsid w:val="00202DF0"/>
    <w:rsid w:val="0020557C"/>
    <w:rsid w:val="00213A69"/>
    <w:rsid w:val="00215627"/>
    <w:rsid w:val="00215763"/>
    <w:rsid w:val="00220261"/>
    <w:rsid w:val="00220750"/>
    <w:rsid w:val="00224548"/>
    <w:rsid w:val="00233B2A"/>
    <w:rsid w:val="00240034"/>
    <w:rsid w:val="00251C6E"/>
    <w:rsid w:val="002609A1"/>
    <w:rsid w:val="00264383"/>
    <w:rsid w:val="002672D9"/>
    <w:rsid w:val="002705EA"/>
    <w:rsid w:val="00296AF1"/>
    <w:rsid w:val="002B0EE9"/>
    <w:rsid w:val="002B26E3"/>
    <w:rsid w:val="002B2BBD"/>
    <w:rsid w:val="002B593E"/>
    <w:rsid w:val="002B7B27"/>
    <w:rsid w:val="002C0146"/>
    <w:rsid w:val="002C09F7"/>
    <w:rsid w:val="002C7A95"/>
    <w:rsid w:val="002D02A1"/>
    <w:rsid w:val="002D12F1"/>
    <w:rsid w:val="002D177A"/>
    <w:rsid w:val="002D7E4A"/>
    <w:rsid w:val="002E0865"/>
    <w:rsid w:val="002E08DA"/>
    <w:rsid w:val="002E39AF"/>
    <w:rsid w:val="002E5026"/>
    <w:rsid w:val="003033EE"/>
    <w:rsid w:val="00303F88"/>
    <w:rsid w:val="00304998"/>
    <w:rsid w:val="003125AF"/>
    <w:rsid w:val="00330291"/>
    <w:rsid w:val="00334B1D"/>
    <w:rsid w:val="00346405"/>
    <w:rsid w:val="00362971"/>
    <w:rsid w:val="00365C5C"/>
    <w:rsid w:val="00365DFC"/>
    <w:rsid w:val="00370686"/>
    <w:rsid w:val="00384C82"/>
    <w:rsid w:val="003A5CBE"/>
    <w:rsid w:val="003C072A"/>
    <w:rsid w:val="003C0A43"/>
    <w:rsid w:val="003C209D"/>
    <w:rsid w:val="003D657D"/>
    <w:rsid w:val="003E3D95"/>
    <w:rsid w:val="003F4B3F"/>
    <w:rsid w:val="00405B72"/>
    <w:rsid w:val="00406C78"/>
    <w:rsid w:val="00406DB5"/>
    <w:rsid w:val="00421FBF"/>
    <w:rsid w:val="00424230"/>
    <w:rsid w:val="004420B3"/>
    <w:rsid w:val="00445CF0"/>
    <w:rsid w:val="00450D49"/>
    <w:rsid w:val="00455CDE"/>
    <w:rsid w:val="00457EAE"/>
    <w:rsid w:val="004652BF"/>
    <w:rsid w:val="0047320E"/>
    <w:rsid w:val="00485A27"/>
    <w:rsid w:val="00485CEE"/>
    <w:rsid w:val="004900A9"/>
    <w:rsid w:val="004945C2"/>
    <w:rsid w:val="004A5B7D"/>
    <w:rsid w:val="004A7320"/>
    <w:rsid w:val="004B10A5"/>
    <w:rsid w:val="004C4A37"/>
    <w:rsid w:val="004E61C2"/>
    <w:rsid w:val="00500007"/>
    <w:rsid w:val="00506E23"/>
    <w:rsid w:val="0052145C"/>
    <w:rsid w:val="00524CDD"/>
    <w:rsid w:val="005255DE"/>
    <w:rsid w:val="00526BE7"/>
    <w:rsid w:val="00527C21"/>
    <w:rsid w:val="005476AC"/>
    <w:rsid w:val="00555F26"/>
    <w:rsid w:val="00563F1B"/>
    <w:rsid w:val="005649A9"/>
    <w:rsid w:val="00570065"/>
    <w:rsid w:val="005763A4"/>
    <w:rsid w:val="00586443"/>
    <w:rsid w:val="00587CB3"/>
    <w:rsid w:val="00587F4D"/>
    <w:rsid w:val="005910B5"/>
    <w:rsid w:val="005A15B1"/>
    <w:rsid w:val="005A2A0A"/>
    <w:rsid w:val="005A60BD"/>
    <w:rsid w:val="005A65CA"/>
    <w:rsid w:val="005A74B1"/>
    <w:rsid w:val="005C282F"/>
    <w:rsid w:val="005C4075"/>
    <w:rsid w:val="005C68DE"/>
    <w:rsid w:val="005D29A2"/>
    <w:rsid w:val="005E117E"/>
    <w:rsid w:val="00611597"/>
    <w:rsid w:val="00622D77"/>
    <w:rsid w:val="00622D86"/>
    <w:rsid w:val="00623A15"/>
    <w:rsid w:val="00634F69"/>
    <w:rsid w:val="00636A13"/>
    <w:rsid w:val="00636B18"/>
    <w:rsid w:val="00637CA1"/>
    <w:rsid w:val="006448AB"/>
    <w:rsid w:val="00650546"/>
    <w:rsid w:val="006A0481"/>
    <w:rsid w:val="006B211A"/>
    <w:rsid w:val="006C053D"/>
    <w:rsid w:val="006C07BE"/>
    <w:rsid w:val="006C6687"/>
    <w:rsid w:val="006E0D7B"/>
    <w:rsid w:val="006E2406"/>
    <w:rsid w:val="006F3E6C"/>
    <w:rsid w:val="006F581F"/>
    <w:rsid w:val="006F58AA"/>
    <w:rsid w:val="00702982"/>
    <w:rsid w:val="00704AF2"/>
    <w:rsid w:val="00710A56"/>
    <w:rsid w:val="007143DF"/>
    <w:rsid w:val="00716466"/>
    <w:rsid w:val="0072109A"/>
    <w:rsid w:val="0073128E"/>
    <w:rsid w:val="0073294A"/>
    <w:rsid w:val="00737939"/>
    <w:rsid w:val="007424DC"/>
    <w:rsid w:val="00752801"/>
    <w:rsid w:val="00770E75"/>
    <w:rsid w:val="00781594"/>
    <w:rsid w:val="00786BEB"/>
    <w:rsid w:val="007966F1"/>
    <w:rsid w:val="00797157"/>
    <w:rsid w:val="007B4727"/>
    <w:rsid w:val="007D562B"/>
    <w:rsid w:val="007D6F98"/>
    <w:rsid w:val="00806B9D"/>
    <w:rsid w:val="008111A4"/>
    <w:rsid w:val="00823418"/>
    <w:rsid w:val="00824BCD"/>
    <w:rsid w:val="00824EAD"/>
    <w:rsid w:val="00826991"/>
    <w:rsid w:val="0083422C"/>
    <w:rsid w:val="008359AC"/>
    <w:rsid w:val="00836CE0"/>
    <w:rsid w:val="00837409"/>
    <w:rsid w:val="008409EF"/>
    <w:rsid w:val="0084189C"/>
    <w:rsid w:val="00843B35"/>
    <w:rsid w:val="0084691E"/>
    <w:rsid w:val="00863B0E"/>
    <w:rsid w:val="00867C8F"/>
    <w:rsid w:val="008739E5"/>
    <w:rsid w:val="00873D1D"/>
    <w:rsid w:val="00877414"/>
    <w:rsid w:val="00893724"/>
    <w:rsid w:val="008A708C"/>
    <w:rsid w:val="008C2197"/>
    <w:rsid w:val="008C3493"/>
    <w:rsid w:val="008D11A6"/>
    <w:rsid w:val="008D2D64"/>
    <w:rsid w:val="008D46DE"/>
    <w:rsid w:val="008D4BFA"/>
    <w:rsid w:val="008E360B"/>
    <w:rsid w:val="008E5D28"/>
    <w:rsid w:val="008F017B"/>
    <w:rsid w:val="008F3EB0"/>
    <w:rsid w:val="008F5C10"/>
    <w:rsid w:val="00902E07"/>
    <w:rsid w:val="0090506A"/>
    <w:rsid w:val="00917FB9"/>
    <w:rsid w:val="009229D3"/>
    <w:rsid w:val="00923FD3"/>
    <w:rsid w:val="00924119"/>
    <w:rsid w:val="009367D3"/>
    <w:rsid w:val="0095014F"/>
    <w:rsid w:val="009531B6"/>
    <w:rsid w:val="00962270"/>
    <w:rsid w:val="00967CB8"/>
    <w:rsid w:val="009715A5"/>
    <w:rsid w:val="009719D3"/>
    <w:rsid w:val="009728BE"/>
    <w:rsid w:val="00976092"/>
    <w:rsid w:val="00977315"/>
    <w:rsid w:val="00985D71"/>
    <w:rsid w:val="00987F49"/>
    <w:rsid w:val="00995F0D"/>
    <w:rsid w:val="009A2936"/>
    <w:rsid w:val="009A29DE"/>
    <w:rsid w:val="009C047B"/>
    <w:rsid w:val="009D311C"/>
    <w:rsid w:val="009E1453"/>
    <w:rsid w:val="00A141FD"/>
    <w:rsid w:val="00A27D36"/>
    <w:rsid w:val="00A40E31"/>
    <w:rsid w:val="00A52D50"/>
    <w:rsid w:val="00A54DF7"/>
    <w:rsid w:val="00A64908"/>
    <w:rsid w:val="00A71158"/>
    <w:rsid w:val="00A7148C"/>
    <w:rsid w:val="00A7166B"/>
    <w:rsid w:val="00A828DE"/>
    <w:rsid w:val="00A85045"/>
    <w:rsid w:val="00A95A29"/>
    <w:rsid w:val="00A97B7D"/>
    <w:rsid w:val="00AA0441"/>
    <w:rsid w:val="00AA3F12"/>
    <w:rsid w:val="00AA6A79"/>
    <w:rsid w:val="00AB0B57"/>
    <w:rsid w:val="00AB33E1"/>
    <w:rsid w:val="00AB4BB3"/>
    <w:rsid w:val="00AC1954"/>
    <w:rsid w:val="00AC2A58"/>
    <w:rsid w:val="00AC5C0A"/>
    <w:rsid w:val="00AC7F50"/>
    <w:rsid w:val="00AD1646"/>
    <w:rsid w:val="00AE3651"/>
    <w:rsid w:val="00AE6222"/>
    <w:rsid w:val="00AE7ACD"/>
    <w:rsid w:val="00AF0559"/>
    <w:rsid w:val="00B02464"/>
    <w:rsid w:val="00B0323B"/>
    <w:rsid w:val="00B1235C"/>
    <w:rsid w:val="00B14877"/>
    <w:rsid w:val="00B26045"/>
    <w:rsid w:val="00B31845"/>
    <w:rsid w:val="00B34956"/>
    <w:rsid w:val="00B42F62"/>
    <w:rsid w:val="00B46A95"/>
    <w:rsid w:val="00B548B1"/>
    <w:rsid w:val="00B54C9B"/>
    <w:rsid w:val="00B60272"/>
    <w:rsid w:val="00B73A16"/>
    <w:rsid w:val="00B827F1"/>
    <w:rsid w:val="00B93647"/>
    <w:rsid w:val="00B97C56"/>
    <w:rsid w:val="00B97F9D"/>
    <w:rsid w:val="00BA6746"/>
    <w:rsid w:val="00BB371A"/>
    <w:rsid w:val="00BC5233"/>
    <w:rsid w:val="00BD3813"/>
    <w:rsid w:val="00BD748F"/>
    <w:rsid w:val="00BE2A32"/>
    <w:rsid w:val="00BE4D37"/>
    <w:rsid w:val="00BF0920"/>
    <w:rsid w:val="00BF4491"/>
    <w:rsid w:val="00BF4EDC"/>
    <w:rsid w:val="00BF74E9"/>
    <w:rsid w:val="00C14EC2"/>
    <w:rsid w:val="00C220CA"/>
    <w:rsid w:val="00C23ECB"/>
    <w:rsid w:val="00C41A80"/>
    <w:rsid w:val="00C548D0"/>
    <w:rsid w:val="00C55891"/>
    <w:rsid w:val="00C566B3"/>
    <w:rsid w:val="00C61332"/>
    <w:rsid w:val="00C67B32"/>
    <w:rsid w:val="00C73620"/>
    <w:rsid w:val="00C8038C"/>
    <w:rsid w:val="00C84225"/>
    <w:rsid w:val="00C927B8"/>
    <w:rsid w:val="00C97E6B"/>
    <w:rsid w:val="00CA26C5"/>
    <w:rsid w:val="00CA4F65"/>
    <w:rsid w:val="00CB0C1D"/>
    <w:rsid w:val="00CB6829"/>
    <w:rsid w:val="00CC025F"/>
    <w:rsid w:val="00CC245C"/>
    <w:rsid w:val="00CC3EA9"/>
    <w:rsid w:val="00CC652A"/>
    <w:rsid w:val="00CC7012"/>
    <w:rsid w:val="00CD2A0F"/>
    <w:rsid w:val="00CE01A8"/>
    <w:rsid w:val="00CF15D3"/>
    <w:rsid w:val="00CF4DA6"/>
    <w:rsid w:val="00D01713"/>
    <w:rsid w:val="00D1264C"/>
    <w:rsid w:val="00D226FE"/>
    <w:rsid w:val="00D24BF6"/>
    <w:rsid w:val="00D26209"/>
    <w:rsid w:val="00D3064C"/>
    <w:rsid w:val="00D36733"/>
    <w:rsid w:val="00D471B5"/>
    <w:rsid w:val="00D571DB"/>
    <w:rsid w:val="00D7291A"/>
    <w:rsid w:val="00D72E8E"/>
    <w:rsid w:val="00D85254"/>
    <w:rsid w:val="00DA4007"/>
    <w:rsid w:val="00DA4052"/>
    <w:rsid w:val="00DA5638"/>
    <w:rsid w:val="00DB217D"/>
    <w:rsid w:val="00DD14E9"/>
    <w:rsid w:val="00DD413E"/>
    <w:rsid w:val="00DF340E"/>
    <w:rsid w:val="00DF51B3"/>
    <w:rsid w:val="00E00115"/>
    <w:rsid w:val="00E01D45"/>
    <w:rsid w:val="00E07A17"/>
    <w:rsid w:val="00E13C0F"/>
    <w:rsid w:val="00E14F8F"/>
    <w:rsid w:val="00E577FF"/>
    <w:rsid w:val="00E706AD"/>
    <w:rsid w:val="00E73AAB"/>
    <w:rsid w:val="00E75D79"/>
    <w:rsid w:val="00E76952"/>
    <w:rsid w:val="00E874EB"/>
    <w:rsid w:val="00EA156C"/>
    <w:rsid w:val="00EB1612"/>
    <w:rsid w:val="00EB52F0"/>
    <w:rsid w:val="00EB57EB"/>
    <w:rsid w:val="00ED1A8F"/>
    <w:rsid w:val="00ED6EC5"/>
    <w:rsid w:val="00ED7200"/>
    <w:rsid w:val="00EE0E6E"/>
    <w:rsid w:val="00EE793C"/>
    <w:rsid w:val="00EF2EE0"/>
    <w:rsid w:val="00F10677"/>
    <w:rsid w:val="00F16706"/>
    <w:rsid w:val="00F16CFB"/>
    <w:rsid w:val="00F215C8"/>
    <w:rsid w:val="00F25930"/>
    <w:rsid w:val="00F30655"/>
    <w:rsid w:val="00F474EC"/>
    <w:rsid w:val="00F51150"/>
    <w:rsid w:val="00F536CD"/>
    <w:rsid w:val="00F66119"/>
    <w:rsid w:val="00F67BD0"/>
    <w:rsid w:val="00F7590D"/>
    <w:rsid w:val="00F80A3D"/>
    <w:rsid w:val="00F829F3"/>
    <w:rsid w:val="00F8358B"/>
    <w:rsid w:val="00F84828"/>
    <w:rsid w:val="00F859B7"/>
    <w:rsid w:val="00F86918"/>
    <w:rsid w:val="00F90999"/>
    <w:rsid w:val="00FA2B50"/>
    <w:rsid w:val="00FB15AE"/>
    <w:rsid w:val="00FB544B"/>
    <w:rsid w:val="00FC09B9"/>
    <w:rsid w:val="00FC1C44"/>
    <w:rsid w:val="00FC49D1"/>
    <w:rsid w:val="00FD227D"/>
    <w:rsid w:val="00FD24D8"/>
    <w:rsid w:val="00FE58E2"/>
    <w:rsid w:val="00FE5FF0"/>
    <w:rsid w:val="00FF2718"/>
    <w:rsid w:val="00FF4AB6"/>
    <w:rsid w:val="00FF74E1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D6DF61"/>
  <w15:chartTrackingRefBased/>
  <w15:docId w15:val="{F8B8966A-FEAF-47B7-9BA5-DEC48923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E0E6E"/>
    <w:pPr>
      <w:widowControl w:val="0"/>
      <w:tabs>
        <w:tab w:val="left" w:pos="2880"/>
      </w:tabs>
    </w:pPr>
    <w:rPr>
      <w:rFonts w:ascii="Verdana" w:hAnsi="Verdana"/>
      <w:b/>
      <w:snapToGrid w:val="0"/>
      <w:szCs w:val="20"/>
    </w:rPr>
  </w:style>
  <w:style w:type="paragraph" w:customStyle="1" w:styleId="InsideAddressName">
    <w:name w:val="Inside Address Name"/>
    <w:basedOn w:val="Normal"/>
    <w:next w:val="Normal"/>
    <w:rsid w:val="00EE0E6E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DocumentMap">
    <w:name w:val="Document Map"/>
    <w:basedOn w:val="Normal"/>
    <w:semiHidden/>
    <w:rsid w:val="00C23EC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mesNewRoman">
    <w:name w:val="Times New Roman"/>
    <w:basedOn w:val="Normal"/>
    <w:rsid w:val="00120C81"/>
    <w:rPr>
      <w:rFonts w:ascii="Arial" w:hAnsi="Arial"/>
      <w:sz w:val="20"/>
      <w:szCs w:val="20"/>
    </w:rPr>
  </w:style>
  <w:style w:type="paragraph" w:styleId="BalloonText">
    <w:name w:val="Balloon Text"/>
    <w:basedOn w:val="Normal"/>
    <w:semiHidden/>
    <w:rsid w:val="00622D8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B544B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CC7012"/>
    <w:rPr>
      <w:color w:val="605E5C"/>
      <w:shd w:val="clear" w:color="auto" w:fill="E1DFDD"/>
    </w:rPr>
  </w:style>
  <w:style w:type="character" w:styleId="CommentReference">
    <w:name w:val="annotation reference"/>
    <w:rsid w:val="00240034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00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0034"/>
  </w:style>
  <w:style w:type="paragraph" w:styleId="CommentSubject">
    <w:name w:val="annotation subject"/>
    <w:basedOn w:val="CommentText"/>
    <w:next w:val="CommentText"/>
    <w:link w:val="CommentSubjectChar"/>
    <w:rsid w:val="00240034"/>
    <w:rPr>
      <w:b/>
      <w:bCs/>
    </w:rPr>
  </w:style>
  <w:style w:type="character" w:customStyle="1" w:styleId="CommentSubjectChar">
    <w:name w:val="Comment Subject Char"/>
    <w:link w:val="CommentSubject"/>
    <w:rsid w:val="00240034"/>
    <w:rPr>
      <w:b/>
      <w:bCs/>
    </w:rPr>
  </w:style>
  <w:style w:type="paragraph" w:styleId="Revision">
    <w:name w:val="Revision"/>
    <w:hidden/>
    <w:uiPriority w:val="99"/>
    <w:semiHidden/>
    <w:rsid w:val="000E42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7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policy.corp.cvscaremark.com/pnp/faces/DocRenderer?documentId=CALL-004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FBC14-5EB2-4691-8F0C-EAE5FCD4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5502</CharactersWithSpaces>
  <SharedDoc>false</SharedDoc>
  <HLinks>
    <vt:vector size="102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6750265</vt:i4>
      </vt:variant>
      <vt:variant>
        <vt:i4>48</vt:i4>
      </vt:variant>
      <vt:variant>
        <vt:i4>0</vt:i4>
      </vt:variant>
      <vt:variant>
        <vt:i4>5</vt:i4>
      </vt:variant>
      <vt:variant>
        <vt:lpwstr>../AppData/Local/Microsoft/Windows/INetCache/Content.Outlook/70SDLFY9/CMS-2-017428</vt:lpwstr>
      </vt:variant>
      <vt:variant>
        <vt:lpwstr/>
      </vt:variant>
      <vt:variant>
        <vt:i4>2424887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7864431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../AppData/Local/Microsoft/Windows/INetCache/DDavis6/Desktop/Subcommittee Review/Activity Code Project/CMS-2-005164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2097196</vt:i4>
      </vt:variant>
      <vt:variant>
        <vt:i4>36</vt:i4>
      </vt:variant>
      <vt:variant>
        <vt:i4>0</vt:i4>
      </vt:variant>
      <vt:variant>
        <vt:i4>5</vt:i4>
      </vt:variant>
      <vt:variant>
        <vt:lpwstr>https://www7.caremark.com/clt/psafe/Peoplesafe?widget=showmainscreen&amp;sel=0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3604518</vt:i4>
      </vt:variant>
      <vt:variant>
        <vt:i4>27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../AppData/Local/Microsoft/Windows/INetCache/Content.Outlook/AppData/Local/Microsoft/windows/INetCache/Content.Outlook/AppData/Local/Microsoft/Windows/INetCache/AppData/Local/Microsoft/Windows/Temporary Internet Files/Content.Outlook/G8Q9R6G0/CMS-2-027674</vt:lpwstr>
      </vt:variant>
      <vt:variant>
        <vt:lpwstr/>
      </vt:variant>
      <vt:variant>
        <vt:i4>3538980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../AppData/Local/Microsoft/Windows/INetCache/Content.Outlook/AppData/Local/Microsoft/windows/INetCache/Content.Outlook/AppData/Local/Microsoft/Windows/INetCache/AppData/Local/Microsoft/Windows/Temporary Internet Files/Content.Outlook/G8Q9R6G0/CMS-2-004651</vt:lpwstr>
      </vt:variant>
      <vt:variant>
        <vt:lpwstr/>
      </vt:variant>
      <vt:variant>
        <vt:i4>2621549</vt:i4>
      </vt:variant>
      <vt:variant>
        <vt:i4>21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../AppData/Local/Microsoft/Windows/INetCache/Content.Outlook/AppData/Local/Microsoft/windows/INetCache/Content.Outlook/AppData/Local/Microsoft/Windows/INetCache/AppData/Local/Microsoft/Windows/Temporary Internet Files/Content.Outlook/G8Q9R6G0/TSRC-PROD-007931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_Toc56591511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_Toc56591510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_Toc56591509</vt:lpwstr>
      </vt:variant>
      <vt:variant>
        <vt:i4>1376305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_Toc56591508</vt:lpwstr>
      </vt:variant>
      <vt:variant>
        <vt:i4>1703985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_Toc56591507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2025-09-03T16:00:00Z</dcterms:created>
  <dcterms:modified xsi:type="dcterms:W3CDTF">2025-09-03T16:00:00Z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Final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2021-08-20T20:05:43Z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273860b0-c06e-450e-8549-3e05931966bf</vt:lpwstr>
  </property>
  <property fmtid="{D5CDD505-2E9C-101B-9397-08002B2CF9AE}" pid="10" name="MSIP_Label_67599526-06ca-49cc-9fa9-5307800a949a_ContentBits">
    <vt:lpwstr>0</vt:lpwstr>
  </property>
</Properties>
</file>