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9525F" w14:textId="1E65149D" w:rsidR="00255C6B" w:rsidRPr="00812777" w:rsidRDefault="00721865" w:rsidP="00255C6B">
      <w:pPr>
        <w:pStyle w:val="Heading1"/>
        <w:rPr>
          <w:rFonts w:ascii="Verdana" w:hAnsi="Verdana"/>
          <w:color w:val="000000"/>
          <w:sz w:val="36"/>
          <w:szCs w:val="36"/>
        </w:rPr>
      </w:pPr>
      <w:bookmarkStart w:id="0" w:name="_top"/>
      <w:bookmarkStart w:id="1" w:name="OLE_LINK19"/>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r w:rsidR="00384444">
        <w:rPr>
          <w:rFonts w:ascii="Verdana" w:hAnsi="Verdana"/>
          <w:color w:val="000000"/>
          <w:sz w:val="36"/>
          <w:szCs w:val="36"/>
        </w:rPr>
        <w:t xml:space="preserve">Adding a </w:t>
      </w:r>
      <w:r w:rsidR="00AF58DE" w:rsidRPr="00AF58DE">
        <w:rPr>
          <w:rFonts w:ascii="Verdana" w:hAnsi="Verdana"/>
          <w:color w:val="000000"/>
          <w:sz w:val="36"/>
          <w:szCs w:val="36"/>
        </w:rPr>
        <w:t xml:space="preserve">Controlled Substance (CS) State ID </w:t>
      </w:r>
      <w:r w:rsidR="00527431">
        <w:rPr>
          <w:rFonts w:ascii="Verdana" w:hAnsi="Verdana"/>
          <w:color w:val="000000"/>
          <w:sz w:val="36"/>
          <w:szCs w:val="36"/>
        </w:rPr>
        <w:t>for Kentucky</w:t>
      </w:r>
    </w:p>
    <w:bookmarkEnd w:id="1"/>
    <w:p w14:paraId="0E043BF0" w14:textId="0594BDB9" w:rsidR="00F05E04" w:rsidRDefault="00D34BDF">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\n \h \z \u \t "Heading 2,1" </w:instrText>
      </w:r>
      <w:r>
        <w:fldChar w:fldCharType="separate"/>
      </w:r>
      <w:hyperlink w:anchor="_Toc168294070" w:history="1">
        <w:r w:rsidR="00F05E04" w:rsidRPr="00BF514E">
          <w:rPr>
            <w:rStyle w:val="Hyperlink"/>
            <w:rFonts w:ascii="Verdana" w:hAnsi="Verdana"/>
            <w:noProof/>
          </w:rPr>
          <w:t>Reminders</w:t>
        </w:r>
      </w:hyperlink>
    </w:p>
    <w:p w14:paraId="537C1252" w14:textId="2AD40768" w:rsidR="00F05E04" w:rsidRDefault="00F05E04">
      <w:pPr>
        <w:pStyle w:val="TOC1"/>
        <w:rPr>
          <w:rFonts w:asciiTheme="minorHAnsi" w:eastAsiaTheme="minorEastAsia" w:hAnsiTheme="minorHAnsi" w:cstheme="minorBidi"/>
          <w:noProof/>
          <w:kern w:val="2"/>
          <w:sz w:val="22"/>
          <w:szCs w:val="22"/>
          <w14:ligatures w14:val="standardContextual"/>
        </w:rPr>
      </w:pPr>
      <w:hyperlink w:anchor="_Toc168294071" w:history="1">
        <w:r w:rsidRPr="00BF514E">
          <w:rPr>
            <w:rStyle w:val="Hyperlink"/>
            <w:rFonts w:ascii="Verdana" w:hAnsi="Verdana"/>
            <w:noProof/>
          </w:rPr>
          <w:t>Input Member ID Information</w:t>
        </w:r>
      </w:hyperlink>
    </w:p>
    <w:p w14:paraId="59D7AD1A" w14:textId="0CFC9571" w:rsidR="00F05E04" w:rsidRDefault="00F05E04">
      <w:pPr>
        <w:pStyle w:val="TOC1"/>
        <w:rPr>
          <w:rFonts w:asciiTheme="minorHAnsi" w:eastAsiaTheme="minorEastAsia" w:hAnsiTheme="minorHAnsi" w:cstheme="minorBidi"/>
          <w:noProof/>
          <w:kern w:val="2"/>
          <w:sz w:val="22"/>
          <w:szCs w:val="22"/>
          <w14:ligatures w14:val="standardContextual"/>
        </w:rPr>
      </w:pPr>
      <w:hyperlink w:anchor="_Toc168294072" w:history="1">
        <w:r w:rsidRPr="00BF514E">
          <w:rPr>
            <w:rStyle w:val="Hyperlink"/>
            <w:rFonts w:ascii="Verdana" w:hAnsi="Verdana"/>
            <w:noProof/>
          </w:rPr>
          <w:t>Related Documents</w:t>
        </w:r>
      </w:hyperlink>
    </w:p>
    <w:p w14:paraId="13D89854" w14:textId="4218AC11" w:rsidR="00AD7AB4" w:rsidRDefault="00D34BDF" w:rsidP="00D34BDF">
      <w:pPr>
        <w:rPr>
          <w:rFonts w:ascii="Verdana" w:hAnsi="Verdana"/>
        </w:rPr>
      </w:pPr>
      <w:r>
        <w:rPr>
          <w:rFonts w:ascii="Verdana" w:hAnsi="Verdana"/>
        </w:rPr>
        <w:fldChar w:fldCharType="end"/>
      </w:r>
    </w:p>
    <w:p w14:paraId="7758923F" w14:textId="77777777" w:rsidR="001C0114" w:rsidRDefault="001C0114" w:rsidP="00D34BDF">
      <w:pPr>
        <w:rPr>
          <w:rFonts w:ascii="Verdana" w:hAnsi="Verdana"/>
        </w:rPr>
      </w:pPr>
    </w:p>
    <w:p w14:paraId="1BEF82E2" w14:textId="0F786342" w:rsidR="001C0114" w:rsidRDefault="001C0114" w:rsidP="001C0114">
      <w:pPr>
        <w:rPr>
          <w:rFonts w:ascii="Verdana" w:hAnsi="Verdana"/>
        </w:rPr>
      </w:pPr>
      <w:r>
        <w:rPr>
          <w:rFonts w:ascii="Verdana" w:hAnsi="Verdana"/>
          <w:b/>
          <w:bCs/>
        </w:rPr>
        <w:t xml:space="preserve">Description:  </w:t>
      </w:r>
      <w:r>
        <w:rPr>
          <w:rFonts w:ascii="Verdana" w:hAnsi="Verdana"/>
        </w:rPr>
        <w:t xml:space="preserve">There is a growing desire with state, local, and federal governments to get a better understanding of how we as an industry are dispensing controlled substances and how consumers are receiving them. This process will ensure we comply with applicable laws when dispensing C2-C5 drugs, as they are put in place. </w:t>
      </w:r>
    </w:p>
    <w:p w14:paraId="4E7CE5A7" w14:textId="77777777" w:rsidR="001C0114" w:rsidRPr="00782A1E" w:rsidRDefault="001C0114" w:rsidP="00D34BDF">
      <w:pPr>
        <w:rPr>
          <w:rFonts w:ascii="Verdana" w:hAnsi="Verdana"/>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BF74E9" w14:paraId="47409A07" w14:textId="77777777" w:rsidTr="00782A1E">
        <w:tc>
          <w:tcPr>
            <w:tcW w:w="5000" w:type="pct"/>
            <w:shd w:val="clear" w:color="auto" w:fill="C0C0C0"/>
          </w:tcPr>
          <w:p w14:paraId="2883116F" w14:textId="60BE94FC" w:rsidR="00AD7AB4" w:rsidRPr="00D32D37" w:rsidRDefault="001C0114" w:rsidP="00782A1E">
            <w:pPr>
              <w:pStyle w:val="Heading2"/>
              <w:spacing w:before="120" w:after="120"/>
              <w:rPr>
                <w:rFonts w:ascii="Verdana" w:hAnsi="Verdana"/>
                <w:i w:val="0"/>
                <w:iCs w:val="0"/>
              </w:rPr>
            </w:pPr>
            <w:bookmarkStart w:id="2" w:name="_Overview"/>
            <w:bookmarkStart w:id="3" w:name="_Toc168294070"/>
            <w:bookmarkEnd w:id="2"/>
            <w:r>
              <w:rPr>
                <w:rFonts w:ascii="Verdana" w:hAnsi="Verdana"/>
                <w:i w:val="0"/>
                <w:iCs w:val="0"/>
              </w:rPr>
              <w:t>Reminders</w:t>
            </w:r>
            <w:bookmarkEnd w:id="3"/>
            <w:r>
              <w:rPr>
                <w:rFonts w:ascii="Verdana" w:hAnsi="Verdana"/>
                <w:i w:val="0"/>
                <w:iCs w:val="0"/>
              </w:rPr>
              <w:t xml:space="preserve"> </w:t>
            </w:r>
          </w:p>
        </w:tc>
      </w:tr>
    </w:tbl>
    <w:p w14:paraId="0A001077" w14:textId="7F3F65CC" w:rsidR="00AF58DE" w:rsidRPr="00AF58DE" w:rsidRDefault="00A8367E" w:rsidP="00655965">
      <w:pPr>
        <w:spacing w:before="120" w:after="120"/>
        <w:rPr>
          <w:rFonts w:ascii="Verdana" w:hAnsi="Verdana"/>
        </w:rPr>
      </w:pPr>
      <w:r>
        <w:rPr>
          <w:rFonts w:ascii="Verdana" w:hAnsi="Verdana"/>
        </w:rPr>
        <w:t>W</w:t>
      </w:r>
      <w:r w:rsidRPr="00A8367E">
        <w:rPr>
          <w:rFonts w:ascii="Verdana" w:hAnsi="Verdana"/>
        </w:rPr>
        <w:t>hen dispensing C2-C5 drugs</w:t>
      </w:r>
      <w:r>
        <w:rPr>
          <w:rFonts w:ascii="Verdana" w:hAnsi="Verdana"/>
        </w:rPr>
        <w:t xml:space="preserve">, </w:t>
      </w:r>
      <w:r w:rsidR="00AF58DE" w:rsidRPr="00AF58DE">
        <w:rPr>
          <w:rFonts w:ascii="Verdana" w:hAnsi="Verdana"/>
        </w:rPr>
        <w:t xml:space="preserve">laws may require a member to provide </w:t>
      </w:r>
      <w:r w:rsidR="00F05E04">
        <w:rPr>
          <w:rFonts w:ascii="Verdana" w:hAnsi="Verdana"/>
        </w:rPr>
        <w:t>their</w:t>
      </w:r>
      <w:r w:rsidR="00505C8F">
        <w:rPr>
          <w:rFonts w:ascii="Verdana" w:hAnsi="Verdana"/>
        </w:rPr>
        <w:t xml:space="preserve"> Social Security number</w:t>
      </w:r>
      <w:r w:rsidR="00AF58DE" w:rsidRPr="00AF58DE">
        <w:rPr>
          <w:rFonts w:ascii="Verdana" w:hAnsi="Verdana"/>
        </w:rPr>
        <w:t>, for example.</w:t>
      </w:r>
    </w:p>
    <w:p w14:paraId="3F845F73" w14:textId="77777777" w:rsidR="00AF58DE" w:rsidRDefault="00AF58DE" w:rsidP="00AF58DE">
      <w:pPr>
        <w:rPr>
          <w:rFonts w:ascii="Verdana" w:hAnsi="Verdana"/>
        </w:rPr>
      </w:pPr>
    </w:p>
    <w:p w14:paraId="544E9DC9" w14:textId="08389202" w:rsidR="00B176F5" w:rsidRDefault="00B176F5" w:rsidP="00B176F5">
      <w:pPr>
        <w:rPr>
          <w:rFonts w:ascii="Verdana" w:hAnsi="Verdana"/>
        </w:rPr>
      </w:pPr>
      <w:r w:rsidRPr="00B176F5">
        <w:rPr>
          <w:rFonts w:ascii="Verdana" w:hAnsi="Verdana"/>
          <w:b/>
        </w:rPr>
        <w:t>Note:</w:t>
      </w:r>
      <w:r>
        <w:rPr>
          <w:rFonts w:ascii="Verdana" w:hAnsi="Verdana"/>
        </w:rPr>
        <w:t xml:space="preserve"> </w:t>
      </w:r>
      <w:r w:rsidR="006F559D">
        <w:rPr>
          <w:rFonts w:ascii="Verdana" w:hAnsi="Verdana"/>
        </w:rPr>
        <w:t xml:space="preserve"> </w:t>
      </w:r>
      <w:r w:rsidRPr="00527431">
        <w:rPr>
          <w:rFonts w:ascii="Verdana" w:hAnsi="Verdana"/>
        </w:rPr>
        <w:t xml:space="preserve">Kentucky </w:t>
      </w:r>
      <w:r>
        <w:rPr>
          <w:rFonts w:ascii="Verdana" w:hAnsi="Verdana"/>
        </w:rPr>
        <w:t xml:space="preserve">is the only state with this requirement. </w:t>
      </w:r>
    </w:p>
    <w:p w14:paraId="67080E25" w14:textId="77777777" w:rsidR="00B176F5" w:rsidRDefault="00B176F5" w:rsidP="00B176F5">
      <w:pPr>
        <w:numPr>
          <w:ilvl w:val="0"/>
          <w:numId w:val="18"/>
        </w:numPr>
        <w:rPr>
          <w:rFonts w:ascii="Verdana" w:hAnsi="Verdana"/>
        </w:rPr>
      </w:pPr>
      <w:r>
        <w:rPr>
          <w:rFonts w:ascii="Verdana" w:hAnsi="Verdana"/>
        </w:rPr>
        <w:t xml:space="preserve">Kentucky requires the members Social Security number.  </w:t>
      </w:r>
    </w:p>
    <w:p w14:paraId="3B139163" w14:textId="77777777" w:rsidR="00B176F5" w:rsidRPr="00AF58DE" w:rsidRDefault="00B176F5" w:rsidP="00AF58DE">
      <w:pPr>
        <w:rPr>
          <w:rFonts w:ascii="Verdana" w:hAnsi="Verdana"/>
        </w:rPr>
      </w:pPr>
    </w:p>
    <w:p w14:paraId="78BD44AC" w14:textId="77777777" w:rsidR="00EB1F94" w:rsidRDefault="00AF58DE" w:rsidP="00AF58DE">
      <w:pPr>
        <w:rPr>
          <w:rFonts w:ascii="Verdana" w:hAnsi="Verdana"/>
        </w:rPr>
      </w:pPr>
      <w:r w:rsidRPr="00AF58DE">
        <w:rPr>
          <w:rFonts w:ascii="Verdana" w:hAnsi="Verdana"/>
        </w:rPr>
        <w:t>Participant Services will reach out to members who need to provide additional identification to fill a Controlled Substance prescription. The member will be instructed to contact Participant Services with that information. However, if the member calls into Care, we can input their ID information into the Patient Profile on PeopleSafe.</w:t>
      </w:r>
    </w:p>
    <w:p w14:paraId="10008627" w14:textId="77777777" w:rsidR="00F83DFB" w:rsidRDefault="00F83DFB" w:rsidP="00AF58DE">
      <w:pPr>
        <w:rPr>
          <w:rFonts w:ascii="Verdana" w:hAnsi="Verdana"/>
        </w:rPr>
      </w:pPr>
    </w:p>
    <w:p w14:paraId="7F274FD2" w14:textId="63F429D9" w:rsidR="00F83DFB" w:rsidRDefault="00F83DFB" w:rsidP="00AF58DE">
      <w:pPr>
        <w:rPr>
          <w:rFonts w:ascii="Verdana" w:hAnsi="Verdana"/>
        </w:rPr>
      </w:pPr>
      <w:r w:rsidRPr="00A65049">
        <w:rPr>
          <w:rFonts w:ascii="Verdana" w:hAnsi="Verdana"/>
          <w:b/>
        </w:rPr>
        <w:t>Note:</w:t>
      </w:r>
      <w:r>
        <w:rPr>
          <w:rFonts w:ascii="Verdana" w:hAnsi="Verdana"/>
        </w:rPr>
        <w:t xml:space="preserve"> </w:t>
      </w:r>
      <w:r w:rsidR="006F559D">
        <w:rPr>
          <w:rFonts w:ascii="Verdana" w:hAnsi="Verdana"/>
        </w:rPr>
        <w:t xml:space="preserve"> </w:t>
      </w:r>
      <w:r>
        <w:rPr>
          <w:rFonts w:ascii="Verdana" w:hAnsi="Verdana"/>
        </w:rPr>
        <w:t xml:space="preserve">There is no need to contact </w:t>
      </w:r>
      <w:r w:rsidR="00F05E04">
        <w:rPr>
          <w:rFonts w:ascii="Verdana" w:hAnsi="Verdana"/>
        </w:rPr>
        <w:t>P</w:t>
      </w:r>
      <w:r>
        <w:rPr>
          <w:rFonts w:ascii="Verdana" w:hAnsi="Verdana"/>
        </w:rPr>
        <w:t xml:space="preserve">articipant </w:t>
      </w:r>
      <w:r w:rsidR="00F05E04">
        <w:rPr>
          <w:rFonts w:ascii="Verdana" w:hAnsi="Verdana"/>
        </w:rPr>
        <w:t>S</w:t>
      </w:r>
      <w:r>
        <w:rPr>
          <w:rFonts w:ascii="Verdana" w:hAnsi="Verdana"/>
        </w:rPr>
        <w:t>ervices once the member’s information is input into the system. The system will update and the order will be released.</w:t>
      </w:r>
      <w:r w:rsidR="00A65049">
        <w:rPr>
          <w:rFonts w:ascii="Verdana" w:hAnsi="Verdana"/>
        </w:rPr>
        <w:t xml:space="preserve"> </w:t>
      </w:r>
    </w:p>
    <w:p w14:paraId="222E1A56" w14:textId="77777777" w:rsidR="00AA2252" w:rsidRDefault="00AA2252" w:rsidP="00EB1F94">
      <w:pPr>
        <w:rPr>
          <w:rFonts w:ascii="Verdana" w:hAnsi="Verdana"/>
        </w:rPr>
      </w:pPr>
    </w:p>
    <w:p w14:paraId="5DB51036" w14:textId="77777777" w:rsidR="00AF58DE" w:rsidRDefault="00A8367E" w:rsidP="00EB1F94">
      <w:pPr>
        <w:rPr>
          <w:rFonts w:ascii="Verdana" w:hAnsi="Verdana"/>
        </w:rPr>
      </w:pPr>
      <w:r w:rsidRPr="00A8367E">
        <w:rPr>
          <w:rFonts w:ascii="Verdana" w:hAnsi="Verdana"/>
        </w:rPr>
        <w:t xml:space="preserve">If a member needs to provide State ID information, it will be notated in the </w:t>
      </w:r>
      <w:r w:rsidRPr="00A8367E">
        <w:rPr>
          <w:rFonts w:ascii="Verdana" w:hAnsi="Verdana"/>
          <w:b/>
        </w:rPr>
        <w:t>Prescription Comment</w:t>
      </w:r>
      <w:r w:rsidRPr="00A8367E">
        <w:rPr>
          <w:rFonts w:ascii="Verdana" w:hAnsi="Verdana"/>
        </w:rPr>
        <w:t xml:space="preserve"> sec</w:t>
      </w:r>
      <w:r>
        <w:rPr>
          <w:rFonts w:ascii="Verdana" w:hAnsi="Verdana"/>
        </w:rPr>
        <w:t xml:space="preserve">tion of the </w:t>
      </w:r>
      <w:r w:rsidRPr="00A8367E">
        <w:rPr>
          <w:rFonts w:ascii="Verdana" w:hAnsi="Verdana"/>
          <w:b/>
        </w:rPr>
        <w:t>Order Status</w:t>
      </w:r>
      <w:r>
        <w:rPr>
          <w:rFonts w:ascii="Verdana" w:hAnsi="Verdana"/>
        </w:rPr>
        <w:t xml:space="preserve"> screen.</w:t>
      </w:r>
    </w:p>
    <w:p w14:paraId="063BBF96" w14:textId="77777777" w:rsidR="00D34BDF" w:rsidRDefault="00D34BDF" w:rsidP="00EB1F94">
      <w:pPr>
        <w:rPr>
          <w:rFonts w:ascii="Verdana" w:hAnsi="Verdana"/>
        </w:rPr>
      </w:pPr>
    </w:p>
    <w:p w14:paraId="3D319A69" w14:textId="28135182" w:rsidR="00B94F82" w:rsidRDefault="006A7BC0" w:rsidP="00B94F82">
      <w:pPr>
        <w:jc w:val="center"/>
        <w:rPr>
          <w:rFonts w:ascii="Verdana" w:hAnsi="Verdana"/>
        </w:rPr>
      </w:pPr>
      <w:r>
        <w:rPr>
          <w:noProof/>
        </w:rPr>
        <w:drawing>
          <wp:inline distT="0" distB="0" distL="0" distR="0" wp14:anchorId="2002C434" wp14:editId="252DC301">
            <wp:extent cx="5485714" cy="4123809"/>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5714" cy="4123809"/>
                    </a:xfrm>
                    <a:prstGeom prst="rect">
                      <a:avLst/>
                    </a:prstGeom>
                  </pic:spPr>
                </pic:pic>
              </a:graphicData>
            </a:graphic>
          </wp:inline>
        </w:drawing>
      </w:r>
    </w:p>
    <w:p w14:paraId="32FD7B79" w14:textId="77777777" w:rsidR="00AF58DE" w:rsidRPr="00EB1F94" w:rsidRDefault="00AF58DE" w:rsidP="00A8367E">
      <w:pPr>
        <w:jc w:val="center"/>
        <w:rPr>
          <w:rFonts w:ascii="Verdana" w:hAnsi="Verdana"/>
        </w:rPr>
      </w:pPr>
    </w:p>
    <w:p w14:paraId="417695D1" w14:textId="77777777" w:rsidR="00A57D26" w:rsidRDefault="00B94F82" w:rsidP="00A8367E">
      <w:pPr>
        <w:jc w:val="center"/>
        <w:rPr>
          <w:rFonts w:ascii="Verdana" w:hAnsi="Verdana"/>
          <w:b/>
        </w:rPr>
      </w:pPr>
      <w:r>
        <w:rPr>
          <w:rFonts w:ascii="Verdana" w:hAnsi="Verdana"/>
          <w:b/>
        </w:rPr>
        <w:t xml:space="preserve">Figure A:  </w:t>
      </w:r>
      <w:r w:rsidR="00A8367E" w:rsidRPr="00A8367E">
        <w:rPr>
          <w:rFonts w:ascii="Verdana" w:hAnsi="Verdana"/>
          <w:b/>
        </w:rPr>
        <w:t>Order Status Screen</w:t>
      </w:r>
    </w:p>
    <w:p w14:paraId="7D5E49FD" w14:textId="77777777" w:rsidR="00F15BCD" w:rsidRDefault="00F15BCD" w:rsidP="00A8367E">
      <w:pPr>
        <w:jc w:val="center"/>
        <w:rPr>
          <w:rFonts w:ascii="Verdana" w:hAnsi="Verdana"/>
          <w:b/>
        </w:rPr>
      </w:pPr>
      <w:r>
        <w:rPr>
          <w:rFonts w:ascii="Verdana" w:hAnsi="Verdana"/>
          <w:b/>
        </w:rPr>
        <w:t xml:space="preserve">  </w:t>
      </w:r>
    </w:p>
    <w:p w14:paraId="254971A9" w14:textId="77777777" w:rsidR="00F15BCD" w:rsidRPr="00A8367E" w:rsidRDefault="00F15BCD" w:rsidP="00A8367E">
      <w:pPr>
        <w:jc w:val="center"/>
        <w:rPr>
          <w:rFonts w:ascii="Verdana" w:hAnsi="Verdana"/>
          <w:b/>
        </w:rPr>
      </w:pPr>
      <w:r>
        <w:rPr>
          <w:rFonts w:ascii="Verdana" w:hAnsi="Verdana"/>
          <w:b/>
        </w:rPr>
        <w:t xml:space="preserve"> </w:t>
      </w:r>
    </w:p>
    <w:p w14:paraId="0D9A38E3" w14:textId="09453AAE" w:rsidR="00B94F82" w:rsidRPr="00B94F82" w:rsidRDefault="00B94F82" w:rsidP="00B94F82">
      <w:pPr>
        <w:jc w:val="right"/>
        <w:rPr>
          <w:rFonts w:ascii="Verdana" w:hAnsi="Verdana"/>
        </w:rPr>
      </w:pPr>
      <w:hyperlink w:anchor="_top" w:history="1">
        <w:r w:rsidRPr="00F05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BF74E9" w14:paraId="3EBB1FF4" w14:textId="77777777" w:rsidTr="00782A1E">
        <w:tc>
          <w:tcPr>
            <w:tcW w:w="5000" w:type="pct"/>
            <w:shd w:val="clear" w:color="auto" w:fill="C0C0C0"/>
          </w:tcPr>
          <w:p w14:paraId="708523CB" w14:textId="395CA90A" w:rsidR="00F81783" w:rsidRPr="00D32D37" w:rsidRDefault="00A8367E" w:rsidP="00CA5F66">
            <w:pPr>
              <w:pStyle w:val="Heading2"/>
              <w:tabs>
                <w:tab w:val="left" w:pos="11985"/>
              </w:tabs>
              <w:spacing w:before="120" w:after="120"/>
              <w:rPr>
                <w:rFonts w:ascii="Verdana" w:hAnsi="Verdana"/>
                <w:i w:val="0"/>
                <w:iCs w:val="0"/>
              </w:rPr>
            </w:pPr>
            <w:bookmarkStart w:id="4" w:name="_Input_Member_ID"/>
            <w:bookmarkStart w:id="5" w:name="OLE_LINK22"/>
            <w:bookmarkStart w:id="6" w:name="_Toc168294071"/>
            <w:bookmarkEnd w:id="4"/>
            <w:r>
              <w:rPr>
                <w:rFonts w:ascii="Verdana" w:hAnsi="Verdana"/>
                <w:i w:val="0"/>
                <w:iCs w:val="0"/>
              </w:rPr>
              <w:t>Input Member ID Information</w:t>
            </w:r>
            <w:bookmarkEnd w:id="5"/>
            <w:bookmarkEnd w:id="6"/>
          </w:p>
        </w:tc>
      </w:tr>
    </w:tbl>
    <w:p w14:paraId="6FA5EB2F" w14:textId="77777777" w:rsidR="006F559D" w:rsidRDefault="006F559D" w:rsidP="000450DA">
      <w:pPr>
        <w:spacing w:before="120" w:after="120"/>
        <w:textAlignment w:val="top"/>
        <w:rPr>
          <w:rFonts w:ascii="Verdana" w:hAnsi="Verdana" w:cs="Arial"/>
          <w:bCs/>
        </w:rPr>
      </w:pPr>
    </w:p>
    <w:p w14:paraId="2BC59B33" w14:textId="5B113D2D" w:rsidR="00A57D26" w:rsidRDefault="00AF58DE" w:rsidP="00985877">
      <w:pPr>
        <w:spacing w:before="120" w:after="120"/>
        <w:textAlignment w:val="top"/>
        <w:rPr>
          <w:rFonts w:ascii="Verdana" w:hAnsi="Verdana" w:cs="Arial"/>
          <w:bCs/>
        </w:rPr>
      </w:pPr>
      <w:r w:rsidRPr="00AF58DE">
        <w:rPr>
          <w:rFonts w:ascii="Verdana" w:hAnsi="Verdana" w:cs="Arial"/>
          <w:bCs/>
        </w:rPr>
        <w:t>Follow the process below to</w:t>
      </w:r>
      <w:r w:rsidR="00AF79D5" w:rsidRPr="00AF58DE">
        <w:rPr>
          <w:rFonts w:ascii="Verdana" w:hAnsi="Verdana" w:cs="Arial"/>
          <w:bCs/>
        </w:rPr>
        <w:t xml:space="preserve"> </w:t>
      </w:r>
      <w:r w:rsidRPr="00AF58DE">
        <w:rPr>
          <w:rFonts w:ascii="Verdana" w:hAnsi="Verdana" w:cs="Arial"/>
          <w:bCs/>
        </w:rPr>
        <w:t xml:space="preserve">input member ID information into the </w:t>
      </w:r>
      <w:r w:rsidRPr="00A8367E">
        <w:rPr>
          <w:rFonts w:ascii="Verdana" w:hAnsi="Verdana" w:cs="Arial"/>
          <w:b/>
          <w:bCs/>
        </w:rPr>
        <w:t>Patient Profile</w:t>
      </w:r>
      <w:r w:rsidR="00A8367E">
        <w:rPr>
          <w:rFonts w:ascii="Verdana" w:hAnsi="Verdana" w:cs="Arial"/>
          <w:bCs/>
        </w:rPr>
        <w:t xml:space="preserve"> i</w:t>
      </w:r>
      <w:r w:rsidRPr="00AF58DE">
        <w:rPr>
          <w:rFonts w:ascii="Verdana" w:hAnsi="Verdana" w:cs="Arial"/>
          <w:bCs/>
        </w:rPr>
        <w:t>n PeopleSafe</w:t>
      </w:r>
      <w:r w:rsidR="006F559D">
        <w:rPr>
          <w:rFonts w:ascii="Verdana" w:hAnsi="Verdana" w:cs="Arial"/>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AF58DE" w:rsidRPr="003D05D8" w14:paraId="09162716" w14:textId="77777777" w:rsidTr="006F559D">
        <w:tc>
          <w:tcPr>
            <w:tcW w:w="0" w:type="auto"/>
            <w:shd w:val="clear" w:color="auto" w:fill="E6E6E6"/>
          </w:tcPr>
          <w:p w14:paraId="5FC5A420" w14:textId="77777777" w:rsidR="00AF58DE" w:rsidRPr="00985877" w:rsidRDefault="00AF58DE" w:rsidP="00CA5F66">
            <w:pPr>
              <w:spacing w:before="120" w:after="120" w:line="240" w:lineRule="atLeast"/>
              <w:jc w:val="center"/>
              <w:textAlignment w:val="top"/>
              <w:rPr>
                <w:rFonts w:ascii="Verdana" w:hAnsi="Verdana" w:cs="Arial"/>
                <w:b/>
                <w:bCs/>
              </w:rPr>
            </w:pPr>
            <w:r w:rsidRPr="00985877">
              <w:rPr>
                <w:rFonts w:ascii="Verdana" w:hAnsi="Verdana" w:cs="Arial"/>
                <w:b/>
                <w:bCs/>
              </w:rPr>
              <w:t>Step</w:t>
            </w:r>
          </w:p>
        </w:tc>
        <w:tc>
          <w:tcPr>
            <w:tcW w:w="0" w:type="auto"/>
            <w:shd w:val="clear" w:color="auto" w:fill="E6E6E6"/>
          </w:tcPr>
          <w:p w14:paraId="3C364587" w14:textId="77777777" w:rsidR="00AF58DE" w:rsidRPr="00985877" w:rsidRDefault="00AF58DE" w:rsidP="00CA5F66">
            <w:pPr>
              <w:spacing w:before="120" w:after="120" w:line="240" w:lineRule="atLeast"/>
              <w:jc w:val="center"/>
              <w:textAlignment w:val="top"/>
              <w:rPr>
                <w:rFonts w:ascii="Verdana" w:hAnsi="Verdana" w:cs="Arial"/>
                <w:b/>
                <w:bCs/>
              </w:rPr>
            </w:pPr>
            <w:r w:rsidRPr="00985877">
              <w:rPr>
                <w:rFonts w:ascii="Verdana" w:hAnsi="Verdana" w:cs="Arial"/>
                <w:b/>
                <w:bCs/>
              </w:rPr>
              <w:t>Action</w:t>
            </w:r>
          </w:p>
        </w:tc>
      </w:tr>
      <w:tr w:rsidR="00AF58DE" w:rsidRPr="003D05D8" w14:paraId="32AF2DBC" w14:textId="77777777" w:rsidTr="006F559D">
        <w:tc>
          <w:tcPr>
            <w:tcW w:w="0" w:type="auto"/>
          </w:tcPr>
          <w:p w14:paraId="31E61EB5" w14:textId="7CCF2E40" w:rsidR="00AF58DE" w:rsidRPr="001D536A" w:rsidRDefault="00AF58DE" w:rsidP="00CA5F66">
            <w:pPr>
              <w:spacing w:before="120" w:after="120" w:line="240" w:lineRule="atLeast"/>
              <w:jc w:val="center"/>
              <w:textAlignment w:val="top"/>
              <w:rPr>
                <w:rFonts w:ascii="Verdana" w:hAnsi="Verdana" w:cs="Arial"/>
                <w:b/>
                <w:bCs/>
              </w:rPr>
            </w:pPr>
            <w:r w:rsidRPr="001D536A">
              <w:rPr>
                <w:rFonts w:ascii="Verdana" w:hAnsi="Verdana" w:cs="Arial"/>
                <w:b/>
                <w:bCs/>
              </w:rPr>
              <w:t>1</w:t>
            </w:r>
          </w:p>
        </w:tc>
        <w:tc>
          <w:tcPr>
            <w:tcW w:w="0" w:type="auto"/>
          </w:tcPr>
          <w:p w14:paraId="3BF4A01C" w14:textId="36A5856B" w:rsidR="00A8367E" w:rsidRPr="00270937" w:rsidRDefault="007379F7" w:rsidP="00CA5F66">
            <w:pPr>
              <w:pStyle w:val="NormalWeb"/>
              <w:spacing w:before="120" w:beforeAutospacing="0" w:after="120" w:afterAutospacing="0"/>
              <w:textAlignment w:val="top"/>
              <w:rPr>
                <w:rFonts w:ascii="Verdana" w:hAnsi="Verdana"/>
                <w:color w:val="333333"/>
              </w:rPr>
            </w:pPr>
            <w:r w:rsidRPr="00985877">
              <w:rPr>
                <w:rFonts w:ascii="Verdana" w:hAnsi="Verdana"/>
                <w:b/>
                <w:bCs/>
              </w:rPr>
              <w:t>Select</w:t>
            </w:r>
            <w:r w:rsidRPr="00985877">
              <w:rPr>
                <w:rFonts w:ascii="Verdana" w:hAnsi="Verdana"/>
              </w:rPr>
              <w:t xml:space="preserve"> the appropriate member in PeopleSafe.</w:t>
            </w:r>
          </w:p>
        </w:tc>
      </w:tr>
      <w:tr w:rsidR="006E4984" w:rsidRPr="003D05D8" w14:paraId="5E5FCBA2" w14:textId="77777777" w:rsidTr="006F559D">
        <w:tc>
          <w:tcPr>
            <w:tcW w:w="0" w:type="auto"/>
          </w:tcPr>
          <w:p w14:paraId="426CD5B7" w14:textId="6DF5176C" w:rsidR="00036763" w:rsidRPr="001D536A" w:rsidRDefault="00036763" w:rsidP="00985877">
            <w:pPr>
              <w:spacing w:before="120" w:after="120" w:line="240" w:lineRule="atLeast"/>
              <w:jc w:val="center"/>
              <w:textAlignment w:val="top"/>
              <w:rPr>
                <w:rFonts w:ascii="Verdana" w:hAnsi="Verdana" w:cs="Arial"/>
                <w:b/>
                <w:bCs/>
              </w:rPr>
            </w:pPr>
            <w:r>
              <w:rPr>
                <w:rFonts w:ascii="Verdana" w:hAnsi="Verdana" w:cs="Arial"/>
                <w:b/>
                <w:bCs/>
              </w:rPr>
              <w:t>2</w:t>
            </w:r>
          </w:p>
        </w:tc>
        <w:tc>
          <w:tcPr>
            <w:tcW w:w="0" w:type="auto"/>
          </w:tcPr>
          <w:p w14:paraId="644FA452" w14:textId="77777777" w:rsidR="006E4984" w:rsidRPr="00985877" w:rsidRDefault="006E4984" w:rsidP="00CA5F66">
            <w:pPr>
              <w:pStyle w:val="NormalWeb"/>
              <w:spacing w:before="120" w:beforeAutospacing="0" w:after="120" w:afterAutospacing="0"/>
              <w:textAlignment w:val="top"/>
              <w:rPr>
                <w:rFonts w:ascii="Verdana" w:hAnsi="Verdana"/>
              </w:rPr>
            </w:pPr>
            <w:r w:rsidRPr="00985877">
              <w:rPr>
                <w:rFonts w:ascii="Verdana" w:hAnsi="Verdana"/>
              </w:rPr>
              <w:t xml:space="preserve">From the </w:t>
            </w:r>
            <w:r w:rsidRPr="00985877">
              <w:rPr>
                <w:rFonts w:ascii="Verdana" w:hAnsi="Verdana"/>
                <w:b/>
              </w:rPr>
              <w:t>Main Screen</w:t>
            </w:r>
            <w:r w:rsidRPr="00985877">
              <w:rPr>
                <w:rFonts w:ascii="Verdana" w:hAnsi="Verdana"/>
              </w:rPr>
              <w:t xml:space="preserve">, click the </w:t>
            </w:r>
            <w:r w:rsidRPr="00985877">
              <w:rPr>
                <w:rFonts w:ascii="Verdana" w:hAnsi="Verdana"/>
                <w:b/>
              </w:rPr>
              <w:t>Maintain Patient Profile</w:t>
            </w:r>
            <w:r w:rsidRPr="00985877">
              <w:rPr>
                <w:rFonts w:ascii="Verdana" w:hAnsi="Verdana"/>
              </w:rPr>
              <w:t xml:space="preserve"> button.</w:t>
            </w:r>
          </w:p>
        </w:tc>
      </w:tr>
      <w:tr w:rsidR="00AF58DE" w:rsidRPr="003D05D8" w14:paraId="004AC239" w14:textId="77777777" w:rsidTr="006F559D">
        <w:tc>
          <w:tcPr>
            <w:tcW w:w="0" w:type="auto"/>
          </w:tcPr>
          <w:p w14:paraId="1C13EAA2" w14:textId="77777777" w:rsidR="00AF58DE" w:rsidRPr="001D536A" w:rsidRDefault="00036763" w:rsidP="00CA5F66">
            <w:pPr>
              <w:spacing w:before="120" w:after="120" w:line="240" w:lineRule="atLeast"/>
              <w:jc w:val="center"/>
              <w:textAlignment w:val="top"/>
              <w:rPr>
                <w:rFonts w:ascii="Verdana" w:hAnsi="Verdana" w:cs="Arial"/>
                <w:b/>
                <w:bCs/>
              </w:rPr>
            </w:pPr>
            <w:r>
              <w:rPr>
                <w:rFonts w:ascii="Verdana" w:hAnsi="Verdana" w:cs="Arial"/>
                <w:b/>
                <w:bCs/>
              </w:rPr>
              <w:t>3</w:t>
            </w:r>
          </w:p>
        </w:tc>
        <w:tc>
          <w:tcPr>
            <w:tcW w:w="0" w:type="auto"/>
            <w:shd w:val="clear" w:color="auto" w:fill="auto"/>
          </w:tcPr>
          <w:p w14:paraId="431D0817" w14:textId="77777777" w:rsidR="00AF58DE" w:rsidRPr="00985877" w:rsidRDefault="00AF58DE" w:rsidP="00CA5F66">
            <w:pPr>
              <w:pStyle w:val="NormalWeb"/>
              <w:spacing w:before="120" w:beforeAutospacing="0" w:after="120" w:afterAutospacing="0"/>
              <w:textAlignment w:val="top"/>
              <w:rPr>
                <w:rFonts w:ascii="Verdana" w:hAnsi="Verdana"/>
              </w:rPr>
            </w:pPr>
            <w:r w:rsidRPr="00985877">
              <w:rPr>
                <w:rFonts w:ascii="Verdana" w:hAnsi="Verdana"/>
              </w:rPr>
              <w:t xml:space="preserve">Click the </w:t>
            </w:r>
            <w:r w:rsidRPr="00985877">
              <w:rPr>
                <w:rFonts w:ascii="Verdana" w:hAnsi="Verdana"/>
                <w:b/>
              </w:rPr>
              <w:t>State ID CS</w:t>
            </w:r>
            <w:r w:rsidRPr="00985877">
              <w:rPr>
                <w:rFonts w:ascii="Verdana" w:hAnsi="Verdana"/>
              </w:rPr>
              <w:t xml:space="preserve"> button.</w:t>
            </w:r>
          </w:p>
          <w:p w14:paraId="4BCC3FE2" w14:textId="77777777" w:rsidR="00AF58DE" w:rsidRPr="00985877" w:rsidRDefault="00AF58DE" w:rsidP="00CA5F66">
            <w:pPr>
              <w:pStyle w:val="NormalWeb"/>
              <w:spacing w:before="120" w:beforeAutospacing="0" w:after="120" w:afterAutospacing="0"/>
              <w:textAlignment w:val="top"/>
              <w:rPr>
                <w:rFonts w:ascii="Verdana" w:hAnsi="Verdana"/>
              </w:rPr>
            </w:pPr>
          </w:p>
          <w:p w14:paraId="75BB9FA8" w14:textId="3980A5CB" w:rsidR="00AF58DE" w:rsidRPr="00985877" w:rsidRDefault="004C60C0" w:rsidP="00CA5F66">
            <w:pPr>
              <w:pStyle w:val="NormalWeb"/>
              <w:spacing w:before="120" w:beforeAutospacing="0" w:after="120" w:afterAutospacing="0"/>
              <w:jc w:val="center"/>
              <w:textAlignment w:val="top"/>
            </w:pPr>
            <w:r w:rsidRPr="00985877">
              <w:rPr>
                <w:noProof/>
              </w:rPr>
              <w:drawing>
                <wp:inline distT="0" distB="0" distL="0" distR="0" wp14:anchorId="6DB6E9DA" wp14:editId="3FDA6C7C">
                  <wp:extent cx="4657725"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7725" cy="2428875"/>
                          </a:xfrm>
                          <a:prstGeom prst="rect">
                            <a:avLst/>
                          </a:prstGeom>
                          <a:noFill/>
                          <a:ln>
                            <a:noFill/>
                          </a:ln>
                        </pic:spPr>
                      </pic:pic>
                    </a:graphicData>
                  </a:graphic>
                </wp:inline>
              </w:drawing>
            </w:r>
          </w:p>
          <w:p w14:paraId="39E8F913" w14:textId="77777777" w:rsidR="00AF58DE" w:rsidRPr="00985877" w:rsidRDefault="00AF58DE" w:rsidP="00CA5F66">
            <w:pPr>
              <w:pStyle w:val="NormalWeb"/>
              <w:spacing w:before="120" w:beforeAutospacing="0" w:after="120" w:afterAutospacing="0"/>
              <w:textAlignment w:val="top"/>
              <w:rPr>
                <w:rFonts w:ascii="Verdana" w:hAnsi="Verdana"/>
              </w:rPr>
            </w:pPr>
          </w:p>
          <w:p w14:paraId="39A83049" w14:textId="0C6A4A70" w:rsidR="00AF58DE" w:rsidRPr="00985877" w:rsidRDefault="00AF58DE" w:rsidP="00CA5F66">
            <w:pPr>
              <w:pStyle w:val="NormalWeb"/>
              <w:spacing w:before="120" w:beforeAutospacing="0" w:after="120" w:afterAutospacing="0"/>
              <w:textAlignment w:val="top"/>
              <w:rPr>
                <w:rFonts w:ascii="Verdana" w:hAnsi="Verdana"/>
              </w:rPr>
            </w:pPr>
            <w:r w:rsidRPr="00985877">
              <w:rPr>
                <w:rFonts w:ascii="Verdana" w:hAnsi="Verdana"/>
                <w:b/>
              </w:rPr>
              <w:t xml:space="preserve">Result: </w:t>
            </w:r>
            <w:r w:rsidR="000450DA" w:rsidRPr="00985877">
              <w:rPr>
                <w:rFonts w:ascii="Verdana" w:hAnsi="Verdana"/>
                <w:b/>
              </w:rPr>
              <w:t xml:space="preserve"> </w:t>
            </w:r>
            <w:r w:rsidRPr="00985877">
              <w:rPr>
                <w:rFonts w:ascii="Verdana" w:hAnsi="Verdana"/>
              </w:rPr>
              <w:t xml:space="preserve">The </w:t>
            </w:r>
            <w:r w:rsidRPr="00985877">
              <w:rPr>
                <w:rFonts w:ascii="Verdana" w:hAnsi="Verdana"/>
                <w:b/>
              </w:rPr>
              <w:t>Maintain Special ID</w:t>
            </w:r>
            <w:r w:rsidRPr="00985877">
              <w:rPr>
                <w:rFonts w:ascii="Verdana" w:hAnsi="Verdana"/>
              </w:rPr>
              <w:t xml:space="preserve"> pop-up box </w:t>
            </w:r>
            <w:r w:rsidR="00B94F82" w:rsidRPr="00985877">
              <w:rPr>
                <w:rFonts w:ascii="Verdana" w:hAnsi="Verdana"/>
              </w:rPr>
              <w:t>displays</w:t>
            </w:r>
            <w:r w:rsidRPr="00985877">
              <w:rPr>
                <w:rFonts w:ascii="Verdana" w:hAnsi="Verdana"/>
              </w:rPr>
              <w:t>.</w:t>
            </w:r>
          </w:p>
          <w:p w14:paraId="38502E97" w14:textId="77777777" w:rsidR="00A8367E" w:rsidRPr="00985877" w:rsidRDefault="00A8367E" w:rsidP="00EF56FD">
            <w:pPr>
              <w:pStyle w:val="NormalWeb"/>
              <w:spacing w:before="120" w:beforeAutospacing="0" w:after="120" w:afterAutospacing="0"/>
              <w:textAlignment w:val="top"/>
              <w:rPr>
                <w:rFonts w:cs="Arial"/>
                <w:bCs/>
              </w:rPr>
            </w:pPr>
          </w:p>
          <w:p w14:paraId="7718296C" w14:textId="312E8E87" w:rsidR="00950780" w:rsidRPr="00985877" w:rsidRDefault="004C60C0" w:rsidP="00CA5F66">
            <w:pPr>
              <w:pStyle w:val="NormalWeb"/>
              <w:spacing w:before="120" w:beforeAutospacing="0" w:after="120" w:afterAutospacing="0"/>
              <w:jc w:val="center"/>
              <w:textAlignment w:val="top"/>
              <w:rPr>
                <w:rFonts w:cs="Arial"/>
                <w:bCs/>
              </w:rPr>
            </w:pPr>
            <w:r w:rsidRPr="00985877">
              <w:rPr>
                <w:rFonts w:ascii="Verdana" w:hAnsi="Verdana"/>
                <w:noProof/>
              </w:rPr>
              <w:drawing>
                <wp:inline distT="0" distB="0" distL="0" distR="0" wp14:anchorId="1D36313B" wp14:editId="5B88FBBE">
                  <wp:extent cx="3514725" cy="2676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2676525"/>
                          </a:xfrm>
                          <a:prstGeom prst="rect">
                            <a:avLst/>
                          </a:prstGeom>
                          <a:noFill/>
                          <a:ln>
                            <a:noFill/>
                          </a:ln>
                        </pic:spPr>
                      </pic:pic>
                    </a:graphicData>
                  </a:graphic>
                </wp:inline>
              </w:drawing>
            </w:r>
          </w:p>
          <w:p w14:paraId="39E61350" w14:textId="56358167" w:rsidR="00A8367E" w:rsidRPr="00985877" w:rsidRDefault="00A8367E" w:rsidP="00EF56FD">
            <w:pPr>
              <w:pStyle w:val="NormalWeb"/>
              <w:spacing w:before="120" w:beforeAutospacing="0" w:after="120" w:afterAutospacing="0"/>
              <w:jc w:val="center"/>
              <w:textAlignment w:val="top"/>
              <w:rPr>
                <w:rFonts w:ascii="Verdana" w:hAnsi="Verdana"/>
                <w:b/>
              </w:rPr>
            </w:pPr>
            <w:r w:rsidRPr="00985877">
              <w:rPr>
                <w:rFonts w:ascii="Verdana" w:hAnsi="Verdana"/>
                <w:b/>
              </w:rPr>
              <w:t xml:space="preserve">Maintain Special ID Pop-Up Box with ID </w:t>
            </w:r>
          </w:p>
          <w:p w14:paraId="4A7FBB5B" w14:textId="77777777" w:rsidR="00950780" w:rsidRPr="00985877" w:rsidRDefault="00950780" w:rsidP="00CA5F66">
            <w:pPr>
              <w:pStyle w:val="NormalWeb"/>
              <w:spacing w:before="120" w:beforeAutospacing="0" w:after="120" w:afterAutospacing="0"/>
              <w:jc w:val="center"/>
              <w:textAlignment w:val="top"/>
              <w:rPr>
                <w:rFonts w:ascii="Verdana" w:hAnsi="Verdana"/>
              </w:rPr>
            </w:pPr>
          </w:p>
          <w:p w14:paraId="305321F7" w14:textId="357458E8" w:rsidR="00D34BDF" w:rsidRPr="00EF56FD" w:rsidRDefault="00950780" w:rsidP="00CA5F66">
            <w:pPr>
              <w:pStyle w:val="NormalWeb"/>
              <w:spacing w:before="120" w:beforeAutospacing="0" w:after="120" w:afterAutospacing="0"/>
              <w:textAlignment w:val="top"/>
              <w:rPr>
                <w:rFonts w:ascii="Verdana" w:hAnsi="Verdana"/>
              </w:rPr>
            </w:pPr>
            <w:r w:rsidRPr="00985877">
              <w:rPr>
                <w:rFonts w:ascii="Verdana" w:hAnsi="Verdana"/>
                <w:b/>
              </w:rPr>
              <w:t>Note:</w:t>
            </w:r>
            <w:r w:rsidRPr="00985877">
              <w:rPr>
                <w:rFonts w:ascii="Verdana" w:hAnsi="Verdana"/>
              </w:rPr>
              <w:t xml:space="preserve"> </w:t>
            </w:r>
            <w:r w:rsidR="000450DA" w:rsidRPr="00985877">
              <w:rPr>
                <w:rFonts w:ascii="Verdana" w:hAnsi="Verdana"/>
              </w:rPr>
              <w:t xml:space="preserve"> </w:t>
            </w:r>
            <w:r w:rsidRPr="00985877">
              <w:rPr>
                <w:rFonts w:ascii="Verdana" w:hAnsi="Verdana"/>
              </w:rPr>
              <w:t>If the member has ID information on file, part of the ID number will be visible in the pop-up box.</w:t>
            </w:r>
          </w:p>
        </w:tc>
      </w:tr>
      <w:tr w:rsidR="00AF58DE" w:rsidRPr="003D05D8" w14:paraId="52422838" w14:textId="77777777" w:rsidTr="006F559D">
        <w:tc>
          <w:tcPr>
            <w:tcW w:w="0" w:type="auto"/>
          </w:tcPr>
          <w:p w14:paraId="4F09AEBE" w14:textId="77777777" w:rsidR="00AF58DE" w:rsidRPr="001D536A" w:rsidRDefault="00036763" w:rsidP="00CA5F66">
            <w:pPr>
              <w:spacing w:before="120" w:after="120" w:line="240" w:lineRule="atLeast"/>
              <w:jc w:val="center"/>
              <w:textAlignment w:val="top"/>
              <w:rPr>
                <w:rFonts w:ascii="Verdana" w:hAnsi="Verdana" w:cs="Arial"/>
                <w:b/>
                <w:bCs/>
              </w:rPr>
            </w:pPr>
            <w:r>
              <w:rPr>
                <w:rFonts w:ascii="Verdana" w:hAnsi="Verdana" w:cs="Arial"/>
                <w:b/>
                <w:bCs/>
              </w:rPr>
              <w:t>4</w:t>
            </w:r>
          </w:p>
        </w:tc>
        <w:tc>
          <w:tcPr>
            <w:tcW w:w="0" w:type="auto"/>
            <w:shd w:val="clear" w:color="auto" w:fill="auto"/>
          </w:tcPr>
          <w:p w14:paraId="4181850B" w14:textId="77777777" w:rsidR="00AF58DE" w:rsidRDefault="00AF58DE" w:rsidP="00CA5F66">
            <w:pPr>
              <w:pStyle w:val="NormalWeb"/>
              <w:spacing w:before="120" w:beforeAutospacing="0" w:after="120" w:afterAutospacing="0"/>
              <w:textAlignment w:val="top"/>
              <w:rPr>
                <w:rFonts w:ascii="Verdana" w:hAnsi="Verdana"/>
              </w:rPr>
            </w:pPr>
            <w:r>
              <w:rPr>
                <w:rFonts w:ascii="Verdana" w:hAnsi="Verdana"/>
              </w:rPr>
              <w:t>S</w:t>
            </w:r>
            <w:r w:rsidRPr="00AF58DE">
              <w:rPr>
                <w:rFonts w:ascii="Verdana" w:hAnsi="Verdana"/>
              </w:rPr>
              <w:t xml:space="preserve">elect the </w:t>
            </w:r>
            <w:r w:rsidRPr="00AF58DE">
              <w:rPr>
                <w:rFonts w:ascii="Verdana" w:hAnsi="Verdana"/>
                <w:b/>
              </w:rPr>
              <w:t>ID Type</w:t>
            </w:r>
            <w:r w:rsidRPr="00AF58DE">
              <w:rPr>
                <w:rFonts w:ascii="Verdana" w:hAnsi="Verdana"/>
              </w:rPr>
              <w:t xml:space="preserve"> and </w:t>
            </w:r>
            <w:r w:rsidRPr="00AF58DE">
              <w:rPr>
                <w:rFonts w:ascii="Verdana" w:hAnsi="Verdana"/>
                <w:b/>
              </w:rPr>
              <w:t>State</w:t>
            </w:r>
            <w:r w:rsidR="00A8367E">
              <w:rPr>
                <w:rFonts w:ascii="Verdana" w:hAnsi="Verdana"/>
              </w:rPr>
              <w:t xml:space="preserve"> from the drop-down menus.</w:t>
            </w:r>
            <w:r w:rsidRPr="00AF58DE">
              <w:rPr>
                <w:rFonts w:ascii="Verdana" w:hAnsi="Verdana"/>
              </w:rPr>
              <w:t xml:space="preserve"> </w:t>
            </w:r>
          </w:p>
          <w:p w14:paraId="5E97FA23" w14:textId="77777777" w:rsidR="00A8367E" w:rsidRDefault="00A8367E" w:rsidP="00EF56FD">
            <w:pPr>
              <w:pStyle w:val="NormalWeb"/>
              <w:spacing w:before="120" w:beforeAutospacing="0" w:after="120" w:afterAutospacing="0"/>
              <w:textAlignment w:val="top"/>
              <w:rPr>
                <w:rFonts w:ascii="Verdana" w:hAnsi="Verdana"/>
              </w:rPr>
            </w:pPr>
          </w:p>
          <w:p w14:paraId="07640096" w14:textId="787FF44E" w:rsidR="00AF58DE" w:rsidRDefault="004C60C0" w:rsidP="00CA5F66">
            <w:pPr>
              <w:pStyle w:val="NormalWeb"/>
              <w:spacing w:before="120" w:beforeAutospacing="0" w:after="120" w:afterAutospacing="0"/>
              <w:ind w:left="720"/>
              <w:jc w:val="center"/>
              <w:textAlignment w:val="top"/>
              <w:rPr>
                <w:rFonts w:ascii="Verdana" w:hAnsi="Verdana"/>
              </w:rPr>
            </w:pPr>
            <w:r>
              <w:rPr>
                <w:rFonts w:ascii="Verdana" w:hAnsi="Verdana"/>
                <w:noProof/>
              </w:rPr>
              <w:drawing>
                <wp:inline distT="0" distB="0" distL="0" distR="0" wp14:anchorId="430B609A" wp14:editId="771EED3B">
                  <wp:extent cx="3514725" cy="2676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676525"/>
                          </a:xfrm>
                          <a:prstGeom prst="rect">
                            <a:avLst/>
                          </a:prstGeom>
                          <a:noFill/>
                          <a:ln>
                            <a:noFill/>
                          </a:ln>
                        </pic:spPr>
                      </pic:pic>
                    </a:graphicData>
                  </a:graphic>
                </wp:inline>
              </w:drawing>
            </w:r>
          </w:p>
          <w:p w14:paraId="2277353D" w14:textId="77777777" w:rsidR="00AF58DE" w:rsidRPr="0071056C" w:rsidRDefault="00AF58DE" w:rsidP="00CA5F66">
            <w:pPr>
              <w:pStyle w:val="NormalWeb"/>
              <w:spacing w:before="120" w:beforeAutospacing="0" w:after="120" w:afterAutospacing="0"/>
              <w:textAlignment w:val="top"/>
              <w:rPr>
                <w:rFonts w:ascii="Verdana" w:hAnsi="Verdana"/>
              </w:rPr>
            </w:pPr>
          </w:p>
        </w:tc>
      </w:tr>
      <w:tr w:rsidR="00A8367E" w:rsidRPr="003D05D8" w14:paraId="227EB4C8" w14:textId="77777777" w:rsidTr="006F559D">
        <w:tc>
          <w:tcPr>
            <w:tcW w:w="0" w:type="auto"/>
          </w:tcPr>
          <w:p w14:paraId="4F0DDBFC" w14:textId="77777777" w:rsidR="00A8367E" w:rsidRDefault="00036763" w:rsidP="00CA5F66">
            <w:pPr>
              <w:spacing w:before="120" w:after="120" w:line="240" w:lineRule="atLeast"/>
              <w:jc w:val="center"/>
              <w:textAlignment w:val="top"/>
              <w:rPr>
                <w:rFonts w:ascii="Verdana" w:hAnsi="Verdana" w:cs="Arial"/>
                <w:b/>
                <w:bCs/>
              </w:rPr>
            </w:pPr>
            <w:r>
              <w:rPr>
                <w:rFonts w:ascii="Verdana" w:hAnsi="Verdana" w:cs="Arial"/>
                <w:b/>
                <w:bCs/>
              </w:rPr>
              <w:t>5</w:t>
            </w:r>
          </w:p>
        </w:tc>
        <w:tc>
          <w:tcPr>
            <w:tcW w:w="0" w:type="auto"/>
            <w:shd w:val="clear" w:color="auto" w:fill="auto"/>
          </w:tcPr>
          <w:p w14:paraId="61BD451C" w14:textId="77777777" w:rsidR="00A8367E" w:rsidRDefault="00A8367E" w:rsidP="00CA5F66">
            <w:pPr>
              <w:pStyle w:val="NormalWeb"/>
              <w:spacing w:before="120" w:beforeAutospacing="0" w:after="120" w:afterAutospacing="0"/>
              <w:textAlignment w:val="top"/>
              <w:rPr>
                <w:rFonts w:ascii="Verdana" w:hAnsi="Verdana"/>
              </w:rPr>
            </w:pPr>
            <w:r w:rsidRPr="00EB2228">
              <w:rPr>
                <w:rFonts w:ascii="Verdana" w:hAnsi="Verdana"/>
              </w:rPr>
              <w:t>Type</w:t>
            </w:r>
            <w:r w:rsidRPr="00AF58DE">
              <w:rPr>
                <w:rFonts w:ascii="Verdana" w:hAnsi="Verdana"/>
              </w:rPr>
              <w:t xml:space="preserve"> the ID number in the </w:t>
            </w:r>
            <w:r w:rsidRPr="00A8367E">
              <w:rPr>
                <w:rFonts w:ascii="Verdana" w:hAnsi="Verdana"/>
                <w:b/>
              </w:rPr>
              <w:t xml:space="preserve">ID </w:t>
            </w:r>
            <w:r w:rsidR="00EB2228">
              <w:rPr>
                <w:rFonts w:ascii="Verdana" w:hAnsi="Verdana"/>
                <w:b/>
              </w:rPr>
              <w:t xml:space="preserve">Type </w:t>
            </w:r>
            <w:r w:rsidR="00EB2228" w:rsidRPr="00EB2228">
              <w:rPr>
                <w:rFonts w:ascii="Verdana" w:hAnsi="Verdana"/>
              </w:rPr>
              <w:t>field</w:t>
            </w:r>
            <w:r w:rsidR="00EB2228" w:rsidRPr="00AF58DE">
              <w:rPr>
                <w:rFonts w:ascii="Verdana" w:hAnsi="Verdana"/>
              </w:rPr>
              <w:t>;</w:t>
            </w:r>
            <w:r w:rsidRPr="00AF58DE">
              <w:rPr>
                <w:rFonts w:ascii="Verdana" w:hAnsi="Verdana"/>
              </w:rPr>
              <w:t xml:space="preserve"> type the ID’s expiration date in the </w:t>
            </w:r>
            <w:r w:rsidRPr="00A8367E">
              <w:rPr>
                <w:rFonts w:ascii="Verdana" w:hAnsi="Verdana"/>
                <w:b/>
              </w:rPr>
              <w:t>Expiration Date</w:t>
            </w:r>
            <w:r w:rsidRPr="00AF58DE">
              <w:rPr>
                <w:rFonts w:ascii="Verdana" w:hAnsi="Verdana"/>
              </w:rPr>
              <w:t xml:space="preserve"> field</w:t>
            </w:r>
            <w:r w:rsidR="00384444">
              <w:rPr>
                <w:rFonts w:ascii="Verdana" w:hAnsi="Verdana"/>
              </w:rPr>
              <w:t>.</w:t>
            </w:r>
          </w:p>
          <w:p w14:paraId="351138F6" w14:textId="77777777" w:rsidR="00A8367E" w:rsidRDefault="00A8367E" w:rsidP="00CA5F66">
            <w:pPr>
              <w:pStyle w:val="NormalWeb"/>
              <w:spacing w:before="120" w:beforeAutospacing="0" w:after="120" w:afterAutospacing="0"/>
              <w:textAlignment w:val="top"/>
              <w:rPr>
                <w:rFonts w:ascii="Verdana" w:hAnsi="Verdana"/>
              </w:rPr>
            </w:pPr>
          </w:p>
          <w:p w14:paraId="70C2FD85" w14:textId="69F1E4A7" w:rsidR="00A8367E" w:rsidRDefault="00A8367E" w:rsidP="00CA5F66">
            <w:pPr>
              <w:pStyle w:val="NormalWeb"/>
              <w:numPr>
                <w:ilvl w:val="0"/>
                <w:numId w:val="17"/>
              </w:numPr>
              <w:spacing w:before="120" w:beforeAutospacing="0" w:after="120" w:afterAutospacing="0"/>
              <w:ind w:left="438"/>
              <w:textAlignment w:val="top"/>
              <w:rPr>
                <w:rFonts w:ascii="Verdana" w:hAnsi="Verdana"/>
              </w:rPr>
            </w:pPr>
            <w:r w:rsidRPr="00AF58DE">
              <w:rPr>
                <w:rFonts w:ascii="Verdana" w:hAnsi="Verdana"/>
              </w:rPr>
              <w:t xml:space="preserve">The ID number provided must be for the person who the prescription is for except in the case of a minor or disabled </w:t>
            </w:r>
            <w:r w:rsidR="00C44028" w:rsidRPr="00AF58DE">
              <w:rPr>
                <w:rFonts w:ascii="Verdana" w:hAnsi="Verdana"/>
              </w:rPr>
              <w:t>dependent</w:t>
            </w:r>
            <w:r w:rsidRPr="00AF58DE">
              <w:rPr>
                <w:rFonts w:ascii="Verdana" w:hAnsi="Verdana"/>
              </w:rPr>
              <w:t>.</w:t>
            </w:r>
          </w:p>
          <w:p w14:paraId="0384D473" w14:textId="77777777" w:rsidR="00384444" w:rsidRDefault="00384444" w:rsidP="00CA5F66">
            <w:pPr>
              <w:pStyle w:val="NormalWeb"/>
              <w:spacing w:before="120" w:beforeAutospacing="0" w:after="120" w:afterAutospacing="0"/>
              <w:jc w:val="center"/>
              <w:textAlignment w:val="top"/>
              <w:rPr>
                <w:rFonts w:ascii="Verdana" w:hAnsi="Verdana"/>
              </w:rPr>
            </w:pPr>
          </w:p>
          <w:p w14:paraId="19D70071" w14:textId="13418C98" w:rsidR="00785F3B" w:rsidRDefault="00A8367E" w:rsidP="00CA5F66">
            <w:pPr>
              <w:pStyle w:val="NormalWeb"/>
              <w:spacing w:before="120" w:beforeAutospacing="0" w:after="120" w:afterAutospacing="0"/>
              <w:textAlignment w:val="top"/>
              <w:rPr>
                <w:rFonts w:ascii="Verdana" w:hAnsi="Verdana"/>
              </w:rPr>
            </w:pPr>
            <w:r w:rsidRPr="00AF58DE">
              <w:rPr>
                <w:rFonts w:ascii="Verdana" w:hAnsi="Verdana"/>
                <w:b/>
              </w:rPr>
              <w:t>Note</w:t>
            </w:r>
            <w:r w:rsidR="00D85E21">
              <w:rPr>
                <w:rFonts w:ascii="Verdana" w:hAnsi="Verdana"/>
                <w:b/>
              </w:rPr>
              <w:t xml:space="preserve">: </w:t>
            </w:r>
            <w:r w:rsidR="00F05E04">
              <w:rPr>
                <w:rFonts w:ascii="Verdana" w:hAnsi="Verdana"/>
                <w:b/>
              </w:rPr>
              <w:t xml:space="preserve"> </w:t>
            </w:r>
            <w:r w:rsidR="00785F3B">
              <w:rPr>
                <w:rFonts w:ascii="Verdana" w:hAnsi="Verdana"/>
              </w:rPr>
              <w:t>T</w:t>
            </w:r>
            <w:r w:rsidR="00D85E21" w:rsidRPr="00785F3B">
              <w:rPr>
                <w:rFonts w:ascii="Verdana" w:hAnsi="Verdana"/>
              </w:rPr>
              <w:t xml:space="preserve">he member will need to provide a </w:t>
            </w:r>
            <w:r w:rsidR="00F05E04">
              <w:rPr>
                <w:rFonts w:ascii="Verdana" w:hAnsi="Verdana"/>
              </w:rPr>
              <w:t>S</w:t>
            </w:r>
            <w:r w:rsidR="00D85E21" w:rsidRPr="00785F3B">
              <w:rPr>
                <w:rFonts w:ascii="Verdana" w:hAnsi="Verdana"/>
              </w:rPr>
              <w:t xml:space="preserve">ocial </w:t>
            </w:r>
            <w:r w:rsidR="00F05E04">
              <w:rPr>
                <w:rFonts w:ascii="Verdana" w:hAnsi="Verdana"/>
              </w:rPr>
              <w:t>S</w:t>
            </w:r>
            <w:r w:rsidR="00D85E21" w:rsidRPr="00785F3B">
              <w:rPr>
                <w:rFonts w:ascii="Verdana" w:hAnsi="Verdana"/>
              </w:rPr>
              <w:t xml:space="preserve">ecurity </w:t>
            </w:r>
            <w:r w:rsidR="00F05E04">
              <w:rPr>
                <w:rFonts w:ascii="Verdana" w:hAnsi="Verdana"/>
              </w:rPr>
              <w:t>N</w:t>
            </w:r>
            <w:r w:rsidR="00D85E21" w:rsidRPr="00785F3B">
              <w:rPr>
                <w:rFonts w:ascii="Verdana" w:hAnsi="Verdana"/>
              </w:rPr>
              <w:t>umber</w:t>
            </w:r>
            <w:r w:rsidR="00F05E04">
              <w:rPr>
                <w:rFonts w:ascii="Verdana" w:hAnsi="Verdana"/>
              </w:rPr>
              <w:t>. O</w:t>
            </w:r>
            <w:r w:rsidR="00D85E21" w:rsidRPr="00785F3B">
              <w:rPr>
                <w:rFonts w:ascii="Verdana" w:hAnsi="Verdana"/>
              </w:rPr>
              <w:t>therwise</w:t>
            </w:r>
            <w:r w:rsidR="00F05E04">
              <w:rPr>
                <w:rFonts w:ascii="Verdana" w:hAnsi="Verdana"/>
              </w:rPr>
              <w:t>,</w:t>
            </w:r>
            <w:r w:rsidR="00D85E21" w:rsidRPr="00785F3B">
              <w:rPr>
                <w:rFonts w:ascii="Verdana" w:hAnsi="Verdana"/>
              </w:rPr>
              <w:t xml:space="preserve"> the order </w:t>
            </w:r>
            <w:r w:rsidR="00785F3B" w:rsidRPr="00785F3B">
              <w:rPr>
                <w:rFonts w:ascii="Verdana" w:hAnsi="Verdana"/>
                <w:b/>
              </w:rPr>
              <w:t>will not</w:t>
            </w:r>
            <w:r w:rsidR="00D85E21" w:rsidRPr="00785F3B">
              <w:rPr>
                <w:rFonts w:ascii="Verdana" w:hAnsi="Verdana"/>
              </w:rPr>
              <w:t xml:space="preserve"> process.</w:t>
            </w:r>
            <w:r w:rsidR="00785F3B">
              <w:rPr>
                <w:rFonts w:ascii="Verdana" w:hAnsi="Verdana"/>
              </w:rPr>
              <w:t xml:space="preserve"> </w:t>
            </w:r>
          </w:p>
          <w:p w14:paraId="417AE3B7" w14:textId="45E680F0" w:rsidR="00A8367E" w:rsidRDefault="004C60C0" w:rsidP="00CA5F66">
            <w:pPr>
              <w:pStyle w:val="NormalWeb"/>
              <w:spacing w:before="120" w:beforeAutospacing="0" w:after="120" w:afterAutospacing="0"/>
              <w:textAlignment w:val="top"/>
              <w:rPr>
                <w:rFonts w:ascii="Verdana" w:hAnsi="Verdana"/>
              </w:rPr>
            </w:pPr>
            <w:r>
              <w:rPr>
                <w:rFonts w:ascii="Verdana" w:hAnsi="Verdana"/>
                <w:noProof/>
              </w:rPr>
              <w:drawing>
                <wp:inline distT="0" distB="0" distL="0" distR="0" wp14:anchorId="2685C851" wp14:editId="0352EF69">
                  <wp:extent cx="238125" cy="20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379F7">
              <w:rPr>
                <w:rFonts w:ascii="Verdana" w:hAnsi="Verdana"/>
              </w:rPr>
              <w:t xml:space="preserve"> No expiration date is required when entering a Social Security </w:t>
            </w:r>
            <w:r w:rsidR="00F05E04">
              <w:rPr>
                <w:rFonts w:ascii="Verdana" w:hAnsi="Verdana"/>
              </w:rPr>
              <w:t>N</w:t>
            </w:r>
            <w:r w:rsidR="007379F7">
              <w:rPr>
                <w:rFonts w:ascii="Verdana" w:hAnsi="Verdana"/>
              </w:rPr>
              <w:t xml:space="preserve">umber. </w:t>
            </w:r>
          </w:p>
        </w:tc>
      </w:tr>
      <w:tr w:rsidR="00384444" w:rsidRPr="003D05D8" w14:paraId="6BB4A396" w14:textId="77777777" w:rsidTr="006F559D">
        <w:tc>
          <w:tcPr>
            <w:tcW w:w="0" w:type="auto"/>
          </w:tcPr>
          <w:p w14:paraId="71EA1334" w14:textId="77777777" w:rsidR="00384444" w:rsidRDefault="00036763" w:rsidP="00CA5F66">
            <w:pPr>
              <w:spacing w:before="120" w:after="120" w:line="240" w:lineRule="atLeast"/>
              <w:jc w:val="center"/>
              <w:textAlignment w:val="top"/>
              <w:rPr>
                <w:rFonts w:ascii="Verdana" w:hAnsi="Verdana" w:cs="Arial"/>
                <w:b/>
                <w:bCs/>
              </w:rPr>
            </w:pPr>
            <w:r>
              <w:rPr>
                <w:rFonts w:ascii="Verdana" w:hAnsi="Verdana" w:cs="Arial"/>
                <w:b/>
                <w:bCs/>
              </w:rPr>
              <w:t>6</w:t>
            </w:r>
          </w:p>
        </w:tc>
        <w:tc>
          <w:tcPr>
            <w:tcW w:w="0" w:type="auto"/>
            <w:shd w:val="clear" w:color="auto" w:fill="auto"/>
          </w:tcPr>
          <w:p w14:paraId="3BEF94B9" w14:textId="77777777" w:rsidR="00384444" w:rsidRDefault="00384444" w:rsidP="00CA5F66">
            <w:pPr>
              <w:pStyle w:val="NormalWeb"/>
              <w:spacing w:before="120" w:beforeAutospacing="0" w:after="120" w:afterAutospacing="0"/>
              <w:textAlignment w:val="top"/>
              <w:rPr>
                <w:rFonts w:ascii="Verdana" w:hAnsi="Verdana"/>
                <w:b/>
              </w:rPr>
            </w:pPr>
            <w:r w:rsidRPr="00384444">
              <w:rPr>
                <w:rFonts w:ascii="Verdana" w:hAnsi="Verdana"/>
              </w:rPr>
              <w:t xml:space="preserve">Click </w:t>
            </w:r>
            <w:r>
              <w:rPr>
                <w:rFonts w:ascii="Verdana" w:hAnsi="Verdana"/>
                <w:b/>
              </w:rPr>
              <w:t>ADD</w:t>
            </w:r>
            <w:r w:rsidRPr="00C44028">
              <w:rPr>
                <w:rFonts w:ascii="Verdana" w:hAnsi="Verdana"/>
                <w:bCs/>
              </w:rPr>
              <w:t>.</w:t>
            </w:r>
          </w:p>
          <w:p w14:paraId="71294729" w14:textId="77777777" w:rsidR="00384444" w:rsidRDefault="00384444" w:rsidP="00CA5F66">
            <w:pPr>
              <w:pStyle w:val="NormalWeb"/>
              <w:spacing w:before="120" w:beforeAutospacing="0" w:after="120" w:afterAutospacing="0"/>
              <w:textAlignment w:val="top"/>
              <w:rPr>
                <w:rFonts w:ascii="Verdana" w:hAnsi="Verdana"/>
                <w:b/>
              </w:rPr>
            </w:pPr>
          </w:p>
          <w:p w14:paraId="579BD472" w14:textId="78A5EA1E" w:rsidR="00384444" w:rsidRDefault="004C60C0" w:rsidP="00CA5F66">
            <w:pPr>
              <w:pStyle w:val="NormalWeb"/>
              <w:spacing w:before="120" w:beforeAutospacing="0" w:after="120" w:afterAutospacing="0"/>
              <w:jc w:val="center"/>
              <w:textAlignment w:val="top"/>
              <w:rPr>
                <w:rFonts w:ascii="Verdana" w:hAnsi="Verdana"/>
                <w:b/>
              </w:rPr>
            </w:pPr>
            <w:r>
              <w:rPr>
                <w:rFonts w:ascii="Verdana" w:hAnsi="Verdana"/>
                <w:b/>
                <w:noProof/>
              </w:rPr>
              <w:drawing>
                <wp:inline distT="0" distB="0" distL="0" distR="0" wp14:anchorId="61B352AC" wp14:editId="79D84397">
                  <wp:extent cx="3514725" cy="2676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2676525"/>
                          </a:xfrm>
                          <a:prstGeom prst="rect">
                            <a:avLst/>
                          </a:prstGeom>
                          <a:noFill/>
                          <a:ln>
                            <a:noFill/>
                          </a:ln>
                        </pic:spPr>
                      </pic:pic>
                    </a:graphicData>
                  </a:graphic>
                </wp:inline>
              </w:drawing>
            </w:r>
          </w:p>
          <w:p w14:paraId="103210A1" w14:textId="77777777" w:rsidR="00384444" w:rsidRPr="00A8367E" w:rsidRDefault="00384444" w:rsidP="00CA5F66">
            <w:pPr>
              <w:pStyle w:val="NormalWeb"/>
              <w:spacing w:before="120" w:beforeAutospacing="0" w:after="120" w:afterAutospacing="0"/>
              <w:jc w:val="center"/>
              <w:textAlignment w:val="top"/>
              <w:rPr>
                <w:rFonts w:ascii="Verdana" w:hAnsi="Verdana"/>
                <w:b/>
              </w:rPr>
            </w:pPr>
          </w:p>
        </w:tc>
      </w:tr>
    </w:tbl>
    <w:p w14:paraId="0BF4AD0D" w14:textId="77777777" w:rsidR="00D34BDF" w:rsidRDefault="00D34BDF" w:rsidP="00D34BDF">
      <w:pPr>
        <w:jc w:val="right"/>
        <w:rPr>
          <w:rFonts w:ascii="Verdana" w:hAnsi="Verdana"/>
        </w:rPr>
      </w:pPr>
    </w:p>
    <w:p w14:paraId="449F936E" w14:textId="34F6ACD1" w:rsidR="00D34BDF" w:rsidRDefault="00D34BDF" w:rsidP="00D34BDF">
      <w:pPr>
        <w:jc w:val="right"/>
        <w:rPr>
          <w:rFonts w:ascii="Verdana" w:hAnsi="Verdana"/>
        </w:rPr>
      </w:pPr>
      <w:hyperlink w:anchor="_top" w:history="1">
        <w:r w:rsidRPr="00F05E0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34BDF" w:rsidRPr="0064267B" w14:paraId="2C48C166" w14:textId="77777777" w:rsidTr="00D80FB1">
        <w:tc>
          <w:tcPr>
            <w:tcW w:w="5000" w:type="pct"/>
            <w:shd w:val="clear" w:color="auto" w:fill="C0C0C0"/>
          </w:tcPr>
          <w:p w14:paraId="38E7B648" w14:textId="528F0A03" w:rsidR="00D34BDF" w:rsidRPr="00F13F27" w:rsidRDefault="00D34BDF" w:rsidP="00AC3E44">
            <w:pPr>
              <w:pStyle w:val="Heading2"/>
              <w:spacing w:before="120" w:after="120"/>
              <w:rPr>
                <w:rFonts w:ascii="Verdana" w:hAnsi="Verdana"/>
                <w:i w:val="0"/>
              </w:rPr>
            </w:pPr>
            <w:bookmarkStart w:id="7" w:name="_Toc168294072"/>
            <w:r w:rsidRPr="00F13F27">
              <w:rPr>
                <w:rFonts w:ascii="Verdana" w:hAnsi="Verdana"/>
                <w:i w:val="0"/>
              </w:rPr>
              <w:t>Related Documents</w:t>
            </w:r>
            <w:bookmarkEnd w:id="7"/>
            <w:r w:rsidR="009D293E">
              <w:rPr>
                <w:rFonts w:ascii="Verdana" w:hAnsi="Verdana"/>
                <w:i w:val="0"/>
              </w:rPr>
              <w:t xml:space="preserve"> </w:t>
            </w:r>
          </w:p>
        </w:tc>
      </w:tr>
    </w:tbl>
    <w:p w14:paraId="183BD1F7" w14:textId="072CBA7B" w:rsidR="00287EC1" w:rsidRPr="00287EC1" w:rsidRDefault="002C60D1" w:rsidP="002C60D1">
      <w:pPr>
        <w:spacing w:before="120" w:after="120"/>
        <w:rPr>
          <w:rFonts w:ascii="Verdana" w:hAnsi="Verdana"/>
          <w:b/>
          <w:bCs/>
        </w:rPr>
      </w:pPr>
      <w:hyperlink r:id="rId17" w:anchor="!/view?docid=c1f1028b-e42c-4b4f-a4cf-cc0b42c91606" w:history="1">
        <w:r>
          <w:rPr>
            <w:rStyle w:val="Hyperlink"/>
            <w:rFonts w:ascii="Verdana" w:hAnsi="Verdana"/>
          </w:rPr>
          <w:t>Customer Care Abbreviations, Definitions and Terms (017428)</w:t>
        </w:r>
      </w:hyperlink>
    </w:p>
    <w:p w14:paraId="49F2BC08" w14:textId="77777777" w:rsidR="00287EC1" w:rsidRPr="00287EC1" w:rsidRDefault="00287EC1" w:rsidP="002C60D1">
      <w:pPr>
        <w:spacing w:before="120" w:after="120"/>
        <w:rPr>
          <w:rFonts w:ascii="Verdana" w:hAnsi="Verdana"/>
          <w:b/>
          <w:bCs/>
        </w:rPr>
      </w:pPr>
      <w:r w:rsidRPr="00287EC1">
        <w:rPr>
          <w:rFonts w:ascii="Verdana" w:hAnsi="Verdana"/>
          <w:b/>
          <w:bCs/>
        </w:rPr>
        <w:t xml:space="preserve">Parent Document: </w:t>
      </w:r>
      <w:hyperlink r:id="rId18" w:tgtFrame="_blank" w:tooltip="https://policy.corp.cvscaremark.com/pnp/faces/docrenderer?documentid=call-0049" w:history="1">
        <w:r w:rsidRPr="00287EC1">
          <w:rPr>
            <w:rStyle w:val="Hyperlink"/>
            <w:rFonts w:ascii="Verdana" w:hAnsi="Verdana"/>
          </w:rPr>
          <w:t>CALL 0049 Customer Care Internal and External Call Handling</w:t>
        </w:r>
      </w:hyperlink>
    </w:p>
    <w:p w14:paraId="109524B9" w14:textId="18A3FD8F" w:rsidR="00D34BDF" w:rsidRDefault="00D34BDF" w:rsidP="00D34BDF">
      <w:pPr>
        <w:jc w:val="right"/>
        <w:rPr>
          <w:rFonts w:ascii="Verdana" w:hAnsi="Verdana"/>
        </w:rPr>
      </w:pPr>
      <w:hyperlink w:anchor="_top" w:history="1">
        <w:r w:rsidRPr="00F05E04">
          <w:rPr>
            <w:rStyle w:val="Hyperlink"/>
            <w:rFonts w:ascii="Verdana" w:hAnsi="Verdana"/>
          </w:rPr>
          <w:t>Top of the Document</w:t>
        </w:r>
      </w:hyperlink>
    </w:p>
    <w:p w14:paraId="746946AC" w14:textId="77777777" w:rsidR="00D34BDF" w:rsidRDefault="00D34BDF" w:rsidP="00D34BDF">
      <w:pPr>
        <w:jc w:val="center"/>
        <w:rPr>
          <w:rFonts w:ascii="Verdana" w:hAnsi="Verdana"/>
          <w:sz w:val="16"/>
          <w:szCs w:val="16"/>
        </w:rPr>
      </w:pPr>
    </w:p>
    <w:p w14:paraId="05C9318B" w14:textId="77777777" w:rsidR="00D34BDF" w:rsidRDefault="00D34BDF" w:rsidP="00D34BDF">
      <w:pPr>
        <w:jc w:val="center"/>
        <w:rPr>
          <w:rFonts w:ascii="Verdana" w:hAnsi="Verdana"/>
          <w:sz w:val="16"/>
          <w:szCs w:val="16"/>
        </w:rPr>
      </w:pPr>
    </w:p>
    <w:p w14:paraId="127E5B1E" w14:textId="77777777" w:rsidR="00D34BDF" w:rsidRPr="00C247CB" w:rsidRDefault="00D34BDF" w:rsidP="00D34BDF">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147A5B87" w14:textId="77777777" w:rsidR="00D34BDF" w:rsidRPr="00C247CB" w:rsidRDefault="00D34BDF" w:rsidP="00D34BDF">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3516046A" w14:textId="77777777" w:rsidR="005A64DA" w:rsidRPr="00C247CB" w:rsidRDefault="005A64DA" w:rsidP="00D34BDF">
      <w:pPr>
        <w:textAlignment w:val="top"/>
        <w:rPr>
          <w:rFonts w:ascii="Verdana" w:hAnsi="Verdana"/>
          <w:sz w:val="16"/>
          <w:szCs w:val="16"/>
        </w:rPr>
      </w:pPr>
    </w:p>
    <w:sectPr w:rsidR="005A64DA" w:rsidRPr="00C247CB" w:rsidSect="00EB1F94">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6A1E0" w14:textId="77777777" w:rsidR="00B91221" w:rsidRDefault="00B91221">
      <w:r>
        <w:separator/>
      </w:r>
    </w:p>
  </w:endnote>
  <w:endnote w:type="continuationSeparator" w:id="0">
    <w:p w14:paraId="55D292BD" w14:textId="77777777" w:rsidR="00B91221" w:rsidRDefault="00B91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89DA6"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785F3B">
      <w:rPr>
        <w:rStyle w:val="PageNumber"/>
        <w:noProof/>
      </w:rPr>
      <w:t>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870E0"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3FF8D" w14:textId="77777777" w:rsidR="00B91221" w:rsidRDefault="00B91221">
      <w:r>
        <w:separator/>
      </w:r>
    </w:p>
  </w:footnote>
  <w:footnote w:type="continuationSeparator" w:id="0">
    <w:p w14:paraId="17959324" w14:textId="77777777" w:rsidR="00B91221" w:rsidRDefault="00B912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99FE1"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0EE52A52"/>
    <w:multiLevelType w:val="hybridMultilevel"/>
    <w:tmpl w:val="A46C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83F0B2D"/>
    <w:multiLevelType w:val="hybridMultilevel"/>
    <w:tmpl w:val="2300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330738"/>
    <w:multiLevelType w:val="hybridMultilevel"/>
    <w:tmpl w:val="4C409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00580285">
    <w:abstractNumId w:val="11"/>
  </w:num>
  <w:num w:numId="2" w16cid:durableId="357705423">
    <w:abstractNumId w:val="4"/>
  </w:num>
  <w:num w:numId="3" w16cid:durableId="2037660111">
    <w:abstractNumId w:val="14"/>
  </w:num>
  <w:num w:numId="4" w16cid:durableId="938559888">
    <w:abstractNumId w:val="15"/>
  </w:num>
  <w:num w:numId="5" w16cid:durableId="1144346767">
    <w:abstractNumId w:val="1"/>
  </w:num>
  <w:num w:numId="6" w16cid:durableId="886336408">
    <w:abstractNumId w:val="16"/>
  </w:num>
  <w:num w:numId="7" w16cid:durableId="1793480036">
    <w:abstractNumId w:val="10"/>
  </w:num>
  <w:num w:numId="8" w16cid:durableId="9597234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1608276">
    <w:abstractNumId w:val="6"/>
  </w:num>
  <w:num w:numId="10" w16cid:durableId="2048597731">
    <w:abstractNumId w:val="0"/>
  </w:num>
  <w:num w:numId="11" w16cid:durableId="899556592">
    <w:abstractNumId w:val="5"/>
  </w:num>
  <w:num w:numId="12" w16cid:durableId="1766345391">
    <w:abstractNumId w:val="3"/>
  </w:num>
  <w:num w:numId="13" w16cid:durableId="1306281284">
    <w:abstractNumId w:val="8"/>
  </w:num>
  <w:num w:numId="14" w16cid:durableId="1237210419">
    <w:abstractNumId w:val="7"/>
  </w:num>
  <w:num w:numId="15" w16cid:durableId="922379797">
    <w:abstractNumId w:val="12"/>
  </w:num>
  <w:num w:numId="16" w16cid:durableId="1945571789">
    <w:abstractNumId w:val="13"/>
  </w:num>
  <w:num w:numId="17" w16cid:durableId="1301570012">
    <w:abstractNumId w:val="9"/>
  </w:num>
  <w:num w:numId="18" w16cid:durableId="232355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6A7C"/>
    <w:rsid w:val="00015A2E"/>
    <w:rsid w:val="00016FB2"/>
    <w:rsid w:val="00035BED"/>
    <w:rsid w:val="00036763"/>
    <w:rsid w:val="000450DA"/>
    <w:rsid w:val="00061AD2"/>
    <w:rsid w:val="00066C67"/>
    <w:rsid w:val="000863D4"/>
    <w:rsid w:val="0008665F"/>
    <w:rsid w:val="000901FE"/>
    <w:rsid w:val="00093025"/>
    <w:rsid w:val="00095AB5"/>
    <w:rsid w:val="000A6B88"/>
    <w:rsid w:val="000B3C4C"/>
    <w:rsid w:val="000B656F"/>
    <w:rsid w:val="000B72DF"/>
    <w:rsid w:val="000C1C53"/>
    <w:rsid w:val="000D1870"/>
    <w:rsid w:val="000D4BA2"/>
    <w:rsid w:val="000D6714"/>
    <w:rsid w:val="000F0D1B"/>
    <w:rsid w:val="000F54AF"/>
    <w:rsid w:val="001033C8"/>
    <w:rsid w:val="00104CDE"/>
    <w:rsid w:val="00115944"/>
    <w:rsid w:val="0012373E"/>
    <w:rsid w:val="001360A5"/>
    <w:rsid w:val="00137FDF"/>
    <w:rsid w:val="0016273A"/>
    <w:rsid w:val="00177340"/>
    <w:rsid w:val="00181B1A"/>
    <w:rsid w:val="00184CDC"/>
    <w:rsid w:val="0019130B"/>
    <w:rsid w:val="001A5256"/>
    <w:rsid w:val="001B3879"/>
    <w:rsid w:val="001C0114"/>
    <w:rsid w:val="001E7746"/>
    <w:rsid w:val="001F0774"/>
    <w:rsid w:val="001F1218"/>
    <w:rsid w:val="001F5947"/>
    <w:rsid w:val="002016B4"/>
    <w:rsid w:val="002055CF"/>
    <w:rsid w:val="00243EBB"/>
    <w:rsid w:val="002441FE"/>
    <w:rsid w:val="00247449"/>
    <w:rsid w:val="00255C6B"/>
    <w:rsid w:val="00264D3F"/>
    <w:rsid w:val="00265D86"/>
    <w:rsid w:val="002750DC"/>
    <w:rsid w:val="00287EC1"/>
    <w:rsid w:val="00291CE8"/>
    <w:rsid w:val="00296127"/>
    <w:rsid w:val="00296765"/>
    <w:rsid w:val="002B593E"/>
    <w:rsid w:val="002B759F"/>
    <w:rsid w:val="002C60D1"/>
    <w:rsid w:val="002D4B45"/>
    <w:rsid w:val="002E6E58"/>
    <w:rsid w:val="002F1F92"/>
    <w:rsid w:val="002F6F9E"/>
    <w:rsid w:val="0033143E"/>
    <w:rsid w:val="0034318F"/>
    <w:rsid w:val="0034552B"/>
    <w:rsid w:val="003725A1"/>
    <w:rsid w:val="00384444"/>
    <w:rsid w:val="003868A2"/>
    <w:rsid w:val="00392A5B"/>
    <w:rsid w:val="003A6D70"/>
    <w:rsid w:val="003B0C16"/>
    <w:rsid w:val="003B1F86"/>
    <w:rsid w:val="003C4627"/>
    <w:rsid w:val="003E6C1A"/>
    <w:rsid w:val="003F778E"/>
    <w:rsid w:val="0040640A"/>
    <w:rsid w:val="00406DB5"/>
    <w:rsid w:val="0042336D"/>
    <w:rsid w:val="004253C3"/>
    <w:rsid w:val="00434831"/>
    <w:rsid w:val="00457EAE"/>
    <w:rsid w:val="004768BE"/>
    <w:rsid w:val="00477F73"/>
    <w:rsid w:val="0048355A"/>
    <w:rsid w:val="00484781"/>
    <w:rsid w:val="00486108"/>
    <w:rsid w:val="004B7391"/>
    <w:rsid w:val="004C22EC"/>
    <w:rsid w:val="004C60C0"/>
    <w:rsid w:val="004D0AF2"/>
    <w:rsid w:val="004D3C53"/>
    <w:rsid w:val="004E409A"/>
    <w:rsid w:val="004F7F34"/>
    <w:rsid w:val="00505588"/>
    <w:rsid w:val="00505C8F"/>
    <w:rsid w:val="00512486"/>
    <w:rsid w:val="0052465B"/>
    <w:rsid w:val="00524CDD"/>
    <w:rsid w:val="0052616C"/>
    <w:rsid w:val="00527431"/>
    <w:rsid w:val="00533538"/>
    <w:rsid w:val="00547C68"/>
    <w:rsid w:val="00565A58"/>
    <w:rsid w:val="00577909"/>
    <w:rsid w:val="00582E85"/>
    <w:rsid w:val="00587EE4"/>
    <w:rsid w:val="005910B5"/>
    <w:rsid w:val="005A6118"/>
    <w:rsid w:val="005A64DA"/>
    <w:rsid w:val="005B446E"/>
    <w:rsid w:val="005C1D83"/>
    <w:rsid w:val="005E650E"/>
    <w:rsid w:val="00622D77"/>
    <w:rsid w:val="00627F34"/>
    <w:rsid w:val="00636B18"/>
    <w:rsid w:val="00637CA1"/>
    <w:rsid w:val="00647CDD"/>
    <w:rsid w:val="00655965"/>
    <w:rsid w:val="00662334"/>
    <w:rsid w:val="0066617F"/>
    <w:rsid w:val="00674A16"/>
    <w:rsid w:val="00680359"/>
    <w:rsid w:val="00691E10"/>
    <w:rsid w:val="006A0481"/>
    <w:rsid w:val="006A7BC0"/>
    <w:rsid w:val="006C653F"/>
    <w:rsid w:val="006E4984"/>
    <w:rsid w:val="006E5290"/>
    <w:rsid w:val="006F559D"/>
    <w:rsid w:val="006F7DFC"/>
    <w:rsid w:val="00704AF2"/>
    <w:rsid w:val="0070776C"/>
    <w:rsid w:val="00710E68"/>
    <w:rsid w:val="00714BA0"/>
    <w:rsid w:val="00721865"/>
    <w:rsid w:val="00725B82"/>
    <w:rsid w:val="007269B6"/>
    <w:rsid w:val="00726E7A"/>
    <w:rsid w:val="0073294A"/>
    <w:rsid w:val="00732E52"/>
    <w:rsid w:val="00736607"/>
    <w:rsid w:val="007379F7"/>
    <w:rsid w:val="00752801"/>
    <w:rsid w:val="00782A1E"/>
    <w:rsid w:val="00785118"/>
    <w:rsid w:val="00785C47"/>
    <w:rsid w:val="00785F3B"/>
    <w:rsid w:val="00786BEB"/>
    <w:rsid w:val="007A403E"/>
    <w:rsid w:val="007A75EA"/>
    <w:rsid w:val="007C34A6"/>
    <w:rsid w:val="007C77DD"/>
    <w:rsid w:val="007E3EA6"/>
    <w:rsid w:val="007F04AB"/>
    <w:rsid w:val="00803AE3"/>
    <w:rsid w:val="008042E1"/>
    <w:rsid w:val="00804D63"/>
    <w:rsid w:val="00806B9D"/>
    <w:rsid w:val="00812777"/>
    <w:rsid w:val="008230FA"/>
    <w:rsid w:val="0084129E"/>
    <w:rsid w:val="00843390"/>
    <w:rsid w:val="00846373"/>
    <w:rsid w:val="00846ECB"/>
    <w:rsid w:val="008568AE"/>
    <w:rsid w:val="00860590"/>
    <w:rsid w:val="00861316"/>
    <w:rsid w:val="008614E8"/>
    <w:rsid w:val="00867EDF"/>
    <w:rsid w:val="00872691"/>
    <w:rsid w:val="008734D7"/>
    <w:rsid w:val="00875F0D"/>
    <w:rsid w:val="00877414"/>
    <w:rsid w:val="008825E7"/>
    <w:rsid w:val="008A03B7"/>
    <w:rsid w:val="008C2197"/>
    <w:rsid w:val="008C3493"/>
    <w:rsid w:val="008D11A6"/>
    <w:rsid w:val="008D1F7B"/>
    <w:rsid w:val="008D2D64"/>
    <w:rsid w:val="008E21BE"/>
    <w:rsid w:val="00902E07"/>
    <w:rsid w:val="00913B1B"/>
    <w:rsid w:val="00927861"/>
    <w:rsid w:val="00935094"/>
    <w:rsid w:val="0094148C"/>
    <w:rsid w:val="00947783"/>
    <w:rsid w:val="00950780"/>
    <w:rsid w:val="00954FE8"/>
    <w:rsid w:val="009726E0"/>
    <w:rsid w:val="00985877"/>
    <w:rsid w:val="00986DCD"/>
    <w:rsid w:val="00990822"/>
    <w:rsid w:val="009B1F01"/>
    <w:rsid w:val="009C0133"/>
    <w:rsid w:val="009C4A31"/>
    <w:rsid w:val="009D293E"/>
    <w:rsid w:val="009D78A4"/>
    <w:rsid w:val="009E00C2"/>
    <w:rsid w:val="009F35D8"/>
    <w:rsid w:val="009F6FD2"/>
    <w:rsid w:val="009F78D3"/>
    <w:rsid w:val="00A268A0"/>
    <w:rsid w:val="00A4732A"/>
    <w:rsid w:val="00A57D26"/>
    <w:rsid w:val="00A65049"/>
    <w:rsid w:val="00A7166B"/>
    <w:rsid w:val="00A72DEB"/>
    <w:rsid w:val="00A816B8"/>
    <w:rsid w:val="00A8367E"/>
    <w:rsid w:val="00A83BA0"/>
    <w:rsid w:val="00A84F18"/>
    <w:rsid w:val="00A85045"/>
    <w:rsid w:val="00A95738"/>
    <w:rsid w:val="00A97B7D"/>
    <w:rsid w:val="00AA2252"/>
    <w:rsid w:val="00AA4825"/>
    <w:rsid w:val="00AB33E1"/>
    <w:rsid w:val="00AC3E44"/>
    <w:rsid w:val="00AC4214"/>
    <w:rsid w:val="00AC5961"/>
    <w:rsid w:val="00AC6E70"/>
    <w:rsid w:val="00AD1646"/>
    <w:rsid w:val="00AD599A"/>
    <w:rsid w:val="00AD70A8"/>
    <w:rsid w:val="00AD7AB4"/>
    <w:rsid w:val="00AF038B"/>
    <w:rsid w:val="00AF3F10"/>
    <w:rsid w:val="00AF58DE"/>
    <w:rsid w:val="00AF78FA"/>
    <w:rsid w:val="00AF79D5"/>
    <w:rsid w:val="00B04CAC"/>
    <w:rsid w:val="00B078F6"/>
    <w:rsid w:val="00B176F5"/>
    <w:rsid w:val="00B26045"/>
    <w:rsid w:val="00B44C55"/>
    <w:rsid w:val="00B46A95"/>
    <w:rsid w:val="00B5114C"/>
    <w:rsid w:val="00B5123C"/>
    <w:rsid w:val="00B544C2"/>
    <w:rsid w:val="00B54C3F"/>
    <w:rsid w:val="00B5566F"/>
    <w:rsid w:val="00B630A6"/>
    <w:rsid w:val="00B70CC4"/>
    <w:rsid w:val="00B72B4B"/>
    <w:rsid w:val="00B874FE"/>
    <w:rsid w:val="00B91221"/>
    <w:rsid w:val="00B94F82"/>
    <w:rsid w:val="00BB02DE"/>
    <w:rsid w:val="00BB371A"/>
    <w:rsid w:val="00BD5E06"/>
    <w:rsid w:val="00BD7B25"/>
    <w:rsid w:val="00BE1AFF"/>
    <w:rsid w:val="00BF74E9"/>
    <w:rsid w:val="00C0007E"/>
    <w:rsid w:val="00C247CB"/>
    <w:rsid w:val="00C32D18"/>
    <w:rsid w:val="00C360BD"/>
    <w:rsid w:val="00C44028"/>
    <w:rsid w:val="00C476E1"/>
    <w:rsid w:val="00C52E77"/>
    <w:rsid w:val="00C566B3"/>
    <w:rsid w:val="00C65249"/>
    <w:rsid w:val="00C67B32"/>
    <w:rsid w:val="00C72007"/>
    <w:rsid w:val="00C74AF4"/>
    <w:rsid w:val="00C75C83"/>
    <w:rsid w:val="00C837BA"/>
    <w:rsid w:val="00C90E44"/>
    <w:rsid w:val="00C95346"/>
    <w:rsid w:val="00CA3B23"/>
    <w:rsid w:val="00CA5F66"/>
    <w:rsid w:val="00CA62F6"/>
    <w:rsid w:val="00CB0C1D"/>
    <w:rsid w:val="00CB5323"/>
    <w:rsid w:val="00CC5AA2"/>
    <w:rsid w:val="00CC6B08"/>
    <w:rsid w:val="00CC721A"/>
    <w:rsid w:val="00CD0963"/>
    <w:rsid w:val="00CD5C71"/>
    <w:rsid w:val="00CD7CBA"/>
    <w:rsid w:val="00CE3D42"/>
    <w:rsid w:val="00CE53E6"/>
    <w:rsid w:val="00CE66B6"/>
    <w:rsid w:val="00CF1691"/>
    <w:rsid w:val="00CF539A"/>
    <w:rsid w:val="00CF6131"/>
    <w:rsid w:val="00D05A6F"/>
    <w:rsid w:val="00D06EAA"/>
    <w:rsid w:val="00D256ED"/>
    <w:rsid w:val="00D305AF"/>
    <w:rsid w:val="00D34BDF"/>
    <w:rsid w:val="00D36733"/>
    <w:rsid w:val="00D471B5"/>
    <w:rsid w:val="00D571DB"/>
    <w:rsid w:val="00D6774D"/>
    <w:rsid w:val="00D75191"/>
    <w:rsid w:val="00D80929"/>
    <w:rsid w:val="00D80FB1"/>
    <w:rsid w:val="00D85254"/>
    <w:rsid w:val="00D85E21"/>
    <w:rsid w:val="00D92FCF"/>
    <w:rsid w:val="00DC4FFC"/>
    <w:rsid w:val="00DE79F7"/>
    <w:rsid w:val="00DF6BE4"/>
    <w:rsid w:val="00E07777"/>
    <w:rsid w:val="00E157BC"/>
    <w:rsid w:val="00E414EC"/>
    <w:rsid w:val="00E50E4A"/>
    <w:rsid w:val="00E650D0"/>
    <w:rsid w:val="00E91F5F"/>
    <w:rsid w:val="00EA44B6"/>
    <w:rsid w:val="00EB12DD"/>
    <w:rsid w:val="00EB153E"/>
    <w:rsid w:val="00EB1F94"/>
    <w:rsid w:val="00EB2228"/>
    <w:rsid w:val="00EB57EB"/>
    <w:rsid w:val="00ED50CF"/>
    <w:rsid w:val="00EF2818"/>
    <w:rsid w:val="00EF56FD"/>
    <w:rsid w:val="00F05E04"/>
    <w:rsid w:val="00F1152F"/>
    <w:rsid w:val="00F15BCD"/>
    <w:rsid w:val="00F207B3"/>
    <w:rsid w:val="00F5486B"/>
    <w:rsid w:val="00F62BC4"/>
    <w:rsid w:val="00F64D79"/>
    <w:rsid w:val="00F658E0"/>
    <w:rsid w:val="00F80F2E"/>
    <w:rsid w:val="00F81783"/>
    <w:rsid w:val="00F83DFB"/>
    <w:rsid w:val="00F8444D"/>
    <w:rsid w:val="00F859B7"/>
    <w:rsid w:val="00F86B99"/>
    <w:rsid w:val="00F877B4"/>
    <w:rsid w:val="00F93D65"/>
    <w:rsid w:val="00FA39E0"/>
    <w:rsid w:val="00FB0924"/>
    <w:rsid w:val="00FB2D67"/>
    <w:rsid w:val="00FB3DBC"/>
    <w:rsid w:val="00FC15C3"/>
    <w:rsid w:val="00FC1C44"/>
    <w:rsid w:val="00FF3308"/>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A2271"/>
  <w15:chartTrackingRefBased/>
  <w15:docId w15:val="{6DD72CC6-FC55-4841-9C84-CA09AA5C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TOC1">
    <w:name w:val="toc 1"/>
    <w:basedOn w:val="Normal"/>
    <w:next w:val="Normal"/>
    <w:autoRedefine/>
    <w:uiPriority w:val="39"/>
    <w:rsid w:val="00F93D65"/>
    <w:pPr>
      <w:tabs>
        <w:tab w:val="right" w:leader="dot" w:pos="12950"/>
      </w:tabs>
    </w:pPr>
  </w:style>
  <w:style w:type="paragraph" w:styleId="BalloonText">
    <w:name w:val="Balloon Text"/>
    <w:basedOn w:val="Normal"/>
    <w:link w:val="BalloonTextChar"/>
    <w:rsid w:val="00F83DFB"/>
    <w:rPr>
      <w:rFonts w:ascii="Segoe UI" w:hAnsi="Segoe UI" w:cs="Segoe UI"/>
      <w:sz w:val="18"/>
      <w:szCs w:val="18"/>
    </w:rPr>
  </w:style>
  <w:style w:type="character" w:customStyle="1" w:styleId="BalloonTextChar">
    <w:name w:val="Balloon Text Char"/>
    <w:link w:val="BalloonText"/>
    <w:rsid w:val="00F83DFB"/>
    <w:rPr>
      <w:rFonts w:ascii="Segoe UI" w:hAnsi="Segoe UI" w:cs="Segoe UI"/>
      <w:sz w:val="18"/>
      <w:szCs w:val="18"/>
    </w:rPr>
  </w:style>
  <w:style w:type="character" w:styleId="UnresolvedMention">
    <w:name w:val="Unresolved Mention"/>
    <w:uiPriority w:val="99"/>
    <w:semiHidden/>
    <w:unhideWhenUsed/>
    <w:rsid w:val="00287EC1"/>
    <w:rPr>
      <w:color w:val="605E5C"/>
      <w:shd w:val="clear" w:color="auto" w:fill="E1DFDD"/>
    </w:rPr>
  </w:style>
  <w:style w:type="paragraph" w:styleId="Revision">
    <w:name w:val="Revision"/>
    <w:hidden/>
    <w:uiPriority w:val="99"/>
    <w:semiHidden/>
    <w:rsid w:val="004C60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69954408">
      <w:bodyDiv w:val="1"/>
      <w:marLeft w:val="0"/>
      <w:marRight w:val="0"/>
      <w:marTop w:val="0"/>
      <w:marBottom w:val="0"/>
      <w:divBdr>
        <w:top w:val="none" w:sz="0" w:space="0" w:color="auto"/>
        <w:left w:val="none" w:sz="0" w:space="0" w:color="auto"/>
        <w:bottom w:val="none" w:sz="0" w:space="0" w:color="auto"/>
        <w:right w:val="none" w:sz="0" w:space="0" w:color="auto"/>
      </w:divBdr>
    </w:div>
    <w:div w:id="318731304">
      <w:bodyDiv w:val="1"/>
      <w:marLeft w:val="0"/>
      <w:marRight w:val="0"/>
      <w:marTop w:val="0"/>
      <w:marBottom w:val="0"/>
      <w:divBdr>
        <w:top w:val="none" w:sz="0" w:space="0" w:color="auto"/>
        <w:left w:val="none" w:sz="0" w:space="0" w:color="auto"/>
        <w:bottom w:val="none" w:sz="0" w:space="0" w:color="auto"/>
        <w:right w:val="none" w:sz="0" w:space="0" w:color="auto"/>
      </w:divBdr>
    </w:div>
    <w:div w:id="465398555">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olicy.corp.cvscaremark.com/pnp/faces/DocRenderer?documentId=CALL-0049"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6F2B3C1958C64099989C83849CBEF8" ma:contentTypeVersion="0" ma:contentTypeDescription="Create a new document." ma:contentTypeScope="" ma:versionID="bbc326bddea1d5ecc73d8fbe3407fb2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55280E-33A5-43A5-8FFE-0B09394B8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EAD6C7C8-877F-40D3-BE0D-D8BF01E36F4D}">
  <ds:schemaRefs>
    <ds:schemaRef ds:uri="http://schemas.openxmlformats.org/officeDocument/2006/bibliography"/>
  </ds:schemaRefs>
</ds:datastoreItem>
</file>

<file path=customXml/itemProps4.xml><?xml version="1.0" encoding="utf-8"?>
<ds:datastoreItem xmlns:ds="http://schemas.openxmlformats.org/officeDocument/2006/customXml" ds:itemID="{CE522E3D-E5D7-4880-B2C0-E7D8C1B781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483</Words>
  <Characters>2754</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3231</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2424887</vt:i4>
      </vt:variant>
      <vt:variant>
        <vt:i4>21</vt:i4>
      </vt:variant>
      <vt:variant>
        <vt:i4>0</vt:i4>
      </vt:variant>
      <vt:variant>
        <vt:i4>5</vt:i4>
      </vt:variant>
      <vt:variant>
        <vt:lpwstr>https://policy.corp.cvscaremark.com/pnp/faces/DocRenderer?documentId=CALL-0049</vt:lpwstr>
      </vt:variant>
      <vt:variant>
        <vt:lpwstr/>
      </vt:variant>
      <vt:variant>
        <vt:i4>5374035</vt:i4>
      </vt:variant>
      <vt:variant>
        <vt:i4>18</vt:i4>
      </vt:variant>
      <vt:variant>
        <vt:i4>0</vt:i4>
      </vt:variant>
      <vt:variant>
        <vt:i4>5</vt:i4>
      </vt:variant>
      <vt:variant>
        <vt:lpwstr>../../z174016/AppData/Local/Microsoft/windows/INetCache/Content.Outlook/Y6CETJYL/CMS-2-017428</vt:lpwstr>
      </vt:variant>
      <vt:variant>
        <vt:lpwstr/>
      </vt:variant>
      <vt:variant>
        <vt:i4>262192</vt:i4>
      </vt:variant>
      <vt:variant>
        <vt:i4>15</vt:i4>
      </vt:variant>
      <vt:variant>
        <vt:i4>0</vt:i4>
      </vt:variant>
      <vt:variant>
        <vt:i4>5</vt:i4>
      </vt:variant>
      <vt:variant>
        <vt:lpwstr/>
      </vt:variant>
      <vt:variant>
        <vt:lpwstr>_top</vt:lpwstr>
      </vt:variant>
      <vt:variant>
        <vt:i4>262192</vt:i4>
      </vt:variant>
      <vt:variant>
        <vt:i4>12</vt:i4>
      </vt:variant>
      <vt:variant>
        <vt:i4>0</vt:i4>
      </vt:variant>
      <vt:variant>
        <vt:i4>5</vt:i4>
      </vt:variant>
      <vt:variant>
        <vt:lpwstr/>
      </vt:variant>
      <vt:variant>
        <vt:lpwstr>_top</vt:lpwstr>
      </vt:variant>
      <vt:variant>
        <vt:i4>1441842</vt:i4>
      </vt:variant>
      <vt:variant>
        <vt:i4>8</vt:i4>
      </vt:variant>
      <vt:variant>
        <vt:i4>0</vt:i4>
      </vt:variant>
      <vt:variant>
        <vt:i4>5</vt:i4>
      </vt:variant>
      <vt:variant>
        <vt:lpwstr/>
      </vt:variant>
      <vt:variant>
        <vt:lpwstr>_Toc76461607</vt:lpwstr>
      </vt:variant>
      <vt:variant>
        <vt:i4>1507378</vt:i4>
      </vt:variant>
      <vt:variant>
        <vt:i4>5</vt:i4>
      </vt:variant>
      <vt:variant>
        <vt:i4>0</vt:i4>
      </vt:variant>
      <vt:variant>
        <vt:i4>5</vt:i4>
      </vt:variant>
      <vt:variant>
        <vt:lpwstr/>
      </vt:variant>
      <vt:variant>
        <vt:lpwstr>_Toc76461606</vt:lpwstr>
      </vt:variant>
      <vt:variant>
        <vt:i4>1310770</vt:i4>
      </vt:variant>
      <vt:variant>
        <vt:i4>2</vt:i4>
      </vt:variant>
      <vt:variant>
        <vt:i4>0</vt:i4>
      </vt:variant>
      <vt:variant>
        <vt:i4>5</vt:i4>
      </vt:variant>
      <vt:variant>
        <vt:lpwstr/>
      </vt:variant>
      <vt:variant>
        <vt:lpwstr>_Toc76461605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Gingras, Susan</cp:lastModifiedBy>
  <cp:revision>2</cp:revision>
  <cp:lastPrinted>2007-01-03T16:56:00Z</cp:lastPrinted>
  <dcterms:created xsi:type="dcterms:W3CDTF">2025-09-02T18:45:00Z</dcterms:created>
  <dcterms:modified xsi:type="dcterms:W3CDTF">2025-09-02T18:45:00Z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2022-01-27T17:08:15Z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a0bf4e5e-d0d6-4e2f-8c7b-573e5d77f417</vt:lpwstr>
  </property>
  <property fmtid="{D5CDD505-2E9C-101B-9397-08002B2CF9AE}" pid="8" name="MSIP_Label_67599526-06ca-49cc-9fa9-5307800a949a_ContentBits">
    <vt:lpwstr>0</vt:lpwstr>
  </property>
</Properties>
</file>