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ADFD" w14:textId="38DDB1F5" w:rsidR="00255C6B" w:rsidRPr="00812777" w:rsidRDefault="001071D1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Manufacturer Damaged</w:t>
      </w:r>
      <w:r w:rsidR="00ED5D23">
        <w:rPr>
          <w:rFonts w:ascii="Verdana" w:hAnsi="Verdana"/>
          <w:color w:val="000000"/>
          <w:sz w:val="36"/>
          <w:szCs w:val="36"/>
        </w:rPr>
        <w:t xml:space="preserve"> </w:t>
      </w:r>
      <w:r w:rsidR="002A6C21">
        <w:rPr>
          <w:rFonts w:ascii="Verdana" w:hAnsi="Verdana"/>
          <w:color w:val="000000"/>
          <w:sz w:val="36"/>
          <w:szCs w:val="36"/>
        </w:rPr>
        <w:t xml:space="preserve">or </w:t>
      </w:r>
      <w:r>
        <w:rPr>
          <w:rFonts w:ascii="Verdana" w:hAnsi="Verdana"/>
          <w:color w:val="000000"/>
          <w:sz w:val="36"/>
          <w:szCs w:val="36"/>
        </w:rPr>
        <w:t>Defective Product Replacement</w:t>
      </w:r>
    </w:p>
    <w:p w14:paraId="54499A27" w14:textId="77777777" w:rsidR="00C03353" w:rsidRDefault="00C03353">
      <w:pPr>
        <w:pStyle w:val="TOC2"/>
      </w:pPr>
    </w:p>
    <w:p w14:paraId="613EB554" w14:textId="25DC4F80" w:rsidR="007265D2" w:rsidRDefault="00A8263E" w:rsidP="007D5E8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7081009" w:history="1">
        <w:r w:rsidR="007265D2" w:rsidRPr="007054AF">
          <w:rPr>
            <w:rStyle w:val="Hyperlink"/>
            <w:rFonts w:ascii="Verdana" w:hAnsi="Verdana"/>
            <w:noProof/>
          </w:rPr>
          <w:t>Proc</w:t>
        </w:r>
        <w:r w:rsidR="007265D2" w:rsidRPr="007054AF">
          <w:rPr>
            <w:rStyle w:val="Hyperlink"/>
            <w:rFonts w:ascii="Verdana" w:hAnsi="Verdana"/>
            <w:noProof/>
          </w:rPr>
          <w:t>e</w:t>
        </w:r>
        <w:r w:rsidR="007265D2" w:rsidRPr="007054AF">
          <w:rPr>
            <w:rStyle w:val="Hyperlink"/>
            <w:rFonts w:ascii="Verdana" w:hAnsi="Verdana"/>
            <w:noProof/>
          </w:rPr>
          <w:t>ss</w:t>
        </w:r>
      </w:hyperlink>
    </w:p>
    <w:p w14:paraId="3DBF3D6B" w14:textId="04EF902C" w:rsidR="007265D2" w:rsidRDefault="007265D2" w:rsidP="007D5E8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081010" w:history="1">
        <w:r w:rsidRPr="007054AF">
          <w:rPr>
            <w:rStyle w:val="Hyperlink"/>
            <w:rFonts w:ascii="Verdana" w:hAnsi="Verdana"/>
            <w:noProof/>
          </w:rPr>
          <w:t>Related D</w:t>
        </w:r>
        <w:r w:rsidRPr="007054AF">
          <w:rPr>
            <w:rStyle w:val="Hyperlink"/>
            <w:rFonts w:ascii="Verdana" w:hAnsi="Verdana"/>
            <w:noProof/>
          </w:rPr>
          <w:t>o</w:t>
        </w:r>
        <w:r w:rsidRPr="007054AF">
          <w:rPr>
            <w:rStyle w:val="Hyperlink"/>
            <w:rFonts w:ascii="Verdana" w:hAnsi="Verdana"/>
            <w:noProof/>
          </w:rPr>
          <w:t>cuments</w:t>
        </w:r>
      </w:hyperlink>
    </w:p>
    <w:p w14:paraId="265EABD3" w14:textId="5E616B35" w:rsidR="00363ED1" w:rsidRDefault="00A8263E" w:rsidP="007D5E8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4144FC2" w14:textId="48C5A053" w:rsidR="0034516A" w:rsidRDefault="00062AA5" w:rsidP="00DF4183">
      <w:pPr>
        <w:pStyle w:val="BodyTextIndent2"/>
        <w:tabs>
          <w:tab w:val="left" w:pos="2340"/>
        </w:tabs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E214E2">
        <w:rPr>
          <w:rFonts w:ascii="Verdana" w:hAnsi="Verdana"/>
          <w:b/>
          <w:bCs/>
        </w:rPr>
        <w:t>Description</w:t>
      </w:r>
      <w:r w:rsidRPr="00D5798E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</w:t>
      </w:r>
      <w:r w:rsidR="00CD145D">
        <w:rPr>
          <w:rFonts w:ascii="Verdana" w:hAnsi="Verdana"/>
        </w:rPr>
        <w:t>P</w:t>
      </w:r>
      <w:r>
        <w:rPr>
          <w:rFonts w:ascii="Verdana" w:hAnsi="Verdana"/>
        </w:rPr>
        <w:t xml:space="preserve">rovides the process to handle a prescription where there was damage made by the manufacturer or the product is </w:t>
      </w:r>
      <w:r w:rsidR="008B6D1C">
        <w:rPr>
          <w:rFonts w:ascii="Verdana" w:hAnsi="Verdana"/>
        </w:rPr>
        <w:t>defective,</w:t>
      </w:r>
      <w:r>
        <w:rPr>
          <w:rFonts w:ascii="Verdana" w:hAnsi="Verdana"/>
        </w:rPr>
        <w:t xml:space="preserve"> and the caller is the member or the manufacturer.</w:t>
      </w:r>
    </w:p>
    <w:p w14:paraId="6B7605D4" w14:textId="77777777" w:rsidR="008B6D1C" w:rsidRDefault="008B6D1C" w:rsidP="00E214E2">
      <w:pPr>
        <w:pStyle w:val="BodyTextIndent2"/>
        <w:tabs>
          <w:tab w:val="left" w:pos="2340"/>
        </w:tabs>
        <w:spacing w:before="12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7508BB" w14:paraId="06A64C55" w14:textId="77777777" w:rsidTr="007D5E85">
        <w:tc>
          <w:tcPr>
            <w:tcW w:w="5000" w:type="pct"/>
            <w:shd w:val="clear" w:color="auto" w:fill="BFBFBF" w:themeFill="background1" w:themeFillShade="BF"/>
          </w:tcPr>
          <w:p w14:paraId="0A44A623" w14:textId="6BAA2BDB" w:rsidR="005A64DA" w:rsidRPr="007508BB" w:rsidRDefault="008E5A2B" w:rsidP="00E214E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Various_Work_Instructions"/>
            <w:bookmarkStart w:id="3" w:name="_PAR_Process_after_a_FRX_/_FRC_confl"/>
            <w:bookmarkStart w:id="4" w:name="_Next_Day_and"/>
            <w:bookmarkStart w:id="5" w:name="_Scanning_the_Targets"/>
            <w:bookmarkStart w:id="6" w:name="_LAN_Log_In"/>
            <w:bookmarkStart w:id="7" w:name="_AMOS_Log_In"/>
            <w:bookmarkStart w:id="8" w:name="_Search_by_Order#"/>
            <w:bookmarkStart w:id="9" w:name="_Check_Look_Up"/>
            <w:bookmarkStart w:id="10" w:name="_Process"/>
            <w:bookmarkStart w:id="11" w:name="_Manufacturer_Contacts_CVS/Caremark"/>
            <w:bookmarkStart w:id="12" w:name="_Toc197081009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2"/>
            <w:r w:rsidR="005931A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4CB1486" w14:textId="71CC2D60" w:rsidR="00062AA5" w:rsidRDefault="00062AA5" w:rsidP="00DF4183">
      <w:pPr>
        <w:pStyle w:val="BodyTextIndent2"/>
        <w:tabs>
          <w:tab w:val="left" w:pos="2340"/>
        </w:tabs>
        <w:spacing w:before="120" w:line="240" w:lineRule="auto"/>
        <w:ind w:left="0"/>
        <w:rPr>
          <w:rFonts w:ascii="Verdana" w:hAnsi="Verdana"/>
        </w:rPr>
      </w:pPr>
      <w:r w:rsidRPr="001071D1">
        <w:rPr>
          <w:rFonts w:ascii="Verdana" w:hAnsi="Verdana"/>
        </w:rPr>
        <w:t xml:space="preserve">In some instances, a </w:t>
      </w:r>
      <w:r>
        <w:rPr>
          <w:rFonts w:ascii="Verdana" w:hAnsi="Verdana"/>
        </w:rPr>
        <w:t>member</w:t>
      </w:r>
      <w:r w:rsidRPr="001071D1">
        <w:rPr>
          <w:rFonts w:ascii="Verdana" w:hAnsi="Verdana"/>
        </w:rPr>
        <w:t xml:space="preserve"> will contact the manufacturer directly when they have received a damaged or defective product. These products are </w:t>
      </w:r>
      <w:r>
        <w:rPr>
          <w:rFonts w:ascii="Verdana" w:hAnsi="Verdana"/>
          <w:b/>
        </w:rPr>
        <w:t>NOT</w:t>
      </w:r>
      <w:r w:rsidRPr="001071D1">
        <w:rPr>
          <w:rFonts w:ascii="Verdana" w:hAnsi="Verdana"/>
        </w:rPr>
        <w:t xml:space="preserve"> part of </w:t>
      </w:r>
      <w:r>
        <w:rPr>
          <w:rFonts w:ascii="Verdana" w:hAnsi="Verdana"/>
        </w:rPr>
        <w:t xml:space="preserve">a </w:t>
      </w:r>
      <w:r w:rsidR="00D832FB">
        <w:rPr>
          <w:rFonts w:ascii="Verdana" w:hAnsi="Verdana"/>
        </w:rPr>
        <w:t>recall but</w:t>
      </w:r>
      <w:r>
        <w:rPr>
          <w:rFonts w:ascii="Verdana" w:hAnsi="Verdana"/>
        </w:rPr>
        <w:t xml:space="preserve"> require replacement. The manufacturer will contact us to replace the product. This document details the steps to take if you receive a call from a manufacturer.</w:t>
      </w:r>
    </w:p>
    <w:p w14:paraId="24408568" w14:textId="77777777" w:rsidR="00062AA5" w:rsidRDefault="00062AA5" w:rsidP="00DF4183">
      <w:pPr>
        <w:spacing w:before="120" w:after="120"/>
        <w:rPr>
          <w:rFonts w:ascii="Verdana" w:hAnsi="Verdana"/>
        </w:rPr>
      </w:pPr>
    </w:p>
    <w:p w14:paraId="5A4AB7A1" w14:textId="77777777" w:rsidR="00E015DC" w:rsidRPr="000F49B6" w:rsidRDefault="00E015DC" w:rsidP="00DF4183">
      <w:pPr>
        <w:spacing w:before="120" w:after="120"/>
      </w:pPr>
      <w:r w:rsidRPr="000F49B6">
        <w:rPr>
          <w:rFonts w:ascii="Verdana" w:hAnsi="Verdana"/>
        </w:rPr>
        <w:t xml:space="preserve">Member or Manufacturer states there may be a potential manufacturer’s defect with </w:t>
      </w:r>
      <w:r w:rsidRPr="000F49B6">
        <w:rPr>
          <w:rFonts w:ascii="Verdana" w:hAnsi="Verdana"/>
          <w:b/>
          <w:bCs/>
        </w:rPr>
        <w:t>1</w:t>
      </w:r>
      <w:r w:rsidRPr="000F49B6">
        <w:rPr>
          <w:rFonts w:ascii="Verdana" w:hAnsi="Verdana"/>
        </w:rPr>
        <w:t xml:space="preserve"> or more of the products received from CVS Caremark. </w:t>
      </w:r>
    </w:p>
    <w:p w14:paraId="7F7374F3" w14:textId="77777777" w:rsidR="00E015DC" w:rsidRDefault="00E015DC" w:rsidP="00DF4183">
      <w:pPr>
        <w:spacing w:before="120" w:after="120"/>
        <w:rPr>
          <w:rFonts w:ascii="Verdana" w:hAnsi="Verdana"/>
        </w:rPr>
      </w:pPr>
    </w:p>
    <w:p w14:paraId="0B5A89D6" w14:textId="40F5A7D9" w:rsidR="00E015DC" w:rsidRPr="000F49B6" w:rsidRDefault="00E015DC" w:rsidP="00DF4183">
      <w:pPr>
        <w:spacing w:before="120" w:after="120"/>
      </w:pPr>
      <w:r w:rsidRPr="005931AF">
        <w:rPr>
          <w:rFonts w:ascii="Verdana" w:hAnsi="Verdana"/>
          <w:b/>
        </w:rPr>
        <w:t>Note:</w:t>
      </w:r>
      <w:r w:rsidR="002C4576">
        <w:rPr>
          <w:rFonts w:ascii="Verdana" w:hAnsi="Verdana"/>
          <w:b/>
        </w:rPr>
        <w:t xml:space="preserve"> </w:t>
      </w:r>
      <w:r w:rsidRPr="000F49B6">
        <w:rPr>
          <w:rFonts w:ascii="Verdana" w:hAnsi="Verdana"/>
        </w:rPr>
        <w:t xml:space="preserve">Request is only honored if </w:t>
      </w:r>
      <w:r w:rsidRPr="000F49B6">
        <w:rPr>
          <w:rFonts w:ascii="Verdana" w:hAnsi="Verdana"/>
          <w:b/>
          <w:bCs/>
        </w:rPr>
        <w:t>within 90</w:t>
      </w:r>
      <w:r w:rsidRPr="000F49B6">
        <w:rPr>
          <w:rFonts w:ascii="Verdana" w:hAnsi="Verdana"/>
        </w:rPr>
        <w:t xml:space="preserve"> </w:t>
      </w:r>
      <w:r w:rsidRPr="00E563C9">
        <w:rPr>
          <w:rFonts w:ascii="Verdana" w:hAnsi="Verdana"/>
          <w:b/>
          <w:bCs/>
        </w:rPr>
        <w:t>days</w:t>
      </w:r>
      <w:r w:rsidRPr="000F49B6">
        <w:rPr>
          <w:rFonts w:ascii="Verdana" w:hAnsi="Verdana"/>
        </w:rPr>
        <w:t xml:space="preserve"> from </w:t>
      </w:r>
      <w:r w:rsidRPr="00E563C9">
        <w:rPr>
          <w:rFonts w:ascii="Verdana" w:hAnsi="Verdana"/>
        </w:rPr>
        <w:t>Ship Date</w:t>
      </w:r>
      <w:r w:rsidRPr="000F49B6">
        <w:rPr>
          <w:rFonts w:ascii="Verdana" w:hAnsi="Verdana"/>
        </w:rPr>
        <w:t xml:space="preserve">, counting the </w:t>
      </w:r>
      <w:r w:rsidRPr="00E563C9">
        <w:rPr>
          <w:rFonts w:ascii="Verdana" w:hAnsi="Verdana"/>
        </w:rPr>
        <w:t>Ship Date as Day 1</w:t>
      </w:r>
      <w:r w:rsidRPr="000F49B6">
        <w:rPr>
          <w:rFonts w:ascii="Verdana" w:hAnsi="Verdana"/>
        </w:rPr>
        <w:t>.</w:t>
      </w:r>
    </w:p>
    <w:p w14:paraId="1AD9751A" w14:textId="77777777" w:rsidR="000F49B6" w:rsidRPr="000F49B6" w:rsidRDefault="000F49B6" w:rsidP="00DF4183">
      <w:pPr>
        <w:spacing w:before="120" w:after="120"/>
      </w:pPr>
      <w:bookmarkStart w:id="13" w:name="_Toc389473257"/>
      <w:bookmarkStart w:id="14" w:name="_Defective_Products"/>
      <w:bookmarkStart w:id="15" w:name="_Defective_Products_Process"/>
      <w:bookmarkStart w:id="16" w:name="WI"/>
      <w:bookmarkEnd w:id="13"/>
      <w:bookmarkEnd w:id="14"/>
      <w:bookmarkEnd w:id="15"/>
      <w:bookmarkEnd w:id="16"/>
      <w:r w:rsidRPr="000F49B6">
        <w:rPr>
          <w:rFonts w:ascii="Verdana" w:hAnsi="Verdana"/>
        </w:rPr>
        <w:t> </w:t>
      </w:r>
    </w:p>
    <w:p w14:paraId="236E1953" w14:textId="77777777" w:rsidR="000F49B6" w:rsidRPr="000F49B6" w:rsidRDefault="000F49B6" w:rsidP="00DF4183">
      <w:pPr>
        <w:spacing w:before="120" w:after="120"/>
      </w:pPr>
      <w:r w:rsidRPr="000F49B6">
        <w:rPr>
          <w:rFonts w:ascii="Verdana" w:hAnsi="Verdana"/>
        </w:rPr>
        <w:t xml:space="preserve">Perform the following steps to handle a call regarding a </w:t>
      </w:r>
      <w:r w:rsidRPr="000F49B6">
        <w:rPr>
          <w:rFonts w:ascii="Verdana" w:hAnsi="Verdana"/>
          <w:b/>
          <w:bCs/>
        </w:rPr>
        <w:t>Defective Product</w:t>
      </w:r>
      <w:r w:rsidRPr="00D5798E">
        <w:rPr>
          <w:rFonts w:ascii="Verdana" w:hAnsi="Verdana"/>
          <w:b/>
          <w:bCs/>
        </w:rPr>
        <w:t>:</w:t>
      </w:r>
      <w:r w:rsidRPr="000F49B6">
        <w:rPr>
          <w:rFonts w:ascii="Verdana" w:hAnsi="Verdana"/>
        </w:rPr>
        <w:t xml:space="preserve">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2048"/>
      </w:tblGrid>
      <w:tr w:rsidR="000F49B6" w:rsidRPr="000F49B6" w14:paraId="5EB59B96" w14:textId="77777777" w:rsidTr="007D5E85">
        <w:trPr>
          <w:trHeight w:val="386"/>
        </w:trPr>
        <w:tc>
          <w:tcPr>
            <w:tcW w:w="3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CE4571" w14:textId="77777777" w:rsidR="000F49B6" w:rsidRPr="000F49B6" w:rsidRDefault="000F49B6" w:rsidP="00DF4183">
            <w:pPr>
              <w:spacing w:before="120" w:after="120"/>
              <w:jc w:val="center"/>
            </w:pPr>
            <w:r w:rsidRPr="000F49B6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4AD40B" w14:textId="77777777" w:rsidR="000F49B6" w:rsidRPr="000F49B6" w:rsidRDefault="000F49B6" w:rsidP="00DF4183">
            <w:pPr>
              <w:spacing w:before="120" w:after="120"/>
              <w:jc w:val="center"/>
            </w:pPr>
            <w:r w:rsidRPr="000F49B6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0F49B6" w:rsidRPr="000F49B6" w14:paraId="4CD9D73F" w14:textId="77777777" w:rsidTr="00E563C9">
        <w:trPr>
          <w:trHeight w:val="245"/>
        </w:trPr>
        <w:tc>
          <w:tcPr>
            <w:tcW w:w="3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81EB16A" w14:textId="19D7E722" w:rsidR="000F49B6" w:rsidRPr="000F49B6" w:rsidRDefault="000F49B6" w:rsidP="00DF4183">
            <w:pPr>
              <w:spacing w:before="120" w:after="120"/>
              <w:jc w:val="center"/>
            </w:pPr>
            <w:r w:rsidRPr="000F49B6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892D3D" w14:textId="77777777" w:rsidR="000F49B6" w:rsidRPr="000F49B6" w:rsidRDefault="000F49B6" w:rsidP="00DF4183">
            <w:pPr>
              <w:spacing w:before="120" w:after="120"/>
            </w:pPr>
            <w:r w:rsidRPr="000F49B6">
              <w:rPr>
                <w:rFonts w:ascii="Verdana" w:hAnsi="Verdana"/>
              </w:rPr>
              <w:t>Determine caller type:</w:t>
            </w:r>
          </w:p>
          <w:p w14:paraId="45994F35" w14:textId="77777777" w:rsidR="000F49B6" w:rsidRPr="000F49B6" w:rsidRDefault="000F49B6" w:rsidP="00DF4183">
            <w:pPr>
              <w:numPr>
                <w:ilvl w:val="0"/>
                <w:numId w:val="19"/>
              </w:numPr>
              <w:spacing w:before="120" w:after="120"/>
            </w:pPr>
            <w:r w:rsidRPr="000F49B6">
              <w:rPr>
                <w:rFonts w:ascii="Verdana" w:hAnsi="Verdana"/>
                <w:b/>
                <w:bCs/>
              </w:rPr>
              <w:t>If member</w:t>
            </w:r>
            <w:r w:rsidRPr="000F49B6">
              <w:rPr>
                <w:rFonts w:ascii="Verdana" w:hAnsi="Verdana"/>
              </w:rPr>
              <w:t xml:space="preserve">, proceed to </w:t>
            </w:r>
            <w:r w:rsidRPr="000F49B6">
              <w:rPr>
                <w:rFonts w:ascii="Verdana" w:hAnsi="Verdana"/>
                <w:b/>
                <w:bCs/>
              </w:rPr>
              <w:t>Step 2</w:t>
            </w:r>
            <w:r w:rsidRPr="000F49B6">
              <w:rPr>
                <w:rFonts w:ascii="Verdana" w:hAnsi="Verdana"/>
              </w:rPr>
              <w:t>.</w:t>
            </w:r>
          </w:p>
          <w:p w14:paraId="25807A20" w14:textId="6008EA88" w:rsidR="000F49B6" w:rsidRPr="000F49B6" w:rsidRDefault="000F49B6" w:rsidP="00DF4183">
            <w:pPr>
              <w:numPr>
                <w:ilvl w:val="0"/>
                <w:numId w:val="19"/>
              </w:numPr>
              <w:spacing w:before="120" w:after="120"/>
            </w:pPr>
            <w:r w:rsidRPr="000F49B6">
              <w:rPr>
                <w:rFonts w:ascii="Verdana" w:hAnsi="Verdana"/>
                <w:b/>
                <w:bCs/>
              </w:rPr>
              <w:t>If manufacturer</w:t>
            </w:r>
            <w:r w:rsidRPr="000F49B6">
              <w:rPr>
                <w:rFonts w:ascii="Verdana" w:hAnsi="Verdana"/>
              </w:rPr>
              <w:t xml:space="preserve"> contacting CVS Caremark for replacement of damaged products, transfer the call to Manufacture Damaged/Defective Product Contact line: </w:t>
            </w:r>
            <w:r w:rsidRPr="000F49B6">
              <w:rPr>
                <w:rFonts w:ascii="Verdana" w:hAnsi="Verdana"/>
                <w:b/>
                <w:bCs/>
              </w:rPr>
              <w:t xml:space="preserve">1-866-579-7040 </w:t>
            </w:r>
            <w:r w:rsidRPr="000F49B6">
              <w:rPr>
                <w:rFonts w:ascii="Verdana" w:hAnsi="Verdana"/>
              </w:rPr>
              <w:t>(</w:t>
            </w:r>
            <w:r w:rsidR="002A6C21">
              <w:rPr>
                <w:rFonts w:ascii="Verdana" w:hAnsi="Verdana"/>
              </w:rPr>
              <w:t xml:space="preserve">7 </w:t>
            </w:r>
            <w:r w:rsidRPr="000F49B6">
              <w:rPr>
                <w:rFonts w:ascii="Verdana" w:hAnsi="Verdana"/>
              </w:rPr>
              <w:t>am-</w:t>
            </w:r>
            <w:r w:rsidR="002A6C21">
              <w:rPr>
                <w:rFonts w:ascii="Verdana" w:hAnsi="Verdana"/>
              </w:rPr>
              <w:t xml:space="preserve">6 </w:t>
            </w:r>
            <w:r w:rsidRPr="000F49B6">
              <w:rPr>
                <w:rFonts w:ascii="Verdana" w:hAnsi="Verdana"/>
              </w:rPr>
              <w:t xml:space="preserve">pm </w:t>
            </w:r>
            <w:r w:rsidR="002A6C21">
              <w:rPr>
                <w:rFonts w:ascii="Verdana" w:hAnsi="Verdana"/>
              </w:rPr>
              <w:t>C</w:t>
            </w:r>
            <w:r w:rsidRPr="000F49B6">
              <w:rPr>
                <w:rFonts w:ascii="Verdana" w:hAnsi="Verdana"/>
              </w:rPr>
              <w:t>T, if after hours provide business hours and phone number to caller).</w:t>
            </w:r>
          </w:p>
        </w:tc>
      </w:tr>
      <w:tr w:rsidR="000F49B6" w:rsidRPr="000F49B6" w14:paraId="5FA103FB" w14:textId="77777777" w:rsidTr="00E563C9">
        <w:tc>
          <w:tcPr>
            <w:tcW w:w="3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235983" w14:textId="4BAE83F4" w:rsidR="000F49B6" w:rsidRPr="000F49B6" w:rsidRDefault="000F49B6" w:rsidP="00DF4183">
            <w:pPr>
              <w:spacing w:before="120" w:after="120"/>
              <w:jc w:val="center"/>
            </w:pPr>
            <w:r w:rsidRPr="000F49B6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2DD752" w14:textId="2B34FFEF" w:rsidR="000F49B6" w:rsidRPr="00771FC1" w:rsidRDefault="000F49B6" w:rsidP="00DF4183">
            <w:pPr>
              <w:numPr>
                <w:ilvl w:val="0"/>
                <w:numId w:val="21"/>
              </w:numPr>
              <w:spacing w:before="120" w:after="120"/>
              <w:ind w:left="316"/>
            </w:pPr>
            <w:r w:rsidRPr="007D5E85">
              <w:rPr>
                <w:rFonts w:ascii="Verdana" w:hAnsi="Verdana"/>
              </w:rPr>
              <w:t xml:space="preserve">Locate prescription in question on the </w:t>
            </w:r>
            <w:r w:rsidRPr="007D5E85">
              <w:rPr>
                <w:rFonts w:ascii="Verdana" w:hAnsi="Verdana"/>
                <w:b/>
                <w:bCs/>
              </w:rPr>
              <w:t>Main</w:t>
            </w:r>
            <w:r w:rsidRPr="007D5E85">
              <w:rPr>
                <w:rFonts w:ascii="Verdana" w:hAnsi="Verdana"/>
              </w:rPr>
              <w:t xml:space="preserve"> screen. Determine the reason the member feels the product is defective, such as:  </w:t>
            </w:r>
          </w:p>
          <w:p w14:paraId="20AA51BD" w14:textId="2B4B2DF8" w:rsidR="000F49B6" w:rsidRPr="007D5E85" w:rsidRDefault="00E563C9" w:rsidP="00DF4183">
            <w:pPr>
              <w:numPr>
                <w:ilvl w:val="0"/>
                <w:numId w:val="18"/>
              </w:numPr>
              <w:spacing w:before="120" w:after="120"/>
            </w:pPr>
            <w:r w:rsidRPr="007D5E85">
              <w:rPr>
                <w:rFonts w:ascii="Verdana" w:hAnsi="Verdana"/>
              </w:rPr>
              <w:t>A</w:t>
            </w:r>
            <w:r w:rsidR="000F49B6" w:rsidRPr="007D5E85">
              <w:rPr>
                <w:rFonts w:ascii="Verdana" w:hAnsi="Verdana"/>
              </w:rPr>
              <w:t xml:space="preserve">dhesive on patches is not sticking </w:t>
            </w:r>
            <w:r w:rsidR="00951D99" w:rsidRPr="007D5E85">
              <w:rPr>
                <w:rFonts w:ascii="Verdana" w:hAnsi="Verdana"/>
              </w:rPr>
              <w:t>(</w:t>
            </w:r>
            <w:r w:rsidR="000F49B6" w:rsidRPr="007D5E85">
              <w:rPr>
                <w:rFonts w:ascii="Verdana" w:hAnsi="Verdana"/>
                <w:b/>
                <w:bCs/>
              </w:rPr>
              <w:t>Example:</w:t>
            </w:r>
            <w:r w:rsidR="000F49B6" w:rsidRPr="007D5E85">
              <w:rPr>
                <w:rFonts w:ascii="Verdana" w:hAnsi="Verdana"/>
              </w:rPr>
              <w:t xml:space="preserve"> Lidocaine Patches</w:t>
            </w:r>
            <w:r w:rsidR="00951D99" w:rsidRPr="007D5E85">
              <w:rPr>
                <w:rFonts w:ascii="Verdana" w:hAnsi="Verdana"/>
              </w:rPr>
              <w:t>)</w:t>
            </w:r>
            <w:r w:rsidR="000F49B6" w:rsidRPr="007D5E85">
              <w:rPr>
                <w:rFonts w:ascii="Verdana" w:hAnsi="Verdana"/>
              </w:rPr>
              <w:t xml:space="preserve">. </w:t>
            </w:r>
          </w:p>
          <w:p w14:paraId="410E772F" w14:textId="0FDB39E1" w:rsidR="000F49B6" w:rsidRPr="007D5E85" w:rsidRDefault="000F49B6" w:rsidP="00DF4183">
            <w:pPr>
              <w:numPr>
                <w:ilvl w:val="0"/>
                <w:numId w:val="18"/>
              </w:numPr>
              <w:spacing w:before="120" w:after="120"/>
            </w:pPr>
            <w:r w:rsidRPr="007D5E85">
              <w:rPr>
                <w:rFonts w:ascii="Verdana" w:hAnsi="Verdana"/>
              </w:rPr>
              <w:t>Inhalers are sticking and/or no medication is coming out</w:t>
            </w:r>
            <w:r w:rsidR="00951D99" w:rsidRPr="007D5E85">
              <w:rPr>
                <w:rFonts w:ascii="Verdana" w:hAnsi="Verdana"/>
              </w:rPr>
              <w:t>.</w:t>
            </w:r>
          </w:p>
          <w:p w14:paraId="101E5546" w14:textId="77777777" w:rsidR="002A6C21" w:rsidRDefault="002A6C21" w:rsidP="00DF4183">
            <w:pPr>
              <w:spacing w:before="120" w:after="120"/>
              <w:rPr>
                <w:rFonts w:ascii="Verdana" w:hAnsi="Verdana"/>
                <w:color w:val="333333"/>
              </w:rPr>
            </w:pPr>
          </w:p>
          <w:p w14:paraId="1C32A9A7" w14:textId="68482E4C" w:rsidR="002A6C21" w:rsidRDefault="002A6C21" w:rsidP="00DF4183">
            <w:pPr>
              <w:spacing w:before="120" w:after="120"/>
            </w:pPr>
            <w:r>
              <w:rPr>
                <w:rFonts w:ascii="Verdana" w:hAnsi="Verdana"/>
                <w:b/>
                <w:bCs/>
                <w:color w:val="333333"/>
              </w:rPr>
              <w:t>Notes:</w:t>
            </w:r>
            <w:r>
              <w:rPr>
                <w:rFonts w:ascii="Verdana" w:hAnsi="Verdana"/>
                <w:color w:val="333333"/>
              </w:rPr>
              <w:t xml:space="preserve"> </w:t>
            </w:r>
          </w:p>
          <w:p w14:paraId="5EA32C2E" w14:textId="7C2F46CE" w:rsidR="002A6C21" w:rsidRDefault="002A6C21" w:rsidP="00DF4183">
            <w:pPr>
              <w:numPr>
                <w:ilvl w:val="0"/>
                <w:numId w:val="20"/>
              </w:numPr>
              <w:spacing w:before="120" w:after="120"/>
              <w:rPr>
                <w:color w:val="333333"/>
              </w:rPr>
            </w:pPr>
            <w:r w:rsidRPr="007D5E85">
              <w:rPr>
                <w:rFonts w:ascii="Verdana" w:hAnsi="Verdana"/>
              </w:rPr>
              <w:t xml:space="preserve">If tablets or capsules are crushed or broken, refer to the </w:t>
            </w:r>
            <w:r w:rsidRPr="007D5E85">
              <w:rPr>
                <w:rFonts w:ascii="Verdana" w:hAnsi="Verdana"/>
                <w:b/>
                <w:bCs/>
              </w:rPr>
              <w:t>Damaged Order</w:t>
            </w:r>
            <w:r w:rsidRPr="007D5E85">
              <w:rPr>
                <w:rFonts w:ascii="Verdana" w:hAnsi="Verdana"/>
              </w:rPr>
              <w:t xml:space="preserve"> section in </w:t>
            </w:r>
            <w:hyperlink r:id="rId8" w:anchor="!/view?docid=1d44c6bc-e5ba-4f93-b5ab-0b733ad871d6" w:history="1">
              <w:r w:rsidR="008150B1">
                <w:rPr>
                  <w:rStyle w:val="Hyperlink"/>
                  <w:rFonts w:ascii="Verdana" w:hAnsi="Verdana"/>
                </w:rPr>
                <w:t>Order Res</w:t>
              </w:r>
              <w:r w:rsidR="008150B1">
                <w:rPr>
                  <w:rStyle w:val="Hyperlink"/>
                  <w:rFonts w:ascii="Verdana" w:hAnsi="Verdana"/>
                </w:rPr>
                <w:t>h</w:t>
              </w:r>
              <w:r w:rsidR="008150B1">
                <w:rPr>
                  <w:rStyle w:val="Hyperlink"/>
                  <w:rFonts w:ascii="Verdana" w:hAnsi="Verdana"/>
                </w:rPr>
                <w:t>ips (038651)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  <w:p w14:paraId="62FF1067" w14:textId="53E4C5AF" w:rsidR="000F49B6" w:rsidRPr="00F46370" w:rsidRDefault="002A6C21" w:rsidP="00DF4183">
            <w:pPr>
              <w:numPr>
                <w:ilvl w:val="0"/>
                <w:numId w:val="20"/>
              </w:numPr>
              <w:spacing w:before="120" w:after="120"/>
            </w:pPr>
            <w:r w:rsidRPr="007D5E85">
              <w:rPr>
                <w:rFonts w:ascii="Verdana" w:hAnsi="Verdana"/>
              </w:rPr>
              <w:t xml:space="preserve">If order cannot be found, ask the member if </w:t>
            </w:r>
            <w:r w:rsidR="00E563C9" w:rsidRPr="007D5E85">
              <w:rPr>
                <w:rFonts w:ascii="Verdana" w:hAnsi="Verdana"/>
              </w:rPr>
              <w:t>they have</w:t>
            </w:r>
            <w:r w:rsidRPr="007D5E85">
              <w:rPr>
                <w:rFonts w:ascii="Verdana" w:hAnsi="Verdana"/>
              </w:rPr>
              <w:t xml:space="preserve"> had any recent name changes and search for a second (active or inactive) account. </w:t>
            </w:r>
          </w:p>
          <w:p w14:paraId="07FB26CB" w14:textId="77777777" w:rsidR="002A6C21" w:rsidRPr="000F49B6" w:rsidRDefault="002A6C21" w:rsidP="00DF4183">
            <w:pPr>
              <w:spacing w:before="120" w:after="120"/>
              <w:ind w:left="720"/>
            </w:pPr>
          </w:p>
          <w:p w14:paraId="6E252073" w14:textId="67454E55" w:rsidR="000F49B6" w:rsidRPr="00F46370" w:rsidRDefault="002A6C21" w:rsidP="00DF4183">
            <w:pPr>
              <w:numPr>
                <w:ilvl w:val="0"/>
                <w:numId w:val="21"/>
              </w:numPr>
              <w:spacing w:before="120" w:after="120"/>
              <w:ind w:left="316"/>
            </w:pPr>
            <w:r w:rsidRPr="007D5E85">
              <w:rPr>
                <w:rFonts w:ascii="Verdana" w:hAnsi="Verdana"/>
              </w:rPr>
              <w:t xml:space="preserve">Ensure that you have resolved all issues where you can for the caller and </w:t>
            </w:r>
            <w:r w:rsidR="000F49B6" w:rsidRPr="007D5E85">
              <w:rPr>
                <w:rFonts w:ascii="Verdana" w:hAnsi="Verdana"/>
              </w:rPr>
              <w:t xml:space="preserve">that you have </w:t>
            </w:r>
            <w:r w:rsidR="00E563C9" w:rsidRPr="007D5E85">
              <w:rPr>
                <w:rFonts w:ascii="Verdana" w:hAnsi="Verdana"/>
              </w:rPr>
              <w:t>o</w:t>
            </w:r>
            <w:r w:rsidRPr="007D5E85">
              <w:rPr>
                <w:rFonts w:ascii="Verdana" w:hAnsi="Verdana"/>
              </w:rPr>
              <w:t>btain</w:t>
            </w:r>
            <w:r w:rsidR="00004151" w:rsidRPr="007D5E85">
              <w:rPr>
                <w:rFonts w:ascii="Verdana" w:hAnsi="Verdana"/>
              </w:rPr>
              <w:t>ed</w:t>
            </w:r>
            <w:r w:rsidRPr="007D5E85">
              <w:rPr>
                <w:rFonts w:ascii="Verdana" w:hAnsi="Verdana"/>
              </w:rPr>
              <w:t xml:space="preserve"> </w:t>
            </w:r>
            <w:r w:rsidR="000F49B6" w:rsidRPr="007D5E85">
              <w:rPr>
                <w:rFonts w:ascii="Verdana" w:hAnsi="Verdana"/>
              </w:rPr>
              <w:t>the following information</w:t>
            </w:r>
            <w:r w:rsidRPr="007D5E85">
              <w:rPr>
                <w:rFonts w:ascii="Verdana" w:hAnsi="Verdana"/>
              </w:rPr>
              <w:t xml:space="preserve"> for the next step</w:t>
            </w:r>
            <w:r w:rsidR="000F49B6" w:rsidRPr="007D5E85">
              <w:rPr>
                <w:rFonts w:ascii="Verdana" w:hAnsi="Verdana"/>
              </w:rPr>
              <w:t xml:space="preserve">:  </w:t>
            </w:r>
          </w:p>
          <w:p w14:paraId="215ABE3C" w14:textId="13168151" w:rsidR="000F49B6" w:rsidRPr="00F46370" w:rsidRDefault="000F49B6" w:rsidP="00DF4183">
            <w:pPr>
              <w:numPr>
                <w:ilvl w:val="0"/>
                <w:numId w:val="17"/>
              </w:numPr>
              <w:spacing w:before="120" w:after="120"/>
            </w:pPr>
            <w:r w:rsidRPr="007D5E85">
              <w:rPr>
                <w:rFonts w:ascii="Verdana" w:hAnsi="Verdana"/>
              </w:rPr>
              <w:t xml:space="preserve">Member's name and </w:t>
            </w:r>
            <w:r w:rsidR="00E563C9" w:rsidRPr="007D5E85">
              <w:rPr>
                <w:rFonts w:ascii="Verdana" w:hAnsi="Verdana"/>
              </w:rPr>
              <w:t>p</w:t>
            </w:r>
            <w:r w:rsidRPr="007D5E85">
              <w:rPr>
                <w:rFonts w:ascii="Verdana" w:hAnsi="Verdana"/>
              </w:rPr>
              <w:t>rescription number</w:t>
            </w:r>
          </w:p>
          <w:p w14:paraId="3140D159" w14:textId="616BC249" w:rsidR="000F49B6" w:rsidRPr="00F46370" w:rsidRDefault="000F49B6" w:rsidP="00DF4183">
            <w:pPr>
              <w:numPr>
                <w:ilvl w:val="0"/>
                <w:numId w:val="17"/>
              </w:numPr>
              <w:spacing w:before="120" w:after="120"/>
            </w:pPr>
            <w:r w:rsidRPr="007D5E85">
              <w:rPr>
                <w:rFonts w:ascii="Verdana" w:hAnsi="Verdana"/>
              </w:rPr>
              <w:t>Batch number (If TriStar order, the Image number)</w:t>
            </w:r>
          </w:p>
          <w:p w14:paraId="4BE512C9" w14:textId="0FA88602" w:rsidR="000F49B6" w:rsidRPr="00F46370" w:rsidRDefault="000F49B6" w:rsidP="00DF4183">
            <w:pPr>
              <w:numPr>
                <w:ilvl w:val="0"/>
                <w:numId w:val="17"/>
              </w:numPr>
              <w:spacing w:before="120" w:after="120"/>
            </w:pPr>
            <w:r w:rsidRPr="007D5E85">
              <w:rPr>
                <w:rFonts w:ascii="Verdana" w:hAnsi="Verdana"/>
              </w:rPr>
              <w:t>Description of defect in medication.</w:t>
            </w:r>
          </w:p>
          <w:p w14:paraId="3F73FC40" w14:textId="2455ED49" w:rsidR="000F49B6" w:rsidRPr="000F49B6" w:rsidRDefault="000F49B6" w:rsidP="00DF4183">
            <w:pPr>
              <w:spacing w:before="120" w:after="120"/>
              <w:rPr>
                <w:color w:val="333333"/>
              </w:rPr>
            </w:pPr>
          </w:p>
        </w:tc>
      </w:tr>
      <w:tr w:rsidR="000F49B6" w:rsidRPr="000F49B6" w14:paraId="5C967DB3" w14:textId="77777777" w:rsidTr="00E563C9">
        <w:tc>
          <w:tcPr>
            <w:tcW w:w="3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22A121" w14:textId="77777777" w:rsidR="000F49B6" w:rsidRPr="000F49B6" w:rsidRDefault="000F49B6" w:rsidP="00DF4183">
            <w:pPr>
              <w:spacing w:before="120" w:after="120"/>
              <w:jc w:val="center"/>
            </w:pPr>
            <w:r w:rsidRPr="000F49B6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8C4CE0" w14:textId="5CC7A556" w:rsidR="000F49B6" w:rsidRPr="005931AF" w:rsidRDefault="008905AD" w:rsidP="00DF4183">
            <w:pPr>
              <w:spacing w:before="120" w:after="120"/>
              <w:rPr>
                <w:rFonts w:ascii="Verdana" w:hAnsi="Verdana"/>
              </w:rPr>
            </w:pPr>
            <w:r w:rsidRPr="007D5E85">
              <w:rPr>
                <w:rStyle w:val="Hyperlink"/>
                <w:rFonts w:ascii="Verdana" w:hAnsi="Verdana"/>
                <w:color w:val="auto"/>
                <w:u w:val="none"/>
              </w:rPr>
              <w:t>Warm transfer</w:t>
            </w:r>
            <w:r w:rsidR="000F49B6" w:rsidRPr="00C864B4">
              <w:rPr>
                <w:rFonts w:ascii="Verdana" w:hAnsi="Verdana"/>
              </w:rPr>
              <w:t xml:space="preserve"> </w:t>
            </w:r>
            <w:r w:rsidR="000F49B6" w:rsidRPr="000F49B6">
              <w:rPr>
                <w:rFonts w:ascii="Verdana" w:hAnsi="Verdana"/>
              </w:rPr>
              <w:t xml:space="preserve">caller to </w:t>
            </w:r>
            <w:hyperlink r:id="rId9" w:anchor="!/view?docid=ff2706a9-6f42-4ccd-87e1-59cb2ce103a8" w:history="1">
              <w:r w:rsidR="0009674F">
                <w:rPr>
                  <w:rStyle w:val="Hyperlink"/>
                  <w:rFonts w:ascii="Verdana" w:hAnsi="Verdana"/>
                </w:rPr>
                <w:t>Clinical Car</w:t>
              </w:r>
              <w:r w:rsidR="0009674F">
                <w:rPr>
                  <w:rStyle w:val="Hyperlink"/>
                  <w:rFonts w:ascii="Verdana" w:hAnsi="Verdana"/>
                </w:rPr>
                <w:t>e</w:t>
              </w:r>
              <w:r w:rsidR="0009674F">
                <w:rPr>
                  <w:rStyle w:val="Hyperlink"/>
                  <w:rFonts w:ascii="Verdana" w:hAnsi="Verdana"/>
                </w:rPr>
                <w:t xml:space="preserve"> Services (024833)</w:t>
              </w:r>
            </w:hyperlink>
            <w:r w:rsidR="00666567">
              <w:t xml:space="preserve"> </w:t>
            </w:r>
            <w:r w:rsidR="000F49B6" w:rsidRPr="000F49B6">
              <w:rPr>
                <w:rFonts w:ascii="Verdana" w:hAnsi="Verdana"/>
              </w:rPr>
              <w:t>during business hours</w:t>
            </w:r>
            <w:r w:rsidR="00E015DC">
              <w:rPr>
                <w:rFonts w:ascii="Verdana" w:hAnsi="Verdana"/>
              </w:rPr>
              <w:t>.</w:t>
            </w:r>
            <w:r w:rsidR="000F49B6" w:rsidRPr="000F49B6">
              <w:rPr>
                <w:rFonts w:ascii="Verdana" w:hAnsi="Verdana"/>
              </w:rPr>
              <w:t xml:space="preserve"> </w:t>
            </w:r>
            <w:r w:rsidR="00E214E2">
              <w:rPr>
                <w:rFonts w:ascii="Verdana" w:hAnsi="Verdana"/>
              </w:rPr>
              <w:t xml:space="preserve"> </w:t>
            </w:r>
          </w:p>
          <w:p w14:paraId="00A532B2" w14:textId="721EC3A8" w:rsidR="000F49B6" w:rsidRPr="000F49B6" w:rsidRDefault="00BB267F" w:rsidP="00DF4183">
            <w:pPr>
              <w:spacing w:before="120" w:after="120"/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6254F454" wp14:editId="51DF97D0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15DC">
              <w:rPr>
                <w:rFonts w:ascii="Verdana" w:hAnsi="Verdana"/>
                <w:bCs/>
              </w:rPr>
              <w:t xml:space="preserve"> </w:t>
            </w:r>
            <w:r w:rsidR="000F49B6" w:rsidRPr="009069C2">
              <w:rPr>
                <w:rFonts w:ascii="Verdana" w:hAnsi="Verdana"/>
                <w:bCs/>
              </w:rPr>
              <w:t xml:space="preserve">In the transfer notes: </w:t>
            </w:r>
            <w:r w:rsidR="00E563C9" w:rsidRPr="009069C2">
              <w:rPr>
                <w:rFonts w:ascii="Verdana" w:hAnsi="Verdana"/>
                <w:bCs/>
              </w:rPr>
              <w:t>A</w:t>
            </w:r>
            <w:r w:rsidR="000F49B6" w:rsidRPr="009069C2">
              <w:rPr>
                <w:rFonts w:ascii="Verdana" w:hAnsi="Verdana"/>
                <w:bCs/>
              </w:rPr>
              <w:t>dvise if member has taken the medication</w:t>
            </w:r>
            <w:r w:rsidR="000F49B6" w:rsidRPr="009069C2">
              <w:rPr>
                <w:rFonts w:ascii="Verdana" w:hAnsi="Verdana"/>
              </w:rPr>
              <w:t>.</w:t>
            </w:r>
            <w:r w:rsidR="00E214E2" w:rsidRPr="009069C2">
              <w:rPr>
                <w:rFonts w:ascii="Verdana" w:hAnsi="Verdana"/>
              </w:rPr>
              <w:t xml:space="preserve"> </w:t>
            </w:r>
            <w:r w:rsidR="000F49B6" w:rsidRPr="009069C2">
              <w:rPr>
                <w:rFonts w:ascii="Verdana" w:hAnsi="Verdana"/>
              </w:rPr>
              <w:t> </w:t>
            </w:r>
          </w:p>
        </w:tc>
      </w:tr>
    </w:tbl>
    <w:p w14:paraId="14612E39" w14:textId="77777777" w:rsidR="00773EAA" w:rsidRDefault="00773EAA" w:rsidP="007D5E85">
      <w:pPr>
        <w:spacing w:before="120" w:after="120"/>
        <w:rPr>
          <w:rFonts w:ascii="Verdana" w:hAnsi="Verdana"/>
        </w:rPr>
      </w:pPr>
    </w:p>
    <w:p w14:paraId="2AF1D8DC" w14:textId="226F4828" w:rsidR="008E5A2B" w:rsidRDefault="008E5A2B" w:rsidP="007D5E85">
      <w:pPr>
        <w:spacing w:before="120" w:after="120"/>
        <w:jc w:val="right"/>
        <w:rPr>
          <w:rFonts w:ascii="Verdana" w:hAnsi="Verdana"/>
        </w:rPr>
      </w:pPr>
      <w:hyperlink w:anchor="_top" w:history="1">
        <w:r w:rsidRPr="00D5798E">
          <w:rPr>
            <w:rStyle w:val="Hyperlink"/>
            <w:rFonts w:ascii="Verdana" w:hAnsi="Verdana"/>
          </w:rPr>
          <w:t>Top of t</w:t>
        </w:r>
        <w:r w:rsidRPr="00D5798E">
          <w:rPr>
            <w:rStyle w:val="Hyperlink"/>
            <w:rFonts w:ascii="Verdana" w:hAnsi="Verdana"/>
          </w:rPr>
          <w:t>h</w:t>
        </w:r>
        <w:r w:rsidRPr="00D5798E">
          <w:rPr>
            <w:rStyle w:val="Hyperlink"/>
            <w:rFonts w:ascii="Verdana" w:hAnsi="Verdana"/>
          </w:rPr>
          <w:t>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E5A2B" w:rsidRPr="007508BB" w14:paraId="30F3B4C2" w14:textId="77777777" w:rsidTr="007D5E85">
        <w:tc>
          <w:tcPr>
            <w:tcW w:w="5000" w:type="pct"/>
            <w:shd w:val="clear" w:color="auto" w:fill="BFBFBF" w:themeFill="background1" w:themeFillShade="BF"/>
          </w:tcPr>
          <w:p w14:paraId="1B19342F" w14:textId="0F29DED9" w:rsidR="008E5A2B" w:rsidRPr="007508BB" w:rsidRDefault="0034769F" w:rsidP="00E214E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9708101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bookmarkStart w:id="18" w:name="_Log_Activity"/>
    <w:bookmarkEnd w:id="18"/>
    <w:p w14:paraId="106A4D79" w14:textId="1EB4A034" w:rsidR="0022470A" w:rsidRDefault="00062AA5" w:rsidP="00DF418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5D1403">
        <w:rPr>
          <w:rFonts w:ascii="Verdana" w:hAnsi="Verdana"/>
        </w:rPr>
        <w:instrText>HYPERLINK "https://thesource.cvshealth.com/nuxeo/thesource/" \l "!/view?docid=c1f1028b-e42c-4b4f-a4cf-cc0b42c91606"</w:instrText>
      </w:r>
      <w:r w:rsidR="005D1403"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5D1403">
        <w:rPr>
          <w:rStyle w:val="Hyperlink"/>
          <w:rFonts w:ascii="Verdana" w:hAnsi="Verdana"/>
        </w:rPr>
        <w:t>Customer Care Abbreviations, Definitions, and Te</w:t>
      </w:r>
      <w:r w:rsidR="005D1403">
        <w:rPr>
          <w:rStyle w:val="Hyperlink"/>
          <w:rFonts w:ascii="Verdana" w:hAnsi="Verdana"/>
        </w:rPr>
        <w:t>r</w:t>
      </w:r>
      <w:r w:rsidR="005D1403">
        <w:rPr>
          <w:rStyle w:val="Hyperlink"/>
          <w:rFonts w:ascii="Verdana" w:hAnsi="Verdana"/>
        </w:rPr>
        <w:t>ms Index (017428)</w:t>
      </w:r>
      <w:r>
        <w:rPr>
          <w:rFonts w:ascii="Verdana" w:hAnsi="Verdana"/>
        </w:rPr>
        <w:fldChar w:fldCharType="end"/>
      </w:r>
    </w:p>
    <w:p w14:paraId="592ACA03" w14:textId="6A960E1F" w:rsidR="00062AA5" w:rsidRDefault="00062AA5" w:rsidP="00DF4183">
      <w:pPr>
        <w:spacing w:before="120" w:after="120"/>
        <w:rPr>
          <w:rFonts w:ascii="Verdana" w:hAnsi="Verdana"/>
          <w:b/>
        </w:rPr>
      </w:pPr>
      <w:hyperlink r:id="rId11" w:anchor="!/view?docid=bdac0c67-5fee-47ba-a3aa-aab84900cf78" w:history="1">
        <w:r w:rsidR="00015262">
          <w:rPr>
            <w:rStyle w:val="Hyperlink"/>
            <w:rFonts w:ascii="Verdana" w:hAnsi="Verdana"/>
          </w:rPr>
          <w:t>Log Activity / Capture Activity Codes (005164)</w:t>
        </w:r>
      </w:hyperlink>
    </w:p>
    <w:p w14:paraId="28772A4A" w14:textId="5199740C" w:rsidR="008E5A2B" w:rsidRDefault="0034769F" w:rsidP="00DF4183">
      <w:pPr>
        <w:spacing w:before="120" w:after="120"/>
        <w:rPr>
          <w:rFonts w:ascii="Verdana" w:hAnsi="Verdana"/>
        </w:rPr>
      </w:pPr>
      <w:r w:rsidRPr="00FA1A46">
        <w:rPr>
          <w:rFonts w:ascii="Verdana" w:hAnsi="Verdana"/>
          <w:b/>
        </w:rPr>
        <w:t xml:space="preserve">Parent </w:t>
      </w:r>
      <w:r w:rsidR="00062AA5">
        <w:rPr>
          <w:rFonts w:ascii="Verdana" w:hAnsi="Verdana"/>
          <w:b/>
        </w:rPr>
        <w:t>Document</w:t>
      </w:r>
      <w:r w:rsidRPr="00FA1A46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12" w:tgtFrame="_blank" w:history="1">
        <w:r w:rsidR="008E5A2B" w:rsidRPr="000D187E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8E5A2B" w:rsidRPr="000D187E">
        <w:rPr>
          <w:rFonts w:ascii="Verdana" w:hAnsi="Verdana"/>
        </w:rPr>
        <w:t xml:space="preserve">  </w:t>
      </w:r>
    </w:p>
    <w:p w14:paraId="7E9E17F8" w14:textId="3690E2DD" w:rsidR="00ED5D23" w:rsidRDefault="008E5A2B" w:rsidP="007D5E85">
      <w:pPr>
        <w:spacing w:before="120" w:after="120"/>
        <w:jc w:val="right"/>
        <w:rPr>
          <w:rFonts w:ascii="Verdana" w:hAnsi="Verdana"/>
        </w:rPr>
      </w:pPr>
      <w:hyperlink w:anchor="_top" w:history="1">
        <w:r w:rsidRPr="00D5798E">
          <w:rPr>
            <w:rStyle w:val="Hyperlink"/>
            <w:rFonts w:ascii="Verdana" w:hAnsi="Verdana"/>
          </w:rPr>
          <w:t>Top of t</w:t>
        </w:r>
        <w:r w:rsidRPr="00D5798E">
          <w:rPr>
            <w:rStyle w:val="Hyperlink"/>
            <w:rFonts w:ascii="Verdana" w:hAnsi="Verdana"/>
          </w:rPr>
          <w:t>h</w:t>
        </w:r>
        <w:r w:rsidRPr="00D5798E">
          <w:rPr>
            <w:rStyle w:val="Hyperlink"/>
            <w:rFonts w:ascii="Verdana" w:hAnsi="Verdana"/>
          </w:rPr>
          <w:t>e Document</w:t>
        </w:r>
      </w:hyperlink>
    </w:p>
    <w:p w14:paraId="120A830D" w14:textId="77777777" w:rsidR="00710E68" w:rsidRDefault="00710E68" w:rsidP="007D5E85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38524A3D" w14:textId="77777777" w:rsidR="00710E68" w:rsidRPr="00C247CB" w:rsidRDefault="00E46E22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710E68" w:rsidRPr="00C247CB">
        <w:rPr>
          <w:rFonts w:ascii="Verdana" w:hAnsi="Verdana"/>
          <w:sz w:val="16"/>
          <w:szCs w:val="16"/>
        </w:rPr>
        <w:t xml:space="preserve">r Disclosed to Others </w:t>
      </w:r>
      <w:r w:rsidR="007E656D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7F6C8B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17E39E4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A0705" w14:textId="77777777" w:rsidR="00B3781A" w:rsidRDefault="00B3781A">
      <w:r>
        <w:separator/>
      </w:r>
    </w:p>
  </w:endnote>
  <w:endnote w:type="continuationSeparator" w:id="0">
    <w:p w14:paraId="69024777" w14:textId="77777777" w:rsidR="00B3781A" w:rsidRDefault="00B3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09EE" w14:textId="77777777" w:rsidR="001A5EDB" w:rsidRDefault="001A5EDB" w:rsidP="00D803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DA9D5" w14:textId="77777777" w:rsidR="001A5EDB" w:rsidRDefault="001A5EDB" w:rsidP="001A5E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2B940" w14:textId="77777777" w:rsidR="001A5EDB" w:rsidRDefault="001A5EDB" w:rsidP="00D803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31AF">
      <w:rPr>
        <w:rStyle w:val="PageNumber"/>
        <w:noProof/>
      </w:rPr>
      <w:t>5</w:t>
    </w:r>
    <w:r>
      <w:rPr>
        <w:rStyle w:val="PageNumber"/>
      </w:rPr>
      <w:fldChar w:fldCharType="end"/>
    </w:r>
  </w:p>
  <w:p w14:paraId="58C9BD04" w14:textId="77777777" w:rsidR="00C476E1" w:rsidRPr="001A5EDB" w:rsidRDefault="00C476E1" w:rsidP="001A5EDB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9976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F47D5" w14:textId="77777777" w:rsidR="00B3781A" w:rsidRDefault="00B3781A">
      <w:r>
        <w:separator/>
      </w:r>
    </w:p>
  </w:footnote>
  <w:footnote w:type="continuationSeparator" w:id="0">
    <w:p w14:paraId="360009A3" w14:textId="77777777" w:rsidR="00B3781A" w:rsidRDefault="00B3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A827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DDC"/>
    <w:multiLevelType w:val="hybridMultilevel"/>
    <w:tmpl w:val="65D0595A"/>
    <w:lvl w:ilvl="0" w:tplc="BC98B64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D2E"/>
    <w:multiLevelType w:val="hybridMultilevel"/>
    <w:tmpl w:val="B8D695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F1BD0"/>
    <w:multiLevelType w:val="multilevel"/>
    <w:tmpl w:val="70E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85ABC"/>
    <w:multiLevelType w:val="hybridMultilevel"/>
    <w:tmpl w:val="B09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A7F"/>
    <w:multiLevelType w:val="hybridMultilevel"/>
    <w:tmpl w:val="B30AF2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6339D9"/>
    <w:multiLevelType w:val="hybridMultilevel"/>
    <w:tmpl w:val="DE9227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C71A10"/>
    <w:multiLevelType w:val="hybridMultilevel"/>
    <w:tmpl w:val="1F0A204A"/>
    <w:lvl w:ilvl="0" w:tplc="8542D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940BC7"/>
    <w:multiLevelType w:val="hybridMultilevel"/>
    <w:tmpl w:val="B45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D57B9"/>
    <w:multiLevelType w:val="multilevel"/>
    <w:tmpl w:val="39F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76DB1"/>
    <w:multiLevelType w:val="hybridMultilevel"/>
    <w:tmpl w:val="5188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6637"/>
    <w:multiLevelType w:val="hybridMultilevel"/>
    <w:tmpl w:val="485ED5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45AEC"/>
    <w:multiLevelType w:val="multilevel"/>
    <w:tmpl w:val="BDC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882D51"/>
    <w:multiLevelType w:val="hybridMultilevel"/>
    <w:tmpl w:val="8848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D02416"/>
    <w:multiLevelType w:val="hybridMultilevel"/>
    <w:tmpl w:val="18F4BB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F826BB"/>
    <w:multiLevelType w:val="hybridMultilevel"/>
    <w:tmpl w:val="750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722"/>
    <w:multiLevelType w:val="multilevel"/>
    <w:tmpl w:val="9D6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B2B1E"/>
    <w:multiLevelType w:val="multilevel"/>
    <w:tmpl w:val="B41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833668"/>
    <w:multiLevelType w:val="hybridMultilevel"/>
    <w:tmpl w:val="CA76919E"/>
    <w:lvl w:ilvl="0" w:tplc="5B505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D842F8"/>
    <w:multiLevelType w:val="multilevel"/>
    <w:tmpl w:val="C97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068752">
    <w:abstractNumId w:val="4"/>
  </w:num>
  <w:num w:numId="2" w16cid:durableId="1699768615">
    <w:abstractNumId w:val="1"/>
  </w:num>
  <w:num w:numId="3" w16cid:durableId="1481726189">
    <w:abstractNumId w:val="14"/>
  </w:num>
  <w:num w:numId="4" w16cid:durableId="988048285">
    <w:abstractNumId w:val="5"/>
  </w:num>
  <w:num w:numId="5" w16cid:durableId="34082652">
    <w:abstractNumId w:val="10"/>
  </w:num>
  <w:num w:numId="6" w16cid:durableId="2136481847">
    <w:abstractNumId w:val="6"/>
  </w:num>
  <w:num w:numId="7" w16cid:durableId="1072385669">
    <w:abstractNumId w:val="18"/>
  </w:num>
  <w:num w:numId="8" w16cid:durableId="1122187863">
    <w:abstractNumId w:val="13"/>
  </w:num>
  <w:num w:numId="9" w16cid:durableId="2140145991">
    <w:abstractNumId w:val="12"/>
  </w:num>
  <w:num w:numId="10" w16cid:durableId="2117476326">
    <w:abstractNumId w:val="8"/>
  </w:num>
  <w:num w:numId="11" w16cid:durableId="1300379676">
    <w:abstractNumId w:val="2"/>
  </w:num>
  <w:num w:numId="12" w16cid:durableId="438331195">
    <w:abstractNumId w:val="19"/>
  </w:num>
  <w:num w:numId="13" w16cid:durableId="184951676">
    <w:abstractNumId w:val="11"/>
  </w:num>
  <w:num w:numId="14" w16cid:durableId="818570213">
    <w:abstractNumId w:val="17"/>
  </w:num>
  <w:num w:numId="15" w16cid:durableId="641426703">
    <w:abstractNumId w:val="16"/>
  </w:num>
  <w:num w:numId="16" w16cid:durableId="1901551512">
    <w:abstractNumId w:val="7"/>
  </w:num>
  <w:num w:numId="17" w16cid:durableId="1083382673">
    <w:abstractNumId w:val="9"/>
  </w:num>
  <w:num w:numId="18" w16cid:durableId="313220932">
    <w:abstractNumId w:val="15"/>
  </w:num>
  <w:num w:numId="19" w16cid:durableId="1762726082">
    <w:abstractNumId w:val="3"/>
  </w:num>
  <w:num w:numId="20" w16cid:durableId="568536227">
    <w:abstractNumId w:val="7"/>
  </w:num>
  <w:num w:numId="21" w16cid:durableId="161744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7F1"/>
    <w:rsid w:val="00004151"/>
    <w:rsid w:val="00015262"/>
    <w:rsid w:val="00015A2E"/>
    <w:rsid w:val="00016811"/>
    <w:rsid w:val="00035BED"/>
    <w:rsid w:val="00061AD2"/>
    <w:rsid w:val="00062AA5"/>
    <w:rsid w:val="000845A7"/>
    <w:rsid w:val="0008665F"/>
    <w:rsid w:val="00095AB5"/>
    <w:rsid w:val="0009674F"/>
    <w:rsid w:val="000A6B88"/>
    <w:rsid w:val="000B3C4C"/>
    <w:rsid w:val="000B656F"/>
    <w:rsid w:val="000B72DF"/>
    <w:rsid w:val="000C28E9"/>
    <w:rsid w:val="000D1870"/>
    <w:rsid w:val="000D6714"/>
    <w:rsid w:val="000F0D1B"/>
    <w:rsid w:val="000F49B6"/>
    <w:rsid w:val="001071D1"/>
    <w:rsid w:val="00115944"/>
    <w:rsid w:val="0012373E"/>
    <w:rsid w:val="001360A5"/>
    <w:rsid w:val="0014679A"/>
    <w:rsid w:val="0016273A"/>
    <w:rsid w:val="00180517"/>
    <w:rsid w:val="001831CA"/>
    <w:rsid w:val="00195676"/>
    <w:rsid w:val="001A326E"/>
    <w:rsid w:val="001A5EDB"/>
    <w:rsid w:val="001B3879"/>
    <w:rsid w:val="001C3072"/>
    <w:rsid w:val="001F1218"/>
    <w:rsid w:val="001F2C10"/>
    <w:rsid w:val="002016B4"/>
    <w:rsid w:val="0020546A"/>
    <w:rsid w:val="002055CF"/>
    <w:rsid w:val="002100E3"/>
    <w:rsid w:val="00213C31"/>
    <w:rsid w:val="00214A38"/>
    <w:rsid w:val="0022470A"/>
    <w:rsid w:val="00243EBB"/>
    <w:rsid w:val="00255C6B"/>
    <w:rsid w:val="00257C60"/>
    <w:rsid w:val="00265D86"/>
    <w:rsid w:val="00270F72"/>
    <w:rsid w:val="0029044F"/>
    <w:rsid w:val="00291CE8"/>
    <w:rsid w:val="00296127"/>
    <w:rsid w:val="00296765"/>
    <w:rsid w:val="002A6C21"/>
    <w:rsid w:val="002B593E"/>
    <w:rsid w:val="002C4576"/>
    <w:rsid w:val="002E7908"/>
    <w:rsid w:val="002F1F92"/>
    <w:rsid w:val="00304C76"/>
    <w:rsid w:val="0033143E"/>
    <w:rsid w:val="00334E40"/>
    <w:rsid w:val="0034516A"/>
    <w:rsid w:val="0034552B"/>
    <w:rsid w:val="0034769F"/>
    <w:rsid w:val="00363ED1"/>
    <w:rsid w:val="003725A1"/>
    <w:rsid w:val="003746A4"/>
    <w:rsid w:val="003868A2"/>
    <w:rsid w:val="00392A5B"/>
    <w:rsid w:val="003950DC"/>
    <w:rsid w:val="003A6D70"/>
    <w:rsid w:val="003B1F86"/>
    <w:rsid w:val="003C12FD"/>
    <w:rsid w:val="003C4627"/>
    <w:rsid w:val="003D1404"/>
    <w:rsid w:val="003E6C1A"/>
    <w:rsid w:val="003F20DF"/>
    <w:rsid w:val="0040640A"/>
    <w:rsid w:val="00406DB5"/>
    <w:rsid w:val="004212D2"/>
    <w:rsid w:val="0042336D"/>
    <w:rsid w:val="00457EAE"/>
    <w:rsid w:val="004768BE"/>
    <w:rsid w:val="00477F73"/>
    <w:rsid w:val="0048355A"/>
    <w:rsid w:val="00492B6B"/>
    <w:rsid w:val="004B1C95"/>
    <w:rsid w:val="004B4B0C"/>
    <w:rsid w:val="004B4E77"/>
    <w:rsid w:val="004D3C53"/>
    <w:rsid w:val="004E0A22"/>
    <w:rsid w:val="004E4718"/>
    <w:rsid w:val="004E52B3"/>
    <w:rsid w:val="004E6942"/>
    <w:rsid w:val="004F5A81"/>
    <w:rsid w:val="005013E3"/>
    <w:rsid w:val="00502C64"/>
    <w:rsid w:val="00512486"/>
    <w:rsid w:val="0052465B"/>
    <w:rsid w:val="00524CDD"/>
    <w:rsid w:val="0056095B"/>
    <w:rsid w:val="0058079B"/>
    <w:rsid w:val="00582E85"/>
    <w:rsid w:val="005910B5"/>
    <w:rsid w:val="005931AF"/>
    <w:rsid w:val="005A6118"/>
    <w:rsid w:val="005A64DA"/>
    <w:rsid w:val="005C1D83"/>
    <w:rsid w:val="005C7C43"/>
    <w:rsid w:val="005C7DFA"/>
    <w:rsid w:val="005D0F5C"/>
    <w:rsid w:val="005D1403"/>
    <w:rsid w:val="005E650E"/>
    <w:rsid w:val="00622D77"/>
    <w:rsid w:val="00627F34"/>
    <w:rsid w:val="00636B18"/>
    <w:rsid w:val="00637CA1"/>
    <w:rsid w:val="0065291D"/>
    <w:rsid w:val="0066363F"/>
    <w:rsid w:val="00666567"/>
    <w:rsid w:val="006678EE"/>
    <w:rsid w:val="00671F14"/>
    <w:rsid w:val="00673806"/>
    <w:rsid w:val="00674A16"/>
    <w:rsid w:val="00691E10"/>
    <w:rsid w:val="00696C6F"/>
    <w:rsid w:val="006A0481"/>
    <w:rsid w:val="006B52FE"/>
    <w:rsid w:val="006C653F"/>
    <w:rsid w:val="006D5225"/>
    <w:rsid w:val="006F7DFC"/>
    <w:rsid w:val="00703420"/>
    <w:rsid w:val="00704AF2"/>
    <w:rsid w:val="00710E68"/>
    <w:rsid w:val="00714BA0"/>
    <w:rsid w:val="00720C5E"/>
    <w:rsid w:val="007265D2"/>
    <w:rsid w:val="007269B6"/>
    <w:rsid w:val="00726E7A"/>
    <w:rsid w:val="0073294A"/>
    <w:rsid w:val="00732E52"/>
    <w:rsid w:val="0073415B"/>
    <w:rsid w:val="007508BB"/>
    <w:rsid w:val="00752801"/>
    <w:rsid w:val="00771FC1"/>
    <w:rsid w:val="00773EAA"/>
    <w:rsid w:val="00784839"/>
    <w:rsid w:val="00785118"/>
    <w:rsid w:val="00786BEB"/>
    <w:rsid w:val="00791D90"/>
    <w:rsid w:val="007C09E8"/>
    <w:rsid w:val="007C621B"/>
    <w:rsid w:val="007C77DD"/>
    <w:rsid w:val="007D0BDB"/>
    <w:rsid w:val="007D47B1"/>
    <w:rsid w:val="007D5E85"/>
    <w:rsid w:val="007D7E8B"/>
    <w:rsid w:val="007E3EA6"/>
    <w:rsid w:val="007E656D"/>
    <w:rsid w:val="008042E1"/>
    <w:rsid w:val="00804D63"/>
    <w:rsid w:val="00806B9D"/>
    <w:rsid w:val="00812777"/>
    <w:rsid w:val="008150B1"/>
    <w:rsid w:val="00827E0D"/>
    <w:rsid w:val="00835F29"/>
    <w:rsid w:val="0084129E"/>
    <w:rsid w:val="00843390"/>
    <w:rsid w:val="00846373"/>
    <w:rsid w:val="008568AE"/>
    <w:rsid w:val="00860590"/>
    <w:rsid w:val="008614E8"/>
    <w:rsid w:val="008657C2"/>
    <w:rsid w:val="00867EDF"/>
    <w:rsid w:val="00875F0D"/>
    <w:rsid w:val="00876E54"/>
    <w:rsid w:val="00877414"/>
    <w:rsid w:val="008905AD"/>
    <w:rsid w:val="00897CAF"/>
    <w:rsid w:val="008A03B7"/>
    <w:rsid w:val="008B6D1C"/>
    <w:rsid w:val="008C2197"/>
    <w:rsid w:val="008C3493"/>
    <w:rsid w:val="008C6759"/>
    <w:rsid w:val="008D11A6"/>
    <w:rsid w:val="008D1F7B"/>
    <w:rsid w:val="008D2D64"/>
    <w:rsid w:val="008E5A2B"/>
    <w:rsid w:val="008E6166"/>
    <w:rsid w:val="008F2B32"/>
    <w:rsid w:val="00902E07"/>
    <w:rsid w:val="009069C2"/>
    <w:rsid w:val="0092791D"/>
    <w:rsid w:val="00947783"/>
    <w:rsid w:val="00951D99"/>
    <w:rsid w:val="00954FE8"/>
    <w:rsid w:val="009726E0"/>
    <w:rsid w:val="00990822"/>
    <w:rsid w:val="009B7A23"/>
    <w:rsid w:val="009C497F"/>
    <w:rsid w:val="009C4A31"/>
    <w:rsid w:val="009D2353"/>
    <w:rsid w:val="009E00C2"/>
    <w:rsid w:val="009F3697"/>
    <w:rsid w:val="009F6FD2"/>
    <w:rsid w:val="009F7802"/>
    <w:rsid w:val="009F78D3"/>
    <w:rsid w:val="00A01F96"/>
    <w:rsid w:val="00A02FFF"/>
    <w:rsid w:val="00A05F85"/>
    <w:rsid w:val="00A30C66"/>
    <w:rsid w:val="00A433ED"/>
    <w:rsid w:val="00A4732A"/>
    <w:rsid w:val="00A54938"/>
    <w:rsid w:val="00A60502"/>
    <w:rsid w:val="00A7166B"/>
    <w:rsid w:val="00A77582"/>
    <w:rsid w:val="00A8263E"/>
    <w:rsid w:val="00A83BA0"/>
    <w:rsid w:val="00A84F18"/>
    <w:rsid w:val="00A85045"/>
    <w:rsid w:val="00A95738"/>
    <w:rsid w:val="00A97552"/>
    <w:rsid w:val="00A97B7D"/>
    <w:rsid w:val="00AA4825"/>
    <w:rsid w:val="00AB33E1"/>
    <w:rsid w:val="00AD1646"/>
    <w:rsid w:val="00AF038B"/>
    <w:rsid w:val="00B20B44"/>
    <w:rsid w:val="00B20F44"/>
    <w:rsid w:val="00B26045"/>
    <w:rsid w:val="00B3781A"/>
    <w:rsid w:val="00B43CF1"/>
    <w:rsid w:val="00B44C55"/>
    <w:rsid w:val="00B46A95"/>
    <w:rsid w:val="00B544C2"/>
    <w:rsid w:val="00B5566F"/>
    <w:rsid w:val="00B646E4"/>
    <w:rsid w:val="00B70CC4"/>
    <w:rsid w:val="00B767AB"/>
    <w:rsid w:val="00B76FE9"/>
    <w:rsid w:val="00BB02DE"/>
    <w:rsid w:val="00BB267F"/>
    <w:rsid w:val="00BB371A"/>
    <w:rsid w:val="00BC109D"/>
    <w:rsid w:val="00BC5DCA"/>
    <w:rsid w:val="00BD3A0F"/>
    <w:rsid w:val="00BD7B25"/>
    <w:rsid w:val="00BE1AFF"/>
    <w:rsid w:val="00BF1404"/>
    <w:rsid w:val="00BF74E9"/>
    <w:rsid w:val="00C03353"/>
    <w:rsid w:val="00C20935"/>
    <w:rsid w:val="00C247CB"/>
    <w:rsid w:val="00C360BD"/>
    <w:rsid w:val="00C40577"/>
    <w:rsid w:val="00C43FAA"/>
    <w:rsid w:val="00C476E1"/>
    <w:rsid w:val="00C52E77"/>
    <w:rsid w:val="00C566B3"/>
    <w:rsid w:val="00C65249"/>
    <w:rsid w:val="00C67B32"/>
    <w:rsid w:val="00C72E2C"/>
    <w:rsid w:val="00C75C83"/>
    <w:rsid w:val="00C864B4"/>
    <w:rsid w:val="00CA3436"/>
    <w:rsid w:val="00CB0C1D"/>
    <w:rsid w:val="00CC5AA2"/>
    <w:rsid w:val="00CC721A"/>
    <w:rsid w:val="00CD0963"/>
    <w:rsid w:val="00CD145D"/>
    <w:rsid w:val="00CE3D42"/>
    <w:rsid w:val="00CE531F"/>
    <w:rsid w:val="00CE53E6"/>
    <w:rsid w:val="00CF6131"/>
    <w:rsid w:val="00D06EAA"/>
    <w:rsid w:val="00D159AE"/>
    <w:rsid w:val="00D36733"/>
    <w:rsid w:val="00D429E0"/>
    <w:rsid w:val="00D44C3D"/>
    <w:rsid w:val="00D4598D"/>
    <w:rsid w:val="00D471B5"/>
    <w:rsid w:val="00D571DB"/>
    <w:rsid w:val="00D5798E"/>
    <w:rsid w:val="00D614FF"/>
    <w:rsid w:val="00D6774D"/>
    <w:rsid w:val="00D74314"/>
    <w:rsid w:val="00D75191"/>
    <w:rsid w:val="00D756EF"/>
    <w:rsid w:val="00D773F3"/>
    <w:rsid w:val="00D803AA"/>
    <w:rsid w:val="00D80929"/>
    <w:rsid w:val="00D832FB"/>
    <w:rsid w:val="00D836FB"/>
    <w:rsid w:val="00D85254"/>
    <w:rsid w:val="00D92EA5"/>
    <w:rsid w:val="00DC4FFC"/>
    <w:rsid w:val="00DF4183"/>
    <w:rsid w:val="00DF6BE4"/>
    <w:rsid w:val="00E015DC"/>
    <w:rsid w:val="00E05479"/>
    <w:rsid w:val="00E157BC"/>
    <w:rsid w:val="00E214E2"/>
    <w:rsid w:val="00E3310F"/>
    <w:rsid w:val="00E37C67"/>
    <w:rsid w:val="00E46E22"/>
    <w:rsid w:val="00E50E4A"/>
    <w:rsid w:val="00E559C2"/>
    <w:rsid w:val="00E563C9"/>
    <w:rsid w:val="00E719B4"/>
    <w:rsid w:val="00E91F5F"/>
    <w:rsid w:val="00EA63E4"/>
    <w:rsid w:val="00EB12DD"/>
    <w:rsid w:val="00EB153E"/>
    <w:rsid w:val="00EB57EB"/>
    <w:rsid w:val="00EC26CD"/>
    <w:rsid w:val="00EC7821"/>
    <w:rsid w:val="00ED1FFE"/>
    <w:rsid w:val="00ED50CF"/>
    <w:rsid w:val="00ED5D23"/>
    <w:rsid w:val="00F1152F"/>
    <w:rsid w:val="00F207B3"/>
    <w:rsid w:val="00F228E2"/>
    <w:rsid w:val="00F25798"/>
    <w:rsid w:val="00F420A7"/>
    <w:rsid w:val="00F46370"/>
    <w:rsid w:val="00F5486B"/>
    <w:rsid w:val="00F658E0"/>
    <w:rsid w:val="00F67AA9"/>
    <w:rsid w:val="00F742AE"/>
    <w:rsid w:val="00F859B7"/>
    <w:rsid w:val="00FA1A46"/>
    <w:rsid w:val="00FB1089"/>
    <w:rsid w:val="00FC1C44"/>
    <w:rsid w:val="00FC2D38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C2EF9"/>
  <w15:chartTrackingRefBased/>
  <w15:docId w15:val="{8A810036-F42A-430A-BCCA-A1DD849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1A5EDB"/>
  </w:style>
  <w:style w:type="paragraph" w:styleId="BalloonText">
    <w:name w:val="Balloon Text"/>
    <w:basedOn w:val="Normal"/>
    <w:link w:val="BalloonTextChar"/>
    <w:rsid w:val="007E6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656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A8263E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B20B44"/>
    <w:rPr>
      <w:sz w:val="24"/>
      <w:szCs w:val="24"/>
    </w:rPr>
  </w:style>
  <w:style w:type="character" w:styleId="CommentReference">
    <w:name w:val="annotation reference"/>
    <w:rsid w:val="006D52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52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5225"/>
  </w:style>
  <w:style w:type="paragraph" w:styleId="CommentSubject">
    <w:name w:val="annotation subject"/>
    <w:basedOn w:val="CommentText"/>
    <w:next w:val="CommentText"/>
    <w:link w:val="CommentSubjectChar"/>
    <w:rsid w:val="006D5225"/>
    <w:rPr>
      <w:b/>
      <w:bCs/>
    </w:rPr>
  </w:style>
  <w:style w:type="character" w:customStyle="1" w:styleId="CommentSubjectChar">
    <w:name w:val="Comment Subject Char"/>
    <w:link w:val="CommentSubject"/>
    <w:rsid w:val="006D5225"/>
    <w:rPr>
      <w:b/>
      <w:bCs/>
    </w:rPr>
  </w:style>
  <w:style w:type="character" w:styleId="UnresolvedMention">
    <w:name w:val="Unresolved Mention"/>
    <w:uiPriority w:val="99"/>
    <w:semiHidden/>
    <w:unhideWhenUsed/>
    <w:rsid w:val="00062A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B26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4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B4BD6-E365-48A3-A38E-9BDD44AA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22</TotalTime>
  <Pages>1</Pages>
  <Words>493</Words>
  <Characters>2811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3298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3604587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../AppData/Local/Microsoft/Windows/AppData/Local/Microsoft/Windows/INetCache/AppData/Local/Microsoft/Windows/INetCache/Content.Outlook/AppData/Local/Microsoft/AppData/Local/Microsoft/Windows/Temporary Internet Files/Downloads/CMS-2-017428</vt:lpwstr>
      </vt:variant>
      <vt:variant>
        <vt:lpwstr/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2490466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../AppData/Local/Microsoft/Windows/INetCache/Content.Outlook/DWR9LPBH/CMS-2-005164</vt:lpwstr>
      </vt:variant>
      <vt:variant>
        <vt:lpwstr/>
      </vt:variant>
      <vt:variant>
        <vt:i4>720980</vt:i4>
      </vt:variant>
      <vt:variant>
        <vt:i4>24</vt:i4>
      </vt:variant>
      <vt:variant>
        <vt:i4>0</vt:i4>
      </vt:variant>
      <vt:variant>
        <vt:i4>5</vt:i4>
      </vt:variant>
      <vt:variant>
        <vt:lpwstr>../../DDavis6/AppData/Local/Microsoft/Windows/AppData/Local/Microsoft/Windows/INetCache/AppData/Local/Microsoft/Windows/INetCache/Content.Outlook/AppData/Local/Microsoft/AppData/Local/Microsoft/Windows/Temporary Internet Files/Downloads/CMS-2-017428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196631</vt:i4>
      </vt:variant>
      <vt:variant>
        <vt:i4>18</vt:i4>
      </vt:variant>
      <vt:variant>
        <vt:i4>0</vt:i4>
      </vt:variant>
      <vt:variant>
        <vt:i4>5</vt:i4>
      </vt:variant>
      <vt:variant>
        <vt:lpwstr>../AppData/Local/Microsoft/Windows/AppData/Local/Microsoft/Windows/INetCache/AppData/Local/Microsoft/Windows/INetCache/Content.Outlook/WY47H1SD/CMS-2-024833</vt:lpwstr>
      </vt:variant>
      <vt:variant>
        <vt:lpwstr/>
      </vt:variant>
      <vt:variant>
        <vt:i4>3014701</vt:i4>
      </vt:variant>
      <vt:variant>
        <vt:i4>15</vt:i4>
      </vt:variant>
      <vt:variant>
        <vt:i4>0</vt:i4>
      </vt:variant>
      <vt:variant>
        <vt:i4>5</vt:i4>
      </vt:variant>
      <vt:variant>
        <vt:lpwstr>../AppData/Local/Microsoft/Windows/INetCache/Downloads/CMS-PCP1-038651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_Toc55568689</vt:lpwstr>
      </vt:variant>
      <vt:variant>
        <vt:i4>1703984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_Toc55568688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_Toc55568687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Wallace, Jeffrey</cp:lastModifiedBy>
  <cp:revision>22</cp:revision>
  <cp:lastPrinted>2008-12-23T21:01:00Z</cp:lastPrinted>
  <dcterms:created xsi:type="dcterms:W3CDTF">2025-04-30T22:00:00Z</dcterms:created>
  <dcterms:modified xsi:type="dcterms:W3CDTF">2025-05-02T17:39:00Z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2021-08-26T15:17:55Z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f17edbad-9742-4173-a8d4-ba5db2964e5c</vt:lpwstr>
  </property>
  <property fmtid="{D5CDD505-2E9C-101B-9397-08002B2CF9AE}" pid="8" name="MSIP_Label_67599526-06ca-49cc-9fa9-5307800a949a_ContentBits">
    <vt:lpwstr>0</vt:lpwstr>
  </property>
</Properties>
</file>