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122BD" w14:textId="5A034044" w:rsidR="00995265" w:rsidRDefault="000A776D" w:rsidP="00F53517">
      <w:pPr>
        <w:pStyle w:val="Heading1"/>
        <w:spacing w:before="120" w:after="120"/>
        <w:rPr>
          <w:rFonts w:ascii="Verdana" w:eastAsia="Times New Roman" w:hAnsi="Verdana"/>
          <w:b/>
          <w:bCs/>
          <w:color w:val="auto"/>
          <w:sz w:val="36"/>
          <w:szCs w:val="36"/>
        </w:rPr>
      </w:pPr>
      <w:bookmarkStart w:id="0" w:name="_top"/>
      <w:bookmarkStart w:id="1" w:name="OLE_LINK82"/>
      <w:bookmarkStart w:id="2" w:name="OLE_LINK27"/>
      <w:bookmarkStart w:id="3" w:name="OLE_LINK26"/>
      <w:bookmarkEnd w:id="0"/>
      <w:r w:rsidRPr="00B8078D">
        <w:rPr>
          <w:rFonts w:ascii="Verdana" w:eastAsia="Times New Roman" w:hAnsi="Verdana"/>
          <w:b/>
          <w:bCs/>
          <w:color w:val="auto"/>
          <w:sz w:val="36"/>
          <w:szCs w:val="36"/>
        </w:rPr>
        <w:t>Com</w:t>
      </w:r>
      <w:bookmarkStart w:id="4" w:name="OLE_LINK81"/>
      <w:r w:rsidRPr="00B8078D">
        <w:rPr>
          <w:rFonts w:ascii="Verdana" w:eastAsia="Times New Roman" w:hAnsi="Verdana"/>
          <w:b/>
          <w:bCs/>
          <w:color w:val="auto"/>
          <w:sz w:val="36"/>
          <w:szCs w:val="36"/>
        </w:rPr>
        <w:t xml:space="preserve">pass </w:t>
      </w:r>
      <w:r w:rsidR="006D4D27" w:rsidRPr="00B8078D">
        <w:rPr>
          <w:rFonts w:ascii="Verdana" w:eastAsia="Times New Roman" w:hAnsi="Verdana"/>
          <w:b/>
          <w:bCs/>
          <w:color w:val="auto"/>
          <w:sz w:val="36"/>
          <w:szCs w:val="36"/>
        </w:rPr>
        <w:t>-</w:t>
      </w:r>
      <w:r w:rsidRPr="00B8078D">
        <w:rPr>
          <w:rFonts w:ascii="Verdana" w:eastAsia="Times New Roman" w:hAnsi="Verdana"/>
          <w:b/>
          <w:bCs/>
          <w:color w:val="auto"/>
          <w:sz w:val="36"/>
          <w:szCs w:val="36"/>
        </w:rPr>
        <w:t xml:space="preserve"> Adding/Maintaining State ID on</w:t>
      </w:r>
      <w:r w:rsidR="00995265" w:rsidRPr="00B8078D">
        <w:rPr>
          <w:rFonts w:ascii="Verdana" w:eastAsia="Times New Roman" w:hAnsi="Verdana"/>
          <w:b/>
          <w:bCs/>
          <w:color w:val="auto"/>
          <w:sz w:val="36"/>
          <w:szCs w:val="36"/>
        </w:rPr>
        <w:t xml:space="preserve"> a</w:t>
      </w:r>
      <w:r w:rsidRPr="00B8078D">
        <w:rPr>
          <w:rFonts w:ascii="Verdana" w:eastAsia="Times New Roman" w:hAnsi="Verdana"/>
          <w:b/>
          <w:bCs/>
          <w:color w:val="auto"/>
          <w:sz w:val="36"/>
          <w:szCs w:val="36"/>
        </w:rPr>
        <w:t xml:space="preserve"> Member’s Profile </w:t>
      </w:r>
      <w:r w:rsidR="00995265" w:rsidRPr="00B8078D">
        <w:rPr>
          <w:rFonts w:ascii="Verdana" w:eastAsia="Times New Roman" w:hAnsi="Verdana"/>
          <w:b/>
          <w:bCs/>
          <w:color w:val="auto"/>
          <w:sz w:val="36"/>
          <w:szCs w:val="36"/>
        </w:rPr>
        <w:t>for C</w:t>
      </w:r>
      <w:r w:rsidRPr="00B8078D">
        <w:rPr>
          <w:rFonts w:ascii="Verdana" w:eastAsia="Times New Roman" w:hAnsi="Verdana"/>
          <w:b/>
          <w:bCs/>
          <w:color w:val="auto"/>
          <w:sz w:val="36"/>
          <w:szCs w:val="36"/>
        </w:rPr>
        <w:t>ontrolled Substance</w:t>
      </w:r>
      <w:r w:rsidR="00995265" w:rsidRPr="00B8078D">
        <w:rPr>
          <w:rFonts w:ascii="Verdana" w:eastAsia="Times New Roman" w:hAnsi="Verdana"/>
          <w:b/>
          <w:bCs/>
          <w:color w:val="auto"/>
          <w:sz w:val="36"/>
          <w:szCs w:val="36"/>
        </w:rPr>
        <w:t>s</w:t>
      </w:r>
      <w:r w:rsidRPr="00B8078D">
        <w:rPr>
          <w:rFonts w:ascii="Verdana" w:eastAsia="Times New Roman" w:hAnsi="Verdana"/>
          <w:b/>
          <w:bCs/>
          <w:color w:val="auto"/>
          <w:sz w:val="36"/>
          <w:szCs w:val="36"/>
        </w:rPr>
        <w:t xml:space="preserve"> (CS) </w:t>
      </w:r>
      <w:r w:rsidR="00995265" w:rsidRPr="00B8078D">
        <w:rPr>
          <w:rFonts w:ascii="Verdana" w:eastAsia="Times New Roman" w:hAnsi="Verdana"/>
          <w:b/>
          <w:bCs/>
          <w:color w:val="auto"/>
          <w:sz w:val="36"/>
          <w:szCs w:val="36"/>
        </w:rPr>
        <w:t xml:space="preserve">in </w:t>
      </w:r>
      <w:r w:rsidRPr="00B8078D">
        <w:rPr>
          <w:rFonts w:ascii="Verdana" w:eastAsia="Times New Roman" w:hAnsi="Verdana"/>
          <w:b/>
          <w:bCs/>
          <w:color w:val="auto"/>
          <w:sz w:val="36"/>
          <w:szCs w:val="36"/>
        </w:rPr>
        <w:t>Kentucky</w:t>
      </w:r>
      <w:bookmarkEnd w:id="1"/>
    </w:p>
    <w:p w14:paraId="1683A6B4" w14:textId="77777777" w:rsidR="00F53517" w:rsidRPr="00F53517" w:rsidRDefault="00F53517" w:rsidP="00B8078D"/>
    <w:bookmarkEnd w:id="2"/>
    <w:bookmarkEnd w:id="3"/>
    <w:bookmarkEnd w:id="4"/>
    <w:p w14:paraId="4CE5243A" w14:textId="74CE1C02" w:rsidR="00AB0B65" w:rsidRPr="00AB0B65" w:rsidRDefault="00AC1FE7" w:rsidP="00F53517">
      <w:pPr>
        <w:pStyle w:val="TOC1"/>
        <w:tabs>
          <w:tab w:val="right" w:leader="dot" w:pos="12950"/>
        </w:tabs>
        <w:spacing w:before="120" w:after="120"/>
        <w:rPr>
          <w:rFonts w:asciiTheme="minorHAnsi" w:eastAsiaTheme="minorEastAsia" w:hAnsiTheme="minorHAnsi"/>
          <w:noProof/>
          <w:kern w:val="2"/>
          <w:szCs w:val="24"/>
          <w14:ligatures w14:val="standardContextual"/>
        </w:rPr>
      </w:pPr>
      <w:r w:rsidRPr="00AC1FE7">
        <w:rPr>
          <w:rFonts w:cs="Calibri"/>
          <w:color w:val="000000"/>
        </w:rPr>
        <w:fldChar w:fldCharType="begin"/>
      </w:r>
      <w:r w:rsidRPr="00AC1FE7">
        <w:rPr>
          <w:rFonts w:cs="Calibri"/>
          <w:color w:val="000000"/>
        </w:rPr>
        <w:instrText xml:space="preserve"> TOC \n \p " " \h \z \u \t "Heading 2,1" </w:instrText>
      </w:r>
      <w:r w:rsidRPr="00AC1FE7">
        <w:rPr>
          <w:rFonts w:cs="Calibri"/>
          <w:color w:val="000000"/>
        </w:rPr>
        <w:fldChar w:fldCharType="separate"/>
      </w:r>
      <w:hyperlink w:anchor="_Toc195733421" w:history="1">
        <w:r w:rsidR="00AB0B65" w:rsidRPr="00AB0B65">
          <w:rPr>
            <w:rStyle w:val="Hyperlink"/>
            <w:rFonts w:eastAsia="Times New Roman" w:cs="Times New Roman"/>
            <w:noProof/>
            <w:lang w:val="x-none" w:eastAsia="x-none"/>
          </w:rPr>
          <w:t>General Information</w:t>
        </w:r>
      </w:hyperlink>
    </w:p>
    <w:p w14:paraId="0DABA4C2" w14:textId="2BC77FE7" w:rsidR="00AB0B65" w:rsidRPr="00AB0B65" w:rsidRDefault="00AB0B65" w:rsidP="00F53517">
      <w:pPr>
        <w:pStyle w:val="TOC1"/>
        <w:tabs>
          <w:tab w:val="right" w:leader="dot" w:pos="12950"/>
        </w:tabs>
        <w:spacing w:before="120" w:after="120"/>
        <w:rPr>
          <w:rFonts w:asciiTheme="minorHAnsi" w:eastAsiaTheme="minorEastAsia" w:hAnsiTheme="minorHAnsi"/>
          <w:noProof/>
          <w:kern w:val="2"/>
          <w:szCs w:val="24"/>
          <w14:ligatures w14:val="standardContextual"/>
        </w:rPr>
      </w:pPr>
      <w:hyperlink w:anchor="_Toc195733422" w:history="1">
        <w:r w:rsidRPr="00AB0B65">
          <w:rPr>
            <w:rStyle w:val="Hyperlink"/>
            <w:rFonts w:eastAsia="Times New Roman" w:cs="Times New Roman"/>
            <w:noProof/>
            <w:lang w:val="x-none" w:eastAsia="x-none"/>
          </w:rPr>
          <w:t>Process</w:t>
        </w:r>
      </w:hyperlink>
    </w:p>
    <w:p w14:paraId="0CDC583B" w14:textId="6F1C05CB" w:rsidR="00AB0B65" w:rsidRPr="00AB0B65" w:rsidRDefault="00AB0B65" w:rsidP="00F53517">
      <w:pPr>
        <w:pStyle w:val="TOC1"/>
        <w:tabs>
          <w:tab w:val="right" w:leader="dot" w:pos="12950"/>
        </w:tabs>
        <w:spacing w:before="120" w:after="120"/>
        <w:rPr>
          <w:rFonts w:asciiTheme="minorHAnsi" w:eastAsiaTheme="minorEastAsia" w:hAnsiTheme="minorHAnsi"/>
          <w:noProof/>
          <w:kern w:val="2"/>
          <w:szCs w:val="24"/>
          <w14:ligatures w14:val="standardContextual"/>
        </w:rPr>
      </w:pPr>
      <w:hyperlink w:anchor="_Toc195733423" w:history="1">
        <w:r w:rsidRPr="00AB0B65">
          <w:rPr>
            <w:rStyle w:val="Hyperlink"/>
            <w:rFonts w:eastAsia="Times New Roman" w:cs="Times New Roman"/>
            <w:noProof/>
            <w:lang w:val="x-none" w:eastAsia="x-none"/>
          </w:rPr>
          <w:t>Related Documents</w:t>
        </w:r>
      </w:hyperlink>
    </w:p>
    <w:p w14:paraId="596A45DE" w14:textId="7C319A49" w:rsidR="00794E86" w:rsidRPr="008808D8" w:rsidRDefault="00AC1FE7" w:rsidP="00F53517">
      <w:pPr>
        <w:pStyle w:val="NormalWeb"/>
        <w:spacing w:before="120" w:beforeAutospacing="0" w:after="120" w:afterAutospacing="0"/>
        <w:rPr>
          <w:rFonts w:ascii="Verdana" w:hAnsi="Verdana" w:cs="Calibri"/>
          <w:b/>
          <w:bCs/>
          <w:color w:val="000000"/>
        </w:rPr>
      </w:pPr>
      <w:r w:rsidRPr="00AC1FE7">
        <w:rPr>
          <w:rFonts w:ascii="Verdana" w:eastAsiaTheme="minorHAnsi" w:hAnsi="Verdana" w:cs="Calibri"/>
          <w:color w:val="000000"/>
          <w:szCs w:val="22"/>
        </w:rPr>
        <w:fldChar w:fldCharType="end"/>
      </w:r>
    </w:p>
    <w:p w14:paraId="2C759256" w14:textId="63F15C9D" w:rsidR="006E4B32" w:rsidRPr="008808D8" w:rsidRDefault="006E4B32" w:rsidP="00B8078D">
      <w:pPr>
        <w:spacing w:before="120" w:after="120"/>
      </w:pPr>
      <w:r w:rsidRPr="008808D8">
        <w:rPr>
          <w:b/>
          <w:bCs/>
        </w:rPr>
        <w:t>Description</w:t>
      </w:r>
      <w:r w:rsidR="000D0799">
        <w:rPr>
          <w:b/>
          <w:bCs/>
        </w:rPr>
        <w:t xml:space="preserve">: </w:t>
      </w:r>
      <w:bookmarkStart w:id="5" w:name="OLE_LINK83"/>
      <w:r w:rsidRPr="008808D8">
        <w:t>There is a growing desire with state, local, and federal governments to get a better understanding of how we as an industry are dispensing controlled substances and how consumers are receiving them. This process will ensure we comply with applicable laws when dispensing C2-C5 drugs, as they are put in place.</w:t>
      </w:r>
      <w:bookmarkEnd w:id="5"/>
    </w:p>
    <w:p w14:paraId="357BA511" w14:textId="27EFEEC9" w:rsidR="006E4B32" w:rsidRPr="008808D8" w:rsidRDefault="006E4B32" w:rsidP="00864604">
      <w:pPr>
        <w:pStyle w:val="NormalWeb"/>
        <w:spacing w:before="120" w:beforeAutospacing="0" w:after="120" w:afterAutospacing="0"/>
        <w:rPr>
          <w:rFonts w:ascii="Verdana" w:hAnsi="Verdana"/>
          <w:b/>
          <w:bCs/>
          <w:color w:val="000000"/>
          <w:sz w:val="28"/>
          <w:szCs w:val="28"/>
        </w:rPr>
      </w:pPr>
      <w:r w:rsidRPr="008808D8">
        <w:rPr>
          <w:rFonts w:ascii="Verdana" w:hAnsi="Verdana"/>
          <w:b/>
          <w:bCs/>
          <w:color w:val="000000"/>
          <w:sz w:val="28"/>
          <w:szCs w:val="28"/>
        </w:rPr>
        <w:t> </w:t>
      </w:r>
    </w:p>
    <w:tbl>
      <w:tblPr>
        <w:tblStyle w:val="TableGrid"/>
        <w:tblW w:w="5000" w:type="pct"/>
        <w:tblLook w:val="04A0" w:firstRow="1" w:lastRow="0" w:firstColumn="1" w:lastColumn="0" w:noHBand="0" w:noVBand="1"/>
      </w:tblPr>
      <w:tblGrid>
        <w:gridCol w:w="12950"/>
      </w:tblGrid>
      <w:tr w:rsidR="00CD59FE" w14:paraId="41DBAF11" w14:textId="77777777" w:rsidTr="00CD59FE">
        <w:tc>
          <w:tcPr>
            <w:tcW w:w="5000" w:type="pct"/>
            <w:shd w:val="clear" w:color="auto" w:fill="BFBFBF" w:themeFill="background1" w:themeFillShade="BF"/>
          </w:tcPr>
          <w:p w14:paraId="17B97C21" w14:textId="4997BD23" w:rsidR="00CD59FE" w:rsidRDefault="00CD59FE" w:rsidP="00864604">
            <w:pPr>
              <w:pStyle w:val="Heading2"/>
              <w:keepLines w:val="0"/>
              <w:spacing w:before="120" w:after="120"/>
            </w:pPr>
            <w:bookmarkStart w:id="6" w:name="_Toc195733421"/>
            <w:r w:rsidRPr="00824E3E">
              <w:rPr>
                <w:rFonts w:ascii="Verdana" w:eastAsia="Times New Roman" w:hAnsi="Verdana" w:cs="Times New Roman"/>
                <w:b/>
                <w:bCs/>
                <w:color w:val="auto"/>
                <w:sz w:val="28"/>
                <w:szCs w:val="28"/>
                <w:lang w:val="x-none" w:eastAsia="x-none"/>
              </w:rPr>
              <w:t>General Information</w:t>
            </w:r>
            <w:bookmarkEnd w:id="6"/>
          </w:p>
        </w:tc>
      </w:tr>
    </w:tbl>
    <w:p w14:paraId="17DBDB18" w14:textId="77777777" w:rsidR="006E4B32" w:rsidRPr="008808D8" w:rsidRDefault="006E4B32" w:rsidP="00864604">
      <w:pPr>
        <w:spacing w:before="120" w:after="120" w:line="240" w:lineRule="auto"/>
        <w:rPr>
          <w:rFonts w:eastAsia="Times New Roman" w:cs="Calibri"/>
          <w:color w:val="000000"/>
          <w:szCs w:val="24"/>
        </w:rPr>
      </w:pPr>
      <w:r w:rsidRPr="008808D8">
        <w:rPr>
          <w:rFonts w:eastAsia="Times New Roman" w:cs="Calibri"/>
          <w:color w:val="000000"/>
          <w:szCs w:val="24"/>
        </w:rPr>
        <w:t>When dispensing C2-C5 drugs, laws may require a member to provide his or her Social Security number, for example.</w:t>
      </w:r>
    </w:p>
    <w:p w14:paraId="6870E3F5" w14:textId="77777777" w:rsidR="006E4B32" w:rsidRPr="008808D8" w:rsidRDefault="006E4B32" w:rsidP="00864604">
      <w:pPr>
        <w:spacing w:before="120" w:after="120" w:line="240" w:lineRule="auto"/>
        <w:rPr>
          <w:rFonts w:eastAsia="Times New Roman" w:cs="Calibri"/>
          <w:color w:val="000000"/>
          <w:szCs w:val="24"/>
        </w:rPr>
      </w:pPr>
      <w:r w:rsidRPr="008808D8">
        <w:rPr>
          <w:rFonts w:eastAsia="Times New Roman" w:cs="Calibri"/>
          <w:color w:val="000000"/>
          <w:szCs w:val="24"/>
        </w:rPr>
        <w:t> </w:t>
      </w:r>
    </w:p>
    <w:p w14:paraId="4DE62FB4" w14:textId="2F4B4E6C" w:rsidR="006E4B32" w:rsidRPr="008808D8" w:rsidRDefault="006E4B32" w:rsidP="00864604">
      <w:pPr>
        <w:spacing w:before="120" w:after="120" w:line="240" w:lineRule="auto"/>
        <w:rPr>
          <w:rFonts w:eastAsia="Times New Roman" w:cs="Calibri"/>
          <w:color w:val="000000"/>
          <w:szCs w:val="24"/>
        </w:rPr>
      </w:pPr>
      <w:r w:rsidRPr="008808D8">
        <w:rPr>
          <w:rFonts w:eastAsia="Times New Roman" w:cs="Calibri"/>
          <w:b/>
          <w:bCs/>
          <w:color w:val="000000"/>
          <w:szCs w:val="24"/>
        </w:rPr>
        <w:t>Note</w:t>
      </w:r>
      <w:r w:rsidR="000D0799">
        <w:rPr>
          <w:rFonts w:eastAsia="Times New Roman" w:cs="Calibri"/>
          <w:b/>
          <w:bCs/>
          <w:color w:val="000000"/>
          <w:szCs w:val="24"/>
        </w:rPr>
        <w:t xml:space="preserve">: </w:t>
      </w:r>
      <w:r w:rsidRPr="008808D8">
        <w:rPr>
          <w:rFonts w:eastAsia="Times New Roman" w:cs="Calibri"/>
          <w:color w:val="000000"/>
          <w:szCs w:val="24"/>
        </w:rPr>
        <w:t>Kentucky is the only state with this requirement.</w:t>
      </w:r>
    </w:p>
    <w:p w14:paraId="12C0F658" w14:textId="1ABA3215" w:rsidR="006E4B32" w:rsidRPr="00361C37" w:rsidRDefault="006E4B32" w:rsidP="00864604">
      <w:pPr>
        <w:pStyle w:val="ListParagraph"/>
        <w:numPr>
          <w:ilvl w:val="0"/>
          <w:numId w:val="6"/>
        </w:numPr>
        <w:spacing w:before="120" w:after="120" w:line="240" w:lineRule="auto"/>
        <w:rPr>
          <w:rFonts w:eastAsia="Times New Roman" w:cs="Calibri"/>
          <w:color w:val="000000"/>
          <w:szCs w:val="24"/>
        </w:rPr>
      </w:pPr>
      <w:r w:rsidRPr="00361C37">
        <w:rPr>
          <w:rFonts w:eastAsia="Times New Roman" w:cs="Calibri"/>
          <w:color w:val="000000"/>
          <w:szCs w:val="24"/>
        </w:rPr>
        <w:t>Kentucky requires the member</w:t>
      </w:r>
      <w:r w:rsidR="008808D8" w:rsidRPr="00361C37">
        <w:rPr>
          <w:rFonts w:eastAsia="Times New Roman" w:cs="Calibri"/>
          <w:color w:val="000000"/>
          <w:szCs w:val="24"/>
        </w:rPr>
        <w:t>’</w:t>
      </w:r>
      <w:r w:rsidRPr="00361C37">
        <w:rPr>
          <w:rFonts w:eastAsia="Times New Roman" w:cs="Calibri"/>
          <w:color w:val="000000"/>
          <w:szCs w:val="24"/>
        </w:rPr>
        <w:t>s Social Security number. </w:t>
      </w:r>
    </w:p>
    <w:p w14:paraId="0FB73B4E" w14:textId="77777777" w:rsidR="006E4B32" w:rsidRPr="008808D8" w:rsidRDefault="006E4B32" w:rsidP="00864604">
      <w:pPr>
        <w:spacing w:before="120" w:after="120" w:line="240" w:lineRule="auto"/>
        <w:rPr>
          <w:rFonts w:eastAsia="Times New Roman" w:cs="Calibri"/>
          <w:color w:val="000000"/>
          <w:szCs w:val="24"/>
        </w:rPr>
      </w:pPr>
      <w:r w:rsidRPr="008808D8">
        <w:rPr>
          <w:rFonts w:eastAsia="Times New Roman" w:cs="Calibri"/>
          <w:color w:val="000000"/>
          <w:szCs w:val="24"/>
        </w:rPr>
        <w:t> </w:t>
      </w:r>
    </w:p>
    <w:p w14:paraId="036ACEB2" w14:textId="3E5B6BBF" w:rsidR="006E4B32" w:rsidRPr="008808D8" w:rsidRDefault="006E4B32" w:rsidP="00864604">
      <w:pPr>
        <w:spacing w:before="120" w:after="120" w:line="240" w:lineRule="auto"/>
        <w:rPr>
          <w:rFonts w:eastAsia="Times New Roman" w:cs="Calibri"/>
          <w:color w:val="000000"/>
          <w:szCs w:val="24"/>
        </w:rPr>
      </w:pPr>
      <w:r w:rsidRPr="008808D8">
        <w:rPr>
          <w:rFonts w:eastAsia="Times New Roman" w:cs="Calibri"/>
          <w:color w:val="000000"/>
          <w:szCs w:val="24"/>
        </w:rPr>
        <w:t>Participant Services will reach out to members who need to provide additional identification to fill a Controlled Substance prescription. The member will be instructed to contact Participant Services with that information. However, if the member calls into Care, we can input their ID information into the Patient Profile on Compass</w:t>
      </w:r>
      <w:r w:rsidR="00361C37">
        <w:rPr>
          <w:rFonts w:eastAsia="Times New Roman" w:cs="Calibri"/>
          <w:color w:val="000000"/>
          <w:szCs w:val="24"/>
        </w:rPr>
        <w:t>.</w:t>
      </w:r>
    </w:p>
    <w:p w14:paraId="33882E59" w14:textId="77777777" w:rsidR="006E4B32" w:rsidRPr="008808D8" w:rsidRDefault="006E4B32" w:rsidP="00864604">
      <w:pPr>
        <w:spacing w:before="120" w:after="120" w:line="240" w:lineRule="auto"/>
        <w:rPr>
          <w:rFonts w:eastAsia="Times New Roman" w:cs="Calibri"/>
          <w:color w:val="000000"/>
          <w:szCs w:val="24"/>
        </w:rPr>
      </w:pPr>
      <w:r w:rsidRPr="008808D8">
        <w:rPr>
          <w:rFonts w:eastAsia="Times New Roman" w:cs="Calibri"/>
          <w:color w:val="000000"/>
          <w:szCs w:val="24"/>
        </w:rPr>
        <w:t> </w:t>
      </w:r>
    </w:p>
    <w:p w14:paraId="0A66E234" w14:textId="2E580837" w:rsidR="006E4B32" w:rsidRPr="008808D8" w:rsidRDefault="006E4B32" w:rsidP="00864604">
      <w:pPr>
        <w:spacing w:before="120" w:after="120" w:line="240" w:lineRule="auto"/>
        <w:rPr>
          <w:rFonts w:eastAsia="Times New Roman" w:cs="Calibri"/>
          <w:color w:val="000000"/>
          <w:szCs w:val="24"/>
        </w:rPr>
      </w:pPr>
      <w:r w:rsidRPr="008808D8">
        <w:rPr>
          <w:rFonts w:eastAsia="Times New Roman" w:cs="Calibri"/>
          <w:b/>
          <w:bCs/>
          <w:color w:val="000000"/>
          <w:szCs w:val="24"/>
        </w:rPr>
        <w:t>Note</w:t>
      </w:r>
      <w:r w:rsidR="000D0799">
        <w:rPr>
          <w:rFonts w:eastAsia="Times New Roman" w:cs="Calibri"/>
          <w:b/>
          <w:bCs/>
          <w:color w:val="000000"/>
          <w:szCs w:val="24"/>
        </w:rPr>
        <w:t xml:space="preserve">: </w:t>
      </w:r>
      <w:r w:rsidR="00C14827">
        <w:rPr>
          <w:rFonts w:eastAsia="Times New Roman" w:cs="Calibri"/>
          <w:color w:val="000000"/>
          <w:szCs w:val="24"/>
        </w:rPr>
        <w:t>T</w:t>
      </w:r>
      <w:r w:rsidRPr="008808D8">
        <w:rPr>
          <w:rFonts w:eastAsia="Times New Roman" w:cs="Calibri"/>
          <w:color w:val="000000"/>
          <w:szCs w:val="24"/>
        </w:rPr>
        <w:t xml:space="preserve">here is no need to contact </w:t>
      </w:r>
      <w:r w:rsidR="00361C37">
        <w:rPr>
          <w:rFonts w:eastAsia="Times New Roman" w:cs="Calibri"/>
          <w:color w:val="000000"/>
          <w:szCs w:val="24"/>
        </w:rPr>
        <w:t>P</w:t>
      </w:r>
      <w:r w:rsidRPr="008808D8">
        <w:rPr>
          <w:rFonts w:eastAsia="Times New Roman" w:cs="Calibri"/>
          <w:color w:val="000000"/>
          <w:szCs w:val="24"/>
        </w:rPr>
        <w:t xml:space="preserve">articipant </w:t>
      </w:r>
      <w:r w:rsidR="00361C37">
        <w:rPr>
          <w:rFonts w:eastAsia="Times New Roman" w:cs="Calibri"/>
          <w:color w:val="000000"/>
          <w:szCs w:val="24"/>
        </w:rPr>
        <w:t>S</w:t>
      </w:r>
      <w:r w:rsidRPr="008808D8">
        <w:rPr>
          <w:rFonts w:eastAsia="Times New Roman" w:cs="Calibri"/>
          <w:color w:val="000000"/>
          <w:szCs w:val="24"/>
        </w:rPr>
        <w:t xml:space="preserve">ervices once the member’s information is input into the system. The system will </w:t>
      </w:r>
      <w:r w:rsidR="00D2013A" w:rsidRPr="008808D8">
        <w:rPr>
          <w:rFonts w:eastAsia="Times New Roman" w:cs="Calibri"/>
          <w:color w:val="000000"/>
          <w:szCs w:val="24"/>
        </w:rPr>
        <w:t>update</w:t>
      </w:r>
      <w:r w:rsidRPr="008808D8">
        <w:rPr>
          <w:rFonts w:eastAsia="Times New Roman" w:cs="Calibri"/>
          <w:color w:val="000000"/>
          <w:szCs w:val="24"/>
        </w:rPr>
        <w:t xml:space="preserve"> and the order will be released.</w:t>
      </w:r>
    </w:p>
    <w:p w14:paraId="28009E83" w14:textId="77777777" w:rsidR="006E4B32" w:rsidRPr="008808D8" w:rsidRDefault="006E4B32" w:rsidP="00864604">
      <w:pPr>
        <w:spacing w:before="120" w:after="120" w:line="240" w:lineRule="auto"/>
        <w:rPr>
          <w:rFonts w:eastAsia="Times New Roman" w:cs="Calibri"/>
          <w:color w:val="000000"/>
          <w:szCs w:val="24"/>
        </w:rPr>
      </w:pPr>
      <w:r w:rsidRPr="39425AB5">
        <w:rPr>
          <w:rFonts w:eastAsia="Times New Roman" w:cs="Calibri"/>
          <w:color w:val="000000" w:themeColor="text1"/>
          <w:szCs w:val="24"/>
        </w:rPr>
        <w:t> </w:t>
      </w:r>
    </w:p>
    <w:p w14:paraId="7657C6D3" w14:textId="7332D0D0" w:rsidR="006D46A6" w:rsidRPr="008808D8" w:rsidRDefault="008808D8" w:rsidP="00B8078D">
      <w:pPr>
        <w:pStyle w:val="NormalWeb"/>
        <w:spacing w:before="120" w:beforeAutospacing="0" w:after="0" w:afterAutospacing="0"/>
        <w:jc w:val="right"/>
        <w:rPr>
          <w:rFonts w:ascii="Verdana" w:hAnsi="Verdana" w:cstheme="minorHAnsi"/>
          <w:b/>
          <w:bCs/>
          <w:color w:val="000000"/>
        </w:rPr>
      </w:pPr>
      <w:hyperlink w:anchor="_top" w:history="1">
        <w:r w:rsidRPr="00AB0B65">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CD59FE" w14:paraId="6638A283" w14:textId="77777777" w:rsidTr="002F34B3">
        <w:tc>
          <w:tcPr>
            <w:tcW w:w="5000" w:type="pct"/>
            <w:shd w:val="clear" w:color="auto" w:fill="BFBFBF" w:themeFill="background1" w:themeFillShade="BF"/>
          </w:tcPr>
          <w:p w14:paraId="31C17880" w14:textId="4E27C125" w:rsidR="00CD59FE" w:rsidRDefault="00CD59FE" w:rsidP="00864604">
            <w:pPr>
              <w:pStyle w:val="Heading2"/>
              <w:keepLines w:val="0"/>
              <w:spacing w:before="120" w:after="120"/>
            </w:pPr>
            <w:bookmarkStart w:id="7" w:name="_Toc195733422"/>
            <w:bookmarkStart w:id="8" w:name="OLE_LINK1"/>
            <w:r w:rsidRPr="00824E3E">
              <w:rPr>
                <w:rFonts w:ascii="Verdana" w:eastAsia="Times New Roman" w:hAnsi="Verdana" w:cs="Times New Roman"/>
                <w:b/>
                <w:bCs/>
                <w:color w:val="auto"/>
                <w:sz w:val="28"/>
                <w:szCs w:val="28"/>
                <w:lang w:val="x-none" w:eastAsia="x-none"/>
              </w:rPr>
              <w:t>Process</w:t>
            </w:r>
            <w:bookmarkEnd w:id="7"/>
          </w:p>
        </w:tc>
      </w:tr>
      <w:bookmarkEnd w:id="8"/>
    </w:tbl>
    <w:p w14:paraId="38D38600" w14:textId="77777777" w:rsidR="00F53517" w:rsidRPr="008808D8" w:rsidRDefault="00F53517" w:rsidP="00864604">
      <w:pPr>
        <w:spacing w:before="120" w:after="120" w:line="240" w:lineRule="auto"/>
        <w:rPr>
          <w:szCs w:val="24"/>
        </w:rPr>
      </w:pPr>
    </w:p>
    <w:p w14:paraId="4623B821" w14:textId="507127DB" w:rsidR="00F53517" w:rsidRPr="008808D8" w:rsidRDefault="006C61D9" w:rsidP="00864604">
      <w:pPr>
        <w:spacing w:before="120" w:after="120" w:line="240" w:lineRule="auto"/>
        <w:rPr>
          <w:szCs w:val="24"/>
        </w:rPr>
      </w:pPr>
      <w:r w:rsidRPr="008808D8">
        <w:rPr>
          <w:szCs w:val="24"/>
        </w:rPr>
        <w:t xml:space="preserve">Follow the process below to input member ID information into the </w:t>
      </w:r>
      <w:r w:rsidR="005B32E3" w:rsidRPr="008808D8">
        <w:rPr>
          <w:b/>
          <w:bCs/>
          <w:szCs w:val="24"/>
        </w:rPr>
        <w:t>Mail Order Profile</w:t>
      </w:r>
      <w:r w:rsidR="00DC2AD8" w:rsidRPr="008808D8">
        <w:rPr>
          <w:szCs w:val="24"/>
        </w:rPr>
        <w:t xml:space="preserve"> in Compass</w:t>
      </w:r>
      <w:r w:rsidR="00886675" w:rsidRPr="008808D8">
        <w:rPr>
          <w:szCs w:val="24"/>
        </w:rPr>
        <w:t>.</w:t>
      </w:r>
    </w:p>
    <w:tbl>
      <w:tblPr>
        <w:tblStyle w:val="TableGrid"/>
        <w:tblW w:w="5000" w:type="pct"/>
        <w:tblLook w:val="04A0" w:firstRow="1" w:lastRow="0" w:firstColumn="1" w:lastColumn="0" w:noHBand="0" w:noVBand="1"/>
      </w:tblPr>
      <w:tblGrid>
        <w:gridCol w:w="693"/>
        <w:gridCol w:w="12257"/>
      </w:tblGrid>
      <w:tr w:rsidR="005109F8" w:rsidRPr="008808D8" w14:paraId="1C0B2283" w14:textId="77777777" w:rsidTr="000D0799">
        <w:tc>
          <w:tcPr>
            <w:tcW w:w="308" w:type="pct"/>
            <w:shd w:val="clear" w:color="auto" w:fill="D9D9D9" w:themeFill="background1" w:themeFillShade="D9"/>
          </w:tcPr>
          <w:p w14:paraId="49B0F8FF" w14:textId="74B171D4" w:rsidR="00CD59FE" w:rsidRPr="008808D8" w:rsidRDefault="00CD59FE" w:rsidP="00864604">
            <w:pPr>
              <w:spacing w:before="120" w:after="120"/>
              <w:jc w:val="center"/>
              <w:rPr>
                <w:b/>
                <w:szCs w:val="24"/>
              </w:rPr>
            </w:pPr>
            <w:r w:rsidRPr="008808D8">
              <w:rPr>
                <w:b/>
                <w:szCs w:val="24"/>
              </w:rPr>
              <w:t>Step</w:t>
            </w:r>
          </w:p>
        </w:tc>
        <w:tc>
          <w:tcPr>
            <w:tcW w:w="4692" w:type="pct"/>
            <w:shd w:val="clear" w:color="auto" w:fill="D9D9D9" w:themeFill="background1" w:themeFillShade="D9"/>
          </w:tcPr>
          <w:p w14:paraId="254D282E" w14:textId="5668C03C" w:rsidR="00CD59FE" w:rsidRPr="008808D8" w:rsidRDefault="00CD59FE" w:rsidP="00864604">
            <w:pPr>
              <w:spacing w:before="120" w:after="120"/>
              <w:jc w:val="center"/>
              <w:rPr>
                <w:b/>
                <w:szCs w:val="24"/>
              </w:rPr>
            </w:pPr>
            <w:r w:rsidRPr="008808D8">
              <w:rPr>
                <w:b/>
                <w:szCs w:val="24"/>
              </w:rPr>
              <w:t>Action</w:t>
            </w:r>
          </w:p>
        </w:tc>
      </w:tr>
      <w:tr w:rsidR="000B3A2A" w:rsidRPr="008808D8" w14:paraId="415812D3" w14:textId="77777777" w:rsidTr="000D0799">
        <w:tc>
          <w:tcPr>
            <w:tcW w:w="308" w:type="pct"/>
          </w:tcPr>
          <w:p w14:paraId="7237BF19" w14:textId="0BA39F22" w:rsidR="00CD59FE" w:rsidRPr="008808D8" w:rsidRDefault="00CD59FE" w:rsidP="00864604">
            <w:pPr>
              <w:spacing w:before="120" w:after="120"/>
              <w:jc w:val="center"/>
              <w:rPr>
                <w:b/>
                <w:szCs w:val="24"/>
              </w:rPr>
            </w:pPr>
            <w:r w:rsidRPr="008808D8">
              <w:rPr>
                <w:b/>
                <w:szCs w:val="24"/>
              </w:rPr>
              <w:t>1</w:t>
            </w:r>
          </w:p>
        </w:tc>
        <w:tc>
          <w:tcPr>
            <w:tcW w:w="4692" w:type="pct"/>
          </w:tcPr>
          <w:p w14:paraId="4F2DE889" w14:textId="7C2BDF6B" w:rsidR="003222ED" w:rsidRPr="00F03F10" w:rsidRDefault="003222ED" w:rsidP="00F03F10">
            <w:pPr>
              <w:spacing w:before="120" w:after="120"/>
              <w:rPr>
                <w:szCs w:val="24"/>
              </w:rPr>
            </w:pPr>
            <w:r w:rsidRPr="00F03F10">
              <w:rPr>
                <w:szCs w:val="24"/>
              </w:rPr>
              <w:t xml:space="preserve">From the </w:t>
            </w:r>
            <w:r w:rsidRPr="00F03F10">
              <w:rPr>
                <w:b/>
                <w:bCs/>
                <w:szCs w:val="24"/>
              </w:rPr>
              <w:t xml:space="preserve">Member Snapshot </w:t>
            </w:r>
            <w:r w:rsidR="00AC1FE7" w:rsidRPr="00F03F10">
              <w:rPr>
                <w:szCs w:val="24"/>
              </w:rPr>
              <w:t>l</w:t>
            </w:r>
            <w:r w:rsidR="5C2A2661" w:rsidRPr="00F03F10">
              <w:rPr>
                <w:szCs w:val="24"/>
              </w:rPr>
              <w:t>anding page</w:t>
            </w:r>
            <w:r w:rsidRPr="00F03F10">
              <w:rPr>
                <w:szCs w:val="24"/>
              </w:rPr>
              <w:t xml:space="preserve">, click the </w:t>
            </w:r>
            <w:r w:rsidRPr="00F03F10">
              <w:rPr>
                <w:b/>
                <w:bCs/>
                <w:szCs w:val="24"/>
              </w:rPr>
              <w:t xml:space="preserve">Mail Order Profile </w:t>
            </w:r>
            <w:r w:rsidR="00A32979" w:rsidRPr="00F03F10">
              <w:rPr>
                <w:szCs w:val="24"/>
              </w:rPr>
              <w:t>tab</w:t>
            </w:r>
            <w:r w:rsidRPr="00F03F10">
              <w:rPr>
                <w:szCs w:val="24"/>
              </w:rPr>
              <w:t>, then click</w:t>
            </w:r>
            <w:r w:rsidR="00A32979" w:rsidRPr="00F03F10">
              <w:rPr>
                <w:szCs w:val="24"/>
              </w:rPr>
              <w:t xml:space="preserve"> the</w:t>
            </w:r>
            <w:r w:rsidRPr="00F03F10">
              <w:rPr>
                <w:szCs w:val="24"/>
              </w:rPr>
              <w:t xml:space="preserve"> </w:t>
            </w:r>
            <w:r w:rsidRPr="00F03F10">
              <w:rPr>
                <w:b/>
                <w:bCs/>
                <w:szCs w:val="24"/>
              </w:rPr>
              <w:t>State ID Controlled Substance</w:t>
            </w:r>
            <w:r w:rsidR="00A32979" w:rsidRPr="00F03F10">
              <w:rPr>
                <w:szCs w:val="24"/>
              </w:rPr>
              <w:t xml:space="preserve"> hyperlink</w:t>
            </w:r>
            <w:r w:rsidRPr="00F03F10">
              <w:rPr>
                <w:szCs w:val="24"/>
              </w:rPr>
              <w:t xml:space="preserve">. </w:t>
            </w:r>
          </w:p>
          <w:p w14:paraId="4151FFFA" w14:textId="77777777" w:rsidR="000B3A2A" w:rsidRDefault="000B3A2A" w:rsidP="00864604">
            <w:pPr>
              <w:spacing w:before="120" w:after="120"/>
              <w:contextualSpacing/>
              <w:rPr>
                <w:rFonts w:eastAsia="Calibri" w:cs="Times New Roman"/>
                <w:szCs w:val="24"/>
              </w:rPr>
            </w:pPr>
          </w:p>
          <w:p w14:paraId="562D1127" w14:textId="2FD82271" w:rsidR="000B3A2A" w:rsidRDefault="002D1A3E" w:rsidP="00B8078D">
            <w:pPr>
              <w:spacing w:before="120" w:after="120"/>
              <w:jc w:val="center"/>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164B37">
              <w:rPr>
                <w:noProof/>
              </w:rPr>
              <w:drawing>
                <wp:inline distT="0" distB="0" distL="0" distR="0" wp14:anchorId="0961CB27" wp14:editId="322EBF82">
                  <wp:extent cx="7542857" cy="3504762"/>
                  <wp:effectExtent l="0" t="0" r="1270" b="635"/>
                  <wp:docPr id="10533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432" name=""/>
                          <pic:cNvPicPr/>
                        </pic:nvPicPr>
                        <pic:blipFill>
                          <a:blip r:embed="rId11"/>
                          <a:stretch>
                            <a:fillRect/>
                          </a:stretch>
                        </pic:blipFill>
                        <pic:spPr>
                          <a:xfrm>
                            <a:off x="0" y="0"/>
                            <a:ext cx="7542857" cy="3504762"/>
                          </a:xfrm>
                          <a:prstGeom prst="rect">
                            <a:avLst/>
                          </a:prstGeom>
                        </pic:spPr>
                      </pic:pic>
                    </a:graphicData>
                  </a:graphic>
                </wp:inline>
              </w:drawing>
            </w:r>
          </w:p>
          <w:p w14:paraId="5EFE17E1" w14:textId="77777777" w:rsidR="001D408A" w:rsidRPr="000B3A2A" w:rsidRDefault="001D408A" w:rsidP="00864604">
            <w:pPr>
              <w:spacing w:before="120" w:after="120"/>
              <w:rPr>
                <w:rFonts w:ascii="Times New Roman" w:eastAsia="Times New Roman" w:hAnsi="Times New Roman" w:cs="Times New Roman"/>
                <w:szCs w:val="24"/>
              </w:rPr>
            </w:pPr>
          </w:p>
          <w:p w14:paraId="36048F43" w14:textId="77777777" w:rsidR="008808D8" w:rsidRPr="003222ED" w:rsidRDefault="008808D8" w:rsidP="00864604">
            <w:pPr>
              <w:spacing w:before="120" w:after="120"/>
              <w:jc w:val="both"/>
              <w:rPr>
                <w:rFonts w:eastAsia="Calibri" w:cs="Times New Roman"/>
                <w:color w:val="FF0000"/>
                <w:szCs w:val="24"/>
              </w:rPr>
            </w:pPr>
          </w:p>
          <w:p w14:paraId="50D4EE85" w14:textId="023CE20F" w:rsidR="00C14827" w:rsidRDefault="003222ED" w:rsidP="00864604">
            <w:pPr>
              <w:spacing w:before="120" w:after="120"/>
              <w:rPr>
                <w:rFonts w:eastAsia="Calibri" w:cs="Times New Roman"/>
                <w:b/>
                <w:bCs/>
                <w:szCs w:val="24"/>
              </w:rPr>
            </w:pPr>
            <w:r w:rsidRPr="003222ED">
              <w:rPr>
                <w:rFonts w:eastAsia="Calibri" w:cs="Times New Roman"/>
                <w:b/>
                <w:bCs/>
                <w:szCs w:val="24"/>
              </w:rPr>
              <w:t>Note</w:t>
            </w:r>
            <w:r w:rsidR="00AA4870">
              <w:rPr>
                <w:rFonts w:eastAsia="Calibri" w:cs="Times New Roman"/>
                <w:b/>
                <w:bCs/>
                <w:szCs w:val="24"/>
              </w:rPr>
              <w:t>s</w:t>
            </w:r>
            <w:r w:rsidRPr="003222ED">
              <w:rPr>
                <w:rFonts w:eastAsia="Calibri" w:cs="Times New Roman"/>
                <w:b/>
                <w:bCs/>
                <w:szCs w:val="24"/>
              </w:rPr>
              <w:t>:</w:t>
            </w:r>
            <w:r w:rsidR="008808D8" w:rsidRPr="008808D8">
              <w:rPr>
                <w:rFonts w:eastAsia="Calibri" w:cs="Times New Roman"/>
                <w:b/>
                <w:bCs/>
                <w:szCs w:val="24"/>
              </w:rPr>
              <w:t xml:space="preserve"> </w:t>
            </w:r>
          </w:p>
          <w:p w14:paraId="0075A65D" w14:textId="1A9E955E" w:rsidR="00CD59FE" w:rsidRDefault="003222ED" w:rsidP="00C14827">
            <w:pPr>
              <w:pStyle w:val="ListParagraph"/>
              <w:numPr>
                <w:ilvl w:val="0"/>
                <w:numId w:val="6"/>
              </w:numPr>
              <w:spacing w:before="120" w:after="120"/>
              <w:rPr>
                <w:rFonts w:eastAsia="Calibri" w:cs="Times New Roman"/>
                <w:szCs w:val="24"/>
              </w:rPr>
            </w:pPr>
            <w:r w:rsidRPr="00B8078D">
              <w:rPr>
                <w:rFonts w:eastAsia="Calibri" w:cs="Times New Roman"/>
                <w:szCs w:val="24"/>
              </w:rPr>
              <w:t xml:space="preserve">If the member has ID information on file, part of the ID number will be visible in the </w:t>
            </w:r>
            <w:r w:rsidR="00A32979" w:rsidRPr="00B8078D">
              <w:rPr>
                <w:rFonts w:eastAsia="Calibri" w:cs="Times New Roman"/>
                <w:b/>
                <w:bCs/>
                <w:szCs w:val="24"/>
              </w:rPr>
              <w:t xml:space="preserve">ID </w:t>
            </w:r>
            <w:r w:rsidR="00A32979" w:rsidRPr="00B8078D">
              <w:rPr>
                <w:rFonts w:eastAsia="Calibri" w:cs="Times New Roman"/>
                <w:szCs w:val="24"/>
              </w:rPr>
              <w:t>field.</w:t>
            </w:r>
          </w:p>
          <w:p w14:paraId="21369B13" w14:textId="77777777" w:rsidR="00272393" w:rsidRDefault="00272393" w:rsidP="00D24A2B">
            <w:pPr>
              <w:spacing w:before="120" w:after="120"/>
              <w:rPr>
                <w:rFonts w:eastAsia="Calibri" w:cs="Times New Roman"/>
                <w:szCs w:val="24"/>
              </w:rPr>
            </w:pPr>
          </w:p>
          <w:p w14:paraId="33661FF5" w14:textId="612B42E5" w:rsidR="00B22396" w:rsidRDefault="000D0799" w:rsidP="00272393">
            <w:pPr>
              <w:spacing w:before="120" w:after="120"/>
              <w:rPr>
                <w:rFonts w:eastAsia="Calibri" w:cs="Times New Roman"/>
                <w:szCs w:val="24"/>
              </w:rPr>
            </w:pPr>
            <w:r>
              <w:rPr>
                <w:rFonts w:eastAsia="Calibri" w:cs="Times New Roman"/>
                <w:b/>
                <w:bCs/>
                <w:noProof/>
                <w:szCs w:val="24"/>
              </w:rPr>
              <w:drawing>
                <wp:inline distT="0" distB="0" distL="0" distR="0" wp14:anchorId="53B22781" wp14:editId="74A2514F">
                  <wp:extent cx="304762" cy="304762"/>
                  <wp:effectExtent l="0" t="0" r="635" b="635"/>
                  <wp:docPr id="38200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07411" name="Picture 382007411"/>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Calibri" w:cs="Times New Roman"/>
                <w:b/>
                <w:bCs/>
                <w:szCs w:val="24"/>
              </w:rPr>
              <w:t xml:space="preserve"> </w:t>
            </w:r>
            <w:r>
              <w:pict w14:anchorId="16B0DD1A">
                <v:shape id="_x0000_i1059" type="#_x0000_t75" style="width:18.75pt;height:16.5pt;visibility:visible">
                  <v:imagedata r:id="rId13" o:title=""/>
                </v:shape>
              </w:pict>
            </w:r>
            <w:r w:rsidR="00272393">
              <w:rPr>
                <w:rFonts w:eastAsia="Calibri" w:cs="Times New Roman"/>
                <w:szCs w:val="24"/>
              </w:rPr>
              <w:t xml:space="preserve"> </w:t>
            </w:r>
            <w:r w:rsidR="00272393" w:rsidRPr="009D4D47">
              <w:rPr>
                <w:rFonts w:eastAsia="Calibri" w:cs="Times New Roman"/>
                <w:szCs w:val="24"/>
              </w:rPr>
              <w:t xml:space="preserve">For </w:t>
            </w:r>
            <w:r w:rsidR="00272393" w:rsidRPr="009D4D47">
              <w:rPr>
                <w:rFonts w:eastAsia="Calibri" w:cs="Times New Roman"/>
                <w:b/>
                <w:bCs/>
                <w:szCs w:val="24"/>
              </w:rPr>
              <w:t>Externally Adjudicated Members</w:t>
            </w:r>
            <w:r w:rsidR="00272393" w:rsidRPr="009D4D47">
              <w:rPr>
                <w:rFonts w:eastAsia="Calibri" w:cs="Times New Roman"/>
                <w:szCs w:val="24"/>
              </w:rPr>
              <w:t xml:space="preserve"> the following Quick Actions will be disabled</w:t>
            </w:r>
            <w:r w:rsidR="00B22396">
              <w:rPr>
                <w:rFonts w:eastAsia="Calibri" w:cs="Times New Roman"/>
                <w:szCs w:val="24"/>
              </w:rPr>
              <w:t>:</w:t>
            </w:r>
            <w:r w:rsidR="00272393" w:rsidRPr="009D4D47">
              <w:rPr>
                <w:rFonts w:eastAsia="Calibri" w:cs="Times New Roman"/>
                <w:szCs w:val="24"/>
              </w:rPr>
              <w:t xml:space="preserve"> </w:t>
            </w:r>
          </w:p>
          <w:p w14:paraId="2694B42B" w14:textId="77777777" w:rsidR="00B22396" w:rsidRPr="00B8078D" w:rsidRDefault="00272393" w:rsidP="00B8078D">
            <w:pPr>
              <w:pStyle w:val="ListParagraph"/>
              <w:numPr>
                <w:ilvl w:val="0"/>
                <w:numId w:val="8"/>
              </w:numPr>
              <w:spacing w:before="120" w:after="120"/>
              <w:rPr>
                <w:rFonts w:eastAsia="Calibri" w:cs="Times New Roman"/>
                <w:szCs w:val="24"/>
              </w:rPr>
            </w:pPr>
            <w:r w:rsidRPr="00B8078D">
              <w:rPr>
                <w:rFonts w:eastAsia="Calibri" w:cs="Times New Roman"/>
                <w:szCs w:val="24"/>
              </w:rPr>
              <w:t xml:space="preserve">Accumulations </w:t>
            </w:r>
          </w:p>
          <w:p w14:paraId="400014E4" w14:textId="77777777" w:rsidR="00B22396" w:rsidRPr="00B8078D" w:rsidRDefault="00272393" w:rsidP="00B8078D">
            <w:pPr>
              <w:pStyle w:val="ListParagraph"/>
              <w:numPr>
                <w:ilvl w:val="0"/>
                <w:numId w:val="8"/>
              </w:numPr>
              <w:spacing w:before="120" w:after="120"/>
              <w:rPr>
                <w:rFonts w:eastAsia="Calibri" w:cs="Times New Roman"/>
                <w:szCs w:val="24"/>
              </w:rPr>
            </w:pPr>
            <w:r w:rsidRPr="00B8078D">
              <w:rPr>
                <w:rFonts w:eastAsia="Calibri" w:cs="Times New Roman"/>
                <w:szCs w:val="24"/>
              </w:rPr>
              <w:t>Benefits</w:t>
            </w:r>
          </w:p>
          <w:p w14:paraId="75683734" w14:textId="77777777" w:rsidR="00B22396" w:rsidRPr="00B8078D" w:rsidRDefault="00B22396" w:rsidP="00B8078D">
            <w:pPr>
              <w:pStyle w:val="ListParagraph"/>
              <w:numPr>
                <w:ilvl w:val="0"/>
                <w:numId w:val="8"/>
              </w:numPr>
              <w:spacing w:before="120" w:after="120"/>
              <w:rPr>
                <w:rFonts w:eastAsia="Calibri" w:cs="Times New Roman"/>
                <w:szCs w:val="24"/>
              </w:rPr>
            </w:pPr>
            <w:r w:rsidRPr="00B8078D">
              <w:rPr>
                <w:rFonts w:eastAsia="Calibri" w:cs="Times New Roman"/>
                <w:szCs w:val="24"/>
              </w:rPr>
              <w:t>P</w:t>
            </w:r>
            <w:r w:rsidR="00272393" w:rsidRPr="00B8078D">
              <w:rPr>
                <w:rFonts w:eastAsia="Calibri" w:cs="Times New Roman"/>
                <w:szCs w:val="24"/>
              </w:rPr>
              <w:t>harmacy Search</w:t>
            </w:r>
          </w:p>
          <w:p w14:paraId="30FC5621" w14:textId="476DA8AE" w:rsidR="00272393" w:rsidRPr="00B8078D" w:rsidRDefault="00272393" w:rsidP="00B8078D">
            <w:pPr>
              <w:pStyle w:val="ListParagraph"/>
              <w:numPr>
                <w:ilvl w:val="0"/>
                <w:numId w:val="8"/>
              </w:numPr>
              <w:spacing w:before="120" w:after="120"/>
              <w:rPr>
                <w:rFonts w:eastAsia="Calibri" w:cs="Times New Roman"/>
                <w:szCs w:val="24"/>
              </w:rPr>
            </w:pPr>
            <w:r w:rsidRPr="00B8078D">
              <w:rPr>
                <w:rFonts w:eastAsia="Calibri" w:cs="Times New Roman"/>
                <w:szCs w:val="24"/>
              </w:rPr>
              <w:t xml:space="preserve">View Claims Across Carriers </w:t>
            </w:r>
          </w:p>
          <w:p w14:paraId="47025C25" w14:textId="6D0743E1" w:rsidR="00D24A2B" w:rsidRDefault="000D0799" w:rsidP="00B8078D">
            <w:pPr>
              <w:spacing w:before="120" w:after="120"/>
              <w:rPr>
                <w:rFonts w:eastAsia="Calibri" w:cs="Times New Roman"/>
                <w:szCs w:val="24"/>
              </w:rPr>
            </w:pPr>
            <w:r>
              <w:rPr>
                <w:rFonts w:eastAsia="Calibri" w:cs="Times New Roman"/>
                <w:b/>
                <w:bCs/>
                <w:noProof/>
                <w:szCs w:val="24"/>
              </w:rPr>
              <w:drawing>
                <wp:inline distT="0" distB="0" distL="0" distR="0" wp14:anchorId="4AC40B0B" wp14:editId="5DE88C05">
                  <wp:extent cx="304762" cy="304762"/>
                  <wp:effectExtent l="0" t="0" r="635" b="635"/>
                  <wp:docPr id="4424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07411" name="Picture 382007411"/>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Calibri" w:cs="Times New Roman"/>
                <w:b/>
                <w:bCs/>
                <w:szCs w:val="24"/>
              </w:rPr>
              <w:t xml:space="preserve"> </w:t>
            </w:r>
            <w:r w:rsidR="00B22396">
              <w:rPr>
                <w:rFonts w:eastAsia="Calibri" w:cs="Times New Roman"/>
                <w:szCs w:val="24"/>
              </w:rPr>
              <w:t xml:space="preserve">For more information on Externally </w:t>
            </w:r>
            <w:r w:rsidR="00951591">
              <w:rPr>
                <w:rFonts w:eastAsia="Calibri" w:cs="Times New Roman"/>
                <w:szCs w:val="24"/>
              </w:rPr>
              <w:t>Adjudicated</w:t>
            </w:r>
            <w:r w:rsidR="002F5DC5">
              <w:rPr>
                <w:rFonts w:eastAsia="Calibri" w:cs="Times New Roman"/>
                <w:szCs w:val="24"/>
              </w:rPr>
              <w:t xml:space="preserve"> </w:t>
            </w:r>
            <w:r w:rsidR="00995F62">
              <w:rPr>
                <w:rFonts w:eastAsia="Calibri" w:cs="Times New Roman"/>
                <w:szCs w:val="24"/>
              </w:rPr>
              <w:t>Members</w:t>
            </w:r>
            <w:r w:rsidR="002F5DC5">
              <w:rPr>
                <w:rFonts w:eastAsia="Calibri" w:cs="Times New Roman"/>
                <w:szCs w:val="24"/>
              </w:rPr>
              <w:t xml:space="preserve"> </w:t>
            </w:r>
            <w:r w:rsidR="00951591">
              <w:rPr>
                <w:rFonts w:eastAsia="Calibri" w:cs="Times New Roman"/>
                <w:szCs w:val="24"/>
              </w:rPr>
              <w:t>refer</w:t>
            </w:r>
            <w:r w:rsidR="002F5DC5">
              <w:rPr>
                <w:rFonts w:eastAsia="Calibri" w:cs="Times New Roman"/>
                <w:szCs w:val="24"/>
              </w:rPr>
              <w:t xml:space="preserve"> to </w:t>
            </w:r>
            <w:hyperlink r:id="rId14" w:anchor="!/view?docid=ca3ec756-d18c-4dfd-b0c3-f1cbcdf62f13" w:history="1">
              <w:r w:rsidR="00951591" w:rsidRPr="00F53517">
                <w:rPr>
                  <w:rStyle w:val="Hyperlink"/>
                  <w:rFonts w:eastAsia="Calibri" w:cs="Times New Roman"/>
                  <w:szCs w:val="24"/>
                </w:rPr>
                <w:t>Compass – Externally Adjudicated Member (Identify, Test Claims, New Rx, and Refills) (066771)</w:t>
              </w:r>
            </w:hyperlink>
            <w:r w:rsidR="00951591">
              <w:rPr>
                <w:rFonts w:eastAsia="Calibri" w:cs="Times New Roman"/>
                <w:szCs w:val="24"/>
              </w:rPr>
              <w:t xml:space="preserve">, as needed. </w:t>
            </w:r>
          </w:p>
          <w:p w14:paraId="7CFD3405" w14:textId="77777777" w:rsidR="000D0799" w:rsidRPr="00B8078D" w:rsidRDefault="000D0799" w:rsidP="00B8078D">
            <w:pPr>
              <w:spacing w:before="120" w:after="120"/>
              <w:rPr>
                <w:rFonts w:eastAsia="Calibri" w:cs="Times New Roman"/>
                <w:szCs w:val="24"/>
              </w:rPr>
            </w:pPr>
          </w:p>
          <w:p w14:paraId="6B297B3E" w14:textId="18C196C2" w:rsidR="003058A5" w:rsidRDefault="000D0799" w:rsidP="00B8078D">
            <w:pPr>
              <w:spacing w:before="120" w:after="120"/>
              <w:jc w:val="center"/>
              <w:rPr>
                <w:rFonts w:eastAsia="Calibri" w:cs="Times New Roman"/>
                <w:szCs w:val="24"/>
              </w:rPr>
            </w:pPr>
            <w:r>
              <w:rPr>
                <w:rFonts w:eastAsia="Calibri" w:cs="Times New Roman"/>
                <w:b/>
                <w:bCs/>
                <w:noProof/>
                <w:szCs w:val="24"/>
              </w:rPr>
              <w:drawing>
                <wp:inline distT="0" distB="0" distL="0" distR="0" wp14:anchorId="55C15C87" wp14:editId="76078EE4">
                  <wp:extent cx="304762" cy="304762"/>
                  <wp:effectExtent l="0" t="0" r="635" b="635"/>
                  <wp:docPr id="30552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07411" name="Picture 382007411"/>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Calibri" w:cs="Times New Roman"/>
                <w:b/>
                <w:bCs/>
                <w:szCs w:val="24"/>
              </w:rPr>
              <w:t xml:space="preserve"> </w:t>
            </w:r>
            <w:r w:rsidR="003058A5">
              <w:rPr>
                <w:noProof/>
              </w:rPr>
              <w:drawing>
                <wp:inline distT="0" distB="0" distL="0" distR="0" wp14:anchorId="1A0589A1" wp14:editId="4F41EF7C">
                  <wp:extent cx="9746265" cy="2598581"/>
                  <wp:effectExtent l="0" t="0" r="7620" b="0"/>
                  <wp:docPr id="85226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62319" name=""/>
                          <pic:cNvPicPr/>
                        </pic:nvPicPr>
                        <pic:blipFill>
                          <a:blip r:embed="rId15"/>
                          <a:stretch>
                            <a:fillRect/>
                          </a:stretch>
                        </pic:blipFill>
                        <pic:spPr>
                          <a:xfrm>
                            <a:off x="0" y="0"/>
                            <a:ext cx="9778031" cy="2607051"/>
                          </a:xfrm>
                          <a:prstGeom prst="rect">
                            <a:avLst/>
                          </a:prstGeom>
                        </pic:spPr>
                      </pic:pic>
                    </a:graphicData>
                  </a:graphic>
                </wp:inline>
              </w:drawing>
            </w:r>
          </w:p>
          <w:p w14:paraId="3D44EDF6" w14:textId="77777777" w:rsidR="00C14827" w:rsidRDefault="00C14827" w:rsidP="00272393">
            <w:pPr>
              <w:spacing w:before="120" w:after="120"/>
              <w:rPr>
                <w:rFonts w:eastAsia="Calibri" w:cs="Times New Roman"/>
                <w:szCs w:val="24"/>
              </w:rPr>
            </w:pPr>
          </w:p>
          <w:p w14:paraId="5FAB152C" w14:textId="4E487BA6" w:rsidR="00D26767" w:rsidRPr="006E2F75" w:rsidRDefault="000D0799" w:rsidP="00272393">
            <w:pPr>
              <w:spacing w:before="120" w:after="120"/>
              <w:rPr>
                <w:rFonts w:eastAsia="Calibri" w:cs="Times New Roman"/>
                <w:szCs w:val="24"/>
              </w:rPr>
            </w:pPr>
            <w:r>
              <w:rPr>
                <w:rFonts w:eastAsia="Calibri" w:cs="Times New Roman"/>
                <w:b/>
                <w:bCs/>
                <w:noProof/>
                <w:szCs w:val="24"/>
              </w:rPr>
              <w:drawing>
                <wp:inline distT="0" distB="0" distL="0" distR="0" wp14:anchorId="76AA1E19" wp14:editId="775191A6">
                  <wp:extent cx="304762" cy="304762"/>
                  <wp:effectExtent l="0" t="0" r="635" b="635"/>
                  <wp:docPr id="89831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07411" name="Picture 382007411"/>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Calibri" w:cs="Times New Roman"/>
                <w:b/>
                <w:bCs/>
                <w:szCs w:val="24"/>
              </w:rPr>
              <w:t xml:space="preserve"> </w:t>
            </w:r>
            <w:r w:rsidR="00D26767" w:rsidRPr="00B8078D">
              <w:rPr>
                <w:rFonts w:eastAsia="Calibri" w:cs="Times New Roman"/>
                <w:b/>
                <w:bCs/>
                <w:szCs w:val="24"/>
              </w:rPr>
              <w:t>Result:</w:t>
            </w:r>
            <w:r w:rsidR="00D26767">
              <w:rPr>
                <w:rFonts w:eastAsia="Calibri" w:cs="Times New Roman"/>
                <w:szCs w:val="24"/>
              </w:rPr>
              <w:t xml:space="preserve"> State ID</w:t>
            </w:r>
            <w:r w:rsidR="00A92194">
              <w:rPr>
                <w:rFonts w:eastAsia="Calibri" w:cs="Times New Roman"/>
                <w:szCs w:val="24"/>
              </w:rPr>
              <w:t xml:space="preserve"> screen displays</w:t>
            </w:r>
            <w:r w:rsidR="00B8078D">
              <w:rPr>
                <w:rFonts w:eastAsia="Calibri" w:cs="Times New Roman"/>
                <w:szCs w:val="24"/>
              </w:rPr>
              <w:t>.</w:t>
            </w:r>
          </w:p>
        </w:tc>
      </w:tr>
      <w:tr w:rsidR="00290A89" w:rsidRPr="008808D8" w14:paraId="10C7C2DA" w14:textId="77777777" w:rsidTr="000D0799">
        <w:tc>
          <w:tcPr>
            <w:tcW w:w="308" w:type="pct"/>
          </w:tcPr>
          <w:p w14:paraId="38E24CD5" w14:textId="30B942E8" w:rsidR="00290A89" w:rsidRPr="008808D8" w:rsidRDefault="000D0799" w:rsidP="00864604">
            <w:pPr>
              <w:spacing w:before="120" w:after="120"/>
              <w:jc w:val="center"/>
              <w:rPr>
                <w:b/>
                <w:szCs w:val="24"/>
              </w:rPr>
            </w:pPr>
            <w:r>
              <w:rPr>
                <w:noProof/>
                <w:szCs w:val="24"/>
              </w:rPr>
              <w:drawing>
                <wp:inline distT="0" distB="0" distL="0" distR="0" wp14:anchorId="10EEAFF3" wp14:editId="2FE0B925">
                  <wp:extent cx="304762" cy="304762"/>
                  <wp:effectExtent l="0" t="0" r="635" b="635"/>
                  <wp:docPr id="1477435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35782" name="Picture 1477435782"/>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szCs w:val="24"/>
              </w:rPr>
              <w:t xml:space="preserve"> </w:t>
            </w:r>
            <w:r w:rsidR="00D85C87">
              <w:rPr>
                <w:b/>
                <w:szCs w:val="24"/>
              </w:rPr>
              <w:t>2</w:t>
            </w:r>
          </w:p>
        </w:tc>
        <w:tc>
          <w:tcPr>
            <w:tcW w:w="4692" w:type="pct"/>
          </w:tcPr>
          <w:p w14:paraId="6FC8DFC4" w14:textId="0828CA44" w:rsidR="00A47052" w:rsidRDefault="00966A02" w:rsidP="00FD6DB7">
            <w:pPr>
              <w:spacing w:before="120" w:after="120"/>
              <w:rPr>
                <w:szCs w:val="24"/>
              </w:rPr>
            </w:pPr>
            <w:r w:rsidRPr="00966A02">
              <w:rPr>
                <w:szCs w:val="24"/>
              </w:rPr>
              <w:t xml:space="preserve">If the member profile does not </w:t>
            </w:r>
            <w:r w:rsidR="001E3105">
              <w:rPr>
                <w:szCs w:val="24"/>
              </w:rPr>
              <w:t xml:space="preserve">have </w:t>
            </w:r>
            <w:r w:rsidRPr="00966A02">
              <w:rPr>
                <w:szCs w:val="24"/>
              </w:rPr>
              <w:t xml:space="preserve">a State ID, the system will return </w:t>
            </w:r>
            <w:r w:rsidRPr="00B8078D">
              <w:rPr>
                <w:b/>
                <w:bCs/>
                <w:szCs w:val="24"/>
              </w:rPr>
              <w:t>No Records Found</w:t>
            </w:r>
            <w:r w:rsidRPr="00966A02">
              <w:rPr>
                <w:szCs w:val="24"/>
              </w:rPr>
              <w:t xml:space="preserve">. To add a State ID, click the </w:t>
            </w:r>
            <w:r w:rsidRPr="00B8078D">
              <w:rPr>
                <w:b/>
                <w:bCs/>
                <w:szCs w:val="24"/>
              </w:rPr>
              <w:t>Add</w:t>
            </w:r>
            <w:r w:rsidRPr="00966A02">
              <w:rPr>
                <w:szCs w:val="24"/>
              </w:rPr>
              <w:t xml:space="preserve"> button</w:t>
            </w:r>
            <w:r w:rsidR="001E3105">
              <w:rPr>
                <w:szCs w:val="24"/>
              </w:rPr>
              <w:t xml:space="preserve">. </w:t>
            </w:r>
          </w:p>
          <w:p w14:paraId="3CEFBBC7" w14:textId="77777777" w:rsidR="00966A02" w:rsidRDefault="00966A02" w:rsidP="00FD6DB7">
            <w:pPr>
              <w:spacing w:before="120" w:after="120"/>
              <w:rPr>
                <w:szCs w:val="24"/>
              </w:rPr>
            </w:pPr>
          </w:p>
          <w:p w14:paraId="6CB8D844" w14:textId="3142528F" w:rsidR="00A47052" w:rsidRDefault="00A47052" w:rsidP="00A47052">
            <w:pPr>
              <w:spacing w:before="120" w:after="120"/>
              <w:jc w:val="center"/>
              <w:rPr>
                <w:szCs w:val="24"/>
              </w:rPr>
            </w:pPr>
            <w:r>
              <w:rPr>
                <w:noProof/>
              </w:rPr>
              <w:drawing>
                <wp:inline distT="0" distB="0" distL="0" distR="0" wp14:anchorId="58660580" wp14:editId="5CEDD943">
                  <wp:extent cx="6047619" cy="1476190"/>
                  <wp:effectExtent l="0" t="0" r="0" b="0"/>
                  <wp:docPr id="145695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8784" name=""/>
                          <pic:cNvPicPr/>
                        </pic:nvPicPr>
                        <pic:blipFill>
                          <a:blip r:embed="rId16"/>
                          <a:stretch>
                            <a:fillRect/>
                          </a:stretch>
                        </pic:blipFill>
                        <pic:spPr>
                          <a:xfrm>
                            <a:off x="0" y="0"/>
                            <a:ext cx="6047619" cy="1476190"/>
                          </a:xfrm>
                          <a:prstGeom prst="rect">
                            <a:avLst/>
                          </a:prstGeom>
                        </pic:spPr>
                      </pic:pic>
                    </a:graphicData>
                  </a:graphic>
                </wp:inline>
              </w:drawing>
            </w:r>
          </w:p>
          <w:p w14:paraId="5CAA6A95" w14:textId="4EBEB1C3" w:rsidR="00FD6DB7" w:rsidRPr="00B8078D" w:rsidRDefault="00A47052" w:rsidP="00F03F10">
            <w:pPr>
              <w:spacing w:before="120" w:after="120"/>
              <w:rPr>
                <w:rFonts w:eastAsia="Calibri" w:cs="Times New Roman"/>
                <w:szCs w:val="24"/>
              </w:rPr>
            </w:pPr>
            <w:r w:rsidRPr="003222ED">
              <w:rPr>
                <w:rFonts w:eastAsia="Calibri" w:cs="Times New Roman"/>
                <w:b/>
                <w:bCs/>
                <w:szCs w:val="24"/>
              </w:rPr>
              <w:t>Result</w:t>
            </w:r>
            <w:r w:rsidR="000D0799">
              <w:rPr>
                <w:rFonts w:eastAsia="Calibri" w:cs="Times New Roman"/>
                <w:b/>
                <w:bCs/>
                <w:szCs w:val="24"/>
              </w:rPr>
              <w:t xml:space="preserve">: </w:t>
            </w:r>
            <w:r w:rsidRPr="003222ED">
              <w:rPr>
                <w:rFonts w:eastAsia="Calibri" w:cs="Times New Roman"/>
                <w:szCs w:val="24"/>
              </w:rPr>
              <w:t xml:space="preserve">The </w:t>
            </w:r>
            <w:r w:rsidRPr="003222ED">
              <w:rPr>
                <w:rFonts w:eastAsia="Calibri" w:cs="Times New Roman"/>
                <w:b/>
                <w:bCs/>
                <w:szCs w:val="24"/>
              </w:rPr>
              <w:t>Add State ID</w:t>
            </w:r>
            <w:r w:rsidRPr="003222ED">
              <w:rPr>
                <w:rFonts w:eastAsia="Calibri" w:cs="Times New Roman"/>
                <w:szCs w:val="24"/>
              </w:rPr>
              <w:t xml:space="preserve"> </w:t>
            </w:r>
            <w:r>
              <w:rPr>
                <w:rFonts w:eastAsia="Calibri" w:cs="Times New Roman"/>
                <w:szCs w:val="24"/>
              </w:rPr>
              <w:t>p</w:t>
            </w:r>
            <w:r w:rsidRPr="003222ED">
              <w:rPr>
                <w:rFonts w:eastAsia="Calibri" w:cs="Times New Roman"/>
                <w:szCs w:val="24"/>
              </w:rPr>
              <w:t>op-</w:t>
            </w:r>
            <w:r w:rsidR="00A831D3">
              <w:rPr>
                <w:rFonts w:eastAsia="Calibri" w:cs="Times New Roman"/>
                <w:szCs w:val="24"/>
              </w:rPr>
              <w:t>u</w:t>
            </w:r>
            <w:r w:rsidRPr="003222ED">
              <w:rPr>
                <w:rFonts w:eastAsia="Calibri" w:cs="Times New Roman"/>
                <w:szCs w:val="24"/>
              </w:rPr>
              <w:t>p box displays</w:t>
            </w:r>
            <w:r>
              <w:rPr>
                <w:rFonts w:eastAsia="Calibri" w:cs="Times New Roman"/>
                <w:szCs w:val="24"/>
              </w:rPr>
              <w:t>.</w:t>
            </w:r>
          </w:p>
        </w:tc>
      </w:tr>
      <w:tr w:rsidR="000B3A2A" w:rsidRPr="008808D8" w14:paraId="538371CC" w14:textId="77777777" w:rsidTr="000D0799">
        <w:tc>
          <w:tcPr>
            <w:tcW w:w="308" w:type="pct"/>
          </w:tcPr>
          <w:p w14:paraId="6AD6FA52" w14:textId="5D773EC7" w:rsidR="00CD59FE" w:rsidRPr="008808D8" w:rsidRDefault="00D85C87" w:rsidP="00864604">
            <w:pPr>
              <w:spacing w:before="120" w:after="120"/>
              <w:jc w:val="center"/>
              <w:rPr>
                <w:b/>
                <w:szCs w:val="24"/>
              </w:rPr>
            </w:pPr>
            <w:r>
              <w:rPr>
                <w:b/>
                <w:szCs w:val="24"/>
              </w:rPr>
              <w:t>3</w:t>
            </w:r>
          </w:p>
        </w:tc>
        <w:tc>
          <w:tcPr>
            <w:tcW w:w="4692" w:type="pct"/>
          </w:tcPr>
          <w:p w14:paraId="61DC4928" w14:textId="77777777" w:rsidR="00A32979" w:rsidRDefault="003222ED" w:rsidP="00864604">
            <w:pPr>
              <w:spacing w:before="120" w:after="120"/>
              <w:rPr>
                <w:szCs w:val="24"/>
              </w:rPr>
            </w:pPr>
            <w:r w:rsidRPr="008808D8">
              <w:rPr>
                <w:szCs w:val="24"/>
              </w:rPr>
              <w:t xml:space="preserve">Select the </w:t>
            </w:r>
            <w:r w:rsidRPr="008808D8">
              <w:rPr>
                <w:b/>
                <w:bCs/>
                <w:szCs w:val="24"/>
              </w:rPr>
              <w:t>ID Type</w:t>
            </w:r>
            <w:r w:rsidRPr="008808D8">
              <w:rPr>
                <w:szCs w:val="24"/>
              </w:rPr>
              <w:t xml:space="preserve"> and </w:t>
            </w:r>
            <w:r w:rsidRPr="008808D8">
              <w:rPr>
                <w:b/>
                <w:bCs/>
                <w:szCs w:val="24"/>
              </w:rPr>
              <w:t xml:space="preserve">State </w:t>
            </w:r>
            <w:r w:rsidRPr="008808D8">
              <w:rPr>
                <w:szCs w:val="24"/>
              </w:rPr>
              <w:t>from the drop-down menus.</w:t>
            </w:r>
          </w:p>
          <w:p w14:paraId="544E1B8A" w14:textId="270E835E" w:rsidR="00356B02" w:rsidRPr="008808D8" w:rsidRDefault="00356B02" w:rsidP="00B8078D">
            <w:pPr>
              <w:spacing w:before="120" w:after="120"/>
              <w:jc w:val="center"/>
              <w:rPr>
                <w:szCs w:val="24"/>
              </w:rPr>
            </w:pPr>
            <w:r w:rsidRPr="003222ED">
              <w:rPr>
                <w:rFonts w:eastAsia="Calibri" w:cs="Times New Roman"/>
                <w:noProof/>
                <w:szCs w:val="24"/>
              </w:rPr>
              <w:drawing>
                <wp:inline distT="0" distB="0" distL="0" distR="0" wp14:anchorId="72D26B1D" wp14:editId="0D6419B2">
                  <wp:extent cx="5716905" cy="2632075"/>
                  <wp:effectExtent l="19050" t="19050" r="17145" b="15875"/>
                  <wp:docPr id="531104266" name="Picture 53110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2632075"/>
                          </a:xfrm>
                          <a:prstGeom prst="rect">
                            <a:avLst/>
                          </a:prstGeom>
                          <a:noFill/>
                          <a:ln w="9525" cmpd="sng">
                            <a:solidFill>
                              <a:srgbClr val="000000"/>
                            </a:solidFill>
                            <a:miter lim="800000"/>
                            <a:headEnd/>
                            <a:tailEnd/>
                          </a:ln>
                          <a:effectLst/>
                        </pic:spPr>
                      </pic:pic>
                    </a:graphicData>
                  </a:graphic>
                </wp:inline>
              </w:drawing>
            </w:r>
          </w:p>
        </w:tc>
      </w:tr>
      <w:tr w:rsidR="000B3A2A" w:rsidRPr="008808D8" w14:paraId="40D384CC" w14:textId="77777777" w:rsidTr="000D0799">
        <w:tc>
          <w:tcPr>
            <w:tcW w:w="308" w:type="pct"/>
          </w:tcPr>
          <w:p w14:paraId="79CB569B" w14:textId="42B0337B" w:rsidR="00CD59FE" w:rsidRPr="008808D8" w:rsidRDefault="00D85C87" w:rsidP="00864604">
            <w:pPr>
              <w:spacing w:before="120" w:after="120"/>
              <w:jc w:val="center"/>
              <w:rPr>
                <w:b/>
                <w:szCs w:val="24"/>
              </w:rPr>
            </w:pPr>
            <w:r>
              <w:rPr>
                <w:b/>
                <w:szCs w:val="24"/>
              </w:rPr>
              <w:t>4</w:t>
            </w:r>
          </w:p>
        </w:tc>
        <w:tc>
          <w:tcPr>
            <w:tcW w:w="4692" w:type="pct"/>
          </w:tcPr>
          <w:p w14:paraId="657F5D66" w14:textId="72E4563C" w:rsidR="003222ED" w:rsidRPr="004F143F" w:rsidRDefault="003222ED" w:rsidP="004F143F">
            <w:pPr>
              <w:spacing w:before="120" w:after="120"/>
              <w:rPr>
                <w:szCs w:val="24"/>
              </w:rPr>
            </w:pPr>
            <w:r w:rsidRPr="004F143F">
              <w:rPr>
                <w:szCs w:val="24"/>
              </w:rPr>
              <w:t xml:space="preserve">Type the ID number in the </w:t>
            </w:r>
            <w:r w:rsidRPr="004F143F">
              <w:rPr>
                <w:b/>
                <w:bCs/>
                <w:szCs w:val="24"/>
              </w:rPr>
              <w:t xml:space="preserve">ID </w:t>
            </w:r>
            <w:r w:rsidRPr="004F143F">
              <w:rPr>
                <w:szCs w:val="24"/>
              </w:rPr>
              <w:t>field</w:t>
            </w:r>
            <w:r w:rsidR="00A32979" w:rsidRPr="004F143F">
              <w:rPr>
                <w:szCs w:val="24"/>
              </w:rPr>
              <w:t xml:space="preserve"> and</w:t>
            </w:r>
            <w:r w:rsidRPr="004F143F">
              <w:rPr>
                <w:szCs w:val="24"/>
              </w:rPr>
              <w:t xml:space="preserve"> the ID’s expiration date in the </w:t>
            </w:r>
            <w:r w:rsidRPr="004F143F">
              <w:rPr>
                <w:b/>
                <w:bCs/>
                <w:szCs w:val="24"/>
              </w:rPr>
              <w:t>Expiration Date</w:t>
            </w:r>
            <w:r w:rsidRPr="004F143F">
              <w:rPr>
                <w:szCs w:val="24"/>
              </w:rPr>
              <w:t xml:space="preserve"> field.</w:t>
            </w:r>
          </w:p>
          <w:p w14:paraId="1277B6AB" w14:textId="77777777" w:rsidR="00944E2A" w:rsidRDefault="00944E2A" w:rsidP="00864604">
            <w:pPr>
              <w:spacing w:before="120" w:after="120"/>
              <w:rPr>
                <w:rFonts w:eastAsia="Calibri" w:cs="Times New Roman"/>
                <w:szCs w:val="24"/>
              </w:rPr>
            </w:pPr>
          </w:p>
          <w:p w14:paraId="365D6DB5" w14:textId="5E0C21C0" w:rsidR="00944E2A" w:rsidRPr="00944E2A" w:rsidRDefault="00944E2A" w:rsidP="00864604">
            <w:pPr>
              <w:spacing w:before="120" w:after="120"/>
              <w:rPr>
                <w:rFonts w:eastAsia="Calibri" w:cs="Times New Roman"/>
                <w:szCs w:val="24"/>
              </w:rPr>
            </w:pPr>
            <w:r w:rsidRPr="00944E2A">
              <w:rPr>
                <w:rFonts w:eastAsia="Calibri" w:cs="Times New Roman"/>
                <w:noProof/>
                <w:szCs w:val="24"/>
              </w:rPr>
              <w:drawing>
                <wp:inline distT="0" distB="0" distL="0" distR="0" wp14:anchorId="39469A3D" wp14:editId="6497D5B3">
                  <wp:extent cx="238760" cy="207010"/>
                  <wp:effectExtent l="0" t="0" r="889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944E2A">
              <w:rPr>
                <w:rFonts w:eastAsia="Calibri" w:cs="Times New Roman"/>
                <w:szCs w:val="24"/>
              </w:rPr>
              <w:t xml:space="preserve"> No expiration date is required when entering a Social Security number.</w:t>
            </w:r>
          </w:p>
          <w:p w14:paraId="28C072CD" w14:textId="77777777" w:rsidR="00944E2A" w:rsidRDefault="00944E2A" w:rsidP="00864604">
            <w:pPr>
              <w:spacing w:before="120" w:after="120"/>
              <w:rPr>
                <w:rFonts w:eastAsia="Calibri" w:cs="Times New Roman"/>
                <w:b/>
                <w:bCs/>
                <w:szCs w:val="24"/>
              </w:rPr>
            </w:pPr>
          </w:p>
          <w:p w14:paraId="42174762" w14:textId="636D48C9" w:rsidR="00944E2A" w:rsidRDefault="003222ED" w:rsidP="00864604">
            <w:pPr>
              <w:spacing w:before="120" w:after="120"/>
              <w:rPr>
                <w:rFonts w:eastAsia="Calibri" w:cs="Times New Roman"/>
                <w:b/>
                <w:bCs/>
                <w:szCs w:val="24"/>
              </w:rPr>
            </w:pPr>
            <w:r w:rsidRPr="003222ED">
              <w:rPr>
                <w:rFonts w:eastAsia="Calibri" w:cs="Times New Roman"/>
                <w:b/>
                <w:bCs/>
                <w:szCs w:val="24"/>
              </w:rPr>
              <w:t>Note</w:t>
            </w:r>
            <w:r w:rsidR="00944E2A">
              <w:rPr>
                <w:rFonts w:eastAsia="Calibri" w:cs="Times New Roman"/>
                <w:b/>
                <w:bCs/>
                <w:szCs w:val="24"/>
              </w:rPr>
              <w:t>s</w:t>
            </w:r>
            <w:r w:rsidR="000D0799">
              <w:rPr>
                <w:rFonts w:eastAsia="Calibri" w:cs="Times New Roman"/>
                <w:b/>
                <w:bCs/>
                <w:szCs w:val="24"/>
              </w:rPr>
              <w:t xml:space="preserve">: </w:t>
            </w:r>
          </w:p>
          <w:p w14:paraId="3F6F928F" w14:textId="4BA246B2" w:rsidR="003222ED" w:rsidRDefault="00944E2A" w:rsidP="00864604">
            <w:pPr>
              <w:pStyle w:val="ListParagraph"/>
              <w:numPr>
                <w:ilvl w:val="0"/>
                <w:numId w:val="5"/>
              </w:numPr>
              <w:spacing w:before="120" w:after="120"/>
              <w:rPr>
                <w:rFonts w:eastAsia="Calibri" w:cs="Times New Roman"/>
                <w:szCs w:val="24"/>
              </w:rPr>
            </w:pPr>
            <w:r w:rsidRPr="00944E2A">
              <w:rPr>
                <w:rFonts w:eastAsia="Calibri" w:cs="Times New Roman"/>
                <w:b/>
                <w:bCs/>
                <w:szCs w:val="24"/>
              </w:rPr>
              <w:t>For the State of Kentucky</w:t>
            </w:r>
            <w:r w:rsidRPr="00944E2A">
              <w:rPr>
                <w:rFonts w:eastAsia="Calibri" w:cs="Times New Roman"/>
                <w:szCs w:val="24"/>
              </w:rPr>
              <w:t>, t</w:t>
            </w:r>
            <w:r w:rsidR="003222ED" w:rsidRPr="00944E2A">
              <w:rPr>
                <w:rFonts w:eastAsia="Calibri" w:cs="Times New Roman"/>
                <w:szCs w:val="24"/>
              </w:rPr>
              <w:t>he member will need to provide a Social Security Number</w:t>
            </w:r>
            <w:r w:rsidRPr="00944E2A">
              <w:rPr>
                <w:rFonts w:eastAsia="Calibri" w:cs="Times New Roman"/>
                <w:szCs w:val="24"/>
              </w:rPr>
              <w:t>;</w:t>
            </w:r>
            <w:r w:rsidR="003222ED" w:rsidRPr="00944E2A">
              <w:rPr>
                <w:rFonts w:eastAsia="Calibri" w:cs="Times New Roman"/>
                <w:szCs w:val="24"/>
              </w:rPr>
              <w:t xml:space="preserve"> otherwise the order </w:t>
            </w:r>
            <w:r w:rsidR="003222ED" w:rsidRPr="00944E2A">
              <w:rPr>
                <w:rFonts w:eastAsia="Calibri" w:cs="Times New Roman"/>
                <w:b/>
                <w:bCs/>
                <w:szCs w:val="24"/>
              </w:rPr>
              <w:t>will not</w:t>
            </w:r>
            <w:r w:rsidR="003222ED" w:rsidRPr="00944E2A">
              <w:rPr>
                <w:rFonts w:eastAsia="Calibri" w:cs="Times New Roman"/>
                <w:szCs w:val="24"/>
              </w:rPr>
              <w:t xml:space="preserve"> process. </w:t>
            </w:r>
          </w:p>
          <w:p w14:paraId="60AFFF4F" w14:textId="77777777" w:rsidR="00944E2A" w:rsidRDefault="00944E2A" w:rsidP="00864604">
            <w:pPr>
              <w:numPr>
                <w:ilvl w:val="0"/>
                <w:numId w:val="5"/>
              </w:numPr>
              <w:spacing w:before="120" w:after="120"/>
              <w:contextualSpacing/>
              <w:rPr>
                <w:rFonts w:eastAsia="Calibri" w:cs="Times New Roman"/>
                <w:szCs w:val="24"/>
              </w:rPr>
            </w:pPr>
            <w:r>
              <w:rPr>
                <w:rFonts w:eastAsia="Calibri" w:cs="Times New Roman"/>
                <w:szCs w:val="24"/>
              </w:rPr>
              <w:t>The ID number provided must be for the person who the prescription is for except in the case of a minor or disabled dependent.</w:t>
            </w:r>
          </w:p>
          <w:p w14:paraId="08C67718" w14:textId="077A74B9" w:rsidR="00CD59FE" w:rsidRPr="004F143F" w:rsidRDefault="003222ED" w:rsidP="00864604">
            <w:pPr>
              <w:pStyle w:val="ListParagraph"/>
              <w:numPr>
                <w:ilvl w:val="0"/>
                <w:numId w:val="5"/>
              </w:numPr>
              <w:spacing w:before="120" w:after="120"/>
              <w:rPr>
                <w:rFonts w:eastAsia="Calibri" w:cs="Times New Roman"/>
                <w:b/>
                <w:bCs/>
                <w:szCs w:val="24"/>
              </w:rPr>
            </w:pPr>
            <w:r w:rsidRPr="00944E2A">
              <w:rPr>
                <w:rFonts w:eastAsia="Calibri" w:cs="Times New Roman"/>
                <w:szCs w:val="24"/>
              </w:rPr>
              <w:t xml:space="preserve">Agent will only be able to view last four numbers of the Social Security Number once it is entered.  </w:t>
            </w:r>
          </w:p>
        </w:tc>
      </w:tr>
      <w:tr w:rsidR="000B3A2A" w:rsidRPr="008808D8" w14:paraId="41AC794A" w14:textId="77777777" w:rsidTr="000D0799">
        <w:tc>
          <w:tcPr>
            <w:tcW w:w="308" w:type="pct"/>
          </w:tcPr>
          <w:p w14:paraId="3899E917" w14:textId="7CB3D1B1" w:rsidR="00CD59FE" w:rsidRPr="008808D8" w:rsidRDefault="00D85C87" w:rsidP="00864604">
            <w:pPr>
              <w:spacing w:before="120" w:after="120"/>
              <w:jc w:val="center"/>
              <w:rPr>
                <w:b/>
                <w:szCs w:val="24"/>
              </w:rPr>
            </w:pPr>
            <w:r>
              <w:rPr>
                <w:b/>
                <w:szCs w:val="24"/>
              </w:rPr>
              <w:t>5</w:t>
            </w:r>
          </w:p>
        </w:tc>
        <w:tc>
          <w:tcPr>
            <w:tcW w:w="4692" w:type="pct"/>
          </w:tcPr>
          <w:p w14:paraId="5CFF94A8" w14:textId="07A4C1F2" w:rsidR="003222ED" w:rsidRPr="003222ED" w:rsidRDefault="003222ED" w:rsidP="00992A7A">
            <w:pPr>
              <w:spacing w:before="120" w:after="120"/>
            </w:pPr>
            <w:r w:rsidRPr="003222ED">
              <w:t xml:space="preserve">Click </w:t>
            </w:r>
            <w:r w:rsidRPr="003222ED">
              <w:rPr>
                <w:b/>
                <w:bCs/>
              </w:rPr>
              <w:t>Add</w:t>
            </w:r>
            <w:r w:rsidR="00794E86" w:rsidRPr="00794E86">
              <w:t>.</w:t>
            </w:r>
          </w:p>
          <w:p w14:paraId="53F6CF84" w14:textId="77777777" w:rsidR="003222ED" w:rsidRPr="003222ED" w:rsidRDefault="003222ED" w:rsidP="00864604">
            <w:pPr>
              <w:spacing w:before="120" w:after="120"/>
              <w:ind w:left="720"/>
              <w:contextualSpacing/>
              <w:rPr>
                <w:rFonts w:eastAsia="Calibri" w:cs="Times New Roman"/>
                <w:szCs w:val="24"/>
              </w:rPr>
            </w:pPr>
          </w:p>
          <w:p w14:paraId="3E83D6AA" w14:textId="55D0D894" w:rsidR="003222ED" w:rsidRDefault="003222ED" w:rsidP="00864604">
            <w:pPr>
              <w:spacing w:before="120" w:after="120"/>
              <w:contextualSpacing/>
              <w:rPr>
                <w:rFonts w:eastAsia="Calibri" w:cs="Times New Roman"/>
                <w:szCs w:val="24"/>
              </w:rPr>
            </w:pPr>
            <w:r w:rsidRPr="003222ED">
              <w:rPr>
                <w:rFonts w:eastAsia="Calibri" w:cs="Times New Roman"/>
                <w:b/>
                <w:bCs/>
                <w:szCs w:val="24"/>
              </w:rPr>
              <w:t>Result</w:t>
            </w:r>
            <w:r w:rsidR="000D0799">
              <w:rPr>
                <w:rFonts w:eastAsia="Calibri" w:cs="Times New Roman"/>
                <w:b/>
                <w:bCs/>
                <w:szCs w:val="24"/>
              </w:rPr>
              <w:t xml:space="preserve">: </w:t>
            </w:r>
            <w:r w:rsidR="00944E2A" w:rsidRPr="00944E2A">
              <w:rPr>
                <w:rFonts w:eastAsia="Calibri" w:cs="Times New Roman"/>
                <w:szCs w:val="24"/>
              </w:rPr>
              <w:t xml:space="preserve">The </w:t>
            </w:r>
            <w:r w:rsidRPr="003222ED">
              <w:rPr>
                <w:rFonts w:eastAsia="Calibri" w:cs="Times New Roman"/>
                <w:szCs w:val="24"/>
              </w:rPr>
              <w:t>Member</w:t>
            </w:r>
            <w:r w:rsidR="00944E2A" w:rsidRPr="00944E2A">
              <w:rPr>
                <w:rFonts w:eastAsia="Calibri" w:cs="Times New Roman"/>
                <w:szCs w:val="24"/>
              </w:rPr>
              <w:t>’</w:t>
            </w:r>
            <w:r w:rsidRPr="003222ED">
              <w:rPr>
                <w:rFonts w:eastAsia="Calibri" w:cs="Times New Roman"/>
                <w:szCs w:val="24"/>
              </w:rPr>
              <w:t>s State ID information will be updated</w:t>
            </w:r>
            <w:r w:rsidR="00944E2A">
              <w:rPr>
                <w:rFonts w:eastAsia="Calibri" w:cs="Times New Roman"/>
                <w:szCs w:val="24"/>
              </w:rPr>
              <w:t>.</w:t>
            </w:r>
          </w:p>
          <w:p w14:paraId="2F6EC236" w14:textId="77777777" w:rsidR="005109F8" w:rsidRDefault="005109F8" w:rsidP="001E1557">
            <w:pPr>
              <w:spacing w:before="120" w:after="120"/>
            </w:pPr>
          </w:p>
          <w:p w14:paraId="3EC5D687" w14:textId="1980759B" w:rsidR="003222ED" w:rsidRPr="001E1557" w:rsidRDefault="009226E9" w:rsidP="001E1557">
            <w:pPr>
              <w:spacing w:before="120" w:after="120" w:line="259" w:lineRule="auto"/>
              <w:jc w:val="center"/>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5109F8" w:rsidRPr="005109F8">
              <w:rPr>
                <w:rFonts w:eastAsia="Calibri" w:cs="Times New Roman"/>
                <w:noProof/>
                <w:szCs w:val="24"/>
              </w:rPr>
              <w:drawing>
                <wp:inline distT="0" distB="0" distL="0" distR="0" wp14:anchorId="2BC43E55" wp14:editId="79DCA53E">
                  <wp:extent cx="7686675" cy="2209780"/>
                  <wp:effectExtent l="19050" t="19050" r="952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0492" cy="2216627"/>
                          </a:xfrm>
                          <a:prstGeom prst="rect">
                            <a:avLst/>
                          </a:prstGeom>
                          <a:noFill/>
                          <a:ln>
                            <a:solidFill>
                              <a:schemeClr val="tx1"/>
                            </a:solidFill>
                          </a:ln>
                        </pic:spPr>
                      </pic:pic>
                    </a:graphicData>
                  </a:graphic>
                </wp:inline>
              </w:drawing>
            </w:r>
          </w:p>
          <w:p w14:paraId="038FE0B7" w14:textId="77777777" w:rsidR="00CD59FE" w:rsidRPr="008808D8" w:rsidRDefault="00CD59FE" w:rsidP="00864604">
            <w:pPr>
              <w:spacing w:before="120" w:after="120"/>
              <w:rPr>
                <w:szCs w:val="24"/>
              </w:rPr>
            </w:pPr>
          </w:p>
        </w:tc>
      </w:tr>
    </w:tbl>
    <w:p w14:paraId="0CE29800" w14:textId="77777777" w:rsidR="008808D8" w:rsidRPr="008808D8" w:rsidRDefault="008808D8" w:rsidP="00864604">
      <w:pPr>
        <w:spacing w:before="120" w:after="120" w:line="240" w:lineRule="auto"/>
        <w:jc w:val="right"/>
        <w:rPr>
          <w:szCs w:val="24"/>
        </w:rPr>
      </w:pPr>
    </w:p>
    <w:p w14:paraId="455E7FB8" w14:textId="7BDFE89B" w:rsidR="00CD59FE" w:rsidRPr="008808D8" w:rsidRDefault="003222ED" w:rsidP="00B8078D">
      <w:pPr>
        <w:spacing w:before="120" w:after="0" w:line="240" w:lineRule="auto"/>
        <w:jc w:val="right"/>
        <w:rPr>
          <w:szCs w:val="24"/>
        </w:rPr>
      </w:pPr>
      <w:hyperlink w:anchor="_top" w:history="1">
        <w:r w:rsidRPr="00A6235D">
          <w:rPr>
            <w:rStyle w:val="Hyperlink"/>
            <w:szCs w:val="24"/>
          </w:rPr>
          <w:t>Top of the Document</w:t>
        </w:r>
      </w:hyperlink>
    </w:p>
    <w:tbl>
      <w:tblPr>
        <w:tblStyle w:val="TableGrid"/>
        <w:tblW w:w="5000" w:type="pct"/>
        <w:tblLook w:val="04A0" w:firstRow="1" w:lastRow="0" w:firstColumn="1" w:lastColumn="0" w:noHBand="0" w:noVBand="1"/>
      </w:tblPr>
      <w:tblGrid>
        <w:gridCol w:w="12950"/>
      </w:tblGrid>
      <w:tr w:rsidR="002F34B3" w14:paraId="0DD8F396" w14:textId="77777777" w:rsidTr="00E935CF">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556A39" w14:textId="2805EEB9" w:rsidR="002F34B3" w:rsidRPr="002F34B3" w:rsidRDefault="002F34B3" w:rsidP="00864604">
            <w:pPr>
              <w:pStyle w:val="Heading2"/>
              <w:keepLines w:val="0"/>
              <w:spacing w:before="120" w:after="120"/>
            </w:pPr>
            <w:bookmarkStart w:id="9" w:name="_Toc195733423"/>
            <w:r>
              <w:rPr>
                <w:rFonts w:ascii="Verdana" w:eastAsia="Times New Roman" w:hAnsi="Verdana" w:cs="Times New Roman"/>
                <w:b/>
                <w:bCs/>
                <w:color w:val="auto"/>
                <w:sz w:val="28"/>
                <w:szCs w:val="28"/>
                <w:lang w:val="x-none" w:eastAsia="x-none"/>
              </w:rPr>
              <w:t>R</w:t>
            </w:r>
            <w:r w:rsidRPr="002F34B3">
              <w:rPr>
                <w:rFonts w:ascii="Verdana" w:eastAsia="Times New Roman" w:hAnsi="Verdana" w:cs="Times New Roman"/>
                <w:b/>
                <w:bCs/>
                <w:color w:val="auto"/>
                <w:sz w:val="28"/>
                <w:szCs w:val="28"/>
                <w:lang w:val="x-none" w:eastAsia="x-none"/>
              </w:rPr>
              <w:t>elated Documents</w:t>
            </w:r>
            <w:bookmarkEnd w:id="9"/>
          </w:p>
        </w:tc>
      </w:tr>
    </w:tbl>
    <w:p w14:paraId="0D8427FB" w14:textId="71EC63A9" w:rsidR="00E935CF" w:rsidRPr="001E1557" w:rsidRDefault="001E1557" w:rsidP="001E1557">
      <w:pPr>
        <w:spacing w:before="120" w:after="120" w:line="240" w:lineRule="auto"/>
        <w:rPr>
          <w:rFonts w:eastAsia="Times New Roman" w:cs="Times New Roman"/>
          <w:color w:val="000000"/>
          <w:szCs w:val="24"/>
        </w:rPr>
      </w:pPr>
      <w:hyperlink r:id="rId20" w:anchor="!/view?docid=c1f1028b-e42c-4b4f-a4cf-cc0b42c91606" w:tgtFrame="_blank" w:history="1">
        <w:r>
          <w:rPr>
            <w:rFonts w:eastAsia="Times New Roman" w:cs="Times New Roman"/>
            <w:color w:val="0000FF"/>
            <w:szCs w:val="24"/>
            <w:u w:val="single"/>
          </w:rPr>
          <w:t>Customer Care Abbreviations, Definitions, and Terms Index (017428)</w:t>
        </w:r>
      </w:hyperlink>
    </w:p>
    <w:p w14:paraId="21FE74D8" w14:textId="77777777" w:rsidR="00E935CF" w:rsidRPr="00E935CF" w:rsidRDefault="00E935CF" w:rsidP="00864604">
      <w:pPr>
        <w:spacing w:before="120" w:after="120" w:line="240" w:lineRule="auto"/>
        <w:rPr>
          <w:rFonts w:eastAsia="Times New Roman" w:cs="Times New Roman"/>
          <w:color w:val="000000"/>
          <w:szCs w:val="24"/>
        </w:rPr>
      </w:pPr>
      <w:r w:rsidRPr="00E935CF">
        <w:rPr>
          <w:rFonts w:eastAsia="Times New Roman" w:cs="Times New Roman"/>
          <w:b/>
          <w:bCs/>
          <w:color w:val="000000"/>
          <w:szCs w:val="24"/>
        </w:rPr>
        <w:t>Parent Document: </w:t>
      </w:r>
      <w:hyperlink r:id="rId21" w:tgtFrame="_blank" w:history="1">
        <w:r w:rsidRPr="00E935CF">
          <w:rPr>
            <w:rFonts w:eastAsia="Times New Roman" w:cs="Times New Roman"/>
            <w:color w:val="0000FF"/>
            <w:szCs w:val="24"/>
            <w:u w:val="single"/>
          </w:rPr>
          <w:t>CALL-0049 Customer Care Internal and External Call Handling</w:t>
        </w:r>
      </w:hyperlink>
    </w:p>
    <w:p w14:paraId="39D53FD6" w14:textId="24036987" w:rsidR="00E935CF" w:rsidRPr="00E935CF" w:rsidRDefault="00E935CF" w:rsidP="00864604">
      <w:pPr>
        <w:spacing w:before="120" w:after="120" w:line="240" w:lineRule="auto"/>
        <w:rPr>
          <w:rFonts w:eastAsia="Times New Roman" w:cs="Times New Roman"/>
          <w:color w:val="000000"/>
          <w:szCs w:val="24"/>
        </w:rPr>
      </w:pPr>
    </w:p>
    <w:p w14:paraId="44FEC584" w14:textId="3FBF4807" w:rsidR="00E935CF" w:rsidRPr="00E935CF" w:rsidRDefault="00E935CF" w:rsidP="00864604">
      <w:pPr>
        <w:spacing w:before="120" w:after="120" w:line="240" w:lineRule="auto"/>
        <w:jc w:val="right"/>
        <w:rPr>
          <w:rFonts w:ascii="Times New Roman" w:eastAsia="Times New Roman" w:hAnsi="Times New Roman" w:cs="Times New Roman"/>
          <w:color w:val="000000"/>
          <w:sz w:val="27"/>
          <w:szCs w:val="27"/>
        </w:rPr>
      </w:pPr>
      <w:hyperlink w:anchor="_top" w:history="1">
        <w:r w:rsidRPr="00A6235D">
          <w:rPr>
            <w:rStyle w:val="Hyperlink"/>
            <w:rFonts w:eastAsia="Times New Roman" w:cs="Times New Roman"/>
            <w:szCs w:val="24"/>
          </w:rPr>
          <w:t>Top of the Document</w:t>
        </w:r>
      </w:hyperlink>
    </w:p>
    <w:p w14:paraId="7CEC2B72" w14:textId="77777777" w:rsidR="00E935CF" w:rsidRPr="00E935CF" w:rsidRDefault="00E935CF" w:rsidP="00864604">
      <w:pPr>
        <w:spacing w:before="120" w:after="120" w:line="240" w:lineRule="auto"/>
        <w:jc w:val="center"/>
        <w:rPr>
          <w:rFonts w:ascii="Times New Roman" w:eastAsia="Times New Roman" w:hAnsi="Times New Roman" w:cs="Times New Roman"/>
          <w:color w:val="000000"/>
          <w:sz w:val="27"/>
          <w:szCs w:val="27"/>
        </w:rPr>
      </w:pPr>
      <w:r w:rsidRPr="00E935CF">
        <w:rPr>
          <w:rFonts w:eastAsia="Times New Roman" w:cs="Times New Roman"/>
          <w:color w:val="000000"/>
          <w:sz w:val="16"/>
          <w:szCs w:val="16"/>
        </w:rPr>
        <w:t>Not to Be Reproduced or Disclosed to Others without Prior Written Approval</w:t>
      </w:r>
    </w:p>
    <w:p w14:paraId="0B4BB418" w14:textId="77777777" w:rsidR="00E935CF" w:rsidRPr="00E935CF" w:rsidRDefault="00E935CF" w:rsidP="00864604">
      <w:pPr>
        <w:spacing w:before="120" w:after="120" w:line="240" w:lineRule="auto"/>
        <w:jc w:val="center"/>
        <w:rPr>
          <w:rFonts w:ascii="Times New Roman" w:eastAsia="Times New Roman" w:hAnsi="Times New Roman" w:cs="Times New Roman"/>
          <w:color w:val="000000"/>
          <w:sz w:val="27"/>
          <w:szCs w:val="27"/>
        </w:rPr>
      </w:pPr>
      <w:r w:rsidRPr="00E935CF">
        <w:rPr>
          <w:rFonts w:eastAsia="Times New Roman" w:cs="Times New Roman"/>
          <w:b/>
          <w:bCs/>
          <w:color w:val="000000"/>
          <w:sz w:val="16"/>
          <w:szCs w:val="16"/>
        </w:rPr>
        <w:t>ELECTRONIC DATA = OFFICIAL VERSION / PAPER COPY = INFORMATIONAL ONLY</w:t>
      </w:r>
    </w:p>
    <w:p w14:paraId="3E5919E4" w14:textId="77777777" w:rsidR="00C171F5" w:rsidRPr="00CD59FE" w:rsidRDefault="00C171F5" w:rsidP="00864604">
      <w:pPr>
        <w:spacing w:before="120" w:after="120" w:line="240" w:lineRule="auto"/>
      </w:pPr>
    </w:p>
    <w:sectPr w:rsidR="00C171F5" w:rsidRPr="00CD59FE" w:rsidSect="009D75E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E3907" w14:textId="77777777" w:rsidR="00F2281E" w:rsidRDefault="00F2281E" w:rsidP="006E4B32">
      <w:pPr>
        <w:spacing w:after="0" w:line="240" w:lineRule="auto"/>
      </w:pPr>
      <w:r>
        <w:separator/>
      </w:r>
    </w:p>
  </w:endnote>
  <w:endnote w:type="continuationSeparator" w:id="0">
    <w:p w14:paraId="2DAC01F0" w14:textId="77777777" w:rsidR="00F2281E" w:rsidRDefault="00F2281E" w:rsidP="006E4B32">
      <w:pPr>
        <w:spacing w:after="0" w:line="240" w:lineRule="auto"/>
      </w:pPr>
      <w:r>
        <w:continuationSeparator/>
      </w:r>
    </w:p>
  </w:endnote>
  <w:endnote w:type="continuationNotice" w:id="1">
    <w:p w14:paraId="4E3E4665" w14:textId="77777777" w:rsidR="00F2281E" w:rsidRDefault="00F22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82C89" w14:textId="77777777" w:rsidR="00F2281E" w:rsidRDefault="00F2281E" w:rsidP="006E4B32">
      <w:pPr>
        <w:spacing w:after="0" w:line="240" w:lineRule="auto"/>
      </w:pPr>
      <w:r>
        <w:separator/>
      </w:r>
    </w:p>
  </w:footnote>
  <w:footnote w:type="continuationSeparator" w:id="0">
    <w:p w14:paraId="6E5244F8" w14:textId="77777777" w:rsidR="00F2281E" w:rsidRDefault="00F2281E" w:rsidP="006E4B32">
      <w:pPr>
        <w:spacing w:after="0" w:line="240" w:lineRule="auto"/>
      </w:pPr>
      <w:r>
        <w:continuationSeparator/>
      </w:r>
    </w:p>
  </w:footnote>
  <w:footnote w:type="continuationNotice" w:id="1">
    <w:p w14:paraId="01EC22E1" w14:textId="77777777" w:rsidR="00F2281E" w:rsidRDefault="00F228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72" type="#_x0000_t75" style="width:18.75pt;height:16.5pt;visibility:visible" o:bullet="t">
        <v:imagedata r:id="rId1" o:title=""/>
      </v:shape>
    </w:pict>
  </w:numPicBullet>
  <w:abstractNum w:abstractNumId="0" w15:restartNumberingAfterBreak="0">
    <w:nsid w:val="04002049"/>
    <w:multiLevelType w:val="hybridMultilevel"/>
    <w:tmpl w:val="4720FF2A"/>
    <w:lvl w:ilvl="0" w:tplc="7E0AD76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252"/>
    <w:multiLevelType w:val="hybridMultilevel"/>
    <w:tmpl w:val="8B3045B0"/>
    <w:lvl w:ilvl="0" w:tplc="F266B4C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C47"/>
    <w:multiLevelType w:val="hybridMultilevel"/>
    <w:tmpl w:val="E9366492"/>
    <w:lvl w:ilvl="0" w:tplc="A6F46832">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370F7A"/>
    <w:multiLevelType w:val="hybridMultilevel"/>
    <w:tmpl w:val="95D6DAE8"/>
    <w:lvl w:ilvl="0" w:tplc="B5006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E14C0"/>
    <w:multiLevelType w:val="multilevel"/>
    <w:tmpl w:val="7618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5568702">
    <w:abstractNumId w:val="4"/>
  </w:num>
  <w:num w:numId="2" w16cid:durableId="2003389865">
    <w:abstractNumId w:val="3"/>
  </w:num>
  <w:num w:numId="3" w16cid:durableId="1159033237">
    <w:abstractNumId w:val="2"/>
  </w:num>
  <w:num w:numId="4" w16cid:durableId="533662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9129189">
    <w:abstractNumId w:val="2"/>
  </w:num>
  <w:num w:numId="6" w16cid:durableId="1741051239">
    <w:abstractNumId w:val="0"/>
  </w:num>
  <w:num w:numId="7" w16cid:durableId="975142850">
    <w:abstractNumId w:val="2"/>
  </w:num>
  <w:num w:numId="8" w16cid:durableId="143847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32"/>
    <w:rsid w:val="0001474F"/>
    <w:rsid w:val="0003329F"/>
    <w:rsid w:val="00034263"/>
    <w:rsid w:val="000548A6"/>
    <w:rsid w:val="000647FA"/>
    <w:rsid w:val="0006556F"/>
    <w:rsid w:val="00065DDF"/>
    <w:rsid w:val="000660EA"/>
    <w:rsid w:val="00071EB2"/>
    <w:rsid w:val="000752FA"/>
    <w:rsid w:val="000800C7"/>
    <w:rsid w:val="000A0732"/>
    <w:rsid w:val="000A5CA4"/>
    <w:rsid w:val="000A776D"/>
    <w:rsid w:val="000B3756"/>
    <w:rsid w:val="000B3A2A"/>
    <w:rsid w:val="000C114F"/>
    <w:rsid w:val="000D0799"/>
    <w:rsid w:val="000D5687"/>
    <w:rsid w:val="000E20B9"/>
    <w:rsid w:val="000F1680"/>
    <w:rsid w:val="000F498A"/>
    <w:rsid w:val="00117B89"/>
    <w:rsid w:val="001204CF"/>
    <w:rsid w:val="00133114"/>
    <w:rsid w:val="00154D0F"/>
    <w:rsid w:val="00164A84"/>
    <w:rsid w:val="00164B37"/>
    <w:rsid w:val="00165317"/>
    <w:rsid w:val="00166AE5"/>
    <w:rsid w:val="001714A7"/>
    <w:rsid w:val="00173B9A"/>
    <w:rsid w:val="001907FD"/>
    <w:rsid w:val="001C4EF0"/>
    <w:rsid w:val="001C5A6D"/>
    <w:rsid w:val="001D408A"/>
    <w:rsid w:val="001E1557"/>
    <w:rsid w:val="001E1FC8"/>
    <w:rsid w:val="001E3105"/>
    <w:rsid w:val="001F0C8B"/>
    <w:rsid w:val="00202452"/>
    <w:rsid w:val="00234D7D"/>
    <w:rsid w:val="00254A25"/>
    <w:rsid w:val="002657D5"/>
    <w:rsid w:val="00272393"/>
    <w:rsid w:val="002818B6"/>
    <w:rsid w:val="00290A89"/>
    <w:rsid w:val="00293C31"/>
    <w:rsid w:val="002C0069"/>
    <w:rsid w:val="002C1F66"/>
    <w:rsid w:val="002D0A69"/>
    <w:rsid w:val="002D1A3E"/>
    <w:rsid w:val="002D3A1E"/>
    <w:rsid w:val="002F34B3"/>
    <w:rsid w:val="002F47CB"/>
    <w:rsid w:val="002F5DC5"/>
    <w:rsid w:val="002F66F1"/>
    <w:rsid w:val="003058A5"/>
    <w:rsid w:val="0031013D"/>
    <w:rsid w:val="003142E9"/>
    <w:rsid w:val="003222ED"/>
    <w:rsid w:val="00350D35"/>
    <w:rsid w:val="00353F8D"/>
    <w:rsid w:val="00356B02"/>
    <w:rsid w:val="00361C37"/>
    <w:rsid w:val="003644E7"/>
    <w:rsid w:val="00364618"/>
    <w:rsid w:val="00373D68"/>
    <w:rsid w:val="00384CE5"/>
    <w:rsid w:val="003A0EF0"/>
    <w:rsid w:val="003B3C02"/>
    <w:rsid w:val="003B6F35"/>
    <w:rsid w:val="003D1979"/>
    <w:rsid w:val="00404081"/>
    <w:rsid w:val="0042154A"/>
    <w:rsid w:val="00436828"/>
    <w:rsid w:val="00436C17"/>
    <w:rsid w:val="00437B81"/>
    <w:rsid w:val="00442EA8"/>
    <w:rsid w:val="00451C64"/>
    <w:rsid w:val="00463C8F"/>
    <w:rsid w:val="00492D33"/>
    <w:rsid w:val="00494800"/>
    <w:rsid w:val="004C6850"/>
    <w:rsid w:val="004F143F"/>
    <w:rsid w:val="004F4813"/>
    <w:rsid w:val="005109F8"/>
    <w:rsid w:val="005275AC"/>
    <w:rsid w:val="00533993"/>
    <w:rsid w:val="0053562D"/>
    <w:rsid w:val="00543008"/>
    <w:rsid w:val="00563FF3"/>
    <w:rsid w:val="005859F2"/>
    <w:rsid w:val="005A7786"/>
    <w:rsid w:val="005B32E3"/>
    <w:rsid w:val="00626C9B"/>
    <w:rsid w:val="00667D75"/>
    <w:rsid w:val="00670C6B"/>
    <w:rsid w:val="006727EF"/>
    <w:rsid w:val="00686B53"/>
    <w:rsid w:val="0069551D"/>
    <w:rsid w:val="006B06CD"/>
    <w:rsid w:val="006B681B"/>
    <w:rsid w:val="006C61D9"/>
    <w:rsid w:val="006D46A6"/>
    <w:rsid w:val="006D4D27"/>
    <w:rsid w:val="006D78EA"/>
    <w:rsid w:val="006E2F75"/>
    <w:rsid w:val="006E4B32"/>
    <w:rsid w:val="006F5500"/>
    <w:rsid w:val="00716271"/>
    <w:rsid w:val="00716503"/>
    <w:rsid w:val="00717DDB"/>
    <w:rsid w:val="00721FA0"/>
    <w:rsid w:val="007262C7"/>
    <w:rsid w:val="00736261"/>
    <w:rsid w:val="00753348"/>
    <w:rsid w:val="00773BBE"/>
    <w:rsid w:val="00777E31"/>
    <w:rsid w:val="007858A6"/>
    <w:rsid w:val="00794E86"/>
    <w:rsid w:val="007C675E"/>
    <w:rsid w:val="007D148A"/>
    <w:rsid w:val="008106B5"/>
    <w:rsid w:val="00820936"/>
    <w:rsid w:val="00824E3E"/>
    <w:rsid w:val="00834EEB"/>
    <w:rsid w:val="00836FE3"/>
    <w:rsid w:val="00840DF2"/>
    <w:rsid w:val="00864604"/>
    <w:rsid w:val="008808D8"/>
    <w:rsid w:val="00885048"/>
    <w:rsid w:val="00886675"/>
    <w:rsid w:val="00887B68"/>
    <w:rsid w:val="008915C5"/>
    <w:rsid w:val="008A3FE1"/>
    <w:rsid w:val="008B2593"/>
    <w:rsid w:val="008D7B45"/>
    <w:rsid w:val="008F1FD5"/>
    <w:rsid w:val="00904EF1"/>
    <w:rsid w:val="00905BBB"/>
    <w:rsid w:val="009106F5"/>
    <w:rsid w:val="00917950"/>
    <w:rsid w:val="009226E9"/>
    <w:rsid w:val="00936788"/>
    <w:rsid w:val="00944E2A"/>
    <w:rsid w:val="00951591"/>
    <w:rsid w:val="00962422"/>
    <w:rsid w:val="00966A02"/>
    <w:rsid w:val="00992A7A"/>
    <w:rsid w:val="00995265"/>
    <w:rsid w:val="00995F62"/>
    <w:rsid w:val="009B1BDE"/>
    <w:rsid w:val="009B404D"/>
    <w:rsid w:val="009B4419"/>
    <w:rsid w:val="009C411C"/>
    <w:rsid w:val="009D19F9"/>
    <w:rsid w:val="009D4D47"/>
    <w:rsid w:val="009D75E4"/>
    <w:rsid w:val="009D7C34"/>
    <w:rsid w:val="009E6615"/>
    <w:rsid w:val="009F081D"/>
    <w:rsid w:val="009F6B47"/>
    <w:rsid w:val="009F6BCA"/>
    <w:rsid w:val="00A25373"/>
    <w:rsid w:val="00A32979"/>
    <w:rsid w:val="00A45E6A"/>
    <w:rsid w:val="00A46384"/>
    <w:rsid w:val="00A47052"/>
    <w:rsid w:val="00A6235D"/>
    <w:rsid w:val="00A710BA"/>
    <w:rsid w:val="00A73E9F"/>
    <w:rsid w:val="00A831D3"/>
    <w:rsid w:val="00A878C5"/>
    <w:rsid w:val="00A92194"/>
    <w:rsid w:val="00A948BF"/>
    <w:rsid w:val="00A97653"/>
    <w:rsid w:val="00AA4870"/>
    <w:rsid w:val="00AB0B65"/>
    <w:rsid w:val="00AC1FE7"/>
    <w:rsid w:val="00AE3A62"/>
    <w:rsid w:val="00AF6C9E"/>
    <w:rsid w:val="00B046F8"/>
    <w:rsid w:val="00B10BC6"/>
    <w:rsid w:val="00B1337C"/>
    <w:rsid w:val="00B22396"/>
    <w:rsid w:val="00B701B4"/>
    <w:rsid w:val="00B8078D"/>
    <w:rsid w:val="00B8302E"/>
    <w:rsid w:val="00B869FC"/>
    <w:rsid w:val="00BB45CE"/>
    <w:rsid w:val="00BC0799"/>
    <w:rsid w:val="00BC328A"/>
    <w:rsid w:val="00BC7F63"/>
    <w:rsid w:val="00BD6E47"/>
    <w:rsid w:val="00BE1B76"/>
    <w:rsid w:val="00BF547A"/>
    <w:rsid w:val="00C01188"/>
    <w:rsid w:val="00C14827"/>
    <w:rsid w:val="00C171F5"/>
    <w:rsid w:val="00C361C6"/>
    <w:rsid w:val="00C40218"/>
    <w:rsid w:val="00C531E9"/>
    <w:rsid w:val="00CA18EB"/>
    <w:rsid w:val="00CA2224"/>
    <w:rsid w:val="00CC480C"/>
    <w:rsid w:val="00CC5FC4"/>
    <w:rsid w:val="00CC642F"/>
    <w:rsid w:val="00CD59FE"/>
    <w:rsid w:val="00D172CE"/>
    <w:rsid w:val="00D2013A"/>
    <w:rsid w:val="00D24A2B"/>
    <w:rsid w:val="00D26767"/>
    <w:rsid w:val="00D4247D"/>
    <w:rsid w:val="00D70F10"/>
    <w:rsid w:val="00D85C87"/>
    <w:rsid w:val="00D93DE3"/>
    <w:rsid w:val="00DA0623"/>
    <w:rsid w:val="00DC2AD8"/>
    <w:rsid w:val="00DE7D60"/>
    <w:rsid w:val="00E14489"/>
    <w:rsid w:val="00E50DEF"/>
    <w:rsid w:val="00E51FF1"/>
    <w:rsid w:val="00E730F7"/>
    <w:rsid w:val="00E822F4"/>
    <w:rsid w:val="00E83573"/>
    <w:rsid w:val="00E91AEB"/>
    <w:rsid w:val="00E935CF"/>
    <w:rsid w:val="00EB5642"/>
    <w:rsid w:val="00EC20EA"/>
    <w:rsid w:val="00ED1D62"/>
    <w:rsid w:val="00ED6D8D"/>
    <w:rsid w:val="00EE4ED5"/>
    <w:rsid w:val="00EF187B"/>
    <w:rsid w:val="00F03F10"/>
    <w:rsid w:val="00F11038"/>
    <w:rsid w:val="00F20E6B"/>
    <w:rsid w:val="00F2281E"/>
    <w:rsid w:val="00F27AA4"/>
    <w:rsid w:val="00F423A3"/>
    <w:rsid w:val="00F434CB"/>
    <w:rsid w:val="00F44F9A"/>
    <w:rsid w:val="00F53517"/>
    <w:rsid w:val="00F5358B"/>
    <w:rsid w:val="00F54CDA"/>
    <w:rsid w:val="00F97C67"/>
    <w:rsid w:val="00FA2D6D"/>
    <w:rsid w:val="00FB6E56"/>
    <w:rsid w:val="00FB7F76"/>
    <w:rsid w:val="00FC38D6"/>
    <w:rsid w:val="00FC4944"/>
    <w:rsid w:val="00FD18BD"/>
    <w:rsid w:val="00FD212E"/>
    <w:rsid w:val="00FD29FB"/>
    <w:rsid w:val="00FD6DB7"/>
    <w:rsid w:val="39425AB5"/>
    <w:rsid w:val="5C2A2661"/>
    <w:rsid w:val="70BD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25F861A"/>
  <w15:chartTrackingRefBased/>
  <w15:docId w15:val="{D248EC4E-EB71-40AB-AFE2-786DC160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008"/>
    <w:rPr>
      <w:rFonts w:ascii="Verdana" w:hAnsi="Verdana"/>
      <w:sz w:val="24"/>
    </w:rPr>
  </w:style>
  <w:style w:type="paragraph" w:styleId="Heading1">
    <w:name w:val="heading 1"/>
    <w:basedOn w:val="Normal"/>
    <w:next w:val="Normal"/>
    <w:link w:val="Heading1Char"/>
    <w:uiPriority w:val="9"/>
    <w:qFormat/>
    <w:rsid w:val="00CD5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D5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4E8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B32"/>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436828"/>
    <w:pPr>
      <w:ind w:left="720"/>
      <w:contextualSpacing/>
    </w:pPr>
  </w:style>
  <w:style w:type="paragraph" w:styleId="Header">
    <w:name w:val="header"/>
    <w:basedOn w:val="Normal"/>
    <w:link w:val="HeaderChar"/>
    <w:uiPriority w:val="99"/>
    <w:semiHidden/>
    <w:unhideWhenUsed/>
    <w:rsid w:val="000C11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114F"/>
  </w:style>
  <w:style w:type="paragraph" w:styleId="Footer">
    <w:name w:val="footer"/>
    <w:basedOn w:val="Normal"/>
    <w:link w:val="FooterChar"/>
    <w:uiPriority w:val="99"/>
    <w:semiHidden/>
    <w:unhideWhenUsed/>
    <w:rsid w:val="000C11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114F"/>
  </w:style>
  <w:style w:type="character" w:customStyle="1" w:styleId="Heading1Char">
    <w:name w:val="Heading 1 Char"/>
    <w:basedOn w:val="DefaultParagraphFont"/>
    <w:link w:val="Heading1"/>
    <w:uiPriority w:val="9"/>
    <w:rsid w:val="00CD59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D5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D59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22ED"/>
    <w:rPr>
      <w:color w:val="0563C1" w:themeColor="hyperlink"/>
      <w:u w:val="single"/>
    </w:rPr>
  </w:style>
  <w:style w:type="character" w:styleId="UnresolvedMention">
    <w:name w:val="Unresolved Mention"/>
    <w:basedOn w:val="DefaultParagraphFont"/>
    <w:uiPriority w:val="99"/>
    <w:semiHidden/>
    <w:unhideWhenUsed/>
    <w:rsid w:val="003222ED"/>
    <w:rPr>
      <w:color w:val="605E5C"/>
      <w:shd w:val="clear" w:color="auto" w:fill="E1DFDD"/>
    </w:rPr>
  </w:style>
  <w:style w:type="character" w:customStyle="1" w:styleId="Heading3Char">
    <w:name w:val="Heading 3 Char"/>
    <w:basedOn w:val="DefaultParagraphFont"/>
    <w:link w:val="Heading3"/>
    <w:uiPriority w:val="9"/>
    <w:semiHidden/>
    <w:rsid w:val="00794E8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01188"/>
    <w:rPr>
      <w:sz w:val="16"/>
      <w:szCs w:val="16"/>
    </w:rPr>
  </w:style>
  <w:style w:type="paragraph" w:styleId="TOC1">
    <w:name w:val="toc 1"/>
    <w:basedOn w:val="Normal"/>
    <w:next w:val="Normal"/>
    <w:autoRedefine/>
    <w:uiPriority w:val="39"/>
    <w:unhideWhenUsed/>
    <w:rsid w:val="00794E86"/>
    <w:pPr>
      <w:spacing w:after="0" w:line="240" w:lineRule="auto"/>
    </w:pPr>
  </w:style>
  <w:style w:type="paragraph" w:styleId="CommentText">
    <w:name w:val="annotation text"/>
    <w:basedOn w:val="Normal"/>
    <w:link w:val="CommentTextChar"/>
    <w:uiPriority w:val="99"/>
    <w:semiHidden/>
    <w:unhideWhenUsed/>
    <w:rsid w:val="00C01188"/>
    <w:pPr>
      <w:spacing w:line="240" w:lineRule="auto"/>
    </w:pPr>
    <w:rPr>
      <w:sz w:val="20"/>
      <w:szCs w:val="20"/>
    </w:rPr>
  </w:style>
  <w:style w:type="character" w:customStyle="1" w:styleId="CommentTextChar">
    <w:name w:val="Comment Text Char"/>
    <w:basedOn w:val="DefaultParagraphFont"/>
    <w:link w:val="CommentText"/>
    <w:uiPriority w:val="99"/>
    <w:semiHidden/>
    <w:rsid w:val="00C01188"/>
    <w:rPr>
      <w:sz w:val="20"/>
      <w:szCs w:val="20"/>
    </w:rPr>
  </w:style>
  <w:style w:type="paragraph" w:styleId="CommentSubject">
    <w:name w:val="annotation subject"/>
    <w:basedOn w:val="CommentText"/>
    <w:next w:val="CommentText"/>
    <w:link w:val="CommentSubjectChar"/>
    <w:uiPriority w:val="99"/>
    <w:semiHidden/>
    <w:unhideWhenUsed/>
    <w:rsid w:val="00C01188"/>
    <w:rPr>
      <w:b/>
      <w:bCs/>
    </w:rPr>
  </w:style>
  <w:style w:type="character" w:customStyle="1" w:styleId="CommentSubjectChar">
    <w:name w:val="Comment Subject Char"/>
    <w:basedOn w:val="CommentTextChar"/>
    <w:link w:val="CommentSubject"/>
    <w:uiPriority w:val="99"/>
    <w:semiHidden/>
    <w:rsid w:val="00C01188"/>
    <w:rPr>
      <w:b/>
      <w:bCs/>
      <w:sz w:val="20"/>
      <w:szCs w:val="20"/>
    </w:rPr>
  </w:style>
  <w:style w:type="paragraph" w:styleId="Revision">
    <w:name w:val="Revision"/>
    <w:hidden/>
    <w:uiPriority w:val="99"/>
    <w:semiHidden/>
    <w:rsid w:val="00BC7F63"/>
    <w:pPr>
      <w:spacing w:after="0" w:line="240" w:lineRule="auto"/>
    </w:pPr>
  </w:style>
  <w:style w:type="character" w:styleId="FollowedHyperlink">
    <w:name w:val="FollowedHyperlink"/>
    <w:basedOn w:val="DefaultParagraphFont"/>
    <w:uiPriority w:val="99"/>
    <w:semiHidden/>
    <w:unhideWhenUsed/>
    <w:rsid w:val="006B68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4333">
      <w:bodyDiv w:val="1"/>
      <w:marLeft w:val="0"/>
      <w:marRight w:val="0"/>
      <w:marTop w:val="0"/>
      <w:marBottom w:val="0"/>
      <w:divBdr>
        <w:top w:val="none" w:sz="0" w:space="0" w:color="auto"/>
        <w:left w:val="none" w:sz="0" w:space="0" w:color="auto"/>
        <w:bottom w:val="none" w:sz="0" w:space="0" w:color="auto"/>
        <w:right w:val="none" w:sz="0" w:space="0" w:color="auto"/>
      </w:divBdr>
    </w:div>
    <w:div w:id="203445510">
      <w:bodyDiv w:val="1"/>
      <w:marLeft w:val="0"/>
      <w:marRight w:val="0"/>
      <w:marTop w:val="0"/>
      <w:marBottom w:val="0"/>
      <w:divBdr>
        <w:top w:val="none" w:sz="0" w:space="0" w:color="auto"/>
        <w:left w:val="none" w:sz="0" w:space="0" w:color="auto"/>
        <w:bottom w:val="none" w:sz="0" w:space="0" w:color="auto"/>
        <w:right w:val="none" w:sz="0" w:space="0" w:color="auto"/>
      </w:divBdr>
    </w:div>
    <w:div w:id="353967703">
      <w:bodyDiv w:val="1"/>
      <w:marLeft w:val="0"/>
      <w:marRight w:val="0"/>
      <w:marTop w:val="0"/>
      <w:marBottom w:val="0"/>
      <w:divBdr>
        <w:top w:val="none" w:sz="0" w:space="0" w:color="auto"/>
        <w:left w:val="none" w:sz="0" w:space="0" w:color="auto"/>
        <w:bottom w:val="none" w:sz="0" w:space="0" w:color="auto"/>
        <w:right w:val="none" w:sz="0" w:space="0" w:color="auto"/>
      </w:divBdr>
    </w:div>
    <w:div w:id="715470829">
      <w:bodyDiv w:val="1"/>
      <w:marLeft w:val="0"/>
      <w:marRight w:val="0"/>
      <w:marTop w:val="0"/>
      <w:marBottom w:val="0"/>
      <w:divBdr>
        <w:top w:val="none" w:sz="0" w:space="0" w:color="auto"/>
        <w:left w:val="none" w:sz="0" w:space="0" w:color="auto"/>
        <w:bottom w:val="none" w:sz="0" w:space="0" w:color="auto"/>
        <w:right w:val="none" w:sz="0" w:space="0" w:color="auto"/>
      </w:divBdr>
    </w:div>
    <w:div w:id="851454681">
      <w:bodyDiv w:val="1"/>
      <w:marLeft w:val="0"/>
      <w:marRight w:val="0"/>
      <w:marTop w:val="0"/>
      <w:marBottom w:val="0"/>
      <w:divBdr>
        <w:top w:val="none" w:sz="0" w:space="0" w:color="auto"/>
        <w:left w:val="none" w:sz="0" w:space="0" w:color="auto"/>
        <w:bottom w:val="none" w:sz="0" w:space="0" w:color="auto"/>
        <w:right w:val="none" w:sz="0" w:space="0" w:color="auto"/>
      </w:divBdr>
    </w:div>
    <w:div w:id="1036584761">
      <w:bodyDiv w:val="1"/>
      <w:marLeft w:val="0"/>
      <w:marRight w:val="0"/>
      <w:marTop w:val="0"/>
      <w:marBottom w:val="0"/>
      <w:divBdr>
        <w:top w:val="none" w:sz="0" w:space="0" w:color="auto"/>
        <w:left w:val="none" w:sz="0" w:space="0" w:color="auto"/>
        <w:bottom w:val="none" w:sz="0" w:space="0" w:color="auto"/>
        <w:right w:val="none" w:sz="0" w:space="0" w:color="auto"/>
      </w:divBdr>
    </w:div>
    <w:div w:id="1047071854">
      <w:bodyDiv w:val="1"/>
      <w:marLeft w:val="0"/>
      <w:marRight w:val="0"/>
      <w:marTop w:val="0"/>
      <w:marBottom w:val="0"/>
      <w:divBdr>
        <w:top w:val="none" w:sz="0" w:space="0" w:color="auto"/>
        <w:left w:val="none" w:sz="0" w:space="0" w:color="auto"/>
        <w:bottom w:val="none" w:sz="0" w:space="0" w:color="auto"/>
        <w:right w:val="none" w:sz="0" w:space="0" w:color="auto"/>
      </w:divBdr>
    </w:div>
    <w:div w:id="1134835363">
      <w:bodyDiv w:val="1"/>
      <w:marLeft w:val="0"/>
      <w:marRight w:val="0"/>
      <w:marTop w:val="0"/>
      <w:marBottom w:val="0"/>
      <w:divBdr>
        <w:top w:val="none" w:sz="0" w:space="0" w:color="auto"/>
        <w:left w:val="none" w:sz="0" w:space="0" w:color="auto"/>
        <w:bottom w:val="none" w:sz="0" w:space="0" w:color="auto"/>
        <w:right w:val="none" w:sz="0" w:space="0" w:color="auto"/>
      </w:divBdr>
    </w:div>
    <w:div w:id="1278368522">
      <w:bodyDiv w:val="1"/>
      <w:marLeft w:val="0"/>
      <w:marRight w:val="0"/>
      <w:marTop w:val="0"/>
      <w:marBottom w:val="0"/>
      <w:divBdr>
        <w:top w:val="none" w:sz="0" w:space="0" w:color="auto"/>
        <w:left w:val="none" w:sz="0" w:space="0" w:color="auto"/>
        <w:bottom w:val="none" w:sz="0" w:space="0" w:color="auto"/>
        <w:right w:val="none" w:sz="0" w:space="0" w:color="auto"/>
      </w:divBdr>
    </w:div>
    <w:div w:id="1370838198">
      <w:bodyDiv w:val="1"/>
      <w:marLeft w:val="0"/>
      <w:marRight w:val="0"/>
      <w:marTop w:val="0"/>
      <w:marBottom w:val="0"/>
      <w:divBdr>
        <w:top w:val="none" w:sz="0" w:space="0" w:color="auto"/>
        <w:left w:val="none" w:sz="0" w:space="0" w:color="auto"/>
        <w:bottom w:val="none" w:sz="0" w:space="0" w:color="auto"/>
        <w:right w:val="none" w:sz="0" w:space="0" w:color="auto"/>
      </w:divBdr>
    </w:div>
    <w:div w:id="1372340226">
      <w:bodyDiv w:val="1"/>
      <w:marLeft w:val="0"/>
      <w:marRight w:val="0"/>
      <w:marTop w:val="0"/>
      <w:marBottom w:val="0"/>
      <w:divBdr>
        <w:top w:val="none" w:sz="0" w:space="0" w:color="auto"/>
        <w:left w:val="none" w:sz="0" w:space="0" w:color="auto"/>
        <w:bottom w:val="none" w:sz="0" w:space="0" w:color="auto"/>
        <w:right w:val="none" w:sz="0" w:space="0" w:color="auto"/>
      </w:divBdr>
    </w:div>
    <w:div w:id="1498618394">
      <w:bodyDiv w:val="1"/>
      <w:marLeft w:val="0"/>
      <w:marRight w:val="0"/>
      <w:marTop w:val="0"/>
      <w:marBottom w:val="0"/>
      <w:divBdr>
        <w:top w:val="none" w:sz="0" w:space="0" w:color="auto"/>
        <w:left w:val="none" w:sz="0" w:space="0" w:color="auto"/>
        <w:bottom w:val="none" w:sz="0" w:space="0" w:color="auto"/>
        <w:right w:val="none" w:sz="0" w:space="0" w:color="auto"/>
      </w:divBdr>
    </w:div>
    <w:div w:id="1558390905">
      <w:bodyDiv w:val="1"/>
      <w:marLeft w:val="0"/>
      <w:marRight w:val="0"/>
      <w:marTop w:val="0"/>
      <w:marBottom w:val="0"/>
      <w:divBdr>
        <w:top w:val="none" w:sz="0" w:space="0" w:color="auto"/>
        <w:left w:val="none" w:sz="0" w:space="0" w:color="auto"/>
        <w:bottom w:val="none" w:sz="0" w:space="0" w:color="auto"/>
        <w:right w:val="none" w:sz="0" w:space="0" w:color="auto"/>
      </w:divBdr>
    </w:div>
    <w:div w:id="1644575916">
      <w:bodyDiv w:val="1"/>
      <w:marLeft w:val="0"/>
      <w:marRight w:val="0"/>
      <w:marTop w:val="0"/>
      <w:marBottom w:val="0"/>
      <w:divBdr>
        <w:top w:val="none" w:sz="0" w:space="0" w:color="auto"/>
        <w:left w:val="none" w:sz="0" w:space="0" w:color="auto"/>
        <w:bottom w:val="none" w:sz="0" w:space="0" w:color="auto"/>
        <w:right w:val="none" w:sz="0" w:space="0" w:color="auto"/>
      </w:divBdr>
    </w:div>
    <w:div w:id="1680230568">
      <w:bodyDiv w:val="1"/>
      <w:marLeft w:val="0"/>
      <w:marRight w:val="0"/>
      <w:marTop w:val="0"/>
      <w:marBottom w:val="0"/>
      <w:divBdr>
        <w:top w:val="none" w:sz="0" w:space="0" w:color="auto"/>
        <w:left w:val="none" w:sz="0" w:space="0" w:color="auto"/>
        <w:bottom w:val="none" w:sz="0" w:space="0" w:color="auto"/>
        <w:right w:val="none" w:sz="0" w:space="0" w:color="auto"/>
      </w:divBdr>
    </w:div>
    <w:div w:id="1684360179">
      <w:bodyDiv w:val="1"/>
      <w:marLeft w:val="0"/>
      <w:marRight w:val="0"/>
      <w:marTop w:val="0"/>
      <w:marBottom w:val="0"/>
      <w:divBdr>
        <w:top w:val="none" w:sz="0" w:space="0" w:color="auto"/>
        <w:left w:val="none" w:sz="0" w:space="0" w:color="auto"/>
        <w:bottom w:val="none" w:sz="0" w:space="0" w:color="auto"/>
        <w:right w:val="none" w:sz="0" w:space="0" w:color="auto"/>
      </w:divBdr>
    </w:div>
    <w:div w:id="1729960631">
      <w:bodyDiv w:val="1"/>
      <w:marLeft w:val="0"/>
      <w:marRight w:val="0"/>
      <w:marTop w:val="0"/>
      <w:marBottom w:val="0"/>
      <w:divBdr>
        <w:top w:val="none" w:sz="0" w:space="0" w:color="auto"/>
        <w:left w:val="none" w:sz="0" w:space="0" w:color="auto"/>
        <w:bottom w:val="none" w:sz="0" w:space="0" w:color="auto"/>
        <w:right w:val="none" w:sz="0" w:space="0" w:color="auto"/>
      </w:divBdr>
    </w:div>
    <w:div w:id="1752237182">
      <w:bodyDiv w:val="1"/>
      <w:marLeft w:val="0"/>
      <w:marRight w:val="0"/>
      <w:marTop w:val="0"/>
      <w:marBottom w:val="0"/>
      <w:divBdr>
        <w:top w:val="none" w:sz="0" w:space="0" w:color="auto"/>
        <w:left w:val="none" w:sz="0" w:space="0" w:color="auto"/>
        <w:bottom w:val="none" w:sz="0" w:space="0" w:color="auto"/>
        <w:right w:val="none" w:sz="0" w:space="0" w:color="auto"/>
      </w:divBdr>
    </w:div>
    <w:div w:id="1855267656">
      <w:bodyDiv w:val="1"/>
      <w:marLeft w:val="0"/>
      <w:marRight w:val="0"/>
      <w:marTop w:val="0"/>
      <w:marBottom w:val="0"/>
      <w:divBdr>
        <w:top w:val="none" w:sz="0" w:space="0" w:color="auto"/>
        <w:left w:val="none" w:sz="0" w:space="0" w:color="auto"/>
        <w:bottom w:val="none" w:sz="0" w:space="0" w:color="auto"/>
        <w:right w:val="none" w:sz="0" w:space="0" w:color="auto"/>
      </w:divBdr>
    </w:div>
    <w:div w:id="1934432594">
      <w:bodyDiv w:val="1"/>
      <w:marLeft w:val="0"/>
      <w:marRight w:val="0"/>
      <w:marTop w:val="0"/>
      <w:marBottom w:val="0"/>
      <w:divBdr>
        <w:top w:val="none" w:sz="0" w:space="0" w:color="auto"/>
        <w:left w:val="none" w:sz="0" w:space="0" w:color="auto"/>
        <w:bottom w:val="none" w:sz="0" w:space="0" w:color="auto"/>
        <w:right w:val="none" w:sz="0" w:space="0" w:color="auto"/>
      </w:divBdr>
    </w:div>
    <w:div w:id="1951013505">
      <w:bodyDiv w:val="1"/>
      <w:marLeft w:val="0"/>
      <w:marRight w:val="0"/>
      <w:marTop w:val="0"/>
      <w:marBottom w:val="0"/>
      <w:divBdr>
        <w:top w:val="none" w:sz="0" w:space="0" w:color="auto"/>
        <w:left w:val="none" w:sz="0" w:space="0" w:color="auto"/>
        <w:bottom w:val="none" w:sz="0" w:space="0" w:color="auto"/>
        <w:right w:val="none" w:sz="0" w:space="0" w:color="auto"/>
      </w:divBdr>
    </w:div>
    <w:div w:id="1988237419">
      <w:bodyDiv w:val="1"/>
      <w:marLeft w:val="0"/>
      <w:marRight w:val="0"/>
      <w:marTop w:val="0"/>
      <w:marBottom w:val="0"/>
      <w:divBdr>
        <w:top w:val="none" w:sz="0" w:space="0" w:color="auto"/>
        <w:left w:val="none" w:sz="0" w:space="0" w:color="auto"/>
        <w:bottom w:val="none" w:sz="0" w:space="0" w:color="auto"/>
        <w:right w:val="none" w:sz="0" w:space="0" w:color="auto"/>
      </w:divBdr>
    </w:div>
    <w:div w:id="20795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policy.corp.cvscaremark.com/pnp/faces/DocRenderer?documentId=CALL-0049"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22" ma:contentTypeDescription="Create a new document." ma:contentTypeScope="" ma:versionID="2640e2220d39aef35f2ed3ea9cb5a394">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c1a69f464871cc1bc6e3bd7fb9c43751"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OB" minOccurs="0"/>
                <xsd:element ref="ns2:Notes" minOccurs="0"/>
                <xsd:element ref="ns2:ReleaseName_x002f_Year" minOccurs="0"/>
                <xsd:element ref="ns2:lcf76f155ced4ddcb4097134ff3c332f" minOccurs="0"/>
                <xsd:element ref="ns3:TaxCatchAll" minOccurs="0"/>
                <xsd:element ref="ns2:USStory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OB" ma:index="20" nillable="true" ma:displayName="LOB" ma:format="Dropdown" ma:internalName="LOB">
      <xsd:simpleType>
        <xsd:restriction base="dms:Choice">
          <xsd:enumeration value="Care Only"/>
          <xsd:enumeration value="PHD Only"/>
          <xsd:enumeration value="Shared"/>
        </xsd:restriction>
      </xsd:simpleType>
    </xsd:element>
    <xsd:element name="Notes" ma:index="21" nillable="true" ma:displayName="Notes" ma:format="Dropdown" ma:internalName="Notes">
      <xsd:simpleType>
        <xsd:restriction base="dms:Note">
          <xsd:maxLength value="255"/>
        </xsd:restriction>
      </xsd:simpleType>
    </xsd:element>
    <xsd:element name="ReleaseName_x002f_Year" ma:index="22" nillable="true" ma:displayName="Release Name/Year" ma:format="Dropdown" ma:internalName="ReleaseName_x002f_Year">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USStory_x0023_" ma:index="26" nillable="true" ma:displayName="theSource Document Title" ma:format="Dropdown" ma:list="660c0a1d-3f33-4e5b-a7a5-be88833a8b50" ma:internalName="USStory_x0023_" ma:showField="theSourceDocument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c85311b-016a-4b33-a25d-3a9d61f515ac}"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B xmlns="65624d1d-cfd8-476a-9af4-03c08f6d829e" xsi:nil="true"/>
    <Notes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TaxCatchAll xmlns="a7c4a04d-57ed-4144-aac1-e9fd4ebb6938" xsi:nil="true"/>
  </documentManagement>
</p:properties>
</file>

<file path=customXml/itemProps1.xml><?xml version="1.0" encoding="utf-8"?>
<ds:datastoreItem xmlns:ds="http://schemas.openxmlformats.org/officeDocument/2006/customXml" ds:itemID="{053C6742-63F6-4251-A799-5F4A265A9CBA}">
  <ds:schemaRefs>
    <ds:schemaRef ds:uri="http://schemas.openxmlformats.org/officeDocument/2006/bibliography"/>
  </ds:schemaRefs>
</ds:datastoreItem>
</file>

<file path=customXml/itemProps2.xml><?xml version="1.0" encoding="utf-8"?>
<ds:datastoreItem xmlns:ds="http://schemas.openxmlformats.org/officeDocument/2006/customXml" ds:itemID="{09385E4E-E598-4BC2-8DEA-E4FA233C8B9F}">
  <ds:schemaRefs>
    <ds:schemaRef ds:uri="http://schemas.microsoft.com/sharepoint/v3/contenttype/forms"/>
  </ds:schemaRefs>
</ds:datastoreItem>
</file>

<file path=customXml/itemProps3.xml><?xml version="1.0" encoding="utf-8"?>
<ds:datastoreItem xmlns:ds="http://schemas.openxmlformats.org/officeDocument/2006/customXml" ds:itemID="{A3305DC5-35A8-48A4-BDAA-F4C4C7846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FC9339-93FC-47C4-AEC9-C364F058C2FF}">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2424887</vt:i4>
      </vt:variant>
      <vt:variant>
        <vt:i4>21</vt:i4>
      </vt:variant>
      <vt:variant>
        <vt:i4>0</vt:i4>
      </vt:variant>
      <vt:variant>
        <vt:i4>5</vt:i4>
      </vt:variant>
      <vt:variant>
        <vt:lpwstr>https://policy.corp.cvscaremark.com/pnp/faces/DocRenderer?documentId=CALL-0049</vt:lpwstr>
      </vt:variant>
      <vt:variant>
        <vt:lpwstr/>
      </vt:variant>
      <vt:variant>
        <vt:i4>1376333</vt:i4>
      </vt:variant>
      <vt:variant>
        <vt:i4>18</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1572915</vt:i4>
      </vt:variant>
      <vt:variant>
        <vt:i4>8</vt:i4>
      </vt:variant>
      <vt:variant>
        <vt:i4>0</vt:i4>
      </vt:variant>
      <vt:variant>
        <vt:i4>5</vt:i4>
      </vt:variant>
      <vt:variant>
        <vt:lpwstr/>
      </vt:variant>
      <vt:variant>
        <vt:lpwstr>_Toc195733423</vt:lpwstr>
      </vt:variant>
      <vt:variant>
        <vt:i4>1572915</vt:i4>
      </vt:variant>
      <vt:variant>
        <vt:i4>5</vt:i4>
      </vt:variant>
      <vt:variant>
        <vt:i4>0</vt:i4>
      </vt:variant>
      <vt:variant>
        <vt:i4>5</vt:i4>
      </vt:variant>
      <vt:variant>
        <vt:lpwstr/>
      </vt:variant>
      <vt:variant>
        <vt:lpwstr>_Toc195733422</vt:lpwstr>
      </vt:variant>
      <vt:variant>
        <vt:i4>1572915</vt:i4>
      </vt:variant>
      <vt:variant>
        <vt:i4>2</vt:i4>
      </vt:variant>
      <vt:variant>
        <vt:i4>0</vt:i4>
      </vt:variant>
      <vt:variant>
        <vt:i4>5</vt:i4>
      </vt:variant>
      <vt:variant>
        <vt:lpwstr/>
      </vt:variant>
      <vt:variant>
        <vt:lpwstr>_Toc195733421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Dugdale, Brienna</cp:lastModifiedBy>
  <cp:revision>2</cp:revision>
  <dcterms:created xsi:type="dcterms:W3CDTF">2025-08-20T15:35:00Z</dcterms:created>
  <dcterms:modified xsi:type="dcterms:W3CDTF">2025-08-20T15:35:00Z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2022-03-29T15:42:55Z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4bf142a0-9169-481b-af70-eb95fa82de37</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CompassComposer">
    <vt:lpwstr/>
  </property>
  <property fmtid="{D5CDD505-2E9C-101B-9397-08002B2CF9AE}" pid="11" name="CurrentlyPublished">
    <vt:bool>true</vt:bool>
  </property>
  <property fmtid="{D5CDD505-2E9C-101B-9397-08002B2CF9AE}" pid="12" name="MediaServiceImageTags">
    <vt:lpwstr/>
  </property>
</Properties>
</file>