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877EB" w14:textId="70776415" w:rsidR="009D714D" w:rsidRDefault="009D714D" w:rsidP="001D023A">
      <w:pPr>
        <w:pStyle w:val="Heading1"/>
        <w:spacing w:before="120" w:after="120"/>
      </w:pPr>
      <w:bookmarkStart w:id="0" w:name="_top"/>
      <w:bookmarkStart w:id="1" w:name="OLE_LINK3"/>
      <w:bookmarkEnd w:id="0"/>
      <w:r>
        <w:t xml:space="preserve">Compass – </w:t>
      </w:r>
      <w:proofErr w:type="spellStart"/>
      <w:r>
        <w:t>7x</w:t>
      </w:r>
      <w:proofErr w:type="spellEnd"/>
      <w:r>
        <w:t xml:space="preserve"> Rejection</w:t>
      </w:r>
    </w:p>
    <w:bookmarkEnd w:id="1"/>
    <w:p w14:paraId="28B02BE0" w14:textId="5692C9E5" w:rsidR="001D023A" w:rsidRDefault="00F32C1F" w:rsidP="001D023A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0364308" w:history="1">
        <w:r w:rsidR="001D023A" w:rsidRPr="000B1E0C">
          <w:rPr>
            <w:rStyle w:val="Hyperlink"/>
            <w:noProof/>
          </w:rPr>
          <w:t>7x Rejection Process</w:t>
        </w:r>
      </w:hyperlink>
    </w:p>
    <w:p w14:paraId="098FFD25" w14:textId="4E4805C3" w:rsidR="001D023A" w:rsidRDefault="001D023A" w:rsidP="001D023A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0364309" w:history="1">
        <w:r w:rsidRPr="000B1E0C">
          <w:rPr>
            <w:rStyle w:val="Hyperlink"/>
            <w:noProof/>
          </w:rPr>
          <w:t>Related Documents</w:t>
        </w:r>
      </w:hyperlink>
    </w:p>
    <w:p w14:paraId="58C494FF" w14:textId="73EF1838" w:rsidR="009D714D" w:rsidRDefault="00F32C1F" w:rsidP="001D023A">
      <w:pPr>
        <w:spacing w:before="120" w:after="120"/>
        <w:rPr>
          <w:b/>
          <w:bCs/>
          <w:color w:val="000000"/>
        </w:rPr>
      </w:pPr>
      <w:r>
        <w:fldChar w:fldCharType="end"/>
      </w:r>
    </w:p>
    <w:p w14:paraId="0171B736" w14:textId="5AD9D3C5" w:rsidR="004B7C66" w:rsidRDefault="004B7C66">
      <w:r>
        <w:rPr>
          <w:b/>
          <w:bCs/>
          <w:color w:val="000000"/>
        </w:rPr>
        <w:t xml:space="preserve">Description: </w:t>
      </w:r>
      <w:r w:rsidR="009D714D">
        <w:rPr>
          <w:b/>
          <w:bCs/>
          <w:color w:val="000000"/>
        </w:rPr>
        <w:t xml:space="preserve"> </w:t>
      </w:r>
      <w:bookmarkStart w:id="2" w:name="OLE_LINK16"/>
      <w:bookmarkStart w:id="3" w:name="OLE_LINK1"/>
      <w:r w:rsidR="00FC0135">
        <w:rPr>
          <w:color w:val="000000"/>
        </w:rPr>
        <w:t>S</w:t>
      </w:r>
      <w:r>
        <w:rPr>
          <w:color w:val="000000"/>
        </w:rPr>
        <w:t xml:space="preserve">teps to confirm if a medication has a </w:t>
      </w:r>
      <w:proofErr w:type="spellStart"/>
      <w:r>
        <w:rPr>
          <w:color w:val="000000"/>
        </w:rPr>
        <w:t>7x</w:t>
      </w:r>
      <w:proofErr w:type="spellEnd"/>
      <w:r>
        <w:rPr>
          <w:color w:val="000000"/>
        </w:rPr>
        <w:t xml:space="preserve"> rejection, if an override is appropriate, and the</w:t>
      </w:r>
      <w:r w:rsidR="009D714D">
        <w:rPr>
          <w:color w:val="000000"/>
        </w:rPr>
        <w:t>n</w:t>
      </w:r>
      <w:r>
        <w:rPr>
          <w:color w:val="000000"/>
        </w:rPr>
        <w:t xml:space="preserve"> how to enter the override.</w:t>
      </w:r>
      <w:bookmarkEnd w:id="2"/>
    </w:p>
    <w:bookmarkEnd w:id="3"/>
    <w:p w14:paraId="25CAE7EA" w14:textId="77777777" w:rsidR="004B7C66" w:rsidRDefault="004B7C66"/>
    <w:tbl>
      <w:tblPr>
        <w:tblW w:w="5000" w:type="pct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D66A54" w14:paraId="358C8B84" w14:textId="77777777" w:rsidTr="004930EE">
        <w:trPr>
          <w:trHeight w:val="108"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55A85332" w14:textId="611C1C03" w:rsidR="00D66A54" w:rsidRDefault="00D66A54" w:rsidP="009D714D">
            <w:pPr>
              <w:pStyle w:val="Heading2"/>
              <w:spacing w:before="120" w:after="120" w:line="252" w:lineRule="auto"/>
              <w:ind w:right="312"/>
              <w:rPr>
                <w:i/>
                <w:iCs w:val="0"/>
                <w:sz w:val="36"/>
                <w:szCs w:val="36"/>
              </w:rPr>
            </w:pPr>
            <w:bookmarkStart w:id="4" w:name="_Toc145512198"/>
            <w:bookmarkStart w:id="5" w:name="_Toc145509608"/>
            <w:bookmarkStart w:id="6" w:name="_Toc200364308"/>
            <w:proofErr w:type="spellStart"/>
            <w:r>
              <w:rPr>
                <w:iCs w:val="0"/>
              </w:rPr>
              <w:t>7</w:t>
            </w:r>
            <w:r w:rsidR="009D714D">
              <w:rPr>
                <w:iCs w:val="0"/>
              </w:rPr>
              <w:t>x</w:t>
            </w:r>
            <w:proofErr w:type="spellEnd"/>
            <w:r>
              <w:rPr>
                <w:iCs w:val="0"/>
              </w:rPr>
              <w:t xml:space="preserve"> </w:t>
            </w:r>
            <w:bookmarkStart w:id="7" w:name="OLE_LINK84"/>
            <w:r>
              <w:rPr>
                <w:iCs w:val="0"/>
              </w:rPr>
              <w:t>Rejection</w:t>
            </w:r>
            <w:bookmarkEnd w:id="4"/>
            <w:bookmarkEnd w:id="5"/>
            <w:bookmarkEnd w:id="7"/>
            <w:r w:rsidR="009D714D">
              <w:rPr>
                <w:iCs w:val="0"/>
              </w:rPr>
              <w:t xml:space="preserve"> Process</w:t>
            </w:r>
            <w:bookmarkEnd w:id="6"/>
          </w:p>
        </w:tc>
      </w:tr>
    </w:tbl>
    <w:p w14:paraId="347C9937" w14:textId="4440471C" w:rsidR="002C4DB3" w:rsidRDefault="004930EE" w:rsidP="009D714D">
      <w:pPr>
        <w:pStyle w:val="NormalWeb"/>
        <w:spacing w:before="120" w:beforeAutospacing="0" w:after="120" w:afterAutospacing="0"/>
        <w:ind w:right="312"/>
        <w:rPr>
          <w:color w:val="000000"/>
        </w:rPr>
      </w:pPr>
      <w:bookmarkStart w:id="8" w:name="OLE_LINK13"/>
      <w:r>
        <w:rPr>
          <w:iCs/>
          <w:noProof/>
        </w:rPr>
        <w:drawing>
          <wp:inline distT="0" distB="0" distL="0" distR="0" wp14:anchorId="70F4D2F6" wp14:editId="7B4E26BE">
            <wp:extent cx="304762" cy="304762"/>
            <wp:effectExtent l="0" t="0" r="635" b="635"/>
            <wp:docPr id="1963162637" name="Picture 196316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DB3">
        <w:rPr>
          <w:noProof/>
        </w:rPr>
        <w:drawing>
          <wp:inline distT="0" distB="0" distL="0" distR="0" wp14:anchorId="78AEDB98" wp14:editId="672B4DBA">
            <wp:extent cx="238125" cy="219075"/>
            <wp:effectExtent l="0" t="0" r="9525" b="9525"/>
            <wp:docPr id="1143410738" name="Picture 1143410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DB3">
        <w:rPr>
          <w:color w:val="000000"/>
        </w:rPr>
        <w:t xml:space="preserve"> A </w:t>
      </w:r>
      <w:proofErr w:type="spellStart"/>
      <w:r w:rsidR="002C4DB3">
        <w:rPr>
          <w:color w:val="000000"/>
        </w:rPr>
        <w:t>7x</w:t>
      </w:r>
      <w:proofErr w:type="spellEnd"/>
      <w:r w:rsidR="002C4DB3">
        <w:rPr>
          <w:color w:val="000000"/>
        </w:rPr>
        <w:t xml:space="preserve"> rejection must be</w:t>
      </w:r>
      <w:r w:rsidR="009D64BB">
        <w:rPr>
          <w:color w:val="000000"/>
        </w:rPr>
        <w:t xml:space="preserve"> present on the claim to enter a </w:t>
      </w:r>
      <w:proofErr w:type="spellStart"/>
      <w:r w:rsidR="009D64BB">
        <w:rPr>
          <w:color w:val="000000"/>
        </w:rPr>
        <w:t>7x</w:t>
      </w:r>
      <w:proofErr w:type="spellEnd"/>
      <w:r w:rsidR="009D64BB">
        <w:rPr>
          <w:color w:val="000000"/>
        </w:rPr>
        <w:t xml:space="preserve"> override</w:t>
      </w:r>
      <w:r w:rsidR="00836050">
        <w:rPr>
          <w:color w:val="000000"/>
        </w:rPr>
        <w:t>.</w:t>
      </w:r>
    </w:p>
    <w:p w14:paraId="6BD1256F" w14:textId="1F5D104D" w:rsidR="00D66A54" w:rsidRDefault="004930EE" w:rsidP="009D714D">
      <w:pPr>
        <w:pStyle w:val="NormalWeb"/>
        <w:spacing w:before="120" w:beforeAutospacing="0" w:after="120" w:afterAutospacing="0"/>
        <w:ind w:right="312"/>
        <w:rPr>
          <w:color w:val="FF0000"/>
        </w:rPr>
      </w:pPr>
      <w:r>
        <w:rPr>
          <w:iCs/>
          <w:noProof/>
        </w:rPr>
        <w:drawing>
          <wp:inline distT="0" distB="0" distL="0" distR="0" wp14:anchorId="5B8F91D5" wp14:editId="2DDA89AC">
            <wp:extent cx="304762" cy="304762"/>
            <wp:effectExtent l="0" t="0" r="635" b="635"/>
            <wp:docPr id="433897216" name="Picture 433897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3F7">
        <w:rPr>
          <w:noProof/>
        </w:rPr>
        <w:drawing>
          <wp:inline distT="0" distB="0" distL="0" distR="0" wp14:anchorId="446B89E9" wp14:editId="6C9688CF">
            <wp:extent cx="238125" cy="219075"/>
            <wp:effectExtent l="0" t="0" r="9525" b="9525"/>
            <wp:docPr id="1152358552" name="Picture 1152358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980">
        <w:rPr>
          <w:color w:val="000000"/>
        </w:rPr>
        <w:t xml:space="preserve"> </w:t>
      </w:r>
      <w:r w:rsidR="00E11A70">
        <w:rPr>
          <w:color w:val="000000"/>
        </w:rPr>
        <w:t>This process does not replace the CIF</w:t>
      </w:r>
      <w:r w:rsidR="00516B75">
        <w:rPr>
          <w:color w:val="000000"/>
        </w:rPr>
        <w:t xml:space="preserve">. </w:t>
      </w:r>
      <w:r w:rsidR="00516B75" w:rsidRPr="004930EE">
        <w:t>I</w:t>
      </w:r>
      <w:r w:rsidR="00E11A70" w:rsidRPr="004930EE">
        <w:t>f the CIF does</w:t>
      </w:r>
      <w:r w:rsidR="00D068C8" w:rsidRPr="004930EE">
        <w:t xml:space="preserve"> not</w:t>
      </w:r>
      <w:r w:rsidR="00E11A70" w:rsidRPr="004930EE">
        <w:t xml:space="preserve"> mention the </w:t>
      </w:r>
      <w:proofErr w:type="spellStart"/>
      <w:r w:rsidR="00E11A70" w:rsidRPr="004930EE">
        <w:t>7x</w:t>
      </w:r>
      <w:proofErr w:type="spellEnd"/>
      <w:r w:rsidR="00E11A70" w:rsidRPr="004930EE">
        <w:t xml:space="preserve"> rejection</w:t>
      </w:r>
      <w:r w:rsidR="00516B75" w:rsidRPr="004930EE">
        <w:t>,</w:t>
      </w:r>
      <w:r w:rsidR="00E11A70" w:rsidRPr="004930EE">
        <w:t xml:space="preserve"> the client does</w:t>
      </w:r>
      <w:r w:rsidR="00D068C8" w:rsidRPr="004930EE">
        <w:t xml:space="preserve"> not</w:t>
      </w:r>
      <w:r w:rsidR="00E11A70" w:rsidRPr="004930EE">
        <w:t xml:space="preserve"> allow it. </w:t>
      </w:r>
      <w:r w:rsidR="008E4B95">
        <w:rPr>
          <w:color w:val="000000"/>
        </w:rPr>
        <w:t>The CIF should</w:t>
      </w:r>
      <w:r w:rsidR="00723980">
        <w:rPr>
          <w:color w:val="000000"/>
        </w:rPr>
        <w:t xml:space="preserve"> always</w:t>
      </w:r>
      <w:r w:rsidR="008E4B95">
        <w:rPr>
          <w:color w:val="000000"/>
        </w:rPr>
        <w:t xml:space="preserve"> be reviewed before entering any override. </w:t>
      </w:r>
    </w:p>
    <w:p w14:paraId="027F0C7A" w14:textId="77777777" w:rsidR="00E11A70" w:rsidRDefault="00E11A70" w:rsidP="009D714D">
      <w:pPr>
        <w:pStyle w:val="NormalWeb"/>
        <w:spacing w:before="120" w:beforeAutospacing="0" w:after="120" w:afterAutospacing="0"/>
        <w:ind w:right="312"/>
        <w:rPr>
          <w:color w:val="000000"/>
        </w:rPr>
      </w:pPr>
    </w:p>
    <w:p w14:paraId="17EEA31C" w14:textId="50470D00" w:rsidR="00FC5595" w:rsidRDefault="004930EE" w:rsidP="009D714D">
      <w:pPr>
        <w:pStyle w:val="NormalWeb"/>
        <w:spacing w:before="120" w:beforeAutospacing="0" w:after="120" w:afterAutospacing="0"/>
        <w:ind w:right="312"/>
        <w:rPr>
          <w:color w:val="000000"/>
        </w:rPr>
      </w:pPr>
      <w:r>
        <w:rPr>
          <w:iCs/>
          <w:noProof/>
        </w:rPr>
        <w:drawing>
          <wp:inline distT="0" distB="0" distL="0" distR="0" wp14:anchorId="66E0519E" wp14:editId="46A81907">
            <wp:extent cx="304762" cy="304762"/>
            <wp:effectExtent l="0" t="0" r="635" b="635"/>
            <wp:docPr id="1340957934" name="Picture 134095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401">
        <w:rPr>
          <w:b/>
          <w:bCs/>
          <w:color w:val="000000"/>
        </w:rPr>
        <w:t xml:space="preserve">Note: </w:t>
      </w:r>
      <w:r w:rsidR="007904AC">
        <w:rPr>
          <w:color w:val="000000"/>
        </w:rPr>
        <w:t>Check the CIF to see if the override reason is allowed by the plan. If it is not allowed by the plan</w:t>
      </w:r>
      <w:r w:rsidR="0020701F">
        <w:rPr>
          <w:color w:val="000000"/>
        </w:rPr>
        <w:t>,</w:t>
      </w:r>
      <w:r w:rsidR="007904AC">
        <w:rPr>
          <w:color w:val="000000"/>
        </w:rPr>
        <w:t xml:space="preserve"> </w:t>
      </w:r>
      <w:r w:rsidR="00B524ED">
        <w:rPr>
          <w:color w:val="000000"/>
        </w:rPr>
        <w:t xml:space="preserve">a </w:t>
      </w:r>
      <w:proofErr w:type="spellStart"/>
      <w:r w:rsidR="00B524ED">
        <w:rPr>
          <w:color w:val="000000"/>
        </w:rPr>
        <w:t>7x</w:t>
      </w:r>
      <w:proofErr w:type="spellEnd"/>
      <w:r w:rsidR="00B524ED">
        <w:rPr>
          <w:color w:val="000000"/>
        </w:rPr>
        <w:t xml:space="preserve"> override should not be entered. </w:t>
      </w:r>
    </w:p>
    <w:p w14:paraId="3866067B" w14:textId="77777777" w:rsidR="0020701F" w:rsidRDefault="0020701F" w:rsidP="0020701F">
      <w:pPr>
        <w:pStyle w:val="NormalWeb"/>
        <w:spacing w:before="120" w:beforeAutospacing="0" w:after="120" w:afterAutospacing="0"/>
        <w:ind w:right="312"/>
        <w:rPr>
          <w:color w:val="000000"/>
        </w:rPr>
      </w:pPr>
    </w:p>
    <w:p w14:paraId="32B7F1B8" w14:textId="50CA8739" w:rsidR="009D714D" w:rsidRDefault="004930EE" w:rsidP="004930EE">
      <w:pPr>
        <w:pStyle w:val="NormalWeb"/>
        <w:spacing w:before="120" w:beforeAutospacing="0" w:after="120" w:afterAutospacing="0"/>
        <w:ind w:right="312"/>
      </w:pPr>
      <w:r>
        <w:rPr>
          <w:iCs/>
          <w:noProof/>
        </w:rPr>
        <w:drawing>
          <wp:inline distT="0" distB="0" distL="0" distR="0" wp14:anchorId="76BBBE23" wp14:editId="1B7A4F1C">
            <wp:extent cx="304762" cy="304762"/>
            <wp:effectExtent l="0" t="0" r="635" b="635"/>
            <wp:docPr id="2052543935" name="Picture 2052543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B72">
        <w:rPr>
          <w:b/>
          <w:bCs/>
          <w:color w:val="000000"/>
        </w:rPr>
        <w:t>Example:</w:t>
      </w:r>
      <w:r w:rsidR="009D714D">
        <w:rPr>
          <w:b/>
          <w:bCs/>
          <w:color w:val="000000"/>
        </w:rPr>
        <w:t xml:space="preserve"> </w:t>
      </w:r>
      <w:r w:rsidR="00A22F93">
        <w:rPr>
          <w:color w:val="000000"/>
        </w:rPr>
        <w:t>The member is calling for a lost medication override</w:t>
      </w:r>
      <w:r w:rsidR="000648DA">
        <w:rPr>
          <w:color w:val="000000"/>
        </w:rPr>
        <w:t>;</w:t>
      </w:r>
      <w:r w:rsidR="00E51C35">
        <w:rPr>
          <w:color w:val="000000"/>
        </w:rPr>
        <w:t xml:space="preserve"> the member has already received a lost medication override for the medication in question</w:t>
      </w:r>
      <w:r w:rsidR="00A22F93">
        <w:rPr>
          <w:color w:val="000000"/>
        </w:rPr>
        <w:t xml:space="preserve">. The plan only allows for 1 </w:t>
      </w:r>
      <w:r w:rsidR="00DC413D">
        <w:rPr>
          <w:color w:val="000000"/>
        </w:rPr>
        <w:t>lost medication override per year per medication</w:t>
      </w:r>
      <w:r w:rsidR="000648DA">
        <w:rPr>
          <w:color w:val="000000"/>
        </w:rPr>
        <w:t>;</w:t>
      </w:r>
      <w:r w:rsidR="00DC413D">
        <w:rPr>
          <w:color w:val="000000"/>
        </w:rPr>
        <w:t xml:space="preserve"> the </w:t>
      </w:r>
      <w:proofErr w:type="spellStart"/>
      <w:r w:rsidR="00DC413D">
        <w:rPr>
          <w:color w:val="000000"/>
        </w:rPr>
        <w:t>7x</w:t>
      </w:r>
      <w:proofErr w:type="spellEnd"/>
      <w:r w:rsidR="00DC413D">
        <w:rPr>
          <w:color w:val="000000"/>
        </w:rPr>
        <w:t xml:space="preserve"> override should NOT be entered. </w:t>
      </w:r>
    </w:p>
    <w:p w14:paraId="7EA00F43" w14:textId="77777777" w:rsidR="0020701F" w:rsidRDefault="0020701F" w:rsidP="009D714D">
      <w:pPr>
        <w:spacing w:before="120" w:after="120"/>
        <w:ind w:right="312"/>
        <w:rPr>
          <w:color w:val="000000"/>
        </w:rPr>
      </w:pPr>
    </w:p>
    <w:p w14:paraId="2AADE423" w14:textId="3F10B297" w:rsidR="00D66A54" w:rsidRDefault="00D66A54" w:rsidP="009D714D">
      <w:pPr>
        <w:spacing w:before="120" w:after="120"/>
        <w:ind w:right="312"/>
        <w:rPr>
          <w:color w:val="000000"/>
        </w:rPr>
      </w:pPr>
      <w:r>
        <w:rPr>
          <w:noProof/>
        </w:rPr>
        <w:drawing>
          <wp:inline distT="0" distB="0" distL="0" distR="0" wp14:anchorId="674FC7EE" wp14:editId="7AB5F450">
            <wp:extent cx="238125" cy="219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It is </w:t>
      </w:r>
      <w:r>
        <w:rPr>
          <w:b/>
          <w:bCs/>
          <w:color w:val="000000"/>
        </w:rPr>
        <w:t>CRITICAL</w:t>
      </w:r>
      <w:r>
        <w:rPr>
          <w:color w:val="000000"/>
        </w:rPr>
        <w:t> that every agent must comply with the PBO requirements and follow the CIF’s directions on entering this override!</w:t>
      </w:r>
    </w:p>
    <w:bookmarkEnd w:id="8"/>
    <w:p w14:paraId="63D3674D" w14:textId="77777777" w:rsidR="009D714D" w:rsidRDefault="009D714D" w:rsidP="009D714D">
      <w:pPr>
        <w:pStyle w:val="NormalWeb"/>
        <w:spacing w:before="120" w:beforeAutospacing="0" w:after="120" w:afterAutospacing="0"/>
        <w:ind w:right="312"/>
        <w:rPr>
          <w:color w:val="000000"/>
        </w:rPr>
      </w:pPr>
    </w:p>
    <w:p w14:paraId="6C15EA4E" w14:textId="55C0E30E" w:rsidR="00D66A54" w:rsidRDefault="00D66A54" w:rsidP="009D714D">
      <w:pPr>
        <w:pStyle w:val="NormalWeb"/>
        <w:spacing w:before="120" w:beforeAutospacing="0" w:after="120" w:afterAutospacing="0"/>
        <w:ind w:right="312"/>
        <w:rPr>
          <w:color w:val="000000"/>
          <w:sz w:val="27"/>
          <w:szCs w:val="27"/>
        </w:rPr>
      </w:pPr>
      <w:r>
        <w:rPr>
          <w:color w:val="000000"/>
        </w:rPr>
        <w:t xml:space="preserve">Perform the following steps to enter a </w:t>
      </w:r>
      <w:proofErr w:type="spellStart"/>
      <w:r>
        <w:rPr>
          <w:color w:val="000000"/>
        </w:rPr>
        <w:t>7x</w:t>
      </w:r>
      <w:proofErr w:type="spellEnd"/>
      <w:r>
        <w:rPr>
          <w:color w:val="000000"/>
        </w:rPr>
        <w:t xml:space="preserve"> rejection </w:t>
      </w:r>
      <w:r w:rsidR="0072781C">
        <w:rPr>
          <w:color w:val="000000"/>
        </w:rPr>
        <w:t>PBO (Plan Benefit Override)</w:t>
      </w:r>
      <w:r>
        <w:rPr>
          <w:color w:val="000000"/>
        </w:rPr>
        <w:t xml:space="preserve">: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"/>
        <w:gridCol w:w="3035"/>
        <w:gridCol w:w="287"/>
        <w:gridCol w:w="5478"/>
      </w:tblGrid>
      <w:tr w:rsidR="00D66A54" w14:paraId="5182644A" w14:textId="77777777" w:rsidTr="00C75A06"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CA9924" w14:textId="09B87D61" w:rsidR="00D66A54" w:rsidRPr="009D714D" w:rsidRDefault="009D714D" w:rsidP="009D714D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A61B5A6" w14:textId="77777777" w:rsidR="00D66A54" w:rsidRDefault="00D66A54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b/>
                <w:bCs/>
              </w:rPr>
              <w:t>Action</w:t>
            </w:r>
          </w:p>
        </w:tc>
      </w:tr>
      <w:tr w:rsidR="00D66A54" w14:paraId="48C8F83B" w14:textId="77777777" w:rsidTr="00C75A06"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4E5390" w14:textId="77777777" w:rsidR="00D66A54" w:rsidRPr="009D714D" w:rsidRDefault="00D66A54" w:rsidP="009D714D">
            <w:pPr>
              <w:spacing w:before="120" w:after="120"/>
              <w:jc w:val="center"/>
              <w:rPr>
                <w:b/>
                <w:bCs/>
              </w:rPr>
            </w:pPr>
            <w:r w:rsidRPr="009D714D">
              <w:rPr>
                <w:b/>
                <w:bCs/>
              </w:rPr>
              <w:t>1</w:t>
            </w:r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B81FD7B" w14:textId="402EDF4C" w:rsidR="00D66A54" w:rsidRDefault="00D66A54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Locate the Rx with the </w:t>
            </w:r>
            <w:proofErr w:type="spellStart"/>
            <w:r>
              <w:t>7x</w:t>
            </w:r>
            <w:proofErr w:type="spellEnd"/>
            <w:r>
              <w:t xml:space="preserve"> rejection on the Claims table</w:t>
            </w:r>
            <w:r w:rsidR="00412C9A">
              <w:t xml:space="preserve"> and c</w:t>
            </w:r>
            <w:r>
              <w:t xml:space="preserve">lick the </w:t>
            </w:r>
            <w:r>
              <w:rPr>
                <w:b/>
                <w:bCs/>
              </w:rPr>
              <w:t>Drug/Name Strength</w:t>
            </w:r>
            <w:r>
              <w:t xml:space="preserve"> hyperlink.</w:t>
            </w:r>
          </w:p>
          <w:p w14:paraId="613936C8" w14:textId="77777777" w:rsidR="009D714D" w:rsidRPr="0072781C" w:rsidRDefault="009D714D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34E6235D" w14:textId="6AF77E21" w:rsidR="00D66A54" w:rsidRDefault="00D66A54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316A8EC2" wp14:editId="5FF37F51">
                  <wp:extent cx="7591425" cy="2628900"/>
                  <wp:effectExtent l="19050" t="19050" r="28575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425" cy="26289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33AEB246" w14:textId="77777777" w:rsidR="009D714D" w:rsidRDefault="009D714D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</w:p>
          <w:p w14:paraId="661B84F7" w14:textId="59DFF1F7" w:rsidR="00D66A54" w:rsidRDefault="00D66A54" w:rsidP="00D25B06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>Result</w:t>
            </w:r>
            <w:r w:rsidRPr="009D714D">
              <w:rPr>
                <w:b/>
                <w:bCs/>
              </w:rPr>
              <w:t>:</w:t>
            </w:r>
            <w:r w:rsidRPr="009D714D">
              <w:t xml:space="preserve"> Drug Details</w:t>
            </w:r>
            <w:r>
              <w:t xml:space="preserve"> screen displays</w:t>
            </w:r>
            <w:r w:rsidR="009D714D">
              <w:t>.</w:t>
            </w:r>
          </w:p>
        </w:tc>
      </w:tr>
      <w:tr w:rsidR="00952699" w14:paraId="19D344B9" w14:textId="77777777" w:rsidTr="00C75A06">
        <w:trPr>
          <w:trHeight w:val="54"/>
        </w:trPr>
        <w:tc>
          <w:tcPr>
            <w:tcW w:w="24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91674F0" w14:textId="6ACBB0DA" w:rsidR="00952699" w:rsidRPr="009D714D" w:rsidRDefault="00952699" w:rsidP="009D714D">
            <w:pPr>
              <w:spacing w:before="120" w:after="120"/>
              <w:jc w:val="center"/>
              <w:rPr>
                <w:b/>
                <w:bCs/>
              </w:rPr>
            </w:pPr>
            <w:r w:rsidRPr="009D714D">
              <w:rPr>
                <w:b/>
                <w:bCs/>
              </w:rPr>
              <w:t>2</w:t>
            </w:r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F433877" w14:textId="674832CD" w:rsidR="00E92596" w:rsidRDefault="00952699" w:rsidP="00E92596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Locate the </w:t>
            </w:r>
            <w:proofErr w:type="spellStart"/>
            <w:r>
              <w:rPr>
                <w:b/>
                <w:bCs/>
              </w:rPr>
              <w:t>Medi</w:t>
            </w:r>
            <w:bookmarkStart w:id="9" w:name="OLE_LINK88"/>
            <w:r>
              <w:rPr>
                <w:b/>
                <w:bCs/>
              </w:rPr>
              <w:t>Span</w:t>
            </w:r>
            <w:proofErr w:type="spellEnd"/>
            <w:r>
              <w:rPr>
                <w:b/>
                <w:bCs/>
              </w:rPr>
              <w:t xml:space="preserve"> Drug Group</w:t>
            </w:r>
            <w:r>
              <w:t xml:space="preserve"> field</w:t>
            </w:r>
            <w:bookmarkEnd w:id="9"/>
            <w:r w:rsidR="00E92596">
              <w:t xml:space="preserve"> and determine the </w:t>
            </w:r>
            <w:r w:rsidR="00777A21">
              <w:t>drug group type.</w:t>
            </w:r>
          </w:p>
          <w:p w14:paraId="6EC1CE2E" w14:textId="041C3D16" w:rsidR="00952699" w:rsidRDefault="005466F7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br/>
            </w:r>
            <w:r>
              <w:rPr>
                <w:noProof/>
              </w:rPr>
              <w:drawing>
                <wp:inline distT="0" distB="0" distL="0" distR="0" wp14:anchorId="19C3C17B" wp14:editId="05E2586A">
                  <wp:extent cx="8943975" cy="3257550"/>
                  <wp:effectExtent l="19050" t="19050" r="28575" b="190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3975" cy="325755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D90DF4C" w14:textId="26964AD6" w:rsidR="00D25B06" w:rsidRPr="00E8065C" w:rsidRDefault="00D25B06" w:rsidP="00D25B06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</w:p>
        </w:tc>
      </w:tr>
      <w:tr w:rsidR="00952699" w14:paraId="1102E7AE" w14:textId="77777777" w:rsidTr="00C75A06">
        <w:trPr>
          <w:trHeight w:val="52"/>
        </w:trPr>
        <w:tc>
          <w:tcPr>
            <w:tcW w:w="241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F068891" w14:textId="77777777" w:rsidR="00952699" w:rsidRPr="009D714D" w:rsidRDefault="00952699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B874CCC" w14:textId="37E84BE0" w:rsidR="00952699" w:rsidRPr="00952699" w:rsidRDefault="00952699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  <w:r w:rsidR="009D714D">
              <w:rPr>
                <w:b/>
                <w:bCs/>
              </w:rPr>
              <w:t xml:space="preserve"> the prescription is</w:t>
            </w:r>
            <w:r>
              <w:rPr>
                <w:b/>
                <w:bCs/>
              </w:rPr>
              <w:t>…</w:t>
            </w:r>
          </w:p>
        </w:tc>
        <w:tc>
          <w:tcPr>
            <w:tcW w:w="314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68B208A7" w14:textId="0D7FC0C0" w:rsidR="00952699" w:rsidRPr="00952699" w:rsidRDefault="009D714D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Then…</w:t>
            </w:r>
          </w:p>
        </w:tc>
      </w:tr>
      <w:tr w:rsidR="00952699" w14:paraId="0F090A7E" w14:textId="77777777" w:rsidTr="00C75A06">
        <w:trPr>
          <w:trHeight w:val="52"/>
        </w:trPr>
        <w:tc>
          <w:tcPr>
            <w:tcW w:w="241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77EBF1A" w14:textId="77777777" w:rsidR="00952699" w:rsidRPr="009D714D" w:rsidRDefault="00952699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572F37F" w14:textId="6D7CFFE8" w:rsidR="00E92596" w:rsidRDefault="00E92596" w:rsidP="0096517B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>Opioid</w:t>
            </w:r>
          </w:p>
          <w:p w14:paraId="05F4363E" w14:textId="77777777" w:rsidR="00E92596" w:rsidRDefault="00E92596" w:rsidP="00E92596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 w:line="252" w:lineRule="auto"/>
              <w:ind w:right="312"/>
            </w:pPr>
            <w:r>
              <w:t>Sleep agent</w:t>
            </w:r>
          </w:p>
          <w:p w14:paraId="76E6BEB2" w14:textId="4F5B314C" w:rsidR="00952699" w:rsidRDefault="00E92596" w:rsidP="009D714D">
            <w:pPr>
              <w:pStyle w:val="NormalWeb"/>
              <w:numPr>
                <w:ilvl w:val="0"/>
                <w:numId w:val="13"/>
              </w:numPr>
              <w:spacing w:before="120" w:beforeAutospacing="0" w:after="120" w:afterAutospacing="0" w:line="252" w:lineRule="auto"/>
              <w:ind w:right="312"/>
            </w:pPr>
            <w:r>
              <w:t>ADHD medication</w:t>
            </w:r>
          </w:p>
        </w:tc>
        <w:tc>
          <w:tcPr>
            <w:tcW w:w="314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AF1C5" w14:textId="77777777" w:rsidR="009D714D" w:rsidRDefault="00952699" w:rsidP="009D714D">
            <w:pPr>
              <w:spacing w:before="120" w:after="120"/>
              <w:ind w:left="91"/>
            </w:pPr>
            <w:r>
              <w:t>Submit</w:t>
            </w:r>
            <w:r w:rsidR="00A2347A">
              <w:t xml:space="preserve"> a PBO Support Task.</w:t>
            </w:r>
          </w:p>
          <w:p w14:paraId="14760777" w14:textId="591B6FC0" w:rsidR="00A2347A" w:rsidRDefault="00A2347A" w:rsidP="009D714D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>
              <w:t>If the call becomes escalated, contact the Senior Team.</w:t>
            </w:r>
          </w:p>
        </w:tc>
      </w:tr>
      <w:tr w:rsidR="00952699" w14:paraId="5D447D32" w14:textId="77777777" w:rsidTr="00C75A06">
        <w:trPr>
          <w:trHeight w:val="52"/>
        </w:trPr>
        <w:tc>
          <w:tcPr>
            <w:tcW w:w="241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8E44855" w14:textId="77777777" w:rsidR="00952699" w:rsidRPr="009D714D" w:rsidRDefault="00952699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D161C34" w14:textId="47B5E40D" w:rsidR="00952699" w:rsidRPr="00E8065C" w:rsidRDefault="009D714D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>N</w:t>
            </w:r>
            <w:r w:rsidR="00E8065C">
              <w:rPr>
                <w:b/>
                <w:bCs/>
              </w:rPr>
              <w:t>ot</w:t>
            </w:r>
            <w:r w:rsidR="00E8065C">
              <w:t xml:space="preserve"> within any of the listed categories.</w:t>
            </w:r>
          </w:p>
        </w:tc>
        <w:tc>
          <w:tcPr>
            <w:tcW w:w="314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B7C670" w14:textId="27FAA8CE" w:rsidR="00952699" w:rsidRDefault="00E8065C" w:rsidP="009D714D">
            <w:pPr>
              <w:spacing w:before="120" w:after="120"/>
              <w:ind w:left="91"/>
            </w:pPr>
            <w:r>
              <w:t>Proceed to next step.</w:t>
            </w:r>
          </w:p>
        </w:tc>
      </w:tr>
      <w:tr w:rsidR="0039273D" w14:paraId="3BA76F24" w14:textId="77777777" w:rsidTr="00C75A06">
        <w:trPr>
          <w:trHeight w:val="174"/>
        </w:trPr>
        <w:tc>
          <w:tcPr>
            <w:tcW w:w="24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0E7DCFA" w14:textId="1AC50D54" w:rsidR="0039273D" w:rsidRPr="009D714D" w:rsidRDefault="0039273D" w:rsidP="009D714D">
            <w:pPr>
              <w:spacing w:before="120" w:after="120"/>
              <w:jc w:val="center"/>
              <w:rPr>
                <w:b/>
                <w:bCs/>
              </w:rPr>
            </w:pPr>
            <w:r w:rsidRPr="009D714D">
              <w:rPr>
                <w:b/>
                <w:bCs/>
              </w:rPr>
              <w:t>3</w:t>
            </w:r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1CDFDBB" w14:textId="77777777" w:rsidR="0039273D" w:rsidRDefault="0039273D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>Research and ask probing questions to determine if the member should still have enough Days’ Supply on hand.</w:t>
            </w:r>
          </w:p>
          <w:p w14:paraId="768BA09C" w14:textId="77777777" w:rsidR="0039273D" w:rsidRDefault="0039273D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>Examples of research/probing questions:</w:t>
            </w:r>
          </w:p>
          <w:p w14:paraId="3D4A4875" w14:textId="77777777" w:rsidR="009D714D" w:rsidRDefault="0039273D" w:rsidP="009D714D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 w:line="252" w:lineRule="auto"/>
              <w:ind w:left="751" w:right="312"/>
            </w:pPr>
            <w:r>
              <w:t>Why did the medication reject?</w:t>
            </w:r>
          </w:p>
          <w:p w14:paraId="0DAC0429" w14:textId="77777777" w:rsidR="009D714D" w:rsidRDefault="0039273D" w:rsidP="009D714D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 w:line="252" w:lineRule="auto"/>
              <w:ind w:left="751" w:right="312"/>
            </w:pPr>
            <w:r>
              <w:t>Did the member have a dosage change?</w:t>
            </w:r>
          </w:p>
          <w:p w14:paraId="6284F289" w14:textId="77777777" w:rsidR="009D714D" w:rsidRDefault="0039273D" w:rsidP="009D714D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 w:line="252" w:lineRule="auto"/>
              <w:ind w:left="751" w:right="312"/>
            </w:pPr>
            <w:r>
              <w:t xml:space="preserve">Did the member previously have a lost, stolen, or damaged medication override? </w:t>
            </w:r>
          </w:p>
          <w:p w14:paraId="26798E46" w14:textId="77777777" w:rsidR="009D714D" w:rsidRDefault="009D714D" w:rsidP="009D714D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 w:line="252" w:lineRule="auto"/>
              <w:ind w:left="751" w:right="312"/>
            </w:pPr>
            <w:r>
              <w:t>D</w:t>
            </w:r>
            <w:r w:rsidR="0039273D">
              <w:t>id the member have any other override that would have allowed them to fill the prescription early?</w:t>
            </w:r>
          </w:p>
          <w:p w14:paraId="60DCBD04" w14:textId="1622D64C" w:rsidR="0039273D" w:rsidRDefault="0039273D" w:rsidP="009D714D">
            <w:pPr>
              <w:pStyle w:val="NormalWeb"/>
              <w:numPr>
                <w:ilvl w:val="0"/>
                <w:numId w:val="14"/>
              </w:numPr>
              <w:spacing w:before="120" w:beforeAutospacing="0" w:after="120" w:afterAutospacing="0" w:line="252" w:lineRule="auto"/>
              <w:ind w:left="751" w:right="312"/>
            </w:pPr>
            <w:r>
              <w:t xml:space="preserve">What does the messaging on the </w:t>
            </w:r>
            <w:proofErr w:type="spellStart"/>
            <w:r>
              <w:t>7x</w:t>
            </w:r>
            <w:proofErr w:type="spellEnd"/>
            <w:r>
              <w:t xml:space="preserve"> rejection reason state?</w:t>
            </w:r>
          </w:p>
          <w:p w14:paraId="0A4B7C4C" w14:textId="77777777" w:rsidR="009D714D" w:rsidRDefault="009D714D" w:rsidP="009D714D">
            <w:pPr>
              <w:pStyle w:val="NormalWeb"/>
              <w:spacing w:before="120" w:beforeAutospacing="0" w:after="120" w:afterAutospacing="0" w:line="252" w:lineRule="auto"/>
              <w:ind w:left="751" w:right="312"/>
            </w:pPr>
          </w:p>
          <w:p w14:paraId="0F4C2450" w14:textId="77777777" w:rsidR="0039273D" w:rsidRDefault="0039273D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24948713" wp14:editId="710EA310">
                  <wp:extent cx="9467850" cy="1400175"/>
                  <wp:effectExtent l="19050" t="19050" r="19050" b="285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0" cy="14001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D3B2FEF" w14:textId="77777777" w:rsidR="009D714D" w:rsidRDefault="009D714D" w:rsidP="009D714D">
            <w:pPr>
              <w:pStyle w:val="NormalWeb"/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</w:p>
          <w:p w14:paraId="38F39969" w14:textId="0CEC385E" w:rsidR="0039273D" w:rsidRDefault="0039273D" w:rsidP="009D714D">
            <w:pPr>
              <w:pStyle w:val="NormalWeb"/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  <w:r>
              <w:rPr>
                <w:b/>
                <w:bCs/>
              </w:rPr>
              <w:t xml:space="preserve">Notes: </w:t>
            </w:r>
          </w:p>
          <w:p w14:paraId="55935568" w14:textId="353448C9" w:rsidR="0039273D" w:rsidRDefault="0039273D" w:rsidP="009D714D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 w:line="252" w:lineRule="auto"/>
              <w:ind w:left="751" w:right="312"/>
            </w:pPr>
            <w:r>
              <w:t xml:space="preserve">Look back periods </w:t>
            </w:r>
            <w:r w:rsidR="00933E67">
              <w:t>are typically</w:t>
            </w:r>
            <w:r>
              <w:t xml:space="preserve"> 180 days. En</w:t>
            </w:r>
            <w:r>
              <w:rPr>
                <w:color w:val="000000"/>
              </w:rPr>
              <w:t>sure you research the last 6 months to see why the prescription may be rejecting.</w:t>
            </w:r>
            <w:r w:rsidR="00933E67">
              <w:rPr>
                <w:color w:val="000000"/>
              </w:rPr>
              <w:t xml:space="preserve"> Refer to the CIF for more information.</w:t>
            </w:r>
          </w:p>
          <w:p w14:paraId="0653105D" w14:textId="542EE67E" w:rsidR="0039273D" w:rsidRPr="00410401" w:rsidRDefault="0039273D" w:rsidP="00D25B06">
            <w:pPr>
              <w:pStyle w:val="NormalWeb"/>
              <w:numPr>
                <w:ilvl w:val="0"/>
                <w:numId w:val="4"/>
              </w:numPr>
              <w:spacing w:before="120" w:beforeAutospacing="0" w:after="120" w:afterAutospacing="0" w:line="252" w:lineRule="auto"/>
              <w:ind w:left="751" w:right="312"/>
            </w:pPr>
            <w:r>
              <w:t>If the caller expresses concern, e</w:t>
            </w:r>
            <w:r>
              <w:rPr>
                <w:color w:val="000000"/>
              </w:rPr>
              <w:t>xplain to</w:t>
            </w:r>
            <w:r>
              <w:t xml:space="preserve"> the caller that the Cumulative Refill Too Soon rejection will occur when prescriptions are continuously refilled too early over an extended </w:t>
            </w:r>
            <w:proofErr w:type="gramStart"/>
            <w:r>
              <w:t>period of time</w:t>
            </w:r>
            <w:proofErr w:type="gramEnd"/>
            <w:r>
              <w:t>.</w:t>
            </w:r>
          </w:p>
        </w:tc>
      </w:tr>
      <w:tr w:rsidR="0039273D" w14:paraId="2502F5B6" w14:textId="77777777" w:rsidTr="00C75A06">
        <w:trPr>
          <w:trHeight w:val="172"/>
        </w:trPr>
        <w:tc>
          <w:tcPr>
            <w:tcW w:w="241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6DFE5FB" w14:textId="77777777" w:rsidR="0039273D" w:rsidRPr="009D714D" w:rsidRDefault="0039273D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0017ED" w14:textId="5581BD57" w:rsidR="0039273D" w:rsidRPr="0039273D" w:rsidRDefault="0039273D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If…</w:t>
            </w:r>
          </w:p>
        </w:tc>
        <w:tc>
          <w:tcPr>
            <w:tcW w:w="314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76869B5B" w14:textId="03A2618B" w:rsidR="0039273D" w:rsidRPr="0039273D" w:rsidRDefault="009D714D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Then…</w:t>
            </w:r>
          </w:p>
        </w:tc>
      </w:tr>
      <w:tr w:rsidR="0039273D" w14:paraId="33B62221" w14:textId="77777777" w:rsidTr="00C75A06">
        <w:trPr>
          <w:trHeight w:val="172"/>
        </w:trPr>
        <w:tc>
          <w:tcPr>
            <w:tcW w:w="241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D990022" w14:textId="77777777" w:rsidR="0039273D" w:rsidRPr="009D714D" w:rsidRDefault="0039273D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8E7F1B8" w14:textId="4283AD52" w:rsidR="0039273D" w:rsidRDefault="006A5D14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>Based on your research the member should still have medication on hand</w:t>
            </w:r>
          </w:p>
        </w:tc>
        <w:tc>
          <w:tcPr>
            <w:tcW w:w="314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2D6A2" w14:textId="77777777" w:rsidR="0039273D" w:rsidRDefault="006A5D14" w:rsidP="009D714D">
            <w:pPr>
              <w:pStyle w:val="NormalWeb"/>
              <w:spacing w:before="120" w:beforeAutospacing="0" w:after="120" w:afterAutospacing="0" w:line="252" w:lineRule="auto"/>
              <w:ind w:left="91" w:right="312"/>
            </w:pPr>
            <w:r>
              <w:t>Override is denied, do not proceed.</w:t>
            </w:r>
          </w:p>
          <w:p w14:paraId="71A72151" w14:textId="029C41BB" w:rsidR="00850FD1" w:rsidRDefault="00850FD1" w:rsidP="009D714D">
            <w:pPr>
              <w:pStyle w:val="NormalWeb"/>
              <w:spacing w:before="120" w:beforeAutospacing="0" w:after="120" w:afterAutospacing="0" w:line="252" w:lineRule="auto"/>
              <w:ind w:left="91" w:right="312"/>
            </w:pPr>
            <w:r>
              <w:t>Refer to</w:t>
            </w:r>
            <w:r w:rsidR="00C75A06">
              <w:t xml:space="preserve"> </w:t>
            </w:r>
            <w:hyperlink r:id="rId16" w:anchor="!/view?docid=91f73b9d-e568-48dd-9ab4-88cb2654d4c9" w:history="1">
              <w:r w:rsidR="00C75A06" w:rsidRPr="00C75A06">
                <w:rPr>
                  <w:rStyle w:val="Hyperlink"/>
                </w:rPr>
                <w:t>Compass - Member Low or Out of Medication (063003)</w:t>
              </w:r>
            </w:hyperlink>
            <w:r>
              <w:t>.</w:t>
            </w:r>
          </w:p>
        </w:tc>
      </w:tr>
      <w:tr w:rsidR="00FA3C90" w14:paraId="2A268867" w14:textId="77777777" w:rsidTr="00C75A06">
        <w:trPr>
          <w:trHeight w:val="172"/>
        </w:trPr>
        <w:tc>
          <w:tcPr>
            <w:tcW w:w="241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68792F3" w14:textId="77777777" w:rsidR="00FA3C90" w:rsidRPr="009D714D" w:rsidRDefault="00FA3C90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6B20C68" w14:textId="0784BA43" w:rsidR="00FA3C90" w:rsidRDefault="00FA3C90" w:rsidP="009D714D">
            <w:pPr>
              <w:pStyle w:val="NormalWeb"/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  <w:r>
              <w:t>Based on your research the member does not have enough on hand, but the reason for the need is not appropriate per the CIF.</w:t>
            </w:r>
            <w:r>
              <w:br/>
            </w:r>
            <w:r>
              <w:rPr>
                <w:b/>
                <w:bCs/>
              </w:rPr>
              <w:t>Example</w:t>
            </w:r>
            <w:r w:rsidR="009D714D">
              <w:rPr>
                <w:b/>
                <w:bCs/>
              </w:rPr>
              <w:t>s</w:t>
            </w:r>
            <w:r>
              <w:rPr>
                <w:b/>
                <w:bCs/>
              </w:rPr>
              <w:t>:</w:t>
            </w:r>
          </w:p>
          <w:p w14:paraId="70568A08" w14:textId="77777777" w:rsidR="00FA3C90" w:rsidRPr="00895028" w:rsidRDefault="00FA3C90" w:rsidP="009D714D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  <w:r>
              <w:t xml:space="preserve">You determine the reason member needs the medication is because they </w:t>
            </w:r>
            <w:r w:rsidR="00895028">
              <w:t>lost their atorvastatin earlier in the year.</w:t>
            </w:r>
          </w:p>
          <w:p w14:paraId="123D8AA3" w14:textId="77777777" w:rsidR="00895028" w:rsidRPr="009F092B" w:rsidRDefault="00895028" w:rsidP="009D714D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  <w:r>
              <w:t xml:space="preserve">The reason the member needs a </w:t>
            </w:r>
            <w:proofErr w:type="spellStart"/>
            <w:r>
              <w:t>7x</w:t>
            </w:r>
            <w:proofErr w:type="spellEnd"/>
            <w:r>
              <w:t xml:space="preserve"> override is they </w:t>
            </w:r>
            <w:r w:rsidR="003C0D9B">
              <w:t>lost the</w:t>
            </w:r>
            <w:r w:rsidR="009F092B">
              <w:t xml:space="preserve"> medication again (NOT because of that same lost incident, but a new lost incident for that medication).</w:t>
            </w:r>
          </w:p>
          <w:p w14:paraId="0A1D565D" w14:textId="573D19BF" w:rsidR="009F092B" w:rsidRPr="00FA3C90" w:rsidRDefault="009F092B" w:rsidP="009D714D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  <w:r>
              <w:t xml:space="preserve">The CIF states that the member is only </w:t>
            </w:r>
            <w:r w:rsidR="00583405">
              <w:t xml:space="preserve">allowed </w:t>
            </w:r>
            <w:r>
              <w:t>1 lost medication override per plan year per med</w:t>
            </w:r>
            <w:r w:rsidR="008B365C">
              <w:t>ication</w:t>
            </w:r>
            <w:r>
              <w:t>.</w:t>
            </w:r>
          </w:p>
        </w:tc>
        <w:tc>
          <w:tcPr>
            <w:tcW w:w="314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1B48C" w14:textId="77777777" w:rsidR="00850FD1" w:rsidRDefault="00FA3C90" w:rsidP="00850FD1">
            <w:pPr>
              <w:pStyle w:val="NormalWeb"/>
              <w:spacing w:before="120" w:beforeAutospacing="0" w:after="120" w:afterAutospacing="0" w:line="252" w:lineRule="auto"/>
              <w:ind w:left="91" w:right="312"/>
            </w:pPr>
            <w:r>
              <w:t>Override is denied, assist member with other options/solutions.</w:t>
            </w:r>
          </w:p>
          <w:p w14:paraId="2286D859" w14:textId="4C5E8882" w:rsidR="008518F6" w:rsidRDefault="005A10D0" w:rsidP="00850FD1">
            <w:pPr>
              <w:pStyle w:val="NormalWeb"/>
              <w:spacing w:before="120" w:beforeAutospacing="0" w:after="120" w:afterAutospacing="0" w:line="252" w:lineRule="auto"/>
              <w:ind w:left="91" w:right="312"/>
            </w:pPr>
            <w:r>
              <w:t xml:space="preserve">Refer to </w:t>
            </w:r>
            <w:hyperlink r:id="rId17" w:anchor="!/view?docid=91f73b9d-e568-48dd-9ab4-88cb2654d4c9" w:history="1">
              <w:r w:rsidR="00C75A06" w:rsidRPr="00C75A06">
                <w:rPr>
                  <w:rStyle w:val="Hyperlink"/>
                </w:rPr>
                <w:t>Compass - Member Low or Out of Medication (063003)</w:t>
              </w:r>
            </w:hyperlink>
            <w:r w:rsidR="00850FD1">
              <w:t>.</w:t>
            </w:r>
          </w:p>
        </w:tc>
      </w:tr>
      <w:tr w:rsidR="0039273D" w14:paraId="432954D7" w14:textId="77777777" w:rsidTr="00C75A06">
        <w:trPr>
          <w:trHeight w:val="172"/>
        </w:trPr>
        <w:tc>
          <w:tcPr>
            <w:tcW w:w="241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D480FA5" w14:textId="77777777" w:rsidR="0039273D" w:rsidRPr="009D714D" w:rsidRDefault="0039273D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61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911C074" w14:textId="77777777" w:rsidR="00BD3005" w:rsidRDefault="00A065A7" w:rsidP="009D714D">
            <w:pPr>
              <w:pStyle w:val="NormalWeb"/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  <w:r>
              <w:t>You confirm override is valid:</w:t>
            </w:r>
            <w:r>
              <w:br/>
            </w:r>
            <w:r>
              <w:br/>
            </w:r>
            <w:r>
              <w:rPr>
                <w:b/>
                <w:bCs/>
              </w:rPr>
              <w:t>Examples:</w:t>
            </w:r>
          </w:p>
          <w:p w14:paraId="51C4157E" w14:textId="0906F74F" w:rsidR="0039273D" w:rsidRDefault="00A065A7" w:rsidP="009D714D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52" w:lineRule="auto"/>
              <w:ind w:right="312"/>
            </w:pPr>
            <w:r>
              <w:t>Member</w:t>
            </w:r>
            <w:r w:rsidR="00BD3005">
              <w:t>s medication was</w:t>
            </w:r>
            <w:r>
              <w:t xml:space="preserve"> lost</w:t>
            </w:r>
            <w:r w:rsidR="00BD3005">
              <w:t>/stolen/damaged</w:t>
            </w:r>
            <w:r>
              <w:t xml:space="preserve"> and does not hav</w:t>
            </w:r>
            <w:r w:rsidR="00BD3005">
              <w:t>e enough remaining</w:t>
            </w:r>
            <w:r w:rsidR="003C0D9B">
              <w:t xml:space="preserve"> due to the system believing </w:t>
            </w:r>
            <w:r w:rsidR="009F092B">
              <w:t>that medication should still be on hand</w:t>
            </w:r>
            <w:r w:rsidR="00BD3005">
              <w:t>.</w:t>
            </w:r>
          </w:p>
          <w:p w14:paraId="4B0A81D5" w14:textId="26BF7869" w:rsidR="00BD3005" w:rsidRDefault="00BD3005" w:rsidP="009D714D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52" w:lineRule="auto"/>
              <w:ind w:right="312"/>
            </w:pPr>
            <w:r>
              <w:t>Member had a dosage change and does not have enough of the correct dose.</w:t>
            </w:r>
          </w:p>
          <w:p w14:paraId="3E8D84BF" w14:textId="6341CF77" w:rsidR="00A065A7" w:rsidRDefault="00241FAD" w:rsidP="009D714D">
            <w:pPr>
              <w:pStyle w:val="NormalWeb"/>
              <w:numPr>
                <w:ilvl w:val="0"/>
                <w:numId w:val="5"/>
              </w:numPr>
              <w:spacing w:before="120" w:beforeAutospacing="0" w:after="120" w:afterAutospacing="0" w:line="252" w:lineRule="auto"/>
              <w:ind w:right="312"/>
            </w:pPr>
            <w:r>
              <w:t xml:space="preserve">Member was part of a government </w:t>
            </w:r>
            <w:r w:rsidR="00EC3B10">
              <w:t>announced state of emergency and cannot get to their medication safely</w:t>
            </w:r>
            <w:r w:rsidR="009D714D">
              <w:t>.</w:t>
            </w:r>
          </w:p>
        </w:tc>
        <w:tc>
          <w:tcPr>
            <w:tcW w:w="314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8EAB2" w14:textId="77777777" w:rsidR="0039273D" w:rsidRDefault="00A065A7" w:rsidP="009D714D">
            <w:pPr>
              <w:pStyle w:val="NormalWeb"/>
              <w:spacing w:before="120" w:beforeAutospacing="0" w:after="120" w:afterAutospacing="0" w:line="252" w:lineRule="auto"/>
              <w:ind w:left="91" w:right="312"/>
            </w:pPr>
            <w:r>
              <w:t>Continue to next step.</w:t>
            </w:r>
          </w:p>
          <w:p w14:paraId="008D2DF9" w14:textId="4D67A24D" w:rsidR="00EC3B10" w:rsidRPr="001E2226" w:rsidRDefault="008B365C" w:rsidP="009D714D">
            <w:pPr>
              <w:pStyle w:val="NormalWeb"/>
              <w:spacing w:before="120" w:beforeAutospacing="0" w:after="120" w:afterAutospacing="0" w:line="252" w:lineRule="auto"/>
              <w:ind w:left="91" w:right="312"/>
            </w:pPr>
            <w:r>
              <w:rPr>
                <w:noProof/>
              </w:rPr>
              <w:drawing>
                <wp:inline distT="0" distB="0" distL="0" distR="0" wp14:anchorId="1BCA5232" wp14:editId="14F027D1">
                  <wp:extent cx="238095" cy="209524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EC3B10">
              <w:t xml:space="preserve">If the reason the member does not have enough is due to a plan limitation, such as </w:t>
            </w:r>
            <w:r w:rsidR="001E2226">
              <w:t xml:space="preserve">they need more quantity than the plan allows, an override is </w:t>
            </w:r>
            <w:r w:rsidR="001E2226">
              <w:rPr>
                <w:b/>
                <w:bCs/>
              </w:rPr>
              <w:t>not</w:t>
            </w:r>
            <w:r w:rsidR="001E2226">
              <w:t xml:space="preserve"> appropriate, assist member </w:t>
            </w:r>
            <w:r w:rsidR="00EA32E9">
              <w:t>with appropriate options/solutions.</w:t>
            </w:r>
          </w:p>
        </w:tc>
      </w:tr>
      <w:tr w:rsidR="00D66A54" w14:paraId="42D4F3AA" w14:textId="77777777" w:rsidTr="00C75A06"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15F8A20" w14:textId="0020BC34" w:rsidR="00D66A54" w:rsidRPr="009D714D" w:rsidRDefault="00EA32E9" w:rsidP="009D714D">
            <w:pPr>
              <w:spacing w:before="120" w:after="120"/>
              <w:jc w:val="center"/>
              <w:rPr>
                <w:b/>
                <w:bCs/>
              </w:rPr>
            </w:pPr>
            <w:r w:rsidRPr="009D714D">
              <w:rPr>
                <w:b/>
                <w:bCs/>
              </w:rPr>
              <w:t>4</w:t>
            </w:r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15298C2" w14:textId="5C3449E0" w:rsidR="00D66A54" w:rsidRDefault="00D66A54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Click on the </w:t>
            </w:r>
            <w:r>
              <w:rPr>
                <w:b/>
                <w:bCs/>
              </w:rPr>
              <w:t>Create Override/PA</w:t>
            </w:r>
            <w:r>
              <w:t xml:space="preserve"> hyperlink in the </w:t>
            </w:r>
            <w:r>
              <w:rPr>
                <w:b/>
                <w:bCs/>
              </w:rPr>
              <w:t>Quick Actions</w:t>
            </w:r>
            <w:r>
              <w:t xml:space="preserve"> panel on the </w:t>
            </w:r>
            <w:r>
              <w:rPr>
                <w:b/>
                <w:bCs/>
              </w:rPr>
              <w:t>Claims Landing Page</w:t>
            </w:r>
            <w:r>
              <w:t>.</w:t>
            </w:r>
          </w:p>
          <w:p w14:paraId="5D03051E" w14:textId="77777777" w:rsidR="008B365C" w:rsidRDefault="008B365C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18BB181B" w14:textId="57E83B92" w:rsidR="00D66A54" w:rsidRDefault="00D66A54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5992A1BC" wp14:editId="69538C20">
                  <wp:extent cx="8039100" cy="2809875"/>
                  <wp:effectExtent l="19050" t="19050" r="19050" b="285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9100" cy="28098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3422A8E" w14:textId="77777777" w:rsidR="008B365C" w:rsidRDefault="008B365C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</w:p>
          <w:p w14:paraId="3137C031" w14:textId="176D5150" w:rsidR="00D66A54" w:rsidRDefault="00D66A54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 xml:space="preserve">Result: </w:t>
            </w:r>
            <w:r w:rsidRPr="008B365C">
              <w:t>Create Override/PA</w:t>
            </w:r>
            <w:r>
              <w:rPr>
                <w:b/>
                <w:bCs/>
              </w:rPr>
              <w:t xml:space="preserve"> </w:t>
            </w:r>
            <w:r>
              <w:t>screen displays.</w:t>
            </w:r>
          </w:p>
        </w:tc>
      </w:tr>
      <w:tr w:rsidR="00A8652A" w14:paraId="097B1696" w14:textId="77777777" w:rsidTr="00C75A06"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CE2019D" w14:textId="55AA6435" w:rsidR="00A8652A" w:rsidRPr="009D714D" w:rsidRDefault="00A8652A" w:rsidP="009D714D">
            <w:pPr>
              <w:spacing w:before="120" w:after="120"/>
              <w:jc w:val="center"/>
              <w:rPr>
                <w:b/>
                <w:bCs/>
              </w:rPr>
            </w:pPr>
            <w:r w:rsidRPr="009D714D">
              <w:rPr>
                <w:b/>
                <w:bCs/>
              </w:rPr>
              <w:t>5</w:t>
            </w:r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4C1CE20" w14:textId="4551BDD3" w:rsidR="00A8652A" w:rsidRDefault="00A8652A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Click the checkbox of the claim associated with the </w:t>
            </w:r>
            <w:proofErr w:type="spellStart"/>
            <w:r>
              <w:t>7x</w:t>
            </w:r>
            <w:proofErr w:type="spellEnd"/>
            <w:r>
              <w:t xml:space="preserve"> rejection.</w:t>
            </w:r>
          </w:p>
          <w:p w14:paraId="6BEC1101" w14:textId="77777777" w:rsidR="008B365C" w:rsidRDefault="008B365C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47A4A148" w14:textId="5A554CE5" w:rsidR="00A8652A" w:rsidRDefault="00A8652A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4A6CB690" wp14:editId="10F4CF7B">
                  <wp:extent cx="8048625" cy="4029075"/>
                  <wp:effectExtent l="19050" t="19050" r="28575" b="285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8625" cy="402907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573DF03" w14:textId="77777777" w:rsidR="008B365C" w:rsidRDefault="008B365C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</w:p>
          <w:p w14:paraId="55E3139C" w14:textId="77777777" w:rsidR="00A8652A" w:rsidRDefault="00A8652A" w:rsidP="009D714D">
            <w:pPr>
              <w:pStyle w:val="NormalWeb"/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  <w:r>
              <w:rPr>
                <w:b/>
                <w:bCs/>
              </w:rPr>
              <w:t xml:space="preserve">Notes: </w:t>
            </w:r>
          </w:p>
          <w:p w14:paraId="03743200" w14:textId="57D527CE" w:rsidR="00A8652A" w:rsidRDefault="00A8652A" w:rsidP="009D714D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 w:line="252" w:lineRule="auto"/>
              <w:ind w:right="312"/>
            </w:pPr>
            <w:r>
              <w:t>If the claim is at a Retail Pharmacy, edit the expiration date to make the override effective for 3 days. (</w:t>
            </w:r>
            <w:r>
              <w:rPr>
                <w:b/>
                <w:bCs/>
              </w:rPr>
              <w:t>Example:</w:t>
            </w:r>
            <w:r w:rsidR="00C75A06">
              <w:rPr>
                <w:b/>
                <w:bCs/>
              </w:rPr>
              <w:t xml:space="preserve"> </w:t>
            </w:r>
            <w:r>
              <w:t>08/25/2023</w:t>
            </w:r>
            <w:r w:rsidR="008B365C">
              <w:t xml:space="preserve"> </w:t>
            </w:r>
            <w:r>
              <w:t>-</w:t>
            </w:r>
            <w:r w:rsidR="008B365C">
              <w:t xml:space="preserve"> </w:t>
            </w:r>
            <w:r>
              <w:t>08/27/2023)</w:t>
            </w:r>
          </w:p>
          <w:p w14:paraId="0564DCE6" w14:textId="3FEA9FA4" w:rsidR="00A8652A" w:rsidRPr="00A8652A" w:rsidRDefault="00A8652A" w:rsidP="009D714D">
            <w:pPr>
              <w:pStyle w:val="NormalWeb"/>
              <w:numPr>
                <w:ilvl w:val="0"/>
                <w:numId w:val="12"/>
              </w:numPr>
              <w:spacing w:before="120" w:beforeAutospacing="0" w:after="120" w:afterAutospacing="0" w:line="252" w:lineRule="auto"/>
              <w:ind w:right="312"/>
            </w:pPr>
            <w:r>
              <w:t>For Mail Order, no edit to the expiration date is required.</w:t>
            </w:r>
          </w:p>
        </w:tc>
      </w:tr>
      <w:tr w:rsidR="00D66A54" w14:paraId="53A4AA30" w14:textId="77777777" w:rsidTr="00C75A06"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E948EC1" w14:textId="59D3B29D" w:rsidR="00D66A54" w:rsidRPr="009D714D" w:rsidRDefault="00060D76" w:rsidP="009D714D">
            <w:pPr>
              <w:spacing w:before="120" w:after="120"/>
              <w:jc w:val="center"/>
              <w:rPr>
                <w:b/>
                <w:bCs/>
              </w:rPr>
            </w:pPr>
            <w:bookmarkStart w:id="10" w:name="Step6"/>
            <w:r w:rsidRPr="009D714D">
              <w:rPr>
                <w:b/>
                <w:bCs/>
              </w:rPr>
              <w:t>6</w:t>
            </w:r>
            <w:bookmarkEnd w:id="10"/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43585B0" w14:textId="3D657F68" w:rsidR="00D66A54" w:rsidRDefault="00060D76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 xml:space="preserve">From the </w:t>
            </w:r>
            <w:r w:rsidRPr="00060D76">
              <w:rPr>
                <w:b/>
                <w:bCs/>
              </w:rPr>
              <w:t>Create Override</w:t>
            </w:r>
            <w:r>
              <w:t xml:space="preserve"> screen, c</w:t>
            </w:r>
            <w:r w:rsidR="00D66A54">
              <w:t>hange the fields to the following selections:</w:t>
            </w:r>
          </w:p>
          <w:p w14:paraId="34568947" w14:textId="77777777" w:rsidR="00D66A54" w:rsidRDefault="00D66A54" w:rsidP="009D714D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52" w:lineRule="auto"/>
              <w:ind w:right="312"/>
            </w:pPr>
            <w:r>
              <w:t xml:space="preserve">For Override Reason, </w:t>
            </w:r>
            <w:proofErr w:type="spellStart"/>
            <w:r>
              <w:t>U1</w:t>
            </w:r>
            <w:proofErr w:type="spellEnd"/>
            <w:r>
              <w:t>-Quantity Duration.</w:t>
            </w:r>
          </w:p>
          <w:p w14:paraId="76DD488C" w14:textId="77777777" w:rsidR="00D66A54" w:rsidRDefault="00D66A54" w:rsidP="009D714D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52" w:lineRule="auto"/>
              <w:ind w:right="312"/>
            </w:pPr>
            <w:r>
              <w:t>Ignore PA Status, Y-Yes</w:t>
            </w:r>
          </w:p>
          <w:p w14:paraId="2235284F" w14:textId="77777777" w:rsidR="00D66A54" w:rsidRDefault="00D66A54" w:rsidP="009D714D">
            <w:pPr>
              <w:pStyle w:val="NormalWeb"/>
              <w:numPr>
                <w:ilvl w:val="0"/>
                <w:numId w:val="7"/>
              </w:numPr>
              <w:spacing w:before="120" w:beforeAutospacing="0" w:after="120" w:afterAutospacing="0" w:line="252" w:lineRule="auto"/>
              <w:ind w:right="312"/>
            </w:pPr>
            <w:r>
              <w:t>Agent, A-Administration</w:t>
            </w:r>
          </w:p>
          <w:p w14:paraId="0CA3B8A8" w14:textId="415364FA" w:rsidR="00D66A54" w:rsidRDefault="00D66A54" w:rsidP="009D714D">
            <w:pPr>
              <w:pStyle w:val="NormalWeb"/>
              <w:spacing w:before="120" w:beforeAutospacing="0" w:after="120" w:afterAutospacing="0" w:line="252" w:lineRule="auto"/>
              <w:ind w:right="312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8E0BB9D" wp14:editId="108A678E">
                  <wp:extent cx="238125" cy="228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> </w:t>
            </w:r>
            <w:proofErr w:type="spellStart"/>
            <w:r>
              <w:t>7X</w:t>
            </w:r>
            <w:proofErr w:type="spellEnd"/>
            <w:r>
              <w:t xml:space="preserve"> PBOS MUST BE ENTERED BY </w:t>
            </w:r>
            <w:proofErr w:type="spellStart"/>
            <w:r>
              <w:t>NDC</w:t>
            </w:r>
            <w:proofErr w:type="spellEnd"/>
            <w:r w:rsidR="00A40CA5">
              <w:t>.</w:t>
            </w:r>
          </w:p>
          <w:p w14:paraId="0EF8B97A" w14:textId="77777777" w:rsidR="008B365C" w:rsidRDefault="008B365C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  <w:color w:val="000000"/>
              </w:rPr>
            </w:pPr>
          </w:p>
          <w:p w14:paraId="2C1892CB" w14:textId="26FB3A4F" w:rsidR="00D66A54" w:rsidRDefault="00D66A54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 Create Override/PA should look like the following image:</w:t>
            </w:r>
          </w:p>
          <w:p w14:paraId="02E9851F" w14:textId="13D0451E" w:rsidR="00D66A54" w:rsidRPr="00480468" w:rsidRDefault="00D66A54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8B36D2E" wp14:editId="06705934">
                  <wp:extent cx="8439150" cy="4038600"/>
                  <wp:effectExtent l="19050" t="19050" r="19050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0" cy="403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480468">
              <w:rPr>
                <w:color w:val="000000"/>
              </w:rPr>
              <w:br/>
            </w:r>
          </w:p>
        </w:tc>
      </w:tr>
      <w:tr w:rsidR="00480468" w14:paraId="72F448DD" w14:textId="77777777" w:rsidTr="00C75A06"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AF071EC" w14:textId="209C316F" w:rsidR="00480468" w:rsidRPr="009D714D" w:rsidRDefault="00480468" w:rsidP="009D714D">
            <w:pPr>
              <w:spacing w:before="120" w:after="120"/>
              <w:jc w:val="center"/>
              <w:rPr>
                <w:b/>
                <w:bCs/>
              </w:rPr>
            </w:pPr>
            <w:r w:rsidRPr="009D714D">
              <w:rPr>
                <w:b/>
                <w:bCs/>
              </w:rPr>
              <w:t>7</w:t>
            </w:r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F02B460" w14:textId="75865486" w:rsidR="00480468" w:rsidRPr="00480468" w:rsidRDefault="00480468" w:rsidP="009D714D">
            <w:pPr>
              <w:pStyle w:val="NormalWeb"/>
              <w:spacing w:before="120" w:beforeAutospacing="0" w:after="120" w:afterAutospacing="0" w:line="252" w:lineRule="auto"/>
              <w:ind w:right="312"/>
              <w:rPr>
                <w:b/>
                <w:bCs/>
              </w:rPr>
            </w:pPr>
            <w:r>
              <w:t xml:space="preserve">In the </w:t>
            </w:r>
            <w:r>
              <w:rPr>
                <w:b/>
                <w:bCs/>
              </w:rPr>
              <w:t>Authorized Notes</w:t>
            </w:r>
            <w:r>
              <w:t xml:space="preserve"> field put the reason you entered the override, and how much medication the member has on hand, then click </w:t>
            </w:r>
            <w:r>
              <w:rPr>
                <w:b/>
                <w:bCs/>
              </w:rPr>
              <w:t>Apply</w:t>
            </w:r>
            <w:r w:rsidRPr="00480468">
              <w:t>.</w:t>
            </w:r>
          </w:p>
          <w:p w14:paraId="254F6C23" w14:textId="2764EE18" w:rsidR="00480468" w:rsidRDefault="00480468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>Example:</w:t>
            </w:r>
            <w:r>
              <w:t xml:space="preserve"> </w:t>
            </w:r>
            <w:r>
              <w:rPr>
                <w:color w:val="000000"/>
              </w:rPr>
              <w:t>Member</w:t>
            </w:r>
            <w:r>
              <w:t> had lost med PBO in July, has 0 days on hand.</w:t>
            </w:r>
          </w:p>
        </w:tc>
      </w:tr>
      <w:tr w:rsidR="00C40AEC" w14:paraId="57B9573B" w14:textId="77777777" w:rsidTr="00C75A06">
        <w:trPr>
          <w:trHeight w:val="201"/>
        </w:trPr>
        <w:tc>
          <w:tcPr>
            <w:tcW w:w="241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F21C88E" w14:textId="57447C36" w:rsidR="00C40AEC" w:rsidRPr="009D714D" w:rsidRDefault="00C40AEC" w:rsidP="009D714D">
            <w:pPr>
              <w:spacing w:before="120" w:after="120"/>
              <w:jc w:val="center"/>
              <w:rPr>
                <w:b/>
                <w:bCs/>
              </w:rPr>
            </w:pPr>
            <w:r w:rsidRPr="009D714D">
              <w:rPr>
                <w:b/>
                <w:bCs/>
              </w:rPr>
              <w:t>8</w:t>
            </w:r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D941B66" w14:textId="5E118635" w:rsidR="00C40AEC" w:rsidRDefault="00C40AEC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 w:rsidRPr="00D773CF">
              <w:t>Review the</w:t>
            </w:r>
            <w:r>
              <w:rPr>
                <w:b/>
                <w:bCs/>
              </w:rPr>
              <w:t xml:space="preserve"> Override Results </w:t>
            </w:r>
            <w:r>
              <w:t>screen and proceed based on Override Status and Test Claim Status.</w:t>
            </w:r>
          </w:p>
          <w:p w14:paraId="53EADBCA" w14:textId="77777777" w:rsidR="008B365C" w:rsidRDefault="008B365C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</w:p>
          <w:p w14:paraId="185032CB" w14:textId="49126FB0" w:rsidR="00C40AEC" w:rsidRDefault="00C40AEC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</w:pPr>
            <w:r>
              <w:rPr>
                <w:noProof/>
              </w:rPr>
              <w:drawing>
                <wp:inline distT="0" distB="0" distL="0" distR="0" wp14:anchorId="1F1ACB0D" wp14:editId="61EC7D2C">
                  <wp:extent cx="8039100" cy="5181600"/>
                  <wp:effectExtent l="19050" t="19050" r="19050" b="190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9100" cy="5181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A65C9C">
              <w:br/>
            </w:r>
          </w:p>
        </w:tc>
      </w:tr>
      <w:tr w:rsidR="00C40AEC" w14:paraId="025BF967" w14:textId="77777777" w:rsidTr="00C75A06">
        <w:trPr>
          <w:trHeight w:val="198"/>
        </w:trPr>
        <w:tc>
          <w:tcPr>
            <w:tcW w:w="241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1D452AA" w14:textId="77777777" w:rsidR="00C40AEC" w:rsidRPr="009D714D" w:rsidRDefault="00C40AEC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7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F87888B" w14:textId="26B11017" w:rsidR="00C40AEC" w:rsidRPr="00C40AEC" w:rsidRDefault="00C40AEC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If…</w:t>
            </w:r>
          </w:p>
        </w:tc>
        <w:tc>
          <w:tcPr>
            <w:tcW w:w="29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49740120" w14:textId="1C7E11B9" w:rsidR="00C40AEC" w:rsidRPr="00C40AEC" w:rsidRDefault="008B365C" w:rsidP="009D714D">
            <w:pPr>
              <w:pStyle w:val="NormalWeb"/>
              <w:spacing w:before="120" w:beforeAutospacing="0" w:after="120" w:afterAutospacing="0" w:line="252" w:lineRule="auto"/>
              <w:ind w:right="3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Then…</w:t>
            </w:r>
          </w:p>
        </w:tc>
      </w:tr>
      <w:tr w:rsidR="00C40AEC" w14:paraId="0F5A6AD4" w14:textId="77777777" w:rsidTr="00C75A06">
        <w:trPr>
          <w:trHeight w:val="198"/>
        </w:trPr>
        <w:tc>
          <w:tcPr>
            <w:tcW w:w="241" w:type="pct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D7BA78E" w14:textId="77777777" w:rsidR="00C40AEC" w:rsidRPr="009D714D" w:rsidRDefault="00C40AEC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7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D67BC98" w14:textId="53761197" w:rsidR="00C40AEC" w:rsidRPr="00D773CF" w:rsidRDefault="00C40AEC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>The override is denied</w:t>
            </w:r>
            <w:r w:rsidR="0035495C">
              <w:t xml:space="preserve"> and/or the test claim status is denied.</w:t>
            </w:r>
          </w:p>
        </w:tc>
        <w:tc>
          <w:tcPr>
            <w:tcW w:w="29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17A5E" w14:textId="77777777" w:rsidR="008B365C" w:rsidRDefault="0035495C" w:rsidP="008B365C">
            <w:pPr>
              <w:pStyle w:val="NormalWeb"/>
              <w:spacing w:before="120" w:beforeAutospacing="0" w:after="120" w:afterAutospacing="0" w:line="252" w:lineRule="auto"/>
              <w:ind w:left="91" w:right="312"/>
            </w:pPr>
            <w:r>
              <w:t xml:space="preserve">Review </w:t>
            </w:r>
            <w:hyperlink w:anchor="Step6" w:history="1">
              <w:r w:rsidR="008B365C" w:rsidRPr="008B365C">
                <w:rPr>
                  <w:rStyle w:val="Hyperlink"/>
                </w:rPr>
                <w:t>S</w:t>
              </w:r>
              <w:r w:rsidRPr="008B365C">
                <w:rPr>
                  <w:rStyle w:val="Hyperlink"/>
                </w:rPr>
                <w:t>tep 6</w:t>
              </w:r>
            </w:hyperlink>
            <w:r>
              <w:t xml:space="preserve"> and ensure you have edited the fields as listed.</w:t>
            </w:r>
          </w:p>
          <w:p w14:paraId="2BD7C2D7" w14:textId="543AA0EA" w:rsidR="00C40AEC" w:rsidRPr="0035495C" w:rsidRDefault="0035495C" w:rsidP="008B365C">
            <w:pPr>
              <w:pStyle w:val="NormalWeb"/>
              <w:numPr>
                <w:ilvl w:val="0"/>
                <w:numId w:val="15"/>
              </w:numPr>
              <w:spacing w:before="120" w:beforeAutospacing="0" w:after="120" w:afterAutospacing="0" w:line="252" w:lineRule="auto"/>
              <w:ind w:right="312"/>
            </w:pPr>
            <w:r>
              <w:t>If the fields are displaying correctly</w:t>
            </w:r>
            <w:r w:rsidR="008B365C">
              <w:t>,</w:t>
            </w:r>
            <w:r>
              <w:t xml:space="preserve"> </w:t>
            </w:r>
            <w:r>
              <w:rPr>
                <w:b/>
                <w:bCs/>
              </w:rPr>
              <w:t xml:space="preserve">DO NOT </w:t>
            </w:r>
            <w:r>
              <w:t>make additional changes, contact Senior Team.</w:t>
            </w:r>
          </w:p>
        </w:tc>
      </w:tr>
      <w:tr w:rsidR="00C40AEC" w14:paraId="5EFA8DB4" w14:textId="77777777" w:rsidTr="00C75A06">
        <w:trPr>
          <w:trHeight w:val="198"/>
        </w:trPr>
        <w:tc>
          <w:tcPr>
            <w:tcW w:w="241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AC10DC0" w14:textId="77777777" w:rsidR="00C40AEC" w:rsidRPr="009D714D" w:rsidRDefault="00C40AEC" w:rsidP="009D714D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76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57D2A9D" w14:textId="58D2E272" w:rsidR="00C40AEC" w:rsidRPr="00D773CF" w:rsidRDefault="0035495C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>The override is accepted.</w:t>
            </w:r>
          </w:p>
        </w:tc>
        <w:tc>
          <w:tcPr>
            <w:tcW w:w="29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4435" w14:textId="683C1E1A" w:rsidR="00C40AEC" w:rsidRPr="00A65C9C" w:rsidRDefault="0035495C" w:rsidP="008B365C">
            <w:pPr>
              <w:pStyle w:val="NormalWeb"/>
              <w:spacing w:before="120" w:beforeAutospacing="0" w:after="120" w:afterAutospacing="0" w:line="252" w:lineRule="auto"/>
              <w:ind w:left="91" w:right="312"/>
            </w:pPr>
            <w:r>
              <w:t xml:space="preserve">Click </w:t>
            </w:r>
            <w:r>
              <w:rPr>
                <w:b/>
                <w:bCs/>
              </w:rPr>
              <w:t>Finish</w:t>
            </w:r>
            <w:r w:rsidR="00A65C9C">
              <w:rPr>
                <w:b/>
                <w:bCs/>
              </w:rPr>
              <w:t xml:space="preserve"> </w:t>
            </w:r>
            <w:r w:rsidR="00A65C9C">
              <w:t>and proceed to next step.</w:t>
            </w:r>
          </w:p>
        </w:tc>
      </w:tr>
      <w:tr w:rsidR="00D66A54" w14:paraId="137D725E" w14:textId="77777777" w:rsidTr="00C75A06"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7C546931" w14:textId="438D554B" w:rsidR="00D66A54" w:rsidRPr="009D714D" w:rsidRDefault="001E2244" w:rsidP="009D714D">
            <w:pPr>
              <w:spacing w:before="120" w:after="120"/>
              <w:jc w:val="center"/>
              <w:rPr>
                <w:b/>
                <w:bCs/>
              </w:rPr>
            </w:pPr>
            <w:r w:rsidRPr="009D714D">
              <w:rPr>
                <w:b/>
                <w:bCs/>
              </w:rPr>
              <w:t>9</w:t>
            </w:r>
          </w:p>
        </w:tc>
        <w:tc>
          <w:tcPr>
            <w:tcW w:w="475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C1086DB" w14:textId="47788319" w:rsidR="008B365C" w:rsidRPr="008B365C" w:rsidRDefault="008B365C" w:rsidP="009D714D">
            <w:pPr>
              <w:pStyle w:val="NormalWeb"/>
              <w:spacing w:before="120" w:beforeAutospacing="0" w:after="120" w:afterAutospacing="0" w:line="252" w:lineRule="auto"/>
              <w:ind w:right="312"/>
            </w:pPr>
            <w:r>
              <w:t>Proceed according to the type of claim:</w:t>
            </w:r>
          </w:p>
          <w:p w14:paraId="5317748B" w14:textId="660EC38B" w:rsidR="008B365C" w:rsidRDefault="005F5D31" w:rsidP="008B365C">
            <w:pPr>
              <w:pStyle w:val="NormalWeb"/>
              <w:numPr>
                <w:ilvl w:val="0"/>
                <w:numId w:val="15"/>
              </w:numPr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 xml:space="preserve">Retail Claim: </w:t>
            </w:r>
            <w:r w:rsidR="00D66A54">
              <w:t>Advise the caller to have the pharmacy reprocess the claim.</w:t>
            </w:r>
          </w:p>
          <w:p w14:paraId="79D24A68" w14:textId="5F708782" w:rsidR="00D66A54" w:rsidRDefault="005F5D31" w:rsidP="008B365C">
            <w:pPr>
              <w:pStyle w:val="NormalWeb"/>
              <w:numPr>
                <w:ilvl w:val="0"/>
                <w:numId w:val="15"/>
              </w:numPr>
              <w:spacing w:before="120" w:beforeAutospacing="0" w:after="120" w:afterAutospacing="0" w:line="252" w:lineRule="auto"/>
              <w:ind w:right="312"/>
            </w:pPr>
            <w:r>
              <w:rPr>
                <w:b/>
                <w:bCs/>
              </w:rPr>
              <w:t>Mail Order Claim:</w:t>
            </w:r>
            <w:r w:rsidR="008B365C">
              <w:rPr>
                <w:b/>
                <w:bCs/>
              </w:rPr>
              <w:t xml:space="preserve"> </w:t>
            </w:r>
            <w:r>
              <w:t>Assist the m</w:t>
            </w:r>
            <w:r w:rsidR="001E2244">
              <w:t xml:space="preserve">ember with an </w:t>
            </w:r>
            <w:hyperlink r:id="rId23" w:anchor="!/view?docid=f90d2d18-98d1-4ba4-b8c1-9138922c065d" w:history="1">
              <w:r w:rsidR="008B4A23">
                <w:rPr>
                  <w:rStyle w:val="Hyperlink"/>
                </w:rPr>
                <w:t>Early Refill at Mail Order (061702)</w:t>
              </w:r>
            </w:hyperlink>
            <w:r w:rsidR="001E2244">
              <w:t>.</w:t>
            </w:r>
          </w:p>
        </w:tc>
      </w:tr>
    </w:tbl>
    <w:p w14:paraId="4E9939EB" w14:textId="45DEE033" w:rsidR="00BD1937" w:rsidRDefault="00BD1937" w:rsidP="003601B7">
      <w:pPr>
        <w:spacing w:before="120" w:after="120"/>
      </w:pPr>
    </w:p>
    <w:bookmarkStart w:id="11" w:name="OLE_LINK10"/>
    <w:p w14:paraId="124BD4A1" w14:textId="51ABC1A9" w:rsidR="008B365C" w:rsidRDefault="008B4A23" w:rsidP="008B365C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8B365C" w:rsidRPr="008B4A23">
        <w:rPr>
          <w:rStyle w:val="Hyperlink"/>
        </w:rPr>
        <w:t>Top of the Document</w:t>
      </w:r>
      <w:r>
        <w:fldChar w:fldCharType="end"/>
      </w:r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350"/>
      </w:tblGrid>
      <w:tr w:rsidR="008B365C" w14:paraId="33019CC6" w14:textId="77777777" w:rsidTr="00D829DE">
        <w:tc>
          <w:tcPr>
            <w:tcW w:w="5000" w:type="pct"/>
            <w:shd w:val="clear" w:color="auto" w:fill="BFBFBF" w:themeFill="background1" w:themeFillShade="BF"/>
          </w:tcPr>
          <w:p w14:paraId="305E76D5" w14:textId="040446DE" w:rsidR="008B365C" w:rsidRPr="008B365C" w:rsidRDefault="008B365C" w:rsidP="008B365C">
            <w:pPr>
              <w:pStyle w:val="Heading2"/>
              <w:spacing w:before="120" w:after="120"/>
            </w:pPr>
            <w:bookmarkStart w:id="12" w:name="OLE_LINK8"/>
            <w:bookmarkStart w:id="13" w:name="OLE_LINK37"/>
            <w:bookmarkStart w:id="14" w:name="_Toc200364309"/>
            <w:r>
              <w:t>Related Documents</w:t>
            </w:r>
            <w:bookmarkEnd w:id="14"/>
          </w:p>
        </w:tc>
      </w:tr>
    </w:tbl>
    <w:bookmarkStart w:id="15" w:name="OLE_LINK40"/>
    <w:bookmarkStart w:id="16" w:name="OLE_LINK6"/>
    <w:p w14:paraId="76F30F94" w14:textId="18604444" w:rsidR="008B365C" w:rsidRDefault="00D829DE" w:rsidP="008B365C">
      <w:pPr>
        <w:pStyle w:val="NormalWeb"/>
        <w:spacing w:before="120" w:beforeAutospacing="0" w:after="120" w:afterAutospacing="0"/>
      </w:pPr>
      <w:r>
        <w:fldChar w:fldCharType="begin"/>
      </w:r>
      <w:r w:rsidR="00CE14A4">
        <w:instrText>HYPERLINK "https://thesource.cvshealth.com/nuxeo/thesource/" \l "!/view?docid=c1f1028b-e42c-4b4f-a4cf-cc0b42c91606" \t "_blank"</w:instrText>
      </w:r>
      <w:r>
        <w:fldChar w:fldCharType="separate"/>
      </w:r>
      <w:r w:rsidR="00CE14A4">
        <w:rPr>
          <w:rStyle w:val="Hyperlink"/>
        </w:rPr>
        <w:t>Customer Care Abbreviations, Definitions and Terms Index (017428)</w:t>
      </w:r>
      <w:r>
        <w:rPr>
          <w:rStyle w:val="Hyperlink"/>
        </w:rPr>
        <w:fldChar w:fldCharType="end"/>
      </w:r>
    </w:p>
    <w:bookmarkStart w:id="17" w:name="OLE_LINK15"/>
    <w:p w14:paraId="74E1309E" w14:textId="0C7B41CA" w:rsidR="008B365C" w:rsidRDefault="00DC0258" w:rsidP="008B365C">
      <w:r w:rsidRPr="00DC0258">
        <w:fldChar w:fldCharType="begin"/>
      </w:r>
      <w:r w:rsidR="00CE14A4">
        <w:instrText>HYPERLINK "https://thesource.cvshealth.com/nuxeo/thesource/" \l "!/view?docid=44418b02-7e70-41cc-bb2e-bb38164a951f"</w:instrText>
      </w:r>
      <w:r w:rsidRPr="00DC0258">
        <w:fldChar w:fldCharType="separate"/>
      </w:r>
      <w:r w:rsidR="00CE14A4">
        <w:rPr>
          <w:rStyle w:val="Hyperlink"/>
        </w:rPr>
        <w:t>Compass – Plan Benefit Override (PBO) Guide (061708)</w:t>
      </w:r>
      <w:r w:rsidRPr="00DC0258">
        <w:fldChar w:fldCharType="end"/>
      </w:r>
    </w:p>
    <w:bookmarkEnd w:id="15"/>
    <w:bookmarkEnd w:id="17"/>
    <w:p w14:paraId="65A992F4" w14:textId="7B0B6229" w:rsidR="008B365C" w:rsidRDefault="008B365C" w:rsidP="008B365C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b/>
          <w:bCs/>
          <w:color w:val="000000"/>
        </w:rPr>
        <w:t>Parent Document: </w:t>
      </w:r>
      <w:hyperlink r:id="rId24" w:tgtFrame="_blank" w:history="1">
        <w:r>
          <w:rPr>
            <w:rStyle w:val="Hyperlink"/>
          </w:rPr>
          <w:t>CALL 0049 Customer Care Internal and External Call Handling</w:t>
        </w:r>
      </w:hyperlink>
    </w:p>
    <w:bookmarkEnd w:id="12"/>
    <w:bookmarkEnd w:id="16"/>
    <w:p w14:paraId="1451449B" w14:textId="77777777" w:rsidR="008B365C" w:rsidRDefault="008B365C" w:rsidP="008B365C">
      <w:pPr>
        <w:spacing w:before="120" w:after="120"/>
      </w:pPr>
    </w:p>
    <w:bookmarkStart w:id="18" w:name="OLE_LINK2"/>
    <w:p w14:paraId="1EBF224F" w14:textId="6762E02B" w:rsidR="008B365C" w:rsidRPr="00A96D16" w:rsidRDefault="008B4A23" w:rsidP="00A96D16">
      <w:pPr>
        <w:jc w:val="right"/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A96D16" w:rsidRPr="008B4A23">
        <w:rPr>
          <w:rStyle w:val="Hyperlink"/>
        </w:rPr>
        <w:t>Top of the Document</w:t>
      </w:r>
      <w:r>
        <w:fldChar w:fldCharType="end"/>
      </w:r>
    </w:p>
    <w:p w14:paraId="2593ECDE" w14:textId="77777777" w:rsidR="008B365C" w:rsidRPr="008B365C" w:rsidRDefault="008B365C" w:rsidP="008B365C">
      <w:pPr>
        <w:jc w:val="center"/>
        <w:rPr>
          <w:rFonts w:ascii="Times New Roman" w:hAnsi="Times New Roman"/>
          <w:color w:val="000000"/>
          <w:sz w:val="27"/>
          <w:szCs w:val="27"/>
        </w:rPr>
      </w:pPr>
      <w:bookmarkStart w:id="19" w:name="OLE_LINK5"/>
      <w:bookmarkEnd w:id="18"/>
      <w:r w:rsidRPr="008B365C">
        <w:rPr>
          <w:color w:val="000000"/>
          <w:sz w:val="16"/>
          <w:szCs w:val="16"/>
        </w:rPr>
        <w:t>Not to Be Reproduced or Disclosed to Others without Prior Written Approval</w:t>
      </w:r>
    </w:p>
    <w:p w14:paraId="3F2837EA" w14:textId="4522DD49" w:rsidR="008B365C" w:rsidRPr="008B4A23" w:rsidRDefault="008B365C" w:rsidP="008B4A23">
      <w:pPr>
        <w:jc w:val="center"/>
        <w:rPr>
          <w:rFonts w:ascii="Times New Roman" w:hAnsi="Times New Roman"/>
          <w:color w:val="000000"/>
          <w:sz w:val="27"/>
          <w:szCs w:val="27"/>
        </w:rPr>
      </w:pPr>
      <w:r w:rsidRPr="008B365C">
        <w:rPr>
          <w:b/>
          <w:bCs/>
          <w:color w:val="000000"/>
          <w:sz w:val="16"/>
          <w:szCs w:val="16"/>
        </w:rPr>
        <w:t>ELECTRONIC DATA = OFFICIAL VERSION / PAPER COPY = INFORMATIONAL ONLY</w:t>
      </w:r>
      <w:bookmarkEnd w:id="11"/>
      <w:bookmarkEnd w:id="13"/>
      <w:bookmarkEnd w:id="19"/>
    </w:p>
    <w:sectPr w:rsidR="008B365C" w:rsidRPr="008B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8C04C" w14:textId="77777777" w:rsidR="000C45DD" w:rsidRDefault="000C45DD" w:rsidP="00D66A54">
      <w:r>
        <w:separator/>
      </w:r>
    </w:p>
  </w:endnote>
  <w:endnote w:type="continuationSeparator" w:id="0">
    <w:p w14:paraId="60978FF7" w14:textId="77777777" w:rsidR="000C45DD" w:rsidRDefault="000C45DD" w:rsidP="00D6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DF11C" w14:textId="77777777" w:rsidR="000C45DD" w:rsidRDefault="000C45DD" w:rsidP="00D66A54">
      <w:r>
        <w:separator/>
      </w:r>
    </w:p>
  </w:footnote>
  <w:footnote w:type="continuationSeparator" w:id="0">
    <w:p w14:paraId="3B22AD59" w14:textId="77777777" w:rsidR="000C45DD" w:rsidRDefault="000C45DD" w:rsidP="00D66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0C62"/>
    <w:multiLevelType w:val="hybridMultilevel"/>
    <w:tmpl w:val="9DCAB3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02DBF"/>
    <w:multiLevelType w:val="hybridMultilevel"/>
    <w:tmpl w:val="7422A95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01CA4"/>
    <w:multiLevelType w:val="hybridMultilevel"/>
    <w:tmpl w:val="E19CC706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432FC"/>
    <w:multiLevelType w:val="hybridMultilevel"/>
    <w:tmpl w:val="B1B05840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4" w15:restartNumberingAfterBreak="0">
    <w:nsid w:val="27A47D93"/>
    <w:multiLevelType w:val="hybridMultilevel"/>
    <w:tmpl w:val="7488E39C"/>
    <w:lvl w:ilvl="0" w:tplc="20723308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D4A1888"/>
    <w:multiLevelType w:val="hybridMultilevel"/>
    <w:tmpl w:val="DE1A2CE4"/>
    <w:lvl w:ilvl="0" w:tplc="04090001">
      <w:start w:val="1"/>
      <w:numFmt w:val="bullet"/>
      <w:lvlText w:val=""/>
      <w:lvlJc w:val="left"/>
      <w:pPr>
        <w:ind w:left="8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1" w:hanging="360"/>
      </w:pPr>
      <w:rPr>
        <w:rFonts w:ascii="Wingdings" w:hAnsi="Wingdings" w:hint="default"/>
      </w:rPr>
    </w:lvl>
  </w:abstractNum>
  <w:abstractNum w:abstractNumId="6" w15:restartNumberingAfterBreak="0">
    <w:nsid w:val="32076F35"/>
    <w:multiLevelType w:val="hybridMultilevel"/>
    <w:tmpl w:val="0630A758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64083"/>
    <w:multiLevelType w:val="hybridMultilevel"/>
    <w:tmpl w:val="EAEABABA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F1EEC"/>
    <w:multiLevelType w:val="hybridMultilevel"/>
    <w:tmpl w:val="D974EDBA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21C2E"/>
    <w:multiLevelType w:val="hybridMultilevel"/>
    <w:tmpl w:val="696E0C74"/>
    <w:lvl w:ilvl="0" w:tplc="207233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10660"/>
    <w:multiLevelType w:val="hybridMultilevel"/>
    <w:tmpl w:val="7020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653564">
    <w:abstractNumId w:val="7"/>
  </w:num>
  <w:num w:numId="2" w16cid:durableId="483352156">
    <w:abstractNumId w:val="0"/>
  </w:num>
  <w:num w:numId="3" w16cid:durableId="1527065315">
    <w:abstractNumId w:val="1"/>
  </w:num>
  <w:num w:numId="4" w16cid:durableId="1848011000">
    <w:abstractNumId w:val="6"/>
  </w:num>
  <w:num w:numId="5" w16cid:durableId="1067915253">
    <w:abstractNumId w:val="2"/>
  </w:num>
  <w:num w:numId="6" w16cid:durableId="529531139">
    <w:abstractNumId w:val="9"/>
  </w:num>
  <w:num w:numId="7" w16cid:durableId="1477524676">
    <w:abstractNumId w:val="8"/>
  </w:num>
  <w:num w:numId="8" w16cid:durableId="1719819061">
    <w:abstractNumId w:val="7"/>
  </w:num>
  <w:num w:numId="9" w16cid:durableId="1185169595">
    <w:abstractNumId w:val="0"/>
  </w:num>
  <w:num w:numId="10" w16cid:durableId="863977056">
    <w:abstractNumId w:val="4"/>
  </w:num>
  <w:num w:numId="11" w16cid:durableId="846823382">
    <w:abstractNumId w:val="1"/>
  </w:num>
  <w:num w:numId="12" w16cid:durableId="665670432">
    <w:abstractNumId w:val="9"/>
  </w:num>
  <w:num w:numId="13" w16cid:durableId="1165590315">
    <w:abstractNumId w:val="10"/>
  </w:num>
  <w:num w:numId="14" w16cid:durableId="1806700712">
    <w:abstractNumId w:val="5"/>
  </w:num>
  <w:num w:numId="15" w16cid:durableId="1354919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54"/>
    <w:rsid w:val="00030B91"/>
    <w:rsid w:val="00060D76"/>
    <w:rsid w:val="000648DA"/>
    <w:rsid w:val="000A399E"/>
    <w:rsid w:val="000C45DD"/>
    <w:rsid w:val="000F2477"/>
    <w:rsid w:val="00130920"/>
    <w:rsid w:val="001D023A"/>
    <w:rsid w:val="001D12B5"/>
    <w:rsid w:val="001E2226"/>
    <w:rsid w:val="001E2244"/>
    <w:rsid w:val="002016BB"/>
    <w:rsid w:val="00201BBB"/>
    <w:rsid w:val="0020701F"/>
    <w:rsid w:val="00241FAD"/>
    <w:rsid w:val="00247486"/>
    <w:rsid w:val="002563F7"/>
    <w:rsid w:val="00266E16"/>
    <w:rsid w:val="00275BCB"/>
    <w:rsid w:val="002C4950"/>
    <w:rsid w:val="002C4DB3"/>
    <w:rsid w:val="002D047B"/>
    <w:rsid w:val="00317FF1"/>
    <w:rsid w:val="0035495C"/>
    <w:rsid w:val="003601B7"/>
    <w:rsid w:val="00384204"/>
    <w:rsid w:val="0039273D"/>
    <w:rsid w:val="003C0D9B"/>
    <w:rsid w:val="003D2A25"/>
    <w:rsid w:val="003E72DA"/>
    <w:rsid w:val="00410401"/>
    <w:rsid w:val="00412C9A"/>
    <w:rsid w:val="00424760"/>
    <w:rsid w:val="00480468"/>
    <w:rsid w:val="00481492"/>
    <w:rsid w:val="004930EE"/>
    <w:rsid w:val="00495451"/>
    <w:rsid w:val="004A3BA9"/>
    <w:rsid w:val="004B00CE"/>
    <w:rsid w:val="004B7C66"/>
    <w:rsid w:val="004F5B12"/>
    <w:rsid w:val="00516B75"/>
    <w:rsid w:val="005466F7"/>
    <w:rsid w:val="00583405"/>
    <w:rsid w:val="005A10D0"/>
    <w:rsid w:val="005A19D6"/>
    <w:rsid w:val="005A6BF4"/>
    <w:rsid w:val="005A7C80"/>
    <w:rsid w:val="005D7CE9"/>
    <w:rsid w:val="005F5D31"/>
    <w:rsid w:val="00621784"/>
    <w:rsid w:val="006240F3"/>
    <w:rsid w:val="00684B43"/>
    <w:rsid w:val="006A4A27"/>
    <w:rsid w:val="006A5D14"/>
    <w:rsid w:val="00701D04"/>
    <w:rsid w:val="00723980"/>
    <w:rsid w:val="0072781C"/>
    <w:rsid w:val="00745813"/>
    <w:rsid w:val="00776494"/>
    <w:rsid w:val="00777A21"/>
    <w:rsid w:val="007904AC"/>
    <w:rsid w:val="007A4F83"/>
    <w:rsid w:val="007D3872"/>
    <w:rsid w:val="007E0715"/>
    <w:rsid w:val="007E4AD7"/>
    <w:rsid w:val="007F6EAB"/>
    <w:rsid w:val="008316BD"/>
    <w:rsid w:val="00836050"/>
    <w:rsid w:val="0084417A"/>
    <w:rsid w:val="00850FD1"/>
    <w:rsid w:val="008518F6"/>
    <w:rsid w:val="0087444E"/>
    <w:rsid w:val="00895028"/>
    <w:rsid w:val="008A0073"/>
    <w:rsid w:val="008B365C"/>
    <w:rsid w:val="008B4A23"/>
    <w:rsid w:val="008E4B95"/>
    <w:rsid w:val="00933E67"/>
    <w:rsid w:val="00952699"/>
    <w:rsid w:val="0096517B"/>
    <w:rsid w:val="0096607F"/>
    <w:rsid w:val="00990279"/>
    <w:rsid w:val="009B0217"/>
    <w:rsid w:val="009D45DC"/>
    <w:rsid w:val="009D64BB"/>
    <w:rsid w:val="009D714D"/>
    <w:rsid w:val="009E3D0E"/>
    <w:rsid w:val="009F092B"/>
    <w:rsid w:val="009F376F"/>
    <w:rsid w:val="00A065A7"/>
    <w:rsid w:val="00A22F93"/>
    <w:rsid w:val="00A2347A"/>
    <w:rsid w:val="00A23A61"/>
    <w:rsid w:val="00A260E7"/>
    <w:rsid w:val="00A40CA5"/>
    <w:rsid w:val="00A45168"/>
    <w:rsid w:val="00A5619A"/>
    <w:rsid w:val="00A65C9C"/>
    <w:rsid w:val="00A77092"/>
    <w:rsid w:val="00A82670"/>
    <w:rsid w:val="00A8652A"/>
    <w:rsid w:val="00A96D16"/>
    <w:rsid w:val="00AD5CD0"/>
    <w:rsid w:val="00AF4936"/>
    <w:rsid w:val="00AF4A3D"/>
    <w:rsid w:val="00B524ED"/>
    <w:rsid w:val="00BC3FB5"/>
    <w:rsid w:val="00BD1937"/>
    <w:rsid w:val="00BD3005"/>
    <w:rsid w:val="00C06351"/>
    <w:rsid w:val="00C40AEC"/>
    <w:rsid w:val="00C40CE7"/>
    <w:rsid w:val="00C66E16"/>
    <w:rsid w:val="00C75A06"/>
    <w:rsid w:val="00C75B72"/>
    <w:rsid w:val="00CE14A4"/>
    <w:rsid w:val="00D068C8"/>
    <w:rsid w:val="00D25B06"/>
    <w:rsid w:val="00D66A54"/>
    <w:rsid w:val="00D773CF"/>
    <w:rsid w:val="00D829DE"/>
    <w:rsid w:val="00DC0258"/>
    <w:rsid w:val="00DC413D"/>
    <w:rsid w:val="00DE138B"/>
    <w:rsid w:val="00DF0744"/>
    <w:rsid w:val="00DF79CE"/>
    <w:rsid w:val="00E11A70"/>
    <w:rsid w:val="00E24334"/>
    <w:rsid w:val="00E5039E"/>
    <w:rsid w:val="00E51C35"/>
    <w:rsid w:val="00E8065C"/>
    <w:rsid w:val="00E92596"/>
    <w:rsid w:val="00EA32E9"/>
    <w:rsid w:val="00EB4F62"/>
    <w:rsid w:val="00EC3367"/>
    <w:rsid w:val="00EC3B10"/>
    <w:rsid w:val="00F32C1F"/>
    <w:rsid w:val="00F906B1"/>
    <w:rsid w:val="00F9616D"/>
    <w:rsid w:val="00FA3C90"/>
    <w:rsid w:val="00FC0135"/>
    <w:rsid w:val="00FC0A0A"/>
    <w:rsid w:val="00FC5595"/>
    <w:rsid w:val="00FD2C48"/>
    <w:rsid w:val="00FE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AB828"/>
  <w15:chartTrackingRefBased/>
  <w15:docId w15:val="{001ABB4A-EAC5-4FD2-BB23-25252CB18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14D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714D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D714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C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D714D"/>
    <w:rPr>
      <w:rFonts w:ascii="Verdana" w:eastAsia="Times New Roman" w:hAnsi="Verdana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D66A54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unhideWhenUsed/>
    <w:rsid w:val="00D66A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6A54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D66A54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714D"/>
    <w:rPr>
      <w:rFonts w:ascii="Verdana" w:eastAsiaTheme="majorEastAsia" w:hAnsi="Verdana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9D7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6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3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32C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D023A"/>
    <w:pPr>
      <w:tabs>
        <w:tab w:val="right" w:leader="dot" w:pos="9350"/>
      </w:tabs>
      <w:spacing w:before="120" w:after="120"/>
    </w:pPr>
  </w:style>
  <w:style w:type="paragraph" w:styleId="Revision">
    <w:name w:val="Revision"/>
    <w:hidden/>
    <w:uiPriority w:val="99"/>
    <w:semiHidden/>
    <w:rsid w:val="0096607F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477"/>
    <w:rPr>
      <w:rFonts w:ascii="Verdana" w:eastAsia="Times New Roman" w:hAnsi="Verdan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e6fb3c-ae69-4363-9eac-f91567448a6f" xsi:nil="true"/>
    <lcf76f155ced4ddcb4097134ff3c332f xmlns="d19e0082-693e-45ae-8f74-da0dd659fa03">
      <Terms xmlns="http://schemas.microsoft.com/office/infopath/2007/PartnerControls"/>
    </lcf76f155ced4ddcb4097134ff3c332f>
    <BPO xmlns="d19e0082-693e-45ae-8f74-da0dd659fa03">Clinical and Overrides</BPO>
    <ProjectAnalyst xmlns="d19e0082-693e-45ae-8f74-da0dd659fa03">Lindsey</ProjectAnalyst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84C3EC-1431-4AA7-B974-1EB80BFA82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6E1868-5132-4A7F-8324-9A533EE4B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EF3A5-33A5-44CF-8D3D-8EE5E909E941}">
  <ds:schemaRefs>
    <ds:schemaRef ds:uri="http://schemas.microsoft.com/office/2006/metadata/properties"/>
    <ds:schemaRef ds:uri="http://schemas.microsoft.com/office/infopath/2007/PartnerControls"/>
    <ds:schemaRef ds:uri="2fe6fb3c-ae69-4363-9eac-f91567448a6f"/>
    <ds:schemaRef ds:uri="d19e0082-693e-45ae-8f74-da0dd659fa03"/>
  </ds:schemaRefs>
</ds:datastoreItem>
</file>

<file path=customXml/itemProps4.xml><?xml version="1.0" encoding="utf-8"?>
<ds:datastoreItem xmlns:ds="http://schemas.openxmlformats.org/officeDocument/2006/customXml" ds:itemID="{F7B30AD6-7266-46A5-8DA6-FEE3381DA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Hotchkiss, Eric A</dc:creator>
  <cp:keywords/>
  <dc:description/>
  <cp:lastModifiedBy>Dugdale, Brienna</cp:lastModifiedBy>
  <cp:revision>29</cp:revision>
  <dcterms:created xsi:type="dcterms:W3CDTF">2024-06-18T23:29:00Z</dcterms:created>
  <dcterms:modified xsi:type="dcterms:W3CDTF">2025-06-09T17:25:00Z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2023-09-27T23:50:06Z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77aee12e-291c-4fa0-8853-d8eb1708fbf8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0x010100EB57E074260378499F7E81CCDE102D50</vt:lpwstr>
  </property>
  <property fmtid="{D5CDD505-2E9C-101B-9397-08002B2CF9AE}" pid="10" name="MediaServiceImageTags">
    <vt:lpwstr/>
  </property>
</Properties>
</file>