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40AE" w14:textId="0E0FBD7D" w:rsidR="005A6C59" w:rsidRDefault="002416A1" w:rsidP="004D327D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3"/>
      <w:bookmarkEnd w:id="0"/>
      <w:r w:rsidRPr="00D250D8">
        <w:rPr>
          <w:rFonts w:ascii="Verdana" w:hAnsi="Verdana"/>
          <w:color w:val="auto"/>
          <w:sz w:val="36"/>
          <w:szCs w:val="36"/>
        </w:rPr>
        <w:t xml:space="preserve">Compass - </w:t>
      </w:r>
      <w:r w:rsidR="005A6C59">
        <w:rPr>
          <w:rFonts w:ascii="Verdana" w:hAnsi="Verdana"/>
          <w:color w:val="auto"/>
          <w:sz w:val="36"/>
          <w:szCs w:val="36"/>
        </w:rPr>
        <w:t>Alleged Switched Labels on Medication</w:t>
      </w:r>
    </w:p>
    <w:p w14:paraId="6F33E927" w14:textId="77777777" w:rsidR="004D327D" w:rsidRPr="004D327D" w:rsidRDefault="004D327D" w:rsidP="004D327D">
      <w:pPr>
        <w:pStyle w:val="Heading4"/>
        <w:spacing w:before="120" w:after="120"/>
      </w:pPr>
    </w:p>
    <w:bookmarkEnd w:id="1"/>
    <w:p w14:paraId="6B5048E8" w14:textId="7B442BD0" w:rsidR="00ED0C07" w:rsidRPr="00AB23E2" w:rsidRDefault="00777FCA" w:rsidP="004D327D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r>
        <w:rPr>
          <w:rFonts w:ascii="Times New Roman" w:hAnsi="Times New Roman"/>
        </w:rPr>
        <w:fldChar w:fldCharType="begin"/>
      </w:r>
      <w:r>
        <w:instrText xml:space="preserve"> TOC \o "2-2" \n \p " " \h \z \u </w:instrText>
      </w:r>
      <w:r>
        <w:rPr>
          <w:rFonts w:ascii="Times New Roman" w:hAnsi="Times New Roman"/>
        </w:rPr>
        <w:fldChar w:fldCharType="separate"/>
      </w:r>
      <w:hyperlink w:anchor="_Toc152235893" w:history="1">
        <w:r w:rsidR="00ED0C07" w:rsidRPr="00AB23E2">
          <w:rPr>
            <w:rStyle w:val="Hyperlink"/>
            <w:noProof/>
          </w:rPr>
          <w:t>Proc</w:t>
        </w:r>
        <w:r w:rsidR="00ED0C07" w:rsidRPr="00AB23E2">
          <w:rPr>
            <w:rStyle w:val="Hyperlink"/>
            <w:noProof/>
          </w:rPr>
          <w:t>e</w:t>
        </w:r>
        <w:r w:rsidR="00ED0C07" w:rsidRPr="00AB23E2">
          <w:rPr>
            <w:rStyle w:val="Hyperlink"/>
            <w:noProof/>
          </w:rPr>
          <w:t>ss</w:t>
        </w:r>
      </w:hyperlink>
    </w:p>
    <w:p w14:paraId="0209DD81" w14:textId="394719AD" w:rsidR="00ED0C07" w:rsidRPr="00AB23E2" w:rsidRDefault="00ED0C07" w:rsidP="004D327D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235894" w:history="1">
        <w:r w:rsidRPr="00AB23E2">
          <w:rPr>
            <w:rStyle w:val="Hyperlink"/>
            <w:noProof/>
          </w:rPr>
          <w:t>Resolu</w:t>
        </w:r>
        <w:r w:rsidRPr="00AB23E2">
          <w:rPr>
            <w:rStyle w:val="Hyperlink"/>
            <w:noProof/>
          </w:rPr>
          <w:t>t</w:t>
        </w:r>
        <w:r w:rsidRPr="00AB23E2">
          <w:rPr>
            <w:rStyle w:val="Hyperlink"/>
            <w:noProof/>
          </w:rPr>
          <w:t>ion Time</w:t>
        </w:r>
      </w:hyperlink>
    </w:p>
    <w:p w14:paraId="4F833CA8" w14:textId="55817C3D" w:rsidR="00ED0C07" w:rsidRPr="00AB23E2" w:rsidRDefault="00ED0C07" w:rsidP="004D327D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235895" w:history="1">
        <w:r w:rsidRPr="00AB23E2">
          <w:rPr>
            <w:rStyle w:val="Hyperlink"/>
            <w:noProof/>
          </w:rPr>
          <w:t xml:space="preserve">Related </w:t>
        </w:r>
        <w:r w:rsidRPr="00AB23E2">
          <w:rPr>
            <w:rStyle w:val="Hyperlink"/>
            <w:noProof/>
          </w:rPr>
          <w:t>D</w:t>
        </w:r>
        <w:r w:rsidRPr="00AB23E2">
          <w:rPr>
            <w:rStyle w:val="Hyperlink"/>
            <w:noProof/>
          </w:rPr>
          <w:t>ocuments</w:t>
        </w:r>
      </w:hyperlink>
    </w:p>
    <w:p w14:paraId="0252AFFA" w14:textId="78BAEBF8" w:rsidR="00182A30" w:rsidRDefault="00777FCA" w:rsidP="004D327D">
      <w:pPr>
        <w:spacing w:before="120" w:after="120"/>
      </w:pPr>
      <w:r>
        <w:fldChar w:fldCharType="end"/>
      </w:r>
      <w:r w:rsidR="00787971" w:rsidRPr="00777FCA">
        <w:t xml:space="preserve"> </w:t>
      </w:r>
      <w:bookmarkStart w:id="2" w:name="_Overview"/>
      <w:bookmarkEnd w:id="2"/>
    </w:p>
    <w:p w14:paraId="43E52334" w14:textId="77777777" w:rsidR="00225268" w:rsidRDefault="00225268" w:rsidP="004D327D">
      <w:pPr>
        <w:spacing w:before="120" w:after="120"/>
      </w:pPr>
    </w:p>
    <w:p w14:paraId="4BE44F48" w14:textId="2F160D02" w:rsidR="004E75A9" w:rsidRDefault="00AB661B" w:rsidP="004D327D">
      <w:pPr>
        <w:spacing w:before="120" w:after="120"/>
      </w:pPr>
      <w:r>
        <w:rPr>
          <w:b/>
          <w:bCs/>
        </w:rPr>
        <w:t xml:space="preserve">Description: </w:t>
      </w:r>
      <w:r w:rsidR="00F5115F">
        <w:t>P</w:t>
      </w:r>
      <w:r w:rsidR="005A6C59">
        <w:t xml:space="preserve">rocess a Customer Care Representative should follow </w:t>
      </w:r>
      <w:r w:rsidR="0028563B">
        <w:t xml:space="preserve">when </w:t>
      </w:r>
      <w:r w:rsidR="005A6C59">
        <w:t xml:space="preserve">a </w:t>
      </w:r>
      <w:r w:rsidR="00750826" w:rsidRPr="00086519">
        <w:rPr>
          <w:color w:val="000000"/>
        </w:rPr>
        <w:t>member</w:t>
      </w:r>
      <w:r w:rsidR="005A6C59">
        <w:t xml:space="preserve"> call</w:t>
      </w:r>
      <w:r w:rsidR="0028563B">
        <w:t>s</w:t>
      </w:r>
      <w:r w:rsidR="005A6C59">
        <w:t xml:space="preserve"> to report that labels on medications received </w:t>
      </w:r>
      <w:proofErr w:type="gramStart"/>
      <w:r w:rsidR="005A6C59">
        <w:t>are switched</w:t>
      </w:r>
      <w:proofErr w:type="gramEnd"/>
      <w:r w:rsidR="005A6C59">
        <w:t>.</w:t>
      </w:r>
      <w:bookmarkStart w:id="3" w:name="_Rationale"/>
      <w:bookmarkStart w:id="4" w:name="_Definitions"/>
      <w:bookmarkStart w:id="5" w:name="_Abbreviations/Definitions"/>
      <w:bookmarkEnd w:id="3"/>
      <w:bookmarkEnd w:id="4"/>
      <w:bookmarkEnd w:id="5"/>
    </w:p>
    <w:p w14:paraId="44694E9B" w14:textId="77777777" w:rsidR="000F6C56" w:rsidRDefault="000F6C56" w:rsidP="004E75A9"/>
    <w:p w14:paraId="50C8573C" w14:textId="2237A5E7" w:rsidR="005A6C59" w:rsidRDefault="005A6C59" w:rsidP="004E75A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C59" w14:paraId="71D8829A" w14:textId="77777777" w:rsidTr="00BA3F61">
        <w:tc>
          <w:tcPr>
            <w:tcW w:w="5000" w:type="pct"/>
            <w:shd w:val="clear" w:color="auto" w:fill="BFBFBF" w:themeFill="background1" w:themeFillShade="BF"/>
          </w:tcPr>
          <w:p w14:paraId="30C788D1" w14:textId="4A4DAE1A" w:rsidR="005A6C59" w:rsidRDefault="005A6C59" w:rsidP="00DF79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Toc152235893"/>
            <w:bookmarkEnd w:id="6"/>
            <w:bookmarkEnd w:id="7"/>
            <w:bookmarkEnd w:id="8"/>
            <w:bookmarkEnd w:id="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</w:p>
        </w:tc>
      </w:tr>
    </w:tbl>
    <w:p w14:paraId="1A17557E" w14:textId="77777777" w:rsidR="00787971" w:rsidRDefault="00787971" w:rsidP="00DF7922">
      <w:pPr>
        <w:spacing w:before="120" w:after="120"/>
      </w:pPr>
    </w:p>
    <w:p w14:paraId="0C378CE2" w14:textId="3B9EA51B" w:rsidR="005A6C59" w:rsidRDefault="005A6C59" w:rsidP="00DF7922">
      <w:pPr>
        <w:spacing w:before="120" w:after="120"/>
      </w:pPr>
      <w:r>
        <w:t>Perform the following steps</w:t>
      </w:r>
      <w:r w:rsidR="0028563B">
        <w:t>: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12497"/>
      </w:tblGrid>
      <w:tr w:rsidR="002416A1" w14:paraId="312497D1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F39B72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F2A3F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416A1" w14:paraId="3052DB5D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FA2D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9A" w14:textId="77777777" w:rsidR="002416A1" w:rsidRDefault="002416A1" w:rsidP="00DF7922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00EB44C4">
              <w:t>Obtain the prescription number(s) of the medication in question</w:t>
            </w:r>
            <w:r>
              <w:rPr>
                <w:color w:val="333333"/>
              </w:rPr>
              <w:t>.</w:t>
            </w:r>
          </w:p>
          <w:p w14:paraId="65881322" w14:textId="77777777" w:rsidR="002416A1" w:rsidRDefault="002416A1">
            <w:pPr>
              <w:spacing w:line="240" w:lineRule="atLeast"/>
              <w:textAlignment w:val="top"/>
              <w:rPr>
                <w:color w:val="333333"/>
              </w:rPr>
            </w:pPr>
          </w:p>
        </w:tc>
      </w:tr>
      <w:tr w:rsidR="002416A1" w14:paraId="6496C180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5AB8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402C" w14:textId="77777777" w:rsidR="002416A1" w:rsidRDefault="002416A1" w:rsidP="00DF7922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Obtain the following information from the </w:t>
            </w:r>
            <w:r>
              <w:rPr>
                <w:b/>
                <w:bCs/>
                <w:color w:val="000000"/>
              </w:rPr>
              <w:t>Claims Landing Page</w:t>
            </w:r>
            <w:r>
              <w:rPr>
                <w:color w:val="000000"/>
              </w:rPr>
              <w:t>:</w:t>
            </w:r>
          </w:p>
          <w:p w14:paraId="3081D797" w14:textId="77777777" w:rsidR="002416A1" w:rsidRDefault="002416A1" w:rsidP="00DF7922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Order Number from Mail Order History tab</w:t>
            </w:r>
          </w:p>
          <w:p w14:paraId="00387C39" w14:textId="77777777" w:rsidR="002416A1" w:rsidRDefault="002416A1" w:rsidP="00DF7922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Pharmacy Name from Claims tab</w:t>
            </w:r>
          </w:p>
          <w:p w14:paraId="12024B4F" w14:textId="77777777" w:rsidR="002416A1" w:rsidRDefault="002416A1" w:rsidP="00DF7922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000000"/>
              </w:rPr>
              <w:t>Ship date from Claims tab</w:t>
            </w:r>
          </w:p>
          <w:p w14:paraId="7D0FDCCE" w14:textId="77777777" w:rsidR="002416A1" w:rsidRDefault="002416A1">
            <w:pPr>
              <w:spacing w:line="240" w:lineRule="atLeast"/>
              <w:textAlignment w:val="top"/>
              <w:rPr>
                <w:color w:val="333333"/>
              </w:rPr>
            </w:pPr>
          </w:p>
        </w:tc>
      </w:tr>
      <w:tr w:rsidR="002416A1" w14:paraId="5A0D6E69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48DC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CEFB" w14:textId="4CFBDC62" w:rsidR="002416A1" w:rsidRDefault="002416A1" w:rsidP="00DF7922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From the </w:t>
            </w:r>
            <w:r>
              <w:rPr>
                <w:b/>
                <w:bCs/>
                <w:color w:val="000000"/>
              </w:rPr>
              <w:t>Mail Order History</w:t>
            </w:r>
            <w:r>
              <w:rPr>
                <w:color w:val="000000"/>
              </w:rPr>
              <w:t xml:space="preserve"> tab in the </w:t>
            </w:r>
            <w:r>
              <w:rPr>
                <w:b/>
                <w:bCs/>
                <w:color w:val="000000"/>
              </w:rPr>
              <w:t>Claims Landing Page</w:t>
            </w:r>
            <w:r>
              <w:rPr>
                <w:b/>
                <w:color w:val="000000"/>
              </w:rPr>
              <w:t>,</w:t>
            </w:r>
            <w:r>
              <w:rPr>
                <w:color w:val="000000"/>
              </w:rPr>
              <w:t xml:space="preserve"> click on the Order Number. </w:t>
            </w:r>
          </w:p>
          <w:p w14:paraId="3326295C" w14:textId="77777777" w:rsidR="002416A1" w:rsidRDefault="002416A1">
            <w:pPr>
              <w:spacing w:line="240" w:lineRule="atLeast"/>
              <w:textAlignment w:val="top"/>
              <w:rPr>
                <w:color w:val="000000"/>
              </w:rPr>
            </w:pPr>
          </w:p>
        </w:tc>
      </w:tr>
      <w:tr w:rsidR="002416A1" w14:paraId="18560DC8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A7A2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C47F" w14:textId="77777777" w:rsidR="002416A1" w:rsidRDefault="002416A1" w:rsidP="00DF7922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Confirm the shipping address.</w:t>
            </w:r>
          </w:p>
          <w:p w14:paraId="6AB72363" w14:textId="13EAA758" w:rsidR="002416A1" w:rsidRDefault="002416A1" w:rsidP="00DF7922">
            <w:pPr>
              <w:numPr>
                <w:ilvl w:val="0"/>
                <w:numId w:val="13"/>
              </w:numPr>
              <w:spacing w:before="120" w:after="120" w:line="240" w:lineRule="atLeast"/>
              <w:ind w:left="380"/>
              <w:textAlignment w:val="top"/>
              <w:rPr>
                <w:color w:val="333333"/>
              </w:rPr>
            </w:pPr>
            <w:r>
              <w:rPr>
                <w:color w:val="000000"/>
              </w:rPr>
              <w:t xml:space="preserve">If address is incorrect, refer to </w:t>
            </w:r>
            <w:bookmarkStart w:id="11" w:name="OLE_LINK2"/>
            <w:r>
              <w:rPr>
                <w:color w:val="000000"/>
              </w:rPr>
              <w:fldChar w:fldCharType="begin"/>
            </w:r>
            <w:r w:rsidR="00DC0089">
              <w:rPr>
                <w:color w:val="000000"/>
              </w:rPr>
              <w:instrText>HYPERLINK "https://thesource.cvshealth.com/nuxeo/thesource/" \l "!/view?docid=9cfb4422-7129-4bca-b1ea-f1d6fa964906"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bookmarkEnd w:id="11"/>
            <w:r w:rsidR="00DC0089">
              <w:rPr>
                <w:rStyle w:val="Hyperlink"/>
              </w:rPr>
              <w:t>Compass - Add</w:t>
            </w:r>
            <w:r w:rsidR="00DC0089">
              <w:rPr>
                <w:rStyle w:val="Hyperlink"/>
              </w:rPr>
              <w:t xml:space="preserve"> </w:t>
            </w:r>
            <w:r w:rsidR="00DC0089">
              <w:rPr>
                <w:rStyle w:val="Hyperlink"/>
              </w:rPr>
              <w:t>/ Edit / Delete Mailing Address (053255)</w:t>
            </w:r>
            <w:r>
              <w:rPr>
                <w:color w:val="000000"/>
              </w:rPr>
              <w:fldChar w:fldCharType="end"/>
            </w:r>
            <w:r>
              <w:rPr>
                <w:color w:val="333333"/>
              </w:rPr>
              <w:t>.</w:t>
            </w:r>
          </w:p>
          <w:p w14:paraId="0ED57259" w14:textId="77777777" w:rsidR="002416A1" w:rsidRDefault="002416A1" w:rsidP="00DF7922">
            <w:pPr>
              <w:numPr>
                <w:ilvl w:val="1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If order is to be shipped to alternate address, indicate in upcoming task notes.</w:t>
            </w:r>
          </w:p>
          <w:p w14:paraId="2D906A98" w14:textId="77777777" w:rsidR="002416A1" w:rsidRDefault="002416A1">
            <w:pPr>
              <w:spacing w:line="240" w:lineRule="atLeast"/>
              <w:ind w:left="360"/>
              <w:textAlignment w:val="top"/>
              <w:rPr>
                <w:color w:val="000000"/>
              </w:rPr>
            </w:pPr>
          </w:p>
        </w:tc>
      </w:tr>
      <w:tr w:rsidR="002416A1" w14:paraId="1DB30A27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6CDA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ADB4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Verify that both medications were requested in same order.</w:t>
            </w:r>
          </w:p>
          <w:p w14:paraId="0BF3A950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</w:p>
        </w:tc>
      </w:tr>
      <w:tr w:rsidR="002416A1" w14:paraId="63F66A25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3476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78D9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Verify that all information on the labels is correct and the only error is that labels were switched.</w:t>
            </w:r>
          </w:p>
          <w:p w14:paraId="16EED88D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</w:p>
        </w:tc>
      </w:tr>
      <w:tr w:rsidR="002416A1" w14:paraId="3A155198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EDDF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B73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Inform the member a USPS return label will be sent for the medications with the incorrect labels.</w:t>
            </w:r>
          </w:p>
          <w:p w14:paraId="6198B2EE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333333"/>
              </w:rPr>
            </w:pPr>
          </w:p>
        </w:tc>
      </w:tr>
      <w:tr w:rsidR="002416A1" w14:paraId="01640F86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F4BB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92D6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Obtain address and telephone number.</w:t>
            </w:r>
          </w:p>
          <w:p w14:paraId="5BA1DA9B" w14:textId="77777777" w:rsidR="002416A1" w:rsidRDefault="002416A1" w:rsidP="004D327D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If member requests, pick up may be done at alternate address.</w:t>
            </w:r>
          </w:p>
          <w:p w14:paraId="6B4C555B" w14:textId="77777777" w:rsidR="002416A1" w:rsidRDefault="002416A1" w:rsidP="004D327D">
            <w:pPr>
              <w:numPr>
                <w:ilvl w:val="0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If medication is a </w:t>
            </w:r>
            <w:r>
              <w:rPr>
                <w:b/>
                <w:bCs/>
                <w:color w:val="000000"/>
              </w:rPr>
              <w:t>controlled drug</w:t>
            </w:r>
            <w:r>
              <w:rPr>
                <w:color w:val="000000"/>
              </w:rPr>
              <w:t>, inform member a separate bag will be sent so both prescriptions can be sent back, and the prescriber will be contacted for approval prior to reshipping.</w:t>
            </w:r>
          </w:p>
          <w:p w14:paraId="6A737739" w14:textId="77777777" w:rsidR="002416A1" w:rsidRDefault="002416A1" w:rsidP="004D327D">
            <w:pPr>
              <w:numPr>
                <w:ilvl w:val="1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Verify prescriber's phone number on the Claims tab in the Claims Landing Page.</w:t>
            </w:r>
          </w:p>
          <w:p w14:paraId="6AB1A696" w14:textId="77777777" w:rsidR="002416A1" w:rsidRDefault="002416A1" w:rsidP="004D327D">
            <w:pPr>
              <w:numPr>
                <w:ilvl w:val="1"/>
                <w:numId w:val="12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Obtain member's phone number and best time to call.</w:t>
            </w:r>
          </w:p>
          <w:p w14:paraId="3C50C360" w14:textId="77777777" w:rsidR="002416A1" w:rsidRDefault="002416A1" w:rsidP="004D327D">
            <w:pPr>
              <w:spacing w:before="120" w:after="120" w:line="240" w:lineRule="atLeast"/>
              <w:ind w:left="1080"/>
              <w:textAlignment w:val="top"/>
              <w:rPr>
                <w:color w:val="000000"/>
              </w:rPr>
            </w:pPr>
          </w:p>
        </w:tc>
      </w:tr>
      <w:tr w:rsidR="002416A1" w14:paraId="7124F395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2C64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F8AE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Confirm the number of Days’ Supply of medication the member has on hand.</w:t>
            </w:r>
          </w:p>
          <w:p w14:paraId="27AC166F" w14:textId="77777777" w:rsidR="002416A1" w:rsidRDefault="002416A1" w:rsidP="004D327D">
            <w:pPr>
              <w:numPr>
                <w:ilvl w:val="0"/>
                <w:numId w:val="14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If days’ supply is limited, offer alternatives if allowed by the member's Plan Design.</w:t>
            </w:r>
          </w:p>
          <w:p w14:paraId="0FE57778" w14:textId="77777777" w:rsidR="002416A1" w:rsidRDefault="002416A1" w:rsidP="004D327D">
            <w:pPr>
              <w:spacing w:before="120" w:after="120" w:line="240" w:lineRule="atLeast"/>
              <w:ind w:left="360"/>
              <w:textAlignment w:val="top"/>
              <w:rPr>
                <w:color w:val="000000"/>
              </w:rPr>
            </w:pPr>
          </w:p>
        </w:tc>
      </w:tr>
      <w:tr w:rsidR="002416A1" w14:paraId="0B7F6CD8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95CA" w14:textId="26CDAC9B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2733" w14:textId="77777777" w:rsidR="002416A1" w:rsidRDefault="002416A1" w:rsidP="004D327D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000000"/>
              </w:rPr>
              <w:t>Determine whether the member took the wrong medication.</w:t>
            </w:r>
          </w:p>
          <w:p w14:paraId="4A788793" w14:textId="76059BEF" w:rsidR="002416A1" w:rsidRDefault="002416A1" w:rsidP="004D327D">
            <w:pPr>
              <w:numPr>
                <w:ilvl w:val="0"/>
                <w:numId w:val="14"/>
              </w:num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r>
              <w:rPr>
                <w:color w:val="000000"/>
              </w:rPr>
              <w:t xml:space="preserve">If yes, </w:t>
            </w:r>
            <w:hyperlink r:id="rId11" w:anchor="!/view?docid=18c64566-0ebb-4760-96fe-04da06185de0" w:history="1">
              <w:r w:rsidR="00A16EE7" w:rsidRPr="009D7395">
                <w:rPr>
                  <w:rStyle w:val="Hyperlink"/>
                </w:rPr>
                <w:t>warm tr</w:t>
              </w:r>
              <w:r w:rsidR="00A16EE7" w:rsidRPr="009D7395">
                <w:rPr>
                  <w:rStyle w:val="Hyperlink"/>
                </w:rPr>
                <w:t>a</w:t>
              </w:r>
              <w:r w:rsidR="00A16EE7" w:rsidRPr="009D7395">
                <w:rPr>
                  <w:rStyle w:val="Hyperlink"/>
                </w:rPr>
                <w:t>nsfer (066076)</w:t>
              </w:r>
            </w:hyperlink>
            <w:r>
              <w:rPr>
                <w:rFonts w:cs="Verdana"/>
                <w:color w:val="333333"/>
              </w:rPr>
              <w:t xml:space="preserve"> </w:t>
            </w:r>
            <w:r>
              <w:rPr>
                <w:color w:val="000000"/>
              </w:rPr>
              <w:t xml:space="preserve">call to a </w:t>
            </w:r>
            <w:r>
              <w:rPr>
                <w:bCs/>
              </w:rPr>
              <w:t xml:space="preserve">Clinical Counseling Pharmacist. Refer to </w:t>
            </w:r>
            <w:hyperlink r:id="rId12" w:anchor="!/view?docid=f22eb77e-4033-4ad9-9afb-fc262f29faad" w:history="1">
              <w:r w:rsidR="00280C7F">
                <w:rPr>
                  <w:rStyle w:val="Hyperlink"/>
                  <w:bCs/>
                </w:rPr>
                <w:t>Phone Numbers (Contacts, Departments, Directory, Addresses, Hours and Programs) (004378)</w:t>
              </w:r>
            </w:hyperlink>
            <w:r>
              <w:rPr>
                <w:rFonts w:cs="Verdana"/>
                <w:color w:val="000000"/>
              </w:rPr>
              <w:t xml:space="preserve">. </w:t>
            </w:r>
          </w:p>
          <w:p w14:paraId="0CF5E726" w14:textId="77777777" w:rsidR="002416A1" w:rsidRDefault="002416A1" w:rsidP="004D327D">
            <w:pPr>
              <w:numPr>
                <w:ilvl w:val="1"/>
                <w:numId w:val="15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Inquire if there is anything else you can assist with prior to transferring call.</w:t>
            </w:r>
          </w:p>
          <w:p w14:paraId="50B160FD" w14:textId="77777777" w:rsidR="002416A1" w:rsidRDefault="002416A1" w:rsidP="004D327D">
            <w:pPr>
              <w:numPr>
                <w:ilvl w:val="1"/>
                <w:numId w:val="15"/>
              </w:numPr>
              <w:spacing w:before="120" w:after="12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Introduce call to Pharmacist with complete details of the incident.</w:t>
            </w:r>
          </w:p>
          <w:p w14:paraId="3FE2AEFD" w14:textId="77777777" w:rsidR="002416A1" w:rsidRDefault="002416A1" w:rsidP="004D327D">
            <w:pPr>
              <w:spacing w:before="120" w:after="120" w:line="240" w:lineRule="atLeast"/>
              <w:ind w:left="1080"/>
              <w:textAlignment w:val="top"/>
              <w:rPr>
                <w:color w:val="000000"/>
              </w:rPr>
            </w:pPr>
          </w:p>
          <w:p w14:paraId="765FFB05" w14:textId="77777777" w:rsidR="002416A1" w:rsidRDefault="002416A1" w:rsidP="004D327D">
            <w:pPr>
              <w:numPr>
                <w:ilvl w:val="0"/>
                <w:numId w:val="15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If No, request that medications be reshipped with correct labels.</w:t>
            </w:r>
          </w:p>
          <w:p w14:paraId="5B2DEA39" w14:textId="77777777" w:rsidR="002416A1" w:rsidRDefault="002416A1" w:rsidP="004D327D">
            <w:pPr>
              <w:spacing w:before="120" w:after="120" w:line="240" w:lineRule="atLeast"/>
              <w:ind w:left="360"/>
              <w:textAlignment w:val="top"/>
              <w:rPr>
                <w:color w:val="333333"/>
              </w:rPr>
            </w:pPr>
          </w:p>
        </w:tc>
      </w:tr>
      <w:tr w:rsidR="002416A1" w14:paraId="1252A8C2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4FAB" w14:textId="77777777" w:rsidR="002416A1" w:rsidRDefault="002416A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8CC5" w14:textId="30C66478" w:rsidR="00612A0C" w:rsidRDefault="00AB23E2" w:rsidP="004D327D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07D562" wp14:editId="1FF6D035">
                  <wp:extent cx="304762" cy="304762"/>
                  <wp:effectExtent l="0" t="0" r="635" b="635"/>
                  <wp:docPr id="683311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11939" name="Picture 68331193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582658" w:rsidRPr="00582658">
              <w:rPr>
                <w:color w:val="000000"/>
              </w:rPr>
              <w:t>Click Create Support Task.</w:t>
            </w:r>
          </w:p>
          <w:p w14:paraId="75E3F149" w14:textId="77777777" w:rsidR="00582658" w:rsidRPr="00582658" w:rsidRDefault="00582658" w:rsidP="004D327D">
            <w:pPr>
              <w:pStyle w:val="NormalWeb"/>
              <w:spacing w:before="120" w:beforeAutospacing="0" w:after="120" w:afterAutospacing="0" w:line="240" w:lineRule="atLeast"/>
              <w:rPr>
                <w:color w:val="000000"/>
              </w:rPr>
            </w:pPr>
          </w:p>
          <w:p w14:paraId="56F3D44E" w14:textId="25D878F2" w:rsidR="00976D40" w:rsidRDefault="006F54FE" w:rsidP="004D327D">
            <w:pPr>
              <w:pStyle w:val="NormalWeb"/>
              <w:numPr>
                <w:ilvl w:val="0"/>
                <w:numId w:val="16"/>
              </w:numPr>
              <w:spacing w:before="120" w:beforeAutospacing="0" w:after="120" w:afterAutospacing="0" w:line="240" w:lineRule="atLeast"/>
              <w:rPr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Type: </w:t>
            </w:r>
            <w:r w:rsidR="00B467E4" w:rsidRPr="00582658">
              <w:rPr>
                <w:color w:val="333333"/>
              </w:rPr>
              <w:t>Switched</w:t>
            </w:r>
            <w:r w:rsidR="004F1400" w:rsidRPr="00582658">
              <w:rPr>
                <w:color w:val="333333"/>
              </w:rPr>
              <w:t xml:space="preserve"> Labels on Medication</w:t>
            </w:r>
          </w:p>
          <w:p w14:paraId="25236256" w14:textId="0DEECC99" w:rsidR="0056463C" w:rsidRPr="003C2357" w:rsidRDefault="003C2357" w:rsidP="004D327D">
            <w:pPr>
              <w:pStyle w:val="NormalWeb"/>
              <w:numPr>
                <w:ilvl w:val="0"/>
                <w:numId w:val="16"/>
              </w:numPr>
              <w:spacing w:before="120" w:beforeAutospacing="0" w:after="120" w:afterAutospacing="0" w:line="240" w:lineRule="atLeast"/>
              <w:rPr>
                <w:color w:val="000000"/>
              </w:rPr>
            </w:pPr>
            <w:r w:rsidRPr="003C2357">
              <w:rPr>
                <w:color w:val="000000"/>
              </w:rPr>
              <w:t>Complete all fields marked</w:t>
            </w:r>
            <w:r w:rsidR="00976D40" w:rsidRPr="003C2357">
              <w:rPr>
                <w:color w:val="333333"/>
              </w:rPr>
              <w:t xml:space="preserve"> with</w:t>
            </w:r>
            <w:r w:rsidRPr="003C2357">
              <w:rPr>
                <w:color w:val="333333"/>
              </w:rPr>
              <w:t xml:space="preserve"> </w:t>
            </w:r>
            <w:proofErr w:type="gramStart"/>
            <w:r w:rsidRPr="003C2357">
              <w:rPr>
                <w:color w:val="333333"/>
              </w:rPr>
              <w:t>and</w:t>
            </w:r>
            <w:proofErr w:type="gramEnd"/>
            <w:r w:rsidRPr="003C2357">
              <w:rPr>
                <w:color w:val="333333"/>
              </w:rPr>
              <w:t xml:space="preserve"> asterisk</w:t>
            </w:r>
            <w:r w:rsidR="00976D40" w:rsidRPr="003C2357">
              <w:rPr>
                <w:color w:val="333333"/>
              </w:rPr>
              <w:t xml:space="preserve"> (*).</w:t>
            </w:r>
            <w:r w:rsidR="0056463C" w:rsidRPr="003C2357">
              <w:rPr>
                <w:color w:val="000000"/>
              </w:rPr>
              <w:br/>
            </w:r>
          </w:p>
          <w:p w14:paraId="29E005FE" w14:textId="6BBF9077" w:rsidR="002416A1" w:rsidRDefault="00976D40" w:rsidP="004D327D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Refer to </w:t>
            </w:r>
            <w:hyperlink r:id="rId14" w:anchor="!/view?docid=64f18e5a-4d56-4175-ba8e-e7d094e501d6" w:history="1">
              <w:r w:rsidR="004D318E" w:rsidRPr="00AC27A7">
                <w:rPr>
                  <w:rStyle w:val="Hyperlink"/>
                </w:rPr>
                <w:t>Compass</w:t>
              </w:r>
              <w:r w:rsidR="00B57BF8">
                <w:rPr>
                  <w:rStyle w:val="Hyperlink"/>
                </w:rPr>
                <w:t xml:space="preserve"> </w:t>
              </w:r>
              <w:r w:rsidR="004D318E" w:rsidRPr="00AC27A7">
                <w:rPr>
                  <w:rStyle w:val="Hyperlink"/>
                </w:rPr>
                <w:t xml:space="preserve">- Create a Support </w:t>
              </w:r>
              <w:r w:rsidR="00AC27A7" w:rsidRPr="00AC27A7">
                <w:rPr>
                  <w:rStyle w:val="Hyperlink"/>
                </w:rPr>
                <w:t>T</w:t>
              </w:r>
              <w:r w:rsidR="004D318E" w:rsidRPr="00AC27A7">
                <w:rPr>
                  <w:rStyle w:val="Hyperlink"/>
                </w:rPr>
                <w:t>ask</w:t>
              </w:r>
              <w:r w:rsidR="00AC27A7" w:rsidRPr="00AC27A7">
                <w:rPr>
                  <w:rStyle w:val="Hyperlink"/>
                </w:rPr>
                <w:t xml:space="preserve"> (05003</w:t>
              </w:r>
              <w:r w:rsidR="00AC27A7" w:rsidRPr="00AC27A7">
                <w:rPr>
                  <w:rStyle w:val="Hyperlink"/>
                </w:rPr>
                <w:t>1</w:t>
              </w:r>
              <w:r w:rsidR="00AC27A7" w:rsidRPr="00AC27A7">
                <w:rPr>
                  <w:rStyle w:val="Hyperlink"/>
                </w:rPr>
                <w:t>)</w:t>
              </w:r>
            </w:hyperlink>
            <w:r w:rsidR="004D318E">
              <w:rPr>
                <w:color w:val="333333"/>
              </w:rPr>
              <w:t xml:space="preserve"> and </w:t>
            </w:r>
            <w:hyperlink r:id="rId15" w:anchor="!/view?docid=6753488f-3996-45d9-88ba-257575369a98" w:history="1">
              <w:r w:rsidR="00D61BFB" w:rsidRPr="00D61BFB">
                <w:rPr>
                  <w:rStyle w:val="Hyperlink"/>
                </w:rPr>
                <w:t>Compass</w:t>
              </w:r>
              <w:r w:rsidR="00B57BF8">
                <w:rPr>
                  <w:rStyle w:val="Hyperlink"/>
                </w:rPr>
                <w:t xml:space="preserve"> </w:t>
              </w:r>
              <w:r w:rsidR="00D61BFB" w:rsidRPr="00D61BFB">
                <w:rPr>
                  <w:rStyle w:val="Hyperlink"/>
                </w:rPr>
                <w:t>-</w:t>
              </w:r>
              <w:r w:rsidR="00B57BF8">
                <w:rPr>
                  <w:rStyle w:val="Hyperlink"/>
                </w:rPr>
                <w:t xml:space="preserve"> </w:t>
              </w:r>
              <w:r w:rsidR="00D61BFB" w:rsidRPr="00D61BFB">
                <w:rPr>
                  <w:rStyle w:val="Hyperlink"/>
                </w:rPr>
                <w:t>Support Task Types and Use</w:t>
              </w:r>
              <w:r w:rsidR="00D61BFB" w:rsidRPr="00D61BFB">
                <w:rPr>
                  <w:rStyle w:val="Hyperlink"/>
                </w:rPr>
                <w:t>s</w:t>
              </w:r>
              <w:r w:rsidR="00D61BFB" w:rsidRPr="00D61BFB">
                <w:rPr>
                  <w:rStyle w:val="Hyperlink"/>
                </w:rPr>
                <w:t xml:space="preserve"> List (058147)</w:t>
              </w:r>
            </w:hyperlink>
            <w:r w:rsidR="00D61BFB">
              <w:rPr>
                <w:color w:val="333333"/>
              </w:rPr>
              <w:t>.</w:t>
            </w:r>
          </w:p>
        </w:tc>
      </w:tr>
      <w:tr w:rsidR="002416A1" w14:paraId="31599F0C" w14:textId="77777777" w:rsidTr="00AC27A7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8E5" w14:textId="1D2BD09E" w:rsidR="002416A1" w:rsidRDefault="00EE4731" w:rsidP="004D32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76D40">
              <w:rPr>
                <w:b/>
              </w:rPr>
              <w:t>2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886E" w14:textId="37A79706" w:rsidR="002416A1" w:rsidRDefault="00AB23E2" w:rsidP="004D327D">
            <w:pPr>
              <w:autoSpaceDE w:val="0"/>
              <w:autoSpaceDN w:val="0"/>
              <w:spacing w:before="120" w:after="120"/>
              <w:jc w:val="both"/>
              <w:rPr>
                <w:iCs/>
                <w:color w:val="000000"/>
              </w:rPr>
            </w:pPr>
            <w:r>
              <w:rPr>
                <w:iCs/>
                <w:noProof/>
                <w:color w:val="000000"/>
              </w:rPr>
              <w:drawing>
                <wp:inline distT="0" distB="0" distL="0" distR="0" wp14:anchorId="37AC1ABB" wp14:editId="068A1F20">
                  <wp:extent cx="304762" cy="304762"/>
                  <wp:effectExtent l="0" t="0" r="635" b="635"/>
                  <wp:docPr id="19720338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033888" name="Picture 197203388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  <w:color w:val="000000"/>
              </w:rPr>
              <w:t xml:space="preserve"> </w:t>
            </w:r>
            <w:r w:rsidR="002416A1">
              <w:rPr>
                <w:iCs/>
                <w:color w:val="000000"/>
              </w:rPr>
              <w:t>Include specific notes</w:t>
            </w:r>
            <w:r w:rsidR="00036816">
              <w:rPr>
                <w:iCs/>
                <w:color w:val="000000"/>
              </w:rPr>
              <w:t xml:space="preserve"> related to the situation </w:t>
            </w:r>
            <w:r w:rsidR="00C7147A">
              <w:rPr>
                <w:iCs/>
                <w:color w:val="000000"/>
              </w:rPr>
              <w:t>in the Initial Task Notes</w:t>
            </w:r>
            <w:r w:rsidR="00036816">
              <w:rPr>
                <w:iCs/>
                <w:color w:val="000000"/>
              </w:rPr>
              <w:t xml:space="preserve"> section.</w:t>
            </w:r>
          </w:p>
          <w:p w14:paraId="40D7C97D" w14:textId="77777777" w:rsidR="002416A1" w:rsidRDefault="002416A1" w:rsidP="004D327D">
            <w:pPr>
              <w:autoSpaceDE w:val="0"/>
              <w:autoSpaceDN w:val="0"/>
              <w:spacing w:before="120" w:after="120"/>
              <w:jc w:val="both"/>
              <w:rPr>
                <w:color w:val="333333"/>
              </w:rPr>
            </w:pPr>
          </w:p>
        </w:tc>
      </w:tr>
    </w:tbl>
    <w:p w14:paraId="72DB9B70" w14:textId="77777777" w:rsidR="005A6C59" w:rsidRDefault="005A6C59"/>
    <w:bookmarkStart w:id="12" w:name="_Available_Task_Types"/>
    <w:bookmarkStart w:id="13" w:name="_Various_Work_Instructions_2"/>
    <w:bookmarkStart w:id="14" w:name="_Log_Activity:"/>
    <w:bookmarkEnd w:id="12"/>
    <w:bookmarkEnd w:id="13"/>
    <w:bookmarkEnd w:id="14"/>
    <w:p w14:paraId="57669165" w14:textId="0ABB645F" w:rsidR="005A6C59" w:rsidRDefault="00000000" w:rsidP="00EB44C4">
      <w:pPr>
        <w:jc w:val="right"/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1E4F3E" w:rsidRPr="001E4F3E">
        <w:rPr>
          <w:rStyle w:val="Hyperlink"/>
        </w:rPr>
        <w:t>Top of the</w:t>
      </w:r>
      <w:r w:rsidR="001E4F3E" w:rsidRPr="001E4F3E">
        <w:rPr>
          <w:rStyle w:val="Hyperlink"/>
        </w:rPr>
        <w:t xml:space="preserve"> </w:t>
      </w:r>
      <w:r w:rsidR="001E4F3E" w:rsidRPr="001E4F3E">
        <w:rPr>
          <w:rStyle w:val="Hyperlink"/>
        </w:rPr>
        <w:t>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A6C59" w14:paraId="261737C0" w14:textId="77777777" w:rsidTr="00BA3F61">
        <w:tc>
          <w:tcPr>
            <w:tcW w:w="5000" w:type="pct"/>
            <w:shd w:val="clear" w:color="auto" w:fill="BFBFBF" w:themeFill="background1" w:themeFillShade="BF"/>
          </w:tcPr>
          <w:p w14:paraId="14E4BC44" w14:textId="77777777" w:rsidR="005A6C59" w:rsidRDefault="005A6C59" w:rsidP="004D327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Resolution_Time:"/>
            <w:bookmarkStart w:id="16" w:name="_Toc152235894"/>
            <w:bookmarkEnd w:id="15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6"/>
          </w:p>
        </w:tc>
      </w:tr>
    </w:tbl>
    <w:p w14:paraId="63C27952" w14:textId="77777777" w:rsidR="00182A30" w:rsidRDefault="00182A30" w:rsidP="004D327D">
      <w:pPr>
        <w:spacing w:before="120" w:after="120" w:line="240" w:lineRule="atLeast"/>
        <w:textAlignment w:val="top"/>
      </w:pPr>
    </w:p>
    <w:p w14:paraId="36B51DF3" w14:textId="75230773" w:rsidR="005A6C59" w:rsidRDefault="00EB44C4" w:rsidP="004D327D">
      <w:pPr>
        <w:spacing w:before="120" w:after="120" w:line="240" w:lineRule="atLeast"/>
        <w:textAlignment w:val="top"/>
      </w:pPr>
      <w:r>
        <w:rPr>
          <w:noProof/>
        </w:rPr>
        <w:drawing>
          <wp:inline distT="0" distB="0" distL="0" distR="0" wp14:anchorId="64A4A633" wp14:editId="1DA81E2F">
            <wp:extent cx="304762" cy="304762"/>
            <wp:effectExtent l="0" t="0" r="635" b="635"/>
            <wp:docPr id="1515412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2560" name="Picture 1515412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A6C59">
        <w:t xml:space="preserve">Shipped within </w:t>
      </w:r>
      <w:proofErr w:type="gramStart"/>
      <w:r w:rsidR="00BC142B">
        <w:t>3</w:t>
      </w:r>
      <w:proofErr w:type="gramEnd"/>
      <w:r w:rsidR="00BC142B">
        <w:t xml:space="preserve"> </w:t>
      </w:r>
      <w:r w:rsidR="005A6C59">
        <w:t>business day</w:t>
      </w:r>
      <w:r w:rsidR="00E1716A">
        <w:t>s</w:t>
      </w:r>
      <w:r w:rsidR="005A6C59">
        <w:t>.</w:t>
      </w:r>
    </w:p>
    <w:p w14:paraId="5D4AC0FA" w14:textId="77777777" w:rsidR="001E4F3E" w:rsidRDefault="001E4F3E" w:rsidP="001E4F3E">
      <w:bookmarkStart w:id="17" w:name="_Alternatives"/>
      <w:bookmarkStart w:id="18" w:name="_Parent_SOP"/>
      <w:bookmarkEnd w:id="17"/>
      <w:bookmarkEnd w:id="18"/>
    </w:p>
    <w:p w14:paraId="25D1BD25" w14:textId="715CFD55" w:rsidR="001E4F3E" w:rsidRDefault="001E4F3E" w:rsidP="004E75A9">
      <w:pPr>
        <w:jc w:val="right"/>
      </w:pPr>
      <w:hyperlink w:anchor="_top" w:history="1">
        <w:r w:rsidRPr="001E4F3E">
          <w:rPr>
            <w:rStyle w:val="Hyperlink"/>
          </w:rPr>
          <w:t xml:space="preserve">Top of the </w:t>
        </w:r>
        <w:r w:rsidRPr="001E4F3E">
          <w:rPr>
            <w:rStyle w:val="Hyperlink"/>
          </w:rPr>
          <w:t>D</w:t>
        </w:r>
        <w:r w:rsidRPr="001E4F3E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E4F3E" w14:paraId="33E48C6A" w14:textId="77777777" w:rsidTr="00BA3F61">
        <w:tc>
          <w:tcPr>
            <w:tcW w:w="5000" w:type="pct"/>
            <w:shd w:val="clear" w:color="auto" w:fill="BFBFBF" w:themeFill="background1" w:themeFillShade="BF"/>
          </w:tcPr>
          <w:p w14:paraId="7A51EC56" w14:textId="77777777" w:rsidR="001E4F3E" w:rsidRDefault="00787971" w:rsidP="00DF79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Toc15223589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9"/>
          </w:p>
        </w:tc>
      </w:tr>
    </w:tbl>
    <w:p w14:paraId="61EB8B02" w14:textId="77777777" w:rsidR="00182A30" w:rsidRDefault="00182A30" w:rsidP="00DF7922">
      <w:pPr>
        <w:spacing w:before="120" w:after="120"/>
        <w:rPr>
          <w:b/>
        </w:rPr>
      </w:pPr>
    </w:p>
    <w:p w14:paraId="61BA3F37" w14:textId="5BE1C0FC" w:rsidR="001E4F3E" w:rsidRPr="00905136" w:rsidRDefault="00787971" w:rsidP="00DF7922">
      <w:pPr>
        <w:spacing w:before="120" w:after="120"/>
        <w:rPr>
          <w:b/>
        </w:rPr>
      </w:pPr>
      <w:r w:rsidRPr="001D7343">
        <w:rPr>
          <w:b/>
        </w:rPr>
        <w:t xml:space="preserve">Parent </w:t>
      </w:r>
      <w:r w:rsidR="00F5115F">
        <w:rPr>
          <w:b/>
        </w:rPr>
        <w:t>Document</w:t>
      </w:r>
      <w:r w:rsidRPr="001D7343">
        <w:rPr>
          <w:b/>
        </w:rPr>
        <w:t>:</w:t>
      </w:r>
      <w:r w:rsidR="001D7343">
        <w:rPr>
          <w:b/>
        </w:rPr>
        <w:t xml:space="preserve"> </w:t>
      </w:r>
      <w:r w:rsidRPr="001D7343">
        <w:rPr>
          <w:b/>
        </w:rPr>
        <w:t xml:space="preserve"> </w:t>
      </w:r>
      <w:hyperlink r:id="rId16" w:tgtFrame="_blank" w:history="1">
        <w:r w:rsidR="001E4F3E" w:rsidRPr="00BA3F61">
          <w:rPr>
            <w:color w:val="0000FF"/>
            <w:u w:val="single"/>
          </w:rPr>
          <w:t>CALL 0049 Customer Care Internal and Exte</w:t>
        </w:r>
        <w:r w:rsidR="001E4F3E" w:rsidRPr="00BA3F61">
          <w:rPr>
            <w:color w:val="0000FF"/>
            <w:u w:val="single"/>
          </w:rPr>
          <w:t>r</w:t>
        </w:r>
        <w:r w:rsidR="001E4F3E" w:rsidRPr="00BA3F61">
          <w:rPr>
            <w:color w:val="0000FF"/>
            <w:u w:val="single"/>
          </w:rPr>
          <w:t>nal Call Handling</w:t>
        </w:r>
      </w:hyperlink>
      <w:r w:rsidR="00905136">
        <w:t xml:space="preserve">, </w:t>
      </w:r>
      <w:hyperlink r:id="rId17" w:history="1">
        <w:r w:rsidR="001E4F3E" w:rsidRPr="00BA3F61">
          <w:rPr>
            <w:rStyle w:val="Hyperlink"/>
          </w:rPr>
          <w:t>CALL 0011 Authent</w:t>
        </w:r>
        <w:r w:rsidR="001E4F3E" w:rsidRPr="00BA3F61">
          <w:rPr>
            <w:rStyle w:val="Hyperlink"/>
          </w:rPr>
          <w:t>i</w:t>
        </w:r>
        <w:r w:rsidR="001E4F3E" w:rsidRPr="00BA3F61">
          <w:rPr>
            <w:rStyle w:val="Hyperlink"/>
          </w:rPr>
          <w:t>cate Caller</w:t>
        </w:r>
      </w:hyperlink>
    </w:p>
    <w:p w14:paraId="4117F93F" w14:textId="77777777" w:rsidR="00182A30" w:rsidRPr="001D7343" w:rsidRDefault="00182A30" w:rsidP="00DF7922">
      <w:pPr>
        <w:spacing w:before="120" w:after="120"/>
      </w:pPr>
    </w:p>
    <w:p w14:paraId="4FC1BEAD" w14:textId="1047DF92" w:rsidR="00787971" w:rsidRPr="001D7343" w:rsidRDefault="00787971" w:rsidP="00DF7922">
      <w:pPr>
        <w:spacing w:before="120" w:after="120"/>
        <w:rPr>
          <w:b/>
        </w:rPr>
      </w:pPr>
      <w:r w:rsidRPr="001D7343">
        <w:rPr>
          <w:b/>
        </w:rPr>
        <w:t xml:space="preserve">Abbreviations/Definitions: </w:t>
      </w:r>
      <w:r w:rsidR="001D7343">
        <w:rPr>
          <w:b/>
        </w:rPr>
        <w:t xml:space="preserve"> </w:t>
      </w:r>
      <w:hyperlink r:id="rId18" w:anchor="!/view?docid=c1f1028b-e42c-4b4f-a4cf-cc0b42c91606" w:history="1">
        <w:r w:rsidR="000053D0">
          <w:rPr>
            <w:rStyle w:val="Hyperlink"/>
          </w:rPr>
          <w:t>Customer</w:t>
        </w:r>
        <w:r w:rsidR="000053D0">
          <w:rPr>
            <w:rStyle w:val="Hyperlink"/>
          </w:rPr>
          <w:t xml:space="preserve"> </w:t>
        </w:r>
        <w:r w:rsidR="000053D0">
          <w:rPr>
            <w:rStyle w:val="Hyperlink"/>
          </w:rPr>
          <w:t>Care Abbreviations, Definitions, and Terms Index (017428)</w:t>
        </w:r>
      </w:hyperlink>
    </w:p>
    <w:p w14:paraId="56BCD60D" w14:textId="77777777" w:rsidR="001E4F3E" w:rsidRDefault="001E4F3E" w:rsidP="001E4F3E">
      <w:pPr>
        <w:jc w:val="right"/>
      </w:pPr>
      <w:hyperlink w:anchor="_top" w:history="1">
        <w:r w:rsidRPr="001E4F3E">
          <w:rPr>
            <w:rStyle w:val="Hyperlink"/>
          </w:rPr>
          <w:t xml:space="preserve">Top </w:t>
        </w:r>
        <w:r w:rsidRPr="001E4F3E">
          <w:rPr>
            <w:rStyle w:val="Hyperlink"/>
          </w:rPr>
          <w:t>o</w:t>
        </w:r>
        <w:r w:rsidRPr="001E4F3E">
          <w:rPr>
            <w:rStyle w:val="Hyperlink"/>
          </w:rPr>
          <w:t>f the Document</w:t>
        </w:r>
      </w:hyperlink>
    </w:p>
    <w:p w14:paraId="256C9D72" w14:textId="77777777" w:rsidR="00750826" w:rsidRDefault="00750826">
      <w:pPr>
        <w:jc w:val="right"/>
      </w:pPr>
    </w:p>
    <w:p w14:paraId="52E0E765" w14:textId="77777777" w:rsidR="00750826" w:rsidRPr="00C247CB" w:rsidRDefault="00750826" w:rsidP="00750826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1E4F3E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1E4F3E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1E4F3E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1919E463" w14:textId="77777777" w:rsidR="00750826" w:rsidRPr="00C247CB" w:rsidRDefault="00750826" w:rsidP="00750826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4D3F6F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15B6383" w14:textId="77777777" w:rsidR="005A6C59" w:rsidRDefault="005A6C59" w:rsidP="00750826">
      <w:pPr>
        <w:jc w:val="right"/>
      </w:pPr>
    </w:p>
    <w:sectPr w:rsidR="005A6C5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9B508" w14:textId="77777777" w:rsidR="00063B81" w:rsidRDefault="00063B81">
      <w:r>
        <w:separator/>
      </w:r>
    </w:p>
  </w:endnote>
  <w:endnote w:type="continuationSeparator" w:id="0">
    <w:p w14:paraId="6AB8BF78" w14:textId="77777777" w:rsidR="00063B81" w:rsidRDefault="00063B81">
      <w:r>
        <w:continuationSeparator/>
      </w:r>
    </w:p>
  </w:endnote>
  <w:endnote w:type="continuationNotice" w:id="1">
    <w:p w14:paraId="3C0AF476" w14:textId="77777777" w:rsidR="00063B81" w:rsidRDefault="00063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D28A1" w14:textId="77777777" w:rsidR="00063B81" w:rsidRDefault="00063B81">
      <w:r>
        <w:separator/>
      </w:r>
    </w:p>
  </w:footnote>
  <w:footnote w:type="continuationSeparator" w:id="0">
    <w:p w14:paraId="1858BF59" w14:textId="77777777" w:rsidR="00063B81" w:rsidRDefault="00063B81">
      <w:r>
        <w:continuationSeparator/>
      </w:r>
    </w:p>
  </w:footnote>
  <w:footnote w:type="continuationNotice" w:id="1">
    <w:p w14:paraId="759C67E0" w14:textId="77777777" w:rsidR="00063B81" w:rsidRDefault="00063B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7F8"/>
    <w:multiLevelType w:val="hybridMultilevel"/>
    <w:tmpl w:val="19727DB0"/>
    <w:lvl w:ilvl="0" w:tplc="51CEE2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5D5"/>
    <w:multiLevelType w:val="hybridMultilevel"/>
    <w:tmpl w:val="19007BE4"/>
    <w:lvl w:ilvl="0" w:tplc="5EBCD6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color w:val="FFFFFF"/>
        <w:sz w:val="28"/>
        <w:szCs w:val="28"/>
      </w:rPr>
    </w:lvl>
    <w:lvl w:ilvl="1" w:tplc="75B04F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603751D"/>
    <w:multiLevelType w:val="hybridMultilevel"/>
    <w:tmpl w:val="5B9A7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37BE"/>
    <w:multiLevelType w:val="hybridMultilevel"/>
    <w:tmpl w:val="5868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089E"/>
    <w:multiLevelType w:val="hybridMultilevel"/>
    <w:tmpl w:val="ADBEF384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537F"/>
    <w:multiLevelType w:val="hybridMultilevel"/>
    <w:tmpl w:val="EDCAED54"/>
    <w:lvl w:ilvl="0" w:tplc="3B34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23864"/>
    <w:multiLevelType w:val="hybridMultilevel"/>
    <w:tmpl w:val="0C6616AA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13FC"/>
    <w:multiLevelType w:val="hybridMultilevel"/>
    <w:tmpl w:val="123A8AD2"/>
    <w:lvl w:ilvl="0" w:tplc="FB6C0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B786E"/>
    <w:multiLevelType w:val="hybridMultilevel"/>
    <w:tmpl w:val="07DE3E58"/>
    <w:lvl w:ilvl="0" w:tplc="35AC7E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06B64"/>
    <w:multiLevelType w:val="hybridMultilevel"/>
    <w:tmpl w:val="E37CBD0C"/>
    <w:lvl w:ilvl="0" w:tplc="FDBE28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97584341">
    <w:abstractNumId w:val="5"/>
  </w:num>
  <w:num w:numId="2" w16cid:durableId="583416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8184368">
    <w:abstractNumId w:val="7"/>
  </w:num>
  <w:num w:numId="4" w16cid:durableId="1226646168">
    <w:abstractNumId w:val="4"/>
  </w:num>
  <w:num w:numId="5" w16cid:durableId="776487597">
    <w:abstractNumId w:val="9"/>
  </w:num>
  <w:num w:numId="6" w16cid:durableId="402796667">
    <w:abstractNumId w:val="10"/>
  </w:num>
  <w:num w:numId="7" w16cid:durableId="1195460226">
    <w:abstractNumId w:val="1"/>
  </w:num>
  <w:num w:numId="8" w16cid:durableId="193738251">
    <w:abstractNumId w:val="2"/>
  </w:num>
  <w:num w:numId="9" w16cid:durableId="1240406300">
    <w:abstractNumId w:val="0"/>
  </w:num>
  <w:num w:numId="10" w16cid:durableId="1542278629">
    <w:abstractNumId w:val="3"/>
  </w:num>
  <w:num w:numId="11" w16cid:durableId="1541622520">
    <w:abstractNumId w:val="6"/>
  </w:num>
  <w:num w:numId="12" w16cid:durableId="832909583">
    <w:abstractNumId w:val="0"/>
  </w:num>
  <w:num w:numId="13" w16cid:durableId="747272001">
    <w:abstractNumId w:val="6"/>
  </w:num>
  <w:num w:numId="14" w16cid:durableId="781536538">
    <w:abstractNumId w:val="10"/>
  </w:num>
  <w:num w:numId="15" w16cid:durableId="1029448234">
    <w:abstractNumId w:val="9"/>
  </w:num>
  <w:num w:numId="16" w16cid:durableId="510607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E0"/>
    <w:rsid w:val="000053D0"/>
    <w:rsid w:val="00036816"/>
    <w:rsid w:val="000429AB"/>
    <w:rsid w:val="00044722"/>
    <w:rsid w:val="000571FB"/>
    <w:rsid w:val="00063B81"/>
    <w:rsid w:val="00072CC0"/>
    <w:rsid w:val="00072DE2"/>
    <w:rsid w:val="00076636"/>
    <w:rsid w:val="00076FC7"/>
    <w:rsid w:val="00086519"/>
    <w:rsid w:val="000922B8"/>
    <w:rsid w:val="00095365"/>
    <w:rsid w:val="000C73F8"/>
    <w:rsid w:val="000D3EEF"/>
    <w:rsid w:val="000F6C56"/>
    <w:rsid w:val="0011102C"/>
    <w:rsid w:val="001229D2"/>
    <w:rsid w:val="00126BCF"/>
    <w:rsid w:val="001340D5"/>
    <w:rsid w:val="00182A30"/>
    <w:rsid w:val="00185FE1"/>
    <w:rsid w:val="00193C98"/>
    <w:rsid w:val="001C6CDE"/>
    <w:rsid w:val="001D203C"/>
    <w:rsid w:val="001D7343"/>
    <w:rsid w:val="001E460A"/>
    <w:rsid w:val="001E4F3E"/>
    <w:rsid w:val="00203867"/>
    <w:rsid w:val="002110F4"/>
    <w:rsid w:val="00225268"/>
    <w:rsid w:val="002416A1"/>
    <w:rsid w:val="002701C7"/>
    <w:rsid w:val="002712BB"/>
    <w:rsid w:val="00280C7F"/>
    <w:rsid w:val="00280F29"/>
    <w:rsid w:val="0028563B"/>
    <w:rsid w:val="002B16F2"/>
    <w:rsid w:val="002C1C54"/>
    <w:rsid w:val="003556BB"/>
    <w:rsid w:val="00362EB7"/>
    <w:rsid w:val="00383148"/>
    <w:rsid w:val="003A17D5"/>
    <w:rsid w:val="003A1B9B"/>
    <w:rsid w:val="003B5D46"/>
    <w:rsid w:val="003C0D08"/>
    <w:rsid w:val="003C2357"/>
    <w:rsid w:val="003E0EA8"/>
    <w:rsid w:val="003E7E00"/>
    <w:rsid w:val="00422B57"/>
    <w:rsid w:val="00432812"/>
    <w:rsid w:val="00436661"/>
    <w:rsid w:val="00446007"/>
    <w:rsid w:val="00446E8D"/>
    <w:rsid w:val="004536D9"/>
    <w:rsid w:val="00482A01"/>
    <w:rsid w:val="004844C8"/>
    <w:rsid w:val="004A29DF"/>
    <w:rsid w:val="004D318E"/>
    <w:rsid w:val="004D327D"/>
    <w:rsid w:val="004D3F6F"/>
    <w:rsid w:val="004E75A9"/>
    <w:rsid w:val="004F1400"/>
    <w:rsid w:val="0051234D"/>
    <w:rsid w:val="00522195"/>
    <w:rsid w:val="005321E7"/>
    <w:rsid w:val="0054215B"/>
    <w:rsid w:val="005614B6"/>
    <w:rsid w:val="0056463C"/>
    <w:rsid w:val="00582658"/>
    <w:rsid w:val="005A6C59"/>
    <w:rsid w:val="005F547B"/>
    <w:rsid w:val="005F7DCF"/>
    <w:rsid w:val="00612A0C"/>
    <w:rsid w:val="006305FC"/>
    <w:rsid w:val="00630899"/>
    <w:rsid w:val="006419E0"/>
    <w:rsid w:val="00654F62"/>
    <w:rsid w:val="00661D66"/>
    <w:rsid w:val="00673E5D"/>
    <w:rsid w:val="00686136"/>
    <w:rsid w:val="00692232"/>
    <w:rsid w:val="006A4C76"/>
    <w:rsid w:val="006A6729"/>
    <w:rsid w:val="006B4E27"/>
    <w:rsid w:val="006B6674"/>
    <w:rsid w:val="006F54FE"/>
    <w:rsid w:val="006F74B5"/>
    <w:rsid w:val="00705C4B"/>
    <w:rsid w:val="00733BFC"/>
    <w:rsid w:val="007411C6"/>
    <w:rsid w:val="00750826"/>
    <w:rsid w:val="007647A5"/>
    <w:rsid w:val="00774912"/>
    <w:rsid w:val="00777FCA"/>
    <w:rsid w:val="007840C7"/>
    <w:rsid w:val="00787971"/>
    <w:rsid w:val="007B4BAE"/>
    <w:rsid w:val="007C7132"/>
    <w:rsid w:val="007E48D3"/>
    <w:rsid w:val="008114DA"/>
    <w:rsid w:val="00820BB6"/>
    <w:rsid w:val="00840144"/>
    <w:rsid w:val="00850581"/>
    <w:rsid w:val="00853C08"/>
    <w:rsid w:val="008574A9"/>
    <w:rsid w:val="008765FA"/>
    <w:rsid w:val="00877715"/>
    <w:rsid w:val="00877DC2"/>
    <w:rsid w:val="008946E0"/>
    <w:rsid w:val="008B7AC9"/>
    <w:rsid w:val="00905136"/>
    <w:rsid w:val="00923A9E"/>
    <w:rsid w:val="009523A6"/>
    <w:rsid w:val="0096655A"/>
    <w:rsid w:val="00976D40"/>
    <w:rsid w:val="00984003"/>
    <w:rsid w:val="0099122D"/>
    <w:rsid w:val="009951D2"/>
    <w:rsid w:val="009A3779"/>
    <w:rsid w:val="009A60BE"/>
    <w:rsid w:val="009D7395"/>
    <w:rsid w:val="009E2C8F"/>
    <w:rsid w:val="009E35E2"/>
    <w:rsid w:val="009F3E54"/>
    <w:rsid w:val="00A131F7"/>
    <w:rsid w:val="00A16EE7"/>
    <w:rsid w:val="00A42E7A"/>
    <w:rsid w:val="00AA256C"/>
    <w:rsid w:val="00AB23E2"/>
    <w:rsid w:val="00AB661B"/>
    <w:rsid w:val="00AC27A7"/>
    <w:rsid w:val="00AC3554"/>
    <w:rsid w:val="00AD1E0A"/>
    <w:rsid w:val="00AE0295"/>
    <w:rsid w:val="00AE39EF"/>
    <w:rsid w:val="00B108A3"/>
    <w:rsid w:val="00B467E4"/>
    <w:rsid w:val="00B57BF8"/>
    <w:rsid w:val="00B7232D"/>
    <w:rsid w:val="00B739FB"/>
    <w:rsid w:val="00B867AD"/>
    <w:rsid w:val="00B91285"/>
    <w:rsid w:val="00B978C2"/>
    <w:rsid w:val="00BA3F61"/>
    <w:rsid w:val="00BC142B"/>
    <w:rsid w:val="00BC715A"/>
    <w:rsid w:val="00BD4F7D"/>
    <w:rsid w:val="00BD5BD4"/>
    <w:rsid w:val="00C059A8"/>
    <w:rsid w:val="00C42052"/>
    <w:rsid w:val="00C420E0"/>
    <w:rsid w:val="00C44CEE"/>
    <w:rsid w:val="00C63609"/>
    <w:rsid w:val="00C63787"/>
    <w:rsid w:val="00C7147A"/>
    <w:rsid w:val="00C866F0"/>
    <w:rsid w:val="00C876A3"/>
    <w:rsid w:val="00CA0B9D"/>
    <w:rsid w:val="00CA451F"/>
    <w:rsid w:val="00CD580D"/>
    <w:rsid w:val="00CF2E5D"/>
    <w:rsid w:val="00D157B7"/>
    <w:rsid w:val="00D250D8"/>
    <w:rsid w:val="00D61BFB"/>
    <w:rsid w:val="00D62A80"/>
    <w:rsid w:val="00D85FFE"/>
    <w:rsid w:val="00D924E7"/>
    <w:rsid w:val="00DC0089"/>
    <w:rsid w:val="00DF07C3"/>
    <w:rsid w:val="00DF0907"/>
    <w:rsid w:val="00DF53D6"/>
    <w:rsid w:val="00DF7922"/>
    <w:rsid w:val="00DF7E17"/>
    <w:rsid w:val="00E01857"/>
    <w:rsid w:val="00E0389B"/>
    <w:rsid w:val="00E04E1E"/>
    <w:rsid w:val="00E052F1"/>
    <w:rsid w:val="00E07994"/>
    <w:rsid w:val="00E14D31"/>
    <w:rsid w:val="00E1716A"/>
    <w:rsid w:val="00E81452"/>
    <w:rsid w:val="00EB44C4"/>
    <w:rsid w:val="00EB7C8F"/>
    <w:rsid w:val="00ED0C07"/>
    <w:rsid w:val="00ED5225"/>
    <w:rsid w:val="00EE4731"/>
    <w:rsid w:val="00F072C7"/>
    <w:rsid w:val="00F12A50"/>
    <w:rsid w:val="00F5115F"/>
    <w:rsid w:val="00F55874"/>
    <w:rsid w:val="00F75231"/>
    <w:rsid w:val="00F76EA9"/>
    <w:rsid w:val="00F86C04"/>
    <w:rsid w:val="00FB2497"/>
    <w:rsid w:val="00FC4035"/>
    <w:rsid w:val="00FC72FA"/>
    <w:rsid w:val="00FD0FDA"/>
    <w:rsid w:val="00FDB3D1"/>
    <w:rsid w:val="00FE2342"/>
    <w:rsid w:val="4E1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F75D3"/>
  <w15:chartTrackingRefBased/>
  <w15:docId w15:val="{C97107AB-442C-4D6C-9692-1746BA0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4C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22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6305FC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AB661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D20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2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203C"/>
  </w:style>
  <w:style w:type="paragraph" w:styleId="CommentSubject">
    <w:name w:val="annotation subject"/>
    <w:basedOn w:val="CommentText"/>
    <w:next w:val="CommentText"/>
    <w:link w:val="CommentSubjectChar"/>
    <w:rsid w:val="001D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203C"/>
    <w:rPr>
      <w:b/>
      <w:bCs/>
    </w:rPr>
  </w:style>
  <w:style w:type="paragraph" w:styleId="Revision">
    <w:name w:val="Revision"/>
    <w:hidden/>
    <w:uiPriority w:val="99"/>
    <w:semiHidden/>
    <w:rsid w:val="003556B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5646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62D14AA2-B11B-49BF-B341-10FE370B7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44610-CDF6-432F-88F5-31FD833E1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EB1F3-A5C3-4C8F-A8C5-B2A12D1C1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E34FE7-EE39-40B9-89A2-C757FAA5D2E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4046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39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2949170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1048596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!/view?docid=6753488f-3996-45d9-88ba-257575369a98</vt:lpwstr>
      </vt:variant>
      <vt:variant>
        <vt:i4>1638425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1703966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!/view?docid=18c64566-0ebb-4760-96fe-04da06185de0</vt:lpwstr>
      </vt:variant>
      <vt:variant>
        <vt:i4>1507359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!/view?docid=9cfb4422-7129-4bca-b1ea-f1d6fa964906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_Toc152235895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_Toc152235894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_Toc152235893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3</cp:revision>
  <dcterms:created xsi:type="dcterms:W3CDTF">2025-07-23T18:32:00Z</dcterms:created>
  <dcterms:modified xsi:type="dcterms:W3CDTF">2025-07-23T18:48:00Z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2022-07-15T20:30:48Z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df5f2719-9722-4a20-9e2f-200a0df82610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