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60AC" w14:textId="1B1333D3" w:rsidR="00DF60EE" w:rsidRPr="00DF60EE" w:rsidRDefault="00E91E68" w:rsidP="00DF60EE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Start w:id="1" w:name="_Toc140484485"/>
      <w:bookmarkEnd w:id="0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Compass - </w:t>
      </w:r>
      <w:r w:rsidR="00DF60EE" w:rsidRPr="00DF60EE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Intervention Changebacks</w:t>
      </w:r>
      <w:bookmarkEnd w:id="1"/>
    </w:p>
    <w:p w14:paraId="02AE0041" w14:textId="77777777" w:rsidR="002F3575" w:rsidRDefault="002F3575" w:rsidP="002F3575">
      <w:pPr>
        <w:spacing w:after="0" w:line="240" w:lineRule="auto"/>
        <w:rPr>
          <w:szCs w:val="24"/>
        </w:rPr>
      </w:pPr>
      <w:bookmarkStart w:id="2" w:name="OLE_LINK7"/>
    </w:p>
    <w:p w14:paraId="7125E730" w14:textId="63DEDF40" w:rsidR="00CE0631" w:rsidRPr="00CE0631" w:rsidRDefault="002F3575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bookmarkEnd w:id="2"/>
      <w:r w:rsidR="00CE0631" w:rsidRPr="00CE0631">
        <w:rPr>
          <w:rStyle w:val="Hyperlink"/>
        </w:rPr>
        <w:fldChar w:fldCharType="begin"/>
      </w:r>
      <w:r w:rsidR="00CE0631" w:rsidRPr="00CE0631">
        <w:rPr>
          <w:rStyle w:val="Hyperlink"/>
        </w:rPr>
        <w:instrText xml:space="preserve"> </w:instrText>
      </w:r>
      <w:r w:rsidR="00CE0631" w:rsidRPr="00CE0631">
        <w:instrText>HYPERLINK \l "_Toc204006973"</w:instrText>
      </w:r>
      <w:r w:rsidR="00CE0631" w:rsidRPr="00CE0631">
        <w:rPr>
          <w:rStyle w:val="Hyperlink"/>
        </w:rPr>
        <w:instrText xml:space="preserve"> </w:instrText>
      </w:r>
      <w:r w:rsidR="00CE0631" w:rsidRPr="00CE0631">
        <w:rPr>
          <w:rStyle w:val="Hyperlink"/>
        </w:rPr>
      </w:r>
      <w:r w:rsidR="00CE0631" w:rsidRPr="00CE0631">
        <w:rPr>
          <w:rStyle w:val="Hyperlink"/>
        </w:rPr>
        <w:fldChar w:fldCharType="separate"/>
      </w:r>
      <w:r w:rsidR="00CE0631" w:rsidRPr="00CE0631">
        <w:rPr>
          <w:rStyle w:val="Hyperlink"/>
        </w:rPr>
        <w:t>General Information</w:t>
      </w:r>
      <w:r w:rsidR="00CE0631" w:rsidRPr="00CE0631">
        <w:rPr>
          <w:rStyle w:val="Hyperlink"/>
        </w:rPr>
        <w:fldChar w:fldCharType="end"/>
      </w:r>
    </w:p>
    <w:p w14:paraId="56231718" w14:textId="1CA8E783" w:rsidR="00CE0631" w:rsidRPr="00CE0631" w:rsidRDefault="00CE0631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4006974" w:history="1">
        <w:r w:rsidRPr="00CE0631">
          <w:rPr>
            <w:rStyle w:val="Hyperlink"/>
          </w:rPr>
          <w:t>Process</w:t>
        </w:r>
      </w:hyperlink>
    </w:p>
    <w:p w14:paraId="1B39DAE6" w14:textId="51D0789A" w:rsidR="00CE0631" w:rsidRPr="00CE0631" w:rsidRDefault="00CE0631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4006975" w:history="1">
        <w:r w:rsidRPr="00CE0631">
          <w:rPr>
            <w:rStyle w:val="Hyperlink"/>
          </w:rPr>
          <w:t>Resolution Time</w:t>
        </w:r>
      </w:hyperlink>
    </w:p>
    <w:p w14:paraId="158F619B" w14:textId="79F6FE53" w:rsidR="00CE0631" w:rsidRPr="00CE0631" w:rsidRDefault="00CE0631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4006976" w:history="1">
        <w:r w:rsidRPr="00CE0631">
          <w:rPr>
            <w:rStyle w:val="Hyperlink"/>
          </w:rPr>
          <w:t>Related Documents</w:t>
        </w:r>
      </w:hyperlink>
    </w:p>
    <w:p w14:paraId="0EE09042" w14:textId="38A025B1" w:rsidR="00DF60EE" w:rsidRPr="00DF60EE" w:rsidRDefault="002F3575" w:rsidP="002F3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color w:val="3333FF"/>
          <w:szCs w:val="24"/>
          <w:u w:val="single"/>
        </w:rPr>
        <w:fldChar w:fldCharType="end"/>
      </w:r>
    </w:p>
    <w:p w14:paraId="580AF324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71E8AA3" w14:textId="622DC4E6" w:rsidR="00DF60EE" w:rsidRDefault="00DF60EE" w:rsidP="00DF60EE">
      <w:pPr>
        <w:spacing w:after="0" w:line="240" w:lineRule="auto"/>
        <w:rPr>
          <w:rFonts w:eastAsia="Times New Roman" w:cs="Times New Roman"/>
          <w:color w:val="000000"/>
          <w:szCs w:val="24"/>
        </w:rPr>
      </w:pPr>
      <w:bookmarkStart w:id="3" w:name="_Overview"/>
      <w:bookmarkEnd w:id="3"/>
      <w:r w:rsidRPr="00DF60EE">
        <w:rPr>
          <w:rFonts w:eastAsia="Times New Roman" w:cs="Times New Roman"/>
          <w:b/>
          <w:bCs/>
          <w:color w:val="000000"/>
          <w:szCs w:val="24"/>
        </w:rPr>
        <w:t>Description</w:t>
      </w:r>
      <w:r w:rsidR="008B245D">
        <w:rPr>
          <w:rFonts w:eastAsia="Times New Roman" w:cs="Times New Roman"/>
          <w:b/>
          <w:bCs/>
          <w:color w:val="000000"/>
          <w:szCs w:val="24"/>
        </w:rPr>
        <w:t xml:space="preserve">: </w:t>
      </w:r>
      <w:bookmarkStart w:id="4" w:name="OLE_LINK31"/>
      <w:r w:rsidRPr="00DF60EE">
        <w:rPr>
          <w:rFonts w:eastAsia="Times New Roman" w:cs="Times New Roman"/>
          <w:color w:val="000000"/>
          <w:szCs w:val="24"/>
        </w:rPr>
        <w:t>Instructions regarding prescriptions changed due to the Interventions process, and how to handle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member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requests for changing back to the original prescription</w:t>
      </w:r>
      <w:r w:rsidR="00454B3A">
        <w:rPr>
          <w:rFonts w:eastAsia="Times New Roman" w:cs="Times New Roman"/>
          <w:color w:val="000000"/>
          <w:szCs w:val="24"/>
        </w:rPr>
        <w:t xml:space="preserve"> for Compass</w:t>
      </w:r>
      <w:r w:rsidRPr="00DF60EE">
        <w:rPr>
          <w:rFonts w:eastAsia="Times New Roman" w:cs="Times New Roman"/>
          <w:color w:val="000000"/>
          <w:szCs w:val="24"/>
        </w:rPr>
        <w:t>.</w:t>
      </w:r>
      <w:bookmarkEnd w:id="4"/>
    </w:p>
    <w:p w14:paraId="72D28D8D" w14:textId="77777777" w:rsidR="00454B3A" w:rsidRPr="00DF60EE" w:rsidRDefault="00454B3A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9B971E6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F60EE" w:rsidRPr="00DF60EE" w14:paraId="76DE2DF6" w14:textId="77777777" w:rsidTr="00CE063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53407F" w14:textId="77777777" w:rsidR="00DF60EE" w:rsidRPr="00DF60EE" w:rsidRDefault="00DF60EE" w:rsidP="00CE0631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5" w:name="_Toc140484486"/>
            <w:bookmarkStart w:id="6" w:name="_Toc204006973"/>
            <w:r w:rsidRPr="00DF60EE">
              <w:rPr>
                <w:rFonts w:eastAsia="Times New Roman" w:cs="Times New Roman"/>
                <w:b/>
                <w:bCs/>
                <w:sz w:val="28"/>
                <w:szCs w:val="28"/>
              </w:rPr>
              <w:t>General Information</w:t>
            </w:r>
            <w:bookmarkEnd w:id="5"/>
            <w:bookmarkEnd w:id="6"/>
          </w:p>
        </w:tc>
      </w:tr>
    </w:tbl>
    <w:p w14:paraId="449630CD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50DAFAD1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noProof/>
        </w:rPr>
        <w:drawing>
          <wp:inline distT="0" distB="0" distL="0" distR="0" wp14:anchorId="13FC0489" wp14:editId="4646AA9A">
            <wp:extent cx="2381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0EE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520D9968" w14:textId="2FFB9986" w:rsidR="00E83281" w:rsidRPr="009E4CC5" w:rsidRDefault="00DF60EE" w:rsidP="009E4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E4CC5">
        <w:rPr>
          <w:rFonts w:eastAsia="Times New Roman" w:cs="Times New Roman"/>
          <w:color w:val="000000"/>
          <w:szCs w:val="24"/>
        </w:rPr>
        <w:t>Do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b/>
          <w:bCs/>
          <w:color w:val="000000"/>
          <w:szCs w:val="24"/>
        </w:rPr>
        <w:t>NOT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commit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Changeback.</w:t>
      </w:r>
      <w:r w:rsidR="008376D5">
        <w:rPr>
          <w:rFonts w:eastAsia="Times New Roman" w:cs="Times New Roman"/>
          <w:color w:val="000000"/>
          <w:szCs w:val="24"/>
        </w:rPr>
        <w:t xml:space="preserve">  </w:t>
      </w:r>
      <w:r w:rsidRPr="009E4CC5">
        <w:rPr>
          <w:rFonts w:eastAsia="Times New Roman" w:cs="Times New Roman"/>
          <w:color w:val="000000"/>
          <w:szCs w:val="24"/>
        </w:rPr>
        <w:t>Each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request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must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be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reviewed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and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approved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by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Changebacks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Team,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group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within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Clinical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Care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Services.</w:t>
      </w:r>
    </w:p>
    <w:p w14:paraId="38AD109F" w14:textId="7A5594EA" w:rsidR="00DF60EE" w:rsidRPr="009E4CC5" w:rsidRDefault="00DF60EE" w:rsidP="009E4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E4CC5">
        <w:rPr>
          <w:rFonts w:eastAsia="Times New Roman" w:cs="Times New Roman"/>
          <w:color w:val="000000"/>
          <w:szCs w:val="24"/>
        </w:rPr>
        <w:t>Do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b/>
          <w:bCs/>
          <w:color w:val="000000"/>
          <w:szCs w:val="24"/>
        </w:rPr>
        <w:t>NOT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transfer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plan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member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Clinical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Care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Services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order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still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9E4CC5">
        <w:rPr>
          <w:rFonts w:eastAsia="Times New Roman" w:cs="Times New Roman"/>
          <w:color w:val="000000"/>
          <w:szCs w:val="24"/>
        </w:rPr>
        <w:t>process</w:t>
      </w:r>
      <w:proofErr w:type="gramEnd"/>
      <w:r w:rsidRPr="009E4CC5">
        <w:rPr>
          <w:rFonts w:eastAsia="Times New Roman" w:cs="Times New Roman"/>
          <w:color w:val="000000"/>
          <w:szCs w:val="24"/>
        </w:rPr>
        <w:t>.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 </w:t>
      </w:r>
      <w:r w:rsidRPr="009E4CC5">
        <w:rPr>
          <w:rFonts w:eastAsia="Times New Roman" w:cs="Times New Roman"/>
          <w:color w:val="000000"/>
          <w:szCs w:val="24"/>
        </w:rPr>
        <w:t>Refer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bookmarkStart w:id="7" w:name="OLE_LINK1"/>
      <w:bookmarkStart w:id="8" w:name="OLE_LINK5"/>
      <w:r w:rsidR="009436F5" w:rsidRPr="009E4CC5">
        <w:rPr>
          <w:rFonts w:eastAsia="Times New Roman" w:cs="Times New Roman"/>
          <w:color w:val="0000FF"/>
          <w:szCs w:val="24"/>
          <w:u w:val="single"/>
        </w:rPr>
        <w:fldChar w:fldCharType="begin"/>
      </w:r>
      <w:r w:rsidR="009436F5" w:rsidRPr="009E4CC5">
        <w:rPr>
          <w:rFonts w:eastAsia="Times New Roman" w:cs="Times New Roman"/>
          <w:color w:val="0000FF"/>
          <w:szCs w:val="24"/>
          <w:u w:val="single"/>
        </w:rPr>
        <w:instrText xml:space="preserve"> HYPERLINK "https://thesource.cvshealth.com/nuxeo/thesource/" \l "!/view?docid=0ad0ab77-cb2e-4521-8f97-659304a0c8f8" \t "_blank" </w:instrText>
      </w:r>
      <w:r w:rsidR="009436F5" w:rsidRPr="009E4CC5">
        <w:rPr>
          <w:rFonts w:eastAsia="Times New Roman" w:cs="Times New Roman"/>
          <w:color w:val="0000FF"/>
          <w:szCs w:val="24"/>
          <w:u w:val="single"/>
        </w:rPr>
      </w:r>
      <w:r w:rsidR="009436F5" w:rsidRPr="009E4CC5">
        <w:rPr>
          <w:rFonts w:eastAsia="Times New Roman" w:cs="Times New Roman"/>
          <w:color w:val="0000FF"/>
          <w:szCs w:val="24"/>
          <w:u w:val="single"/>
        </w:rPr>
        <w:fldChar w:fldCharType="separate"/>
      </w:r>
      <w:bookmarkEnd w:id="7"/>
      <w:r w:rsidR="00824CFA">
        <w:rPr>
          <w:rStyle w:val="Hyperlink"/>
          <w:rFonts w:eastAsia="Times New Roman" w:cs="Times New Roman"/>
          <w:szCs w:val="24"/>
        </w:rPr>
        <w:t>Compass - Mail Order History / Order Status (056369)</w:t>
      </w:r>
      <w:r w:rsidR="009436F5" w:rsidRPr="009E4CC5">
        <w:rPr>
          <w:rFonts w:eastAsia="Times New Roman" w:cs="Times New Roman"/>
          <w:color w:val="0000FF"/>
          <w:szCs w:val="24"/>
          <w:u w:val="single"/>
        </w:rPr>
        <w:fldChar w:fldCharType="end"/>
      </w:r>
      <w:bookmarkEnd w:id="8"/>
      <w:r w:rsidRPr="009E4CC5">
        <w:rPr>
          <w:rFonts w:eastAsia="Times New Roman" w:cs="Times New Roman"/>
          <w:color w:val="000000"/>
          <w:szCs w:val="24"/>
        </w:rPr>
        <w:t> for order status codes, definitions, instructions</w:t>
      </w:r>
      <w:r w:rsidR="001D1192">
        <w:rPr>
          <w:rFonts w:eastAsia="Times New Roman" w:cs="Times New Roman"/>
          <w:color w:val="000000"/>
          <w:szCs w:val="24"/>
        </w:rPr>
        <w:t>,</w:t>
      </w:r>
      <w:r w:rsidRPr="009E4CC5">
        <w:rPr>
          <w:rFonts w:eastAsia="Times New Roman" w:cs="Times New Roman"/>
          <w:color w:val="000000"/>
          <w:szCs w:val="24"/>
        </w:rPr>
        <w:t xml:space="preserve"> and talk tracks.</w:t>
      </w:r>
    </w:p>
    <w:p w14:paraId="626372F6" w14:textId="6B92F8E0" w:rsidR="00DF60EE" w:rsidRPr="009E4CC5" w:rsidRDefault="00DF60EE" w:rsidP="009E4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E4CC5">
        <w:rPr>
          <w:rFonts w:eastAsia="Times New Roman" w:cs="Times New Roman"/>
          <w:color w:val="000000"/>
          <w:szCs w:val="24"/>
        </w:rPr>
        <w:t>Be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proactive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when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possible.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 </w:t>
      </w:r>
      <w:r w:rsidRPr="009E4CC5">
        <w:rPr>
          <w:rFonts w:eastAsia="Times New Roman" w:cs="Times New Roman"/>
          <w:color w:val="000000"/>
          <w:szCs w:val="24"/>
        </w:rPr>
        <w:t>If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conversion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process,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suggested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verbiage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would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be</w:t>
      </w:r>
      <w:r w:rsidR="008B245D">
        <w:rPr>
          <w:rFonts w:eastAsia="Times New Roman" w:cs="Times New Roman"/>
          <w:color w:val="000000"/>
          <w:szCs w:val="24"/>
        </w:rPr>
        <w:t xml:space="preserve">: </w:t>
      </w:r>
      <w:r w:rsidRPr="00DF60EE">
        <w:rPr>
          <w:noProof/>
        </w:rPr>
        <w:drawing>
          <wp:inline distT="0" distB="0" distL="0" distR="0" wp14:anchorId="200B9D94" wp14:editId="78A9031D">
            <wp:extent cx="2381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Your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prescriber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has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been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contacted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for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clinical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questions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regarding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your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medication.</w:t>
      </w:r>
      <w:r w:rsidR="008376D5">
        <w:rPr>
          <w:rFonts w:eastAsia="Times New Roman" w:cs="Times New Roman"/>
          <w:color w:val="000000"/>
          <w:szCs w:val="24"/>
        </w:rPr>
        <w:t xml:space="preserve">  </w:t>
      </w:r>
      <w:r w:rsidRPr="009E4CC5">
        <w:rPr>
          <w:rFonts w:eastAsia="Times New Roman" w:cs="Times New Roman"/>
          <w:color w:val="000000"/>
          <w:szCs w:val="24"/>
        </w:rPr>
        <w:t>You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may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want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="00316DA9" w:rsidRPr="009E4CC5">
        <w:rPr>
          <w:rFonts w:eastAsia="Times New Roman" w:cs="Times New Roman"/>
          <w:color w:val="000000"/>
          <w:szCs w:val="24"/>
        </w:rPr>
        <w:t>contact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your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prescriber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if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you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have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any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9E4CC5">
        <w:rPr>
          <w:rFonts w:eastAsia="Times New Roman" w:cs="Times New Roman"/>
          <w:color w:val="000000"/>
          <w:szCs w:val="24"/>
        </w:rPr>
        <w:t>concerns.</w:t>
      </w:r>
    </w:p>
    <w:p w14:paraId="1C3E20FC" w14:textId="7B043DF2" w:rsidR="00DF60EE" w:rsidRPr="00DF60EE" w:rsidRDefault="008376D5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Cs w:val="24"/>
        </w:rPr>
        <w:t xml:space="preserve"> </w:t>
      </w:r>
    </w:p>
    <w:p w14:paraId="16842051" w14:textId="6477DFDB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Note</w:t>
      </w:r>
      <w:r w:rsidR="008B245D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Pr="00DF60EE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DF60EE">
        <w:rPr>
          <w:rFonts w:eastAsia="Times New Roman" w:cs="Times New Roman"/>
          <w:color w:val="000000"/>
          <w:szCs w:val="24"/>
        </w:rPr>
        <w:t>Changebacks</w:t>
      </w:r>
      <w:proofErr w:type="spellEnd"/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honored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requested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within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6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months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ship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date,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with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ship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date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counting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Day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1.</w:t>
      </w:r>
    </w:p>
    <w:p w14:paraId="65D882D0" w14:textId="50F357AC" w:rsidR="00DF60EE" w:rsidRPr="00DF60EE" w:rsidRDefault="008376D5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Cs w:val="24"/>
        </w:rPr>
        <w:t xml:space="preserve"> </w:t>
      </w:r>
    </w:p>
    <w:p w14:paraId="3E1F5907" w14:textId="07CA32BC" w:rsidR="00DF60EE" w:rsidRPr="00DF60EE" w:rsidRDefault="00DF60EE" w:rsidP="001D119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DAW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and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MPP/CCM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(Dispense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Written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and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Managed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Plan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Program/Custom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Care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Mail)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–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potential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full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credit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if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Changeback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requested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within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60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days.</w:t>
      </w:r>
      <w:r w:rsidR="008376D5">
        <w:rPr>
          <w:rFonts w:eastAsia="Times New Roman" w:cs="Times New Roman"/>
          <w:color w:val="000000"/>
          <w:szCs w:val="24"/>
        </w:rPr>
        <w:t xml:space="preserve">  </w:t>
      </w:r>
      <w:r w:rsidRPr="00DF60EE">
        <w:rPr>
          <w:rFonts w:eastAsia="Times New Roman" w:cs="Times New Roman"/>
          <w:color w:val="000000"/>
          <w:szCs w:val="24"/>
        </w:rPr>
        <w:t>From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60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days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6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months,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Changeback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may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still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possible,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but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credit,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mail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tag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medication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balance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will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issued.</w:t>
      </w:r>
    </w:p>
    <w:p w14:paraId="53A737DC" w14:textId="2AD7650D" w:rsidR="00DF60EE" w:rsidRPr="00DF60EE" w:rsidRDefault="00DF60EE" w:rsidP="001D119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TIP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(Therapeutic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Interchange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Program)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–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This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program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now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mandatory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formulary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switch,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some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clients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have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Prior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Authorization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(PA)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option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where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member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obtain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nonformulary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drug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with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PA.</w:t>
      </w:r>
    </w:p>
    <w:p w14:paraId="5116D65A" w14:textId="22801142" w:rsidR="00DF60EE" w:rsidRPr="00DF60EE" w:rsidRDefault="008376D5" w:rsidP="00DF60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Cs w:val="24"/>
        </w:rPr>
        <w:t xml:space="preserve"> </w:t>
      </w:r>
    </w:p>
    <w:p w14:paraId="742A15F5" w14:textId="0693EB12" w:rsidR="00DF60EE" w:rsidRPr="00DF60EE" w:rsidRDefault="00DF60EE" w:rsidP="00DF60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Note</w:t>
      </w:r>
      <w:r w:rsidR="008B245D">
        <w:rPr>
          <w:rFonts w:eastAsia="Times New Roman" w:cs="Times New Roman"/>
          <w:b/>
          <w:bCs/>
          <w:color w:val="000000"/>
          <w:szCs w:val="24"/>
        </w:rPr>
        <w:t xml:space="preserve">: </w:t>
      </w:r>
      <w:r w:rsidRPr="00DF60EE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switch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back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non-formulary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drug,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member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needs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have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that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option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available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their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benefit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plan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and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place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Changeback.</w:t>
      </w:r>
    </w:p>
    <w:p w14:paraId="0D993AFD" w14:textId="529E8D69" w:rsidR="00DF60EE" w:rsidRPr="00DF60EE" w:rsidRDefault="008376D5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Cs w:val="24"/>
        </w:rPr>
        <w:t xml:space="preserve"> </w:t>
      </w:r>
    </w:p>
    <w:p w14:paraId="4A78AD70" w14:textId="1CA66341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Phone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numbers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and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hours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of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operation: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</w:p>
    <w:p w14:paraId="12A27E01" w14:textId="454B9B2C" w:rsidR="00DF60EE" w:rsidRPr="00DF60EE" w:rsidRDefault="00DF60EE" w:rsidP="001D119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CCM/DAW/TIP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b/>
          <w:bCs/>
          <w:color w:val="000000"/>
          <w:szCs w:val="24"/>
        </w:rPr>
        <w:t>Changebacks</w:t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1-800-224-1193,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Monday-Friday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7:00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am-6:30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pm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CST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and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Saturday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7:00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am-4:30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pm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CST</w:t>
      </w:r>
    </w:p>
    <w:p w14:paraId="7EC89772" w14:textId="31FF39A3" w:rsidR="00DF60EE" w:rsidRPr="00DF60EE" w:rsidRDefault="008376D5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Cs w:val="24"/>
        </w:rPr>
        <w:t xml:space="preserve"> </w:t>
      </w:r>
    </w:p>
    <w:p w14:paraId="7066DB42" w14:textId="7486B15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noProof/>
        </w:rPr>
        <w:drawing>
          <wp:inline distT="0" distB="0" distL="0" distR="0" wp14:anchorId="06E97343" wp14:editId="44F79167">
            <wp:extent cx="23812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6D5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Do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NOT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call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regular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Clinical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Counseling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line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for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Changebacks.</w:t>
      </w:r>
      <w:r w:rsidR="008376D5">
        <w:rPr>
          <w:rFonts w:eastAsia="Times New Roman" w:cs="Times New Roman"/>
          <w:color w:val="000000"/>
          <w:szCs w:val="24"/>
        </w:rPr>
        <w:t xml:space="preserve">  </w:t>
      </w:r>
      <w:r w:rsidRPr="00DF60EE">
        <w:rPr>
          <w:rFonts w:eastAsia="Times New Roman" w:cs="Times New Roman"/>
          <w:color w:val="000000"/>
          <w:szCs w:val="24"/>
        </w:rPr>
        <w:t>Only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Intervention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Changebacks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teams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can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assist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with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these</w:t>
      </w:r>
      <w:r w:rsidR="008376D5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calls.</w:t>
      </w:r>
    </w:p>
    <w:p w14:paraId="34F67414" w14:textId="77777777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p w14:paraId="6DCFFBE7" w14:textId="4940713D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DF60EE">
          <w:rPr>
            <w:rFonts w:eastAsia="Times New Roman" w:cs="Times New Roman"/>
            <w:color w:val="0000FF"/>
            <w:szCs w:val="24"/>
            <w:u w:val="single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F60EE" w:rsidRPr="00DF60EE" w14:paraId="15BD97FA" w14:textId="77777777" w:rsidTr="00CE063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FFC88C" w14:textId="03DD2DC3" w:rsidR="00DF60EE" w:rsidRPr="00DF60EE" w:rsidRDefault="00DF60EE" w:rsidP="00CE0631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9" w:name="OLE_LINK2"/>
            <w:bookmarkStart w:id="10" w:name="_Various_Work_Instructions_1"/>
            <w:bookmarkStart w:id="11" w:name="_Various_Work_Instructions1"/>
            <w:bookmarkStart w:id="12" w:name="_Process"/>
            <w:bookmarkStart w:id="13" w:name="_Various_Work_Instructions"/>
            <w:bookmarkStart w:id="14" w:name="_Toc140484487"/>
            <w:bookmarkStart w:id="15" w:name="_Toc204006974"/>
            <w:bookmarkEnd w:id="9"/>
            <w:bookmarkEnd w:id="10"/>
            <w:bookmarkEnd w:id="11"/>
            <w:bookmarkEnd w:id="12"/>
            <w:bookmarkEnd w:id="13"/>
            <w:r w:rsidRPr="00DF60EE">
              <w:rPr>
                <w:rFonts w:eastAsia="Times New Roman" w:cs="Times New Roman"/>
                <w:b/>
                <w:bCs/>
                <w:sz w:val="28"/>
                <w:szCs w:val="28"/>
              </w:rPr>
              <w:t>Process</w:t>
            </w:r>
            <w:bookmarkEnd w:id="14"/>
            <w:bookmarkEnd w:id="15"/>
          </w:p>
        </w:tc>
      </w:tr>
    </w:tbl>
    <w:p w14:paraId="257C01A0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p w14:paraId="21572C9F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Perform the steps below for this process: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44"/>
        <w:gridCol w:w="1335"/>
        <w:gridCol w:w="5600"/>
      </w:tblGrid>
      <w:tr w:rsidR="00724137" w:rsidRPr="00DF60EE" w14:paraId="4B6CFCAA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578CE8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Step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C55C26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Action</w:t>
            </w:r>
          </w:p>
        </w:tc>
      </w:tr>
      <w:tr w:rsidR="00724137" w:rsidRPr="00DF60EE" w14:paraId="6103E77D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25DDF3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B9BF9A" w14:textId="39FB3A88" w:rsidR="00DF60EE" w:rsidRDefault="00631AAA" w:rsidP="00DF60EE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631AAA">
              <w:rPr>
                <w:rFonts w:eastAsia="Times New Roman" w:cs="Times New Roman"/>
                <w:szCs w:val="24"/>
              </w:rPr>
              <w:t xml:space="preserve">Navigate to the Claims Landing Page, then click the </w:t>
            </w:r>
            <w:r w:rsidRPr="009E4CC5">
              <w:rPr>
                <w:rFonts w:eastAsia="Times New Roman" w:cs="Times New Roman"/>
                <w:b/>
                <w:bCs/>
                <w:szCs w:val="24"/>
              </w:rPr>
              <w:t>Mail Order History</w:t>
            </w:r>
            <w:r w:rsidRPr="00631AAA">
              <w:rPr>
                <w:rFonts w:eastAsia="Times New Roman" w:cs="Times New Roman"/>
                <w:szCs w:val="24"/>
              </w:rPr>
              <w:t xml:space="preserve"> tab.</w:t>
            </w:r>
          </w:p>
          <w:p w14:paraId="1526A4FE" w14:textId="0758EA6A" w:rsidR="00631AAA" w:rsidRDefault="00056097" w:rsidP="009436F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bookmarkStart w:id="16" w:name="OLE_LINK70"/>
            <w:bookmarkEnd w:id="16"/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2547A43B" wp14:editId="2A1F219A">
                  <wp:extent cx="6619875" cy="1171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8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CC9002" w14:textId="77777777" w:rsidR="00056097" w:rsidRDefault="00056097" w:rsidP="00DF60EE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  <w:p w14:paraId="07263D22" w14:textId="6DA54E07" w:rsidR="00631AAA" w:rsidRPr="00DF60EE" w:rsidRDefault="00056097" w:rsidP="0013723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E4CC5">
              <w:rPr>
                <w:rFonts w:eastAsia="Times New Roman" w:cs="Times New Roman"/>
                <w:b/>
                <w:bCs/>
                <w:szCs w:val="24"/>
              </w:rPr>
              <w:t>Result</w:t>
            </w:r>
            <w:r w:rsidR="008B245D">
              <w:rPr>
                <w:rFonts w:eastAsia="Times New Roman" w:cs="Times New Roman"/>
                <w:b/>
                <w:bCs/>
                <w:szCs w:val="24"/>
              </w:rPr>
              <w:t xml:space="preserve">: </w:t>
            </w:r>
            <w:r w:rsidRPr="00056097">
              <w:rPr>
                <w:rFonts w:eastAsia="Times New Roman" w:cs="Times New Roman"/>
                <w:szCs w:val="24"/>
              </w:rPr>
              <w:t>Mail Orders within the default 90-day window display.</w:t>
            </w:r>
          </w:p>
        </w:tc>
      </w:tr>
      <w:tr w:rsidR="00724137" w:rsidRPr="00DF60EE" w14:paraId="40F25F13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6FF5E1C" w14:textId="17169B01" w:rsidR="0090248C" w:rsidRPr="00DF60EE" w:rsidRDefault="0013723D" w:rsidP="00DF60EE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7522E3" w14:textId="4A78E1D1" w:rsidR="0013723D" w:rsidRDefault="0065665E" w:rsidP="000E27AC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65665E">
              <w:rPr>
                <w:rFonts w:eastAsia="Times New Roman" w:cs="Times New Roman"/>
                <w:szCs w:val="24"/>
              </w:rPr>
              <w:t xml:space="preserve">Locate the order </w:t>
            </w:r>
            <w:r>
              <w:rPr>
                <w:rFonts w:eastAsia="Times New Roman" w:cs="Times New Roman"/>
                <w:szCs w:val="24"/>
              </w:rPr>
              <w:t>number</w:t>
            </w:r>
            <w:r w:rsidR="00132D90">
              <w:rPr>
                <w:rFonts w:eastAsia="Times New Roman" w:cs="Times New Roman"/>
                <w:szCs w:val="24"/>
              </w:rPr>
              <w:t xml:space="preserve"> containing </w:t>
            </w:r>
            <w:r w:rsidRPr="0065665E">
              <w:rPr>
                <w:rFonts w:eastAsia="Times New Roman" w:cs="Times New Roman"/>
                <w:szCs w:val="24"/>
              </w:rPr>
              <w:t>the</w:t>
            </w:r>
            <w:r w:rsidR="00FB50EB">
              <w:rPr>
                <w:rFonts w:eastAsia="Times New Roman" w:cs="Times New Roman"/>
                <w:szCs w:val="24"/>
              </w:rPr>
              <w:t xml:space="preserve"> Rx number of the switched medication</w:t>
            </w:r>
            <w:r w:rsidRPr="0065665E">
              <w:rPr>
                <w:rFonts w:eastAsia="Times New Roman" w:cs="Times New Roman"/>
                <w:szCs w:val="24"/>
              </w:rPr>
              <w:t xml:space="preserve">; you can click the chevron arrow next to the </w:t>
            </w:r>
            <w:r w:rsidRPr="009E4CC5">
              <w:rPr>
                <w:rFonts w:eastAsia="Times New Roman" w:cs="Times New Roman"/>
                <w:b/>
                <w:bCs/>
                <w:szCs w:val="24"/>
              </w:rPr>
              <w:t>Order Number</w:t>
            </w:r>
            <w:r w:rsidRPr="0065665E">
              <w:rPr>
                <w:rFonts w:eastAsia="Times New Roman" w:cs="Times New Roman"/>
                <w:szCs w:val="24"/>
              </w:rPr>
              <w:t xml:space="preserve"> link to expand/collapse a preview of the prescriptions in the order.   </w:t>
            </w:r>
          </w:p>
          <w:p w14:paraId="03FD6D8C" w14:textId="4F29314F" w:rsidR="009436F5" w:rsidRDefault="00CB5476" w:rsidP="009436F5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Refer to </w:t>
            </w:r>
            <w:hyperlink r:id="rId13" w:anchor="!/view?docid=0ad0ab77-cb2e-4521-8f97-659304a0c8f8" w:tgtFrame="_blank" w:history="1">
              <w:r w:rsidR="00824CFA">
                <w:rPr>
                  <w:rStyle w:val="Hyperlink"/>
                  <w:rFonts w:eastAsia="Times New Roman" w:cs="Times New Roman"/>
                  <w:szCs w:val="24"/>
                </w:rPr>
                <w:t>Compass - Mail Order History / Order Status (056369)</w:t>
              </w:r>
            </w:hyperlink>
            <w:r w:rsidR="009436F5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36A65BF3" w14:textId="2C6039AA" w:rsidR="00CB5476" w:rsidRDefault="00CB5476" w:rsidP="000E27AC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</w:p>
          <w:p w14:paraId="0779A32E" w14:textId="67A91CD3" w:rsidR="0013723D" w:rsidRDefault="0052194C" w:rsidP="009E4CC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22A12DF8" wp14:editId="083B57EF">
                  <wp:extent cx="6534150" cy="2676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267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D87F3C" w14:textId="77777777" w:rsidR="00D02CC1" w:rsidRDefault="00D02CC1" w:rsidP="009E4CC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2DCA1E62" w14:textId="544A3AB9" w:rsidR="000A27F3" w:rsidRPr="00DF60EE" w:rsidRDefault="000E27AC" w:rsidP="0032041A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9E4CC5">
              <w:rPr>
                <w:rFonts w:eastAsia="Times New Roman" w:cs="Times New Roman"/>
                <w:b/>
                <w:bCs/>
                <w:szCs w:val="24"/>
              </w:rPr>
              <w:t>Result</w:t>
            </w:r>
            <w:r w:rsidR="008B245D">
              <w:rPr>
                <w:rFonts w:eastAsia="Times New Roman" w:cs="Times New Roman"/>
                <w:b/>
                <w:bCs/>
                <w:szCs w:val="24"/>
              </w:rPr>
              <w:t xml:space="preserve">: </w:t>
            </w:r>
            <w:r w:rsidRPr="000E27AC">
              <w:rPr>
                <w:rFonts w:eastAsia="Times New Roman" w:cs="Times New Roman"/>
                <w:szCs w:val="24"/>
              </w:rPr>
              <w:t xml:space="preserve">Order Status </w:t>
            </w:r>
            <w:r w:rsidR="000A27F3">
              <w:rPr>
                <w:rFonts w:eastAsia="Times New Roman" w:cs="Times New Roman"/>
                <w:szCs w:val="24"/>
              </w:rPr>
              <w:t xml:space="preserve">and Rx Status will </w:t>
            </w:r>
            <w:r w:rsidRPr="000E27AC">
              <w:rPr>
                <w:rFonts w:eastAsia="Times New Roman" w:cs="Times New Roman"/>
                <w:szCs w:val="24"/>
              </w:rPr>
              <w:t>display.</w:t>
            </w:r>
          </w:p>
        </w:tc>
      </w:tr>
      <w:tr w:rsidR="00724137" w:rsidRPr="00DF60EE" w14:paraId="699D18B8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DD491B4" w14:textId="5DF18762" w:rsidR="000D670C" w:rsidRPr="00647788" w:rsidRDefault="0032041A" w:rsidP="00647788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C64CA0" w14:textId="15E3A6CD" w:rsidR="00DE7BB3" w:rsidRDefault="00DF60EE" w:rsidP="00DF60EE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 xml:space="preserve">Click </w:t>
            </w:r>
            <w:r w:rsidR="00DE7BB3">
              <w:rPr>
                <w:rFonts w:eastAsia="Times New Roman" w:cs="Times New Roman"/>
                <w:szCs w:val="24"/>
              </w:rPr>
              <w:t xml:space="preserve">the </w:t>
            </w:r>
            <w:r w:rsidR="00DE7BB3" w:rsidRPr="009E4CC5">
              <w:rPr>
                <w:rFonts w:eastAsia="Times New Roman" w:cs="Times New Roman"/>
                <w:b/>
                <w:bCs/>
                <w:szCs w:val="24"/>
              </w:rPr>
              <w:t>Order Number</w:t>
            </w:r>
            <w:r w:rsidR="00DE7BB3">
              <w:rPr>
                <w:rFonts w:eastAsia="Times New Roman" w:cs="Times New Roman"/>
                <w:szCs w:val="24"/>
              </w:rPr>
              <w:t xml:space="preserve"> hyperlink.</w:t>
            </w:r>
          </w:p>
          <w:p w14:paraId="007EB02E" w14:textId="400A4C6A" w:rsidR="00DE7BB3" w:rsidRDefault="0045142A" w:rsidP="009E4CC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D213E39" wp14:editId="4A3DCDBB">
                  <wp:extent cx="6915150" cy="1362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1362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C2F37F" w14:textId="43C26079" w:rsidR="00DE7BB3" w:rsidRDefault="0045142A" w:rsidP="00514F1E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9E4CC5">
              <w:rPr>
                <w:rFonts w:eastAsia="Times New Roman" w:cs="Times New Roman"/>
                <w:b/>
                <w:bCs/>
                <w:szCs w:val="24"/>
              </w:rPr>
              <w:t>Result</w:t>
            </w:r>
            <w:r w:rsidR="008B245D">
              <w:rPr>
                <w:rFonts w:eastAsia="Times New Roman" w:cs="Times New Roman"/>
                <w:b/>
                <w:bCs/>
                <w:szCs w:val="24"/>
              </w:rPr>
              <w:t xml:space="preserve">: </w:t>
            </w:r>
            <w:r w:rsidRPr="0045142A">
              <w:rPr>
                <w:rFonts w:eastAsia="Times New Roman" w:cs="Times New Roman"/>
                <w:szCs w:val="24"/>
              </w:rPr>
              <w:t>The Order Details screen displays.</w:t>
            </w:r>
          </w:p>
          <w:p w14:paraId="3B8B49DB" w14:textId="1EDA3339" w:rsidR="00DF60EE" w:rsidRPr="00DF60EE" w:rsidRDefault="00DF60EE" w:rsidP="009E4CC5">
            <w:pPr>
              <w:spacing w:after="120" w:line="240" w:lineRule="auto"/>
              <w:ind w:left="1276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14F1E" w:rsidRPr="00DF60EE" w14:paraId="11E9E04F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B69B4E" w14:textId="6FBEEB63" w:rsidR="001F16F3" w:rsidRPr="00DF60EE" w:rsidDel="0032041A" w:rsidRDefault="00514F1E" w:rsidP="00DF60EE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571149" w14:textId="0554B409" w:rsidR="001F16F3" w:rsidRPr="00724137" w:rsidRDefault="001608FC" w:rsidP="00DF60EE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4"/>
              </w:rPr>
              <w:t>Click the</w:t>
            </w:r>
            <w:r w:rsidR="00724137" w:rsidRPr="009E4CC5">
              <w:rPr>
                <w:color w:val="000000"/>
                <w:szCs w:val="24"/>
              </w:rPr>
              <w:t xml:space="preserve"> </w:t>
            </w:r>
            <w:r w:rsidR="00EB6EFF" w:rsidRPr="009E4CC5">
              <w:rPr>
                <w:b/>
                <w:bCs/>
                <w:color w:val="000000"/>
                <w:szCs w:val="24"/>
              </w:rPr>
              <w:t>Alerts/Notes</w:t>
            </w:r>
            <w:r w:rsidR="00EB6EFF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tab</w:t>
            </w:r>
            <w:r w:rsidR="00FE347B">
              <w:rPr>
                <w:color w:val="000000"/>
                <w:szCs w:val="24"/>
              </w:rPr>
              <w:t xml:space="preserve">, then click the </w:t>
            </w:r>
            <w:r w:rsidR="00FE347B" w:rsidRPr="009E4CC5">
              <w:rPr>
                <w:b/>
                <w:bCs/>
                <w:color w:val="000000"/>
                <w:szCs w:val="24"/>
              </w:rPr>
              <w:t>Rx Alerts</w:t>
            </w:r>
            <w:r w:rsidR="00724137" w:rsidRPr="009E4CC5">
              <w:rPr>
                <w:color w:val="000000"/>
                <w:szCs w:val="24"/>
              </w:rPr>
              <w:t> tab:</w:t>
            </w:r>
          </w:p>
          <w:p w14:paraId="2BBF864C" w14:textId="769AB911" w:rsidR="00F64623" w:rsidRDefault="00A14F03" w:rsidP="009E4CC5">
            <w:pPr>
              <w:spacing w:before="120" w:after="12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145AD8F1" wp14:editId="5F8118A1">
                  <wp:extent cx="5705475" cy="2028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028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E249EB" w14:textId="64FD9DD4" w:rsidR="00F6030D" w:rsidRPr="000C0742" w:rsidRDefault="00BA5B4A" w:rsidP="00F60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Result</w:t>
            </w:r>
            <w:r w:rsidR="008B245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: </w:t>
            </w:r>
            <w:r w:rsidR="00D02CC1" w:rsidRPr="00D02CC1"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="00BB22D3" w:rsidRPr="00D02CC1">
              <w:rPr>
                <w:rFonts w:eastAsia="Times New Roman" w:cs="Times New Roman"/>
                <w:b/>
                <w:bCs/>
                <w:color w:val="000000"/>
                <w:szCs w:val="24"/>
              </w:rPr>
              <w:t>Order Notes/Alert</w:t>
            </w:r>
            <w:r w:rsidR="0042449D" w:rsidRPr="00D02CC1">
              <w:rPr>
                <w:rFonts w:eastAsia="Times New Roman" w:cs="Times New Roman"/>
                <w:b/>
                <w:bCs/>
                <w:color w:val="000000"/>
                <w:szCs w:val="24"/>
              </w:rPr>
              <w:t>s</w:t>
            </w:r>
            <w:r w:rsidR="0042449D" w:rsidRPr="009E4CC5">
              <w:rPr>
                <w:rFonts w:eastAsia="Times New Roman" w:cs="Times New Roman"/>
                <w:color w:val="000000"/>
                <w:szCs w:val="24"/>
              </w:rPr>
              <w:t xml:space="preserve"> and </w:t>
            </w:r>
            <w:r w:rsidR="0042449D" w:rsidRPr="00D02CC1">
              <w:rPr>
                <w:rFonts w:eastAsia="Times New Roman" w:cs="Times New Roman"/>
                <w:b/>
                <w:bCs/>
                <w:color w:val="000000"/>
                <w:szCs w:val="24"/>
              </w:rPr>
              <w:t>Rx Alerts</w:t>
            </w:r>
            <w:r w:rsidR="0042449D" w:rsidRPr="009E4CC5">
              <w:rPr>
                <w:rFonts w:eastAsia="Times New Roman" w:cs="Times New Roman"/>
                <w:color w:val="000000"/>
                <w:szCs w:val="24"/>
              </w:rPr>
              <w:t xml:space="preserve"> tab</w:t>
            </w:r>
            <w:r w:rsidR="000C0742"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42449D" w:rsidRPr="009E4CC5">
              <w:rPr>
                <w:rFonts w:eastAsia="Times New Roman" w:cs="Times New Roman"/>
                <w:color w:val="000000"/>
                <w:szCs w:val="24"/>
              </w:rPr>
              <w:t xml:space="preserve"> display.</w:t>
            </w:r>
          </w:p>
          <w:p w14:paraId="5070C95D" w14:textId="7891E34B" w:rsidR="003B651E" w:rsidRPr="00DF60EE" w:rsidRDefault="003B651E" w:rsidP="009E4CC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514F1E" w:rsidRPr="00DF60EE" w14:paraId="0C659017" w14:textId="77777777" w:rsidTr="00CE0631">
        <w:tc>
          <w:tcPr>
            <w:tcW w:w="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42F31D" w14:textId="5AA4A0C4" w:rsidR="000D670C" w:rsidRPr="00DF60EE" w:rsidDel="0032041A" w:rsidRDefault="00C70BDA" w:rsidP="00DF60EE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34F57B4" w14:textId="77777777" w:rsidR="00F64623" w:rsidRPr="00F64623" w:rsidRDefault="00F64623" w:rsidP="00F64623">
            <w:p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F64623">
              <w:rPr>
                <w:rFonts w:eastAsia="Times New Roman" w:cs="Times New Roman"/>
                <w:szCs w:val="24"/>
              </w:rPr>
              <w:t xml:space="preserve">Determine type of intervention employed: </w:t>
            </w:r>
          </w:p>
          <w:p w14:paraId="65E44804" w14:textId="172422D9" w:rsidR="00F64623" w:rsidRPr="00965831" w:rsidRDefault="00F64623" w:rsidP="00965831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965831">
              <w:rPr>
                <w:rFonts w:eastAsia="Times New Roman" w:cs="Times New Roman"/>
                <w:szCs w:val="24"/>
              </w:rPr>
              <w:t>DAW</w:t>
            </w:r>
          </w:p>
          <w:p w14:paraId="01ABA111" w14:textId="515AE8F6" w:rsidR="00F64623" w:rsidRPr="00965831" w:rsidRDefault="00F64623" w:rsidP="00965831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965831">
              <w:rPr>
                <w:rFonts w:eastAsia="Times New Roman" w:cs="Times New Roman"/>
                <w:szCs w:val="24"/>
              </w:rPr>
              <w:t xml:space="preserve">CCM - Refer to </w:t>
            </w:r>
            <w:bookmarkStart w:id="17" w:name="OLE_LINK6"/>
            <w:bookmarkStart w:id="18" w:name="OLE_LINK4"/>
            <w:r w:rsidR="00CE21ED" w:rsidRPr="00965831">
              <w:rPr>
                <w:rFonts w:eastAsia="Times New Roman" w:cs="Times New Roman"/>
                <w:szCs w:val="24"/>
              </w:rPr>
              <w:fldChar w:fldCharType="begin"/>
            </w:r>
            <w:r w:rsidR="00CE21ED" w:rsidRPr="00965831">
              <w:rPr>
                <w:rFonts w:eastAsia="Times New Roman" w:cs="Times New Roman"/>
                <w:szCs w:val="24"/>
              </w:rPr>
              <w:instrText xml:space="preserve"> HYPERLINK "https://thesource.cvshealth.com/nuxeo/thesource/" \l "!/view?docid=4aede8ce-52ef-4266-8c5f-ac8ed8cd1342" </w:instrText>
            </w:r>
            <w:r w:rsidR="00CE21ED" w:rsidRPr="00965831">
              <w:rPr>
                <w:rFonts w:eastAsia="Times New Roman" w:cs="Times New Roman"/>
                <w:szCs w:val="24"/>
              </w:rPr>
            </w:r>
            <w:r w:rsidR="00CE21ED" w:rsidRPr="00965831">
              <w:rPr>
                <w:rFonts w:eastAsia="Times New Roman" w:cs="Times New Roman"/>
                <w:szCs w:val="24"/>
              </w:rPr>
              <w:fldChar w:fldCharType="separate"/>
            </w:r>
            <w:bookmarkEnd w:id="17"/>
            <w:r w:rsidR="00824CFA">
              <w:rPr>
                <w:rStyle w:val="Hyperlink"/>
                <w:rFonts w:eastAsia="Times New Roman" w:cs="Times New Roman"/>
                <w:szCs w:val="24"/>
              </w:rPr>
              <w:t xml:space="preserve">Custom Care Mail (CCM) - </w:t>
            </w:r>
            <w:proofErr w:type="spellStart"/>
            <w:r w:rsidR="00824CFA">
              <w:rPr>
                <w:rStyle w:val="Hyperlink"/>
                <w:rFonts w:eastAsia="Times New Roman" w:cs="Times New Roman"/>
                <w:szCs w:val="24"/>
              </w:rPr>
              <w:t>MP1</w:t>
            </w:r>
            <w:proofErr w:type="spellEnd"/>
            <w:r w:rsidR="00824CFA">
              <w:rPr>
                <w:rStyle w:val="Hyperlink"/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="00824CFA">
              <w:rPr>
                <w:rStyle w:val="Hyperlink"/>
                <w:rFonts w:eastAsia="Times New Roman" w:cs="Times New Roman"/>
                <w:szCs w:val="24"/>
              </w:rPr>
              <w:t>MP2</w:t>
            </w:r>
            <w:proofErr w:type="spellEnd"/>
            <w:r w:rsidR="00824CFA">
              <w:rPr>
                <w:rStyle w:val="Hyperlink"/>
                <w:rFonts w:eastAsia="Times New Roman" w:cs="Times New Roman"/>
                <w:szCs w:val="24"/>
              </w:rPr>
              <w:t>, MP3 (039323)</w:t>
            </w:r>
            <w:r w:rsidR="00CE21ED" w:rsidRPr="00965831">
              <w:rPr>
                <w:rFonts w:eastAsia="Times New Roman" w:cs="Times New Roman"/>
                <w:szCs w:val="24"/>
              </w:rPr>
              <w:fldChar w:fldCharType="end"/>
            </w:r>
            <w:r w:rsidRPr="00965831">
              <w:rPr>
                <w:rFonts w:eastAsia="Times New Roman" w:cs="Times New Roman"/>
                <w:szCs w:val="24"/>
              </w:rPr>
              <w:t>.</w:t>
            </w:r>
            <w:bookmarkEnd w:id="18"/>
          </w:p>
          <w:p w14:paraId="2275630C" w14:textId="2915FBBA" w:rsidR="000D670C" w:rsidRPr="00965831" w:rsidRDefault="00F64623" w:rsidP="00965831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965831">
              <w:rPr>
                <w:rFonts w:eastAsia="Times New Roman" w:cs="Times New Roman"/>
                <w:szCs w:val="24"/>
              </w:rPr>
              <w:t>TIP</w:t>
            </w:r>
          </w:p>
        </w:tc>
      </w:tr>
      <w:tr w:rsidR="00724137" w:rsidRPr="00DF60EE" w14:paraId="4DEDDD85" w14:textId="77777777" w:rsidTr="00CE0631">
        <w:trPr>
          <w:trHeight w:val="42"/>
        </w:trPr>
        <w:tc>
          <w:tcPr>
            <w:tcW w:w="1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CA3398" w14:textId="3EDCD03E" w:rsidR="00DF60EE" w:rsidRPr="00DF60EE" w:rsidRDefault="00C70BDA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48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2A2583" w14:textId="77777777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Inform the plan member of the specific change as outlined below: </w:t>
            </w:r>
          </w:p>
        </w:tc>
      </w:tr>
      <w:tr w:rsidR="001D1192" w:rsidRPr="00DF60EE" w14:paraId="676B2C12" w14:textId="77777777" w:rsidTr="00CE0631">
        <w:trPr>
          <w:trHeight w:val="38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8035F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861501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If…</w:t>
            </w:r>
          </w:p>
        </w:tc>
        <w:tc>
          <w:tcPr>
            <w:tcW w:w="40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E07166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Then…</w:t>
            </w:r>
          </w:p>
        </w:tc>
      </w:tr>
      <w:tr w:rsidR="00724137" w:rsidRPr="00DF60EE" w14:paraId="52C872DF" w14:textId="77777777" w:rsidTr="00CE0631">
        <w:trPr>
          <w:trHeight w:val="2160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6A7F7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E65C6F" w14:textId="6806A23B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For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Clinical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Interventions: </w:t>
            </w:r>
          </w:p>
          <w:p w14:paraId="457506E2" w14:textId="77777777" w:rsidR="00DF60EE" w:rsidRPr="00DF60EE" w:rsidRDefault="00DF60EE" w:rsidP="001D1192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DAW</w:t>
            </w:r>
          </w:p>
          <w:p w14:paraId="3595EFE8" w14:textId="77777777" w:rsidR="00DF60EE" w:rsidRPr="00DF60EE" w:rsidRDefault="00DF60EE" w:rsidP="001D1192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TIP</w:t>
            </w:r>
          </w:p>
          <w:p w14:paraId="54216F05" w14:textId="77777777" w:rsidR="00DF60EE" w:rsidRPr="00DF60EE" w:rsidRDefault="00DF60EE" w:rsidP="001D1192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CCM</w:t>
            </w:r>
          </w:p>
        </w:tc>
        <w:tc>
          <w:tcPr>
            <w:tcW w:w="40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AD078F" w14:textId="49006CE7" w:rsidR="00DF60EE" w:rsidRPr="001D1192" w:rsidRDefault="00DF60EE" w:rsidP="001D1192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Inform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plan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member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that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PBM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has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contacted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their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prescriber’s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office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to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authorize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appropriate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substitution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or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alternate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therapy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regimen.</w:t>
            </w:r>
          </w:p>
          <w:p w14:paraId="0607AC47" w14:textId="050E77F8" w:rsidR="00DF60EE" w:rsidRPr="00DF60EE" w:rsidRDefault="00DF60EE" w:rsidP="00DF60EE">
            <w:pPr>
              <w:spacing w:before="120" w:after="120" w:line="240" w:lineRule="auto"/>
              <w:ind w:left="360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noProof/>
              </w:rPr>
              <w:drawing>
                <wp:inline distT="0" distB="0" distL="0" distR="0" wp14:anchorId="7D1DBDBE" wp14:editId="79052A51">
                  <wp:extent cx="238125" cy="219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commit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Intervention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Changeback.</w:t>
            </w:r>
            <w:r w:rsidR="008376D5">
              <w:rPr>
                <w:rFonts w:eastAsia="Times New Roman" w:cs="Times New Roman"/>
                <w:szCs w:val="24"/>
              </w:rPr>
              <w:t xml:space="preserve">  </w:t>
            </w:r>
            <w:r w:rsidRPr="00DF60EE">
              <w:rPr>
                <w:rFonts w:eastAsia="Times New Roman" w:cs="Times New Roman"/>
                <w:szCs w:val="24"/>
              </w:rPr>
              <w:t>This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determination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will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made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hyperlink r:id="rId17" w:anchor="!/view?docid=f22eb77e-4033-4ad9-9afb-fc262f29faad" w:history="1">
              <w:r w:rsidR="00CE0631" w:rsidRPr="00CE0631">
                <w:rPr>
                  <w:rStyle w:val="Hyperlink"/>
                  <w:rFonts w:eastAsia="Times New Roman" w:cs="Times New Roman"/>
                  <w:szCs w:val="24"/>
                </w:rPr>
                <w:t xml:space="preserve">Clinical Care Services Intervention </w:t>
              </w:r>
              <w:proofErr w:type="spellStart"/>
              <w:r w:rsidR="00CE0631" w:rsidRPr="00CE0631">
                <w:rPr>
                  <w:rStyle w:val="Hyperlink"/>
                  <w:rFonts w:eastAsia="Times New Roman" w:cs="Times New Roman"/>
                  <w:szCs w:val="24"/>
                </w:rPr>
                <w:t>Changebacks</w:t>
              </w:r>
              <w:proofErr w:type="spellEnd"/>
              <w:r w:rsidR="00CE0631" w:rsidRPr="00CE0631">
                <w:rPr>
                  <w:rStyle w:val="Hyperlink"/>
                  <w:rFonts w:eastAsia="Times New Roman" w:cs="Times New Roman"/>
                  <w:szCs w:val="24"/>
                </w:rPr>
                <w:t xml:space="preserve"> Team (004378)</w:t>
              </w:r>
            </w:hyperlink>
            <w:r w:rsidR="00CE0631">
              <w:rPr>
                <w:rFonts w:eastAsia="Times New Roman" w:cs="Times New Roman"/>
                <w:color w:val="0000FF"/>
                <w:szCs w:val="24"/>
              </w:rPr>
              <w:t>.</w:t>
            </w:r>
          </w:p>
          <w:p w14:paraId="6F68E387" w14:textId="3AB5DB93" w:rsidR="00DF60EE" w:rsidRPr="001D1192" w:rsidRDefault="00DF60EE" w:rsidP="001D1192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Confirm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that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plan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member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has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received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letter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regarding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change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and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if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it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was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understood.</w:t>
            </w:r>
          </w:p>
          <w:p w14:paraId="25ED93AD" w14:textId="4F840132" w:rsidR="00DF60EE" w:rsidRPr="001D1192" w:rsidRDefault="00DF60EE" w:rsidP="00AD663C">
            <w:pPr>
              <w:pStyle w:val="ListParagraph"/>
              <w:numPr>
                <w:ilvl w:val="0"/>
                <w:numId w:val="17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Verify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client’s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plan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design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for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any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of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the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following: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</w:p>
          <w:p w14:paraId="26472166" w14:textId="4369E837" w:rsidR="00DF60EE" w:rsidRPr="001D1192" w:rsidRDefault="00DF60EE" w:rsidP="00AD663C">
            <w:pPr>
              <w:pStyle w:val="ListParagraph"/>
              <w:numPr>
                <w:ilvl w:val="1"/>
                <w:numId w:val="17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Mandatory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Generic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Substitution</w:t>
            </w:r>
          </w:p>
          <w:p w14:paraId="11D91FD2" w14:textId="494A8FF4" w:rsidR="00DF60EE" w:rsidRPr="001D1192" w:rsidRDefault="00DF60EE" w:rsidP="00AD663C">
            <w:pPr>
              <w:pStyle w:val="ListParagraph"/>
              <w:numPr>
                <w:ilvl w:val="1"/>
                <w:numId w:val="17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DAW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cost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differences</w:t>
            </w:r>
          </w:p>
          <w:p w14:paraId="51A685FE" w14:textId="679136CC" w:rsidR="00DF60EE" w:rsidRDefault="00DF60EE" w:rsidP="00AD663C">
            <w:pPr>
              <w:pStyle w:val="ListParagraph"/>
              <w:numPr>
                <w:ilvl w:val="1"/>
                <w:numId w:val="17"/>
              </w:numPr>
              <w:spacing w:before="120" w:after="120" w:line="240" w:lineRule="auto"/>
              <w:rPr>
                <w:rFonts w:eastAsia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Co-payment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difference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(Brand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vs.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Generic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also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preferred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vs.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non-preferred)</w:t>
            </w:r>
          </w:p>
          <w:p w14:paraId="781697DE" w14:textId="77777777" w:rsidR="001D1192" w:rsidRPr="001D1192" w:rsidRDefault="001D1192" w:rsidP="001D1192">
            <w:pPr>
              <w:pStyle w:val="ListParagraph"/>
              <w:spacing w:before="120" w:after="120" w:line="240" w:lineRule="auto"/>
              <w:ind w:left="1440"/>
              <w:rPr>
                <w:rFonts w:eastAsia="Times New Roman" w:cs="Times New Roman"/>
                <w:szCs w:val="24"/>
              </w:rPr>
            </w:pPr>
          </w:p>
          <w:p w14:paraId="7C6F3EC8" w14:textId="628084A3" w:rsidR="00DF60EE" w:rsidRPr="00DF60EE" w:rsidRDefault="00DF60EE" w:rsidP="001D1192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1192">
              <w:rPr>
                <w:rFonts w:eastAsia="Times New Roman" w:cs="Times New Roman"/>
                <w:szCs w:val="24"/>
              </w:rPr>
              <w:t>Inform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plan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1D1192">
              <w:rPr>
                <w:rFonts w:eastAsia="Times New Roman" w:cs="Times New Roman"/>
                <w:szCs w:val="24"/>
              </w:rPr>
              <w:t>member</w:t>
            </w:r>
            <w:proofErr w:type="gramEnd"/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of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all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Plan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Design</w:t>
            </w:r>
            <w:r w:rsidR="008376D5" w:rsidRPr="001D1192">
              <w:rPr>
                <w:rFonts w:eastAsia="Times New Roman" w:cs="Times New Roman"/>
                <w:szCs w:val="24"/>
              </w:rPr>
              <w:t xml:space="preserve"> </w:t>
            </w:r>
            <w:r w:rsidRPr="001D1192">
              <w:rPr>
                <w:rFonts w:eastAsia="Times New Roman" w:cs="Times New Roman"/>
                <w:szCs w:val="24"/>
              </w:rPr>
              <w:t>Criteria.</w:t>
            </w:r>
          </w:p>
        </w:tc>
      </w:tr>
      <w:tr w:rsidR="00AD663C" w:rsidRPr="00DF60EE" w14:paraId="76EED0CB" w14:textId="77777777" w:rsidTr="00CE0631">
        <w:trPr>
          <w:trHeight w:val="144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BA45C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D44F9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1BDF7E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If…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59D937" w14:textId="77777777" w:rsidR="00DF60EE" w:rsidRPr="00DF60EE" w:rsidRDefault="00DF60EE" w:rsidP="00DF60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Then…</w:t>
            </w:r>
          </w:p>
        </w:tc>
      </w:tr>
      <w:tr w:rsidR="00D02CC1" w:rsidRPr="00DF60EE" w14:paraId="71CDAC68" w14:textId="77777777" w:rsidTr="00CE0631">
        <w:trPr>
          <w:trHeight w:val="485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CF654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4A6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74BFDF" w14:textId="20FAD043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bookmarkStart w:id="19" w:name="CCS"/>
            <w:r w:rsidRPr="00DF60EE">
              <w:rPr>
                <w:rFonts w:eastAsia="Times New Roman" w:cs="Times New Roman"/>
                <w:szCs w:val="24"/>
              </w:rPr>
              <w:t>Plan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has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any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questions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concerns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regarding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switched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medication</w:t>
            </w:r>
            <w:bookmarkEnd w:id="19"/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F18023" w14:textId="763CF23B" w:rsidR="00DF60EE" w:rsidRPr="00DF60EE" w:rsidRDefault="00824CFA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E0631">
              <w:t>Warm Transfer</w:t>
            </w:r>
            <w:r w:rsidR="00CE0631">
              <w:rPr>
                <w:rFonts w:eastAsia="Times New Roman" w:cs="Times New Roman"/>
                <w:color w:val="0000FF"/>
                <w:szCs w:val="24"/>
              </w:rPr>
              <w:t xml:space="preserve"> </w:t>
            </w:r>
            <w:r w:rsidR="00DF60EE" w:rsidRPr="00CE0631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DF60EE" w:rsidRPr="00DF60EE">
              <w:rPr>
                <w:rFonts w:eastAsia="Times New Roman" w:cs="Times New Roman"/>
                <w:szCs w:val="24"/>
              </w:rPr>
              <w:t>call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DF60EE" w:rsidRPr="00DF60EE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DF60EE"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hyperlink r:id="rId18" w:anchor="!/view?docid=f22eb77e-4033-4ad9-9afb-fc262f29faad" w:history="1">
              <w:r w:rsidRPr="00CE0631">
                <w:rPr>
                  <w:rStyle w:val="Hyperlink"/>
                  <w:rFonts w:eastAsia="Times New Roman" w:cs="Times New Roman"/>
                  <w:szCs w:val="24"/>
                </w:rPr>
                <w:t xml:space="preserve">Clinical Care Services Intervention </w:t>
              </w:r>
              <w:proofErr w:type="spellStart"/>
              <w:r w:rsidRPr="00CE0631">
                <w:rPr>
                  <w:rStyle w:val="Hyperlink"/>
                  <w:rFonts w:eastAsia="Times New Roman" w:cs="Times New Roman"/>
                  <w:szCs w:val="24"/>
                </w:rPr>
                <w:t>Changebacks</w:t>
              </w:r>
              <w:proofErr w:type="spellEnd"/>
              <w:r w:rsidRPr="00CE0631">
                <w:rPr>
                  <w:rStyle w:val="Hyperlink"/>
                  <w:rFonts w:eastAsia="Times New Roman" w:cs="Times New Roman"/>
                  <w:szCs w:val="24"/>
                </w:rPr>
                <w:t xml:space="preserve"> Team (004378)</w:t>
              </w:r>
            </w:hyperlink>
            <w:r w:rsidR="00CE0631">
              <w:t>.</w:t>
            </w:r>
          </w:p>
        </w:tc>
      </w:tr>
      <w:tr w:rsidR="00D02CC1" w:rsidRPr="00DF60EE" w14:paraId="5075E23D" w14:textId="77777777" w:rsidTr="00CE0631">
        <w:trPr>
          <w:trHeight w:val="440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C0EFC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C778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6C0C0D" w14:textId="4837E7D8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After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Hours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17372C" w14:textId="51EE0A6A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Advise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back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during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normal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business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hours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and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choose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option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1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2.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</w:p>
          <w:p w14:paraId="56AC74EA" w14:textId="3E10E125" w:rsidR="00DF60EE" w:rsidRPr="00DF60EE" w:rsidRDefault="008376D5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</w:p>
          <w:p w14:paraId="310E1E5C" w14:textId="0A4E65AF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b/>
                <w:bCs/>
                <w:szCs w:val="24"/>
              </w:rPr>
              <w:t>Phone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numbers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and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hours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of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operation: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</w:p>
          <w:p w14:paraId="05AF71BD" w14:textId="23C9CE96" w:rsidR="00DF60EE" w:rsidRPr="00CE21ED" w:rsidRDefault="00DF60EE" w:rsidP="00CE21E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21ED">
              <w:rPr>
                <w:rFonts w:eastAsia="Times New Roman" w:cs="Times New Roman"/>
                <w:b/>
                <w:bCs/>
                <w:szCs w:val="24"/>
              </w:rPr>
              <w:t>CCM/DAW/TIP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b/>
                <w:bCs/>
                <w:szCs w:val="24"/>
              </w:rPr>
              <w:t>Changebacks</w:t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1-800-224-1193,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Monday-Friday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7:00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am-7:00pm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pm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CST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and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Saturday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7:00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am-4:30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pm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CST</w:t>
            </w:r>
          </w:p>
          <w:p w14:paraId="36AB099F" w14:textId="7BFBA70D" w:rsidR="00DF60EE" w:rsidRPr="00DF60EE" w:rsidRDefault="008376D5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</w:p>
          <w:p w14:paraId="5A9CE7CF" w14:textId="1B63B3AF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noProof/>
              </w:rPr>
              <w:drawing>
                <wp:inline distT="0" distB="0" distL="0" distR="0" wp14:anchorId="3EBC9E3E" wp14:editId="650F8ABC">
                  <wp:extent cx="238125" cy="219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6D5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regular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Clinical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Counseling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line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for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Changebacks.</w:t>
            </w:r>
            <w:r w:rsidR="008376D5">
              <w:rPr>
                <w:rFonts w:eastAsia="Times New Roman" w:cs="Times New Roman"/>
                <w:szCs w:val="24"/>
              </w:rPr>
              <w:t xml:space="preserve">  </w:t>
            </w:r>
            <w:r w:rsidRPr="00DF60EE">
              <w:rPr>
                <w:rFonts w:eastAsia="Times New Roman" w:cs="Times New Roman"/>
                <w:szCs w:val="24"/>
              </w:rPr>
              <w:t>Only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Intervention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Changebacks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teams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assist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with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these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calls.</w:t>
            </w:r>
          </w:p>
        </w:tc>
      </w:tr>
      <w:tr w:rsidR="00D02CC1" w:rsidRPr="00DF60EE" w14:paraId="75DC551C" w14:textId="77777777" w:rsidTr="00CE0631">
        <w:trPr>
          <w:trHeight w:val="728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52988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72B6A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D92F4B" w14:textId="6F0E5A51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DF60EE">
              <w:rPr>
                <w:rFonts w:eastAsia="Times New Roman" w:cs="Times New Roman"/>
                <w:szCs w:val="24"/>
              </w:rPr>
              <w:t>Member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did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receive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letter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F8030C" w14:textId="4757AEDB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View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information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Communication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History.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</w:p>
          <w:p w14:paraId="1099C30C" w14:textId="66174392" w:rsidR="00DF60EE" w:rsidRPr="00CE21ED" w:rsidRDefault="00DF60EE" w:rsidP="00CE21E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21ED">
              <w:rPr>
                <w:rFonts w:eastAsia="Times New Roman" w:cs="Times New Roman"/>
                <w:szCs w:val="24"/>
              </w:rPr>
              <w:t>If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information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located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in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Communication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History,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contact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hyperlink r:id="rId19" w:anchor="!/view?docid=f22eb77e-4033-4ad9-9afb-fc262f29faad" w:tgtFrame="_blank" w:history="1"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Clinical Care Services Intervention </w:t>
              </w:r>
              <w:proofErr w:type="spellStart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>Changebacks</w:t>
              </w:r>
              <w:proofErr w:type="spellEnd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 Team (004378)</w:t>
              </w:r>
            </w:hyperlink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obtain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verification.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D02CC1" w:rsidRPr="00DF60EE" w14:paraId="51D6F6F6" w14:textId="77777777" w:rsidTr="00CE0631">
        <w:trPr>
          <w:trHeight w:val="692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A0464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7357D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DBC8FD" w14:textId="395352B0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DF60EE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is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calling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about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reduced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quantity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medication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received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BA5DD0" w14:textId="1BA2B594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Inform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member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that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for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some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classes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medication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additional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quantity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limits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may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apply</w:t>
            </w:r>
            <w:proofErr w:type="gramEnd"/>
            <w:r w:rsidRPr="00DF60EE">
              <w:rPr>
                <w:rFonts w:eastAsia="Times New Roman" w:cs="Times New Roman"/>
                <w:szCs w:val="24"/>
              </w:rPr>
              <w:t>.</w:t>
            </w:r>
          </w:p>
          <w:p w14:paraId="27ADCE7A" w14:textId="5A05A1C0" w:rsidR="00DF60EE" w:rsidRPr="00CE21ED" w:rsidRDefault="00DF60EE" w:rsidP="00CE21E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21ED">
              <w:rPr>
                <w:rFonts w:eastAsia="Times New Roman" w:cs="Times New Roman"/>
                <w:szCs w:val="24"/>
              </w:rPr>
              <w:t>If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plan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has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any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additional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questions,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824CFA" w:rsidRPr="00CB720F">
              <w:t xml:space="preserve">warm transfer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call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hyperlink r:id="rId20" w:anchor="!/view?docid=f22eb77e-4033-4ad9-9afb-fc262f29faad" w:tgtFrame="_blank" w:history="1"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Clinical Care Services Intervention </w:t>
              </w:r>
              <w:proofErr w:type="spellStart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>Changebacks</w:t>
              </w:r>
              <w:proofErr w:type="spellEnd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 Team</w:t>
              </w:r>
              <w:r w:rsidR="00CE0631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 </w:t>
              </w:r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>(004378)</w:t>
              </w:r>
            </w:hyperlink>
            <w:r w:rsidR="00CE0631">
              <w:t>.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D02CC1" w:rsidRPr="00DF60EE" w14:paraId="3B7391EE" w14:textId="77777777" w:rsidTr="00CE0631">
        <w:trPr>
          <w:trHeight w:val="215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D10A3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40BD0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461929" w14:textId="0D87EC92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calling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about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medication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denied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due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316DA9" w:rsidRPr="00DF60EE">
              <w:rPr>
                <w:rFonts w:eastAsia="Times New Roman" w:cs="Times New Roman"/>
                <w:szCs w:val="24"/>
              </w:rPr>
              <w:t>non</w:t>
            </w:r>
            <w:r w:rsidR="00316DA9">
              <w:rPr>
                <w:rFonts w:eastAsia="Times New Roman" w:cs="Times New Roman"/>
                <w:szCs w:val="24"/>
              </w:rPr>
              <w:t>-</w:t>
            </w:r>
            <w:r w:rsidR="00316DA9" w:rsidRPr="00DF60EE">
              <w:rPr>
                <w:rFonts w:eastAsia="Times New Roman" w:cs="Times New Roman"/>
                <w:szCs w:val="24"/>
              </w:rPr>
              <w:t>covered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diagnosis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3FF143" w14:textId="0AE55EC8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Inform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member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that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for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some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classes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medication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additional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restrictions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may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apply.</w:t>
            </w:r>
          </w:p>
          <w:p w14:paraId="0E17A076" w14:textId="6CE19D52" w:rsidR="00DF60EE" w:rsidRPr="00CE21ED" w:rsidRDefault="00DF60EE" w:rsidP="00CE21E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E21ED">
              <w:rPr>
                <w:rFonts w:eastAsia="Times New Roman" w:cs="Times New Roman"/>
                <w:szCs w:val="24"/>
              </w:rPr>
              <w:t>If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plan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still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has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additional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question,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="00824CFA" w:rsidRPr="00CB720F">
              <w:t>warm transfer</w:t>
            </w:r>
            <w:r w:rsidR="00CB720F"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call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CE21ED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hyperlink r:id="rId21" w:anchor="!/view?docid=f22eb77e-4033-4ad9-9afb-fc262f29faad" w:tgtFrame="_blank" w:history="1"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Clinical Care Services Intervention </w:t>
              </w:r>
              <w:proofErr w:type="spellStart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>Changebacks</w:t>
              </w:r>
              <w:proofErr w:type="spellEnd"/>
              <w:r w:rsidR="00824CFA">
                <w:rPr>
                  <w:rFonts w:eastAsia="Times New Roman" w:cs="Times New Roman"/>
                  <w:color w:val="0000FF"/>
                  <w:szCs w:val="24"/>
                  <w:u w:val="single"/>
                </w:rPr>
                <w:t xml:space="preserve"> Team (004378)</w:t>
              </w:r>
            </w:hyperlink>
            <w:r w:rsidR="00CE0631">
              <w:t>.</w:t>
            </w:r>
          </w:p>
        </w:tc>
      </w:tr>
      <w:tr w:rsidR="00D02CC1" w:rsidRPr="00DF60EE" w14:paraId="0EA5F0AD" w14:textId="77777777" w:rsidTr="00CE0631">
        <w:trPr>
          <w:trHeight w:val="1160"/>
        </w:trPr>
        <w:tc>
          <w:tcPr>
            <w:tcW w:w="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220BD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EE539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CCB17E" w14:textId="6F871786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Intervention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process</w:t>
            </w:r>
          </w:p>
        </w:tc>
        <w:tc>
          <w:tcPr>
            <w:tcW w:w="3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C21D4B" w14:textId="28B30BD1" w:rsidR="00DF60EE" w:rsidRPr="00DF60EE" w:rsidRDefault="00DF60EE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rFonts w:eastAsia="Times New Roman" w:cs="Times New Roman"/>
                <w:szCs w:val="24"/>
              </w:rPr>
              <w:t>Changebacks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cannot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addressed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until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new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order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sent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and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would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then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be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treated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normal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changeback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request.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is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also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possible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prescriber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may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DF60EE">
              <w:rPr>
                <w:rFonts w:eastAsia="Times New Roman" w:cs="Times New Roman"/>
                <w:szCs w:val="24"/>
              </w:rPr>
              <w:t>approve</w:t>
            </w:r>
            <w:proofErr w:type="gramEnd"/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suggested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change.</w:t>
            </w:r>
          </w:p>
          <w:p w14:paraId="7DEA9D16" w14:textId="5C178EC0" w:rsidR="00DF60EE" w:rsidRPr="00DF60EE" w:rsidRDefault="008376D5" w:rsidP="00DF60E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</w:p>
          <w:p w14:paraId="2C9942D7" w14:textId="777F2F8B" w:rsidR="00DF60EE" w:rsidRPr="00DF60EE" w:rsidRDefault="00DF60EE" w:rsidP="00DF60EE">
            <w:pPr>
              <w:spacing w:before="120" w:after="120" w:line="240" w:lineRule="auto"/>
              <w:ind w:left="360"/>
              <w:rPr>
                <w:rFonts w:ascii="Times New Roman" w:eastAsia="Times New Roman" w:hAnsi="Times New Roman" w:cs="Times New Roman"/>
                <w:szCs w:val="24"/>
              </w:rPr>
            </w:pPr>
            <w:r w:rsidRPr="00DF60EE">
              <w:rPr>
                <w:noProof/>
              </w:rPr>
              <w:drawing>
                <wp:inline distT="0" distB="0" distL="0" distR="0" wp14:anchorId="204A42D0" wp14:editId="5BF1EA58">
                  <wp:extent cx="238125" cy="2190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Do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b/>
                <w:bCs/>
                <w:szCs w:val="24"/>
              </w:rPr>
              <w:t>NOT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transfer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the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member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to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Clinical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Care</w:t>
            </w:r>
            <w:r w:rsidR="008376D5">
              <w:rPr>
                <w:rFonts w:eastAsia="Times New Roman" w:cs="Times New Roman"/>
                <w:szCs w:val="24"/>
              </w:rPr>
              <w:t xml:space="preserve"> </w:t>
            </w:r>
            <w:r w:rsidRPr="00DF60EE">
              <w:rPr>
                <w:rFonts w:eastAsia="Times New Roman" w:cs="Times New Roman"/>
                <w:szCs w:val="24"/>
              </w:rPr>
              <w:t>Services.</w:t>
            </w:r>
          </w:p>
        </w:tc>
      </w:tr>
      <w:tr w:rsidR="00D02CC1" w:rsidRPr="00DF60EE" w14:paraId="7CEF9A19" w14:textId="77777777" w:rsidTr="00CE0631"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EC3AA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507AE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7D85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032F5" w14:textId="77777777" w:rsidR="00DF60EE" w:rsidRPr="00DF60EE" w:rsidRDefault="00DF60EE" w:rsidP="00DF6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F79AA9" w14:textId="77777777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bookmarkStart w:id="20" w:name="_Log_Activity"/>
    <w:bookmarkEnd w:id="20"/>
    <w:p w14:paraId="4BF4F653" w14:textId="4A0995A5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="00CE21ED">
        <w:rPr>
          <w:rFonts w:ascii="Times New Roman" w:eastAsia="Times New Roman" w:hAnsi="Times New Roman" w:cs="Times New Roman"/>
          <w:color w:val="000000"/>
          <w:sz w:val="27"/>
          <w:szCs w:val="27"/>
        </w:rPr>
        <w:instrText>HYPERLINK  \l "_top"</w:instrText>
      </w:r>
      <w:r w:rsidRPr="00DF60EE">
        <w:rPr>
          <w:rFonts w:ascii="Times New Roman" w:eastAsia="Times New Roman" w:hAnsi="Times New Roman" w:cs="Times New Roman"/>
          <w:color w:val="000000"/>
          <w:sz w:val="27"/>
          <w:szCs w:val="27"/>
        </w:rPr>
      </w:r>
      <w:r w:rsidRPr="00DF60E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F60EE">
        <w:rPr>
          <w:rFonts w:eastAsia="Times New Roman" w:cs="Times New Roman"/>
          <w:color w:val="0000FF"/>
          <w:szCs w:val="24"/>
          <w:u w:val="single"/>
        </w:rPr>
        <w:t>Top of the Document</w:t>
      </w:r>
      <w:r w:rsidRPr="00DF60EE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F60EE" w:rsidRPr="00DF60EE" w14:paraId="38EF86AF" w14:textId="77777777" w:rsidTr="00CE063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9A9915" w14:textId="77777777" w:rsidR="00DF60EE" w:rsidRPr="00DF60EE" w:rsidRDefault="00DF60EE" w:rsidP="00CE0631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21" w:name="_Resolution_Time_"/>
            <w:bookmarkStart w:id="22" w:name="_Log_Activity_"/>
            <w:bookmarkStart w:id="23" w:name="_Various_Work_Instructions_2"/>
            <w:bookmarkStart w:id="24" w:name="_Available_Task_Types"/>
            <w:bookmarkStart w:id="25" w:name="_Toc140484488"/>
            <w:bookmarkStart w:id="26" w:name="_Toc204006975"/>
            <w:bookmarkEnd w:id="21"/>
            <w:bookmarkEnd w:id="22"/>
            <w:bookmarkEnd w:id="23"/>
            <w:bookmarkEnd w:id="24"/>
            <w:r w:rsidRPr="00DF60EE">
              <w:rPr>
                <w:rFonts w:eastAsia="Times New Roman" w:cs="Times New Roman"/>
                <w:b/>
                <w:bCs/>
                <w:sz w:val="28"/>
                <w:szCs w:val="28"/>
              </w:rPr>
              <w:t>Resolution Time</w:t>
            </w:r>
            <w:bookmarkEnd w:id="25"/>
            <w:bookmarkEnd w:id="26"/>
          </w:p>
        </w:tc>
      </w:tr>
    </w:tbl>
    <w:p w14:paraId="580EA90F" w14:textId="513B3C9B" w:rsidR="00DF60EE" w:rsidRPr="00DF60EE" w:rsidRDefault="00DF60EE" w:rsidP="00DF60E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Clinical Care Services</w:t>
      </w:r>
      <w:r w:rsidR="00601532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will review resolution time with the</w:t>
      </w:r>
      <w:r w:rsidR="00601532">
        <w:rPr>
          <w:rFonts w:eastAsia="Times New Roman" w:cs="Times New Roman"/>
          <w:color w:val="000000"/>
          <w:szCs w:val="24"/>
        </w:rPr>
        <w:t xml:space="preserve"> </w:t>
      </w:r>
      <w:r w:rsidRPr="00DF60EE">
        <w:rPr>
          <w:rFonts w:eastAsia="Times New Roman" w:cs="Times New Roman"/>
          <w:color w:val="000000"/>
          <w:szCs w:val="24"/>
        </w:rPr>
        <w:t>member.</w:t>
      </w:r>
    </w:p>
    <w:p w14:paraId="45789B36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p w14:paraId="3EE73CA3" w14:textId="62062E77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DF60EE">
          <w:rPr>
            <w:rFonts w:eastAsia="Times New Roman" w:cs="Times New Roman"/>
            <w:color w:val="0000FF"/>
            <w:szCs w:val="24"/>
            <w:u w:val="single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F60EE" w:rsidRPr="00DF60EE" w14:paraId="5C407150" w14:textId="77777777" w:rsidTr="00CE063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0E00C5" w14:textId="77777777" w:rsidR="00DF60EE" w:rsidRPr="00DF60EE" w:rsidRDefault="00DF60EE" w:rsidP="00CE0631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27" w:name="_Toc140484489"/>
            <w:bookmarkStart w:id="28" w:name="_Toc204006976"/>
            <w:r w:rsidRPr="00DF60EE">
              <w:rPr>
                <w:rFonts w:eastAsia="Times New Roman" w:cs="Times New Roman"/>
                <w:b/>
                <w:bCs/>
                <w:sz w:val="28"/>
                <w:szCs w:val="28"/>
              </w:rPr>
              <w:t>Related Documents</w:t>
            </w:r>
            <w:bookmarkEnd w:id="27"/>
            <w:bookmarkEnd w:id="28"/>
          </w:p>
        </w:tc>
      </w:tr>
    </w:tbl>
    <w:p w14:paraId="2F47EB8C" w14:textId="7D7C0C47" w:rsidR="00DF60EE" w:rsidRPr="00DF60EE" w:rsidRDefault="00824CFA" w:rsidP="00DF60E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anchor="!/view?docid=dd854b0c-3a84-484d-ba59-f7aea438e6df" w:tgtFrame="_blank" w:history="1">
        <w:r>
          <w:rPr>
            <w:rFonts w:eastAsia="Times New Roman" w:cs="Times New Roman"/>
            <w:color w:val="0000FF"/>
            <w:szCs w:val="24"/>
            <w:u w:val="single"/>
          </w:rPr>
          <w:t>Refusal of Generic Substitution (004620)</w:t>
        </w:r>
      </w:hyperlink>
    </w:p>
    <w:p w14:paraId="04EF3919" w14:textId="3083E78D" w:rsidR="00DF60EE" w:rsidRPr="00DF60EE" w:rsidRDefault="00DF60EE" w:rsidP="00DF60E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 xml:space="preserve">Parent </w:t>
      </w:r>
      <w:r w:rsidR="00824CFA">
        <w:rPr>
          <w:rFonts w:eastAsia="Times New Roman" w:cs="Times New Roman"/>
          <w:b/>
          <w:bCs/>
          <w:color w:val="000000"/>
          <w:szCs w:val="24"/>
        </w:rPr>
        <w:t>Document</w:t>
      </w:r>
      <w:r w:rsidR="00CB720F">
        <w:rPr>
          <w:rFonts w:eastAsia="Times New Roman" w:cs="Times New Roman"/>
          <w:b/>
          <w:bCs/>
          <w:color w:val="000000"/>
          <w:szCs w:val="24"/>
        </w:rPr>
        <w:t>s</w:t>
      </w:r>
      <w:r w:rsidRPr="00DF60EE">
        <w:rPr>
          <w:rFonts w:eastAsia="Times New Roman" w:cs="Times New Roman"/>
          <w:b/>
          <w:bCs/>
          <w:color w:val="000000"/>
          <w:szCs w:val="24"/>
        </w:rPr>
        <w:t>:</w:t>
      </w:r>
      <w:r w:rsidR="00601532">
        <w:rPr>
          <w:rFonts w:eastAsia="Times New Roman" w:cs="Times New Roman"/>
          <w:b/>
          <w:bCs/>
          <w:color w:val="000000"/>
          <w:szCs w:val="24"/>
        </w:rPr>
        <w:t xml:space="preserve"> </w:t>
      </w:r>
      <w:hyperlink r:id="rId23" w:tgtFrame="_blank" w:history="1">
        <w:r w:rsidRPr="00DF60EE">
          <w:rPr>
            <w:rFonts w:eastAsia="Times New Roman" w:cs="Times New Roman"/>
            <w:color w:val="0000FF"/>
            <w:szCs w:val="24"/>
            <w:u w:val="single"/>
          </w:rPr>
          <w:t>CALL 0049 Customer Care Internal and External Call Handling</w:t>
        </w:r>
      </w:hyperlink>
      <w:r w:rsidR="00CB720F">
        <w:t xml:space="preserve">, </w:t>
      </w:r>
      <w:hyperlink r:id="rId24" w:tgtFrame="_blank" w:history="1">
        <w:r w:rsidRPr="00DF60EE">
          <w:rPr>
            <w:rFonts w:eastAsia="Times New Roman" w:cs="Times New Roman"/>
            <w:color w:val="0000FF"/>
            <w:szCs w:val="24"/>
            <w:u w:val="single"/>
          </w:rPr>
          <w:t>CALL 0011 Authenticate Caller</w:t>
        </w:r>
      </w:hyperlink>
    </w:p>
    <w:p w14:paraId="686E1BDE" w14:textId="483EA76F" w:rsidR="00DF60EE" w:rsidRPr="00DF60EE" w:rsidRDefault="00DF60EE" w:rsidP="00DF60EE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Abbreviations/Definitions</w:t>
      </w:r>
      <w:r w:rsidR="008B245D">
        <w:rPr>
          <w:rFonts w:eastAsia="Times New Roman" w:cs="Times New Roman"/>
          <w:b/>
          <w:bCs/>
          <w:color w:val="000000"/>
          <w:szCs w:val="24"/>
        </w:rPr>
        <w:t xml:space="preserve">: </w:t>
      </w:r>
      <w:hyperlink r:id="rId25" w:anchor="!/view?docid=c1f1028b-e42c-4b4f-a4cf-cc0b42c91606" w:tgtFrame="_blank" w:history="1">
        <w:r w:rsidR="00824CFA">
          <w:rPr>
            <w:rFonts w:eastAsia="Times New Roman" w:cs="Times New Roman"/>
            <w:color w:val="0000FF"/>
            <w:szCs w:val="24"/>
            <w:u w:val="single"/>
          </w:rPr>
          <w:t>Customer Care Abbreviations, Definitions, and Terms (017428)</w:t>
        </w:r>
      </w:hyperlink>
    </w:p>
    <w:p w14:paraId="632FFECB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p w14:paraId="434EA835" w14:textId="49DB111A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DF60EE">
          <w:rPr>
            <w:rFonts w:eastAsia="Times New Roman" w:cs="Times New Roman"/>
            <w:color w:val="0000FF"/>
            <w:szCs w:val="24"/>
            <w:u w:val="single"/>
          </w:rPr>
          <w:t>Top of the Document</w:t>
        </w:r>
      </w:hyperlink>
    </w:p>
    <w:p w14:paraId="3B97D9C3" w14:textId="77777777" w:rsidR="00DF60EE" w:rsidRPr="00DF60EE" w:rsidRDefault="00DF60EE" w:rsidP="00DF60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4B89E5E1" w14:textId="77777777" w:rsidR="00DF60EE" w:rsidRPr="00DF60EE" w:rsidRDefault="00DF60EE" w:rsidP="00DF60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Cs w:val="24"/>
        </w:rPr>
        <w:t> </w:t>
      </w:r>
    </w:p>
    <w:p w14:paraId="0444D2FE" w14:textId="77777777" w:rsidR="00DF60EE" w:rsidRPr="00DF60EE" w:rsidRDefault="00DF60EE" w:rsidP="00DF60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color w:val="000000"/>
          <w:sz w:val="16"/>
          <w:szCs w:val="16"/>
        </w:rPr>
        <w:t> Not to Be Reproduced or Disclosed to Others without Prior Written Approval</w:t>
      </w:r>
    </w:p>
    <w:p w14:paraId="5A07D400" w14:textId="69C661EA" w:rsidR="006C2B0B" w:rsidRPr="002422DB" w:rsidRDefault="00DF60EE" w:rsidP="002422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0EE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 / PAPER COPY = INFORMATIONAL ONLY</w:t>
      </w:r>
    </w:p>
    <w:sectPr w:rsidR="006C2B0B" w:rsidRPr="0024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E5EB2" w14:textId="77777777" w:rsidR="006C634C" w:rsidRDefault="006C634C" w:rsidP="00DF60EE">
      <w:pPr>
        <w:spacing w:after="0" w:line="240" w:lineRule="auto"/>
      </w:pPr>
      <w:r>
        <w:separator/>
      </w:r>
    </w:p>
  </w:endnote>
  <w:endnote w:type="continuationSeparator" w:id="0">
    <w:p w14:paraId="3F408EB5" w14:textId="77777777" w:rsidR="006C634C" w:rsidRDefault="006C634C" w:rsidP="00DF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0DEFA" w14:textId="77777777" w:rsidR="006C634C" w:rsidRDefault="006C634C" w:rsidP="00DF60EE">
      <w:pPr>
        <w:spacing w:after="0" w:line="240" w:lineRule="auto"/>
      </w:pPr>
      <w:r>
        <w:separator/>
      </w:r>
    </w:p>
  </w:footnote>
  <w:footnote w:type="continuationSeparator" w:id="0">
    <w:p w14:paraId="6ECC0FF1" w14:textId="77777777" w:rsidR="006C634C" w:rsidRDefault="006C634C" w:rsidP="00DF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6C55"/>
    <w:multiLevelType w:val="hybridMultilevel"/>
    <w:tmpl w:val="A1C8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922"/>
    <w:multiLevelType w:val="multilevel"/>
    <w:tmpl w:val="7510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41359"/>
    <w:multiLevelType w:val="multilevel"/>
    <w:tmpl w:val="CE1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F0FD0"/>
    <w:multiLevelType w:val="hybridMultilevel"/>
    <w:tmpl w:val="F57C4D8C"/>
    <w:lvl w:ilvl="0" w:tplc="AD0C4A46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442FF3"/>
    <w:multiLevelType w:val="multilevel"/>
    <w:tmpl w:val="805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647E6"/>
    <w:multiLevelType w:val="multilevel"/>
    <w:tmpl w:val="F67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C5509"/>
    <w:multiLevelType w:val="multilevel"/>
    <w:tmpl w:val="ECB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45AA6"/>
    <w:multiLevelType w:val="hybridMultilevel"/>
    <w:tmpl w:val="EB7C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76860"/>
    <w:multiLevelType w:val="multilevel"/>
    <w:tmpl w:val="DE6C4FC0"/>
    <w:lvl w:ilvl="0">
      <w:start w:val="1"/>
      <w:numFmt w:val="bullet"/>
      <w:lvlText w:val=""/>
      <w:lvlJc w:val="left"/>
      <w:pPr>
        <w:tabs>
          <w:tab w:val="num" w:pos="164"/>
        </w:tabs>
        <w:ind w:left="1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04"/>
        </w:tabs>
        <w:ind w:left="16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44"/>
        </w:tabs>
        <w:ind w:left="30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64"/>
        </w:tabs>
        <w:ind w:left="37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84"/>
        </w:tabs>
        <w:ind w:left="44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24"/>
        </w:tabs>
        <w:ind w:left="592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E720B"/>
    <w:multiLevelType w:val="multilevel"/>
    <w:tmpl w:val="DCF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80616"/>
    <w:multiLevelType w:val="multilevel"/>
    <w:tmpl w:val="61D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11180C"/>
    <w:multiLevelType w:val="multilevel"/>
    <w:tmpl w:val="6DA0F8AA"/>
    <w:lvl w:ilvl="0">
      <w:start w:val="1"/>
      <w:numFmt w:val="bullet"/>
      <w:lvlText w:val=""/>
      <w:lvlJc w:val="left"/>
      <w:pPr>
        <w:tabs>
          <w:tab w:val="num" w:pos="164"/>
        </w:tabs>
        <w:ind w:left="1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84"/>
        </w:tabs>
        <w:ind w:left="8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04"/>
        </w:tabs>
        <w:ind w:left="16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44"/>
        </w:tabs>
        <w:ind w:left="30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64"/>
        </w:tabs>
        <w:ind w:left="37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84"/>
        </w:tabs>
        <w:ind w:left="44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24"/>
        </w:tabs>
        <w:ind w:left="592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DC21D9"/>
    <w:multiLevelType w:val="multilevel"/>
    <w:tmpl w:val="77D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F92CC6"/>
    <w:multiLevelType w:val="hybridMultilevel"/>
    <w:tmpl w:val="BB3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81EA7"/>
    <w:multiLevelType w:val="hybridMultilevel"/>
    <w:tmpl w:val="50A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C3750"/>
    <w:multiLevelType w:val="multilevel"/>
    <w:tmpl w:val="7AB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9E4F6A"/>
    <w:multiLevelType w:val="multilevel"/>
    <w:tmpl w:val="9A0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A962BB"/>
    <w:multiLevelType w:val="hybridMultilevel"/>
    <w:tmpl w:val="1098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93F73"/>
    <w:multiLevelType w:val="hybridMultilevel"/>
    <w:tmpl w:val="ADE0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6460D"/>
    <w:multiLevelType w:val="multilevel"/>
    <w:tmpl w:val="5FD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391795">
    <w:abstractNumId w:val="8"/>
  </w:num>
  <w:num w:numId="2" w16cid:durableId="1754206331">
    <w:abstractNumId w:val="15"/>
  </w:num>
  <w:num w:numId="3" w16cid:durableId="2058776755">
    <w:abstractNumId w:val="5"/>
  </w:num>
  <w:num w:numId="4" w16cid:durableId="1625650833">
    <w:abstractNumId w:val="9"/>
  </w:num>
  <w:num w:numId="5" w16cid:durableId="1549301092">
    <w:abstractNumId w:val="12"/>
  </w:num>
  <w:num w:numId="6" w16cid:durableId="1395472882">
    <w:abstractNumId w:val="4"/>
  </w:num>
  <w:num w:numId="7" w16cid:durableId="636028843">
    <w:abstractNumId w:val="11"/>
  </w:num>
  <w:num w:numId="8" w16cid:durableId="1339237742">
    <w:abstractNumId w:val="16"/>
  </w:num>
  <w:num w:numId="9" w16cid:durableId="456989542">
    <w:abstractNumId w:val="2"/>
  </w:num>
  <w:num w:numId="10" w16cid:durableId="1369337889">
    <w:abstractNumId w:val="19"/>
  </w:num>
  <w:num w:numId="11" w16cid:durableId="1730877174">
    <w:abstractNumId w:val="1"/>
  </w:num>
  <w:num w:numId="12" w16cid:durableId="1975110">
    <w:abstractNumId w:val="10"/>
  </w:num>
  <w:num w:numId="13" w16cid:durableId="403184839">
    <w:abstractNumId w:val="7"/>
  </w:num>
  <w:num w:numId="14" w16cid:durableId="966088951">
    <w:abstractNumId w:val="6"/>
  </w:num>
  <w:num w:numId="15" w16cid:durableId="292516733">
    <w:abstractNumId w:val="13"/>
  </w:num>
  <w:num w:numId="16" w16cid:durableId="1670792789">
    <w:abstractNumId w:val="17"/>
  </w:num>
  <w:num w:numId="17" w16cid:durableId="300111834">
    <w:abstractNumId w:val="0"/>
  </w:num>
  <w:num w:numId="18" w16cid:durableId="1509098675">
    <w:abstractNumId w:val="14"/>
  </w:num>
  <w:num w:numId="19" w16cid:durableId="1176847881">
    <w:abstractNumId w:val="18"/>
  </w:num>
  <w:num w:numId="20" w16cid:durableId="279536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EE"/>
    <w:rsid w:val="00056097"/>
    <w:rsid w:val="000A27F3"/>
    <w:rsid w:val="000B1153"/>
    <w:rsid w:val="000C0742"/>
    <w:rsid w:val="000D670C"/>
    <w:rsid w:val="000E27AC"/>
    <w:rsid w:val="00132D90"/>
    <w:rsid w:val="0013723D"/>
    <w:rsid w:val="00151906"/>
    <w:rsid w:val="001608FC"/>
    <w:rsid w:val="001D1192"/>
    <w:rsid w:val="001F16F3"/>
    <w:rsid w:val="00221CF9"/>
    <w:rsid w:val="002422DB"/>
    <w:rsid w:val="00257B7F"/>
    <w:rsid w:val="002F3575"/>
    <w:rsid w:val="00316DA9"/>
    <w:rsid w:val="0032041A"/>
    <w:rsid w:val="003719F2"/>
    <w:rsid w:val="003B651E"/>
    <w:rsid w:val="003F1477"/>
    <w:rsid w:val="0042449D"/>
    <w:rsid w:val="0045142A"/>
    <w:rsid w:val="00454B3A"/>
    <w:rsid w:val="004635AA"/>
    <w:rsid w:val="004C1D14"/>
    <w:rsid w:val="005104FB"/>
    <w:rsid w:val="00514F1E"/>
    <w:rsid w:val="0052194C"/>
    <w:rsid w:val="00551569"/>
    <w:rsid w:val="00591318"/>
    <w:rsid w:val="005970AA"/>
    <w:rsid w:val="005B1121"/>
    <w:rsid w:val="005B7904"/>
    <w:rsid w:val="005F2C34"/>
    <w:rsid w:val="00601532"/>
    <w:rsid w:val="00616A58"/>
    <w:rsid w:val="00631AAA"/>
    <w:rsid w:val="00647788"/>
    <w:rsid w:val="0065665E"/>
    <w:rsid w:val="00694B4C"/>
    <w:rsid w:val="006C2B0B"/>
    <w:rsid w:val="006C634C"/>
    <w:rsid w:val="006E1912"/>
    <w:rsid w:val="006F5915"/>
    <w:rsid w:val="00724137"/>
    <w:rsid w:val="00757394"/>
    <w:rsid w:val="00787075"/>
    <w:rsid w:val="007F4D2A"/>
    <w:rsid w:val="00813E95"/>
    <w:rsid w:val="00824CFA"/>
    <w:rsid w:val="008376D5"/>
    <w:rsid w:val="00860710"/>
    <w:rsid w:val="00876507"/>
    <w:rsid w:val="008A0874"/>
    <w:rsid w:val="008B245D"/>
    <w:rsid w:val="008C6FBB"/>
    <w:rsid w:val="008F31A8"/>
    <w:rsid w:val="0090248C"/>
    <w:rsid w:val="009436F5"/>
    <w:rsid w:val="00965831"/>
    <w:rsid w:val="009E42D1"/>
    <w:rsid w:val="009E4CC5"/>
    <w:rsid w:val="00A14F03"/>
    <w:rsid w:val="00AD663C"/>
    <w:rsid w:val="00B27FBC"/>
    <w:rsid w:val="00B3606D"/>
    <w:rsid w:val="00B77A2D"/>
    <w:rsid w:val="00B77F46"/>
    <w:rsid w:val="00BA5B4A"/>
    <w:rsid w:val="00BB22D3"/>
    <w:rsid w:val="00C14929"/>
    <w:rsid w:val="00C70BDA"/>
    <w:rsid w:val="00C8355F"/>
    <w:rsid w:val="00CA5E73"/>
    <w:rsid w:val="00CB5476"/>
    <w:rsid w:val="00CB720F"/>
    <w:rsid w:val="00CE0631"/>
    <w:rsid w:val="00CE21ED"/>
    <w:rsid w:val="00CF0E89"/>
    <w:rsid w:val="00CF3306"/>
    <w:rsid w:val="00CF5D3F"/>
    <w:rsid w:val="00D02CC1"/>
    <w:rsid w:val="00D80216"/>
    <w:rsid w:val="00DD1266"/>
    <w:rsid w:val="00DE7BB3"/>
    <w:rsid w:val="00DF60EE"/>
    <w:rsid w:val="00E31873"/>
    <w:rsid w:val="00E57FE4"/>
    <w:rsid w:val="00E83281"/>
    <w:rsid w:val="00E91E68"/>
    <w:rsid w:val="00EA32DB"/>
    <w:rsid w:val="00EB6EFF"/>
    <w:rsid w:val="00ED5B16"/>
    <w:rsid w:val="00F6030D"/>
    <w:rsid w:val="00F64623"/>
    <w:rsid w:val="00F8321C"/>
    <w:rsid w:val="00F9450C"/>
    <w:rsid w:val="00FA06E9"/>
    <w:rsid w:val="00FB50EB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2F79E"/>
  <w15:chartTrackingRefBased/>
  <w15:docId w15:val="{1A124BFA-A991-4B11-AF8A-636E0B0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0F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91E6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91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E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E6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F4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F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F3575"/>
    <w:pPr>
      <w:tabs>
        <w:tab w:val="right" w:leader="dot" w:pos="12950"/>
      </w:tabs>
      <w:spacing w:after="0" w:line="240" w:lineRule="auto"/>
    </w:pPr>
    <w:rPr>
      <w:rFonts w:eastAsia="Times New Roman" w:cs="Times New Roman"/>
      <w:noProof/>
      <w:color w:val="3333FF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policy.corp.cvscaremark.com/pnp/faces/DocRenderer?documentId=CALL-0011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79E6DF3B-75E3-4EF3-9142-5C6CC06FC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8ABC7-CE71-4E84-9A24-5EEE80C86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4B9A9-7D28-41E8-A8B1-765D5C0F725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Alison A</dc:creator>
  <cp:keywords/>
  <dc:description/>
  <cp:lastModifiedBy>Dugdale, Brienna</cp:lastModifiedBy>
  <cp:revision>10</cp:revision>
  <dcterms:created xsi:type="dcterms:W3CDTF">2023-12-04T14:22:00Z</dcterms:created>
  <dcterms:modified xsi:type="dcterms:W3CDTF">2025-07-21T21:44:00Z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2023-10-26T19:56:30Z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5515da42-4b87-4115-bbe8-4e100948c116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