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7CA98" w14:textId="7B886F36" w:rsidR="00EA26A9" w:rsidRDefault="00077445" w:rsidP="00077445">
      <w:pPr>
        <w:pStyle w:val="Heading1"/>
      </w:pPr>
      <w:bookmarkStart w:id="0" w:name="_top"/>
      <w:bookmarkEnd w:id="0"/>
      <w:r>
        <w:t>When to Contact the Prior Authorization Team</w:t>
      </w:r>
    </w:p>
    <w:p w14:paraId="490BCC4D" w14:textId="77777777" w:rsidR="00E60042" w:rsidRPr="00E60042" w:rsidRDefault="00E60042" w:rsidP="00BE5D9C"/>
    <w:p w14:paraId="3E6D7219" w14:textId="77777777" w:rsidR="00E60042" w:rsidRPr="00E60042" w:rsidRDefault="00E60042" w:rsidP="00BE5D9C"/>
    <w:p w14:paraId="133B1E66" w14:textId="0F59A479" w:rsidR="004D3C04" w:rsidRDefault="00077445" w:rsidP="004D3C04">
      <w:pPr>
        <w:pStyle w:val="TOC2"/>
        <w:tabs>
          <w:tab w:val="right" w:leader="dot" w:pos="12950"/>
        </w:tabs>
        <w:spacing w:after="120"/>
        <w:ind w:left="0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77566814" w:history="1">
        <w:r w:rsidR="004D3C04" w:rsidRPr="00F87C1D">
          <w:rPr>
            <w:rStyle w:val="Hyperlink"/>
            <w:noProof/>
          </w:rPr>
          <w:t>When to Contact the Prior Authorization Department</w:t>
        </w:r>
      </w:hyperlink>
    </w:p>
    <w:p w14:paraId="5E09DC89" w14:textId="23081A9B" w:rsidR="004D3C04" w:rsidRDefault="004D3C04" w:rsidP="004D3C04">
      <w:pPr>
        <w:pStyle w:val="TOC2"/>
        <w:tabs>
          <w:tab w:val="right" w:leader="dot" w:pos="12950"/>
        </w:tabs>
        <w:spacing w:after="120"/>
        <w:ind w:left="0"/>
        <w:rPr>
          <w:rStyle w:val="Hyperlink"/>
          <w:noProof/>
        </w:rPr>
      </w:pPr>
      <w:hyperlink w:anchor="_Toc177566815" w:history="1">
        <w:r w:rsidRPr="00F87C1D">
          <w:rPr>
            <w:rStyle w:val="Hyperlink"/>
            <w:noProof/>
          </w:rPr>
          <w:t>Related Documents</w:t>
        </w:r>
      </w:hyperlink>
    </w:p>
    <w:p w14:paraId="333E824A" w14:textId="77777777" w:rsidR="004D3C04" w:rsidRDefault="004D3C04" w:rsidP="004D3C04"/>
    <w:p w14:paraId="6043CFFB" w14:textId="77777777" w:rsidR="004D3C04" w:rsidRPr="004D3C04" w:rsidRDefault="004D3C04" w:rsidP="004D3C04"/>
    <w:p w14:paraId="5EE7B997" w14:textId="3B5E576D" w:rsidR="00077445" w:rsidRDefault="00077445" w:rsidP="00077445">
      <w:r>
        <w:fldChar w:fldCharType="end"/>
      </w:r>
    </w:p>
    <w:p w14:paraId="4CA7181E" w14:textId="27796FD6" w:rsidR="00077445" w:rsidRDefault="00077445" w:rsidP="00077445">
      <w:r w:rsidRPr="785BF61E">
        <w:rPr>
          <w:b/>
          <w:bCs/>
        </w:rPr>
        <w:t>Description</w:t>
      </w:r>
      <w:bookmarkStart w:id="1" w:name="_Int_ehNX6nSe"/>
      <w:r w:rsidRPr="785BF61E">
        <w:rPr>
          <w:b/>
          <w:bCs/>
        </w:rPr>
        <w:t>:</w:t>
      </w:r>
      <w:r>
        <w:t xml:space="preserve">  Contains</w:t>
      </w:r>
      <w:bookmarkEnd w:id="1"/>
      <w:r>
        <w:t xml:space="preserve"> information on when to contact the Prior Authorization</w:t>
      </w:r>
      <w:r w:rsidR="00B04E38">
        <w:t xml:space="preserve"> (</w:t>
      </w:r>
      <w:r w:rsidR="00B04E38" w:rsidRPr="00BE5D9C">
        <w:rPr>
          <w:b/>
          <w:bCs/>
        </w:rPr>
        <w:t>PA</w:t>
      </w:r>
      <w:r w:rsidR="00B04E38">
        <w:t>)</w:t>
      </w:r>
      <w:r>
        <w:t xml:space="preserve"> Team, including </w:t>
      </w:r>
      <w:r w:rsidR="7E2D5B26">
        <w:t>referring to</w:t>
      </w:r>
      <w:r>
        <w:t xml:space="preserve"> the </w:t>
      </w:r>
      <w:r w:rsidR="00B04E38">
        <w:t>Client Information Form (</w:t>
      </w:r>
      <w:r w:rsidRPr="00BE5D9C">
        <w:rPr>
          <w:b/>
          <w:bCs/>
        </w:rPr>
        <w:t>CIF</w:t>
      </w:r>
      <w:r w:rsidR="00B04E38">
        <w:t>)</w:t>
      </w:r>
      <w:r>
        <w:t xml:space="preserve"> to determine who handles Prior Authorizations, and contacting the Prior Authorization team. </w:t>
      </w:r>
    </w:p>
    <w:p w14:paraId="1D290C6A" w14:textId="77777777" w:rsidR="00B6391B" w:rsidRDefault="00B6391B" w:rsidP="0007744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77445" w14:paraId="4ED641DD" w14:textId="77777777" w:rsidTr="00F155F8">
        <w:tc>
          <w:tcPr>
            <w:tcW w:w="5000" w:type="pct"/>
            <w:shd w:val="clear" w:color="auto" w:fill="BFBFBF" w:themeFill="background1" w:themeFillShade="BF"/>
          </w:tcPr>
          <w:p w14:paraId="3B1C7C38" w14:textId="77777777" w:rsidR="00077445" w:rsidRDefault="00077445" w:rsidP="00F155F8">
            <w:pPr>
              <w:pStyle w:val="Heading2"/>
            </w:pPr>
            <w:bookmarkStart w:id="2" w:name="_Toc152600105"/>
            <w:bookmarkStart w:id="3" w:name="_Toc177566814"/>
            <w:r>
              <w:t>When to Contact the Prior Authorization Department</w:t>
            </w:r>
            <w:bookmarkEnd w:id="2"/>
            <w:bookmarkEnd w:id="3"/>
          </w:p>
        </w:tc>
      </w:tr>
    </w:tbl>
    <w:p w14:paraId="0CA9AD1B" w14:textId="32F82826" w:rsidR="00077445" w:rsidRDefault="00077445" w:rsidP="00B6391B">
      <w:r>
        <w:rPr>
          <w:noProof/>
        </w:rPr>
        <w:drawing>
          <wp:inline distT="0" distB="0" distL="0" distR="0" wp14:anchorId="051CC9CD" wp14:editId="7A33E733">
            <wp:extent cx="238095" cy="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Always contact the </w:t>
      </w:r>
      <w:r w:rsidR="00B04E38">
        <w:t>PA</w:t>
      </w:r>
      <w:r>
        <w:t xml:space="preserve"> Department through a conference. Do not transfer the </w:t>
      </w:r>
      <w:bookmarkStart w:id="4" w:name="_Int_c6hqnnKZ"/>
      <w:r>
        <w:t>member</w:t>
      </w:r>
      <w:bookmarkEnd w:id="4"/>
      <w:r>
        <w:t xml:space="preserve"> unless asked by the </w:t>
      </w:r>
      <w:bookmarkStart w:id="5" w:name="_Int_p9yc8HBo"/>
      <w:r>
        <w:t>PA</w:t>
      </w:r>
      <w:bookmarkEnd w:id="5"/>
      <w:r>
        <w:t xml:space="preserve"> representative. </w:t>
      </w:r>
    </w:p>
    <w:p w14:paraId="646294E9" w14:textId="7528FED0" w:rsidR="00077445" w:rsidRPr="00BE5D9C" w:rsidRDefault="00077445" w:rsidP="00B6391B">
      <w:pPr>
        <w:rPr>
          <w:b/>
          <w:bCs/>
        </w:rPr>
      </w:pPr>
      <w:r w:rsidRPr="00BE5D9C">
        <w:rPr>
          <w:b/>
          <w:bCs/>
        </w:rPr>
        <w:t xml:space="preserve">Common Reasons to contact the </w:t>
      </w:r>
      <w:r w:rsidR="00B04E38" w:rsidRPr="00BE5D9C">
        <w:rPr>
          <w:b/>
          <w:bCs/>
        </w:rPr>
        <w:t>PA</w:t>
      </w:r>
      <w:r w:rsidRPr="00BE5D9C">
        <w:rPr>
          <w:b/>
          <w:bCs/>
        </w:rPr>
        <w:t xml:space="preserve"> team:</w:t>
      </w:r>
    </w:p>
    <w:p w14:paraId="34F7A003" w14:textId="77777777" w:rsidR="00077445" w:rsidRDefault="00077445" w:rsidP="00B6391B">
      <w:pPr>
        <w:pStyle w:val="ListParagraph"/>
        <w:numPr>
          <w:ilvl w:val="0"/>
          <w:numId w:val="1"/>
        </w:numPr>
      </w:pPr>
      <w:r>
        <w:t>The Turnaround Time (</w:t>
      </w:r>
      <w:r w:rsidRPr="00BE5D9C">
        <w:rPr>
          <w:b/>
          <w:bCs/>
        </w:rPr>
        <w:t>TAT</w:t>
      </w:r>
      <w:r>
        <w:t>) for the Prior Authorization has passed and a determination is not yet on file.</w:t>
      </w:r>
    </w:p>
    <w:p w14:paraId="1AC2661D" w14:textId="74E6C6BC" w:rsidR="00077445" w:rsidRDefault="00077445" w:rsidP="00B6391B">
      <w:pPr>
        <w:pStyle w:val="ListParagraph"/>
        <w:numPr>
          <w:ilvl w:val="0"/>
          <w:numId w:val="1"/>
        </w:numPr>
      </w:pPr>
      <w:r>
        <w:t>Clarification is needed.</w:t>
      </w:r>
      <w:r>
        <w:br/>
      </w:r>
      <w:r w:rsidRPr="00B6391B">
        <w:rPr>
          <w:b/>
          <w:bCs/>
        </w:rPr>
        <w:t>Example</w:t>
      </w:r>
      <w:bookmarkStart w:id="6" w:name="_Int_XmN9GIJu"/>
      <w:r w:rsidRPr="00B6391B">
        <w:rPr>
          <w:b/>
          <w:bCs/>
        </w:rPr>
        <w:t xml:space="preserve">:  </w:t>
      </w:r>
      <w:r>
        <w:t>There</w:t>
      </w:r>
      <w:bookmarkEnd w:id="6"/>
      <w:r>
        <w:t xml:space="preserve"> is a denied Prior Authorization, and more information is needed than provided by the notes.</w:t>
      </w:r>
      <w:r>
        <w:br/>
      </w:r>
      <w:r w:rsidRPr="00B6391B">
        <w:rPr>
          <w:b/>
          <w:bCs/>
        </w:rPr>
        <w:t>Note</w:t>
      </w:r>
      <w:bookmarkStart w:id="7" w:name="_Int_YY1NZcgo"/>
      <w:r w:rsidRPr="00B6391B">
        <w:rPr>
          <w:b/>
          <w:bCs/>
        </w:rPr>
        <w:t xml:space="preserve">:  </w:t>
      </w:r>
      <w:r>
        <w:t>Neither</w:t>
      </w:r>
      <w:bookmarkEnd w:id="7"/>
      <w:r>
        <w:t xml:space="preserve"> the </w:t>
      </w:r>
      <w:r w:rsidR="00707B8C">
        <w:t>Customer Care Representative (</w:t>
      </w:r>
      <w:r w:rsidR="00707B8C" w:rsidRPr="00B6391B">
        <w:rPr>
          <w:b/>
          <w:bCs/>
        </w:rPr>
        <w:t>CCR</w:t>
      </w:r>
      <w:r w:rsidR="00707B8C">
        <w:t>)</w:t>
      </w:r>
      <w:r>
        <w:t xml:space="preserve"> nor the PA team may answer clinical questions (warm transfer to the clinical care team) or influence the decision. This is for explanation only.</w:t>
      </w:r>
    </w:p>
    <w:p w14:paraId="2ED423E7" w14:textId="78C42D32" w:rsidR="00077445" w:rsidRDefault="00077445" w:rsidP="00B6391B">
      <w:pPr>
        <w:pStyle w:val="ListParagraph"/>
        <w:numPr>
          <w:ilvl w:val="0"/>
          <w:numId w:val="1"/>
        </w:numPr>
      </w:pPr>
      <w:bookmarkStart w:id="8" w:name="_Int_dYQohfbk"/>
      <w:r>
        <w:t>Member asks</w:t>
      </w:r>
      <w:bookmarkEnd w:id="8"/>
      <w:r>
        <w:t xml:space="preserve"> to speak directly with the Prior Authorization Department or regarding the Prior Authorization becomes escalated.</w:t>
      </w:r>
      <w:r>
        <w:br/>
      </w:r>
      <w:r w:rsidRPr="785BF61E">
        <w:rPr>
          <w:b/>
          <w:bCs/>
        </w:rPr>
        <w:t xml:space="preserve">Example:  </w:t>
      </w:r>
      <w:r>
        <w:t>For non-PA related escalations,</w:t>
      </w:r>
      <w:r w:rsidR="00FB4CD9">
        <w:t xml:space="preserve"> contact the Senior Team</w:t>
      </w:r>
      <w:r>
        <w:t>.</w:t>
      </w:r>
    </w:p>
    <w:p w14:paraId="1B7225B1" w14:textId="1FEECB66" w:rsidR="00077445" w:rsidRDefault="73973503" w:rsidP="00B6391B">
      <w:pPr>
        <w:pStyle w:val="ListParagraph"/>
        <w:numPr>
          <w:ilvl w:val="0"/>
          <w:numId w:val="1"/>
        </w:numPr>
      </w:pPr>
      <w:r>
        <w:t>The provider</w:t>
      </w:r>
      <w:r w:rsidR="00077445">
        <w:t xml:space="preserve"> </w:t>
      </w:r>
      <w:bookmarkStart w:id="9" w:name="_Int_BcYmFNvz"/>
      <w:r w:rsidR="00077445">
        <w:t>is on the line</w:t>
      </w:r>
      <w:bookmarkEnd w:id="9"/>
      <w:r w:rsidR="00077445">
        <w:t xml:space="preserve"> and would like to submit a Prior Authorization </w:t>
      </w:r>
      <w:bookmarkStart w:id="10" w:name="_Int_eseQeJBD"/>
      <w:r w:rsidR="00077445">
        <w:t>or is</w:t>
      </w:r>
      <w:bookmarkEnd w:id="10"/>
      <w:r w:rsidR="00077445">
        <w:t xml:space="preserve"> requesting more information.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3087"/>
        <w:gridCol w:w="9039"/>
      </w:tblGrid>
      <w:tr w:rsidR="00077445" w14:paraId="7112102C" w14:textId="77777777" w:rsidTr="0059338A">
        <w:tc>
          <w:tcPr>
            <w:tcW w:w="292" w:type="pct"/>
            <w:shd w:val="clear" w:color="auto" w:fill="D9D9D9" w:themeFill="background1" w:themeFillShade="D9"/>
          </w:tcPr>
          <w:p w14:paraId="461AA618" w14:textId="4977F4C3" w:rsidR="00077445" w:rsidRPr="00077445" w:rsidRDefault="00077445" w:rsidP="00077445">
            <w:pPr>
              <w:jc w:val="center"/>
              <w:rPr>
                <w:b/>
                <w:bCs/>
              </w:rPr>
            </w:pPr>
            <w:r w:rsidRPr="00077445">
              <w:rPr>
                <w:b/>
                <w:bCs/>
              </w:rPr>
              <w:t>Step</w:t>
            </w:r>
          </w:p>
        </w:tc>
        <w:tc>
          <w:tcPr>
            <w:tcW w:w="4708" w:type="pct"/>
            <w:gridSpan w:val="2"/>
            <w:shd w:val="clear" w:color="auto" w:fill="D9D9D9" w:themeFill="background1" w:themeFillShade="D9"/>
          </w:tcPr>
          <w:p w14:paraId="0762B6F9" w14:textId="64D35A01" w:rsidR="00077445" w:rsidRPr="00077445" w:rsidRDefault="00077445" w:rsidP="00077445">
            <w:pPr>
              <w:jc w:val="center"/>
              <w:rPr>
                <w:b/>
                <w:bCs/>
              </w:rPr>
            </w:pPr>
            <w:r w:rsidRPr="00077445">
              <w:rPr>
                <w:b/>
                <w:bCs/>
              </w:rPr>
              <w:t>Action</w:t>
            </w:r>
          </w:p>
        </w:tc>
      </w:tr>
      <w:tr w:rsidR="00077445" w14:paraId="54643D15" w14:textId="77777777" w:rsidTr="0059338A">
        <w:tc>
          <w:tcPr>
            <w:tcW w:w="292" w:type="pct"/>
          </w:tcPr>
          <w:p w14:paraId="5D035E25" w14:textId="5AC796DE" w:rsidR="00077445" w:rsidRPr="00077445" w:rsidRDefault="00077445" w:rsidP="00077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708" w:type="pct"/>
            <w:gridSpan w:val="2"/>
          </w:tcPr>
          <w:p w14:paraId="653F9C83" w14:textId="543C7AAA" w:rsidR="00077445" w:rsidRDefault="00077445" w:rsidP="00077445">
            <w:r>
              <w:t>Review the CIF to ensure Caremark handles the Prior Authorization.</w:t>
            </w:r>
          </w:p>
        </w:tc>
      </w:tr>
      <w:tr w:rsidR="00077445" w14:paraId="1BC07B5A" w14:textId="77777777" w:rsidTr="0059338A">
        <w:trPr>
          <w:trHeight w:val="24"/>
        </w:trPr>
        <w:tc>
          <w:tcPr>
            <w:tcW w:w="292" w:type="pct"/>
            <w:vMerge w:val="restart"/>
          </w:tcPr>
          <w:p w14:paraId="24883342" w14:textId="35F39F43" w:rsidR="00077445" w:rsidRPr="00077445" w:rsidRDefault="00077445" w:rsidP="00077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08" w:type="pct"/>
            <w:gridSpan w:val="2"/>
          </w:tcPr>
          <w:p w14:paraId="70DECA00" w14:textId="26FDD814" w:rsidR="00077445" w:rsidRDefault="00077445" w:rsidP="00077445">
            <w:r>
              <w:t xml:space="preserve">Review the Prior Authorization history to determine </w:t>
            </w:r>
            <w:r w:rsidR="252C73D6">
              <w:t>if</w:t>
            </w:r>
            <w:r>
              <w:t xml:space="preserve"> a Prior Authorization or Clinical Exception is on file. </w:t>
            </w:r>
          </w:p>
          <w:p w14:paraId="182342A5" w14:textId="60E840C2" w:rsidR="00077445" w:rsidRPr="00077445" w:rsidRDefault="00077445" w:rsidP="00077445">
            <w:r>
              <w:rPr>
                <w:b/>
                <w:bCs/>
              </w:rPr>
              <w:t>Note:</w:t>
            </w:r>
            <w:r>
              <w:t xml:space="preserve">  Sometimes when outside organizations are responsible for a Prior Authorization or Clinical Exception, the approval will appear as a long-term override rather than as a Prior Authorization</w:t>
            </w:r>
            <w:r w:rsidR="004079B0">
              <w:t>.</w:t>
            </w:r>
          </w:p>
        </w:tc>
      </w:tr>
      <w:tr w:rsidR="00077445" w14:paraId="6B61C60A" w14:textId="77777777" w:rsidTr="00B6391B">
        <w:trPr>
          <w:trHeight w:val="22"/>
        </w:trPr>
        <w:tc>
          <w:tcPr>
            <w:tcW w:w="292" w:type="pct"/>
            <w:vMerge/>
          </w:tcPr>
          <w:p w14:paraId="5EC37A51" w14:textId="77777777" w:rsidR="00077445" w:rsidRDefault="00077445" w:rsidP="00077445">
            <w:pPr>
              <w:jc w:val="center"/>
              <w:rPr>
                <w:b/>
                <w:bCs/>
              </w:rPr>
            </w:pPr>
          </w:p>
        </w:tc>
        <w:tc>
          <w:tcPr>
            <w:tcW w:w="1205" w:type="pct"/>
            <w:shd w:val="clear" w:color="auto" w:fill="D9D9D9" w:themeFill="background1" w:themeFillShade="D9"/>
          </w:tcPr>
          <w:p w14:paraId="0DCFB747" w14:textId="5AD4F60A" w:rsidR="00077445" w:rsidRPr="00077445" w:rsidRDefault="00077445" w:rsidP="00077445">
            <w:pPr>
              <w:jc w:val="center"/>
              <w:rPr>
                <w:b/>
                <w:bCs/>
              </w:rPr>
            </w:pPr>
            <w:r w:rsidRPr="00077445">
              <w:rPr>
                <w:b/>
                <w:bCs/>
              </w:rPr>
              <w:t>If…</w:t>
            </w:r>
          </w:p>
        </w:tc>
        <w:tc>
          <w:tcPr>
            <w:tcW w:w="3503" w:type="pct"/>
            <w:shd w:val="clear" w:color="auto" w:fill="D9D9D9" w:themeFill="background1" w:themeFillShade="D9"/>
          </w:tcPr>
          <w:p w14:paraId="0C386AB1" w14:textId="6A63EAE4" w:rsidR="00077445" w:rsidRPr="00077445" w:rsidRDefault="00077445" w:rsidP="00077445">
            <w:pPr>
              <w:jc w:val="center"/>
              <w:rPr>
                <w:b/>
                <w:bCs/>
              </w:rPr>
            </w:pPr>
            <w:r w:rsidRPr="00077445">
              <w:rPr>
                <w:b/>
                <w:bCs/>
              </w:rPr>
              <w:t>Then…</w:t>
            </w:r>
          </w:p>
        </w:tc>
      </w:tr>
      <w:tr w:rsidR="00077445" w14:paraId="26A82A23" w14:textId="77777777" w:rsidTr="0059338A">
        <w:trPr>
          <w:trHeight w:val="22"/>
        </w:trPr>
        <w:tc>
          <w:tcPr>
            <w:tcW w:w="292" w:type="pct"/>
            <w:vMerge/>
          </w:tcPr>
          <w:p w14:paraId="20F76140" w14:textId="77777777" w:rsidR="00077445" w:rsidRDefault="00077445" w:rsidP="00077445">
            <w:pPr>
              <w:jc w:val="center"/>
              <w:rPr>
                <w:b/>
                <w:bCs/>
              </w:rPr>
            </w:pPr>
          </w:p>
        </w:tc>
        <w:tc>
          <w:tcPr>
            <w:tcW w:w="1205" w:type="pct"/>
          </w:tcPr>
          <w:p w14:paraId="40A7F9A3" w14:textId="13FFC12A" w:rsidR="00077445" w:rsidRPr="00077445" w:rsidRDefault="00077445" w:rsidP="00077445">
            <w:r>
              <w:rPr>
                <w:b/>
                <w:bCs/>
              </w:rPr>
              <w:t>No</w:t>
            </w:r>
            <w:r>
              <w:t xml:space="preserve"> Prior Authorization is on file</w:t>
            </w:r>
          </w:p>
        </w:tc>
        <w:tc>
          <w:tcPr>
            <w:tcW w:w="3503" w:type="pct"/>
          </w:tcPr>
          <w:p w14:paraId="4D5A9237" w14:textId="1376C1F5" w:rsidR="00077445" w:rsidRDefault="00077445" w:rsidP="00077445">
            <w:r>
              <w:t xml:space="preserve">Determine if a Prior Authorization is appropriate and assist member. Refer to </w:t>
            </w:r>
            <w:hyperlink r:id="rId10" w:anchor="!/view?docid=657ddfe3-27d1-4a21-8f51-8cbd3961001c" w:history="1">
              <w:r w:rsidR="0070123E" w:rsidRPr="009430A6">
                <w:rPr>
                  <w:rStyle w:val="Hyperlink"/>
                </w:rPr>
                <w:t>Prior Authorization, Exceptions, Appeals Guide (063978)</w:t>
              </w:r>
            </w:hyperlink>
            <w:r>
              <w:t>.</w:t>
            </w:r>
          </w:p>
        </w:tc>
      </w:tr>
      <w:tr w:rsidR="00077445" w14:paraId="180EBB36" w14:textId="77777777" w:rsidTr="0059338A">
        <w:trPr>
          <w:trHeight w:val="22"/>
        </w:trPr>
        <w:tc>
          <w:tcPr>
            <w:tcW w:w="292" w:type="pct"/>
            <w:vMerge/>
          </w:tcPr>
          <w:p w14:paraId="1C65589C" w14:textId="77777777" w:rsidR="00077445" w:rsidRDefault="00077445" w:rsidP="00077445">
            <w:pPr>
              <w:jc w:val="center"/>
              <w:rPr>
                <w:b/>
                <w:bCs/>
              </w:rPr>
            </w:pPr>
          </w:p>
        </w:tc>
        <w:tc>
          <w:tcPr>
            <w:tcW w:w="1205" w:type="pct"/>
          </w:tcPr>
          <w:p w14:paraId="69B89CE8" w14:textId="5609D52D" w:rsidR="00077445" w:rsidRPr="00077445" w:rsidRDefault="00077445" w:rsidP="00077445">
            <w:r>
              <w:t xml:space="preserve">A Prior Authorization </w:t>
            </w:r>
            <w:r>
              <w:rPr>
                <w:b/>
                <w:bCs/>
              </w:rPr>
              <w:t>is</w:t>
            </w:r>
            <w:r>
              <w:t xml:space="preserve"> on file</w:t>
            </w:r>
          </w:p>
        </w:tc>
        <w:tc>
          <w:tcPr>
            <w:tcW w:w="3503" w:type="pct"/>
          </w:tcPr>
          <w:p w14:paraId="77050E9E" w14:textId="735750CD" w:rsidR="00077445" w:rsidRDefault="00077445" w:rsidP="00077445">
            <w:r>
              <w:t xml:space="preserve">Proceed to </w:t>
            </w:r>
            <w:r w:rsidR="528EC842">
              <w:t>the next</w:t>
            </w:r>
            <w:r>
              <w:t xml:space="preserve"> step.</w:t>
            </w:r>
          </w:p>
        </w:tc>
      </w:tr>
      <w:tr w:rsidR="00077445" w14:paraId="60372EA0" w14:textId="77777777" w:rsidTr="0059338A">
        <w:tc>
          <w:tcPr>
            <w:tcW w:w="292" w:type="pct"/>
          </w:tcPr>
          <w:p w14:paraId="4248E324" w14:textId="5E31944C" w:rsidR="00077445" w:rsidRPr="00077445" w:rsidRDefault="00077445" w:rsidP="00077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08" w:type="pct"/>
            <w:gridSpan w:val="2"/>
          </w:tcPr>
          <w:p w14:paraId="12247900" w14:textId="77777777" w:rsidR="00077445" w:rsidRDefault="00077445" w:rsidP="00077445">
            <w:r>
              <w:t>Run a test claim to determine updated and accurate information.</w:t>
            </w:r>
          </w:p>
          <w:p w14:paraId="013EC5CE" w14:textId="2D4F82A9" w:rsidR="00077445" w:rsidRPr="00077445" w:rsidRDefault="00077445" w:rsidP="00077445">
            <w:r w:rsidRPr="785BF61E">
              <w:rPr>
                <w:b/>
                <w:bCs/>
              </w:rPr>
              <w:t>Note</w:t>
            </w:r>
            <w:bookmarkStart w:id="11" w:name="_Int_ZkXOxxkA"/>
            <w:r w:rsidRPr="785BF61E">
              <w:rPr>
                <w:b/>
                <w:bCs/>
              </w:rPr>
              <w:t>:</w:t>
            </w:r>
            <w:r>
              <w:t xml:space="preserve">  A</w:t>
            </w:r>
            <w:bookmarkEnd w:id="11"/>
            <w:r>
              <w:t xml:space="preserve"> claim may have previously been rejected but changes have been </w:t>
            </w:r>
            <w:bookmarkStart w:id="12" w:name="_Int_46WZhbXZ"/>
            <w:r>
              <w:t>entered</w:t>
            </w:r>
            <w:bookmarkEnd w:id="12"/>
            <w:r>
              <w:t xml:space="preserve"> and now accepts. </w:t>
            </w:r>
            <w:r w:rsidR="00D40B50">
              <w:t xml:space="preserve">Run </w:t>
            </w:r>
            <w:r>
              <w:t xml:space="preserve">a </w:t>
            </w:r>
            <w:r w:rsidRPr="00BE5D9C">
              <w:rPr>
                <w:b/>
                <w:bCs/>
              </w:rPr>
              <w:t>fresh</w:t>
            </w:r>
            <w:r>
              <w:t xml:space="preserve"> test claim. </w:t>
            </w:r>
          </w:p>
        </w:tc>
      </w:tr>
      <w:tr w:rsidR="00077445" w14:paraId="198286FF" w14:textId="77777777" w:rsidTr="0059338A">
        <w:tc>
          <w:tcPr>
            <w:tcW w:w="292" w:type="pct"/>
          </w:tcPr>
          <w:p w14:paraId="40049235" w14:textId="2F1301F9" w:rsidR="00077445" w:rsidRPr="00077445" w:rsidRDefault="00077445" w:rsidP="00077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08" w:type="pct"/>
            <w:gridSpan w:val="2"/>
          </w:tcPr>
          <w:p w14:paraId="59678B88" w14:textId="77777777" w:rsidR="00077445" w:rsidRDefault="00077445" w:rsidP="00077445">
            <w:r>
              <w:t xml:space="preserve">Review the information on file with the caller as appropriate. </w:t>
            </w:r>
          </w:p>
          <w:p w14:paraId="0A69D7A5" w14:textId="1361DDAD" w:rsidR="00077445" w:rsidRDefault="00077445" w:rsidP="00077445">
            <w:r>
              <w:rPr>
                <w:noProof/>
              </w:rPr>
              <w:drawing>
                <wp:inline distT="0" distB="0" distL="0" distR="0" wp14:anchorId="35195960" wp14:editId="5A74FB28">
                  <wp:extent cx="238095" cy="20952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Refer to the </w:t>
            </w:r>
            <w:hyperlink r:id="rId11" w:anchor="!/view?docid=5b354e50-0d15-42d0-b9c2-0711ea02d9ce" w:history="1">
              <w:r w:rsidR="00F5005B">
                <w:rPr>
                  <w:rStyle w:val="Hyperlink"/>
                </w:rPr>
                <w:t>HIPAA Grid (028920)</w:t>
              </w:r>
            </w:hyperlink>
            <w:r>
              <w:t xml:space="preserve"> to determine what information may be released based on the caller type. </w:t>
            </w:r>
          </w:p>
        </w:tc>
      </w:tr>
      <w:tr w:rsidR="00077445" w14:paraId="05D489D7" w14:textId="77777777" w:rsidTr="0059338A">
        <w:tc>
          <w:tcPr>
            <w:tcW w:w="292" w:type="pct"/>
          </w:tcPr>
          <w:p w14:paraId="3F81A500" w14:textId="073F898C" w:rsidR="00077445" w:rsidRPr="00077445" w:rsidRDefault="00077445" w:rsidP="00077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08" w:type="pct"/>
            <w:gridSpan w:val="2"/>
          </w:tcPr>
          <w:p w14:paraId="6BA3CBF6" w14:textId="680EC383" w:rsidR="00077445" w:rsidRDefault="00077445" w:rsidP="00077445">
            <w:r>
              <w:t xml:space="preserve">Determine if </w:t>
            </w:r>
            <w:r w:rsidR="1357DAF4">
              <w:t xml:space="preserve">the </w:t>
            </w:r>
            <w:r>
              <w:t xml:space="preserve">caller is not satisfied with information provided or additional information is needed to clarify. </w:t>
            </w:r>
          </w:p>
        </w:tc>
      </w:tr>
      <w:tr w:rsidR="00077445" w14:paraId="27BC71A7" w14:textId="77777777" w:rsidTr="0059338A">
        <w:tc>
          <w:tcPr>
            <w:tcW w:w="292" w:type="pct"/>
          </w:tcPr>
          <w:p w14:paraId="45B8BF1E" w14:textId="2B8C7C67" w:rsidR="00077445" w:rsidRPr="00077445" w:rsidRDefault="00077445" w:rsidP="000774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708" w:type="pct"/>
            <w:gridSpan w:val="2"/>
          </w:tcPr>
          <w:p w14:paraId="73D1D882" w14:textId="77777777" w:rsidR="00077445" w:rsidRDefault="00077445" w:rsidP="00077445">
            <w:r>
              <w:t xml:space="preserve">Refer to the number in the test claim to determine which number to call for that specific Prior Authorization team. </w:t>
            </w:r>
          </w:p>
          <w:p w14:paraId="5B88BCB6" w14:textId="2C8ED3E9" w:rsidR="00077445" w:rsidRPr="00077445" w:rsidRDefault="00077445" w:rsidP="00077445">
            <w:r w:rsidRPr="785BF61E">
              <w:rPr>
                <w:b/>
                <w:bCs/>
              </w:rPr>
              <w:t>Note</w:t>
            </w:r>
            <w:bookmarkStart w:id="13" w:name="_Int_g5LkSFBR"/>
            <w:r w:rsidRPr="785BF61E">
              <w:rPr>
                <w:b/>
                <w:bCs/>
              </w:rPr>
              <w:t>:</w:t>
            </w:r>
            <w:r w:rsidR="00B6391B">
              <w:t xml:space="preserve">  </w:t>
            </w:r>
            <w:r>
              <w:t>If</w:t>
            </w:r>
            <w:bookmarkEnd w:id="13"/>
            <w:r>
              <w:t xml:space="preserve"> no number is listed in the test claim, refer to the CIF. If there is not a number in the CIF, call the main Prior Authorization number at </w:t>
            </w:r>
            <w:r w:rsidRPr="785BF61E">
              <w:rPr>
                <w:b/>
                <w:bCs/>
              </w:rPr>
              <w:t>1-800-294-5979</w:t>
            </w:r>
            <w:r w:rsidR="2589A242" w:rsidRPr="785BF61E">
              <w:rPr>
                <w:b/>
                <w:bCs/>
              </w:rPr>
              <w:t xml:space="preserve"> (option 1)</w:t>
            </w:r>
            <w:r>
              <w:t>.</w:t>
            </w:r>
          </w:p>
        </w:tc>
      </w:tr>
    </w:tbl>
    <w:p w14:paraId="26CCEDB8" w14:textId="2B39C099" w:rsidR="00077445" w:rsidRDefault="00077445" w:rsidP="006A4A90"/>
    <w:p w14:paraId="6A88EB9A" w14:textId="019AF2CC" w:rsidR="006A4A90" w:rsidRDefault="006A4A90" w:rsidP="00B6391B">
      <w:pPr>
        <w:spacing w:before="0" w:after="0"/>
        <w:jc w:val="right"/>
      </w:pPr>
      <w:hyperlink w:anchor="_top" w:history="1">
        <w:r w:rsidRPr="006A4A90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77445" w14:paraId="67F14BAF" w14:textId="77777777" w:rsidTr="00240FDC">
        <w:tc>
          <w:tcPr>
            <w:tcW w:w="5000" w:type="pct"/>
            <w:shd w:val="clear" w:color="auto" w:fill="BFBFBF" w:themeFill="background1" w:themeFillShade="BF"/>
          </w:tcPr>
          <w:p w14:paraId="32364B3E" w14:textId="5ACB4715" w:rsidR="00077445" w:rsidRDefault="00077445" w:rsidP="00077445">
            <w:pPr>
              <w:pStyle w:val="Heading2"/>
            </w:pPr>
            <w:bookmarkStart w:id="14" w:name="_Toc177566815"/>
            <w:r>
              <w:t>Related Documents</w:t>
            </w:r>
            <w:bookmarkEnd w:id="14"/>
          </w:p>
        </w:tc>
      </w:tr>
    </w:tbl>
    <w:p w14:paraId="423127A1" w14:textId="6D07F02D" w:rsidR="00240FDC" w:rsidRPr="00BE5D9C" w:rsidRDefault="00240FDC" w:rsidP="00BE5D9C">
      <w:pPr>
        <w:rPr>
          <w:b/>
          <w:bCs/>
        </w:rPr>
      </w:pPr>
      <w:r>
        <w:rPr>
          <w:b/>
          <w:bCs/>
        </w:rPr>
        <w:t xml:space="preserve">Parent Document:  </w:t>
      </w:r>
      <w:hyperlink r:id="rId12" w:tgtFrame="_blank" w:history="1">
        <w:r w:rsidRPr="00077445">
          <w:rPr>
            <w:rStyle w:val="Hyperlink"/>
            <w:rFonts w:eastAsiaTheme="majorEastAsia"/>
          </w:rPr>
          <w:t>CALL 0049 Customer Care Internal and External Call Handling</w:t>
        </w:r>
      </w:hyperlink>
    </w:p>
    <w:p w14:paraId="537CAE08" w14:textId="77777777" w:rsidR="00AC733A" w:rsidRDefault="00AC733A" w:rsidP="00240FDC">
      <w:hyperlink r:id="rId13" w:anchor="!/view?docid=657ddfe3-27d1-4a21-8f51-8cbd3961001c" w:history="1">
        <w:r w:rsidRPr="009430A6">
          <w:rPr>
            <w:rStyle w:val="Hyperlink"/>
          </w:rPr>
          <w:t>Prior Authorization, Exceptions, Appeals Guide (063978)</w:t>
        </w:r>
      </w:hyperlink>
    </w:p>
    <w:p w14:paraId="03726302" w14:textId="18DF9536" w:rsidR="00077445" w:rsidRDefault="697F902D" w:rsidP="006A4A90">
      <w:hyperlink r:id="rId14" w:anchor="!/view?docid=c1f1028b-e42c-4b4f-a4cf-cc0b42c91606" w:history="1">
        <w:r w:rsidRPr="785BF61E">
          <w:rPr>
            <w:rStyle w:val="Hyperlink"/>
          </w:rPr>
          <w:t>Customer Care Abbreviations, Definitions and Terms Index (017428)</w:t>
        </w:r>
      </w:hyperlink>
    </w:p>
    <w:p w14:paraId="4BAEE1FE" w14:textId="77777777" w:rsidR="006A4A90" w:rsidRDefault="006A4A90" w:rsidP="006A4A90"/>
    <w:p w14:paraId="74A63EF6" w14:textId="4E8CD9E9" w:rsidR="006A4A90" w:rsidRPr="006A4A90" w:rsidRDefault="006A4A90" w:rsidP="006A4A90">
      <w:pPr>
        <w:jc w:val="right"/>
        <w:rPr>
          <w:rStyle w:val="Hyperlink"/>
          <w:color w:val="auto"/>
          <w:u w:val="none"/>
        </w:rPr>
      </w:pPr>
      <w:hyperlink w:anchor="_top" w:history="1">
        <w:r w:rsidRPr="006A4A90">
          <w:rPr>
            <w:rStyle w:val="Hyperlink"/>
          </w:rPr>
          <w:t>Top of the Document</w:t>
        </w:r>
      </w:hyperlink>
    </w:p>
    <w:p w14:paraId="3DB5ED0D" w14:textId="77777777" w:rsidR="009D2577" w:rsidRDefault="009D2577" w:rsidP="00240FDC">
      <w:pPr>
        <w:pStyle w:val="NormalWeb"/>
        <w:spacing w:before="120" w:beforeAutospacing="0" w:after="120" w:afterAutospacing="0"/>
        <w:jc w:val="right"/>
        <w:rPr>
          <w:rFonts w:ascii="Verdana" w:hAnsi="Verdana"/>
          <w:color w:val="000000"/>
        </w:rPr>
      </w:pPr>
    </w:p>
    <w:p w14:paraId="4CF64871" w14:textId="77777777" w:rsidR="00077445" w:rsidRDefault="00077445" w:rsidP="00BE5D9C">
      <w:pPr>
        <w:pStyle w:val="NormalWeb"/>
        <w:spacing w:before="120"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17916FFD" w14:textId="647997CA" w:rsidR="00077445" w:rsidRPr="00077445" w:rsidRDefault="00077445" w:rsidP="00BE5D9C">
      <w:pPr>
        <w:pStyle w:val="NormalWeb"/>
        <w:spacing w:before="120"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</w:t>
      </w:r>
    </w:p>
    <w:p w14:paraId="44CDE2FE" w14:textId="77777777" w:rsidR="00077445" w:rsidRPr="00077445" w:rsidRDefault="00077445" w:rsidP="00077445"/>
    <w:sectPr w:rsidR="00077445" w:rsidRPr="00077445" w:rsidSect="00BE5D9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mN9GIJu" int2:invalidationBookmarkName="" int2:hashCode="S/JpOtxENfLwre" int2:id="1R8NL7lN">
      <int2:state int2:value="Rejected" int2:type="AugLoop_Text_Critique"/>
    </int2:bookmark>
    <int2:bookmark int2:bookmarkName="_Int_dYQohfbk" int2:invalidationBookmarkName="" int2:hashCode="hbUkUpS+oCWoJ8" int2:id="9FgihuJ8">
      <int2:state int2:value="Rejected" int2:type="AugLoop_Text_Critique"/>
    </int2:bookmark>
    <int2:bookmark int2:bookmarkName="_Int_c6hqnnKZ" int2:invalidationBookmarkName="" int2:hashCode="ZGe6o7GHNz45MU" int2:id="E0NyF05d">
      <int2:state int2:value="Rejected" int2:type="AugLoop_Text_Critique"/>
    </int2:bookmark>
    <int2:bookmark int2:bookmarkName="_Int_eseQeJBD" int2:invalidationBookmarkName="" int2:hashCode="XKLSrDUjAMKtzz" int2:id="HTMZaK7X">
      <int2:state int2:value="Rejected" int2:type="AugLoop_Text_Critique"/>
    </int2:bookmark>
    <int2:bookmark int2:bookmarkName="_Int_ZkXOxxkA" int2:invalidationBookmarkName="" int2:hashCode="rhxfeYKR2HkVZK" int2:id="OEmP21jV">
      <int2:state int2:value="Rejected" int2:type="AugLoop_Text_Critique"/>
    </int2:bookmark>
    <int2:bookmark int2:bookmarkName="_Int_BcYmFNvz" int2:invalidationBookmarkName="" int2:hashCode="e9iHTyDAqDoczm" int2:id="WZNTmgiY">
      <int2:state int2:value="Rejected" int2:type="AugLoop_Text_Critique"/>
    </int2:bookmark>
    <int2:bookmark int2:bookmarkName="_Int_p9yc8HBo" int2:invalidationBookmarkName="" int2:hashCode="OaDzGyp0RuAEHA" int2:id="c8S8Va0z">
      <int2:state int2:value="Rejected" int2:type="AugLoop_Acronyms_AcronymsCritique"/>
    </int2:bookmark>
    <int2:bookmark int2:bookmarkName="_Int_ehNX6nSe" int2:invalidationBookmarkName="" int2:hashCode="Ca4DuMZSmvtDVw" int2:id="eqwWpavt">
      <int2:state int2:value="Rejected" int2:type="AugLoop_Text_Critique"/>
    </int2:bookmark>
    <int2:bookmark int2:bookmarkName="_Int_g5LkSFBR" int2:invalidationBookmarkName="" int2:hashCode="Wr/xgtFtlQEgID" int2:id="nU2sh3W4">
      <int2:state int2:value="Rejected" int2:type="AugLoop_Text_Critique"/>
    </int2:bookmark>
    <int2:bookmark int2:bookmarkName="_Int_46WZhbXZ" int2:invalidationBookmarkName="" int2:hashCode="7IwQS+rMAAfJXI" int2:id="nex2uXu0">
      <int2:state int2:value="Rejected" int2:type="AugLoop_Text_Critique"/>
    </int2:bookmark>
    <int2:bookmark int2:bookmarkName="_Int_YY1NZcgo" int2:invalidationBookmarkName="" int2:hashCode="HIiDtEbbbcfjX7" int2:id="z6YGE7A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A164C"/>
    <w:multiLevelType w:val="hybridMultilevel"/>
    <w:tmpl w:val="67D0F660"/>
    <w:lvl w:ilvl="0" w:tplc="86DC2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33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45"/>
    <w:rsid w:val="00077445"/>
    <w:rsid w:val="00173DC7"/>
    <w:rsid w:val="001C46A2"/>
    <w:rsid w:val="00240FDC"/>
    <w:rsid w:val="00345087"/>
    <w:rsid w:val="003F75C7"/>
    <w:rsid w:val="004079B0"/>
    <w:rsid w:val="00421357"/>
    <w:rsid w:val="004276FA"/>
    <w:rsid w:val="00475B86"/>
    <w:rsid w:val="00497C4E"/>
    <w:rsid w:val="004B57BA"/>
    <w:rsid w:val="004D3C04"/>
    <w:rsid w:val="0059338A"/>
    <w:rsid w:val="005A72A6"/>
    <w:rsid w:val="006A4A90"/>
    <w:rsid w:val="0070123E"/>
    <w:rsid w:val="00707B8C"/>
    <w:rsid w:val="007D0F2B"/>
    <w:rsid w:val="008064D4"/>
    <w:rsid w:val="008C2BC8"/>
    <w:rsid w:val="009016E5"/>
    <w:rsid w:val="0091541C"/>
    <w:rsid w:val="009D2577"/>
    <w:rsid w:val="009E2643"/>
    <w:rsid w:val="009F24E3"/>
    <w:rsid w:val="00A17742"/>
    <w:rsid w:val="00AC733A"/>
    <w:rsid w:val="00B04E38"/>
    <w:rsid w:val="00B6391B"/>
    <w:rsid w:val="00BE5D9C"/>
    <w:rsid w:val="00D40B50"/>
    <w:rsid w:val="00D76A8B"/>
    <w:rsid w:val="00E60042"/>
    <w:rsid w:val="00EA26A9"/>
    <w:rsid w:val="00F155F8"/>
    <w:rsid w:val="00F260E0"/>
    <w:rsid w:val="00F5005B"/>
    <w:rsid w:val="00F75BB3"/>
    <w:rsid w:val="00FB4CD9"/>
    <w:rsid w:val="00FF2AE4"/>
    <w:rsid w:val="1357DAF4"/>
    <w:rsid w:val="23360E05"/>
    <w:rsid w:val="252C73D6"/>
    <w:rsid w:val="2589A242"/>
    <w:rsid w:val="2794DAC3"/>
    <w:rsid w:val="31CE28BC"/>
    <w:rsid w:val="3ABAEA35"/>
    <w:rsid w:val="452D70BA"/>
    <w:rsid w:val="528EC842"/>
    <w:rsid w:val="58F4527A"/>
    <w:rsid w:val="5D2F92E0"/>
    <w:rsid w:val="697F902D"/>
    <w:rsid w:val="71F41A21"/>
    <w:rsid w:val="73973503"/>
    <w:rsid w:val="785BF61E"/>
    <w:rsid w:val="79A785BC"/>
    <w:rsid w:val="7E2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92EA"/>
  <w15:chartTrackingRefBased/>
  <w15:docId w15:val="{BFD79AC9-7C6B-4C71-9A65-1D94BBD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6FA"/>
    <w:pPr>
      <w:spacing w:before="120" w:after="120" w:line="240" w:lineRule="auto"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76FA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6FA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07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4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44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7445"/>
    <w:pPr>
      <w:spacing w:after="100"/>
      <w:ind w:left="240"/>
    </w:pPr>
  </w:style>
  <w:style w:type="paragraph" w:styleId="Revision">
    <w:name w:val="Revision"/>
    <w:hidden/>
    <w:uiPriority w:val="99"/>
    <w:semiHidden/>
    <w:rsid w:val="008064D4"/>
    <w:pPr>
      <w:spacing w:after="0" w:line="240" w:lineRule="auto"/>
    </w:pPr>
    <w:rPr>
      <w:rFonts w:ascii="Verdana" w:hAnsi="Verdana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0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0F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0F2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F2B"/>
    <w:rPr>
      <w:rFonts w:ascii="Verdana" w:hAnsi="Verdana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7D0F2B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olicy.corp.cvscaremark.com/pnp/faces/DocRenderer?documentId=CALL-0049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4" ma:contentTypeDescription="Create a new document." ma:contentTypeScope="" ma:versionID="c490d5300bcc29ccb8b6c915c59431fd">
  <xsd:schema xmlns:xsd="http://www.w3.org/2001/XMLSchema" xmlns:xs="http://www.w3.org/2001/XMLSchema" xmlns:p="http://schemas.microsoft.com/office/2006/metadata/properties" xmlns:ns2="105b4efb-3be6-4b39-a776-8a7d43adc0ca" targetNamespace="http://schemas.microsoft.com/office/2006/metadata/properties" ma:root="true" ma:fieldsID="845fad1c6d5081b7ee8f1539f5ad5338" ns2:_="">
    <xsd:import namespace="105b4efb-3be6-4b39-a776-8a7d43adc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0FA3C-6E4B-4642-BFC9-08C410C9F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EF9D4A-6318-4203-AF47-BE39C04B4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69FA0-86A7-459C-BB1D-03574EE754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ABBF07-D1D5-49F8-92CD-D81119B8D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Salas, Daniela M</cp:lastModifiedBy>
  <cp:revision>3</cp:revision>
  <dcterms:created xsi:type="dcterms:W3CDTF">2025-07-30T15:29:00Z</dcterms:created>
  <dcterms:modified xsi:type="dcterms:W3CDTF">2025-07-30T15:34:00Z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2024-01-10T18:43:03Z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0a11ccc7-37f4-4736-81e2-3b411d08d4d1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0x010100ACB49505AAF66544B3991E59A726D05A</vt:lpwstr>
  </property>
</Properties>
</file>