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83FB" w14:textId="620E1D40" w:rsidR="00046D0A" w:rsidRDefault="00F477DF" w:rsidP="00046D0A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046D0A" w:rsidRPr="00046D0A">
        <w:rPr>
          <w:rFonts w:ascii="Verdana" w:hAnsi="Verdana"/>
          <w:color w:val="000000"/>
          <w:sz w:val="36"/>
          <w:szCs w:val="36"/>
        </w:rPr>
        <w:t>Pres</w:t>
      </w:r>
      <w:r w:rsidR="00046D0A">
        <w:rPr>
          <w:rFonts w:ascii="Verdana" w:hAnsi="Verdana"/>
          <w:color w:val="000000"/>
          <w:sz w:val="36"/>
          <w:szCs w:val="36"/>
        </w:rPr>
        <w:t>cription Verification</w:t>
      </w:r>
    </w:p>
    <w:bookmarkEnd w:id="1"/>
    <w:p w14:paraId="177F003D" w14:textId="77777777" w:rsidR="00464FE6" w:rsidRDefault="00464FE6" w:rsidP="00464FE6">
      <w:pPr>
        <w:pStyle w:val="TOC2"/>
      </w:pPr>
    </w:p>
    <w:p w14:paraId="69086B4A" w14:textId="7B397DDD" w:rsidR="00177B1F" w:rsidRDefault="00464FE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0703887" w:history="1">
        <w:r w:rsidR="00177B1F" w:rsidRPr="00A27F39">
          <w:rPr>
            <w:rStyle w:val="Hyperlink"/>
            <w:rFonts w:ascii="Verdana" w:hAnsi="Verdana"/>
            <w:noProof/>
          </w:rPr>
          <w:t>Clinical Counseling Pharmacist Hours of Operation</w:t>
        </w:r>
      </w:hyperlink>
    </w:p>
    <w:p w14:paraId="0308E169" w14:textId="46A12517" w:rsidR="00177B1F" w:rsidRDefault="00177B1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703888" w:history="1">
        <w:r w:rsidRPr="00A27F39">
          <w:rPr>
            <w:rStyle w:val="Hyperlink"/>
            <w:rFonts w:ascii="Verdana" w:hAnsi="Verdana"/>
            <w:noProof/>
          </w:rPr>
          <w:t>Potential Issues</w:t>
        </w:r>
      </w:hyperlink>
    </w:p>
    <w:p w14:paraId="06BC1F5D" w14:textId="629D9EA7" w:rsidR="00177B1F" w:rsidRDefault="00177B1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703889" w:history="1">
        <w:r w:rsidRPr="00A27F39">
          <w:rPr>
            <w:rStyle w:val="Hyperlink"/>
            <w:rFonts w:ascii="Verdana" w:hAnsi="Verdana"/>
            <w:noProof/>
          </w:rPr>
          <w:t>Prescription Verification Process</w:t>
        </w:r>
      </w:hyperlink>
    </w:p>
    <w:p w14:paraId="7A0BD853" w14:textId="4943E474" w:rsidR="00177B1F" w:rsidRDefault="00177B1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703890" w:history="1">
        <w:r w:rsidRPr="00A27F39">
          <w:rPr>
            <w:rStyle w:val="Hyperlink"/>
            <w:rFonts w:ascii="Verdana" w:hAnsi="Verdana"/>
            <w:noProof/>
          </w:rPr>
          <w:t>After Hours Process</w:t>
        </w:r>
      </w:hyperlink>
    </w:p>
    <w:p w14:paraId="3376D910" w14:textId="32361181" w:rsidR="00177B1F" w:rsidRDefault="00177B1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703891" w:history="1">
        <w:r w:rsidRPr="00A27F39">
          <w:rPr>
            <w:rStyle w:val="Hyperlink"/>
            <w:rFonts w:ascii="Verdana" w:hAnsi="Verdana"/>
            <w:noProof/>
          </w:rPr>
          <w:t>Related Documents</w:t>
        </w:r>
      </w:hyperlink>
    </w:p>
    <w:p w14:paraId="50207AB0" w14:textId="7171FB2C" w:rsidR="00274117" w:rsidRDefault="00464FE6" w:rsidP="00046D0A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090F9B4A" w14:textId="34588170" w:rsidR="00664158" w:rsidRDefault="00274117" w:rsidP="00274117">
      <w:pPr>
        <w:pStyle w:val="NormalWeb"/>
        <w:spacing w:before="120" w:beforeAutospacing="0" w:after="120" w:afterAutospacing="0"/>
        <w:textAlignment w:val="top"/>
        <w:rPr>
          <w:rFonts w:ascii="Verdana" w:hAnsi="Verdana"/>
        </w:rPr>
      </w:pPr>
      <w:r w:rsidRPr="00274117">
        <w:rPr>
          <w:rFonts w:ascii="Verdana" w:hAnsi="Verdana"/>
          <w:b/>
          <w:bCs/>
        </w:rPr>
        <w:t>Description:</w:t>
      </w:r>
      <w:r>
        <w:t xml:space="preserve">  </w:t>
      </w:r>
      <w:r w:rsidR="00F477DF">
        <w:rPr>
          <w:rFonts w:ascii="Verdana" w:hAnsi="Verdana"/>
        </w:rPr>
        <w:t>Process</w:t>
      </w:r>
      <w:r w:rsidRPr="000D781D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when</w:t>
      </w:r>
      <w:r w:rsidRPr="000D781D">
        <w:rPr>
          <w:rFonts w:ascii="Verdana" w:hAnsi="Verdana"/>
          <w:color w:val="000000"/>
        </w:rPr>
        <w:t xml:space="preserve"> a </w:t>
      </w:r>
      <w:r>
        <w:rPr>
          <w:rFonts w:ascii="Verdana" w:hAnsi="Verdana"/>
          <w:color w:val="000000"/>
        </w:rPr>
        <w:t>Member</w:t>
      </w:r>
      <w:r w:rsidRPr="000D781D">
        <w:rPr>
          <w:rFonts w:ascii="Verdana" w:hAnsi="Verdana"/>
          <w:color w:val="000000"/>
        </w:rPr>
        <w:t xml:space="preserve"> calls Customer Care to verify how their </w:t>
      </w:r>
      <w:r>
        <w:rPr>
          <w:rFonts w:ascii="Verdana" w:hAnsi="Verdana"/>
          <w:color w:val="000000"/>
        </w:rPr>
        <w:t xml:space="preserve">mail order </w:t>
      </w:r>
      <w:r w:rsidRPr="000D781D">
        <w:rPr>
          <w:rFonts w:ascii="Verdana" w:hAnsi="Verdana"/>
          <w:color w:val="000000"/>
        </w:rPr>
        <w:t xml:space="preserve">prescription was filled.  </w:t>
      </w:r>
      <w:r>
        <w:rPr>
          <w:rFonts w:ascii="Verdana" w:hAnsi="Verdana"/>
          <w:color w:val="000000"/>
        </w:rPr>
        <w:t>This may include</w:t>
      </w:r>
      <w:r w:rsidRPr="000D781D">
        <w:rPr>
          <w:rFonts w:ascii="Verdana" w:hAnsi="Verdana"/>
          <w:color w:val="000000"/>
        </w:rPr>
        <w:t xml:space="preserve"> the following prescription details: </w:t>
      </w:r>
      <w:r>
        <w:rPr>
          <w:rFonts w:ascii="Verdana" w:hAnsi="Verdana"/>
          <w:color w:val="000000"/>
        </w:rPr>
        <w:t xml:space="preserve"> </w:t>
      </w:r>
      <w:r w:rsidRPr="000D781D">
        <w:rPr>
          <w:rFonts w:ascii="Verdana" w:hAnsi="Verdana"/>
          <w:color w:val="000000"/>
        </w:rPr>
        <w:t>Medication Name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>Medication Strength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>Directions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>Number of Refills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 xml:space="preserve">Plan </w:t>
      </w:r>
      <w:r>
        <w:rPr>
          <w:rFonts w:ascii="Verdana" w:hAnsi="Verdana"/>
          <w:color w:val="000000"/>
        </w:rPr>
        <w:t>Member</w:t>
      </w:r>
      <w:r w:rsidRPr="000D781D">
        <w:rPr>
          <w:rFonts w:ascii="Verdana" w:hAnsi="Verdana"/>
          <w:color w:val="000000"/>
        </w:rPr>
        <w:t>’s Name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>Physician’s</w:t>
      </w:r>
      <w:r>
        <w:rPr>
          <w:rFonts w:ascii="Verdana" w:hAnsi="Verdana"/>
          <w:color w:val="000000"/>
        </w:rPr>
        <w:t>/Prescribers</w:t>
      </w:r>
      <w:r w:rsidRPr="000D781D">
        <w:rPr>
          <w:rFonts w:ascii="Verdana" w:hAnsi="Verdana"/>
          <w:color w:val="000000"/>
        </w:rPr>
        <w:t xml:space="preserve"> Name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>Quantity/Day Supply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>Date Prescription was written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>May Sub (DAW) Field</w:t>
      </w:r>
      <w:r>
        <w:rPr>
          <w:rFonts w:ascii="Verdana" w:hAnsi="Verdana"/>
          <w:color w:val="000000"/>
        </w:rPr>
        <w:t xml:space="preserve">, </w:t>
      </w:r>
      <w:r w:rsidRPr="000D781D">
        <w:rPr>
          <w:rFonts w:ascii="Verdana" w:hAnsi="Verdana"/>
          <w:color w:val="000000"/>
        </w:rPr>
        <w:t>Dosage Form</w:t>
      </w:r>
      <w:r>
        <w:rPr>
          <w:rFonts w:ascii="Verdana" w:hAnsi="Verdana"/>
          <w:color w:val="000000"/>
        </w:rPr>
        <w:t xml:space="preserve"> and L</w:t>
      </w:r>
      <w:r w:rsidRPr="0035454B">
        <w:rPr>
          <w:rFonts w:ascii="Verdana" w:hAnsi="Verdana"/>
          <w:color w:val="000000"/>
        </w:rPr>
        <w:t>anguage of Counseling Sheets</w:t>
      </w:r>
      <w:r>
        <w:rPr>
          <w:rFonts w:ascii="Verdana" w:hAnsi="Verdana"/>
          <w:color w:val="000000"/>
        </w:rPr>
        <w:t>.</w:t>
      </w:r>
      <w:r w:rsidRPr="0035454B">
        <w:rPr>
          <w:rFonts w:ascii="Verdana" w:hAnsi="Verdana"/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A716C" w:rsidRPr="00E55AD1" w14:paraId="44A3D67D" w14:textId="77777777" w:rsidTr="00E21AD0">
        <w:tc>
          <w:tcPr>
            <w:tcW w:w="5000" w:type="pct"/>
            <w:shd w:val="clear" w:color="auto" w:fill="C0C0C0"/>
          </w:tcPr>
          <w:p w14:paraId="36C52832" w14:textId="77777777" w:rsidR="007A716C" w:rsidRPr="00E55AD1" w:rsidRDefault="007A716C" w:rsidP="0027411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2" w:name="_Clinical_Counseling_Pharmacist"/>
            <w:bookmarkStart w:id="3" w:name="_Toc200703887"/>
            <w:bookmarkEnd w:id="2"/>
            <w:r>
              <w:rPr>
                <w:rFonts w:ascii="Verdana" w:hAnsi="Verdana"/>
                <w:i w:val="0"/>
                <w:iCs w:val="0"/>
                <w:color w:val="000000"/>
              </w:rPr>
              <w:t>Clinical Counseling Pharmacist Hours of Operation</w:t>
            </w:r>
            <w:bookmarkEnd w:id="3"/>
            <w:r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</w:p>
        </w:tc>
      </w:tr>
    </w:tbl>
    <w:p w14:paraId="5C684875" w14:textId="77777777" w:rsidR="00B67A50" w:rsidRPr="00A551C3" w:rsidRDefault="00BE4A2F" w:rsidP="00274117">
      <w:pPr>
        <w:pStyle w:val="NormalWeb"/>
        <w:spacing w:before="120" w:beforeAutospacing="0" w:after="120" w:afterAutospacing="0"/>
        <w:textAlignment w:val="top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Some </w:t>
      </w:r>
      <w:r w:rsidR="00B67A50" w:rsidRPr="000D781D">
        <w:rPr>
          <w:rFonts w:ascii="Verdana" w:hAnsi="Verdana"/>
          <w:color w:val="000000"/>
        </w:rPr>
        <w:t xml:space="preserve">situations may require the assistance of a Clinical Counseling Pharmacist.  </w:t>
      </w:r>
      <w:r w:rsidR="009F660D" w:rsidRPr="000D781D">
        <w:rPr>
          <w:rFonts w:ascii="Verdana" w:hAnsi="Verdana"/>
          <w:color w:val="000000"/>
        </w:rPr>
        <w:t xml:space="preserve">Their operating hours are as follows:  </w:t>
      </w:r>
    </w:p>
    <w:p w14:paraId="27B0A28C" w14:textId="77777777" w:rsidR="00B67A50" w:rsidRPr="00A551C3" w:rsidRDefault="00AC546F" w:rsidP="00274117">
      <w:pPr>
        <w:numPr>
          <w:ilvl w:val="0"/>
          <w:numId w:val="16"/>
        </w:numPr>
        <w:spacing w:before="120" w:after="120"/>
        <w:ind w:left="450"/>
        <w:rPr>
          <w:rFonts w:ascii="Verdana" w:hAnsi="Verdana"/>
          <w:color w:val="000000"/>
        </w:rPr>
      </w:pPr>
      <w:r w:rsidRPr="00A551C3">
        <w:rPr>
          <w:rFonts w:ascii="Verdana" w:hAnsi="Verdana"/>
          <w:color w:val="000000"/>
        </w:rPr>
        <w:t>Monday – Friday</w:t>
      </w:r>
      <w:r w:rsidR="00274117">
        <w:rPr>
          <w:rFonts w:ascii="Verdana" w:hAnsi="Verdana"/>
          <w:color w:val="000000"/>
        </w:rPr>
        <w:t xml:space="preserve">:  </w:t>
      </w:r>
      <w:r w:rsidRPr="00A551C3">
        <w:rPr>
          <w:rFonts w:ascii="Verdana" w:hAnsi="Verdana"/>
          <w:color w:val="000000"/>
        </w:rPr>
        <w:t>7</w:t>
      </w:r>
      <w:r w:rsidR="00274117">
        <w:rPr>
          <w:rFonts w:ascii="Verdana" w:hAnsi="Verdana"/>
          <w:color w:val="000000"/>
        </w:rPr>
        <w:t xml:space="preserve"> am</w:t>
      </w:r>
      <w:r w:rsidRPr="00A551C3">
        <w:rPr>
          <w:rFonts w:ascii="Verdana" w:hAnsi="Verdana"/>
          <w:color w:val="000000"/>
        </w:rPr>
        <w:t xml:space="preserve"> – 7</w:t>
      </w:r>
      <w:r w:rsidR="00274117">
        <w:rPr>
          <w:rFonts w:ascii="Verdana" w:hAnsi="Verdana"/>
          <w:color w:val="000000"/>
        </w:rPr>
        <w:t xml:space="preserve"> pm</w:t>
      </w:r>
      <w:r w:rsidR="00B67A50" w:rsidRPr="00A551C3">
        <w:rPr>
          <w:rFonts w:ascii="Verdana" w:hAnsi="Verdana"/>
          <w:color w:val="000000"/>
        </w:rPr>
        <w:t xml:space="preserve"> CT</w:t>
      </w:r>
    </w:p>
    <w:p w14:paraId="3E5899DE" w14:textId="77777777" w:rsidR="00B67A50" w:rsidRPr="00BE4A2F" w:rsidRDefault="00AC546F" w:rsidP="00274117">
      <w:pPr>
        <w:numPr>
          <w:ilvl w:val="0"/>
          <w:numId w:val="16"/>
        </w:numPr>
        <w:spacing w:before="120" w:after="120"/>
        <w:ind w:left="450"/>
        <w:rPr>
          <w:rFonts w:ascii="Verdana" w:hAnsi="Verdana"/>
          <w:color w:val="000000"/>
        </w:rPr>
      </w:pPr>
      <w:r w:rsidRPr="00BE4A2F">
        <w:rPr>
          <w:rFonts w:ascii="Verdana" w:hAnsi="Verdana"/>
          <w:color w:val="000000"/>
        </w:rPr>
        <w:t>Saturday</w:t>
      </w:r>
      <w:r w:rsidR="00274117">
        <w:rPr>
          <w:rFonts w:ascii="Verdana" w:hAnsi="Verdana"/>
          <w:color w:val="000000"/>
        </w:rPr>
        <w:t xml:space="preserve">:  </w:t>
      </w:r>
      <w:r w:rsidRPr="00BE4A2F">
        <w:rPr>
          <w:rFonts w:ascii="Verdana" w:hAnsi="Verdana"/>
          <w:color w:val="000000"/>
        </w:rPr>
        <w:t>7</w:t>
      </w:r>
      <w:r w:rsidR="00274117">
        <w:rPr>
          <w:rFonts w:ascii="Verdana" w:hAnsi="Verdana"/>
          <w:color w:val="000000"/>
        </w:rPr>
        <w:t xml:space="preserve"> am</w:t>
      </w:r>
      <w:r w:rsidR="00B67A50" w:rsidRPr="00BE4A2F">
        <w:rPr>
          <w:rFonts w:ascii="Verdana" w:hAnsi="Verdana"/>
          <w:color w:val="000000"/>
        </w:rPr>
        <w:t xml:space="preserve"> – </w:t>
      </w:r>
      <w:r w:rsidR="00A04103" w:rsidRPr="00BE4A2F">
        <w:rPr>
          <w:rFonts w:ascii="Verdana" w:hAnsi="Verdana"/>
          <w:color w:val="000000"/>
        </w:rPr>
        <w:t>4</w:t>
      </w:r>
      <w:r w:rsidR="00B67A50" w:rsidRPr="00BE4A2F">
        <w:rPr>
          <w:rFonts w:ascii="Verdana" w:hAnsi="Verdana"/>
          <w:color w:val="000000"/>
        </w:rPr>
        <w:t>:</w:t>
      </w:r>
      <w:r w:rsidR="00A04103" w:rsidRPr="00BE4A2F">
        <w:rPr>
          <w:rFonts w:ascii="Verdana" w:hAnsi="Verdana"/>
          <w:color w:val="000000"/>
        </w:rPr>
        <w:t>3</w:t>
      </w:r>
      <w:r w:rsidR="00B67A50" w:rsidRPr="00BE4A2F">
        <w:rPr>
          <w:rFonts w:ascii="Verdana" w:hAnsi="Verdana"/>
          <w:color w:val="000000"/>
        </w:rPr>
        <w:t xml:space="preserve">0 </w:t>
      </w:r>
      <w:r w:rsidR="00274117">
        <w:rPr>
          <w:rFonts w:ascii="Verdana" w:hAnsi="Verdana"/>
          <w:color w:val="000000"/>
        </w:rPr>
        <w:t>pm</w:t>
      </w:r>
      <w:r w:rsidR="00B67A50" w:rsidRPr="00BE4A2F">
        <w:rPr>
          <w:rFonts w:ascii="Verdana" w:hAnsi="Verdana"/>
          <w:color w:val="000000"/>
        </w:rPr>
        <w:t xml:space="preserve"> CT</w:t>
      </w:r>
      <w:r w:rsidR="00BE4A2F" w:rsidRPr="00BE4A2F">
        <w:rPr>
          <w:rFonts w:ascii="Verdana" w:hAnsi="Verdana"/>
          <w:color w:val="000000"/>
        </w:rPr>
        <w:t xml:space="preserve"> </w:t>
      </w:r>
      <w:r w:rsidR="00834771">
        <w:rPr>
          <w:noProof/>
        </w:rPr>
        <w:t xml:space="preserve"> </w:t>
      </w:r>
    </w:p>
    <w:p w14:paraId="6813BEA6" w14:textId="77777777" w:rsidR="00B67A50" w:rsidRPr="00A551C3" w:rsidRDefault="00B67A50" w:rsidP="00274117">
      <w:pPr>
        <w:numPr>
          <w:ilvl w:val="0"/>
          <w:numId w:val="16"/>
        </w:numPr>
        <w:spacing w:before="120" w:after="120"/>
        <w:ind w:left="450"/>
        <w:rPr>
          <w:rFonts w:ascii="Verdana" w:hAnsi="Verdana"/>
          <w:color w:val="000000"/>
        </w:rPr>
      </w:pPr>
      <w:r w:rsidRPr="00BE4A2F">
        <w:rPr>
          <w:rFonts w:ascii="Verdana" w:hAnsi="Verdana"/>
          <w:color w:val="000000"/>
        </w:rPr>
        <w:t>Sunday</w:t>
      </w:r>
      <w:r w:rsidR="00274117">
        <w:rPr>
          <w:rFonts w:ascii="Verdana" w:hAnsi="Verdana"/>
          <w:color w:val="000000"/>
        </w:rPr>
        <w:t xml:space="preserve">:  </w:t>
      </w:r>
      <w:r w:rsidR="00E41BB3" w:rsidRPr="00BE4A2F">
        <w:rPr>
          <w:rFonts w:ascii="Verdana" w:hAnsi="Verdana"/>
          <w:color w:val="000000"/>
        </w:rPr>
        <w:t>9</w:t>
      </w:r>
      <w:r w:rsidR="00274117">
        <w:rPr>
          <w:rFonts w:ascii="Verdana" w:hAnsi="Verdana"/>
          <w:color w:val="000000"/>
        </w:rPr>
        <w:t xml:space="preserve"> am </w:t>
      </w:r>
      <w:r w:rsidR="00E41BB3" w:rsidRPr="00BE4A2F">
        <w:rPr>
          <w:rFonts w:ascii="Verdana" w:hAnsi="Verdana"/>
          <w:color w:val="000000"/>
        </w:rPr>
        <w:t xml:space="preserve">– </w:t>
      </w:r>
      <w:proofErr w:type="spellStart"/>
      <w:r w:rsidR="00A04103" w:rsidRPr="00BE4A2F">
        <w:rPr>
          <w:rFonts w:ascii="Verdana" w:hAnsi="Verdana"/>
          <w:color w:val="000000"/>
        </w:rPr>
        <w:t>6</w:t>
      </w:r>
      <w:r w:rsidR="00274117">
        <w:rPr>
          <w:rFonts w:ascii="Verdana" w:hAnsi="Verdana"/>
          <w:color w:val="000000"/>
        </w:rPr>
        <w:t>pm</w:t>
      </w:r>
      <w:proofErr w:type="spellEnd"/>
      <w:r w:rsidR="00E41BB3" w:rsidRPr="00BE4A2F">
        <w:rPr>
          <w:rFonts w:ascii="Verdana" w:hAnsi="Verdana"/>
          <w:color w:val="000000"/>
        </w:rPr>
        <w:t xml:space="preserve"> CT</w:t>
      </w:r>
      <w:r w:rsidR="00A04103">
        <w:rPr>
          <w:rFonts w:ascii="Verdana" w:hAnsi="Verdana"/>
          <w:color w:val="000000"/>
        </w:rPr>
        <w:t xml:space="preserve"> </w:t>
      </w:r>
      <w:r w:rsidR="00BE4A2F">
        <w:rPr>
          <w:rFonts w:ascii="Verdana" w:hAnsi="Verdana"/>
          <w:color w:val="000000"/>
        </w:rPr>
        <w:t xml:space="preserve"> </w:t>
      </w:r>
      <w:r w:rsidR="00834771">
        <w:rPr>
          <w:noProof/>
        </w:rPr>
        <w:t xml:space="preserve"> </w:t>
      </w:r>
    </w:p>
    <w:p w14:paraId="5885E0D0" w14:textId="77777777" w:rsidR="00E67363" w:rsidRPr="000D781D" w:rsidRDefault="00D9171E" w:rsidP="00274117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Cs/>
          <w:color w:val="000000"/>
        </w:rPr>
        <w:t xml:space="preserve">Contact:  </w:t>
      </w:r>
      <w:r w:rsidR="008B299A" w:rsidRPr="00BB4044">
        <w:rPr>
          <w:rFonts w:ascii="Verdana" w:hAnsi="Verdana"/>
          <w:b/>
        </w:rPr>
        <w:t>1-866-251-3591</w:t>
      </w:r>
      <w:r w:rsidR="002D7701">
        <w:rPr>
          <w:rFonts w:ascii="Verdana" w:hAnsi="Verdana"/>
          <w:b/>
        </w:rPr>
        <w:t xml:space="preserve"> </w:t>
      </w:r>
      <w:r w:rsidR="00BE4A2F">
        <w:rPr>
          <w:rFonts w:ascii="Verdana" w:hAnsi="Verdana"/>
          <w:color w:val="000000"/>
        </w:rPr>
        <w:t xml:space="preserve"> </w:t>
      </w:r>
    </w:p>
    <w:bookmarkStart w:id="4" w:name="_Definitions"/>
    <w:bookmarkStart w:id="5" w:name="_Acronyms/Definitions"/>
    <w:bookmarkEnd w:id="4"/>
    <w:bookmarkEnd w:id="5"/>
    <w:p w14:paraId="230E64BB" w14:textId="06850239" w:rsidR="00664158" w:rsidRDefault="00177B1F" w:rsidP="00772B90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AC1F10" w:rsidRPr="00177B1F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52935" w:rsidRPr="00E55AD1" w14:paraId="475E7CBB" w14:textId="77777777" w:rsidTr="00E55AD1">
        <w:tc>
          <w:tcPr>
            <w:tcW w:w="5000" w:type="pct"/>
            <w:shd w:val="clear" w:color="auto" w:fill="C0C0C0"/>
          </w:tcPr>
          <w:p w14:paraId="7A3B1340" w14:textId="0669C0BC" w:rsidR="00452935" w:rsidRPr="00E55AD1" w:rsidRDefault="00452935" w:rsidP="0027411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6" w:name="_Potential_Issues"/>
            <w:bookmarkStart w:id="7" w:name="_Toc200703888"/>
            <w:bookmarkEnd w:id="6"/>
            <w:r w:rsidRPr="00E55AD1">
              <w:rPr>
                <w:rFonts w:ascii="Verdana" w:hAnsi="Verdana"/>
                <w:i w:val="0"/>
                <w:iCs w:val="0"/>
                <w:color w:val="000000"/>
              </w:rPr>
              <w:t>Potential Issues</w:t>
            </w:r>
            <w:bookmarkEnd w:id="7"/>
          </w:p>
        </w:tc>
      </w:tr>
    </w:tbl>
    <w:p w14:paraId="0EE3DCCA" w14:textId="79CEF481" w:rsidR="007A716C" w:rsidRPr="005B4F8A" w:rsidRDefault="00772B90" w:rsidP="00274117">
      <w:pPr>
        <w:spacing w:before="120" w:after="120"/>
        <w:rPr>
          <w:rFonts w:ascii="Verdana" w:hAnsi="Verdana"/>
        </w:rPr>
      </w:pPr>
      <w:r w:rsidRPr="000D781D">
        <w:rPr>
          <w:rFonts w:ascii="Verdana" w:hAnsi="Verdana"/>
          <w:color w:val="000000"/>
        </w:rPr>
        <w:t>At times</w:t>
      </w:r>
      <w:r w:rsidR="00AC31A0">
        <w:rPr>
          <w:rFonts w:ascii="Verdana" w:hAnsi="Verdana"/>
          <w:color w:val="000000"/>
        </w:rPr>
        <w:t>,</w:t>
      </w:r>
      <w:r w:rsidRPr="000D781D">
        <w:rPr>
          <w:rFonts w:ascii="Verdana" w:hAnsi="Verdana"/>
          <w:color w:val="000000"/>
        </w:rPr>
        <w:t xml:space="preserve"> a </w:t>
      </w:r>
      <w:r w:rsidR="000B3395">
        <w:rPr>
          <w:rFonts w:ascii="Verdana" w:hAnsi="Verdana"/>
          <w:color w:val="000000"/>
        </w:rPr>
        <w:t>member</w:t>
      </w:r>
      <w:r w:rsidRPr="000D781D">
        <w:rPr>
          <w:rFonts w:ascii="Verdana" w:hAnsi="Verdana"/>
          <w:color w:val="000000"/>
        </w:rPr>
        <w:t xml:space="preserve"> </w:t>
      </w:r>
      <w:r w:rsidR="00E67363" w:rsidRPr="000D781D">
        <w:rPr>
          <w:rFonts w:ascii="Verdana" w:hAnsi="Verdana"/>
          <w:color w:val="000000"/>
        </w:rPr>
        <w:t xml:space="preserve">may be concerned that their prescription was filled </w:t>
      </w:r>
      <w:r w:rsidR="003D5856" w:rsidRPr="000D781D">
        <w:rPr>
          <w:rFonts w:ascii="Verdana" w:hAnsi="Verdana"/>
          <w:color w:val="000000"/>
        </w:rPr>
        <w:t>incorrectly</w:t>
      </w:r>
      <w:r w:rsidR="003D5856" w:rsidRPr="0035454B">
        <w:rPr>
          <w:rFonts w:ascii="Verdana" w:hAnsi="Verdana"/>
          <w:color w:val="000000"/>
        </w:rPr>
        <w:t xml:space="preserve"> or</w:t>
      </w:r>
      <w:r w:rsidR="004319B7" w:rsidRPr="0035454B">
        <w:rPr>
          <w:rFonts w:ascii="Verdana" w:hAnsi="Verdana"/>
          <w:color w:val="000000"/>
        </w:rPr>
        <w:t xml:space="preserve"> received in the incorrect language</w:t>
      </w:r>
      <w:r w:rsidR="00E67363" w:rsidRPr="0035454B">
        <w:rPr>
          <w:rFonts w:ascii="Verdana" w:hAnsi="Verdana"/>
          <w:color w:val="000000"/>
        </w:rPr>
        <w:t>.</w:t>
      </w:r>
      <w:r w:rsidRPr="0035454B">
        <w:rPr>
          <w:rFonts w:ascii="Verdana" w:hAnsi="Verdana"/>
          <w:color w:val="000000"/>
        </w:rPr>
        <w:t xml:space="preserve">  </w:t>
      </w:r>
      <w:r w:rsidR="007A716C">
        <w:rPr>
          <w:rFonts w:ascii="Verdana" w:hAnsi="Verdana"/>
          <w:color w:val="000000"/>
        </w:rPr>
        <w:t xml:space="preserve">Examples of </w:t>
      </w:r>
      <w:r w:rsidRPr="0035454B">
        <w:rPr>
          <w:rFonts w:ascii="Verdana" w:hAnsi="Verdana"/>
          <w:color w:val="000000"/>
        </w:rPr>
        <w:t xml:space="preserve">potential issues </w:t>
      </w:r>
      <w:r w:rsidR="007A716C">
        <w:rPr>
          <w:rFonts w:ascii="Verdana" w:hAnsi="Verdana"/>
          <w:color w:val="000000"/>
        </w:rPr>
        <w:t>are described</w:t>
      </w:r>
      <w:r w:rsidRPr="0035454B">
        <w:rPr>
          <w:rFonts w:ascii="Verdana" w:hAnsi="Verdana"/>
          <w:color w:val="000000"/>
        </w:rPr>
        <w:t xml:space="preserve"> below and should be handled</w:t>
      </w:r>
      <w:r w:rsidRPr="000D781D">
        <w:rPr>
          <w:rFonts w:ascii="Verdana" w:hAnsi="Verdana"/>
          <w:color w:val="000000"/>
        </w:rPr>
        <w:t xml:space="preserve"> by following the</w:t>
      </w:r>
      <w:r w:rsidR="004D73A9" w:rsidRPr="000D781D">
        <w:rPr>
          <w:rFonts w:ascii="Verdana" w:hAnsi="Verdana"/>
          <w:color w:val="000000"/>
        </w:rPr>
        <w:t xml:space="preserve"> </w:t>
      </w:r>
      <w:hyperlink w:anchor="_Various_Work_Instructions" w:history="1">
        <w:r w:rsidR="004D73A9" w:rsidRPr="004D73A9">
          <w:rPr>
            <w:rStyle w:val="Hyperlink"/>
            <w:rFonts w:ascii="Verdana" w:hAnsi="Verdana"/>
          </w:rPr>
          <w:t>Prescription Verification Process</w:t>
        </w:r>
      </w:hyperlink>
      <w:r>
        <w:rPr>
          <w:rFonts w:ascii="Verdana" w:hAnsi="Verdan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1"/>
        <w:gridCol w:w="9889"/>
      </w:tblGrid>
      <w:tr w:rsidR="00452935" w:rsidRPr="00E55AD1" w14:paraId="3966DDEA" w14:textId="77777777" w:rsidTr="00A11046">
        <w:tc>
          <w:tcPr>
            <w:tcW w:w="1182" w:type="pct"/>
            <w:shd w:val="clear" w:color="auto" w:fill="D9D9D9" w:themeFill="background1" w:themeFillShade="D9"/>
          </w:tcPr>
          <w:p w14:paraId="5699F677" w14:textId="77777777" w:rsidR="00452935" w:rsidRPr="00E55AD1" w:rsidDel="00452935" w:rsidRDefault="00452935" w:rsidP="00274117">
            <w:pPr>
              <w:pStyle w:val="BodyText"/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55AD1">
              <w:rPr>
                <w:rFonts w:ascii="Verdana" w:hAnsi="Verdana"/>
                <w:b/>
                <w:color w:val="000000"/>
                <w:sz w:val="24"/>
                <w:szCs w:val="24"/>
              </w:rPr>
              <w:t>Issue</w:t>
            </w:r>
          </w:p>
        </w:tc>
        <w:tc>
          <w:tcPr>
            <w:tcW w:w="3818" w:type="pct"/>
            <w:shd w:val="clear" w:color="auto" w:fill="D9D9D9" w:themeFill="background1" w:themeFillShade="D9"/>
          </w:tcPr>
          <w:p w14:paraId="6B911F33" w14:textId="77777777" w:rsidR="00452935" w:rsidRPr="00E55AD1" w:rsidRDefault="00452935" w:rsidP="00274117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E55AD1">
              <w:rPr>
                <w:rFonts w:ascii="Verdana" w:hAnsi="Verdana"/>
                <w:b/>
                <w:color w:val="000000"/>
              </w:rPr>
              <w:t>Description</w:t>
            </w:r>
          </w:p>
        </w:tc>
      </w:tr>
      <w:tr w:rsidR="00452935" w:rsidRPr="00E55AD1" w14:paraId="6D4DCFB0" w14:textId="77777777" w:rsidTr="00E55AD1">
        <w:tc>
          <w:tcPr>
            <w:tcW w:w="1182" w:type="pct"/>
          </w:tcPr>
          <w:p w14:paraId="3A5C338C" w14:textId="77777777" w:rsidR="00452935" w:rsidRPr="00E55AD1" w:rsidRDefault="00452935" w:rsidP="00274117">
            <w:pPr>
              <w:pStyle w:val="BodyTextIndent2"/>
              <w:spacing w:before="120" w:line="240" w:lineRule="atLeast"/>
              <w:ind w:left="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E55AD1">
              <w:rPr>
                <w:rFonts w:ascii="Verdana" w:hAnsi="Verdana"/>
                <w:color w:val="000000"/>
              </w:rPr>
              <w:t>Incorrect directions</w:t>
            </w:r>
          </w:p>
        </w:tc>
        <w:tc>
          <w:tcPr>
            <w:tcW w:w="3818" w:type="pct"/>
          </w:tcPr>
          <w:p w14:paraId="7E325E05" w14:textId="77777777" w:rsidR="00BE4A2F" w:rsidRPr="00E55AD1" w:rsidRDefault="000B3395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55AD1">
              <w:rPr>
                <w:rFonts w:ascii="Verdana" w:hAnsi="Verdana"/>
                <w:color w:val="000000"/>
              </w:rPr>
              <w:t>Member</w:t>
            </w:r>
            <w:r w:rsidR="00452935" w:rsidRPr="00E55AD1">
              <w:rPr>
                <w:rFonts w:ascii="Verdana" w:hAnsi="Verdana"/>
                <w:color w:val="000000"/>
              </w:rPr>
              <w:t xml:space="preserve"> states that the directions are incorrect or not what they thought.</w:t>
            </w:r>
          </w:p>
        </w:tc>
      </w:tr>
      <w:tr w:rsidR="00452935" w:rsidRPr="00E55AD1" w14:paraId="29F121EA" w14:textId="77777777" w:rsidTr="00E55AD1">
        <w:tc>
          <w:tcPr>
            <w:tcW w:w="1182" w:type="pct"/>
          </w:tcPr>
          <w:p w14:paraId="5D25861A" w14:textId="77777777" w:rsidR="00452935" w:rsidRPr="00E55AD1" w:rsidRDefault="00452935" w:rsidP="00274117">
            <w:pPr>
              <w:pStyle w:val="BodyTextIndent2"/>
              <w:spacing w:before="120" w:line="240" w:lineRule="atLeast"/>
              <w:ind w:left="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E55AD1">
              <w:rPr>
                <w:rFonts w:ascii="Verdana" w:hAnsi="Verdana"/>
                <w:color w:val="000000"/>
              </w:rPr>
              <w:t>Incorrect medication</w:t>
            </w:r>
          </w:p>
        </w:tc>
        <w:tc>
          <w:tcPr>
            <w:tcW w:w="3818" w:type="pct"/>
          </w:tcPr>
          <w:p w14:paraId="03967455" w14:textId="77777777" w:rsidR="00046D0A" w:rsidRPr="009177D8" w:rsidRDefault="000B3395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177D8">
              <w:rPr>
                <w:rFonts w:ascii="Verdana" w:hAnsi="Verdana"/>
                <w:color w:val="000000"/>
              </w:rPr>
              <w:t>Member</w:t>
            </w:r>
            <w:r w:rsidR="00452935" w:rsidRPr="009177D8">
              <w:rPr>
                <w:rFonts w:ascii="Verdana" w:hAnsi="Verdana"/>
                <w:color w:val="000000"/>
              </w:rPr>
              <w:t xml:space="preserve"> states that the medication they received was not what their physician prescribed.</w:t>
            </w:r>
          </w:p>
          <w:p w14:paraId="3DF98F09" w14:textId="77777777" w:rsidR="00BE4A2F" w:rsidRPr="009177D8" w:rsidRDefault="00452935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177D8">
              <w:rPr>
                <w:rFonts w:ascii="Verdana" w:hAnsi="Verdana"/>
                <w:b/>
                <w:color w:val="000000"/>
              </w:rPr>
              <w:t>Note:</w:t>
            </w:r>
            <w:r w:rsidRPr="009177D8">
              <w:rPr>
                <w:rFonts w:ascii="Verdana" w:hAnsi="Verdana"/>
                <w:color w:val="000000"/>
              </w:rPr>
              <w:t xml:space="preserve">  The medication dispensed may differ from the originally prescribed medication if an order has undergone a </w:t>
            </w:r>
            <w:r w:rsidR="00DD2CDD" w:rsidRPr="009177D8">
              <w:rPr>
                <w:rFonts w:ascii="Verdana" w:hAnsi="Verdana"/>
                <w:color w:val="000000"/>
              </w:rPr>
              <w:t>CCM</w:t>
            </w:r>
            <w:r w:rsidRPr="009177D8">
              <w:rPr>
                <w:rFonts w:ascii="Verdana" w:hAnsi="Verdana"/>
                <w:color w:val="000000"/>
              </w:rPr>
              <w:t>, DAW or TIP intervention.</w:t>
            </w:r>
          </w:p>
        </w:tc>
      </w:tr>
      <w:tr w:rsidR="00452935" w:rsidRPr="00E55AD1" w14:paraId="62DA92E4" w14:textId="77777777" w:rsidTr="00E55AD1">
        <w:tc>
          <w:tcPr>
            <w:tcW w:w="1182" w:type="pct"/>
          </w:tcPr>
          <w:p w14:paraId="22AED917" w14:textId="77777777" w:rsidR="00452935" w:rsidRPr="00E55AD1" w:rsidRDefault="00452935" w:rsidP="00274117">
            <w:pPr>
              <w:pStyle w:val="BodyTextIndent2"/>
              <w:spacing w:before="120" w:line="240" w:lineRule="atLeast"/>
              <w:ind w:left="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E55AD1">
              <w:rPr>
                <w:rFonts w:ascii="Verdana" w:hAnsi="Verdana"/>
                <w:color w:val="000000"/>
              </w:rPr>
              <w:t>Incorrect number of refills</w:t>
            </w:r>
          </w:p>
        </w:tc>
        <w:tc>
          <w:tcPr>
            <w:tcW w:w="3818" w:type="pct"/>
          </w:tcPr>
          <w:p w14:paraId="28CAFAFC" w14:textId="77777777" w:rsidR="00452935" w:rsidRPr="009177D8" w:rsidRDefault="000B3395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177D8">
              <w:rPr>
                <w:rFonts w:ascii="Verdana" w:hAnsi="Verdana"/>
                <w:color w:val="000000"/>
              </w:rPr>
              <w:t>Member</w:t>
            </w:r>
            <w:r w:rsidR="00452935" w:rsidRPr="009177D8">
              <w:rPr>
                <w:rFonts w:ascii="Verdana" w:hAnsi="Verdana"/>
                <w:color w:val="000000"/>
              </w:rPr>
              <w:t xml:space="preserve"> states that the number of refills indicated on </w:t>
            </w:r>
            <w:proofErr w:type="gramStart"/>
            <w:r w:rsidR="00452935" w:rsidRPr="009177D8">
              <w:rPr>
                <w:rFonts w:ascii="Verdana" w:hAnsi="Verdana"/>
                <w:color w:val="000000"/>
              </w:rPr>
              <w:t>prescription</w:t>
            </w:r>
            <w:proofErr w:type="gramEnd"/>
            <w:r w:rsidR="00452935" w:rsidRPr="009177D8">
              <w:rPr>
                <w:rFonts w:ascii="Verdana" w:hAnsi="Verdana"/>
                <w:color w:val="000000"/>
              </w:rPr>
              <w:t xml:space="preserve"> received is incorrect.</w:t>
            </w:r>
          </w:p>
          <w:p w14:paraId="0E0B4ECC" w14:textId="77777777" w:rsidR="00BE4A2F" w:rsidRPr="009177D8" w:rsidRDefault="00452935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177D8">
              <w:rPr>
                <w:rFonts w:ascii="Verdana" w:hAnsi="Verdana"/>
                <w:b/>
                <w:color w:val="000000"/>
              </w:rPr>
              <w:t>Note:</w:t>
            </w:r>
            <w:r w:rsidRPr="009177D8">
              <w:rPr>
                <w:rFonts w:ascii="Verdana" w:hAnsi="Verdana"/>
                <w:color w:val="000000"/>
              </w:rPr>
              <w:t xml:space="preserve">  Refills may have been reduced by </w:t>
            </w:r>
            <w:r w:rsidR="00DD2CDD" w:rsidRPr="009177D8">
              <w:rPr>
                <w:rFonts w:ascii="Verdana" w:hAnsi="Verdana"/>
                <w:color w:val="000000"/>
              </w:rPr>
              <w:t xml:space="preserve">CCM </w:t>
            </w:r>
            <w:r w:rsidRPr="009177D8">
              <w:rPr>
                <w:rFonts w:ascii="Verdana" w:hAnsi="Verdana"/>
                <w:color w:val="000000"/>
              </w:rPr>
              <w:t>or TIP conversion.</w:t>
            </w:r>
          </w:p>
        </w:tc>
      </w:tr>
      <w:tr w:rsidR="00452935" w:rsidRPr="00E55AD1" w14:paraId="540D1E15" w14:textId="77777777" w:rsidTr="00E55AD1">
        <w:tc>
          <w:tcPr>
            <w:tcW w:w="1182" w:type="pct"/>
          </w:tcPr>
          <w:p w14:paraId="76422A2A" w14:textId="77777777" w:rsidR="00452935" w:rsidRPr="00E55AD1" w:rsidRDefault="00452935" w:rsidP="00274117">
            <w:pPr>
              <w:pStyle w:val="BodyTextIndent2"/>
              <w:spacing w:before="120" w:line="240" w:lineRule="atLeast"/>
              <w:ind w:left="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E55AD1">
              <w:rPr>
                <w:rFonts w:ascii="Verdana" w:hAnsi="Verdana"/>
                <w:color w:val="000000"/>
              </w:rPr>
              <w:t xml:space="preserve">Incorrect plan </w:t>
            </w:r>
            <w:r w:rsidR="000B3395" w:rsidRPr="00E55AD1">
              <w:rPr>
                <w:rFonts w:ascii="Verdana" w:hAnsi="Verdana"/>
                <w:color w:val="000000"/>
              </w:rPr>
              <w:t>member</w:t>
            </w:r>
            <w:r w:rsidRPr="00E55AD1">
              <w:rPr>
                <w:rFonts w:ascii="Verdana" w:hAnsi="Verdana"/>
                <w:color w:val="000000"/>
              </w:rPr>
              <w:t xml:space="preserve"> name</w:t>
            </w:r>
          </w:p>
        </w:tc>
        <w:tc>
          <w:tcPr>
            <w:tcW w:w="3818" w:type="pct"/>
          </w:tcPr>
          <w:p w14:paraId="63587854" w14:textId="77777777" w:rsidR="00BE4A2F" w:rsidRPr="00E55AD1" w:rsidRDefault="000B3395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gramStart"/>
            <w:r w:rsidRPr="00E55AD1">
              <w:rPr>
                <w:rFonts w:ascii="Verdana" w:hAnsi="Verdana"/>
                <w:color w:val="000000"/>
              </w:rPr>
              <w:t>Member</w:t>
            </w:r>
            <w:proofErr w:type="gramEnd"/>
            <w:r w:rsidR="00452935" w:rsidRPr="00E55AD1">
              <w:rPr>
                <w:rFonts w:ascii="Verdana" w:hAnsi="Verdana"/>
                <w:color w:val="000000"/>
              </w:rPr>
              <w:t xml:space="preserve"> states that the </w:t>
            </w:r>
            <w:r w:rsidRPr="00E55AD1">
              <w:rPr>
                <w:rFonts w:ascii="Verdana" w:hAnsi="Verdana"/>
                <w:color w:val="000000"/>
              </w:rPr>
              <w:t>member</w:t>
            </w:r>
            <w:r w:rsidR="00452935" w:rsidRPr="00E55AD1">
              <w:rPr>
                <w:rFonts w:ascii="Verdana" w:hAnsi="Verdana"/>
                <w:color w:val="000000"/>
              </w:rPr>
              <w:t xml:space="preserve"> name on </w:t>
            </w:r>
            <w:proofErr w:type="gramStart"/>
            <w:r w:rsidR="00452935" w:rsidRPr="00E55AD1">
              <w:rPr>
                <w:rFonts w:ascii="Verdana" w:hAnsi="Verdana"/>
                <w:color w:val="000000"/>
              </w:rPr>
              <w:t>medication</w:t>
            </w:r>
            <w:proofErr w:type="gramEnd"/>
            <w:r w:rsidR="00452935" w:rsidRPr="00E55AD1">
              <w:rPr>
                <w:rFonts w:ascii="Verdana" w:hAnsi="Verdana"/>
                <w:color w:val="000000"/>
              </w:rPr>
              <w:t xml:space="preserve"> received is incorrect.</w:t>
            </w:r>
          </w:p>
        </w:tc>
      </w:tr>
      <w:tr w:rsidR="00452935" w:rsidRPr="00E55AD1" w14:paraId="0C69582F" w14:textId="77777777" w:rsidTr="00E55AD1">
        <w:tc>
          <w:tcPr>
            <w:tcW w:w="1182" w:type="pct"/>
          </w:tcPr>
          <w:p w14:paraId="1647F73B" w14:textId="77777777" w:rsidR="00452935" w:rsidRPr="00E55AD1" w:rsidRDefault="00452935" w:rsidP="00274117">
            <w:pPr>
              <w:pStyle w:val="BodyTextIndent2"/>
              <w:spacing w:before="120" w:line="240" w:lineRule="atLeast"/>
              <w:ind w:left="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E55AD1">
              <w:rPr>
                <w:rFonts w:ascii="Verdana" w:hAnsi="Verdana"/>
                <w:color w:val="000000"/>
              </w:rPr>
              <w:t>Incorrect day supply or quantity</w:t>
            </w:r>
          </w:p>
        </w:tc>
        <w:tc>
          <w:tcPr>
            <w:tcW w:w="3818" w:type="pct"/>
          </w:tcPr>
          <w:p w14:paraId="61E43F9D" w14:textId="77777777" w:rsidR="00BE4A2F" w:rsidRPr="00E55AD1" w:rsidRDefault="000B3395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gramStart"/>
            <w:r w:rsidRPr="00E55AD1">
              <w:rPr>
                <w:rFonts w:ascii="Verdana" w:hAnsi="Verdana"/>
                <w:color w:val="000000"/>
              </w:rPr>
              <w:t>Member</w:t>
            </w:r>
            <w:proofErr w:type="gramEnd"/>
            <w:r w:rsidR="00452935" w:rsidRPr="00E55AD1">
              <w:rPr>
                <w:rFonts w:ascii="Verdana" w:hAnsi="Verdana"/>
                <w:color w:val="000000"/>
              </w:rPr>
              <w:t xml:space="preserve"> did not receive the day supply or quantity they were expecting.</w:t>
            </w:r>
          </w:p>
        </w:tc>
      </w:tr>
      <w:tr w:rsidR="00452935" w:rsidRPr="00E55AD1" w14:paraId="40AB75ED" w14:textId="77777777" w:rsidTr="00E55AD1">
        <w:tc>
          <w:tcPr>
            <w:tcW w:w="1182" w:type="pct"/>
          </w:tcPr>
          <w:p w14:paraId="4068B700" w14:textId="77777777" w:rsidR="00452935" w:rsidRPr="0035454B" w:rsidRDefault="00452935" w:rsidP="00274117">
            <w:pPr>
              <w:pStyle w:val="BodyTextIndent2"/>
              <w:spacing w:before="120" w:line="240" w:lineRule="atLeast"/>
              <w:ind w:left="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35454B">
              <w:rPr>
                <w:rFonts w:ascii="Verdana" w:hAnsi="Verdana"/>
                <w:color w:val="000000"/>
              </w:rPr>
              <w:t>Incorrect prescriber name</w:t>
            </w:r>
          </w:p>
        </w:tc>
        <w:tc>
          <w:tcPr>
            <w:tcW w:w="3818" w:type="pct"/>
          </w:tcPr>
          <w:p w14:paraId="0C41501F" w14:textId="77777777" w:rsidR="00BE4A2F" w:rsidRPr="0035454B" w:rsidRDefault="000B3395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5454B">
              <w:rPr>
                <w:rFonts w:ascii="Verdana" w:hAnsi="Verdana"/>
                <w:color w:val="000000"/>
              </w:rPr>
              <w:t>Member</w:t>
            </w:r>
            <w:r w:rsidR="00452935" w:rsidRPr="0035454B">
              <w:rPr>
                <w:rFonts w:ascii="Verdana" w:hAnsi="Verdana"/>
                <w:color w:val="000000"/>
              </w:rPr>
              <w:t xml:space="preserve"> states that the incorrect prescriber’s name is shown on their prescription.</w:t>
            </w:r>
          </w:p>
        </w:tc>
      </w:tr>
      <w:tr w:rsidR="001A2243" w:rsidRPr="00E55AD1" w14:paraId="779812FA" w14:textId="77777777" w:rsidTr="00E55AD1">
        <w:tc>
          <w:tcPr>
            <w:tcW w:w="1182" w:type="pct"/>
          </w:tcPr>
          <w:p w14:paraId="0CD7D593" w14:textId="77777777" w:rsidR="001A2243" w:rsidRPr="0035454B" w:rsidRDefault="001A2243" w:rsidP="00274117">
            <w:pPr>
              <w:pStyle w:val="BodyTextIndent2"/>
              <w:spacing w:before="120" w:line="240" w:lineRule="atLeast"/>
              <w:ind w:left="0"/>
              <w:textAlignment w:val="top"/>
              <w:rPr>
                <w:rFonts w:ascii="Verdana" w:hAnsi="Verdana"/>
                <w:color w:val="000000"/>
              </w:rPr>
            </w:pPr>
            <w:r w:rsidRPr="0035454B">
              <w:rPr>
                <w:rFonts w:ascii="Verdana" w:hAnsi="Verdana"/>
                <w:color w:val="000000"/>
              </w:rPr>
              <w:t xml:space="preserve">Counseling sheets received in incorrect language  </w:t>
            </w:r>
          </w:p>
        </w:tc>
        <w:tc>
          <w:tcPr>
            <w:tcW w:w="3818" w:type="pct"/>
          </w:tcPr>
          <w:p w14:paraId="4F291F06" w14:textId="77777777" w:rsidR="001A2243" w:rsidRPr="0035454B" w:rsidRDefault="001A2243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5454B">
              <w:rPr>
                <w:rFonts w:ascii="Verdana" w:hAnsi="Verdana"/>
                <w:color w:val="000000"/>
              </w:rPr>
              <w:t>Member states received Spanish counseling sheets and needs English, or vice versa.</w:t>
            </w:r>
          </w:p>
        </w:tc>
      </w:tr>
      <w:tr w:rsidR="000F773A" w:rsidRPr="00E55AD1" w14:paraId="78DB3F8C" w14:textId="77777777" w:rsidTr="00E55AD1">
        <w:tc>
          <w:tcPr>
            <w:tcW w:w="1182" w:type="pct"/>
          </w:tcPr>
          <w:p w14:paraId="4FACABC9" w14:textId="38171D5B" w:rsidR="000F773A" w:rsidRPr="0035454B" w:rsidRDefault="000F773A" w:rsidP="00274117">
            <w:pPr>
              <w:pStyle w:val="BodyTextIndent2"/>
              <w:spacing w:before="120" w:line="240" w:lineRule="atLeast"/>
              <w:ind w:left="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Incorrect strength</w:t>
            </w:r>
          </w:p>
        </w:tc>
        <w:tc>
          <w:tcPr>
            <w:tcW w:w="3818" w:type="pct"/>
          </w:tcPr>
          <w:p w14:paraId="2E471AC8" w14:textId="12039C4A" w:rsidR="000F773A" w:rsidRPr="0035454B" w:rsidRDefault="000F773A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/>
                <w:color w:val="000000"/>
              </w:rPr>
              <w:t>Member</w:t>
            </w:r>
            <w:proofErr w:type="gramEnd"/>
            <w:r>
              <w:rPr>
                <w:rFonts w:ascii="Verdana" w:hAnsi="Verdana"/>
                <w:color w:val="000000"/>
              </w:rPr>
              <w:t xml:space="preserve"> state the strength they received is incorrect. </w:t>
            </w:r>
          </w:p>
        </w:tc>
      </w:tr>
    </w:tbl>
    <w:p w14:paraId="1ED356C9" w14:textId="77777777" w:rsidR="00C81B1D" w:rsidRDefault="00C81B1D" w:rsidP="00772B90">
      <w:pPr>
        <w:jc w:val="right"/>
      </w:pPr>
    </w:p>
    <w:p w14:paraId="10BAB797" w14:textId="44ADF51C" w:rsidR="00452935" w:rsidRPr="005B4F8A" w:rsidRDefault="00177B1F" w:rsidP="00772B90">
      <w:pPr>
        <w:jc w:val="right"/>
        <w:rPr>
          <w:rFonts w:ascii="Verdana" w:hAnsi="Verdana"/>
        </w:rPr>
      </w:pPr>
      <w:hyperlink w:anchor="_top" w:history="1">
        <w:r w:rsidR="00AC1F10" w:rsidRPr="00177B1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E55AD1" w14:paraId="39DF6444" w14:textId="77777777" w:rsidTr="00E55AD1">
        <w:tc>
          <w:tcPr>
            <w:tcW w:w="5000" w:type="pct"/>
            <w:shd w:val="clear" w:color="auto" w:fill="C0C0C0"/>
          </w:tcPr>
          <w:p w14:paraId="6621CDC1" w14:textId="27674E7B" w:rsidR="00A97B7D" w:rsidRPr="00E55AD1" w:rsidRDefault="004D73A9" w:rsidP="0027411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Prescription_Verification_Process"/>
            <w:bookmarkStart w:id="13" w:name="WI"/>
            <w:bookmarkStart w:id="14" w:name="_Toc200703889"/>
            <w:bookmarkEnd w:id="8"/>
            <w:bookmarkEnd w:id="9"/>
            <w:bookmarkEnd w:id="10"/>
            <w:bookmarkEnd w:id="11"/>
            <w:bookmarkEnd w:id="12"/>
            <w:r w:rsidRPr="00E55AD1">
              <w:rPr>
                <w:rFonts w:ascii="Verdana" w:hAnsi="Verdana"/>
                <w:i w:val="0"/>
                <w:iCs w:val="0"/>
              </w:rPr>
              <w:t xml:space="preserve">Prescription Verification </w:t>
            </w:r>
            <w:r w:rsidR="00BC361D" w:rsidRPr="00E55AD1">
              <w:rPr>
                <w:rFonts w:ascii="Verdana" w:hAnsi="Verdana"/>
                <w:i w:val="0"/>
                <w:iCs w:val="0"/>
              </w:rPr>
              <w:t>Process</w:t>
            </w:r>
            <w:bookmarkEnd w:id="13"/>
            <w:bookmarkEnd w:id="14"/>
          </w:p>
        </w:tc>
      </w:tr>
    </w:tbl>
    <w:p w14:paraId="4A1667E8" w14:textId="77777777" w:rsidR="008739E5" w:rsidRPr="000D781D" w:rsidRDefault="00BC361D" w:rsidP="00274117">
      <w:pPr>
        <w:spacing w:before="120" w:after="120"/>
        <w:rPr>
          <w:rFonts w:ascii="Verdana" w:hAnsi="Verdana"/>
          <w:color w:val="000000"/>
        </w:rPr>
      </w:pPr>
      <w:r w:rsidRPr="000D781D">
        <w:rPr>
          <w:rFonts w:ascii="Verdana" w:hAnsi="Verdana"/>
          <w:color w:val="000000"/>
        </w:rPr>
        <w:t>Perform the following ste</w:t>
      </w:r>
      <w:r w:rsidR="00040348" w:rsidRPr="000D781D">
        <w:rPr>
          <w:rFonts w:ascii="Verdana" w:hAnsi="Verdana"/>
          <w:color w:val="000000"/>
        </w:rPr>
        <w:t>p</w:t>
      </w:r>
      <w:r w:rsidRPr="000D781D">
        <w:rPr>
          <w:rFonts w:ascii="Verdana" w:hAnsi="Verdana"/>
          <w:color w:val="000000"/>
        </w:rPr>
        <w:t>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665"/>
        <w:gridCol w:w="9461"/>
      </w:tblGrid>
      <w:tr w:rsidR="00D471B5" w:rsidRPr="00E55AD1" w14:paraId="4F4DD5A9" w14:textId="77777777" w:rsidTr="00A11046">
        <w:tc>
          <w:tcPr>
            <w:tcW w:w="292" w:type="pct"/>
            <w:shd w:val="clear" w:color="auto" w:fill="D9D9D9" w:themeFill="background1" w:themeFillShade="D9"/>
          </w:tcPr>
          <w:p w14:paraId="589D1C00" w14:textId="77777777" w:rsidR="00D471B5" w:rsidRPr="00E55AD1" w:rsidRDefault="00EB52F0" w:rsidP="0027411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55AD1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2"/>
            <w:shd w:val="clear" w:color="auto" w:fill="D9D9D9" w:themeFill="background1" w:themeFillShade="D9"/>
          </w:tcPr>
          <w:p w14:paraId="1E481B59" w14:textId="77777777" w:rsidR="00D471B5" w:rsidRPr="00E55AD1" w:rsidRDefault="00EB52F0" w:rsidP="0027411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55AD1">
              <w:rPr>
                <w:rFonts w:ascii="Verdana" w:hAnsi="Verdana"/>
                <w:b/>
              </w:rPr>
              <w:t>Action</w:t>
            </w:r>
          </w:p>
        </w:tc>
      </w:tr>
      <w:tr w:rsidR="00D471B5" w:rsidRPr="00E55AD1" w14:paraId="041D2312" w14:textId="77777777" w:rsidTr="003D5856">
        <w:tc>
          <w:tcPr>
            <w:tcW w:w="292" w:type="pct"/>
          </w:tcPr>
          <w:p w14:paraId="780A944D" w14:textId="77777777" w:rsidR="00D471B5" w:rsidRPr="00E55AD1" w:rsidRDefault="00AF68EE" w:rsidP="0027411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2"/>
          </w:tcPr>
          <w:p w14:paraId="48E83AFE" w14:textId="436D1CA9" w:rsidR="005B4F8A" w:rsidRDefault="00BC361D" w:rsidP="00274117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55AD1">
              <w:rPr>
                <w:rFonts w:ascii="Verdana" w:hAnsi="Verdana"/>
                <w:color w:val="000000"/>
              </w:rPr>
              <w:t xml:space="preserve">Click on </w:t>
            </w:r>
            <w:r w:rsidR="002B5A00" w:rsidRPr="00E55AD1">
              <w:rPr>
                <w:rFonts w:ascii="Verdana" w:hAnsi="Verdana"/>
                <w:color w:val="000000"/>
              </w:rPr>
              <w:t xml:space="preserve">the </w:t>
            </w:r>
            <w:r w:rsidR="002B5A00" w:rsidRPr="00E55AD1">
              <w:rPr>
                <w:rFonts w:ascii="Verdana" w:hAnsi="Verdana"/>
                <w:b/>
                <w:bCs/>
                <w:color w:val="000000"/>
              </w:rPr>
              <w:t>O</w:t>
            </w:r>
            <w:r w:rsidRPr="00E55AD1">
              <w:rPr>
                <w:rFonts w:ascii="Verdana" w:hAnsi="Verdana"/>
                <w:b/>
                <w:bCs/>
                <w:color w:val="000000"/>
              </w:rPr>
              <w:t xml:space="preserve">rder </w:t>
            </w:r>
            <w:r w:rsidR="002B5A00" w:rsidRPr="00E55AD1">
              <w:rPr>
                <w:rFonts w:ascii="Verdana" w:hAnsi="Verdana"/>
                <w:b/>
                <w:bCs/>
                <w:color w:val="000000"/>
              </w:rPr>
              <w:t>N</w:t>
            </w:r>
            <w:r w:rsidRPr="00E55AD1">
              <w:rPr>
                <w:rFonts w:ascii="Verdana" w:hAnsi="Verdana"/>
                <w:b/>
                <w:bCs/>
                <w:color w:val="000000"/>
              </w:rPr>
              <w:t>umber</w:t>
            </w:r>
            <w:r w:rsidR="006E141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6E1419" w:rsidRPr="00893092">
              <w:rPr>
                <w:rFonts w:ascii="Verdana" w:hAnsi="Verdana"/>
                <w:bCs/>
                <w:color w:val="000000"/>
              </w:rPr>
              <w:t>containing the</w:t>
            </w:r>
            <w:r w:rsidR="006E1419" w:rsidRPr="00893092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6E1419" w:rsidRPr="00893092">
              <w:rPr>
                <w:rFonts w:ascii="Verdana" w:hAnsi="Verdana"/>
                <w:color w:val="000000"/>
              </w:rPr>
              <w:t xml:space="preserve">Rx Number of </w:t>
            </w:r>
            <w:r w:rsidR="000530FD">
              <w:rPr>
                <w:rFonts w:ascii="Verdana" w:hAnsi="Verdana"/>
                <w:color w:val="000000"/>
              </w:rPr>
              <w:t xml:space="preserve">the </w:t>
            </w:r>
            <w:r w:rsidR="006E1419" w:rsidRPr="00893092">
              <w:rPr>
                <w:rFonts w:ascii="Verdana" w:hAnsi="Verdana"/>
                <w:color w:val="000000"/>
              </w:rPr>
              <w:t>medication in question.</w:t>
            </w:r>
          </w:p>
          <w:p w14:paraId="102C0735" w14:textId="77777777" w:rsidR="00AC1F10" w:rsidRPr="00E55AD1" w:rsidRDefault="005E4796" w:rsidP="00274117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FC0A87">
              <w:rPr>
                <w:rFonts w:ascii="Verdana" w:hAnsi="Verdana"/>
                <w:b/>
                <w:bCs/>
                <w:color w:val="000000"/>
              </w:rPr>
              <w:t>Result:</w:t>
            </w:r>
            <w:r w:rsidRPr="00893092">
              <w:rPr>
                <w:rFonts w:ascii="Verdana" w:hAnsi="Verdana"/>
                <w:bCs/>
                <w:color w:val="000000"/>
              </w:rPr>
              <w:t xml:space="preserve">  </w:t>
            </w:r>
            <w:r w:rsidR="002B5A00" w:rsidRPr="003D5856">
              <w:rPr>
                <w:rFonts w:ascii="Verdana" w:hAnsi="Verdana"/>
                <w:color w:val="000000"/>
              </w:rPr>
              <w:t xml:space="preserve">The Order </w:t>
            </w:r>
            <w:r w:rsidR="006E1419" w:rsidRPr="003D5856">
              <w:rPr>
                <w:rFonts w:ascii="Verdana" w:hAnsi="Verdana"/>
                <w:color w:val="000000"/>
              </w:rPr>
              <w:t>Status</w:t>
            </w:r>
            <w:r w:rsidR="006E1419" w:rsidRPr="00893092">
              <w:rPr>
                <w:rFonts w:ascii="Verdana" w:hAnsi="Verdana"/>
                <w:b/>
                <w:color w:val="000000"/>
              </w:rPr>
              <w:t xml:space="preserve"> </w:t>
            </w:r>
            <w:r w:rsidR="002B5A00" w:rsidRPr="00893092">
              <w:rPr>
                <w:rFonts w:ascii="Verdana" w:hAnsi="Verdana"/>
                <w:color w:val="000000"/>
              </w:rPr>
              <w:t>screen display</w:t>
            </w:r>
            <w:r w:rsidR="00BE4A2F">
              <w:rPr>
                <w:rFonts w:ascii="Verdana" w:hAnsi="Verdana"/>
                <w:color w:val="000000"/>
              </w:rPr>
              <w:t>s</w:t>
            </w:r>
            <w:r w:rsidR="002B5A00" w:rsidRPr="00E55AD1">
              <w:rPr>
                <w:rFonts w:ascii="Verdana" w:hAnsi="Verdana"/>
                <w:color w:val="000000"/>
              </w:rPr>
              <w:t>.</w:t>
            </w:r>
            <w:r w:rsidR="002B5A00" w:rsidRPr="00E55AD1">
              <w:rPr>
                <w:rFonts w:ascii="Verdana" w:hAnsi="Verdana"/>
              </w:rPr>
              <w:t xml:space="preserve">  </w:t>
            </w:r>
          </w:p>
        </w:tc>
      </w:tr>
      <w:tr w:rsidR="00D471B5" w:rsidRPr="00E55AD1" w14:paraId="58E8C767" w14:textId="77777777" w:rsidTr="003D5856">
        <w:tc>
          <w:tcPr>
            <w:tcW w:w="292" w:type="pct"/>
          </w:tcPr>
          <w:p w14:paraId="6CD72076" w14:textId="77777777" w:rsidR="00D471B5" w:rsidRPr="00E55AD1" w:rsidRDefault="00AF68EE" w:rsidP="0027411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2"/>
          </w:tcPr>
          <w:p w14:paraId="14052E2E" w14:textId="4F0D4A6B" w:rsidR="00D471B5" w:rsidRPr="00E55AD1" w:rsidRDefault="00BC361D" w:rsidP="00274117">
            <w:pPr>
              <w:spacing w:before="120" w:after="120"/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 xml:space="preserve">Confirm </w:t>
            </w:r>
            <w:r w:rsidR="000530FD">
              <w:rPr>
                <w:rFonts w:ascii="Verdana" w:hAnsi="Verdana"/>
              </w:rPr>
              <w:t xml:space="preserve">the </w:t>
            </w:r>
            <w:r w:rsidRPr="00E55AD1">
              <w:rPr>
                <w:rFonts w:ascii="Verdana" w:hAnsi="Verdana"/>
              </w:rPr>
              <w:t>shipping address.</w:t>
            </w:r>
          </w:p>
          <w:p w14:paraId="25C94FFD" w14:textId="5E778A5D" w:rsidR="005E4796" w:rsidRPr="00E55AD1" w:rsidRDefault="005E4796" w:rsidP="00274117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u w:val="single"/>
              </w:rPr>
            </w:pPr>
            <w:r w:rsidRPr="00E55AD1">
              <w:rPr>
                <w:rFonts w:ascii="Verdana" w:hAnsi="Verdana"/>
              </w:rPr>
              <w:t xml:space="preserve">If address is incorrect, refer to </w:t>
            </w:r>
            <w:hyperlink r:id="rId8" w:anchor="!/view?docid=a09925d4-9dbb-407b-b579-c17eec6e62ee" w:history="1">
              <w:r w:rsidR="009E7A73">
                <w:rPr>
                  <w:rStyle w:val="Hyperlink"/>
                  <w:rFonts w:ascii="Verdana" w:hAnsi="Verdana"/>
                </w:rPr>
                <w:t>Address, Email and Phone Number Changes (004566)</w:t>
              </w:r>
            </w:hyperlink>
            <w:r w:rsidRPr="00E55AD1">
              <w:rPr>
                <w:rFonts w:ascii="Verdana" w:hAnsi="Verdana"/>
              </w:rPr>
              <w:t xml:space="preserve">.  </w:t>
            </w:r>
          </w:p>
          <w:p w14:paraId="370E5602" w14:textId="2C4121F1" w:rsidR="005E4796" w:rsidRPr="00E55AD1" w:rsidRDefault="005E4796" w:rsidP="00274117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u w:val="single"/>
              </w:rPr>
            </w:pPr>
            <w:r w:rsidRPr="00E55AD1">
              <w:rPr>
                <w:rFonts w:ascii="Verdana" w:hAnsi="Verdana"/>
              </w:rPr>
              <w:t xml:space="preserve">If </w:t>
            </w:r>
            <w:proofErr w:type="gramStart"/>
            <w:r w:rsidRPr="00E55AD1">
              <w:rPr>
                <w:rFonts w:ascii="Verdana" w:hAnsi="Verdana"/>
              </w:rPr>
              <w:t>order</w:t>
            </w:r>
            <w:proofErr w:type="gramEnd"/>
            <w:r w:rsidRPr="00E55AD1">
              <w:rPr>
                <w:rFonts w:ascii="Verdana" w:hAnsi="Verdana"/>
              </w:rPr>
              <w:t xml:space="preserve"> is to be shipped to an alternate address, indicate in </w:t>
            </w:r>
            <w:r w:rsidR="000530FD">
              <w:rPr>
                <w:rFonts w:ascii="Verdana" w:hAnsi="Verdana"/>
              </w:rPr>
              <w:t>comments</w:t>
            </w:r>
            <w:r w:rsidRPr="00E55AD1">
              <w:rPr>
                <w:rFonts w:ascii="Verdana" w:hAnsi="Verdana"/>
              </w:rPr>
              <w:t>.</w:t>
            </w:r>
          </w:p>
          <w:p w14:paraId="3C064DF0" w14:textId="240A58B4" w:rsidR="00AC1F10" w:rsidRPr="00E55AD1" w:rsidRDefault="00FC6841" w:rsidP="00274117">
            <w:pPr>
              <w:spacing w:before="120" w:after="120"/>
              <w:rPr>
                <w:rFonts w:ascii="Verdana" w:hAnsi="Verdana"/>
                <w:u w:val="single"/>
              </w:rPr>
            </w:pPr>
            <w:r w:rsidRPr="00E55AD1">
              <w:rPr>
                <w:rFonts w:ascii="Verdana" w:hAnsi="Verdana"/>
                <w:b/>
                <w:color w:val="000000"/>
              </w:rPr>
              <w:t>N</w:t>
            </w:r>
            <w:r w:rsidR="0035454B">
              <w:rPr>
                <w:rFonts w:ascii="Verdana" w:hAnsi="Verdana"/>
                <w:b/>
                <w:color w:val="000000"/>
              </w:rPr>
              <w:t>ote</w:t>
            </w:r>
            <w:r w:rsidRPr="00E55AD1">
              <w:rPr>
                <w:rFonts w:ascii="Verdana" w:hAnsi="Verdana"/>
                <w:b/>
                <w:color w:val="000000"/>
              </w:rPr>
              <w:t xml:space="preserve">: </w:t>
            </w:r>
            <w:r w:rsidR="005E4796" w:rsidRPr="00E55AD1">
              <w:rPr>
                <w:rFonts w:ascii="Verdana" w:hAnsi="Verdana"/>
                <w:b/>
                <w:color w:val="000000"/>
              </w:rPr>
              <w:t xml:space="preserve"> </w:t>
            </w:r>
            <w:r w:rsidR="005E4796" w:rsidRPr="00E55AD1">
              <w:rPr>
                <w:rFonts w:ascii="Verdana" w:hAnsi="Verdana"/>
                <w:bCs/>
                <w:color w:val="000000"/>
              </w:rPr>
              <w:t>I</w:t>
            </w:r>
            <w:r w:rsidR="002B5A00" w:rsidRPr="00E55AD1">
              <w:rPr>
                <w:rFonts w:ascii="Verdana" w:hAnsi="Verdana"/>
                <w:bCs/>
                <w:color w:val="000000"/>
              </w:rPr>
              <w:t xml:space="preserve">f </w:t>
            </w:r>
            <w:r w:rsidR="000530FD">
              <w:rPr>
                <w:rFonts w:ascii="Verdana" w:hAnsi="Verdana"/>
                <w:bCs/>
                <w:color w:val="000000"/>
              </w:rPr>
              <w:t xml:space="preserve">the </w:t>
            </w:r>
            <w:r w:rsidR="000B3395" w:rsidRPr="00E55AD1">
              <w:rPr>
                <w:rFonts w:ascii="Verdana" w:hAnsi="Verdana"/>
                <w:bCs/>
                <w:color w:val="000000"/>
              </w:rPr>
              <w:t>member</w:t>
            </w:r>
            <w:r w:rsidR="002B5A00" w:rsidRPr="00E55AD1">
              <w:rPr>
                <w:rFonts w:ascii="Verdana" w:hAnsi="Verdana"/>
                <w:bCs/>
                <w:color w:val="000000"/>
              </w:rPr>
              <w:t xml:space="preserve"> is questioning how a prescription was filled and indicates information was written on their order form, </w:t>
            </w:r>
            <w:r w:rsidR="000530FD">
              <w:rPr>
                <w:rFonts w:ascii="Verdana" w:hAnsi="Verdana"/>
                <w:bCs/>
                <w:color w:val="000000"/>
              </w:rPr>
              <w:t>refer to</w:t>
            </w:r>
            <w:r w:rsidR="002B5A00" w:rsidRPr="00E55AD1">
              <w:rPr>
                <w:rFonts w:ascii="Verdana" w:hAnsi="Verdana"/>
                <w:bCs/>
                <w:color w:val="000000"/>
              </w:rPr>
              <w:t xml:space="preserve"> </w:t>
            </w:r>
            <w:hyperlink r:id="rId9" w:anchor="!/view?docid=bcdeb93d-a0ff-4af4-93c9-b52178710593" w:history="1">
              <w:r w:rsidR="008323B0">
                <w:rPr>
                  <w:rStyle w:val="Hyperlink"/>
                  <w:rFonts w:ascii="Verdana" w:hAnsi="Verdana"/>
                  <w:bCs/>
                </w:rPr>
                <w:t>View Order Image (025777)</w:t>
              </w:r>
            </w:hyperlink>
            <w:r w:rsidR="005E4796" w:rsidRPr="00E55AD1">
              <w:rPr>
                <w:rFonts w:ascii="Verdana" w:hAnsi="Verdana"/>
                <w:bCs/>
              </w:rPr>
              <w:t>.</w:t>
            </w:r>
            <w:r w:rsidR="002B5A00" w:rsidRPr="00E55AD1">
              <w:rPr>
                <w:rFonts w:ascii="Verdana" w:hAnsi="Verdana"/>
                <w:bCs/>
              </w:rPr>
              <w:t xml:space="preserve"> </w:t>
            </w:r>
          </w:p>
        </w:tc>
      </w:tr>
      <w:tr w:rsidR="00D471B5" w:rsidRPr="00E55AD1" w14:paraId="54E4AECA" w14:textId="77777777" w:rsidTr="003D5856">
        <w:tc>
          <w:tcPr>
            <w:tcW w:w="292" w:type="pct"/>
          </w:tcPr>
          <w:p w14:paraId="7536A4BD" w14:textId="77777777" w:rsidR="00D471B5" w:rsidRPr="00E55AD1" w:rsidRDefault="00AF68EE" w:rsidP="0027411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gridSpan w:val="2"/>
          </w:tcPr>
          <w:p w14:paraId="4C5ADD32" w14:textId="77777777" w:rsidR="002B5A00" w:rsidRPr="00E55AD1" w:rsidRDefault="006E1419" w:rsidP="0027411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93092">
              <w:rPr>
                <w:rFonts w:ascii="Verdana" w:hAnsi="Verdana"/>
                <w:color w:val="000000"/>
              </w:rPr>
              <w:t xml:space="preserve">Click on the </w:t>
            </w:r>
            <w:r w:rsidRPr="00BE4A2F">
              <w:rPr>
                <w:rFonts w:ascii="Verdana" w:hAnsi="Verdana"/>
                <w:b/>
                <w:color w:val="000000"/>
              </w:rPr>
              <w:t>(+)</w:t>
            </w:r>
            <w:r w:rsidRPr="00893092">
              <w:rPr>
                <w:rFonts w:ascii="Verdana" w:hAnsi="Verdana"/>
                <w:color w:val="000000"/>
              </w:rPr>
              <w:t xml:space="preserve"> button for the Rx number to </w:t>
            </w:r>
            <w:r w:rsidR="00C23A14" w:rsidRPr="00893092">
              <w:rPr>
                <w:rFonts w:ascii="Verdana" w:hAnsi="Verdana"/>
                <w:color w:val="000000"/>
              </w:rPr>
              <w:t xml:space="preserve">expand or </w:t>
            </w:r>
            <w:r w:rsidRPr="00893092">
              <w:rPr>
                <w:rFonts w:ascii="Verdana" w:hAnsi="Verdana"/>
                <w:color w:val="000000"/>
              </w:rPr>
              <w:t>display its Prescription Details.</w:t>
            </w:r>
          </w:p>
        </w:tc>
      </w:tr>
      <w:tr w:rsidR="000C3B9B" w:rsidRPr="00E55AD1" w14:paraId="54CB08DA" w14:textId="77777777" w:rsidTr="003D5856">
        <w:trPr>
          <w:trHeight w:val="1655"/>
        </w:trPr>
        <w:tc>
          <w:tcPr>
            <w:tcW w:w="292" w:type="pct"/>
            <w:vMerge w:val="restart"/>
          </w:tcPr>
          <w:p w14:paraId="64125D3D" w14:textId="71324A25" w:rsidR="000C3B9B" w:rsidRPr="000901CB" w:rsidRDefault="00AF68EE" w:rsidP="0027411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08" w:type="pct"/>
            <w:gridSpan w:val="2"/>
          </w:tcPr>
          <w:p w14:paraId="2F8FCF8B" w14:textId="77777777" w:rsidR="000C3B9B" w:rsidRPr="000901CB" w:rsidRDefault="000C3B9B" w:rsidP="00274117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r w:rsidRPr="000901CB">
              <w:rPr>
                <w:rFonts w:ascii="Verdana" w:hAnsi="Verdana"/>
                <w:color w:val="000000"/>
              </w:rPr>
              <w:t xml:space="preserve">Provide the translation information from PeopleSafe to the </w:t>
            </w:r>
            <w:proofErr w:type="gramStart"/>
            <w:r w:rsidRPr="000901CB">
              <w:rPr>
                <w:rFonts w:ascii="Verdana" w:hAnsi="Verdana"/>
                <w:color w:val="000000"/>
              </w:rPr>
              <w:t>member</w:t>
            </w:r>
            <w:proofErr w:type="gramEnd"/>
            <w:r w:rsidRPr="000901CB">
              <w:rPr>
                <w:rFonts w:ascii="Verdana" w:hAnsi="Verdana"/>
                <w:color w:val="000000"/>
              </w:rPr>
              <w:t xml:space="preserve">.  </w:t>
            </w:r>
          </w:p>
          <w:p w14:paraId="3B19CDEE" w14:textId="77777777" w:rsidR="000C3B9B" w:rsidRPr="000901CB" w:rsidRDefault="000C3B9B" w:rsidP="000530FD">
            <w:pPr>
              <w:numPr>
                <w:ilvl w:val="0"/>
                <w:numId w:val="14"/>
              </w:numPr>
              <w:spacing w:before="120" w:after="120"/>
              <w:ind w:left="571"/>
              <w:rPr>
                <w:rFonts w:ascii="Verdana" w:hAnsi="Verdana"/>
                <w:color w:val="000000"/>
              </w:rPr>
            </w:pPr>
            <w:r w:rsidRPr="000901CB">
              <w:rPr>
                <w:rFonts w:ascii="Verdana" w:hAnsi="Verdana"/>
                <w:color w:val="000000"/>
              </w:rPr>
              <w:t>Prescribed Drug</w:t>
            </w:r>
          </w:p>
          <w:p w14:paraId="43C3804A" w14:textId="508E8F9C" w:rsidR="000530FD" w:rsidRDefault="000C3B9B" w:rsidP="000530FD">
            <w:pPr>
              <w:numPr>
                <w:ilvl w:val="0"/>
                <w:numId w:val="14"/>
              </w:numPr>
              <w:ind w:left="571"/>
              <w:rPr>
                <w:rFonts w:ascii="Verdana" w:hAnsi="Verdana"/>
                <w:color w:val="000000"/>
              </w:rPr>
            </w:pPr>
            <w:r w:rsidRPr="000901CB">
              <w:rPr>
                <w:rFonts w:ascii="Verdana" w:hAnsi="Verdana"/>
                <w:color w:val="000000"/>
              </w:rPr>
              <w:t>Quantity/Day Supply</w:t>
            </w:r>
          </w:p>
          <w:p w14:paraId="67FDF368" w14:textId="07BA80E3" w:rsidR="00386810" w:rsidRDefault="000530FD" w:rsidP="000530FD">
            <w:pPr>
              <w:ind w:left="571"/>
              <w:rPr>
                <w:sz w:val="22"/>
                <w:szCs w:val="22"/>
              </w:rPr>
            </w:pPr>
            <w:r w:rsidRPr="000530FD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</w:t>
            </w:r>
            <w:r w:rsidR="00386810" w:rsidRPr="000530FD">
              <w:rPr>
                <w:rFonts w:ascii="Verdana" w:hAnsi="Verdana"/>
              </w:rPr>
              <w:t xml:space="preserve">A new prescription is not required if denial 76 - </w:t>
            </w:r>
            <w:r>
              <w:rPr>
                <w:rFonts w:ascii="Verdana" w:hAnsi="Verdana"/>
              </w:rPr>
              <w:t>P</w:t>
            </w:r>
            <w:r w:rsidR="00386810" w:rsidRPr="000530FD">
              <w:rPr>
                <w:rFonts w:ascii="Verdana" w:hAnsi="Verdana"/>
              </w:rPr>
              <w:t>lan limitations exceeded.</w:t>
            </w:r>
          </w:p>
          <w:p w14:paraId="2166ADC4" w14:textId="77777777" w:rsidR="000C3B9B" w:rsidRPr="000C3B9B" w:rsidRDefault="000C3B9B" w:rsidP="000530FD">
            <w:pPr>
              <w:numPr>
                <w:ilvl w:val="0"/>
                <w:numId w:val="14"/>
              </w:numPr>
              <w:spacing w:before="120" w:after="120"/>
              <w:ind w:left="571"/>
              <w:rPr>
                <w:rFonts w:ascii="Verdana" w:hAnsi="Verdana"/>
                <w:color w:val="000000"/>
              </w:rPr>
            </w:pPr>
            <w:r w:rsidRPr="000901CB">
              <w:rPr>
                <w:rFonts w:ascii="Verdana" w:hAnsi="Verdana"/>
              </w:rPr>
              <w:t xml:space="preserve">DAW, TIP or </w:t>
            </w:r>
            <w:r>
              <w:rPr>
                <w:rFonts w:ascii="Verdana" w:hAnsi="Verdana"/>
              </w:rPr>
              <w:t>CCM</w:t>
            </w:r>
            <w:r w:rsidRPr="000901CB">
              <w:rPr>
                <w:rFonts w:ascii="Verdana" w:hAnsi="Verdana"/>
              </w:rPr>
              <w:t xml:space="preserve"> intervention</w:t>
            </w:r>
            <w:r>
              <w:rPr>
                <w:rFonts w:ascii="Verdana" w:hAnsi="Verdana"/>
              </w:rPr>
              <w:t xml:space="preserve"> information</w:t>
            </w:r>
          </w:p>
          <w:p w14:paraId="7B24FB56" w14:textId="77777777" w:rsidR="000C3B9B" w:rsidRPr="000901CB" w:rsidRDefault="000C3B9B" w:rsidP="000530FD">
            <w:pPr>
              <w:numPr>
                <w:ilvl w:val="0"/>
                <w:numId w:val="14"/>
              </w:numPr>
              <w:spacing w:before="120" w:after="120"/>
              <w:ind w:left="57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Prescription Level Comments </w:t>
            </w:r>
            <w:r w:rsidRPr="00E55AD1">
              <w:rPr>
                <w:rFonts w:ascii="Verdana" w:hAnsi="Verdana"/>
                <w:color w:val="000000"/>
              </w:rPr>
              <w:t>that describe how the Rx was filled</w:t>
            </w:r>
          </w:p>
        </w:tc>
      </w:tr>
      <w:tr w:rsidR="000C3B9B" w:rsidRPr="00E55AD1" w14:paraId="78AADCBC" w14:textId="77777777" w:rsidTr="00A11046">
        <w:trPr>
          <w:trHeight w:val="503"/>
        </w:trPr>
        <w:tc>
          <w:tcPr>
            <w:tcW w:w="292" w:type="pct"/>
            <w:vMerge/>
          </w:tcPr>
          <w:p w14:paraId="0C1F81B8" w14:textId="77777777" w:rsidR="000C3B9B" w:rsidRDefault="000C3B9B" w:rsidP="00BE4A2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  <w:shd w:val="clear" w:color="auto" w:fill="D9D9D9" w:themeFill="background1" w:themeFillShade="D9"/>
          </w:tcPr>
          <w:p w14:paraId="2FC02040" w14:textId="77777777" w:rsidR="000C3B9B" w:rsidRPr="000C3B9B" w:rsidRDefault="000C3B9B" w:rsidP="00BC3FE3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666" w:type="pct"/>
            <w:shd w:val="clear" w:color="auto" w:fill="D9D9D9" w:themeFill="background1" w:themeFillShade="D9"/>
          </w:tcPr>
          <w:p w14:paraId="78A1F7C3" w14:textId="77777777" w:rsidR="000C3B9B" w:rsidRPr="000C3B9B" w:rsidRDefault="000C3B9B" w:rsidP="00BC3FE3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0C3B9B" w:rsidRPr="00E55AD1" w14:paraId="55627CBF" w14:textId="77777777" w:rsidTr="003D5856">
        <w:trPr>
          <w:trHeight w:val="1655"/>
        </w:trPr>
        <w:tc>
          <w:tcPr>
            <w:tcW w:w="292" w:type="pct"/>
            <w:vMerge/>
          </w:tcPr>
          <w:p w14:paraId="4DE323E3" w14:textId="77777777" w:rsidR="000C3B9B" w:rsidRDefault="000C3B9B" w:rsidP="00BE4A2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</w:tcPr>
          <w:p w14:paraId="1DE4A497" w14:textId="77777777" w:rsidR="000C3B9B" w:rsidRPr="000901CB" w:rsidRDefault="000C3B9B" w:rsidP="00274117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/>
              </w:rPr>
              <w:t>Prescription</w:t>
            </w:r>
            <w:proofErr w:type="gramEnd"/>
            <w:r>
              <w:rPr>
                <w:rFonts w:ascii="Verdana" w:hAnsi="Verdana"/>
              </w:rPr>
              <w:t xml:space="preserve"> Details </w:t>
            </w:r>
            <w:r w:rsidRPr="00E55AD1">
              <w:rPr>
                <w:rFonts w:ascii="Verdana" w:hAnsi="Verdana"/>
                <w:color w:val="000000"/>
              </w:rPr>
              <w:t>indicate that an intervention</w:t>
            </w:r>
            <w:r w:rsidRPr="00E55AD1">
              <w:rPr>
                <w:rFonts w:ascii="Verdana" w:hAnsi="Verdana"/>
              </w:rPr>
              <w:t xml:space="preserve"> has occurred</w:t>
            </w:r>
          </w:p>
        </w:tc>
        <w:tc>
          <w:tcPr>
            <w:tcW w:w="3666" w:type="pct"/>
          </w:tcPr>
          <w:p w14:paraId="678B08A0" w14:textId="02902969" w:rsidR="00705338" w:rsidRDefault="00026322" w:rsidP="00274117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030B6E9" wp14:editId="3D871728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6D4B">
              <w:rPr>
                <w:rFonts w:ascii="Verdana" w:hAnsi="Verdana"/>
              </w:rPr>
              <w:t xml:space="preserve"> </w:t>
            </w:r>
            <w:r w:rsidR="00705338" w:rsidRPr="0035454B">
              <w:rPr>
                <w:rFonts w:ascii="Verdana" w:hAnsi="Verdana"/>
              </w:rPr>
              <w:t>Prior to transferring call, determine if plan member requires further assistance</w:t>
            </w:r>
          </w:p>
          <w:p w14:paraId="5862FF7D" w14:textId="1D07E74D" w:rsidR="008667FC" w:rsidRDefault="003D5856" w:rsidP="000530FD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/>
              <w:ind w:left="571"/>
              <w:textAlignment w:val="top"/>
              <w:rPr>
                <w:rFonts w:ascii="Verdana" w:hAnsi="Verdana" w:cs="Verdana"/>
                <w:color w:val="333333"/>
              </w:rPr>
            </w:pPr>
            <w:r w:rsidRPr="00EC4DFD">
              <w:rPr>
                <w:rFonts w:ascii="Verdana" w:hAnsi="Verdana"/>
                <w:bCs/>
              </w:rPr>
              <w:t>Warm</w:t>
            </w:r>
            <w:r w:rsidRPr="00EC4DFD">
              <w:rPr>
                <w:rFonts w:ascii="Verdana" w:hAnsi="Verdana"/>
              </w:rPr>
              <w:t xml:space="preserve"> transfer</w:t>
            </w:r>
            <w:r>
              <w:rPr>
                <w:rFonts w:ascii="Verdana" w:hAnsi="Verdana"/>
                <w:bCs/>
              </w:rPr>
              <w:t xml:space="preserve"> </w:t>
            </w:r>
            <w:r w:rsidR="000C3B9B" w:rsidRPr="00E55AD1">
              <w:rPr>
                <w:rFonts w:ascii="Verdana" w:hAnsi="Verdana"/>
              </w:rPr>
              <w:t xml:space="preserve">to </w:t>
            </w:r>
            <w:r w:rsidR="00C83C4B" w:rsidRPr="00882527">
              <w:rPr>
                <w:rFonts w:ascii="Verdana" w:hAnsi="Verdana"/>
              </w:rPr>
              <w:t>Clinical Care Services</w:t>
            </w:r>
            <w:r w:rsidR="007A716C">
              <w:rPr>
                <w:rFonts w:ascii="Verdana" w:hAnsi="Verdana"/>
              </w:rPr>
              <w:t xml:space="preserve">.  Refer to </w:t>
            </w:r>
            <w:hyperlink r:id="rId11" w:anchor="!/view?docid=92f4cbaf-20a3-4f57-a897-7b2f9f1b4f36" w:history="1">
              <w:r w:rsidR="00507A33">
                <w:rPr>
                  <w:rStyle w:val="Hyperlink"/>
                  <w:rFonts w:ascii="Verdana" w:hAnsi="Verdana"/>
                </w:rPr>
                <w:t xml:space="preserve">Intervention </w:t>
              </w:r>
              <w:proofErr w:type="spellStart"/>
              <w:r w:rsidR="00507A33">
                <w:rPr>
                  <w:rStyle w:val="Hyperlink"/>
                  <w:rFonts w:ascii="Verdana" w:hAnsi="Verdana"/>
                </w:rPr>
                <w:t>Changebacks</w:t>
              </w:r>
              <w:proofErr w:type="spellEnd"/>
              <w:r w:rsidR="00507A33">
                <w:rPr>
                  <w:rStyle w:val="Hyperlink"/>
                  <w:rFonts w:ascii="Verdana" w:hAnsi="Verdana"/>
                </w:rPr>
                <w:t xml:space="preserve"> (004594)</w:t>
              </w:r>
            </w:hyperlink>
            <w:r w:rsidR="007C1748">
              <w:rPr>
                <w:rFonts w:ascii="Verdana" w:hAnsi="Verdana"/>
              </w:rPr>
              <w:t>.</w:t>
            </w:r>
            <w:r w:rsidR="00C83C4B" w:rsidRPr="00606D35">
              <w:rPr>
                <w:rFonts w:ascii="Verdana" w:hAnsi="Verdana"/>
              </w:rPr>
              <w:t xml:space="preserve"> </w:t>
            </w:r>
          </w:p>
          <w:p w14:paraId="68F034A7" w14:textId="18EF3D0A" w:rsidR="00C83C4B" w:rsidRDefault="00C83C4B" w:rsidP="000530FD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ind w:left="57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Ensure Clinical Care Services are within their </w:t>
            </w:r>
            <w:hyperlink w:anchor="_Clinical_Counseling_Pharmacist" w:history="1">
              <w:r w:rsidRPr="007A716C">
                <w:rPr>
                  <w:rStyle w:val="Hyperlink"/>
                  <w:rFonts w:ascii="Verdana" w:hAnsi="Verdana"/>
                </w:rPr>
                <w:t>Hours of Operation</w:t>
              </w:r>
            </w:hyperlink>
            <w:r w:rsidR="000530FD">
              <w:rPr>
                <w:rStyle w:val="Hyperlink"/>
                <w:rFonts w:ascii="Verdana" w:hAnsi="Verdana"/>
              </w:rPr>
              <w:t>.</w:t>
            </w:r>
          </w:p>
          <w:p w14:paraId="6220C721" w14:textId="782FDE78" w:rsidR="00C83C4B" w:rsidRPr="00274117" w:rsidRDefault="000530FD" w:rsidP="000530FD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ind w:left="571"/>
              <w:rPr>
                <w:rFonts w:ascii="Verdana" w:hAnsi="Verdana"/>
                <w:bCs/>
              </w:rPr>
            </w:pPr>
            <w:r w:rsidRPr="00EC4DFD">
              <w:rPr>
                <w:rFonts w:ascii="Verdana" w:hAnsi="Verdana"/>
                <w:bCs/>
              </w:rPr>
              <w:t>Warm</w:t>
            </w:r>
            <w:r w:rsidRPr="00EC4DFD">
              <w:rPr>
                <w:rFonts w:ascii="Verdana" w:hAnsi="Verdana"/>
              </w:rPr>
              <w:t xml:space="preserve"> transfer</w:t>
            </w:r>
            <w:r>
              <w:rPr>
                <w:rFonts w:ascii="Verdana" w:hAnsi="Verdana"/>
                <w:bCs/>
              </w:rPr>
              <w:t xml:space="preserve"> </w:t>
            </w:r>
            <w:r w:rsidR="00C83C4B" w:rsidRPr="00274117">
              <w:rPr>
                <w:rFonts w:ascii="Verdana" w:hAnsi="Verdana"/>
                <w:bCs/>
              </w:rPr>
              <w:t>when the matter is complicated or escalated. These are not appropriate calls for a cold transfer.</w:t>
            </w:r>
          </w:p>
          <w:p w14:paraId="1E841C60" w14:textId="77777777" w:rsidR="00C83C4B" w:rsidRDefault="00C83C4B" w:rsidP="000530FD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ind w:left="571"/>
              <w:rPr>
                <w:rFonts w:ascii="Verdana" w:hAnsi="Verdana"/>
              </w:rPr>
            </w:pPr>
            <w:r w:rsidRPr="00274117">
              <w:rPr>
                <w:rFonts w:ascii="Verdana" w:hAnsi="Verdana"/>
                <w:bCs/>
              </w:rPr>
              <w:t xml:space="preserve">Medicare D </w:t>
            </w:r>
            <w:r w:rsidR="007A716C" w:rsidRPr="00274117">
              <w:rPr>
                <w:rFonts w:ascii="Verdana" w:hAnsi="Verdana"/>
                <w:bCs/>
              </w:rPr>
              <w:t>beneficiaries</w:t>
            </w:r>
            <w:r w:rsidRPr="00274117">
              <w:rPr>
                <w:rFonts w:ascii="Verdana" w:hAnsi="Verdana"/>
                <w:bCs/>
              </w:rPr>
              <w:t xml:space="preserve"> should continue to be </w:t>
            </w:r>
            <w:proofErr w:type="gramStart"/>
            <w:r w:rsidRPr="00274117">
              <w:rPr>
                <w:rFonts w:ascii="Verdana" w:hAnsi="Verdana"/>
                <w:bCs/>
              </w:rPr>
              <w:t>warm</w:t>
            </w:r>
            <w:proofErr w:type="gramEnd"/>
            <w:r w:rsidRPr="00274117">
              <w:rPr>
                <w:rFonts w:ascii="Verdana" w:hAnsi="Verdana"/>
                <w:bCs/>
              </w:rPr>
              <w:t xml:space="preserve"> transferred</w:t>
            </w:r>
            <w:r>
              <w:rPr>
                <w:rFonts w:ascii="Verdana" w:hAnsi="Verdana"/>
              </w:rPr>
              <w:t>.</w:t>
            </w:r>
          </w:p>
          <w:p w14:paraId="4D414B1E" w14:textId="68F8C302" w:rsidR="00C83C4B" w:rsidRPr="005364FB" w:rsidRDefault="007A716C" w:rsidP="000530FD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ind w:left="57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all</w:t>
            </w:r>
            <w:r w:rsidR="00C83C4B">
              <w:rPr>
                <w:rFonts w:ascii="Verdana" w:hAnsi="Verdana"/>
              </w:rPr>
              <w:t xml:space="preserve"> client specific process</w:t>
            </w:r>
            <w:r>
              <w:rPr>
                <w:rFonts w:ascii="Verdana" w:hAnsi="Verdana"/>
              </w:rPr>
              <w:t>es</w:t>
            </w:r>
            <w:r w:rsidR="00C83C4B">
              <w:rPr>
                <w:rFonts w:ascii="Verdana" w:hAnsi="Verdana"/>
              </w:rPr>
              <w:t>, if applicable</w:t>
            </w:r>
            <w:r w:rsidR="00AF2868">
              <w:rPr>
                <w:rFonts w:ascii="Verdana" w:hAnsi="Verdana"/>
              </w:rPr>
              <w:t>.</w:t>
            </w:r>
            <w:r w:rsidR="00C83C4B">
              <w:rPr>
                <w:rFonts w:ascii="Verdana" w:hAnsi="Verdana"/>
              </w:rPr>
              <w:t xml:space="preserve"> </w:t>
            </w:r>
          </w:p>
          <w:p w14:paraId="5CEB993C" w14:textId="016A8B64" w:rsidR="000C3B9B" w:rsidRPr="000901CB" w:rsidRDefault="000C3B9B" w:rsidP="000530FD">
            <w:pPr>
              <w:pStyle w:val="NormalWeb"/>
              <w:numPr>
                <w:ilvl w:val="0"/>
                <w:numId w:val="20"/>
              </w:numPr>
              <w:spacing w:before="120" w:beforeAutospacing="0" w:after="120" w:afterAutospacing="0"/>
              <w:ind w:left="841"/>
              <w:textAlignment w:val="top"/>
              <w:rPr>
                <w:rFonts w:ascii="Verdana" w:hAnsi="Verdana"/>
                <w:color w:val="000000"/>
              </w:rPr>
            </w:pPr>
            <w:r w:rsidRPr="00E55AD1">
              <w:rPr>
                <w:rFonts w:ascii="Verdana" w:hAnsi="Verdana"/>
              </w:rPr>
              <w:t xml:space="preserve">If after hours, provide plan member with the </w:t>
            </w:r>
            <w:proofErr w:type="gramStart"/>
            <w:r w:rsidRPr="00E55AD1">
              <w:rPr>
                <w:rFonts w:ascii="Verdana" w:hAnsi="Verdana"/>
              </w:rPr>
              <w:t>toll free</w:t>
            </w:r>
            <w:proofErr w:type="gramEnd"/>
            <w:r w:rsidRPr="00E55AD1">
              <w:rPr>
                <w:rFonts w:ascii="Verdana" w:hAnsi="Verdana"/>
              </w:rPr>
              <w:t xml:space="preserve"> number and hours of operation. Refer to </w:t>
            </w:r>
            <w:hyperlink r:id="rId12" w:anchor="!/view?docid=f22eb77e-4033-4ad9-9afb-fc262f29faad" w:history="1">
              <w:r w:rsidR="00A4318C">
                <w:rPr>
                  <w:rStyle w:val="Hyperlink"/>
                  <w:rFonts w:ascii="Verdana" w:hAnsi="Verdana"/>
                </w:rPr>
                <w:t xml:space="preserve">Clinical Care Services – Intervention </w:t>
              </w:r>
              <w:proofErr w:type="spellStart"/>
              <w:r w:rsidR="00A4318C">
                <w:rPr>
                  <w:rStyle w:val="Hyperlink"/>
                  <w:rFonts w:ascii="Verdana" w:hAnsi="Verdana"/>
                </w:rPr>
                <w:t>Changebacks</w:t>
              </w:r>
              <w:proofErr w:type="spellEnd"/>
              <w:r w:rsidR="00A4318C">
                <w:rPr>
                  <w:rStyle w:val="Hyperlink"/>
                  <w:rFonts w:ascii="Verdana" w:hAnsi="Verdana"/>
                </w:rPr>
                <w:t xml:space="preserve"> within Phone Numbers (004378)</w:t>
              </w:r>
            </w:hyperlink>
            <w:r>
              <w:rPr>
                <w:rFonts w:ascii="Verdana" w:hAnsi="Verdana"/>
              </w:rPr>
              <w:t>.</w:t>
            </w:r>
          </w:p>
        </w:tc>
      </w:tr>
      <w:tr w:rsidR="000C3B9B" w:rsidRPr="00E55AD1" w14:paraId="38EE6CCB" w14:textId="77777777" w:rsidTr="0017090A">
        <w:trPr>
          <w:trHeight w:val="1430"/>
        </w:trPr>
        <w:tc>
          <w:tcPr>
            <w:tcW w:w="292" w:type="pct"/>
            <w:vMerge/>
          </w:tcPr>
          <w:p w14:paraId="3E587F15" w14:textId="77777777" w:rsidR="000C3B9B" w:rsidRDefault="000C3B9B" w:rsidP="00BE4A2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</w:tcPr>
          <w:p w14:paraId="64101E58" w14:textId="77777777" w:rsidR="000C3B9B" w:rsidRPr="000901CB" w:rsidRDefault="000C3B9B" w:rsidP="00274117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r w:rsidRPr="00FA6748">
              <w:rPr>
                <w:rFonts w:ascii="Verdana" w:hAnsi="Verdana"/>
                <w:color w:val="000000"/>
              </w:rPr>
              <w:t>A</w:t>
            </w:r>
            <w:r w:rsidRPr="00893092">
              <w:rPr>
                <w:rFonts w:ascii="Verdana" w:hAnsi="Verdana"/>
                <w:color w:val="000000"/>
              </w:rPr>
              <w:t xml:space="preserve">dditional prescription information, such as Number of Refills, Physician’s Name, Date Prescription was Written, May Sub (DAW) Field </w:t>
            </w:r>
            <w:proofErr w:type="gramStart"/>
            <w:r w:rsidRPr="00893092">
              <w:rPr>
                <w:rFonts w:ascii="Verdana" w:hAnsi="Verdana"/>
                <w:color w:val="000000"/>
              </w:rPr>
              <w:t>are</w:t>
            </w:r>
            <w:proofErr w:type="gramEnd"/>
            <w:r w:rsidRPr="00893092">
              <w:rPr>
                <w:rFonts w:ascii="Verdana" w:hAnsi="Verdana"/>
                <w:color w:val="000000"/>
              </w:rPr>
              <w:t xml:space="preserve"> needed</w:t>
            </w:r>
          </w:p>
        </w:tc>
        <w:tc>
          <w:tcPr>
            <w:tcW w:w="3666" w:type="pct"/>
          </w:tcPr>
          <w:p w14:paraId="59690E61" w14:textId="77777777" w:rsidR="000C3B9B" w:rsidRDefault="000C3B9B" w:rsidP="00274117">
            <w:pPr>
              <w:spacing w:before="120" w:after="12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Pr="00893092">
              <w:rPr>
                <w:rFonts w:ascii="Verdana" w:hAnsi="Verdana"/>
                <w:color w:val="000000"/>
              </w:rPr>
              <w:t xml:space="preserve">lick on the Rx number to navigate to the </w:t>
            </w:r>
            <w:r w:rsidRPr="00893092">
              <w:rPr>
                <w:rFonts w:ascii="Verdana" w:hAnsi="Verdana"/>
                <w:b/>
                <w:color w:val="000000"/>
              </w:rPr>
              <w:t>Prescription Details</w:t>
            </w:r>
            <w:r w:rsidRPr="00893092">
              <w:rPr>
                <w:rFonts w:ascii="Verdana" w:hAnsi="Verdana"/>
                <w:color w:val="000000"/>
              </w:rPr>
              <w:t xml:space="preserve"> screen.</w:t>
            </w:r>
            <w:r w:rsidRPr="0035454B">
              <w:rPr>
                <w:rFonts w:ascii="Verdana" w:hAnsi="Verdana"/>
                <w:color w:val="FF0000"/>
              </w:rPr>
              <w:t xml:space="preserve">  </w:t>
            </w:r>
          </w:p>
          <w:p w14:paraId="2E59751C" w14:textId="59FC2C2F" w:rsidR="00705338" w:rsidRPr="00AF2868" w:rsidRDefault="000C3B9B" w:rsidP="00AF2868">
            <w:pPr>
              <w:pStyle w:val="ListParagraph"/>
              <w:numPr>
                <w:ilvl w:val="0"/>
                <w:numId w:val="28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AF2868">
              <w:rPr>
                <w:rFonts w:ascii="Verdana" w:hAnsi="Verdana"/>
              </w:rPr>
              <w:t>If the information viewed does not resolve the member’s inquiry or they are dissatisfied with the information provided and insist on verifying the prescription image</w:t>
            </w:r>
            <w:r w:rsidR="00274117" w:rsidRPr="00AF2868">
              <w:rPr>
                <w:rFonts w:ascii="Verdana" w:hAnsi="Verdana"/>
              </w:rPr>
              <w:t xml:space="preserve">, </w:t>
            </w:r>
            <w:r w:rsidR="00274117" w:rsidRPr="00EC4DFD">
              <w:rPr>
                <w:rFonts w:ascii="Verdana" w:hAnsi="Verdana"/>
              </w:rPr>
              <w:t>w</w:t>
            </w:r>
            <w:r w:rsidR="00664158" w:rsidRPr="00EC4DFD">
              <w:rPr>
                <w:rFonts w:ascii="Verdana" w:hAnsi="Verdana"/>
                <w:bCs/>
              </w:rPr>
              <w:t>arm</w:t>
            </w:r>
            <w:r w:rsidR="00C5231E" w:rsidRPr="00EC4DFD">
              <w:rPr>
                <w:rFonts w:ascii="Verdana" w:hAnsi="Verdana"/>
              </w:rPr>
              <w:t xml:space="preserve"> </w:t>
            </w:r>
            <w:r w:rsidRPr="00EC4DFD">
              <w:rPr>
                <w:rFonts w:ascii="Verdana" w:hAnsi="Verdana"/>
              </w:rPr>
              <w:t>transfer</w:t>
            </w:r>
            <w:r w:rsidRPr="00AF2868">
              <w:rPr>
                <w:rFonts w:ascii="Verdana" w:hAnsi="Verdana"/>
              </w:rPr>
              <w:t xml:space="preserve"> the call to a</w:t>
            </w:r>
            <w:r w:rsidRPr="00AF2868">
              <w:rPr>
                <w:rFonts w:ascii="Verdana" w:hAnsi="Verdana"/>
                <w:color w:val="333333"/>
              </w:rPr>
              <w:t xml:space="preserve"> </w:t>
            </w:r>
            <w:hyperlink r:id="rId13" w:anchor="!/view?docid=f22eb77e-4033-4ad9-9afb-fc262f29faad" w:tgtFrame="_top" w:history="1">
              <w:r w:rsidR="005C157C">
                <w:rPr>
                  <w:rStyle w:val="Hyperlink"/>
                  <w:rFonts w:ascii="Verdana" w:hAnsi="Verdana"/>
                </w:rPr>
                <w:t>Clinical Counseling Pharmacist (004378)</w:t>
              </w:r>
            </w:hyperlink>
            <w:r w:rsidRPr="00AF2868">
              <w:rPr>
                <w:rFonts w:ascii="Verdana" w:hAnsi="Verdana"/>
                <w:color w:val="333333"/>
              </w:rPr>
              <w:t xml:space="preserve">.  </w:t>
            </w:r>
            <w:r w:rsidR="00274117" w:rsidRPr="00AF2868">
              <w:rPr>
                <w:rFonts w:ascii="Verdana" w:hAnsi="Verdana"/>
                <w:color w:val="333333"/>
              </w:rPr>
              <w:t xml:space="preserve"> </w:t>
            </w:r>
            <w:r w:rsidRPr="00AF2868">
              <w:rPr>
                <w:rFonts w:ascii="Verdana" w:hAnsi="Verdana"/>
                <w:color w:val="333333"/>
              </w:rPr>
              <w:t>Provide the pharmacist with the details of the member’s inquiry.</w:t>
            </w:r>
            <w:r w:rsidR="00834771" w:rsidRPr="00AF2868">
              <w:rPr>
                <w:rFonts w:ascii="Verdana" w:hAnsi="Verdana"/>
                <w:color w:val="333333"/>
              </w:rPr>
              <w:t xml:space="preserve">  </w:t>
            </w:r>
          </w:p>
        </w:tc>
      </w:tr>
      <w:tr w:rsidR="000C3B9B" w:rsidRPr="00E55AD1" w14:paraId="73BF6DF2" w14:textId="77777777" w:rsidTr="003D5856">
        <w:trPr>
          <w:trHeight w:val="1655"/>
        </w:trPr>
        <w:tc>
          <w:tcPr>
            <w:tcW w:w="292" w:type="pct"/>
            <w:vMerge/>
          </w:tcPr>
          <w:p w14:paraId="2DD07560" w14:textId="77777777" w:rsidR="000C3B9B" w:rsidRDefault="000C3B9B" w:rsidP="00BE4A2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</w:tcPr>
          <w:p w14:paraId="31339E3F" w14:textId="77777777" w:rsidR="000C3B9B" w:rsidRDefault="000C3B9B" w:rsidP="00274117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>If the member is questioning the following items (potential Class 1 errors),</w:t>
            </w:r>
          </w:p>
          <w:p w14:paraId="244A9D79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>Medication Name</w:t>
            </w:r>
          </w:p>
          <w:p w14:paraId="5D87E27A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>Medication Strength</w:t>
            </w:r>
          </w:p>
          <w:p w14:paraId="41085303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 xml:space="preserve">Directions </w:t>
            </w:r>
          </w:p>
          <w:p w14:paraId="77657B1E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>Plan Member's Name</w:t>
            </w:r>
          </w:p>
          <w:p w14:paraId="0B3136B9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 xml:space="preserve">Dosage Form </w:t>
            </w:r>
          </w:p>
          <w:p w14:paraId="7A0CFE64" w14:textId="77777777" w:rsidR="00D32966" w:rsidRPr="000901CB" w:rsidRDefault="00D32966" w:rsidP="007C1748">
            <w:pPr>
              <w:pStyle w:val="NormalWeb"/>
              <w:numPr>
                <w:ilvl w:val="0"/>
                <w:numId w:val="24"/>
              </w:numPr>
              <w:tabs>
                <w:tab w:val="clear" w:pos="1440"/>
              </w:tabs>
              <w:spacing w:before="120" w:beforeAutospacing="0" w:after="120" w:afterAutospacing="0"/>
              <w:ind w:left="436"/>
              <w:textAlignment w:val="top"/>
              <w:rPr>
                <w:rFonts w:ascii="Verdana" w:hAnsi="Verdana"/>
                <w:color w:val="000000"/>
              </w:rPr>
            </w:pPr>
            <w:r w:rsidRPr="00B108E5">
              <w:rPr>
                <w:rFonts w:ascii="Verdana" w:hAnsi="Verdana"/>
              </w:rPr>
              <w:t xml:space="preserve">Medications Appearance (Mixed/Incorrect Medication Dispensed) </w:t>
            </w:r>
          </w:p>
        </w:tc>
        <w:tc>
          <w:tcPr>
            <w:tcW w:w="3666" w:type="pct"/>
          </w:tcPr>
          <w:p w14:paraId="25AE99DF" w14:textId="77777777" w:rsidR="0017090A" w:rsidRDefault="0017090A" w:rsidP="0017090A">
            <w:pPr>
              <w:pStyle w:val="BodyTextIndent2"/>
              <w:numPr>
                <w:ilvl w:val="0"/>
                <w:numId w:val="27"/>
              </w:numPr>
              <w:spacing w:before="12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Ensure Clinical Care Services are within their </w:t>
            </w:r>
            <w:hyperlink w:anchor="_Clinical_Counseling_Pharmacist" w:history="1">
              <w:r w:rsidRPr="007A716C">
                <w:rPr>
                  <w:rStyle w:val="Hyperlink"/>
                  <w:rFonts w:ascii="Verdana" w:hAnsi="Verdana"/>
                </w:rPr>
                <w:t>Hours of Operation</w:t>
              </w:r>
            </w:hyperlink>
            <w:r>
              <w:rPr>
                <w:rStyle w:val="Hyperlink"/>
                <w:rFonts w:ascii="Verdana" w:hAnsi="Verdana"/>
              </w:rPr>
              <w:t>.</w:t>
            </w:r>
          </w:p>
          <w:p w14:paraId="5F884274" w14:textId="35EB39F0" w:rsidR="00834771" w:rsidRDefault="00664158" w:rsidP="0017090A">
            <w:pPr>
              <w:pStyle w:val="NormalWeb"/>
              <w:numPr>
                <w:ilvl w:val="0"/>
                <w:numId w:val="27"/>
              </w:numPr>
              <w:spacing w:before="120" w:beforeAutospacing="0" w:after="120" w:afterAutospacing="0"/>
              <w:textAlignment w:val="top"/>
              <w:rPr>
                <w:rFonts w:ascii="Verdana" w:hAnsi="Verdana" w:cs="Verdana"/>
                <w:color w:val="000000"/>
              </w:rPr>
            </w:pPr>
            <w:r w:rsidRPr="00EC4DFD">
              <w:rPr>
                <w:rFonts w:ascii="Verdana" w:hAnsi="Verdana"/>
                <w:bCs/>
              </w:rPr>
              <w:t>Warm</w:t>
            </w:r>
            <w:r w:rsidR="00C5231E" w:rsidRPr="00EC4DFD">
              <w:rPr>
                <w:rFonts w:ascii="Verdana" w:hAnsi="Verdana"/>
              </w:rPr>
              <w:t xml:space="preserve"> </w:t>
            </w:r>
            <w:r w:rsidR="000C3B9B" w:rsidRPr="00EC4DFD">
              <w:rPr>
                <w:rFonts w:ascii="Verdana" w:hAnsi="Verdana"/>
              </w:rPr>
              <w:t>transfer</w:t>
            </w:r>
            <w:r w:rsidR="0087002B">
              <w:rPr>
                <w:rFonts w:ascii="Verdana" w:hAnsi="Verdana"/>
              </w:rPr>
              <w:t xml:space="preserve"> </w:t>
            </w:r>
            <w:r w:rsidR="000C3B9B" w:rsidRPr="00E55AD1">
              <w:rPr>
                <w:rFonts w:ascii="Verdana" w:hAnsi="Verdana"/>
              </w:rPr>
              <w:t>the call to a</w:t>
            </w:r>
            <w:r w:rsidR="000C3B9B" w:rsidRPr="00E55AD1">
              <w:rPr>
                <w:rFonts w:ascii="Verdana" w:hAnsi="Verdana"/>
                <w:color w:val="333333"/>
              </w:rPr>
              <w:t xml:space="preserve"> </w:t>
            </w:r>
            <w:hyperlink r:id="rId14" w:anchor="!/view?docid=f22eb77e-4033-4ad9-9afb-fc262f29faad" w:tgtFrame="_top" w:history="1">
              <w:r w:rsidR="005C157C">
                <w:rPr>
                  <w:rStyle w:val="Hyperlink"/>
                  <w:rFonts w:ascii="Verdana" w:hAnsi="Verdana"/>
                </w:rPr>
                <w:t>Clinical Counseling Pharmacist (004378)</w:t>
              </w:r>
            </w:hyperlink>
            <w:r w:rsidR="000C3B9B" w:rsidRPr="00E55AD1">
              <w:rPr>
                <w:rFonts w:ascii="Verdana" w:hAnsi="Verdana"/>
                <w:color w:val="333333"/>
              </w:rPr>
              <w:t>.</w:t>
            </w:r>
            <w:r w:rsidR="0087002B">
              <w:rPr>
                <w:rFonts w:ascii="Verdana" w:hAnsi="Verdana"/>
                <w:color w:val="333333"/>
              </w:rPr>
              <w:t xml:space="preserve"> </w:t>
            </w:r>
            <w:r w:rsidR="00274117">
              <w:rPr>
                <w:rFonts w:ascii="Verdana" w:hAnsi="Verdana"/>
                <w:color w:val="333333"/>
              </w:rPr>
              <w:t xml:space="preserve"> </w:t>
            </w:r>
          </w:p>
          <w:p w14:paraId="4E268781" w14:textId="6C243EE3" w:rsidR="00C83C4B" w:rsidRPr="00274117" w:rsidRDefault="000530FD" w:rsidP="0017090A">
            <w:pPr>
              <w:pStyle w:val="BodyTextIndent2"/>
              <w:numPr>
                <w:ilvl w:val="0"/>
                <w:numId w:val="27"/>
              </w:numPr>
              <w:spacing w:before="120" w:line="240" w:lineRule="auto"/>
              <w:rPr>
                <w:rFonts w:ascii="Verdana" w:hAnsi="Verdana"/>
              </w:rPr>
            </w:pPr>
            <w:r w:rsidRPr="00EC4DFD">
              <w:rPr>
                <w:rFonts w:ascii="Verdana" w:hAnsi="Verdana"/>
                <w:bCs/>
              </w:rPr>
              <w:t>Warm</w:t>
            </w:r>
            <w:r w:rsidRPr="00EC4DFD">
              <w:rPr>
                <w:rFonts w:ascii="Verdana" w:hAnsi="Verdana"/>
              </w:rPr>
              <w:t xml:space="preserve"> transfer</w:t>
            </w:r>
            <w:r>
              <w:rPr>
                <w:rFonts w:ascii="Verdana" w:hAnsi="Verdana"/>
                <w:bCs/>
              </w:rPr>
              <w:t xml:space="preserve"> </w:t>
            </w:r>
            <w:r w:rsidR="0017090A">
              <w:rPr>
                <w:rFonts w:ascii="Verdana" w:hAnsi="Verdana"/>
                <w:bCs/>
              </w:rPr>
              <w:t xml:space="preserve">MED D beneficiaries or </w:t>
            </w:r>
            <w:r w:rsidR="00C83C4B" w:rsidRPr="00274117">
              <w:rPr>
                <w:rFonts w:ascii="Verdana" w:hAnsi="Verdana"/>
              </w:rPr>
              <w:t>when the matter is complicated or escalated. These are not appropriate calls for a cold transfer.</w:t>
            </w:r>
          </w:p>
          <w:p w14:paraId="464F20C4" w14:textId="1FCC1B55" w:rsidR="00C83C4B" w:rsidRPr="0017090A" w:rsidRDefault="007A716C" w:rsidP="0017090A">
            <w:pPr>
              <w:pStyle w:val="BodyTextIndent2"/>
              <w:numPr>
                <w:ilvl w:val="0"/>
                <w:numId w:val="27"/>
              </w:numPr>
              <w:spacing w:before="120" w:line="240" w:lineRule="auto"/>
              <w:rPr>
                <w:rFonts w:ascii="Verdana" w:hAnsi="Verdana"/>
              </w:rPr>
            </w:pPr>
            <w:r w:rsidRPr="0017090A">
              <w:rPr>
                <w:rFonts w:ascii="Verdana" w:hAnsi="Verdana"/>
              </w:rPr>
              <w:t>Review</w:t>
            </w:r>
            <w:r w:rsidR="00C83C4B" w:rsidRPr="0017090A">
              <w:rPr>
                <w:rFonts w:ascii="Verdana" w:hAnsi="Verdana"/>
              </w:rPr>
              <w:t xml:space="preserve"> client specific process</w:t>
            </w:r>
            <w:r w:rsidRPr="0017090A">
              <w:rPr>
                <w:rFonts w:ascii="Verdana" w:hAnsi="Verdana"/>
              </w:rPr>
              <w:t>es</w:t>
            </w:r>
            <w:r w:rsidR="00C83C4B" w:rsidRPr="0017090A">
              <w:rPr>
                <w:rFonts w:ascii="Verdana" w:hAnsi="Verdana"/>
              </w:rPr>
              <w:t>, if applicable</w:t>
            </w:r>
            <w:r w:rsidR="00AA14D7">
              <w:rPr>
                <w:rFonts w:ascii="Verdana" w:hAnsi="Verdana"/>
              </w:rPr>
              <w:t>.</w:t>
            </w:r>
            <w:r w:rsidR="00C83C4B" w:rsidRPr="0017090A">
              <w:rPr>
                <w:rFonts w:ascii="Verdana" w:hAnsi="Verdana"/>
              </w:rPr>
              <w:t xml:space="preserve"> </w:t>
            </w:r>
          </w:p>
          <w:p w14:paraId="64A8D8BE" w14:textId="77777777" w:rsidR="000C3B9B" w:rsidRPr="00E55AD1" w:rsidRDefault="000C3B9B" w:rsidP="00274117">
            <w:pPr>
              <w:spacing w:before="120" w:after="120"/>
              <w:rPr>
                <w:rFonts w:ascii="Verdana" w:hAnsi="Verdana"/>
                <w:color w:val="333333"/>
              </w:rPr>
            </w:pPr>
          </w:p>
          <w:p w14:paraId="3C8FCD30" w14:textId="77777777" w:rsidR="000C3B9B" w:rsidRPr="000901CB" w:rsidRDefault="000C3B9B" w:rsidP="00274117">
            <w:pPr>
              <w:spacing w:before="120" w:after="120"/>
              <w:ind w:left="1440"/>
              <w:rPr>
                <w:color w:val="000000"/>
              </w:rPr>
            </w:pPr>
          </w:p>
        </w:tc>
      </w:tr>
      <w:tr w:rsidR="000C3B9B" w:rsidRPr="00E55AD1" w14:paraId="0AA45D54" w14:textId="77777777" w:rsidTr="003D5856">
        <w:trPr>
          <w:trHeight w:val="1655"/>
        </w:trPr>
        <w:tc>
          <w:tcPr>
            <w:tcW w:w="292" w:type="pct"/>
            <w:vMerge/>
          </w:tcPr>
          <w:p w14:paraId="11E9D002" w14:textId="77777777" w:rsidR="000C3B9B" w:rsidRDefault="000C3B9B" w:rsidP="00BE4A2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</w:tcPr>
          <w:p w14:paraId="51DD9034" w14:textId="77777777" w:rsidR="000C3B9B" w:rsidRPr="007C1748" w:rsidRDefault="000C3B9B" w:rsidP="000C3B9B">
            <w:pPr>
              <w:rPr>
                <w:rFonts w:ascii="Verdana" w:hAnsi="Verdana"/>
                <w:bCs/>
              </w:rPr>
            </w:pPr>
            <w:r w:rsidRPr="007C1748">
              <w:rPr>
                <w:rFonts w:ascii="Verdana" w:hAnsi="Verdana"/>
                <w:bCs/>
              </w:rPr>
              <w:t>If after hours, and plan member has a question on a prescription such as:</w:t>
            </w:r>
          </w:p>
          <w:p w14:paraId="3BF1EC90" w14:textId="77777777" w:rsidR="000C3B9B" w:rsidRPr="007C1748" w:rsidRDefault="000C3B9B" w:rsidP="000C3B9B">
            <w:pPr>
              <w:numPr>
                <w:ilvl w:val="0"/>
                <w:numId w:val="10"/>
              </w:numPr>
              <w:rPr>
                <w:rFonts w:ascii="Verdana" w:hAnsi="Verdana"/>
                <w:bCs/>
              </w:rPr>
            </w:pPr>
            <w:r w:rsidRPr="007C1748">
              <w:rPr>
                <w:rFonts w:ascii="Verdana" w:hAnsi="Verdana"/>
                <w:bCs/>
              </w:rPr>
              <w:t>Medication Name</w:t>
            </w:r>
          </w:p>
          <w:p w14:paraId="4B0D29B4" w14:textId="77777777" w:rsidR="000C3B9B" w:rsidRPr="00E55AD1" w:rsidRDefault="000C3B9B" w:rsidP="000C3B9B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>Medication Strength</w:t>
            </w:r>
          </w:p>
          <w:p w14:paraId="5305AC9D" w14:textId="77777777" w:rsidR="000C3B9B" w:rsidRPr="00E55AD1" w:rsidRDefault="000C3B9B" w:rsidP="000C3B9B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E55AD1">
              <w:rPr>
                <w:rFonts w:ascii="Verdana" w:hAnsi="Verdana"/>
              </w:rPr>
              <w:t xml:space="preserve">Medications Appearance </w:t>
            </w:r>
          </w:p>
          <w:p w14:paraId="1BBBF527" w14:textId="77777777" w:rsidR="000C3B9B" w:rsidRPr="000901CB" w:rsidRDefault="000C3B9B" w:rsidP="00E55AD1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3666" w:type="pct"/>
          </w:tcPr>
          <w:p w14:paraId="14B8A526" w14:textId="77777777" w:rsidR="000C3B9B" w:rsidRPr="000901CB" w:rsidRDefault="000C3B9B" w:rsidP="00EC4DFD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r w:rsidRPr="00E55AD1">
              <w:rPr>
                <w:rFonts w:ascii="Verdana" w:hAnsi="Verdana"/>
              </w:rPr>
              <w:t>Refer to the</w:t>
            </w:r>
            <w:r w:rsidRPr="00E55AD1">
              <w:rPr>
                <w:rFonts w:ascii="Verdana" w:hAnsi="Verdana"/>
                <w:color w:val="333333"/>
              </w:rPr>
              <w:t xml:space="preserve"> </w:t>
            </w:r>
            <w:hyperlink w:anchor="_After_Hours_Process" w:history="1">
              <w:r w:rsidRPr="00E55AD1">
                <w:rPr>
                  <w:rStyle w:val="Hyperlink"/>
                  <w:rFonts w:ascii="Verdana" w:hAnsi="Verdana"/>
                </w:rPr>
                <w:t>After Hours Process</w:t>
              </w:r>
            </w:hyperlink>
            <w:r w:rsidRPr="00E55AD1">
              <w:rPr>
                <w:rFonts w:ascii="Verdana" w:hAnsi="Verdana"/>
              </w:rPr>
              <w:t xml:space="preserve"> section below.</w:t>
            </w:r>
          </w:p>
        </w:tc>
      </w:tr>
    </w:tbl>
    <w:p w14:paraId="4A225521" w14:textId="77777777" w:rsidR="007C1748" w:rsidRDefault="007C1748" w:rsidP="00406DB5">
      <w:pPr>
        <w:jc w:val="right"/>
        <w:rPr>
          <w:rFonts w:ascii="Verdana" w:hAnsi="Verdana"/>
        </w:rPr>
      </w:pPr>
    </w:p>
    <w:p w14:paraId="22289E12" w14:textId="46039F08" w:rsidR="00883FBA" w:rsidRPr="005B4F8A" w:rsidRDefault="00177B1F" w:rsidP="00406DB5">
      <w:pPr>
        <w:jc w:val="right"/>
        <w:rPr>
          <w:rFonts w:ascii="Verdana" w:hAnsi="Verdana"/>
        </w:rPr>
      </w:pPr>
      <w:hyperlink w:anchor="_top" w:history="1">
        <w:r w:rsidR="00AC1F10" w:rsidRPr="00177B1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83FBA" w:rsidRPr="00E55AD1" w14:paraId="695946DD" w14:textId="77777777" w:rsidTr="00E55AD1">
        <w:tc>
          <w:tcPr>
            <w:tcW w:w="5000" w:type="pct"/>
            <w:shd w:val="clear" w:color="auto" w:fill="C0C0C0"/>
          </w:tcPr>
          <w:p w14:paraId="0B44CC2B" w14:textId="77777777" w:rsidR="00883FBA" w:rsidRPr="00E55AD1" w:rsidRDefault="00883FBA" w:rsidP="007C174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After_Hours_Process"/>
            <w:bookmarkStart w:id="16" w:name="_Toc200703890"/>
            <w:bookmarkEnd w:id="15"/>
            <w:r w:rsidRPr="00E55AD1">
              <w:rPr>
                <w:rFonts w:ascii="Verdana" w:hAnsi="Verdana"/>
                <w:i w:val="0"/>
                <w:iCs w:val="0"/>
              </w:rPr>
              <w:t>After Hours Process</w:t>
            </w:r>
            <w:bookmarkEnd w:id="16"/>
          </w:p>
        </w:tc>
      </w:tr>
    </w:tbl>
    <w:p w14:paraId="2BCCF816" w14:textId="161FF4A7" w:rsidR="00040348" w:rsidRPr="005B4F8A" w:rsidRDefault="00A551C3" w:rsidP="0017090A">
      <w:pPr>
        <w:pStyle w:val="NormalWeb"/>
        <w:spacing w:before="120" w:beforeAutospacing="0" w:after="120" w:afterAutospacing="0"/>
        <w:textAlignment w:val="top"/>
        <w:rPr>
          <w:rFonts w:ascii="Verdana" w:hAnsi="Verdana"/>
        </w:rPr>
      </w:pPr>
      <w:r w:rsidRPr="00A76644">
        <w:rPr>
          <w:rFonts w:ascii="Verdana" w:hAnsi="Verdana"/>
          <w:color w:val="000000"/>
        </w:rPr>
        <w:t>Refer to</w:t>
      </w:r>
      <w:r w:rsidRPr="00684B52">
        <w:rPr>
          <w:rFonts w:ascii="Verdana" w:hAnsi="Verdana"/>
          <w:color w:val="FF0000"/>
        </w:rPr>
        <w:t xml:space="preserve"> </w:t>
      </w:r>
      <w:hyperlink r:id="rId15" w:anchor="!/view?docid=11046d79-1420-4e0e-b312-affdbc9efa9a" w:history="1">
        <w:r w:rsidR="00643C46">
          <w:rPr>
            <w:rStyle w:val="Hyperlink"/>
            <w:rFonts w:ascii="Verdana" w:hAnsi="Verdana"/>
          </w:rPr>
          <w:t>Clinical Counseling Pharmacist after Hours Process (025502)</w:t>
        </w:r>
      </w:hyperlink>
      <w:r>
        <w:rPr>
          <w:rFonts w:ascii="Verdana" w:hAnsi="Verdana"/>
        </w:rPr>
        <w:t xml:space="preserve"> </w:t>
      </w:r>
      <w:r w:rsidR="00611CE7" w:rsidRPr="00A76644">
        <w:rPr>
          <w:rFonts w:ascii="Verdana" w:hAnsi="Verdana"/>
          <w:color w:val="000000"/>
        </w:rPr>
        <w:t>when</w:t>
      </w:r>
      <w:r w:rsidRPr="00A76644">
        <w:rPr>
          <w:rFonts w:ascii="Verdana" w:hAnsi="Verdana"/>
          <w:color w:val="000000"/>
        </w:rPr>
        <w:t xml:space="preserve"> the </w:t>
      </w:r>
      <w:r w:rsidR="000B3395" w:rsidRPr="00A76644">
        <w:rPr>
          <w:rFonts w:ascii="Verdana" w:hAnsi="Verdana"/>
          <w:color w:val="000000"/>
        </w:rPr>
        <w:t>member</w:t>
      </w:r>
      <w:r w:rsidR="009F660D" w:rsidRPr="00A76644">
        <w:rPr>
          <w:rFonts w:ascii="Verdana" w:hAnsi="Verdana"/>
          <w:color w:val="000000"/>
        </w:rPr>
        <w:t xml:space="preserve"> is requesting verification of their prescription and the Clinical </w:t>
      </w:r>
      <w:r w:rsidRPr="00A76644">
        <w:rPr>
          <w:rFonts w:ascii="Verdana" w:hAnsi="Verdana"/>
          <w:color w:val="000000"/>
        </w:rPr>
        <w:t xml:space="preserve">Care </w:t>
      </w:r>
      <w:r w:rsidR="009F660D" w:rsidRPr="00A76644">
        <w:rPr>
          <w:rFonts w:ascii="Verdana" w:hAnsi="Verdana"/>
          <w:color w:val="000000"/>
        </w:rPr>
        <w:t xml:space="preserve">Counseling </w:t>
      </w:r>
      <w:r w:rsidR="00B93A36" w:rsidRPr="00A76644">
        <w:rPr>
          <w:rFonts w:ascii="Verdana" w:hAnsi="Verdana"/>
          <w:color w:val="000000"/>
        </w:rPr>
        <w:t xml:space="preserve">line </w:t>
      </w:r>
      <w:r w:rsidR="009F660D" w:rsidRPr="00A76644">
        <w:rPr>
          <w:rFonts w:ascii="Verdana" w:hAnsi="Verdana"/>
          <w:color w:val="000000"/>
        </w:rPr>
        <w:t xml:space="preserve">is closed.  </w:t>
      </w:r>
      <w:r w:rsidR="00040348" w:rsidRPr="005B4F8A">
        <w:rPr>
          <w:rFonts w:ascii="Verdana" w:hAnsi="Verdana"/>
        </w:rPr>
        <w:t> </w:t>
      </w:r>
    </w:p>
    <w:p w14:paraId="715628B3" w14:textId="3254DA9F" w:rsidR="00AC1F10" w:rsidRPr="005B4F8A" w:rsidRDefault="00177B1F" w:rsidP="00274117">
      <w:pPr>
        <w:jc w:val="right"/>
        <w:rPr>
          <w:rFonts w:ascii="Verdana" w:hAnsi="Verdana"/>
        </w:rPr>
      </w:pPr>
      <w:hyperlink w:anchor="_top" w:history="1">
        <w:r w:rsidR="00464FE6" w:rsidRPr="00177B1F">
          <w:rPr>
            <w:rStyle w:val="Hyperlink"/>
            <w:rFonts w:ascii="Verdana" w:hAnsi="Verdana"/>
          </w:rPr>
          <w:t>Top of the Document</w:t>
        </w:r>
        <w:bookmarkStart w:id="17" w:name="_Resolution_Time:"/>
        <w:bookmarkStart w:id="18" w:name="_Alternatives"/>
        <w:bookmarkStart w:id="19" w:name="_Parent_SOP"/>
        <w:bookmarkEnd w:id="17"/>
        <w:bookmarkEnd w:id="18"/>
        <w:bookmarkEnd w:id="19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C1F10" w:rsidRPr="00E55AD1" w14:paraId="4F8BB4F2" w14:textId="77777777" w:rsidTr="007C1748">
        <w:tc>
          <w:tcPr>
            <w:tcW w:w="5000" w:type="pct"/>
            <w:shd w:val="clear" w:color="auto" w:fill="C0C0C0"/>
          </w:tcPr>
          <w:p w14:paraId="11644A86" w14:textId="77777777" w:rsidR="00AC1F10" w:rsidRPr="00E55AD1" w:rsidRDefault="00AF68EE" w:rsidP="00643C4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20070389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3DA97F95" w14:textId="6BB4BA8E" w:rsidR="007C1748" w:rsidRPr="007C1748" w:rsidRDefault="00643C46" w:rsidP="00643C46">
      <w:pPr>
        <w:spacing w:before="120" w:after="120"/>
        <w:rPr>
          <w:rFonts w:ascii="Verdana" w:hAnsi="Verdana"/>
        </w:rPr>
      </w:pPr>
      <w:hyperlink r:id="rId16" w:anchor="!/view?docid=bdac0c67-5fee-47ba-a3aa-aab84900cf78" w:history="1">
        <w:r>
          <w:rPr>
            <w:rStyle w:val="Hyperlink"/>
            <w:rFonts w:ascii="Verdana" w:hAnsi="Verdana" w:cs="Helvetica"/>
            <w:shd w:val="clear" w:color="auto" w:fill="FFFFFF"/>
          </w:rPr>
          <w:t>Log Activity/Capture Activity Codes (005164)</w:t>
        </w:r>
      </w:hyperlink>
    </w:p>
    <w:p w14:paraId="2A903E8A" w14:textId="5170D54F" w:rsidR="00274117" w:rsidRDefault="00643C46" w:rsidP="00643C46">
      <w:pPr>
        <w:spacing w:before="120" w:after="120"/>
      </w:pPr>
      <w:hyperlink r:id="rId17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7ABBEB94" w14:textId="1BA74D02" w:rsidR="00AF68EE" w:rsidRPr="00AF68EE" w:rsidRDefault="00AF68EE" w:rsidP="00643C46">
      <w:pPr>
        <w:spacing w:before="120" w:after="120"/>
        <w:rPr>
          <w:rFonts w:ascii="Verdana" w:hAnsi="Verdana"/>
          <w:b/>
        </w:rPr>
      </w:pPr>
      <w:r w:rsidRPr="00AF68EE">
        <w:rPr>
          <w:rFonts w:ascii="Verdana" w:hAnsi="Verdana"/>
          <w:b/>
        </w:rPr>
        <w:t xml:space="preserve">Parent </w:t>
      </w:r>
      <w:r w:rsidR="00274117">
        <w:rPr>
          <w:rFonts w:ascii="Verdana" w:hAnsi="Verdana"/>
          <w:b/>
        </w:rPr>
        <w:t>Document</w:t>
      </w:r>
      <w:r w:rsidRPr="00AF68EE">
        <w:rPr>
          <w:rFonts w:ascii="Verdana" w:hAnsi="Verdana"/>
          <w:b/>
        </w:rPr>
        <w:t>:</w:t>
      </w:r>
      <w:r w:rsidR="00594962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hyperlink r:id="rId18" w:tgtFrame="_blank" w:history="1">
        <w:r w:rsidR="00AC1F10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bookmarkStart w:id="21" w:name="_Exceptions"/>
    <w:bookmarkEnd w:id="21"/>
    <w:p w14:paraId="1649767E" w14:textId="375396A8" w:rsidR="00040348" w:rsidRPr="00464FE6" w:rsidRDefault="00177B1F" w:rsidP="00772B90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464FE6" w:rsidRPr="00177B1F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1B537EA4" w14:textId="77777777" w:rsidR="00772B90" w:rsidRPr="00C247CB" w:rsidRDefault="00772B90" w:rsidP="00772B9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2C6C39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2C6C39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2C6C39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D2E1C43" w14:textId="77777777" w:rsidR="00772B90" w:rsidRPr="00C247CB" w:rsidRDefault="00772B90" w:rsidP="00772B9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FC0A87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CFF2982" w14:textId="77777777" w:rsidR="00FC1C44" w:rsidRPr="005B4F8A" w:rsidRDefault="00FC1C44" w:rsidP="006C3E1A">
      <w:pPr>
        <w:pStyle w:val="Footer"/>
        <w:tabs>
          <w:tab w:val="left" w:pos="6480"/>
        </w:tabs>
        <w:jc w:val="center"/>
      </w:pPr>
    </w:p>
    <w:sectPr w:rsidR="00FC1C44" w:rsidRPr="005B4F8A" w:rsidSect="006C3E1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5B6B9" w14:textId="77777777" w:rsidR="00AE0247" w:rsidRDefault="00AE0247">
      <w:r>
        <w:separator/>
      </w:r>
    </w:p>
  </w:endnote>
  <w:endnote w:type="continuationSeparator" w:id="0">
    <w:p w14:paraId="59AC8681" w14:textId="77777777" w:rsidR="00AE0247" w:rsidRDefault="00AE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44D73" w14:textId="77777777" w:rsidR="00AE0247" w:rsidRDefault="00AE0247">
      <w:r>
        <w:separator/>
      </w:r>
    </w:p>
  </w:footnote>
  <w:footnote w:type="continuationSeparator" w:id="0">
    <w:p w14:paraId="588DD151" w14:textId="77777777" w:rsidR="00AE0247" w:rsidRDefault="00AE0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789C43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74322738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2F246C25" wp14:editId="2F246C26">
            <wp:extent cx="238125" cy="209550"/>
            <wp:effectExtent l="0" t="0" r="0" b="0"/>
            <wp:docPr id="474322738" name="Picture 47432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ED5C37"/>
    <w:multiLevelType w:val="hybridMultilevel"/>
    <w:tmpl w:val="42AC0BFA"/>
    <w:lvl w:ilvl="0" w:tplc="E11C8FFE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C146B"/>
    <w:multiLevelType w:val="hybridMultilevel"/>
    <w:tmpl w:val="BCB86286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1FFE"/>
    <w:multiLevelType w:val="hybridMultilevel"/>
    <w:tmpl w:val="C2246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E5B5D"/>
    <w:multiLevelType w:val="hybridMultilevel"/>
    <w:tmpl w:val="1D9C4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D25A0"/>
    <w:multiLevelType w:val="hybridMultilevel"/>
    <w:tmpl w:val="423C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615C"/>
    <w:multiLevelType w:val="hybridMultilevel"/>
    <w:tmpl w:val="CE3437C2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17171"/>
    <w:multiLevelType w:val="hybridMultilevel"/>
    <w:tmpl w:val="9E4E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B7D4A"/>
    <w:multiLevelType w:val="hybridMultilevel"/>
    <w:tmpl w:val="3DD8FE6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E24A2"/>
    <w:multiLevelType w:val="hybridMultilevel"/>
    <w:tmpl w:val="9B849960"/>
    <w:lvl w:ilvl="0" w:tplc="9084AA9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A7C1F"/>
    <w:multiLevelType w:val="hybridMultilevel"/>
    <w:tmpl w:val="1B3C2F2E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2109"/>
    <w:multiLevelType w:val="hybridMultilevel"/>
    <w:tmpl w:val="1264E1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8120FA"/>
    <w:multiLevelType w:val="hybridMultilevel"/>
    <w:tmpl w:val="8AA0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782"/>
    <w:multiLevelType w:val="hybridMultilevel"/>
    <w:tmpl w:val="3D5A2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E7B4B"/>
    <w:multiLevelType w:val="hybridMultilevel"/>
    <w:tmpl w:val="FC8E9A0C"/>
    <w:lvl w:ilvl="0" w:tplc="459CD92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55A62"/>
    <w:multiLevelType w:val="hybridMultilevel"/>
    <w:tmpl w:val="3F24C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16096"/>
    <w:multiLevelType w:val="hybridMultilevel"/>
    <w:tmpl w:val="C708364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067A4"/>
    <w:multiLevelType w:val="hybridMultilevel"/>
    <w:tmpl w:val="97FE9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F06EAA"/>
    <w:multiLevelType w:val="hybridMultilevel"/>
    <w:tmpl w:val="78EA3272"/>
    <w:lvl w:ilvl="0" w:tplc="2C123AF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2CB1B5F"/>
    <w:multiLevelType w:val="hybridMultilevel"/>
    <w:tmpl w:val="86887180"/>
    <w:lvl w:ilvl="0" w:tplc="B922C6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995E60"/>
    <w:multiLevelType w:val="hybridMultilevel"/>
    <w:tmpl w:val="FD427A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2775"/>
    <w:multiLevelType w:val="hybridMultilevel"/>
    <w:tmpl w:val="E47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0425D"/>
    <w:multiLevelType w:val="hybridMultilevel"/>
    <w:tmpl w:val="3952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0361F1"/>
    <w:multiLevelType w:val="hybridMultilevel"/>
    <w:tmpl w:val="268879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B81257"/>
    <w:multiLevelType w:val="hybridMultilevel"/>
    <w:tmpl w:val="5FAE20C8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26BF5"/>
    <w:multiLevelType w:val="hybridMultilevel"/>
    <w:tmpl w:val="B86C9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2299"/>
    <w:multiLevelType w:val="hybridMultilevel"/>
    <w:tmpl w:val="256E4940"/>
    <w:lvl w:ilvl="0" w:tplc="2C123A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271671956">
    <w:abstractNumId w:val="16"/>
  </w:num>
  <w:num w:numId="2" w16cid:durableId="1913738607">
    <w:abstractNumId w:val="12"/>
  </w:num>
  <w:num w:numId="3" w16cid:durableId="1110586461">
    <w:abstractNumId w:val="14"/>
  </w:num>
  <w:num w:numId="4" w16cid:durableId="39864491">
    <w:abstractNumId w:val="17"/>
  </w:num>
  <w:num w:numId="5" w16cid:durableId="1687442468">
    <w:abstractNumId w:val="26"/>
  </w:num>
  <w:num w:numId="6" w16cid:durableId="880871100">
    <w:abstractNumId w:val="5"/>
  </w:num>
  <w:num w:numId="7" w16cid:durableId="1588342883">
    <w:abstractNumId w:val="9"/>
  </w:num>
  <w:num w:numId="8" w16cid:durableId="1087464476">
    <w:abstractNumId w:val="1"/>
  </w:num>
  <w:num w:numId="9" w16cid:durableId="1974213473">
    <w:abstractNumId w:val="27"/>
  </w:num>
  <w:num w:numId="10" w16cid:durableId="332146092">
    <w:abstractNumId w:val="19"/>
  </w:num>
  <w:num w:numId="11" w16cid:durableId="980429926">
    <w:abstractNumId w:val="25"/>
  </w:num>
  <w:num w:numId="12" w16cid:durableId="1011763825">
    <w:abstractNumId w:val="7"/>
  </w:num>
  <w:num w:numId="13" w16cid:durableId="1415055669">
    <w:abstractNumId w:val="24"/>
  </w:num>
  <w:num w:numId="14" w16cid:durableId="118426677">
    <w:abstractNumId w:val="2"/>
  </w:num>
  <w:num w:numId="15" w16cid:durableId="838036031">
    <w:abstractNumId w:val="22"/>
  </w:num>
  <w:num w:numId="16" w16cid:durableId="1970671068">
    <w:abstractNumId w:val="4"/>
  </w:num>
  <w:num w:numId="17" w16cid:durableId="1364675783">
    <w:abstractNumId w:val="0"/>
  </w:num>
  <w:num w:numId="18" w16cid:durableId="442842873">
    <w:abstractNumId w:val="18"/>
  </w:num>
  <w:num w:numId="19" w16cid:durableId="1817380340">
    <w:abstractNumId w:val="15"/>
  </w:num>
  <w:num w:numId="20" w16cid:durableId="827554269">
    <w:abstractNumId w:val="21"/>
  </w:num>
  <w:num w:numId="21" w16cid:durableId="790052967">
    <w:abstractNumId w:val="8"/>
  </w:num>
  <w:num w:numId="22" w16cid:durableId="300309190">
    <w:abstractNumId w:val="13"/>
  </w:num>
  <w:num w:numId="23" w16cid:durableId="2078701036">
    <w:abstractNumId w:val="3"/>
  </w:num>
  <w:num w:numId="24" w16cid:durableId="595793133">
    <w:abstractNumId w:val="20"/>
  </w:num>
  <w:num w:numId="25" w16cid:durableId="1237520203">
    <w:abstractNumId w:val="6"/>
  </w:num>
  <w:num w:numId="26" w16cid:durableId="2022857726">
    <w:abstractNumId w:val="10"/>
  </w:num>
  <w:num w:numId="27" w16cid:durableId="2139444380">
    <w:abstractNumId w:val="23"/>
  </w:num>
  <w:num w:numId="28" w16cid:durableId="15270214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9BE"/>
    <w:rsid w:val="00015A2E"/>
    <w:rsid w:val="00026322"/>
    <w:rsid w:val="00040348"/>
    <w:rsid w:val="00042AB4"/>
    <w:rsid w:val="00046D0A"/>
    <w:rsid w:val="000530FD"/>
    <w:rsid w:val="000532AC"/>
    <w:rsid w:val="00057E8F"/>
    <w:rsid w:val="0006359D"/>
    <w:rsid w:val="000650B6"/>
    <w:rsid w:val="00072A98"/>
    <w:rsid w:val="0007775C"/>
    <w:rsid w:val="000809E1"/>
    <w:rsid w:val="000825E5"/>
    <w:rsid w:val="0008665F"/>
    <w:rsid w:val="00087840"/>
    <w:rsid w:val="000901CB"/>
    <w:rsid w:val="000B3395"/>
    <w:rsid w:val="000B3C4C"/>
    <w:rsid w:val="000B3E57"/>
    <w:rsid w:val="000B4B13"/>
    <w:rsid w:val="000C3B9B"/>
    <w:rsid w:val="000D1F9A"/>
    <w:rsid w:val="000D6714"/>
    <w:rsid w:val="000D781D"/>
    <w:rsid w:val="000F14AA"/>
    <w:rsid w:val="000F52B1"/>
    <w:rsid w:val="000F773A"/>
    <w:rsid w:val="0016273A"/>
    <w:rsid w:val="0017090A"/>
    <w:rsid w:val="00177B1F"/>
    <w:rsid w:val="00181574"/>
    <w:rsid w:val="0019353A"/>
    <w:rsid w:val="00194473"/>
    <w:rsid w:val="00194753"/>
    <w:rsid w:val="001A2243"/>
    <w:rsid w:val="001D5F22"/>
    <w:rsid w:val="001E0605"/>
    <w:rsid w:val="002016B4"/>
    <w:rsid w:val="00215763"/>
    <w:rsid w:val="002172C8"/>
    <w:rsid w:val="00236DC3"/>
    <w:rsid w:val="00254F5F"/>
    <w:rsid w:val="00257B2B"/>
    <w:rsid w:val="002609A1"/>
    <w:rsid w:val="00274117"/>
    <w:rsid w:val="002B593E"/>
    <w:rsid w:val="002B5A00"/>
    <w:rsid w:val="002C6C39"/>
    <w:rsid w:val="002D74BC"/>
    <w:rsid w:val="002D7701"/>
    <w:rsid w:val="00303F88"/>
    <w:rsid w:val="00311CCD"/>
    <w:rsid w:val="00334A6F"/>
    <w:rsid w:val="0035454B"/>
    <w:rsid w:val="00360A41"/>
    <w:rsid w:val="0036155F"/>
    <w:rsid w:val="003640F8"/>
    <w:rsid w:val="003717CF"/>
    <w:rsid w:val="00386810"/>
    <w:rsid w:val="00387810"/>
    <w:rsid w:val="00397A51"/>
    <w:rsid w:val="003A6F39"/>
    <w:rsid w:val="003A7A92"/>
    <w:rsid w:val="003C296E"/>
    <w:rsid w:val="003D0FE5"/>
    <w:rsid w:val="003D5856"/>
    <w:rsid w:val="003E029C"/>
    <w:rsid w:val="003E3D95"/>
    <w:rsid w:val="003F2C98"/>
    <w:rsid w:val="00406DB5"/>
    <w:rsid w:val="00416CC2"/>
    <w:rsid w:val="0042440C"/>
    <w:rsid w:val="00430948"/>
    <w:rsid w:val="004319B7"/>
    <w:rsid w:val="00452935"/>
    <w:rsid w:val="00457EAE"/>
    <w:rsid w:val="00461175"/>
    <w:rsid w:val="00464FE6"/>
    <w:rsid w:val="00485A27"/>
    <w:rsid w:val="00497440"/>
    <w:rsid w:val="004A48FB"/>
    <w:rsid w:val="004A6B88"/>
    <w:rsid w:val="004D73A9"/>
    <w:rsid w:val="00507A33"/>
    <w:rsid w:val="00517E9B"/>
    <w:rsid w:val="00524CDD"/>
    <w:rsid w:val="00542D4F"/>
    <w:rsid w:val="00562382"/>
    <w:rsid w:val="00565B75"/>
    <w:rsid w:val="0057143B"/>
    <w:rsid w:val="0057785A"/>
    <w:rsid w:val="00581257"/>
    <w:rsid w:val="005910B5"/>
    <w:rsid w:val="00594962"/>
    <w:rsid w:val="005A06D2"/>
    <w:rsid w:val="005A1DA3"/>
    <w:rsid w:val="005A28AA"/>
    <w:rsid w:val="005B4F8A"/>
    <w:rsid w:val="005C157C"/>
    <w:rsid w:val="005D0939"/>
    <w:rsid w:val="005E2F9C"/>
    <w:rsid w:val="005E4796"/>
    <w:rsid w:val="00606D35"/>
    <w:rsid w:val="00611CE7"/>
    <w:rsid w:val="00622D77"/>
    <w:rsid w:val="00626129"/>
    <w:rsid w:val="00630FA0"/>
    <w:rsid w:val="00636B18"/>
    <w:rsid w:val="00637CA1"/>
    <w:rsid w:val="00643C46"/>
    <w:rsid w:val="0064544E"/>
    <w:rsid w:val="00664158"/>
    <w:rsid w:val="00673988"/>
    <w:rsid w:val="00676D20"/>
    <w:rsid w:val="00684B52"/>
    <w:rsid w:val="00687A36"/>
    <w:rsid w:val="006A0481"/>
    <w:rsid w:val="006C3E1A"/>
    <w:rsid w:val="006D05EC"/>
    <w:rsid w:val="006E1419"/>
    <w:rsid w:val="006F3D56"/>
    <w:rsid w:val="006F581F"/>
    <w:rsid w:val="00702DA9"/>
    <w:rsid w:val="00704AF2"/>
    <w:rsid w:val="00705338"/>
    <w:rsid w:val="0071160A"/>
    <w:rsid w:val="00713650"/>
    <w:rsid w:val="0073294A"/>
    <w:rsid w:val="00732D9A"/>
    <w:rsid w:val="00752801"/>
    <w:rsid w:val="007565F8"/>
    <w:rsid w:val="0077260A"/>
    <w:rsid w:val="00772B90"/>
    <w:rsid w:val="00773C6D"/>
    <w:rsid w:val="00774624"/>
    <w:rsid w:val="0077556D"/>
    <w:rsid w:val="00786BEB"/>
    <w:rsid w:val="00797157"/>
    <w:rsid w:val="007A0586"/>
    <w:rsid w:val="007A716C"/>
    <w:rsid w:val="007C1748"/>
    <w:rsid w:val="007C1AAF"/>
    <w:rsid w:val="007D514C"/>
    <w:rsid w:val="007D6257"/>
    <w:rsid w:val="007E012C"/>
    <w:rsid w:val="0080584A"/>
    <w:rsid w:val="00806B9D"/>
    <w:rsid w:val="00812D6C"/>
    <w:rsid w:val="00826DFD"/>
    <w:rsid w:val="008323B0"/>
    <w:rsid w:val="00834771"/>
    <w:rsid w:val="008512C3"/>
    <w:rsid w:val="008514B2"/>
    <w:rsid w:val="008667FC"/>
    <w:rsid w:val="0087002B"/>
    <w:rsid w:val="008739E5"/>
    <w:rsid w:val="00877414"/>
    <w:rsid w:val="00880CB8"/>
    <w:rsid w:val="00882527"/>
    <w:rsid w:val="00883FBA"/>
    <w:rsid w:val="00891F70"/>
    <w:rsid w:val="00893092"/>
    <w:rsid w:val="00893897"/>
    <w:rsid w:val="00895D40"/>
    <w:rsid w:val="008B04AF"/>
    <w:rsid w:val="008B20AE"/>
    <w:rsid w:val="008B299A"/>
    <w:rsid w:val="008C2197"/>
    <w:rsid w:val="008C3493"/>
    <w:rsid w:val="008D11A6"/>
    <w:rsid w:val="008D2D64"/>
    <w:rsid w:val="008D3977"/>
    <w:rsid w:val="008D46DE"/>
    <w:rsid w:val="008E5D28"/>
    <w:rsid w:val="008E7D4B"/>
    <w:rsid w:val="009007CD"/>
    <w:rsid w:val="00902E07"/>
    <w:rsid w:val="00913352"/>
    <w:rsid w:val="009177D8"/>
    <w:rsid w:val="00926500"/>
    <w:rsid w:val="00941AAD"/>
    <w:rsid w:val="00970C23"/>
    <w:rsid w:val="0097206F"/>
    <w:rsid w:val="009768C8"/>
    <w:rsid w:val="00981265"/>
    <w:rsid w:val="009A4F97"/>
    <w:rsid w:val="009B17A8"/>
    <w:rsid w:val="009B4C68"/>
    <w:rsid w:val="009E7A73"/>
    <w:rsid w:val="009F376F"/>
    <w:rsid w:val="009F660D"/>
    <w:rsid w:val="00A04103"/>
    <w:rsid w:val="00A11046"/>
    <w:rsid w:val="00A141FD"/>
    <w:rsid w:val="00A40E31"/>
    <w:rsid w:val="00A4318C"/>
    <w:rsid w:val="00A551C3"/>
    <w:rsid w:val="00A57B10"/>
    <w:rsid w:val="00A63BD7"/>
    <w:rsid w:val="00A7166B"/>
    <w:rsid w:val="00A76644"/>
    <w:rsid w:val="00A85045"/>
    <w:rsid w:val="00A97B7D"/>
    <w:rsid w:val="00AA14D7"/>
    <w:rsid w:val="00AA7CBF"/>
    <w:rsid w:val="00AB3148"/>
    <w:rsid w:val="00AB33E1"/>
    <w:rsid w:val="00AB4BB3"/>
    <w:rsid w:val="00AC1F10"/>
    <w:rsid w:val="00AC2A58"/>
    <w:rsid w:val="00AC31A0"/>
    <w:rsid w:val="00AC546F"/>
    <w:rsid w:val="00AD1646"/>
    <w:rsid w:val="00AE0247"/>
    <w:rsid w:val="00AE08AB"/>
    <w:rsid w:val="00AE0F13"/>
    <w:rsid w:val="00AE3E03"/>
    <w:rsid w:val="00AE7209"/>
    <w:rsid w:val="00AE7EA5"/>
    <w:rsid w:val="00AF2868"/>
    <w:rsid w:val="00AF68EE"/>
    <w:rsid w:val="00AF7030"/>
    <w:rsid w:val="00B036E3"/>
    <w:rsid w:val="00B10775"/>
    <w:rsid w:val="00B108E5"/>
    <w:rsid w:val="00B165B0"/>
    <w:rsid w:val="00B26045"/>
    <w:rsid w:val="00B335DB"/>
    <w:rsid w:val="00B42BD1"/>
    <w:rsid w:val="00B46A95"/>
    <w:rsid w:val="00B548B1"/>
    <w:rsid w:val="00B54C9B"/>
    <w:rsid w:val="00B54ECE"/>
    <w:rsid w:val="00B67A50"/>
    <w:rsid w:val="00B92EC1"/>
    <w:rsid w:val="00B93A36"/>
    <w:rsid w:val="00BA686D"/>
    <w:rsid w:val="00BB371A"/>
    <w:rsid w:val="00BB4044"/>
    <w:rsid w:val="00BB598F"/>
    <w:rsid w:val="00BC1E61"/>
    <w:rsid w:val="00BC361D"/>
    <w:rsid w:val="00BC3FE3"/>
    <w:rsid w:val="00BD5C77"/>
    <w:rsid w:val="00BD7EF2"/>
    <w:rsid w:val="00BE4A2F"/>
    <w:rsid w:val="00BE6771"/>
    <w:rsid w:val="00BF74E9"/>
    <w:rsid w:val="00C16D4B"/>
    <w:rsid w:val="00C23A14"/>
    <w:rsid w:val="00C47DFE"/>
    <w:rsid w:val="00C51AE2"/>
    <w:rsid w:val="00C5231E"/>
    <w:rsid w:val="00C566B3"/>
    <w:rsid w:val="00C67B32"/>
    <w:rsid w:val="00C81B1D"/>
    <w:rsid w:val="00C83C4B"/>
    <w:rsid w:val="00C90BBB"/>
    <w:rsid w:val="00CB0C1D"/>
    <w:rsid w:val="00CB3986"/>
    <w:rsid w:val="00CC4884"/>
    <w:rsid w:val="00CF1A65"/>
    <w:rsid w:val="00CF56D9"/>
    <w:rsid w:val="00CF5F78"/>
    <w:rsid w:val="00D168FA"/>
    <w:rsid w:val="00D17551"/>
    <w:rsid w:val="00D224B2"/>
    <w:rsid w:val="00D226FE"/>
    <w:rsid w:val="00D32966"/>
    <w:rsid w:val="00D36733"/>
    <w:rsid w:val="00D43127"/>
    <w:rsid w:val="00D471B5"/>
    <w:rsid w:val="00D571DB"/>
    <w:rsid w:val="00D629D1"/>
    <w:rsid w:val="00D83F77"/>
    <w:rsid w:val="00D85254"/>
    <w:rsid w:val="00D9171E"/>
    <w:rsid w:val="00DA1039"/>
    <w:rsid w:val="00DA1DAE"/>
    <w:rsid w:val="00DD2CDD"/>
    <w:rsid w:val="00DD5EC6"/>
    <w:rsid w:val="00DE0DAE"/>
    <w:rsid w:val="00DE1629"/>
    <w:rsid w:val="00DE4FB6"/>
    <w:rsid w:val="00DF2DD0"/>
    <w:rsid w:val="00E0338F"/>
    <w:rsid w:val="00E04CD1"/>
    <w:rsid w:val="00E21AD0"/>
    <w:rsid w:val="00E27C9F"/>
    <w:rsid w:val="00E40B40"/>
    <w:rsid w:val="00E41BB3"/>
    <w:rsid w:val="00E55AD1"/>
    <w:rsid w:val="00E56A85"/>
    <w:rsid w:val="00E67267"/>
    <w:rsid w:val="00E67363"/>
    <w:rsid w:val="00E67A30"/>
    <w:rsid w:val="00E863DD"/>
    <w:rsid w:val="00EB0445"/>
    <w:rsid w:val="00EB52F0"/>
    <w:rsid w:val="00EB57EB"/>
    <w:rsid w:val="00EC4DFD"/>
    <w:rsid w:val="00EE74D9"/>
    <w:rsid w:val="00F051CF"/>
    <w:rsid w:val="00F100CD"/>
    <w:rsid w:val="00F12F65"/>
    <w:rsid w:val="00F17B22"/>
    <w:rsid w:val="00F409D2"/>
    <w:rsid w:val="00F463A5"/>
    <w:rsid w:val="00F477DF"/>
    <w:rsid w:val="00F51150"/>
    <w:rsid w:val="00F66D61"/>
    <w:rsid w:val="00F67BD0"/>
    <w:rsid w:val="00F76543"/>
    <w:rsid w:val="00F81536"/>
    <w:rsid w:val="00F859B7"/>
    <w:rsid w:val="00F86918"/>
    <w:rsid w:val="00FA3BD5"/>
    <w:rsid w:val="00FA6748"/>
    <w:rsid w:val="00FC0928"/>
    <w:rsid w:val="00FC0A87"/>
    <w:rsid w:val="00FC1C44"/>
    <w:rsid w:val="00FC49D1"/>
    <w:rsid w:val="00FC6841"/>
    <w:rsid w:val="00FD379B"/>
    <w:rsid w:val="00FD4F03"/>
    <w:rsid w:val="00FD55EA"/>
    <w:rsid w:val="00FE5747"/>
    <w:rsid w:val="00F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65752"/>
  <w15:chartTrackingRefBased/>
  <w15:docId w15:val="{C21AE94A-6F0B-4E6A-AFEE-675177C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BC361D"/>
    <w:pPr>
      <w:spacing w:before="100" w:beforeAutospacing="1" w:after="100" w:afterAutospacing="1"/>
    </w:pPr>
  </w:style>
  <w:style w:type="character" w:styleId="Emphasis">
    <w:name w:val="Emphasis"/>
    <w:qFormat/>
    <w:rsid w:val="00040348"/>
    <w:rPr>
      <w:i/>
      <w:iCs/>
    </w:rPr>
  </w:style>
  <w:style w:type="paragraph" w:styleId="BalloonText">
    <w:name w:val="Balloon Text"/>
    <w:basedOn w:val="Normal"/>
    <w:semiHidden/>
    <w:rsid w:val="002B5A00"/>
    <w:rPr>
      <w:rFonts w:ascii="Tahoma" w:hAnsi="Tahoma"/>
      <w:sz w:val="16"/>
      <w:szCs w:val="16"/>
    </w:rPr>
  </w:style>
  <w:style w:type="paragraph" w:styleId="BodyText">
    <w:name w:val="Body Text"/>
    <w:basedOn w:val="Normal"/>
    <w:rsid w:val="00452935"/>
    <w:rPr>
      <w:rFonts w:ascii="Arial" w:hAnsi="Arial" w:cs="Arial"/>
      <w:color w:val="FF0000"/>
      <w:sz w:val="20"/>
      <w:szCs w:val="20"/>
    </w:rPr>
  </w:style>
  <w:style w:type="paragraph" w:styleId="BodyTextIndent2">
    <w:name w:val="Body Text Indent 2"/>
    <w:basedOn w:val="Normal"/>
    <w:link w:val="BodyTextIndent2Char"/>
    <w:rsid w:val="00452935"/>
    <w:pPr>
      <w:spacing w:after="120" w:line="480" w:lineRule="auto"/>
      <w:ind w:left="360"/>
    </w:pPr>
  </w:style>
  <w:style w:type="paragraph" w:styleId="Revision">
    <w:name w:val="Revision"/>
    <w:hidden/>
    <w:uiPriority w:val="99"/>
    <w:semiHidden/>
    <w:rsid w:val="00732D9A"/>
    <w:rPr>
      <w:sz w:val="24"/>
      <w:szCs w:val="24"/>
    </w:rPr>
  </w:style>
  <w:style w:type="character" w:styleId="CommentReference">
    <w:name w:val="annotation reference"/>
    <w:rsid w:val="00A041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41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4103"/>
  </w:style>
  <w:style w:type="paragraph" w:styleId="CommentSubject">
    <w:name w:val="annotation subject"/>
    <w:basedOn w:val="CommentText"/>
    <w:next w:val="CommentText"/>
    <w:link w:val="CommentSubjectChar"/>
    <w:rsid w:val="00A04103"/>
    <w:rPr>
      <w:b/>
      <w:bCs/>
    </w:rPr>
  </w:style>
  <w:style w:type="character" w:customStyle="1" w:styleId="CommentSubjectChar">
    <w:name w:val="Comment Subject Char"/>
    <w:link w:val="CommentSubject"/>
    <w:rsid w:val="00A04103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64FE6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C83C4B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2741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A1D2-FFB4-4303-94EF-A18E78F5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839</Words>
  <Characters>6670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7495</CharactersWithSpaces>
  <SharedDoc>false</SharedDoc>
  <HLinks>
    <vt:vector size="162" baseType="variant"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78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7209009</vt:i4>
      </vt:variant>
      <vt:variant>
        <vt:i4>75</vt:i4>
      </vt:variant>
      <vt:variant>
        <vt:i4>0</vt:i4>
      </vt:variant>
      <vt:variant>
        <vt:i4>5</vt:i4>
      </vt:variant>
      <vt:variant>
        <vt:lpwstr>../../../../z174016/AppData/Local/Microsoft/Windows/AppData/Local/Microsoft/Windows/Downloads/CMS-2-017428</vt:lpwstr>
      </vt:variant>
      <vt:variant>
        <vt:lpwstr/>
      </vt:variant>
      <vt:variant>
        <vt:i4>2556030</vt:i4>
      </vt:variant>
      <vt:variant>
        <vt:i4>72</vt:i4>
      </vt:variant>
      <vt:variant>
        <vt:i4>0</vt:i4>
      </vt:variant>
      <vt:variant>
        <vt:i4>5</vt:i4>
      </vt:variant>
      <vt:variant>
        <vt:lpwstr>../../../../c178156/AppData/Local/Microsoft/Windows/INetCache/Content.Outlook/Z4U1COEK/CMS-2-005164</vt:lpwstr>
      </vt:variant>
      <vt:variant>
        <vt:lpwstr/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1835029</vt:i4>
      </vt:variant>
      <vt:variant>
        <vt:i4>66</vt:i4>
      </vt:variant>
      <vt:variant>
        <vt:i4>0</vt:i4>
      </vt:variant>
      <vt:variant>
        <vt:i4>5</vt:i4>
      </vt:variant>
      <vt:variant>
        <vt:lpwstr>../../../../c178156/AppData/Local/Microsoft/z174016/AppData/Local/Microsoft/Windows/AppData/Local/AppData/Local/Microsoft/Windows/Temporary Internet Files/AppData/Local/Microsoft/Windows/Temporary Internet Files/Downloads/CMS-PCP1-025502</vt:lpwstr>
      </vt:variant>
      <vt:variant>
        <vt:lpwstr/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_After_Hours_Process</vt:lpwstr>
      </vt:variant>
      <vt:variant>
        <vt:i4>5963896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_Clinical_Counseling_Pharmacist</vt:lpwstr>
      </vt:variant>
      <vt:variant>
        <vt:i4>7143486</vt:i4>
      </vt:variant>
      <vt:variant>
        <vt:i4>54</vt:i4>
      </vt:variant>
      <vt:variant>
        <vt:i4>0</vt:i4>
      </vt:variant>
      <vt:variant>
        <vt:i4>5</vt:i4>
      </vt:variant>
      <vt:variant>
        <vt:lpwstr>../../../../c178156/AppData/Local/Microsoft/z174016/AppData/Local/Microsoft/Windows/AppData/Local/AppData/Local/Microsoft/Windows/Temporary Internet Files/AppData/Local/Microsoft/Windows/Temporary Internet Files/Downloads/CMS-2-004378</vt:lpwstr>
      </vt:variant>
      <vt:variant>
        <vt:lpwstr/>
      </vt:variant>
      <vt:variant>
        <vt:i4>3997749</vt:i4>
      </vt:variant>
      <vt:variant>
        <vt:i4>51</vt:i4>
      </vt:variant>
      <vt:variant>
        <vt:i4>0</vt:i4>
      </vt:variant>
      <vt:variant>
        <vt:i4>5</vt:i4>
      </vt:variant>
      <vt:variant>
        <vt:lpwstr>../../../../c178156/AppData/Local/Microsoft/Windows/INetCache/Content.Outlook/Z4U1COEK/TSRC-PROD-016401</vt:lpwstr>
      </vt:variant>
      <vt:variant>
        <vt:lpwstr/>
      </vt:variant>
      <vt:variant>
        <vt:i4>7143486</vt:i4>
      </vt:variant>
      <vt:variant>
        <vt:i4>48</vt:i4>
      </vt:variant>
      <vt:variant>
        <vt:i4>0</vt:i4>
      </vt:variant>
      <vt:variant>
        <vt:i4>5</vt:i4>
      </vt:variant>
      <vt:variant>
        <vt:lpwstr>../../../../c178156/AppData/Local/Microsoft/z174016/AppData/Local/Microsoft/Windows/AppData/Local/AppData/Local/Microsoft/Windows/Temporary Internet Files/AppData/Local/Microsoft/Windows/Temporary Internet Files/Downloads/CMS-2-004378</vt:lpwstr>
      </vt:variant>
      <vt:variant>
        <vt:lpwstr/>
      </vt:variant>
      <vt:variant>
        <vt:i4>3997749</vt:i4>
      </vt:variant>
      <vt:variant>
        <vt:i4>45</vt:i4>
      </vt:variant>
      <vt:variant>
        <vt:i4>0</vt:i4>
      </vt:variant>
      <vt:variant>
        <vt:i4>5</vt:i4>
      </vt:variant>
      <vt:variant>
        <vt:lpwstr>../../../../c178156/AppData/Local/Microsoft/Windows/INetCache/Content.Outlook/Z4U1COEK/TSRC-PROD-016401</vt:lpwstr>
      </vt:variant>
      <vt:variant>
        <vt:lpwstr/>
      </vt:variant>
      <vt:variant>
        <vt:i4>7143486</vt:i4>
      </vt:variant>
      <vt:variant>
        <vt:i4>42</vt:i4>
      </vt:variant>
      <vt:variant>
        <vt:i4>0</vt:i4>
      </vt:variant>
      <vt:variant>
        <vt:i4>5</vt:i4>
      </vt:variant>
      <vt:variant>
        <vt:lpwstr>../../../../c178156/AppData/Local/Microsoft/z174016/AppData/Local/Microsoft/Windows/AppData/Local/AppData/Local/Microsoft/Windows/Temporary Internet Files/AppData/Local/Microsoft/Windows/Temporary Internet Files/Downloads/CMS-2-004378</vt:lpwstr>
      </vt:variant>
      <vt:variant>
        <vt:lpwstr/>
      </vt:variant>
      <vt:variant>
        <vt:i4>5963896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_Clinical_Counseling_Pharmacist</vt:lpwstr>
      </vt:variant>
      <vt:variant>
        <vt:i4>2556028</vt:i4>
      </vt:variant>
      <vt:variant>
        <vt:i4>36</vt:i4>
      </vt:variant>
      <vt:variant>
        <vt:i4>0</vt:i4>
      </vt:variant>
      <vt:variant>
        <vt:i4>5</vt:i4>
      </vt:variant>
      <vt:variant>
        <vt:lpwstr>../../../../c178156/AppData/Local/Microsoft/Windows/INetCache/Content.Outlook/Z4U1COEK/CMS-2-004378</vt:lpwstr>
      </vt:variant>
      <vt:variant>
        <vt:lpwstr/>
      </vt:variant>
      <vt:variant>
        <vt:i4>1441803</vt:i4>
      </vt:variant>
      <vt:variant>
        <vt:i4>33</vt:i4>
      </vt:variant>
      <vt:variant>
        <vt:i4>0</vt:i4>
      </vt:variant>
      <vt:variant>
        <vt:i4>5</vt:i4>
      </vt:variant>
      <vt:variant>
        <vt:lpwstr>TSRC-PROD-016401</vt:lpwstr>
      </vt:variant>
      <vt:variant>
        <vt:lpwstr/>
      </vt:variant>
      <vt:variant>
        <vt:i4>6553663</vt:i4>
      </vt:variant>
      <vt:variant>
        <vt:i4>30</vt:i4>
      </vt:variant>
      <vt:variant>
        <vt:i4>0</vt:i4>
      </vt:variant>
      <vt:variant>
        <vt:i4>5</vt:i4>
      </vt:variant>
      <vt:variant>
        <vt:lpwstr>../../../../c178156/AppData/Local/Microsoft/z174016/AppData/Local/Microsoft/Windows/AppData/Local/AppData/Local/Microsoft/Windows/Temporary Internet Files/AppData/Local/Microsoft/Windows/Temporary Internet Files/Downloads/CMS-2-025777</vt:lpwstr>
      </vt:variant>
      <vt:variant>
        <vt:lpwstr/>
      </vt:variant>
      <vt:variant>
        <vt:i4>6619199</vt:i4>
      </vt:variant>
      <vt:variant>
        <vt:i4>27</vt:i4>
      </vt:variant>
      <vt:variant>
        <vt:i4>0</vt:i4>
      </vt:variant>
      <vt:variant>
        <vt:i4>5</vt:i4>
      </vt:variant>
      <vt:variant>
        <vt:lpwstr>../../../../c178156/AppData/Local/Microsoft/z174016/AppData/Local/Microsoft/Windows/AppData/Local/AppData/Local/Microsoft/Windows/Temporary Internet Files/AppData/Local/Microsoft/Windows/Temporary Internet Files/Downloads/CMS-2-004566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4522101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_Various_Work_Instructions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_Toc66379994</vt:lpwstr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_Toc66379993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_Toc66379992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_Toc66379991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_Toc66379990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11</cp:revision>
  <cp:lastPrinted>2009-05-19T21:04:00Z</cp:lastPrinted>
  <dcterms:created xsi:type="dcterms:W3CDTF">2025-03-17T18:31:00Z</dcterms:created>
  <dcterms:modified xsi:type="dcterms:W3CDTF">2025-06-13T15:44:00Z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2023-05-31T18:07:49Z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2c07fc42-3386-4a4e-85be-926ece4422ea</vt:lpwstr>
  </property>
  <property fmtid="{D5CDD505-2E9C-101B-9397-08002B2CF9AE}" pid="8" name="MSIP_Label_67599526-06ca-49cc-9fa9-5307800a949a_ContentBits">
    <vt:lpwstr>0</vt:lpwstr>
  </property>
</Properties>
</file>