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8C49" w14:textId="6A53FB1D" w:rsidR="00DE7A25" w:rsidRPr="005B5516" w:rsidRDefault="00BB5D33" w:rsidP="00DE7A25">
      <w:pPr>
        <w:spacing w:after="0" w:line="240" w:lineRule="auto"/>
        <w:rPr>
          <w:rFonts w:ascii="Verdana" w:eastAsia="Times New Roman" w:hAnsi="Verdana" w:cs="Arial"/>
          <w:b/>
          <w:color w:val="000000"/>
          <w:sz w:val="36"/>
          <w:szCs w:val="36"/>
        </w:rPr>
      </w:pPr>
      <w:bookmarkStart w:id="0" w:name="_top"/>
      <w:bookmarkEnd w:id="0"/>
      <w:r w:rsidRPr="005B5516">
        <w:rPr>
          <w:rFonts w:ascii="Verdana" w:eastAsia="Times New Roman" w:hAnsi="Verdana" w:cs="Arial"/>
          <w:b/>
          <w:color w:val="000000"/>
          <w:sz w:val="36"/>
          <w:szCs w:val="36"/>
        </w:rPr>
        <w:t xml:space="preserve">Compass MED D – </w:t>
      </w:r>
      <w:bookmarkStart w:id="1" w:name="_Hlk180063023"/>
      <w:r w:rsidRPr="005B5516">
        <w:rPr>
          <w:rFonts w:ascii="Verdana" w:eastAsia="Times New Roman" w:hAnsi="Verdana" w:cs="Arial"/>
          <w:b/>
          <w:color w:val="000000"/>
          <w:sz w:val="36"/>
          <w:szCs w:val="36"/>
        </w:rPr>
        <w:t>Medicare Prescription Payment Plan</w:t>
      </w:r>
      <w:r w:rsidR="009F5BEC" w:rsidRPr="005B5516">
        <w:rPr>
          <w:rFonts w:ascii="Verdana" w:eastAsia="Times New Roman" w:hAnsi="Verdana" w:cs="Arial"/>
          <w:b/>
          <w:color w:val="000000"/>
          <w:sz w:val="36"/>
          <w:szCs w:val="36"/>
        </w:rPr>
        <w:t xml:space="preserve"> </w:t>
      </w:r>
      <w:bookmarkEnd w:id="1"/>
      <w:r w:rsidR="009F5BEC" w:rsidRPr="005B5516">
        <w:rPr>
          <w:rFonts w:ascii="Verdana" w:eastAsia="Times New Roman" w:hAnsi="Verdana" w:cs="Arial"/>
          <w:b/>
          <w:color w:val="000000"/>
          <w:sz w:val="36"/>
          <w:szCs w:val="36"/>
        </w:rPr>
        <w:t>Guidelines</w:t>
      </w:r>
    </w:p>
    <w:p w14:paraId="3216188A" w14:textId="77777777" w:rsidR="009E52E7" w:rsidRPr="005B5516" w:rsidRDefault="009E52E7" w:rsidP="00DE7A25">
      <w:pPr>
        <w:spacing w:after="0" w:line="240" w:lineRule="auto"/>
        <w:rPr>
          <w:rFonts w:ascii="Verdana" w:hAnsi="Verdana"/>
          <w:sz w:val="24"/>
          <w:szCs w:val="24"/>
        </w:rPr>
      </w:pPr>
    </w:p>
    <w:p w14:paraId="3F669786" w14:textId="77777777" w:rsidR="00BB5D33" w:rsidRPr="005B5516" w:rsidRDefault="00BB5D33" w:rsidP="000B79BC">
      <w:pPr>
        <w:pStyle w:val="TOC2"/>
      </w:pPr>
    </w:p>
    <w:p w14:paraId="35FE62EA" w14:textId="77777777" w:rsidR="00752C59" w:rsidRPr="005B5516" w:rsidRDefault="00752C59" w:rsidP="00752C59">
      <w:pPr>
        <w:rPr>
          <w:rFonts w:ascii="Verdana" w:hAnsi="Verdana"/>
        </w:rPr>
      </w:pPr>
    </w:p>
    <w:p w14:paraId="122ED5F3" w14:textId="0D6F98B5" w:rsidR="00B8167B" w:rsidRPr="005B5516" w:rsidRDefault="00DE7A25">
      <w:pPr>
        <w:pStyle w:val="TOC2"/>
        <w:rPr>
          <w:rFonts w:eastAsiaTheme="minorEastAsia" w:cstheme="minorBidi"/>
          <w:color w:val="auto"/>
          <w:kern w:val="2"/>
          <w:u w:val="none"/>
          <w14:ligatures w14:val="standardContextual"/>
        </w:rPr>
      </w:pPr>
      <w:r w:rsidRPr="005B5516">
        <w:fldChar w:fldCharType="begin"/>
      </w:r>
      <w:r w:rsidRPr="005B5516">
        <w:instrText xml:space="preserve"> TOC \o "2-2" \n \p " " \h \z \u </w:instrText>
      </w:r>
      <w:r w:rsidRPr="005B5516">
        <w:fldChar w:fldCharType="separate"/>
      </w:r>
      <w:hyperlink w:anchor="_Toc196479273" w:history="1">
        <w:r w:rsidR="00B8167B" w:rsidRPr="005B5516">
          <w:rPr>
            <w:rStyle w:val="Hyperlink"/>
          </w:rPr>
          <w:t>General Information</w:t>
        </w:r>
      </w:hyperlink>
    </w:p>
    <w:p w14:paraId="29D289B2" w14:textId="3BBB10D4" w:rsidR="00B8167B" w:rsidRPr="005B5516" w:rsidRDefault="00B8167B">
      <w:pPr>
        <w:pStyle w:val="TOC2"/>
        <w:rPr>
          <w:rFonts w:eastAsiaTheme="minorEastAsia" w:cstheme="minorBidi"/>
          <w:color w:val="auto"/>
          <w:kern w:val="2"/>
          <w:u w:val="none"/>
          <w14:ligatures w14:val="standardContextual"/>
        </w:rPr>
      </w:pPr>
      <w:hyperlink w:anchor="_Toc196479274" w:history="1">
        <w:r w:rsidRPr="005B5516">
          <w:rPr>
            <w:rStyle w:val="Hyperlink"/>
          </w:rPr>
          <w:t>Likely to Benefit</w:t>
        </w:r>
      </w:hyperlink>
    </w:p>
    <w:p w14:paraId="0CF930E8" w14:textId="0886F041" w:rsidR="00B8167B" w:rsidRPr="005B5516" w:rsidRDefault="00B8167B">
      <w:pPr>
        <w:pStyle w:val="TOC2"/>
        <w:rPr>
          <w:rFonts w:eastAsiaTheme="minorEastAsia" w:cstheme="minorBidi"/>
          <w:color w:val="auto"/>
          <w:kern w:val="2"/>
          <w:u w:val="none"/>
          <w14:ligatures w14:val="standardContextual"/>
        </w:rPr>
      </w:pPr>
      <w:hyperlink w:anchor="_Toc196479275" w:history="1">
        <w:r w:rsidRPr="005B5516">
          <w:rPr>
            <w:rStyle w:val="Hyperlink"/>
          </w:rPr>
          <w:t>Requests to Opt-In Prior to Eligibility Availability</w:t>
        </w:r>
      </w:hyperlink>
    </w:p>
    <w:p w14:paraId="4ED5F372" w14:textId="28C0B9C9" w:rsidR="00B8167B" w:rsidRPr="005B5516" w:rsidRDefault="00B8167B">
      <w:pPr>
        <w:pStyle w:val="TOC2"/>
        <w:rPr>
          <w:rFonts w:eastAsiaTheme="minorEastAsia" w:cstheme="minorBidi"/>
          <w:color w:val="auto"/>
          <w:kern w:val="2"/>
          <w:u w:val="none"/>
          <w14:ligatures w14:val="standardContextual"/>
        </w:rPr>
      </w:pPr>
      <w:hyperlink w:anchor="_Toc196479276" w:history="1">
        <w:r w:rsidRPr="005B5516">
          <w:rPr>
            <w:rStyle w:val="Hyperlink"/>
          </w:rPr>
          <w:t>Opt-In Process</w:t>
        </w:r>
      </w:hyperlink>
    </w:p>
    <w:p w14:paraId="00E93AFA" w14:textId="2957E468" w:rsidR="00B8167B" w:rsidRPr="005B5516" w:rsidRDefault="00B8167B">
      <w:pPr>
        <w:pStyle w:val="TOC2"/>
        <w:rPr>
          <w:rFonts w:eastAsiaTheme="minorEastAsia" w:cstheme="minorBidi"/>
          <w:color w:val="auto"/>
          <w:kern w:val="2"/>
          <w:u w:val="none"/>
          <w14:ligatures w14:val="standardContextual"/>
        </w:rPr>
      </w:pPr>
      <w:hyperlink w:anchor="_Toc196479277" w:history="1">
        <w:r w:rsidRPr="005B5516">
          <w:rPr>
            <w:rStyle w:val="Hyperlink"/>
          </w:rPr>
          <w:t>Retail Pharmacy Claims</w:t>
        </w:r>
      </w:hyperlink>
    </w:p>
    <w:p w14:paraId="0E884524" w14:textId="1F5D9E10" w:rsidR="00B8167B" w:rsidRPr="005B5516" w:rsidRDefault="00B8167B">
      <w:pPr>
        <w:pStyle w:val="TOC2"/>
        <w:rPr>
          <w:rFonts w:eastAsiaTheme="minorEastAsia" w:cstheme="minorBidi"/>
          <w:color w:val="auto"/>
          <w:kern w:val="2"/>
          <w:u w:val="none"/>
          <w14:ligatures w14:val="standardContextual"/>
        </w:rPr>
      </w:pPr>
      <w:hyperlink w:anchor="_Toc196479278" w:history="1">
        <w:r w:rsidRPr="005B5516">
          <w:rPr>
            <w:rStyle w:val="Hyperlink"/>
          </w:rPr>
          <w:t>Request for Information (RFI)</w:t>
        </w:r>
      </w:hyperlink>
    </w:p>
    <w:p w14:paraId="1CD13206" w14:textId="4CF850FC" w:rsidR="00B8167B" w:rsidRPr="005B5516" w:rsidRDefault="00B8167B">
      <w:pPr>
        <w:pStyle w:val="TOC2"/>
        <w:rPr>
          <w:rFonts w:eastAsiaTheme="minorEastAsia" w:cstheme="minorBidi"/>
          <w:color w:val="auto"/>
          <w:kern w:val="2"/>
          <w:u w:val="none"/>
          <w14:ligatures w14:val="standardContextual"/>
        </w:rPr>
      </w:pPr>
      <w:hyperlink w:anchor="_Toc196479279" w:history="1">
        <w:r w:rsidRPr="005B5516">
          <w:rPr>
            <w:rStyle w:val="Hyperlink"/>
          </w:rPr>
          <w:t>Denial Process</w:t>
        </w:r>
      </w:hyperlink>
    </w:p>
    <w:p w14:paraId="2078DB26" w14:textId="74B35F87" w:rsidR="00B8167B" w:rsidRPr="005B5516" w:rsidRDefault="00B8167B">
      <w:pPr>
        <w:pStyle w:val="TOC2"/>
        <w:rPr>
          <w:rFonts w:eastAsiaTheme="minorEastAsia" w:cstheme="minorBidi"/>
          <w:color w:val="auto"/>
          <w:kern w:val="2"/>
          <w:u w:val="none"/>
          <w14:ligatures w14:val="standardContextual"/>
        </w:rPr>
      </w:pPr>
      <w:hyperlink w:anchor="_Toc196479280" w:history="1">
        <w:r w:rsidRPr="005B5516">
          <w:rPr>
            <w:rStyle w:val="Hyperlink"/>
          </w:rPr>
          <w:t>Low-Income Subsidy (Extra Help) Interaction with the Medicare Prescription Payment Plan</w:t>
        </w:r>
      </w:hyperlink>
    </w:p>
    <w:p w14:paraId="577BFD29" w14:textId="50F7EA42" w:rsidR="00B8167B" w:rsidRPr="005B5516" w:rsidRDefault="00B8167B">
      <w:pPr>
        <w:pStyle w:val="TOC2"/>
        <w:rPr>
          <w:rFonts w:eastAsiaTheme="minorEastAsia" w:cstheme="minorBidi"/>
          <w:color w:val="auto"/>
          <w:kern w:val="2"/>
          <w:u w:val="none"/>
          <w14:ligatures w14:val="standardContextual"/>
        </w:rPr>
      </w:pPr>
      <w:hyperlink w:anchor="_Toc196479281" w:history="1">
        <w:r w:rsidRPr="005B5516">
          <w:rPr>
            <w:rStyle w:val="Hyperlink"/>
          </w:rPr>
          <w:t>Voluntary Opt-Out Process</w:t>
        </w:r>
      </w:hyperlink>
    </w:p>
    <w:p w14:paraId="4AABE081" w14:textId="03782002" w:rsidR="00B8167B" w:rsidRPr="005B5516" w:rsidRDefault="00B8167B">
      <w:pPr>
        <w:pStyle w:val="TOC2"/>
        <w:rPr>
          <w:rFonts w:eastAsiaTheme="minorEastAsia" w:cstheme="minorBidi"/>
          <w:color w:val="auto"/>
          <w:kern w:val="2"/>
          <w:u w:val="none"/>
          <w14:ligatures w14:val="standardContextual"/>
        </w:rPr>
      </w:pPr>
      <w:hyperlink w:anchor="_Toc196479282" w:history="1">
        <w:r w:rsidRPr="005B5516">
          <w:rPr>
            <w:rStyle w:val="Hyperlink"/>
          </w:rPr>
          <w:t>Involuntary Termination (Failure to Pay) and Re-Opt In Process</w:t>
        </w:r>
      </w:hyperlink>
    </w:p>
    <w:p w14:paraId="3ED0857D" w14:textId="22ED3D06" w:rsidR="00B8167B" w:rsidRPr="005B5516" w:rsidRDefault="00B8167B">
      <w:pPr>
        <w:pStyle w:val="TOC2"/>
        <w:rPr>
          <w:rFonts w:eastAsiaTheme="minorEastAsia" w:cstheme="minorBidi"/>
          <w:color w:val="auto"/>
          <w:kern w:val="2"/>
          <w:u w:val="none"/>
          <w14:ligatures w14:val="standardContextual"/>
        </w:rPr>
      </w:pPr>
      <w:hyperlink w:anchor="_Toc196479283" w:history="1">
        <w:r w:rsidRPr="005B5516">
          <w:rPr>
            <w:rStyle w:val="Hyperlink"/>
          </w:rPr>
          <w:t>Forecasting</w:t>
        </w:r>
      </w:hyperlink>
    </w:p>
    <w:p w14:paraId="609DD0F8" w14:textId="0E9259BA" w:rsidR="00B8167B" w:rsidRPr="005B5516" w:rsidRDefault="00B8167B">
      <w:pPr>
        <w:pStyle w:val="TOC2"/>
        <w:rPr>
          <w:rFonts w:eastAsiaTheme="minorEastAsia" w:cstheme="minorBidi"/>
          <w:color w:val="auto"/>
          <w:kern w:val="2"/>
          <w:u w:val="none"/>
          <w14:ligatures w14:val="standardContextual"/>
        </w:rPr>
      </w:pPr>
      <w:hyperlink w:anchor="_Toc196479284" w:history="1">
        <w:r w:rsidRPr="005B5516">
          <w:rPr>
            <w:rStyle w:val="Hyperlink"/>
          </w:rPr>
          <w:t>Grievances</w:t>
        </w:r>
      </w:hyperlink>
    </w:p>
    <w:p w14:paraId="21669BA7" w14:textId="605AF2A1" w:rsidR="00B8167B" w:rsidRPr="005B5516" w:rsidRDefault="00B8167B">
      <w:pPr>
        <w:pStyle w:val="TOC2"/>
        <w:rPr>
          <w:rFonts w:eastAsiaTheme="minorEastAsia" w:cstheme="minorBidi"/>
          <w:color w:val="auto"/>
          <w:kern w:val="2"/>
          <w:u w:val="none"/>
          <w14:ligatures w14:val="standardContextual"/>
        </w:rPr>
      </w:pPr>
      <w:hyperlink w:anchor="_Toc196479285" w:history="1">
        <w:r w:rsidRPr="005B5516">
          <w:rPr>
            <w:rStyle w:val="Hyperlink"/>
          </w:rPr>
          <w:t>Billing</w:t>
        </w:r>
      </w:hyperlink>
    </w:p>
    <w:p w14:paraId="786E1C2C" w14:textId="52AFCE68" w:rsidR="00B8167B" w:rsidRPr="005B5516" w:rsidRDefault="00B8167B">
      <w:pPr>
        <w:pStyle w:val="TOC2"/>
        <w:rPr>
          <w:rFonts w:eastAsiaTheme="minorEastAsia" w:cstheme="minorBidi"/>
          <w:color w:val="auto"/>
          <w:kern w:val="2"/>
          <w:u w:val="none"/>
          <w14:ligatures w14:val="standardContextual"/>
        </w:rPr>
      </w:pPr>
      <w:hyperlink w:anchor="_Toc196479286" w:history="1">
        <w:r w:rsidRPr="005B5516">
          <w:rPr>
            <w:rStyle w:val="Hyperlink"/>
          </w:rPr>
          <w:t>Payment</w:t>
        </w:r>
      </w:hyperlink>
    </w:p>
    <w:p w14:paraId="333BC144" w14:textId="15D83906" w:rsidR="00B8167B" w:rsidRPr="005B5516" w:rsidRDefault="00B8167B">
      <w:pPr>
        <w:pStyle w:val="TOC2"/>
        <w:rPr>
          <w:rFonts w:eastAsiaTheme="minorEastAsia" w:cstheme="minorBidi"/>
          <w:color w:val="auto"/>
          <w:kern w:val="2"/>
          <w:u w:val="none"/>
          <w14:ligatures w14:val="standardContextual"/>
        </w:rPr>
      </w:pPr>
      <w:hyperlink w:anchor="_Toc196479287" w:history="1">
        <w:r w:rsidRPr="005B5516">
          <w:rPr>
            <w:rStyle w:val="Hyperlink"/>
          </w:rPr>
          <w:t>Claims</w:t>
        </w:r>
      </w:hyperlink>
    </w:p>
    <w:p w14:paraId="16721C28" w14:textId="446F8BA6" w:rsidR="00B8167B" w:rsidRPr="005B5516" w:rsidRDefault="00B8167B">
      <w:pPr>
        <w:pStyle w:val="TOC2"/>
        <w:rPr>
          <w:rFonts w:eastAsiaTheme="minorEastAsia" w:cstheme="minorBidi"/>
          <w:color w:val="auto"/>
          <w:kern w:val="2"/>
          <w:u w:val="none"/>
          <w14:ligatures w14:val="standardContextual"/>
        </w:rPr>
      </w:pPr>
      <w:hyperlink w:anchor="_Toc196479288" w:history="1">
        <w:r w:rsidRPr="005B5516">
          <w:rPr>
            <w:rStyle w:val="Hyperlink"/>
          </w:rPr>
          <w:t>Retroactive Opt-In Processes</w:t>
        </w:r>
      </w:hyperlink>
    </w:p>
    <w:p w14:paraId="32AEE4D4" w14:textId="5E47F313" w:rsidR="00B8167B" w:rsidRPr="005B5516" w:rsidRDefault="00B8167B">
      <w:pPr>
        <w:pStyle w:val="TOC2"/>
        <w:rPr>
          <w:rFonts w:eastAsiaTheme="minorEastAsia" w:cstheme="minorBidi"/>
          <w:color w:val="auto"/>
          <w:kern w:val="2"/>
          <w:u w:val="none"/>
          <w14:ligatures w14:val="standardContextual"/>
        </w:rPr>
      </w:pPr>
      <w:hyperlink w:anchor="_Toc196479289" w:history="1">
        <w:r w:rsidRPr="005B5516">
          <w:rPr>
            <w:rStyle w:val="Hyperlink"/>
          </w:rPr>
          <w:t>Reimbursement</w:t>
        </w:r>
      </w:hyperlink>
    </w:p>
    <w:p w14:paraId="7A8D58A0" w14:textId="375E71FD" w:rsidR="00B8167B" w:rsidRPr="005B5516" w:rsidRDefault="00B8167B">
      <w:pPr>
        <w:pStyle w:val="TOC2"/>
        <w:rPr>
          <w:rFonts w:eastAsiaTheme="minorEastAsia" w:cstheme="minorBidi"/>
          <w:color w:val="auto"/>
          <w:kern w:val="2"/>
          <w:u w:val="none"/>
          <w14:ligatures w14:val="standardContextual"/>
        </w:rPr>
      </w:pPr>
      <w:hyperlink w:anchor="_Toc196479290" w:history="1">
        <w:r w:rsidRPr="005B5516">
          <w:rPr>
            <w:rStyle w:val="Hyperlink"/>
          </w:rPr>
          <w:t>FAQs</w:t>
        </w:r>
      </w:hyperlink>
    </w:p>
    <w:p w14:paraId="1B8DFA7F" w14:textId="04D5C1CF" w:rsidR="00B8167B" w:rsidRPr="005B5516" w:rsidRDefault="00B8167B">
      <w:pPr>
        <w:pStyle w:val="TOC2"/>
        <w:rPr>
          <w:rFonts w:eastAsiaTheme="minorEastAsia" w:cstheme="minorBidi"/>
          <w:color w:val="auto"/>
          <w:kern w:val="2"/>
          <w:u w:val="none"/>
          <w14:ligatures w14:val="standardContextual"/>
        </w:rPr>
      </w:pPr>
      <w:hyperlink w:anchor="_Toc196479291" w:history="1">
        <w:r w:rsidRPr="005B5516">
          <w:rPr>
            <w:rStyle w:val="Hyperlink"/>
          </w:rPr>
          <w:t>Medicare Prescription Payment Plan Definitions</w:t>
        </w:r>
      </w:hyperlink>
    </w:p>
    <w:p w14:paraId="30CFA418" w14:textId="111A65FD" w:rsidR="00B8167B" w:rsidRPr="005B5516" w:rsidRDefault="00B8167B">
      <w:pPr>
        <w:pStyle w:val="TOC2"/>
        <w:rPr>
          <w:rFonts w:eastAsiaTheme="minorEastAsia" w:cstheme="minorBidi"/>
          <w:color w:val="auto"/>
          <w:kern w:val="2"/>
          <w:u w:val="none"/>
          <w14:ligatures w14:val="standardContextual"/>
        </w:rPr>
      </w:pPr>
      <w:hyperlink w:anchor="_Toc196479292" w:history="1">
        <w:r w:rsidRPr="005B5516">
          <w:rPr>
            <w:rStyle w:val="Hyperlink"/>
          </w:rPr>
          <w:t>Related Documents</w:t>
        </w:r>
      </w:hyperlink>
    </w:p>
    <w:p w14:paraId="02E2955B" w14:textId="09B75E91" w:rsidR="00DE7A25" w:rsidRPr="005B5516" w:rsidRDefault="00DE7A25" w:rsidP="00DE7A25">
      <w:pPr>
        <w:spacing w:after="0" w:line="240" w:lineRule="auto"/>
        <w:rPr>
          <w:rFonts w:ascii="Verdana" w:hAnsi="Verdana"/>
          <w:sz w:val="24"/>
          <w:szCs w:val="24"/>
        </w:rPr>
      </w:pPr>
      <w:r w:rsidRPr="005B5516">
        <w:rPr>
          <w:rFonts w:ascii="Verdana" w:hAnsi="Verdana"/>
          <w:noProof/>
          <w:color w:val="3333FF"/>
          <w:sz w:val="24"/>
          <w:szCs w:val="24"/>
          <w:u w:val="single"/>
        </w:rPr>
        <w:fldChar w:fldCharType="end"/>
      </w:r>
    </w:p>
    <w:p w14:paraId="4988718A" w14:textId="77777777" w:rsidR="00DE7A25" w:rsidRPr="005B5516" w:rsidRDefault="00DE7A25" w:rsidP="00DE7A25">
      <w:pPr>
        <w:spacing w:after="0" w:line="240" w:lineRule="auto"/>
        <w:rPr>
          <w:rFonts w:ascii="Verdana" w:hAnsi="Verdana"/>
          <w:sz w:val="24"/>
          <w:szCs w:val="24"/>
        </w:rPr>
      </w:pPr>
    </w:p>
    <w:p w14:paraId="68CFDCC0" w14:textId="77777777" w:rsidR="005D6270" w:rsidRPr="005B5516" w:rsidRDefault="005D6270" w:rsidP="00DE7A25">
      <w:pPr>
        <w:spacing w:after="0" w:line="240" w:lineRule="auto"/>
        <w:rPr>
          <w:rFonts w:ascii="Verdana" w:hAnsi="Verdana"/>
          <w:sz w:val="24"/>
          <w:szCs w:val="24"/>
        </w:rPr>
      </w:pPr>
    </w:p>
    <w:p w14:paraId="12789ECB" w14:textId="792C6AF5" w:rsidR="00DE7A25" w:rsidRPr="005B5516" w:rsidRDefault="00DE7A25" w:rsidP="00DE7A25">
      <w:pPr>
        <w:spacing w:after="0" w:line="240" w:lineRule="auto"/>
        <w:rPr>
          <w:rFonts w:ascii="Verdana" w:hAnsi="Verdana"/>
          <w:color w:val="000000"/>
          <w:sz w:val="24"/>
          <w:szCs w:val="24"/>
        </w:rPr>
      </w:pPr>
      <w:bookmarkStart w:id="2" w:name="_Overview"/>
      <w:bookmarkEnd w:id="2"/>
      <w:r w:rsidRPr="0410F87C">
        <w:rPr>
          <w:rFonts w:ascii="Verdana" w:hAnsi="Verdana"/>
          <w:b/>
          <w:bCs/>
          <w:sz w:val="24"/>
          <w:szCs w:val="24"/>
        </w:rPr>
        <w:t xml:space="preserve">Description: </w:t>
      </w:r>
      <w:r w:rsidR="000A1C12" w:rsidRPr="0410F87C">
        <w:rPr>
          <w:rFonts w:ascii="Verdana" w:hAnsi="Verdana"/>
          <w:sz w:val="24"/>
          <w:szCs w:val="24"/>
        </w:rPr>
        <w:t>This document provides information regarding the Medicare Prescription Payment Plan.</w:t>
      </w:r>
    </w:p>
    <w:p w14:paraId="24560ABE" w14:textId="77777777" w:rsidR="00BB5D33" w:rsidRPr="005B5516" w:rsidRDefault="00BB5D33" w:rsidP="00DE7A25">
      <w:pPr>
        <w:spacing w:after="0" w:line="240" w:lineRule="auto"/>
        <w:rPr>
          <w:rFonts w:ascii="Verdana" w:hAnsi="Verdana"/>
          <w:color w:val="000000"/>
          <w:sz w:val="24"/>
          <w:szCs w:val="24"/>
        </w:rPr>
      </w:pPr>
    </w:p>
    <w:p w14:paraId="3F864823" w14:textId="77777777" w:rsidR="00FA4698" w:rsidRPr="005B5516" w:rsidRDefault="00FA4698" w:rsidP="00FA4698">
      <w:pPr>
        <w:spacing w:after="0" w:line="240" w:lineRule="auto"/>
        <w:rPr>
          <w:rFonts w:ascii="Verdana" w:hAnsi="Verdana"/>
          <w:sz w:val="24"/>
          <w:szCs w:val="24"/>
        </w:rPr>
      </w:pPr>
      <w:r w:rsidRPr="005B5516">
        <w:rPr>
          <w:rFonts w:ascii="Verdana" w:hAnsi="Verdana"/>
          <w:b/>
          <w:bCs/>
          <w:noProof/>
          <w:sz w:val="24"/>
          <w:szCs w:val="24"/>
        </w:rPr>
        <w:drawing>
          <wp:inline distT="0" distB="0" distL="0" distR="0" wp14:anchorId="1D8A3C5C" wp14:editId="5B3A6080">
            <wp:extent cx="238095" cy="209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5B5516">
        <w:rPr>
          <w:rFonts w:ascii="Verdana" w:hAnsi="Verdana"/>
          <w:b/>
          <w:bCs/>
          <w:sz w:val="24"/>
          <w:szCs w:val="24"/>
        </w:rPr>
        <w:t xml:space="preserve"> </w:t>
      </w:r>
      <w:r w:rsidRPr="005B5516">
        <w:rPr>
          <w:rFonts w:ascii="Verdana" w:hAnsi="Verdana"/>
          <w:sz w:val="24"/>
          <w:szCs w:val="24"/>
        </w:rPr>
        <w:t>CMS has provided guidance that the Medicare Prescription Payment Plan should NOT be abbreviated when speaking to members about the program. The program may be referred to as M3P or MPPP in the Compass system, but these acronyms should NOT be used with members.</w:t>
      </w:r>
    </w:p>
    <w:p w14:paraId="48026228" w14:textId="77777777" w:rsidR="00FA4698" w:rsidRPr="005B5516" w:rsidRDefault="00FA4698" w:rsidP="00DE7A25">
      <w:pPr>
        <w:spacing w:after="0" w:line="240" w:lineRule="auto"/>
        <w:rPr>
          <w:rFonts w:ascii="Verdana" w:hAnsi="Verdana"/>
          <w:color w:val="000000"/>
          <w:sz w:val="24"/>
          <w:szCs w:val="24"/>
        </w:rPr>
      </w:pPr>
    </w:p>
    <w:p w14:paraId="4FFD81B9" w14:textId="77777777" w:rsidR="003B3D0F" w:rsidRPr="005B5516" w:rsidRDefault="003B3D0F" w:rsidP="003B3D0F">
      <w:pPr>
        <w:spacing w:after="0" w:line="240" w:lineRule="auto"/>
        <w:rPr>
          <w:rFonts w:ascii="Verdana" w:hAnsi="Verdana"/>
          <w:color w:val="000000"/>
          <w:sz w:val="24"/>
          <w:szCs w:val="24"/>
        </w:rPr>
      </w:pPr>
      <w:bookmarkStart w:id="3" w:name="_Hlk1689151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3B3D0F" w:rsidRPr="005B5516" w14:paraId="3504C11A" w14:textId="77777777" w:rsidTr="00F802C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B66778A" w14:textId="1BEEB9A4" w:rsidR="003B3D0F" w:rsidRPr="005B5516" w:rsidRDefault="00170778" w:rsidP="00CB761A">
            <w:pPr>
              <w:pStyle w:val="Heading2"/>
              <w:spacing w:before="0" w:after="0"/>
              <w:rPr>
                <w:rFonts w:ascii="Verdana" w:hAnsi="Verdana"/>
                <w:i w:val="0"/>
              </w:rPr>
            </w:pPr>
            <w:bookmarkStart w:id="4" w:name="_Toc196479273"/>
            <w:bookmarkStart w:id="5" w:name="_Hlk175232042"/>
            <w:r w:rsidRPr="005B5516">
              <w:rPr>
                <w:rFonts w:ascii="Verdana" w:hAnsi="Verdana"/>
                <w:i w:val="0"/>
              </w:rPr>
              <w:t>General Information</w:t>
            </w:r>
            <w:bookmarkEnd w:id="4"/>
          </w:p>
        </w:tc>
      </w:tr>
    </w:tbl>
    <w:bookmarkEnd w:id="3"/>
    <w:bookmarkEnd w:id="5"/>
    <w:p w14:paraId="0DE6B53B" w14:textId="73EED6AB" w:rsidR="00425591" w:rsidRPr="005B5516" w:rsidRDefault="00FA62B1" w:rsidP="007B1474">
      <w:pPr>
        <w:spacing w:after="0" w:line="240" w:lineRule="auto"/>
        <w:rPr>
          <w:rFonts w:ascii="Verdana" w:hAnsi="Verdana"/>
          <w:color w:val="000000"/>
          <w:sz w:val="24"/>
          <w:szCs w:val="24"/>
        </w:rPr>
      </w:pPr>
      <w:r w:rsidRPr="005B5516">
        <w:rPr>
          <w:rFonts w:ascii="Verdana" w:hAnsi="Verdana"/>
          <w:color w:val="000000"/>
          <w:sz w:val="24"/>
          <w:szCs w:val="24"/>
        </w:rPr>
        <w:t>Beneficiaries may contact Customer Care with questions regarding the Medicare Prescription Payment Plan.</w:t>
      </w:r>
      <w:r w:rsidR="00425591" w:rsidRPr="005B5516">
        <w:rPr>
          <w:rFonts w:ascii="Verdana" w:hAnsi="Verdana"/>
          <w:color w:val="000000"/>
          <w:sz w:val="24"/>
          <w:szCs w:val="24"/>
        </w:rPr>
        <w:t xml:space="preserve"> CCRs should review the following information with beneficiaries. </w:t>
      </w:r>
    </w:p>
    <w:p w14:paraId="6CC1844F" w14:textId="4D5436BF" w:rsidR="00425591" w:rsidRPr="005B5516" w:rsidRDefault="00425591" w:rsidP="007B1474">
      <w:pPr>
        <w:spacing w:after="0" w:line="240" w:lineRule="auto"/>
        <w:rPr>
          <w:rFonts w:ascii="Verdana" w:hAnsi="Verdana"/>
          <w:color w:val="000000"/>
          <w:sz w:val="24"/>
          <w:szCs w:val="24"/>
        </w:rPr>
      </w:pPr>
      <w:r w:rsidRPr="005B5516">
        <w:rPr>
          <w:rFonts w:ascii="Verdana" w:hAnsi="Verdana"/>
          <w:noProof/>
        </w:rPr>
        <w:drawing>
          <wp:inline distT="0" distB="0" distL="0" distR="0" wp14:anchorId="5F0DAC4E" wp14:editId="2A9811A4">
            <wp:extent cx="2381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color w:val="000000"/>
          <w:sz w:val="24"/>
          <w:szCs w:val="24"/>
        </w:rPr>
        <w:t xml:space="preserve"> I’m happy to review the information with you </w:t>
      </w:r>
      <w:proofErr w:type="gramStart"/>
      <w:r w:rsidRPr="005B5516">
        <w:rPr>
          <w:rFonts w:ascii="Verdana" w:hAnsi="Verdana"/>
          <w:color w:val="000000"/>
          <w:sz w:val="24"/>
          <w:szCs w:val="24"/>
        </w:rPr>
        <w:t>at this time</w:t>
      </w:r>
      <w:proofErr w:type="gramEnd"/>
      <w:r w:rsidRPr="005B5516">
        <w:rPr>
          <w:rFonts w:ascii="Verdana" w:hAnsi="Verdana"/>
          <w:color w:val="000000"/>
          <w:sz w:val="24"/>
          <w:szCs w:val="24"/>
        </w:rPr>
        <w:t xml:space="preserve">. </w:t>
      </w:r>
    </w:p>
    <w:p w14:paraId="615A5E20" w14:textId="77777777" w:rsidR="004D40D6" w:rsidRPr="005B5516" w:rsidRDefault="004D40D6" w:rsidP="007B1474">
      <w:pPr>
        <w:spacing w:after="0" w:line="240" w:lineRule="auto"/>
        <w:rPr>
          <w:rFonts w:ascii="Verdana" w:hAnsi="Verdana"/>
          <w:b/>
          <w:bCs/>
          <w:color w:val="000000"/>
          <w:sz w:val="24"/>
          <w:szCs w:val="24"/>
        </w:rPr>
      </w:pPr>
    </w:p>
    <w:p w14:paraId="5360BD5F" w14:textId="2D639BBD" w:rsidR="007B1474" w:rsidRPr="005B5516" w:rsidRDefault="007B1474" w:rsidP="007B1474">
      <w:pPr>
        <w:spacing w:after="0" w:line="240" w:lineRule="auto"/>
        <w:rPr>
          <w:rFonts w:ascii="Verdana" w:hAnsi="Verdana"/>
          <w:b/>
          <w:bCs/>
          <w:color w:val="000000"/>
          <w:sz w:val="24"/>
          <w:szCs w:val="24"/>
        </w:rPr>
      </w:pPr>
      <w:r w:rsidRPr="005B5516">
        <w:rPr>
          <w:rFonts w:ascii="Verdana" w:hAnsi="Verdana"/>
          <w:b/>
          <w:bCs/>
          <w:color w:val="000000"/>
          <w:sz w:val="24"/>
          <w:szCs w:val="24"/>
        </w:rPr>
        <w:t>What’s the Medicare Prescription</w:t>
      </w:r>
      <w:r w:rsidRPr="005B5516">
        <w:rPr>
          <w:rFonts w:ascii="Verdana" w:hAnsi="Verdana"/>
          <w:b/>
          <w:bCs/>
        </w:rPr>
        <w:t xml:space="preserve"> </w:t>
      </w:r>
      <w:r w:rsidRPr="005B5516">
        <w:rPr>
          <w:rFonts w:ascii="Verdana" w:hAnsi="Verdana"/>
          <w:b/>
          <w:bCs/>
          <w:color w:val="000000"/>
          <w:sz w:val="24"/>
          <w:szCs w:val="24"/>
        </w:rPr>
        <w:t>Payment Plan?</w:t>
      </w:r>
    </w:p>
    <w:p w14:paraId="5080806B" w14:textId="77777777" w:rsidR="007B1474" w:rsidRPr="005B5516" w:rsidRDefault="007B1474" w:rsidP="007B1474">
      <w:pPr>
        <w:spacing w:after="0" w:line="240" w:lineRule="auto"/>
        <w:rPr>
          <w:rFonts w:ascii="Verdana" w:hAnsi="Verdana"/>
          <w:b/>
          <w:bCs/>
          <w:color w:val="000000"/>
          <w:sz w:val="24"/>
          <w:szCs w:val="24"/>
        </w:rPr>
      </w:pPr>
    </w:p>
    <w:p w14:paraId="0B2204B3" w14:textId="021C350A" w:rsidR="007B1474" w:rsidRPr="005B5516" w:rsidRDefault="007B1474" w:rsidP="007B1474">
      <w:pPr>
        <w:spacing w:after="0" w:line="240" w:lineRule="auto"/>
        <w:rPr>
          <w:rFonts w:ascii="Verdana" w:hAnsi="Verdana"/>
          <w:color w:val="000000"/>
          <w:sz w:val="24"/>
          <w:szCs w:val="24"/>
        </w:rPr>
      </w:pPr>
      <w:r w:rsidRPr="005B5516">
        <w:rPr>
          <w:rFonts w:ascii="Verdana" w:hAnsi="Verdana"/>
          <w:color w:val="000000"/>
          <w:sz w:val="24"/>
          <w:szCs w:val="24"/>
        </w:rPr>
        <w:t xml:space="preserve">The Medicare Prescription Payment Plan is a payment option that works with current drug coverage to help beneficiaries manage their out-of-pocket Medicare Part D drug costs by spreading them across the </w:t>
      </w:r>
      <w:r w:rsidR="004D40D6" w:rsidRPr="005B5516">
        <w:rPr>
          <w:rFonts w:ascii="Verdana" w:hAnsi="Verdana"/>
          <w:color w:val="000000"/>
          <w:sz w:val="24"/>
          <w:szCs w:val="24"/>
        </w:rPr>
        <w:t xml:space="preserve">plan </w:t>
      </w:r>
      <w:r w:rsidRPr="005B5516">
        <w:rPr>
          <w:rFonts w:ascii="Verdana" w:hAnsi="Verdana"/>
          <w:color w:val="000000"/>
          <w:sz w:val="24"/>
          <w:szCs w:val="24"/>
        </w:rPr>
        <w:t>year</w:t>
      </w:r>
      <w:r w:rsidR="004D40D6" w:rsidRPr="005B5516">
        <w:rPr>
          <w:rFonts w:ascii="Verdana" w:hAnsi="Verdana"/>
          <w:color w:val="000000"/>
          <w:sz w:val="24"/>
          <w:szCs w:val="24"/>
        </w:rPr>
        <w:t>.</w:t>
      </w:r>
    </w:p>
    <w:p w14:paraId="2EC9645D" w14:textId="77777777" w:rsidR="007B1474" w:rsidRPr="005B5516" w:rsidRDefault="007B1474" w:rsidP="007B1474">
      <w:pPr>
        <w:spacing w:after="0" w:line="240" w:lineRule="auto"/>
        <w:rPr>
          <w:rFonts w:ascii="Verdana" w:hAnsi="Verdana"/>
          <w:color w:val="000000"/>
          <w:sz w:val="24"/>
          <w:szCs w:val="24"/>
        </w:rPr>
      </w:pPr>
    </w:p>
    <w:p w14:paraId="316C3411" w14:textId="59DC8DFC" w:rsidR="007B1474" w:rsidRPr="005B5516" w:rsidRDefault="007B1474" w:rsidP="007B1474">
      <w:pPr>
        <w:spacing w:after="0" w:line="240" w:lineRule="auto"/>
        <w:rPr>
          <w:rFonts w:ascii="Verdana" w:hAnsi="Verdana"/>
          <w:color w:val="000000"/>
          <w:sz w:val="24"/>
          <w:szCs w:val="24"/>
        </w:rPr>
      </w:pPr>
      <w:r w:rsidRPr="005B5516">
        <w:rPr>
          <w:rFonts w:ascii="Verdana" w:hAnsi="Verdana"/>
          <w:color w:val="000000"/>
          <w:sz w:val="24"/>
          <w:szCs w:val="24"/>
        </w:rPr>
        <w:t>Starting in 2025, anyone with a Medicare drug plan or Medicare health plan with drug coverage (like a Medicare Advantage Plan with drug coverage) can use this payment option for drugs covered by Part D.</w:t>
      </w:r>
      <w:r w:rsidR="00425591" w:rsidRPr="005B5516">
        <w:rPr>
          <w:rFonts w:ascii="Verdana" w:hAnsi="Verdana"/>
          <w:color w:val="000000"/>
          <w:sz w:val="24"/>
          <w:szCs w:val="24"/>
        </w:rPr>
        <w:t xml:space="preserve"> Beneficiaries may opt-in or opt-out of the program at any time during the plan year.</w:t>
      </w:r>
    </w:p>
    <w:p w14:paraId="73C852E1" w14:textId="77777777" w:rsidR="007B1474" w:rsidRPr="005B5516" w:rsidRDefault="007B1474" w:rsidP="007B1474">
      <w:pPr>
        <w:spacing w:after="0" w:line="240" w:lineRule="auto"/>
        <w:rPr>
          <w:rFonts w:ascii="Verdana" w:hAnsi="Verdana"/>
          <w:color w:val="000000"/>
          <w:sz w:val="24"/>
          <w:szCs w:val="24"/>
        </w:rPr>
      </w:pPr>
    </w:p>
    <w:p w14:paraId="19FFA57E" w14:textId="2489E322" w:rsidR="00BB5D33" w:rsidRPr="005B5516" w:rsidRDefault="007B1474" w:rsidP="007B1474">
      <w:pPr>
        <w:spacing w:after="0" w:line="240" w:lineRule="auto"/>
        <w:rPr>
          <w:rFonts w:ascii="Verdana" w:hAnsi="Verdana"/>
          <w:color w:val="000000"/>
          <w:sz w:val="24"/>
          <w:szCs w:val="24"/>
        </w:rPr>
      </w:pPr>
      <w:r w:rsidRPr="005B5516">
        <w:rPr>
          <w:rFonts w:ascii="Verdana" w:hAnsi="Verdana"/>
          <w:color w:val="000000"/>
          <w:sz w:val="24"/>
          <w:szCs w:val="24"/>
        </w:rPr>
        <w:t xml:space="preserve">If beneficiaries select this payment option, each month they’ll continue to pay their plan premium (if they have one), and they’ll get a bill from their health or drug plan to pay for </w:t>
      </w:r>
      <w:r w:rsidR="001B38BA" w:rsidRPr="005B5516">
        <w:rPr>
          <w:rFonts w:ascii="Verdana" w:hAnsi="Verdana"/>
          <w:color w:val="000000"/>
          <w:sz w:val="24"/>
          <w:szCs w:val="24"/>
        </w:rPr>
        <w:t xml:space="preserve">their </w:t>
      </w:r>
      <w:r w:rsidRPr="005B5516">
        <w:rPr>
          <w:rFonts w:ascii="Verdana" w:hAnsi="Verdana"/>
          <w:color w:val="000000"/>
          <w:sz w:val="24"/>
          <w:szCs w:val="24"/>
        </w:rPr>
        <w:t xml:space="preserve">prescription drugs (instead of paying the pharmacy). All plans offer this payment option and participation is voluntary. It doesn’t cost anything to participate in the Medicare Prescription Payment Plan, and </w:t>
      </w:r>
      <w:r w:rsidR="001B38BA" w:rsidRPr="005B5516">
        <w:rPr>
          <w:rFonts w:ascii="Verdana" w:hAnsi="Verdana"/>
          <w:color w:val="000000"/>
          <w:sz w:val="24"/>
          <w:szCs w:val="24"/>
        </w:rPr>
        <w:t xml:space="preserve">beneficiaries </w:t>
      </w:r>
      <w:r w:rsidRPr="005B5516">
        <w:rPr>
          <w:rFonts w:ascii="Verdana" w:hAnsi="Verdana"/>
          <w:color w:val="000000"/>
          <w:sz w:val="24"/>
          <w:szCs w:val="24"/>
        </w:rPr>
        <w:t xml:space="preserve">won’t pay any interest or fees on the amount </w:t>
      </w:r>
      <w:r w:rsidR="001B38BA" w:rsidRPr="005B5516">
        <w:rPr>
          <w:rFonts w:ascii="Verdana" w:hAnsi="Verdana"/>
          <w:color w:val="000000"/>
          <w:sz w:val="24"/>
          <w:szCs w:val="24"/>
        </w:rPr>
        <w:t>they</w:t>
      </w:r>
      <w:r w:rsidRPr="005B5516">
        <w:rPr>
          <w:rFonts w:ascii="Verdana" w:hAnsi="Verdana"/>
          <w:color w:val="000000"/>
          <w:sz w:val="24"/>
          <w:szCs w:val="24"/>
        </w:rPr>
        <w:t xml:space="preserve"> owe, even if </w:t>
      </w:r>
      <w:r w:rsidR="001B38BA" w:rsidRPr="005B5516">
        <w:rPr>
          <w:rFonts w:ascii="Verdana" w:hAnsi="Verdana"/>
          <w:color w:val="000000"/>
          <w:sz w:val="24"/>
          <w:szCs w:val="24"/>
        </w:rPr>
        <w:t>their</w:t>
      </w:r>
      <w:r w:rsidRPr="005B5516">
        <w:rPr>
          <w:rFonts w:ascii="Verdana" w:hAnsi="Verdana"/>
          <w:color w:val="000000"/>
          <w:sz w:val="24"/>
          <w:szCs w:val="24"/>
        </w:rPr>
        <w:t xml:space="preserve"> payment is late.</w:t>
      </w:r>
    </w:p>
    <w:p w14:paraId="4D2E965A" w14:textId="77777777" w:rsidR="007B1474" w:rsidRPr="005B5516" w:rsidRDefault="007B1474" w:rsidP="00DE7A25">
      <w:pPr>
        <w:spacing w:after="0" w:line="240" w:lineRule="auto"/>
        <w:rPr>
          <w:rFonts w:ascii="Verdana" w:hAnsi="Verdana"/>
          <w:color w:val="000000"/>
          <w:sz w:val="24"/>
          <w:szCs w:val="24"/>
        </w:rPr>
      </w:pPr>
    </w:p>
    <w:p w14:paraId="2A9074F3" w14:textId="46595116" w:rsidR="001B38BA" w:rsidRPr="005B5516" w:rsidRDefault="001B38BA" w:rsidP="001B38BA">
      <w:pPr>
        <w:spacing w:after="0" w:line="240" w:lineRule="auto"/>
        <w:rPr>
          <w:rFonts w:ascii="Verdana" w:hAnsi="Verdana"/>
          <w:b/>
          <w:bCs/>
          <w:color w:val="000000"/>
          <w:sz w:val="24"/>
          <w:szCs w:val="24"/>
        </w:rPr>
      </w:pPr>
      <w:r w:rsidRPr="005B5516">
        <w:rPr>
          <w:rFonts w:ascii="Verdana" w:hAnsi="Verdana"/>
          <w:b/>
          <w:bCs/>
          <w:color w:val="000000"/>
          <w:sz w:val="24"/>
          <w:szCs w:val="24"/>
        </w:rPr>
        <w:t>How will costs work with this payment option?</w:t>
      </w:r>
    </w:p>
    <w:p w14:paraId="6FD4F9CD" w14:textId="77777777" w:rsidR="001B38BA" w:rsidRPr="005B5516" w:rsidRDefault="001B38BA" w:rsidP="001B38BA">
      <w:pPr>
        <w:spacing w:after="0" w:line="240" w:lineRule="auto"/>
        <w:rPr>
          <w:rFonts w:ascii="Verdana" w:hAnsi="Verdana"/>
          <w:b/>
          <w:bCs/>
          <w:color w:val="000000"/>
          <w:sz w:val="24"/>
          <w:szCs w:val="24"/>
        </w:rPr>
      </w:pPr>
    </w:p>
    <w:p w14:paraId="623DC4DA" w14:textId="6E8A8108" w:rsidR="001B38BA" w:rsidRPr="005B5516" w:rsidRDefault="001B38BA" w:rsidP="001B38BA">
      <w:pPr>
        <w:spacing w:after="0" w:line="240" w:lineRule="auto"/>
        <w:rPr>
          <w:rFonts w:ascii="Verdana" w:hAnsi="Verdana"/>
          <w:color w:val="000000"/>
          <w:sz w:val="24"/>
          <w:szCs w:val="24"/>
        </w:rPr>
      </w:pPr>
      <w:r w:rsidRPr="5BB46F09">
        <w:rPr>
          <w:rFonts w:ascii="Verdana" w:hAnsi="Verdana"/>
          <w:color w:val="000000" w:themeColor="text1"/>
          <w:sz w:val="24"/>
          <w:szCs w:val="24"/>
        </w:rPr>
        <w:t>The new prescription drug law caps out-of-pocket costs at $2,</w:t>
      </w:r>
      <w:r w:rsidR="0043663B">
        <w:rPr>
          <w:rFonts w:ascii="Verdana" w:hAnsi="Verdana"/>
          <w:color w:val="000000" w:themeColor="text1"/>
          <w:sz w:val="24"/>
          <w:szCs w:val="24"/>
        </w:rPr>
        <w:t>1</w:t>
      </w:r>
      <w:r w:rsidR="0043663B" w:rsidRPr="5BB46F09">
        <w:rPr>
          <w:rFonts w:ascii="Verdana" w:hAnsi="Verdana"/>
          <w:color w:val="000000" w:themeColor="text1"/>
          <w:sz w:val="24"/>
          <w:szCs w:val="24"/>
        </w:rPr>
        <w:t xml:space="preserve">00 </w:t>
      </w:r>
      <w:r w:rsidRPr="5BB46F09">
        <w:rPr>
          <w:rFonts w:ascii="Verdana" w:hAnsi="Verdana"/>
          <w:color w:val="000000" w:themeColor="text1"/>
          <w:sz w:val="24"/>
          <w:szCs w:val="24"/>
        </w:rPr>
        <w:t>in 202</w:t>
      </w:r>
      <w:r w:rsidR="0043663B">
        <w:rPr>
          <w:rFonts w:ascii="Verdana" w:hAnsi="Verdana"/>
          <w:color w:val="000000" w:themeColor="text1"/>
          <w:sz w:val="24"/>
          <w:szCs w:val="24"/>
        </w:rPr>
        <w:t>6</w:t>
      </w:r>
      <w:r w:rsidR="00BF6AFC">
        <w:rPr>
          <w:rFonts w:ascii="Verdana" w:hAnsi="Verdana"/>
          <w:color w:val="000000" w:themeColor="text1"/>
          <w:sz w:val="24"/>
          <w:szCs w:val="24"/>
        </w:rPr>
        <w:t xml:space="preserve">. </w:t>
      </w:r>
      <w:r w:rsidRPr="5BB46F09">
        <w:rPr>
          <w:rFonts w:ascii="Verdana" w:hAnsi="Verdana"/>
          <w:color w:val="000000" w:themeColor="text1"/>
          <w:sz w:val="24"/>
          <w:szCs w:val="24"/>
        </w:rPr>
        <w:t>This means beneficiaries will never pay more than $2,</w:t>
      </w:r>
      <w:r w:rsidR="0043663B">
        <w:rPr>
          <w:rFonts w:ascii="Verdana" w:hAnsi="Verdana"/>
          <w:color w:val="000000" w:themeColor="text1"/>
          <w:sz w:val="24"/>
          <w:szCs w:val="24"/>
        </w:rPr>
        <w:t>1</w:t>
      </w:r>
      <w:r w:rsidRPr="5BB46F09">
        <w:rPr>
          <w:rFonts w:ascii="Verdana" w:hAnsi="Verdana"/>
          <w:color w:val="000000" w:themeColor="text1"/>
          <w:sz w:val="24"/>
          <w:szCs w:val="24"/>
        </w:rPr>
        <w:t>00 in out-of-pocket drug costs in 202</w:t>
      </w:r>
      <w:r w:rsidR="0043663B">
        <w:rPr>
          <w:rFonts w:ascii="Verdana" w:hAnsi="Verdana"/>
          <w:color w:val="000000" w:themeColor="text1"/>
          <w:sz w:val="24"/>
          <w:szCs w:val="24"/>
        </w:rPr>
        <w:t>6</w:t>
      </w:r>
      <w:r w:rsidRPr="5BB46F09">
        <w:rPr>
          <w:rFonts w:ascii="Verdana" w:hAnsi="Verdana"/>
          <w:color w:val="000000" w:themeColor="text1"/>
          <w:sz w:val="24"/>
          <w:szCs w:val="24"/>
        </w:rPr>
        <w:t xml:space="preserve">. This is true for everyone with Medicare drug coverage, even if they don’t join the Medicare Prescription Payment Plan. When they </w:t>
      </w:r>
      <w:proofErr w:type="gramStart"/>
      <w:r w:rsidRPr="5BB46F09">
        <w:rPr>
          <w:rFonts w:ascii="Verdana" w:hAnsi="Verdana"/>
          <w:color w:val="000000" w:themeColor="text1"/>
          <w:sz w:val="24"/>
          <w:szCs w:val="24"/>
        </w:rPr>
        <w:t>fill</w:t>
      </w:r>
      <w:proofErr w:type="gramEnd"/>
      <w:r w:rsidRPr="5BB46F09">
        <w:rPr>
          <w:rFonts w:ascii="Verdana" w:hAnsi="Verdana"/>
          <w:color w:val="000000" w:themeColor="text1"/>
          <w:sz w:val="24"/>
          <w:szCs w:val="24"/>
        </w:rPr>
        <w:t xml:space="preserve"> a prescription for a drug covered by Part D, they won’t pay their pharmacy (including mail-order and specialty pharmacies). Instead, they’ll get a bill each month from their health or drug plan. Their monthly bill is based on what they would have paid for any prescriptions they get, plus the previous month’s balance, divided by the number of months left in the year.</w:t>
      </w:r>
    </w:p>
    <w:p w14:paraId="35C84128" w14:textId="77777777" w:rsidR="001B38BA" w:rsidRPr="005B5516" w:rsidRDefault="001B38BA" w:rsidP="001B38BA">
      <w:pPr>
        <w:spacing w:after="0" w:line="240" w:lineRule="auto"/>
        <w:rPr>
          <w:rFonts w:ascii="Verdana" w:hAnsi="Verdana"/>
          <w:color w:val="000000"/>
          <w:sz w:val="24"/>
          <w:szCs w:val="24"/>
        </w:rPr>
      </w:pPr>
    </w:p>
    <w:p w14:paraId="47C4FB0A" w14:textId="6946CF6E" w:rsidR="007B1474" w:rsidRPr="005B5516" w:rsidRDefault="001B38BA" w:rsidP="001B38BA">
      <w:pPr>
        <w:spacing w:after="0" w:line="240" w:lineRule="auto"/>
        <w:rPr>
          <w:rFonts w:ascii="Verdana" w:hAnsi="Verdana"/>
          <w:color w:val="000000"/>
          <w:sz w:val="24"/>
          <w:szCs w:val="24"/>
        </w:rPr>
      </w:pPr>
      <w:r w:rsidRPr="005B5516">
        <w:rPr>
          <w:rFonts w:ascii="Verdana" w:hAnsi="Verdana"/>
          <w:b/>
          <w:bCs/>
          <w:color w:val="000000"/>
          <w:sz w:val="24"/>
          <w:szCs w:val="24"/>
        </w:rPr>
        <w:t>Note:</w:t>
      </w:r>
      <w:r w:rsidRPr="005B5516">
        <w:rPr>
          <w:rFonts w:ascii="Verdana" w:hAnsi="Verdana"/>
          <w:color w:val="000000"/>
          <w:sz w:val="24"/>
          <w:szCs w:val="24"/>
        </w:rPr>
        <w:t xml:space="preserve"> Payments might change every month, so beneficiaries might not know what their exact bill will be ahead of time. Future payments might increase when </w:t>
      </w:r>
      <w:r w:rsidR="009E52E7" w:rsidRPr="005B5516">
        <w:rPr>
          <w:rFonts w:ascii="Verdana" w:hAnsi="Verdana"/>
          <w:color w:val="000000"/>
          <w:sz w:val="24"/>
          <w:szCs w:val="24"/>
        </w:rPr>
        <w:t>they</w:t>
      </w:r>
      <w:r w:rsidRPr="005B5516">
        <w:rPr>
          <w:rFonts w:ascii="Verdana" w:hAnsi="Verdana"/>
          <w:color w:val="000000"/>
          <w:sz w:val="24"/>
          <w:szCs w:val="24"/>
        </w:rPr>
        <w:t xml:space="preserve"> </w:t>
      </w:r>
      <w:proofErr w:type="gramStart"/>
      <w:r w:rsidRPr="005B5516">
        <w:rPr>
          <w:rFonts w:ascii="Verdana" w:hAnsi="Verdana"/>
          <w:color w:val="000000"/>
          <w:sz w:val="24"/>
          <w:szCs w:val="24"/>
        </w:rPr>
        <w:t>fill</w:t>
      </w:r>
      <w:proofErr w:type="gramEnd"/>
      <w:r w:rsidRPr="005B5516">
        <w:rPr>
          <w:rFonts w:ascii="Verdana" w:hAnsi="Verdana"/>
          <w:color w:val="000000"/>
          <w:sz w:val="24"/>
          <w:szCs w:val="24"/>
        </w:rPr>
        <w:t xml:space="preserve"> a new prescription or refill an existing prescription because as new out-of-pocket drug costs get added into </w:t>
      </w:r>
      <w:r w:rsidR="009E52E7" w:rsidRPr="005B5516">
        <w:rPr>
          <w:rFonts w:ascii="Verdana" w:hAnsi="Verdana"/>
          <w:color w:val="000000"/>
          <w:sz w:val="24"/>
          <w:szCs w:val="24"/>
        </w:rPr>
        <w:t>their</w:t>
      </w:r>
      <w:r w:rsidRPr="005B5516">
        <w:rPr>
          <w:rFonts w:ascii="Verdana" w:hAnsi="Verdana"/>
          <w:color w:val="000000"/>
          <w:sz w:val="24"/>
          <w:szCs w:val="24"/>
        </w:rPr>
        <w:t xml:space="preserve"> monthly payment, there are fewer months left in the year to spread out remaining payments.</w:t>
      </w:r>
    </w:p>
    <w:p w14:paraId="33698236" w14:textId="77777777" w:rsidR="00F802C3" w:rsidRPr="005B5516" w:rsidRDefault="00F802C3" w:rsidP="001B38BA">
      <w:pPr>
        <w:spacing w:after="0" w:line="240" w:lineRule="auto"/>
        <w:rPr>
          <w:rFonts w:ascii="Verdana" w:hAnsi="Verdana"/>
          <w:color w:val="000000"/>
          <w:sz w:val="24"/>
          <w:szCs w:val="24"/>
        </w:rPr>
      </w:pPr>
    </w:p>
    <w:p w14:paraId="4DC24084" w14:textId="575DDA25" w:rsidR="00F802C3" w:rsidRPr="005B5516" w:rsidRDefault="00F802C3" w:rsidP="00F802C3">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F802C3" w:rsidRPr="005B5516" w14:paraId="3968E89D" w14:textId="77777777" w:rsidTr="00F802C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15A1F20" w14:textId="0F90769B" w:rsidR="00F802C3" w:rsidRPr="005B5516" w:rsidRDefault="00F802C3" w:rsidP="00CB761A">
            <w:pPr>
              <w:pStyle w:val="Heading2"/>
              <w:spacing w:before="0" w:after="0"/>
              <w:rPr>
                <w:rFonts w:ascii="Verdana" w:hAnsi="Verdana"/>
                <w:i w:val="0"/>
              </w:rPr>
            </w:pPr>
            <w:bookmarkStart w:id="6" w:name="_Toc196479274"/>
            <w:r w:rsidRPr="005B5516">
              <w:rPr>
                <w:rFonts w:ascii="Verdana" w:hAnsi="Verdana"/>
                <w:i w:val="0"/>
              </w:rPr>
              <w:t>Likely to Benefit</w:t>
            </w:r>
            <w:bookmarkEnd w:id="6"/>
          </w:p>
        </w:tc>
      </w:tr>
    </w:tbl>
    <w:p w14:paraId="5A738CA5" w14:textId="77777777" w:rsidR="006C2E18" w:rsidRPr="005B5516" w:rsidRDefault="00E166C1" w:rsidP="00E166C1">
      <w:pPr>
        <w:spacing w:after="0" w:line="240" w:lineRule="auto"/>
        <w:rPr>
          <w:rFonts w:ascii="Verdana" w:hAnsi="Verdana"/>
          <w:color w:val="000000"/>
          <w:sz w:val="24"/>
          <w:szCs w:val="24"/>
        </w:rPr>
      </w:pPr>
      <w:r w:rsidRPr="005B5516">
        <w:rPr>
          <w:rFonts w:ascii="Verdana" w:hAnsi="Verdana"/>
          <w:color w:val="000000"/>
          <w:sz w:val="24"/>
          <w:szCs w:val="24"/>
        </w:rPr>
        <w:t>Beneficiaries are</w:t>
      </w:r>
      <w:r w:rsidR="00F802C3" w:rsidRPr="005B5516">
        <w:rPr>
          <w:rFonts w:ascii="Verdana" w:hAnsi="Verdana"/>
          <w:color w:val="000000"/>
          <w:sz w:val="24"/>
          <w:szCs w:val="24"/>
        </w:rPr>
        <w:t xml:space="preserve"> most likely to benefit from participating in the Medicare Prescription Payment Plan if </w:t>
      </w:r>
      <w:r w:rsidRPr="005B5516">
        <w:rPr>
          <w:rFonts w:ascii="Verdana" w:hAnsi="Verdana"/>
          <w:color w:val="000000"/>
          <w:sz w:val="24"/>
          <w:szCs w:val="24"/>
        </w:rPr>
        <w:t>they</w:t>
      </w:r>
      <w:r w:rsidR="00F802C3" w:rsidRPr="005B5516">
        <w:rPr>
          <w:rFonts w:ascii="Verdana" w:hAnsi="Verdana"/>
          <w:color w:val="000000"/>
          <w:sz w:val="24"/>
          <w:szCs w:val="24"/>
        </w:rPr>
        <w:t xml:space="preserve"> have high drug costs earlier in the </w:t>
      </w:r>
      <w:proofErr w:type="gramStart"/>
      <w:r w:rsidR="004D40D6" w:rsidRPr="005B5516">
        <w:rPr>
          <w:rFonts w:ascii="Verdana" w:hAnsi="Verdana"/>
          <w:color w:val="000000"/>
          <w:sz w:val="24"/>
          <w:szCs w:val="24"/>
        </w:rPr>
        <w:t>plan</w:t>
      </w:r>
      <w:proofErr w:type="gramEnd"/>
      <w:r w:rsidR="004D40D6" w:rsidRPr="005B5516">
        <w:rPr>
          <w:rFonts w:ascii="Verdana" w:hAnsi="Verdana"/>
          <w:color w:val="000000"/>
          <w:sz w:val="24"/>
          <w:szCs w:val="24"/>
        </w:rPr>
        <w:t xml:space="preserve"> </w:t>
      </w:r>
      <w:r w:rsidR="00F802C3" w:rsidRPr="005B5516">
        <w:rPr>
          <w:rFonts w:ascii="Verdana" w:hAnsi="Verdana"/>
          <w:color w:val="000000"/>
          <w:sz w:val="24"/>
          <w:szCs w:val="24"/>
        </w:rPr>
        <w:t xml:space="preserve">year. Although </w:t>
      </w:r>
      <w:r w:rsidRPr="005B5516">
        <w:rPr>
          <w:rFonts w:ascii="Verdana" w:hAnsi="Verdana"/>
          <w:color w:val="000000"/>
          <w:sz w:val="24"/>
          <w:szCs w:val="24"/>
        </w:rPr>
        <w:t>beneficiaries</w:t>
      </w:r>
      <w:r w:rsidR="00F802C3" w:rsidRPr="005B5516">
        <w:rPr>
          <w:rFonts w:ascii="Verdana" w:hAnsi="Verdana"/>
          <w:color w:val="000000"/>
          <w:sz w:val="24"/>
          <w:szCs w:val="24"/>
        </w:rPr>
        <w:t xml:space="preserve"> can start participating in this payment option at any time in the year, starting earlier in the year (like before September), </w:t>
      </w:r>
      <w:proofErr w:type="gramStart"/>
      <w:r w:rsidR="00F802C3" w:rsidRPr="005B5516">
        <w:rPr>
          <w:rFonts w:ascii="Verdana" w:hAnsi="Verdana"/>
          <w:color w:val="000000"/>
          <w:sz w:val="24"/>
          <w:szCs w:val="24"/>
        </w:rPr>
        <w:t>gives</w:t>
      </w:r>
      <w:proofErr w:type="gramEnd"/>
      <w:r w:rsidR="00F802C3" w:rsidRPr="005B5516">
        <w:rPr>
          <w:rFonts w:ascii="Verdana" w:hAnsi="Verdana"/>
          <w:color w:val="000000"/>
          <w:sz w:val="24"/>
          <w:szCs w:val="24"/>
        </w:rPr>
        <w:t xml:space="preserve"> </w:t>
      </w:r>
      <w:r w:rsidRPr="005B5516">
        <w:rPr>
          <w:rFonts w:ascii="Verdana" w:hAnsi="Verdana"/>
          <w:color w:val="000000"/>
          <w:sz w:val="24"/>
          <w:szCs w:val="24"/>
        </w:rPr>
        <w:t>them</w:t>
      </w:r>
      <w:r w:rsidR="00F802C3" w:rsidRPr="005B5516">
        <w:rPr>
          <w:rFonts w:ascii="Verdana" w:hAnsi="Verdana"/>
          <w:color w:val="000000"/>
          <w:sz w:val="24"/>
          <w:szCs w:val="24"/>
        </w:rPr>
        <w:t xml:space="preserve"> more months to spread out </w:t>
      </w:r>
      <w:r w:rsidRPr="005B5516">
        <w:rPr>
          <w:rFonts w:ascii="Verdana" w:hAnsi="Verdana"/>
          <w:color w:val="000000"/>
          <w:sz w:val="24"/>
          <w:szCs w:val="24"/>
        </w:rPr>
        <w:t>their</w:t>
      </w:r>
      <w:r w:rsidR="00F802C3" w:rsidRPr="005B5516">
        <w:rPr>
          <w:rFonts w:ascii="Verdana" w:hAnsi="Verdana"/>
          <w:color w:val="000000"/>
          <w:sz w:val="24"/>
          <w:szCs w:val="24"/>
        </w:rPr>
        <w:t xml:space="preserve"> drug costs. </w:t>
      </w:r>
    </w:p>
    <w:p w14:paraId="1EF2EB19" w14:textId="77777777" w:rsidR="006C2E18" w:rsidRPr="005B5516" w:rsidRDefault="006C2E18" w:rsidP="00E166C1">
      <w:pPr>
        <w:spacing w:after="0" w:line="240" w:lineRule="auto"/>
        <w:rPr>
          <w:rFonts w:ascii="Verdana" w:hAnsi="Verdana"/>
          <w:color w:val="000000"/>
          <w:sz w:val="24"/>
          <w:szCs w:val="24"/>
        </w:rPr>
      </w:pPr>
    </w:p>
    <w:p w14:paraId="5E13BA96" w14:textId="4EC9634A" w:rsidR="00F802C3" w:rsidRPr="005B5516" w:rsidRDefault="00F802C3" w:rsidP="00E166C1">
      <w:pPr>
        <w:spacing w:after="0" w:line="240" w:lineRule="auto"/>
        <w:rPr>
          <w:rFonts w:ascii="Verdana" w:hAnsi="Verdana"/>
          <w:color w:val="000000"/>
          <w:sz w:val="24"/>
          <w:szCs w:val="24"/>
        </w:rPr>
      </w:pPr>
      <w:r w:rsidRPr="005B5516">
        <w:rPr>
          <w:rFonts w:ascii="Verdana" w:hAnsi="Verdana"/>
          <w:color w:val="000000"/>
          <w:sz w:val="24"/>
          <w:szCs w:val="24"/>
        </w:rPr>
        <w:t xml:space="preserve">This payment option may </w:t>
      </w:r>
      <w:r w:rsidRPr="005B5516">
        <w:rPr>
          <w:rFonts w:ascii="Verdana" w:hAnsi="Verdana"/>
          <w:b/>
          <w:bCs/>
          <w:color w:val="000000"/>
          <w:sz w:val="24"/>
          <w:szCs w:val="24"/>
        </w:rPr>
        <w:t>not</w:t>
      </w:r>
      <w:r w:rsidRPr="005B5516">
        <w:rPr>
          <w:rFonts w:ascii="Verdana" w:hAnsi="Verdana"/>
          <w:color w:val="000000"/>
          <w:sz w:val="24"/>
          <w:szCs w:val="24"/>
        </w:rPr>
        <w:t xml:space="preserve"> be the best choice</w:t>
      </w:r>
      <w:r w:rsidR="00E166C1" w:rsidRPr="005B5516">
        <w:rPr>
          <w:rFonts w:ascii="Verdana" w:hAnsi="Verdana"/>
          <w:color w:val="000000"/>
          <w:sz w:val="24"/>
          <w:szCs w:val="24"/>
        </w:rPr>
        <w:t xml:space="preserve"> </w:t>
      </w:r>
      <w:r w:rsidRPr="005B5516">
        <w:rPr>
          <w:rFonts w:ascii="Verdana" w:hAnsi="Verdana"/>
          <w:color w:val="000000"/>
          <w:sz w:val="24"/>
          <w:szCs w:val="24"/>
        </w:rPr>
        <w:t xml:space="preserve">if: </w:t>
      </w:r>
    </w:p>
    <w:p w14:paraId="011C4881" w14:textId="77777777" w:rsidR="00F802C3" w:rsidRPr="005B5516" w:rsidRDefault="00F802C3" w:rsidP="00F802C3">
      <w:pPr>
        <w:spacing w:after="0" w:line="240" w:lineRule="auto"/>
        <w:rPr>
          <w:rFonts w:ascii="Verdana" w:hAnsi="Verdana"/>
          <w:color w:val="000000"/>
          <w:sz w:val="24"/>
          <w:szCs w:val="24"/>
        </w:rPr>
      </w:pPr>
    </w:p>
    <w:p w14:paraId="35E9FC83" w14:textId="08D80307" w:rsidR="00F802C3" w:rsidRPr="005B5516" w:rsidRDefault="00F802C3" w:rsidP="00E166C1">
      <w:pPr>
        <w:pStyle w:val="ListParagraph"/>
        <w:numPr>
          <w:ilvl w:val="1"/>
          <w:numId w:val="26"/>
        </w:numPr>
        <w:spacing w:after="0" w:line="240" w:lineRule="auto"/>
        <w:rPr>
          <w:rFonts w:ascii="Verdana" w:hAnsi="Verdana"/>
          <w:color w:val="000000"/>
          <w:sz w:val="24"/>
          <w:szCs w:val="24"/>
        </w:rPr>
      </w:pPr>
      <w:r w:rsidRPr="005B5516">
        <w:rPr>
          <w:rFonts w:ascii="Verdana" w:hAnsi="Verdana"/>
          <w:color w:val="000000"/>
          <w:sz w:val="24"/>
          <w:szCs w:val="24"/>
        </w:rPr>
        <w:t xml:space="preserve">Yearly drug costs are low. </w:t>
      </w:r>
    </w:p>
    <w:p w14:paraId="6C88F645" w14:textId="68AB3E22" w:rsidR="00F802C3" w:rsidRPr="005B5516" w:rsidRDefault="003811E0" w:rsidP="00E166C1">
      <w:pPr>
        <w:pStyle w:val="ListParagraph"/>
        <w:numPr>
          <w:ilvl w:val="1"/>
          <w:numId w:val="26"/>
        </w:numPr>
        <w:spacing w:after="0" w:line="240" w:lineRule="auto"/>
        <w:rPr>
          <w:rFonts w:ascii="Verdana" w:hAnsi="Verdana"/>
          <w:color w:val="000000"/>
          <w:sz w:val="24"/>
          <w:szCs w:val="24"/>
        </w:rPr>
      </w:pPr>
      <w:r w:rsidRPr="005B5516">
        <w:rPr>
          <w:rFonts w:ascii="Verdana" w:hAnsi="Verdana"/>
          <w:color w:val="000000"/>
          <w:sz w:val="24"/>
          <w:szCs w:val="24"/>
        </w:rPr>
        <w:t>D</w:t>
      </w:r>
      <w:r w:rsidR="00F802C3" w:rsidRPr="005B5516">
        <w:rPr>
          <w:rFonts w:ascii="Verdana" w:hAnsi="Verdana"/>
          <w:color w:val="000000"/>
          <w:sz w:val="24"/>
          <w:szCs w:val="24"/>
        </w:rPr>
        <w:t xml:space="preserve">rug costs are the same each month. </w:t>
      </w:r>
    </w:p>
    <w:p w14:paraId="5D5C963F" w14:textId="458EEE3C" w:rsidR="00F802C3" w:rsidRPr="005B5516" w:rsidRDefault="003811E0" w:rsidP="00E166C1">
      <w:pPr>
        <w:pStyle w:val="ListParagraph"/>
        <w:numPr>
          <w:ilvl w:val="1"/>
          <w:numId w:val="26"/>
        </w:numPr>
        <w:spacing w:after="0" w:line="240" w:lineRule="auto"/>
        <w:rPr>
          <w:rFonts w:ascii="Verdana" w:hAnsi="Verdana"/>
          <w:color w:val="000000"/>
          <w:sz w:val="24"/>
          <w:szCs w:val="24"/>
        </w:rPr>
      </w:pPr>
      <w:r w:rsidRPr="005B5516">
        <w:rPr>
          <w:rFonts w:ascii="Verdana" w:hAnsi="Verdana"/>
          <w:color w:val="000000"/>
          <w:sz w:val="24"/>
          <w:szCs w:val="24"/>
        </w:rPr>
        <w:t>They’re considering</w:t>
      </w:r>
      <w:r w:rsidR="00F802C3" w:rsidRPr="005B5516">
        <w:rPr>
          <w:rFonts w:ascii="Verdana" w:hAnsi="Verdana"/>
          <w:color w:val="000000"/>
          <w:sz w:val="24"/>
          <w:szCs w:val="24"/>
        </w:rPr>
        <w:t xml:space="preserve"> signing up for the payment option late in the </w:t>
      </w:r>
      <w:r w:rsidR="004D40D6" w:rsidRPr="005B5516">
        <w:rPr>
          <w:rFonts w:ascii="Verdana" w:hAnsi="Verdana"/>
          <w:color w:val="000000"/>
          <w:sz w:val="24"/>
          <w:szCs w:val="24"/>
        </w:rPr>
        <w:t xml:space="preserve">plan </w:t>
      </w:r>
      <w:r w:rsidR="00F802C3" w:rsidRPr="005B5516">
        <w:rPr>
          <w:rFonts w:ascii="Verdana" w:hAnsi="Verdana"/>
          <w:color w:val="000000"/>
          <w:sz w:val="24"/>
          <w:szCs w:val="24"/>
        </w:rPr>
        <w:t>year</w:t>
      </w:r>
      <w:r w:rsidR="004D40D6" w:rsidRPr="005B5516">
        <w:rPr>
          <w:rFonts w:ascii="Verdana" w:hAnsi="Verdana"/>
          <w:color w:val="000000"/>
          <w:sz w:val="24"/>
          <w:szCs w:val="24"/>
        </w:rPr>
        <w:t>.</w:t>
      </w:r>
    </w:p>
    <w:p w14:paraId="43FCDF5B" w14:textId="52850BE9" w:rsidR="00F802C3" w:rsidRPr="005B5516" w:rsidRDefault="003811E0" w:rsidP="00E166C1">
      <w:pPr>
        <w:pStyle w:val="ListParagraph"/>
        <w:numPr>
          <w:ilvl w:val="1"/>
          <w:numId w:val="26"/>
        </w:numPr>
        <w:spacing w:after="0" w:line="240" w:lineRule="auto"/>
        <w:rPr>
          <w:rFonts w:ascii="Verdana" w:hAnsi="Verdana"/>
          <w:color w:val="000000"/>
          <w:sz w:val="24"/>
          <w:szCs w:val="24"/>
        </w:rPr>
      </w:pPr>
      <w:r w:rsidRPr="005B5516">
        <w:rPr>
          <w:rFonts w:ascii="Verdana" w:hAnsi="Verdana"/>
          <w:color w:val="000000"/>
          <w:sz w:val="24"/>
          <w:szCs w:val="24"/>
        </w:rPr>
        <w:t>They</w:t>
      </w:r>
      <w:r w:rsidR="00F802C3" w:rsidRPr="005B5516">
        <w:rPr>
          <w:rFonts w:ascii="Verdana" w:hAnsi="Verdana"/>
          <w:color w:val="000000"/>
          <w:sz w:val="24"/>
          <w:szCs w:val="24"/>
        </w:rPr>
        <w:t xml:space="preserve"> don’t want to change how </w:t>
      </w:r>
      <w:r w:rsidRPr="005B5516">
        <w:rPr>
          <w:rFonts w:ascii="Verdana" w:hAnsi="Verdana"/>
          <w:color w:val="000000"/>
          <w:sz w:val="24"/>
          <w:szCs w:val="24"/>
        </w:rPr>
        <w:t>they</w:t>
      </w:r>
      <w:r w:rsidR="00F802C3" w:rsidRPr="005B5516">
        <w:rPr>
          <w:rFonts w:ascii="Verdana" w:hAnsi="Verdana"/>
          <w:color w:val="000000"/>
          <w:sz w:val="24"/>
          <w:szCs w:val="24"/>
        </w:rPr>
        <w:t xml:space="preserve"> pay for </w:t>
      </w:r>
      <w:r w:rsidR="00052F1D">
        <w:rPr>
          <w:rFonts w:ascii="Verdana" w:hAnsi="Verdana"/>
          <w:color w:val="000000"/>
          <w:sz w:val="24"/>
          <w:szCs w:val="24"/>
        </w:rPr>
        <w:t>their</w:t>
      </w:r>
      <w:r w:rsidR="00052F1D" w:rsidRPr="005B5516">
        <w:rPr>
          <w:rFonts w:ascii="Verdana" w:hAnsi="Verdana"/>
          <w:color w:val="000000"/>
          <w:sz w:val="24"/>
          <w:szCs w:val="24"/>
        </w:rPr>
        <w:t xml:space="preserve"> </w:t>
      </w:r>
      <w:r w:rsidR="00F802C3" w:rsidRPr="005B5516">
        <w:rPr>
          <w:rFonts w:ascii="Verdana" w:hAnsi="Verdana"/>
          <w:color w:val="000000"/>
          <w:sz w:val="24"/>
          <w:szCs w:val="24"/>
        </w:rPr>
        <w:t xml:space="preserve">drugs. </w:t>
      </w:r>
    </w:p>
    <w:p w14:paraId="5711722F" w14:textId="46546D58" w:rsidR="00F802C3" w:rsidRPr="005B5516" w:rsidRDefault="003811E0" w:rsidP="00E166C1">
      <w:pPr>
        <w:pStyle w:val="ListParagraph"/>
        <w:numPr>
          <w:ilvl w:val="1"/>
          <w:numId w:val="26"/>
        </w:numPr>
        <w:spacing w:after="0" w:line="240" w:lineRule="auto"/>
        <w:rPr>
          <w:rFonts w:ascii="Verdana" w:hAnsi="Verdana"/>
          <w:color w:val="000000"/>
          <w:sz w:val="24"/>
          <w:szCs w:val="24"/>
        </w:rPr>
      </w:pPr>
      <w:r w:rsidRPr="005B5516">
        <w:rPr>
          <w:rFonts w:ascii="Verdana" w:hAnsi="Verdana"/>
          <w:color w:val="000000"/>
          <w:sz w:val="24"/>
          <w:szCs w:val="24"/>
        </w:rPr>
        <w:t>They</w:t>
      </w:r>
      <w:r w:rsidR="00F802C3" w:rsidRPr="005B5516">
        <w:rPr>
          <w:rFonts w:ascii="Verdana" w:hAnsi="Verdana"/>
          <w:color w:val="000000"/>
          <w:sz w:val="24"/>
          <w:szCs w:val="24"/>
        </w:rPr>
        <w:t xml:space="preserve"> get or are eligible for Extra Help from Medicare. </w:t>
      </w:r>
    </w:p>
    <w:p w14:paraId="535663E4" w14:textId="433198C5" w:rsidR="00F802C3" w:rsidRPr="005B5516" w:rsidRDefault="003811E0" w:rsidP="00E166C1">
      <w:pPr>
        <w:pStyle w:val="ListParagraph"/>
        <w:numPr>
          <w:ilvl w:val="1"/>
          <w:numId w:val="26"/>
        </w:numPr>
        <w:spacing w:after="0" w:line="240" w:lineRule="auto"/>
        <w:rPr>
          <w:rFonts w:ascii="Verdana" w:hAnsi="Verdana"/>
          <w:color w:val="000000"/>
          <w:sz w:val="24"/>
          <w:szCs w:val="24"/>
        </w:rPr>
      </w:pPr>
      <w:r w:rsidRPr="005B5516">
        <w:rPr>
          <w:rFonts w:ascii="Verdana" w:hAnsi="Verdana"/>
          <w:color w:val="000000"/>
          <w:sz w:val="24"/>
          <w:szCs w:val="24"/>
        </w:rPr>
        <w:t xml:space="preserve">They </w:t>
      </w:r>
      <w:r w:rsidR="00F802C3" w:rsidRPr="005B5516">
        <w:rPr>
          <w:rFonts w:ascii="Verdana" w:hAnsi="Verdana"/>
          <w:color w:val="000000"/>
          <w:sz w:val="24"/>
          <w:szCs w:val="24"/>
        </w:rPr>
        <w:t xml:space="preserve">get or are eligible for a Medicare Savings Program. </w:t>
      </w:r>
    </w:p>
    <w:p w14:paraId="02CD1026" w14:textId="22E8F2D5" w:rsidR="00F802C3" w:rsidRPr="005B5516" w:rsidRDefault="003811E0" w:rsidP="00E166C1">
      <w:pPr>
        <w:pStyle w:val="ListParagraph"/>
        <w:numPr>
          <w:ilvl w:val="1"/>
          <w:numId w:val="26"/>
        </w:numPr>
        <w:spacing w:after="0" w:line="240" w:lineRule="auto"/>
        <w:rPr>
          <w:rFonts w:ascii="Verdana" w:hAnsi="Verdana"/>
          <w:color w:val="000000"/>
          <w:sz w:val="24"/>
          <w:szCs w:val="24"/>
        </w:rPr>
      </w:pPr>
      <w:r w:rsidRPr="005B5516">
        <w:rPr>
          <w:rFonts w:ascii="Verdana" w:hAnsi="Verdana"/>
          <w:color w:val="000000"/>
          <w:sz w:val="24"/>
          <w:szCs w:val="24"/>
        </w:rPr>
        <w:t xml:space="preserve">They </w:t>
      </w:r>
      <w:r w:rsidR="00F802C3" w:rsidRPr="005B5516">
        <w:rPr>
          <w:rFonts w:ascii="Verdana" w:hAnsi="Verdana"/>
          <w:color w:val="000000"/>
          <w:sz w:val="24"/>
          <w:szCs w:val="24"/>
        </w:rPr>
        <w:t xml:space="preserve">get help paying for </w:t>
      </w:r>
      <w:r w:rsidRPr="005B5516">
        <w:rPr>
          <w:rFonts w:ascii="Verdana" w:hAnsi="Verdana"/>
          <w:color w:val="000000"/>
          <w:sz w:val="24"/>
          <w:szCs w:val="24"/>
        </w:rPr>
        <w:t>thei</w:t>
      </w:r>
      <w:r w:rsidR="00F802C3" w:rsidRPr="005B5516">
        <w:rPr>
          <w:rFonts w:ascii="Verdana" w:hAnsi="Verdana"/>
          <w:color w:val="000000"/>
          <w:sz w:val="24"/>
          <w:szCs w:val="24"/>
        </w:rPr>
        <w:t>r drugs from other organizations, like a State Pharmaceutical Assistance Program (SPAP), a coupon program, or other health coverage.</w:t>
      </w:r>
    </w:p>
    <w:p w14:paraId="7081E5E8" w14:textId="77777777" w:rsidR="00F802C3" w:rsidRPr="005B5516" w:rsidRDefault="00F802C3" w:rsidP="00F802C3">
      <w:pPr>
        <w:spacing w:after="0" w:line="240" w:lineRule="auto"/>
        <w:rPr>
          <w:rFonts w:ascii="Verdana" w:hAnsi="Verdana"/>
          <w:color w:val="000000"/>
          <w:sz w:val="24"/>
          <w:szCs w:val="24"/>
        </w:rPr>
      </w:pPr>
    </w:p>
    <w:p w14:paraId="01E26652" w14:textId="17565056" w:rsidR="00E166C1" w:rsidRPr="005B5516" w:rsidRDefault="00E166C1" w:rsidP="00E166C1">
      <w:pPr>
        <w:spacing w:after="0" w:line="240" w:lineRule="auto"/>
        <w:rPr>
          <w:rFonts w:ascii="Verdana" w:hAnsi="Verdana"/>
          <w:color w:val="000000"/>
          <w:sz w:val="24"/>
          <w:szCs w:val="24"/>
        </w:rPr>
      </w:pPr>
      <w:r w:rsidRPr="005B5516">
        <w:rPr>
          <w:rFonts w:ascii="Verdana" w:hAnsi="Verdana"/>
          <w:color w:val="000000"/>
          <w:sz w:val="24"/>
          <w:szCs w:val="24"/>
        </w:rPr>
        <w:t xml:space="preserve">The Likely to Benefit Notice and information regarding the </w:t>
      </w:r>
      <w:r w:rsidR="00FA4698" w:rsidRPr="005B5516">
        <w:rPr>
          <w:rFonts w:ascii="Verdana" w:hAnsi="Verdana"/>
          <w:color w:val="000000"/>
          <w:sz w:val="24"/>
          <w:szCs w:val="24"/>
        </w:rPr>
        <w:t xml:space="preserve">Medicare Prescription Payment Plan </w:t>
      </w:r>
      <w:r w:rsidRPr="005B5516">
        <w:rPr>
          <w:rFonts w:ascii="Verdana" w:hAnsi="Verdana"/>
          <w:color w:val="000000"/>
          <w:sz w:val="24"/>
          <w:szCs w:val="24"/>
        </w:rPr>
        <w:t>will be distributed as follows:</w:t>
      </w:r>
    </w:p>
    <w:p w14:paraId="68208A79" w14:textId="77777777" w:rsidR="003811E0" w:rsidRPr="005B5516" w:rsidRDefault="003811E0" w:rsidP="00E166C1">
      <w:pPr>
        <w:spacing w:after="0" w:line="240" w:lineRule="auto"/>
        <w:rPr>
          <w:rFonts w:ascii="Verdana" w:hAnsi="Verdana"/>
          <w:color w:val="000000"/>
          <w:sz w:val="24"/>
          <w:szCs w:val="24"/>
        </w:rPr>
      </w:pPr>
    </w:p>
    <w:p w14:paraId="06EC8C36" w14:textId="5526DB29" w:rsidR="00F802C3" w:rsidRPr="005B5516" w:rsidRDefault="00F802C3" w:rsidP="00E166C1">
      <w:pPr>
        <w:pStyle w:val="ListParagraph"/>
        <w:numPr>
          <w:ilvl w:val="0"/>
          <w:numId w:val="26"/>
        </w:numPr>
        <w:spacing w:after="0" w:line="240" w:lineRule="auto"/>
        <w:rPr>
          <w:rFonts w:ascii="Verdana" w:hAnsi="Verdana"/>
          <w:color w:val="000000"/>
          <w:sz w:val="24"/>
          <w:szCs w:val="24"/>
        </w:rPr>
      </w:pPr>
      <w:r w:rsidRPr="5BB46F09">
        <w:rPr>
          <w:rFonts w:ascii="Verdana" w:hAnsi="Verdana"/>
          <w:color w:val="000000" w:themeColor="text1"/>
          <w:sz w:val="24"/>
          <w:szCs w:val="24"/>
        </w:rPr>
        <w:t xml:space="preserve">On an annual basis, if </w:t>
      </w:r>
      <w:r w:rsidR="003811E0" w:rsidRPr="5BB46F09">
        <w:rPr>
          <w:rFonts w:ascii="Verdana" w:hAnsi="Verdana"/>
          <w:color w:val="000000" w:themeColor="text1"/>
          <w:sz w:val="24"/>
          <w:szCs w:val="24"/>
        </w:rPr>
        <w:t xml:space="preserve">their </w:t>
      </w:r>
      <w:r w:rsidRPr="5BB46F09">
        <w:rPr>
          <w:rFonts w:ascii="Verdana" w:hAnsi="Verdana"/>
          <w:color w:val="000000" w:themeColor="text1"/>
          <w:sz w:val="24"/>
          <w:szCs w:val="24"/>
        </w:rPr>
        <w:t xml:space="preserve">Part D </w:t>
      </w:r>
      <w:r w:rsidR="00E166C1" w:rsidRPr="5BB46F09">
        <w:rPr>
          <w:rFonts w:ascii="Verdana" w:hAnsi="Verdana"/>
          <w:color w:val="000000" w:themeColor="text1"/>
          <w:sz w:val="24"/>
          <w:szCs w:val="24"/>
        </w:rPr>
        <w:t>out-of-pocket</w:t>
      </w:r>
      <w:r w:rsidRPr="5BB46F09">
        <w:rPr>
          <w:rFonts w:ascii="Verdana" w:hAnsi="Verdana"/>
          <w:color w:val="000000" w:themeColor="text1"/>
          <w:sz w:val="24"/>
          <w:szCs w:val="24"/>
        </w:rPr>
        <w:t xml:space="preserve"> drug costs are greater than $2</w:t>
      </w:r>
      <w:r w:rsidR="00B37262">
        <w:rPr>
          <w:rFonts w:ascii="Verdana" w:hAnsi="Verdana"/>
          <w:color w:val="000000" w:themeColor="text1"/>
          <w:sz w:val="24"/>
          <w:szCs w:val="24"/>
        </w:rPr>
        <w:t>,</w:t>
      </w:r>
      <w:r w:rsidR="00BF6AFC">
        <w:rPr>
          <w:rFonts w:ascii="Verdana" w:hAnsi="Verdana"/>
          <w:color w:val="000000" w:themeColor="text1"/>
          <w:sz w:val="24"/>
          <w:szCs w:val="24"/>
        </w:rPr>
        <w:t>1</w:t>
      </w:r>
      <w:r w:rsidRPr="5BB46F09">
        <w:rPr>
          <w:rFonts w:ascii="Verdana" w:hAnsi="Verdana"/>
          <w:color w:val="000000" w:themeColor="text1"/>
          <w:sz w:val="24"/>
          <w:szCs w:val="24"/>
        </w:rPr>
        <w:t xml:space="preserve">00, </w:t>
      </w:r>
      <w:r w:rsidR="003811E0" w:rsidRPr="5BB46F09">
        <w:rPr>
          <w:rFonts w:ascii="Verdana" w:hAnsi="Verdana"/>
          <w:color w:val="000000" w:themeColor="text1"/>
          <w:sz w:val="24"/>
          <w:szCs w:val="24"/>
        </w:rPr>
        <w:t>they</w:t>
      </w:r>
      <w:r w:rsidRPr="5BB46F09">
        <w:rPr>
          <w:rFonts w:ascii="Verdana" w:hAnsi="Verdana"/>
          <w:color w:val="000000" w:themeColor="text1"/>
          <w:sz w:val="24"/>
          <w:szCs w:val="24"/>
        </w:rPr>
        <w:t xml:space="preserve"> will receive a Likely to Benefit Notice with </w:t>
      </w:r>
      <w:r w:rsidR="00E166C1" w:rsidRPr="5BB46F09">
        <w:rPr>
          <w:rFonts w:ascii="Verdana" w:hAnsi="Verdana"/>
          <w:color w:val="000000" w:themeColor="text1"/>
          <w:sz w:val="24"/>
          <w:szCs w:val="24"/>
        </w:rPr>
        <w:t>a Medicare</w:t>
      </w:r>
      <w:r w:rsidRPr="5BB46F09">
        <w:rPr>
          <w:rFonts w:ascii="Verdana" w:hAnsi="Verdana"/>
          <w:color w:val="000000" w:themeColor="text1"/>
          <w:sz w:val="24"/>
          <w:szCs w:val="24"/>
        </w:rPr>
        <w:t xml:space="preserve"> Prescription Payment Plan Participation Request </w:t>
      </w:r>
      <w:r w:rsidR="00984A12" w:rsidRPr="5BB46F09">
        <w:rPr>
          <w:rFonts w:ascii="Verdana" w:hAnsi="Verdana"/>
          <w:color w:val="000000" w:themeColor="text1"/>
          <w:sz w:val="24"/>
          <w:szCs w:val="24"/>
        </w:rPr>
        <w:t xml:space="preserve">Election </w:t>
      </w:r>
      <w:r w:rsidRPr="5BB46F09">
        <w:rPr>
          <w:rFonts w:ascii="Verdana" w:hAnsi="Verdana"/>
          <w:color w:val="000000" w:themeColor="text1"/>
          <w:sz w:val="24"/>
          <w:szCs w:val="24"/>
        </w:rPr>
        <w:t>Form and a CMS Fact Sheet.</w:t>
      </w:r>
    </w:p>
    <w:p w14:paraId="379F1201" w14:textId="77777777" w:rsidR="00F802C3" w:rsidRPr="005B5516" w:rsidRDefault="00F802C3" w:rsidP="00F802C3">
      <w:pPr>
        <w:spacing w:after="0" w:line="240" w:lineRule="auto"/>
        <w:rPr>
          <w:rFonts w:ascii="Verdana" w:hAnsi="Verdana"/>
          <w:color w:val="000000"/>
          <w:sz w:val="24"/>
          <w:szCs w:val="24"/>
        </w:rPr>
      </w:pPr>
    </w:p>
    <w:p w14:paraId="6478DB88" w14:textId="486C1228" w:rsidR="00F802C3" w:rsidRPr="005B5516" w:rsidRDefault="00F802C3" w:rsidP="00E166C1">
      <w:pPr>
        <w:pStyle w:val="ListParagraph"/>
        <w:numPr>
          <w:ilvl w:val="0"/>
          <w:numId w:val="26"/>
        </w:numPr>
        <w:spacing w:after="0" w:line="240" w:lineRule="auto"/>
        <w:rPr>
          <w:rFonts w:ascii="Verdana" w:hAnsi="Verdana"/>
          <w:color w:val="000000"/>
          <w:sz w:val="24"/>
          <w:szCs w:val="24"/>
        </w:rPr>
      </w:pPr>
      <w:r w:rsidRPr="005B5516">
        <w:rPr>
          <w:rFonts w:ascii="Verdana" w:hAnsi="Verdana"/>
          <w:color w:val="000000"/>
          <w:sz w:val="24"/>
          <w:szCs w:val="24"/>
        </w:rPr>
        <w:t xml:space="preserve">During the plan year, if an individual Part D drug </w:t>
      </w:r>
      <w:r w:rsidR="00E166C1" w:rsidRPr="005B5516">
        <w:rPr>
          <w:rFonts w:ascii="Verdana" w:hAnsi="Verdana"/>
          <w:color w:val="000000"/>
          <w:sz w:val="24"/>
          <w:szCs w:val="24"/>
        </w:rPr>
        <w:t>out-of-pocket</w:t>
      </w:r>
      <w:r w:rsidRPr="005B5516">
        <w:rPr>
          <w:rFonts w:ascii="Verdana" w:hAnsi="Verdana"/>
          <w:color w:val="000000"/>
          <w:sz w:val="24"/>
          <w:szCs w:val="24"/>
        </w:rPr>
        <w:t xml:space="preserve"> is $600 or greater, </w:t>
      </w:r>
      <w:r w:rsidR="003811E0" w:rsidRPr="005B5516">
        <w:rPr>
          <w:rFonts w:ascii="Verdana" w:hAnsi="Verdana"/>
          <w:color w:val="000000"/>
          <w:sz w:val="24"/>
          <w:szCs w:val="24"/>
        </w:rPr>
        <w:t>they</w:t>
      </w:r>
      <w:r w:rsidRPr="005B5516">
        <w:rPr>
          <w:rFonts w:ascii="Verdana" w:hAnsi="Verdana"/>
          <w:color w:val="000000"/>
          <w:sz w:val="24"/>
          <w:szCs w:val="24"/>
        </w:rPr>
        <w:t xml:space="preserve"> will receive the Likely to Benefit notice</w:t>
      </w:r>
      <w:r w:rsidR="00E166C1" w:rsidRPr="005B5516">
        <w:rPr>
          <w:rFonts w:ascii="Verdana" w:hAnsi="Verdana"/>
          <w:color w:val="000000"/>
          <w:sz w:val="24"/>
          <w:szCs w:val="24"/>
        </w:rPr>
        <w:t xml:space="preserve"> at the pharmacy</w:t>
      </w:r>
      <w:r w:rsidRPr="005B5516">
        <w:rPr>
          <w:rFonts w:ascii="Verdana" w:hAnsi="Verdana"/>
          <w:color w:val="000000"/>
          <w:sz w:val="24"/>
          <w:szCs w:val="24"/>
        </w:rPr>
        <w:t>.</w:t>
      </w:r>
    </w:p>
    <w:p w14:paraId="7CF47168" w14:textId="77777777" w:rsidR="00E166C1" w:rsidRPr="005B5516" w:rsidRDefault="00E166C1" w:rsidP="00F802C3">
      <w:pPr>
        <w:spacing w:after="0" w:line="240" w:lineRule="auto"/>
        <w:rPr>
          <w:rFonts w:ascii="Verdana" w:hAnsi="Verdana"/>
          <w:color w:val="000000"/>
          <w:sz w:val="24"/>
          <w:szCs w:val="24"/>
        </w:rPr>
      </w:pPr>
    </w:p>
    <w:p w14:paraId="146E5656" w14:textId="6FA0A8BB" w:rsidR="00E166C1" w:rsidRPr="005B5516" w:rsidRDefault="00E166C1" w:rsidP="00E166C1">
      <w:pPr>
        <w:pStyle w:val="ListParagraph"/>
        <w:numPr>
          <w:ilvl w:val="0"/>
          <w:numId w:val="26"/>
        </w:numPr>
        <w:spacing w:after="0" w:line="240" w:lineRule="auto"/>
        <w:rPr>
          <w:rFonts w:ascii="Verdana" w:hAnsi="Verdana"/>
          <w:color w:val="000000"/>
          <w:sz w:val="24"/>
          <w:szCs w:val="24"/>
        </w:rPr>
      </w:pPr>
      <w:r w:rsidRPr="005B5516">
        <w:rPr>
          <w:rFonts w:ascii="Verdana" w:hAnsi="Verdana"/>
          <w:color w:val="000000"/>
          <w:sz w:val="24"/>
          <w:szCs w:val="24"/>
        </w:rPr>
        <w:t xml:space="preserve">If </w:t>
      </w:r>
      <w:r w:rsidR="003811E0" w:rsidRPr="005B5516">
        <w:rPr>
          <w:rFonts w:ascii="Verdana" w:hAnsi="Verdana"/>
          <w:color w:val="000000"/>
          <w:sz w:val="24"/>
          <w:szCs w:val="24"/>
        </w:rPr>
        <w:t xml:space="preserve">they </w:t>
      </w:r>
      <w:r w:rsidRPr="005B5516">
        <w:rPr>
          <w:rFonts w:ascii="Verdana" w:hAnsi="Verdana"/>
          <w:color w:val="000000"/>
          <w:sz w:val="24"/>
          <w:szCs w:val="24"/>
        </w:rPr>
        <w:t xml:space="preserve">enroll in a new Part D plan, the plan will include a Likely to Benefit Notice and a Medicare Prescription Payment Plan Participation Request </w:t>
      </w:r>
      <w:r w:rsidR="00984A12" w:rsidRPr="005B5516">
        <w:rPr>
          <w:rFonts w:ascii="Verdana" w:hAnsi="Verdana"/>
          <w:color w:val="000000"/>
          <w:sz w:val="24"/>
          <w:szCs w:val="24"/>
        </w:rPr>
        <w:t xml:space="preserve">Election </w:t>
      </w:r>
      <w:r w:rsidRPr="005B5516">
        <w:rPr>
          <w:rFonts w:ascii="Verdana" w:hAnsi="Verdana"/>
          <w:color w:val="000000"/>
          <w:sz w:val="24"/>
          <w:szCs w:val="24"/>
        </w:rPr>
        <w:t xml:space="preserve">Form with enrollment material, which includes </w:t>
      </w:r>
      <w:r w:rsidR="003811E0" w:rsidRPr="005B5516">
        <w:rPr>
          <w:rFonts w:ascii="Verdana" w:hAnsi="Verdana"/>
          <w:color w:val="000000"/>
          <w:sz w:val="24"/>
          <w:szCs w:val="24"/>
        </w:rPr>
        <w:t xml:space="preserve">their </w:t>
      </w:r>
      <w:r w:rsidRPr="005B5516">
        <w:rPr>
          <w:rFonts w:ascii="Verdana" w:hAnsi="Verdana"/>
          <w:color w:val="000000"/>
          <w:sz w:val="24"/>
          <w:szCs w:val="24"/>
        </w:rPr>
        <w:t>Member ID Card.</w:t>
      </w:r>
    </w:p>
    <w:p w14:paraId="2119E3BA" w14:textId="77777777" w:rsidR="00984A12" w:rsidRPr="005B5516" w:rsidRDefault="00984A12" w:rsidP="0021648F">
      <w:pPr>
        <w:pStyle w:val="ListParagraph"/>
        <w:rPr>
          <w:rFonts w:ascii="Verdana" w:hAnsi="Verdana"/>
          <w:color w:val="000000"/>
          <w:sz w:val="24"/>
          <w:szCs w:val="24"/>
        </w:rPr>
      </w:pPr>
    </w:p>
    <w:p w14:paraId="5EDAFBEA" w14:textId="77777777" w:rsidR="00984A12" w:rsidRPr="005B5516" w:rsidRDefault="00984A12" w:rsidP="00984A12">
      <w:pPr>
        <w:pStyle w:val="ListParagraph"/>
        <w:numPr>
          <w:ilvl w:val="0"/>
          <w:numId w:val="26"/>
        </w:numPr>
        <w:spacing w:after="0" w:line="240" w:lineRule="auto"/>
        <w:rPr>
          <w:rFonts w:ascii="Verdana" w:hAnsi="Verdana"/>
          <w:color w:val="000000"/>
          <w:sz w:val="24"/>
          <w:szCs w:val="24"/>
        </w:rPr>
      </w:pPr>
      <w:r w:rsidRPr="005B5516">
        <w:rPr>
          <w:rFonts w:ascii="Verdana" w:hAnsi="Verdana"/>
          <w:color w:val="000000"/>
          <w:sz w:val="24"/>
          <w:szCs w:val="24"/>
        </w:rPr>
        <w:t xml:space="preserve">The Likely to Benefit Notice applies to retail, mail, and specialty pharmacies, and through Caremark Mail Order. </w:t>
      </w:r>
    </w:p>
    <w:p w14:paraId="11FF343A" w14:textId="77777777" w:rsidR="00984A12" w:rsidRPr="005B5516" w:rsidRDefault="00984A12" w:rsidP="00984A12">
      <w:pPr>
        <w:pStyle w:val="ListParagraph"/>
        <w:rPr>
          <w:rFonts w:ascii="Verdana" w:hAnsi="Verdana"/>
          <w:color w:val="000000"/>
          <w:sz w:val="24"/>
          <w:szCs w:val="24"/>
        </w:rPr>
      </w:pPr>
    </w:p>
    <w:p w14:paraId="06833DFC" w14:textId="77777777" w:rsidR="00984A12" w:rsidRPr="005B5516" w:rsidRDefault="00984A12" w:rsidP="00984A12">
      <w:pPr>
        <w:pStyle w:val="ListParagraph"/>
        <w:numPr>
          <w:ilvl w:val="0"/>
          <w:numId w:val="26"/>
        </w:numPr>
        <w:spacing w:after="0" w:line="240" w:lineRule="auto"/>
        <w:rPr>
          <w:rFonts w:ascii="Verdana" w:hAnsi="Verdana"/>
          <w:color w:val="000000"/>
          <w:sz w:val="24"/>
          <w:szCs w:val="24"/>
        </w:rPr>
      </w:pPr>
      <w:r w:rsidRPr="005B5516">
        <w:rPr>
          <w:rFonts w:ascii="Verdana" w:hAnsi="Verdana"/>
          <w:color w:val="000000"/>
          <w:sz w:val="24"/>
          <w:szCs w:val="24"/>
        </w:rPr>
        <w:t>The notice will be sent via the member's communication preference.</w:t>
      </w:r>
    </w:p>
    <w:p w14:paraId="4D2FD458" w14:textId="77777777" w:rsidR="0064496F" w:rsidRPr="005B5516" w:rsidRDefault="0064496F" w:rsidP="001B38BA">
      <w:pPr>
        <w:spacing w:after="0" w:line="240" w:lineRule="auto"/>
        <w:rPr>
          <w:rFonts w:ascii="Verdana" w:hAnsi="Verdana"/>
          <w:color w:val="000000"/>
          <w:sz w:val="24"/>
          <w:szCs w:val="24"/>
        </w:rPr>
      </w:pPr>
    </w:p>
    <w:bookmarkStart w:id="7" w:name="_Hlk175232062"/>
    <w:p w14:paraId="4D552109" w14:textId="41E7BD8F" w:rsidR="0064496F" w:rsidRPr="005B5516" w:rsidRDefault="00D57D3C" w:rsidP="0064496F">
      <w:pPr>
        <w:spacing w:after="0" w:line="240" w:lineRule="auto"/>
        <w:jc w:val="right"/>
        <w:rPr>
          <w:rFonts w:ascii="Verdana" w:hAnsi="Verdana"/>
          <w:color w:val="0000FF"/>
          <w:sz w:val="24"/>
          <w:szCs w:val="24"/>
          <w:u w:val="single"/>
        </w:rPr>
      </w:pPr>
      <w:r w:rsidRPr="005B5516">
        <w:fldChar w:fldCharType="begin"/>
      </w:r>
      <w:r w:rsidR="003811E0" w:rsidRPr="005B5516">
        <w:rPr>
          <w:rFonts w:ascii="Verdana" w:hAnsi="Verdana"/>
        </w:rPr>
        <w:instrText>HYPERLINK  \l "_top"</w:instrText>
      </w:r>
      <w:r w:rsidRPr="005B5516">
        <w:fldChar w:fldCharType="separate"/>
      </w:r>
      <w:r w:rsidR="0064496F" w:rsidRPr="005B5516">
        <w:rPr>
          <w:rStyle w:val="Hyperlink"/>
          <w:rFonts w:ascii="Verdana" w:hAnsi="Verdana"/>
          <w:sz w:val="24"/>
          <w:szCs w:val="24"/>
        </w:rPr>
        <w:t>Top of the Document</w:t>
      </w:r>
      <w:r w:rsidRPr="005B5516">
        <w:rPr>
          <w:rStyle w:val="Hyperlink"/>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64496F" w:rsidRPr="005B5516" w14:paraId="3D04DC91" w14:textId="77777777" w:rsidTr="003D7D2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5E13D98" w14:textId="446AA934" w:rsidR="0064496F" w:rsidRPr="005B5516" w:rsidRDefault="003D7D20" w:rsidP="00CB761A">
            <w:pPr>
              <w:pStyle w:val="Heading2"/>
              <w:spacing w:before="0" w:after="0"/>
              <w:rPr>
                <w:rFonts w:ascii="Verdana" w:hAnsi="Verdana"/>
                <w:i w:val="0"/>
              </w:rPr>
            </w:pPr>
            <w:bookmarkStart w:id="8" w:name="_Toc178857679"/>
            <w:bookmarkStart w:id="9" w:name="_Toc196479275"/>
            <w:bookmarkEnd w:id="7"/>
            <w:r w:rsidRPr="005B5516">
              <w:rPr>
                <w:rFonts w:ascii="Verdana" w:hAnsi="Verdana"/>
                <w:i w:val="0"/>
              </w:rPr>
              <w:t>Requests to Opt-In Prior to Eligibility Availability</w:t>
            </w:r>
            <w:bookmarkEnd w:id="8"/>
            <w:bookmarkEnd w:id="9"/>
          </w:p>
        </w:tc>
      </w:tr>
    </w:tbl>
    <w:p w14:paraId="5FC6FF9A" w14:textId="4EB294DA" w:rsidR="003D7D20" w:rsidRPr="005B5516" w:rsidRDefault="003D7D20" w:rsidP="003D7D20">
      <w:pPr>
        <w:spacing w:after="0" w:line="240" w:lineRule="auto"/>
        <w:rPr>
          <w:rFonts w:ascii="Verdana" w:hAnsi="Verdana"/>
          <w:sz w:val="24"/>
          <w:szCs w:val="24"/>
        </w:rPr>
      </w:pPr>
      <w:r w:rsidRPr="5BB46F09">
        <w:rPr>
          <w:rFonts w:ascii="Verdana" w:hAnsi="Verdana"/>
          <w:sz w:val="24"/>
          <w:szCs w:val="24"/>
        </w:rPr>
        <w:t xml:space="preserve">A beneficiary can opt-in to the Medicare Prescription Payment Plan </w:t>
      </w:r>
      <w:r w:rsidR="00114248">
        <w:rPr>
          <w:rFonts w:ascii="Verdana" w:hAnsi="Verdana"/>
          <w:sz w:val="24"/>
          <w:szCs w:val="24"/>
        </w:rPr>
        <w:t xml:space="preserve">when </w:t>
      </w:r>
      <w:r w:rsidRPr="5BB46F09">
        <w:rPr>
          <w:rFonts w:ascii="Verdana" w:hAnsi="Verdana"/>
          <w:sz w:val="24"/>
          <w:szCs w:val="24"/>
        </w:rPr>
        <w:t xml:space="preserve">eligibility is available in the system. </w:t>
      </w:r>
      <w:r w:rsidR="000E0C68">
        <w:rPr>
          <w:rFonts w:ascii="Verdana" w:hAnsi="Verdana"/>
          <w:sz w:val="24"/>
          <w:szCs w:val="24"/>
        </w:rPr>
        <w:t xml:space="preserve">Refer to </w:t>
      </w:r>
      <w:r w:rsidR="006874AF">
        <w:rPr>
          <w:rFonts w:ascii="Verdana" w:hAnsi="Verdana"/>
          <w:sz w:val="24"/>
          <w:szCs w:val="24"/>
        </w:rPr>
        <w:fldChar w:fldCharType="begin"/>
      </w:r>
      <w:r w:rsidR="006874AF">
        <w:rPr>
          <w:rFonts w:ascii="Verdana" w:hAnsi="Verdana"/>
          <w:sz w:val="24"/>
          <w:szCs w:val="24"/>
        </w:rPr>
        <w:instrText>HYPERLINK "https://thesource.cvshealth.com/nuxeo/thesource/" \l "!/view?docid=55182d9e-d465-4f33-9b83-b3132110c86b"</w:instrText>
      </w:r>
      <w:r w:rsidR="006874AF">
        <w:rPr>
          <w:rFonts w:ascii="Verdana" w:hAnsi="Verdana"/>
          <w:sz w:val="24"/>
          <w:szCs w:val="24"/>
        </w:rPr>
      </w:r>
      <w:r w:rsidR="006874AF">
        <w:rPr>
          <w:rFonts w:ascii="Verdana" w:hAnsi="Verdana"/>
          <w:sz w:val="24"/>
          <w:szCs w:val="24"/>
        </w:rPr>
        <w:fldChar w:fldCharType="separate"/>
      </w:r>
      <w:r w:rsidR="000E0C68" w:rsidRPr="006874AF">
        <w:rPr>
          <w:rStyle w:val="Hyperlink"/>
          <w:rFonts w:ascii="Verdana" w:hAnsi="Verdana"/>
          <w:sz w:val="24"/>
          <w:szCs w:val="24"/>
        </w:rPr>
        <w:t>Compass MED D – Opt-In Process for Medicare Prescription Payment Plan</w:t>
      </w:r>
      <w:r w:rsidR="006874AF">
        <w:rPr>
          <w:rFonts w:ascii="Verdana" w:hAnsi="Verdana"/>
          <w:sz w:val="24"/>
          <w:szCs w:val="24"/>
        </w:rPr>
        <w:fldChar w:fldCharType="end"/>
      </w:r>
      <w:r w:rsidR="006874AF">
        <w:rPr>
          <w:rFonts w:ascii="Verdana" w:hAnsi="Verdana"/>
          <w:sz w:val="24"/>
          <w:szCs w:val="24"/>
        </w:rPr>
        <w:t>.</w:t>
      </w:r>
    </w:p>
    <w:p w14:paraId="70488F95" w14:textId="77777777" w:rsidR="003D7D20" w:rsidRPr="005B5516" w:rsidRDefault="003D7D20" w:rsidP="003D7D20">
      <w:pPr>
        <w:spacing w:after="0" w:line="240" w:lineRule="auto"/>
        <w:rPr>
          <w:rFonts w:ascii="Verdana" w:hAnsi="Verdana"/>
          <w:sz w:val="24"/>
          <w:szCs w:val="24"/>
        </w:rPr>
      </w:pPr>
    </w:p>
    <w:p w14:paraId="45F2BFAC" w14:textId="18730A92" w:rsidR="003D7D20" w:rsidRPr="005B5516" w:rsidRDefault="003D7D20" w:rsidP="003D7D20">
      <w:pPr>
        <w:pStyle w:val="ListParagraph"/>
        <w:numPr>
          <w:ilvl w:val="0"/>
          <w:numId w:val="30"/>
        </w:numPr>
        <w:spacing w:after="0" w:line="240" w:lineRule="auto"/>
        <w:rPr>
          <w:rFonts w:ascii="Verdana" w:hAnsi="Verdana"/>
        </w:rPr>
      </w:pPr>
      <w:r w:rsidRPr="5BB46F09">
        <w:rPr>
          <w:rFonts w:ascii="Verdana" w:hAnsi="Verdana"/>
          <w:sz w:val="24"/>
          <w:szCs w:val="24"/>
        </w:rPr>
        <w:t>If a beneficiary is requesting to enroll prior to 202</w:t>
      </w:r>
      <w:r w:rsidR="02B7F343" w:rsidRPr="5BB46F09">
        <w:rPr>
          <w:rFonts w:ascii="Verdana" w:hAnsi="Verdana"/>
          <w:sz w:val="24"/>
          <w:szCs w:val="24"/>
        </w:rPr>
        <w:t>6</w:t>
      </w:r>
      <w:r w:rsidR="009C4E1F">
        <w:rPr>
          <w:rFonts w:ascii="Verdana" w:hAnsi="Verdana"/>
          <w:sz w:val="24"/>
          <w:szCs w:val="24"/>
        </w:rPr>
        <w:t xml:space="preserve"> </w:t>
      </w:r>
      <w:r w:rsidRPr="5BB46F09">
        <w:rPr>
          <w:rFonts w:ascii="Verdana" w:hAnsi="Verdana"/>
          <w:sz w:val="24"/>
          <w:szCs w:val="24"/>
        </w:rPr>
        <w:t xml:space="preserve">plan eligibility being available, the beneficiary can self-enroll using their plan’s website or call back when their eligibility is available. </w:t>
      </w:r>
    </w:p>
    <w:p w14:paraId="367B8A38" w14:textId="77777777" w:rsidR="002108CF" w:rsidRPr="005B5516" w:rsidRDefault="002108CF" w:rsidP="0021648F">
      <w:pPr>
        <w:pStyle w:val="ListParagraph"/>
        <w:spacing w:after="0" w:line="240" w:lineRule="auto"/>
        <w:rPr>
          <w:rFonts w:ascii="Verdana" w:hAnsi="Verdana"/>
        </w:rPr>
      </w:pPr>
    </w:p>
    <w:p w14:paraId="0CB00CFE" w14:textId="0E9E6F1C" w:rsidR="003D7D20" w:rsidRPr="00F71B2F" w:rsidRDefault="005B6B6F" w:rsidP="00F71B2F">
      <w:pPr>
        <w:ind w:left="360"/>
        <w:rPr>
          <w:rFonts w:ascii="Verdana" w:hAnsi="Verdana"/>
          <w:sz w:val="24"/>
          <w:szCs w:val="24"/>
        </w:rPr>
      </w:pPr>
      <w:r w:rsidRPr="00702ADE">
        <w:pict w14:anchorId="2D1241E5">
          <v:shape id="_x0000_i1040" type="#_x0000_t75" style="width:18.75pt;height:16.5pt;visibility:visible;mso-wrap-style:square">
            <v:imagedata r:id="rId10" o:title=""/>
          </v:shape>
        </w:pict>
      </w:r>
      <w:r>
        <w:t xml:space="preserve"> </w:t>
      </w:r>
      <w:r w:rsidR="003D7D20" w:rsidRPr="00F71B2F">
        <w:rPr>
          <w:rFonts w:ascii="Verdana" w:hAnsi="Verdana"/>
          <w:sz w:val="24"/>
          <w:szCs w:val="24"/>
        </w:rPr>
        <w:t>I am unable to find active Part D prescription coverage that qualifies for participation in the Medicare Prescription Payment Program. If you believe this is a mistake, please contact your health plan for assistance (offer to warm transfer if plan number is available in CIF). When we receive updated records, you can self-</w:t>
      </w:r>
      <w:r w:rsidRPr="005B6B6F">
        <w:rPr>
          <w:rFonts w:ascii="Verdana" w:hAnsi="Verdana"/>
          <w:sz w:val="24"/>
          <w:szCs w:val="24"/>
        </w:rPr>
        <w:t xml:space="preserve">enroll </w:t>
      </w:r>
      <w:r w:rsidR="003D7D20" w:rsidRPr="00F71B2F">
        <w:rPr>
          <w:rFonts w:ascii="Verdana" w:hAnsi="Verdana"/>
          <w:sz w:val="24"/>
          <w:szCs w:val="24"/>
        </w:rPr>
        <w:t>using the plan’s website or call back to opt-in.</w:t>
      </w:r>
    </w:p>
    <w:p w14:paraId="1AC59967" w14:textId="77777777" w:rsidR="006A2E14" w:rsidRPr="005B5516" w:rsidRDefault="006A2E14" w:rsidP="003D7D20">
      <w:pPr>
        <w:pStyle w:val="ListParagraph"/>
        <w:spacing w:after="0" w:line="240" w:lineRule="auto"/>
        <w:ind w:left="1440"/>
        <w:rPr>
          <w:rFonts w:ascii="Verdana" w:hAnsi="Verdana"/>
          <w:sz w:val="24"/>
          <w:szCs w:val="24"/>
        </w:rPr>
      </w:pPr>
    </w:p>
    <w:p w14:paraId="688967B7" w14:textId="77777777" w:rsidR="0064496F" w:rsidRPr="005B5516" w:rsidRDefault="0064496F" w:rsidP="001B38BA">
      <w:pPr>
        <w:spacing w:after="0" w:line="240" w:lineRule="auto"/>
        <w:rPr>
          <w:rFonts w:ascii="Verdana" w:hAnsi="Verdana"/>
          <w:color w:val="000000"/>
          <w:sz w:val="24"/>
          <w:szCs w:val="24"/>
        </w:rPr>
      </w:pPr>
    </w:p>
    <w:bookmarkStart w:id="10" w:name="_Hlk168915694"/>
    <w:p w14:paraId="059CC634" w14:textId="7AA0BCC5" w:rsidR="00FA62B1" w:rsidRPr="005B5516" w:rsidRDefault="00425591" w:rsidP="00425591">
      <w:pPr>
        <w:spacing w:after="0" w:line="240" w:lineRule="auto"/>
        <w:jc w:val="right"/>
        <w:rPr>
          <w:rFonts w:ascii="Verdana" w:hAnsi="Verdana"/>
          <w:color w:val="0000FF"/>
          <w:sz w:val="24"/>
          <w:szCs w:val="24"/>
          <w:u w:val="single"/>
        </w:rPr>
      </w:pPr>
      <w:r w:rsidRPr="005B5516">
        <w:fldChar w:fldCharType="begin"/>
      </w:r>
      <w:r w:rsidRPr="005B5516">
        <w:rPr>
          <w:rFonts w:ascii="Verdana" w:hAnsi="Verdana"/>
        </w:rPr>
        <w:instrText>HYPERLINK \l "_top"</w:instrText>
      </w:r>
      <w:r w:rsidRPr="005B5516">
        <w:fldChar w:fldCharType="separate"/>
      </w:r>
      <w:r w:rsidRPr="005B5516">
        <w:rPr>
          <w:rStyle w:val="Hyperlink"/>
          <w:rFonts w:ascii="Verdana" w:hAnsi="Verdana"/>
          <w:sz w:val="24"/>
          <w:szCs w:val="24"/>
        </w:rPr>
        <w:t>Top of the Document</w:t>
      </w:r>
      <w:r w:rsidRPr="005B5516">
        <w:rPr>
          <w:rStyle w:val="Hyperlink"/>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FA62B1" w:rsidRPr="005B5516" w14:paraId="5ADF96D4" w14:textId="77777777" w:rsidTr="00FA62B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A6C615A" w14:textId="7C41AF7A" w:rsidR="00FA62B1" w:rsidRPr="005B5516" w:rsidRDefault="00FA62B1" w:rsidP="00CB761A">
            <w:pPr>
              <w:pStyle w:val="Heading2"/>
              <w:spacing w:before="0" w:after="0"/>
              <w:rPr>
                <w:rFonts w:ascii="Verdana" w:hAnsi="Verdana"/>
                <w:i w:val="0"/>
              </w:rPr>
            </w:pPr>
            <w:bookmarkStart w:id="11" w:name="_Toc196479276"/>
            <w:r w:rsidRPr="005B5516">
              <w:rPr>
                <w:rFonts w:ascii="Verdana" w:hAnsi="Verdana"/>
                <w:i w:val="0"/>
              </w:rPr>
              <w:t>Opt-In Process</w:t>
            </w:r>
            <w:bookmarkEnd w:id="11"/>
          </w:p>
        </w:tc>
      </w:tr>
    </w:tbl>
    <w:p w14:paraId="4B952DB4" w14:textId="0042F315" w:rsidR="001B38BA" w:rsidRPr="005B5516" w:rsidRDefault="00E60368" w:rsidP="001B38BA">
      <w:pPr>
        <w:pStyle w:val="NormalWeb"/>
        <w:rPr>
          <w:rFonts w:ascii="Verdana" w:hAnsi="Verdana"/>
          <w:color w:val="000000"/>
        </w:rPr>
      </w:pPr>
      <w:bookmarkStart w:id="12" w:name="_Hlk168915739"/>
      <w:bookmarkEnd w:id="10"/>
      <w:r w:rsidRPr="005B5516">
        <w:rPr>
          <w:rFonts w:ascii="Verdana" w:hAnsi="Verdana"/>
          <w:color w:val="000000"/>
        </w:rPr>
        <w:t xml:space="preserve">A beneficiary may </w:t>
      </w:r>
      <w:r w:rsidR="00842E66" w:rsidRPr="005B5516">
        <w:rPr>
          <w:rFonts w:ascii="Verdana" w:hAnsi="Verdana"/>
          <w:color w:val="000000"/>
        </w:rPr>
        <w:t>call</w:t>
      </w:r>
      <w:r w:rsidR="00FA62B1" w:rsidRPr="005B5516">
        <w:rPr>
          <w:rFonts w:ascii="Verdana" w:hAnsi="Verdana"/>
          <w:color w:val="000000"/>
        </w:rPr>
        <w:t xml:space="preserve"> to opt-in to the </w:t>
      </w:r>
      <w:r w:rsidR="003A3DD7" w:rsidRPr="005B5516">
        <w:rPr>
          <w:rFonts w:ascii="Verdana" w:hAnsi="Verdana"/>
          <w:color w:val="000000"/>
        </w:rPr>
        <w:t>Medicare Prescription Payment Plan:</w:t>
      </w:r>
    </w:p>
    <w:p w14:paraId="7764F4B8" w14:textId="24DD8E0C" w:rsidR="00842E66" w:rsidRPr="005B5516" w:rsidRDefault="00842E66" w:rsidP="00842E66">
      <w:pPr>
        <w:pStyle w:val="NormalWeb"/>
        <w:numPr>
          <w:ilvl w:val="0"/>
          <w:numId w:val="20"/>
        </w:numPr>
        <w:rPr>
          <w:rFonts w:ascii="Verdana" w:hAnsi="Verdana"/>
          <w:color w:val="000000"/>
        </w:rPr>
      </w:pPr>
      <w:r w:rsidRPr="005B5516">
        <w:rPr>
          <w:rFonts w:ascii="Verdana" w:hAnsi="Verdana"/>
          <w:color w:val="000000"/>
        </w:rPr>
        <w:t xml:space="preserve">A beneficiary may call saying they received a </w:t>
      </w:r>
      <w:r w:rsidR="000B0CC4" w:rsidRPr="005B5516">
        <w:rPr>
          <w:rFonts w:ascii="Verdana" w:hAnsi="Verdana"/>
          <w:color w:val="000000"/>
        </w:rPr>
        <w:t>phone call</w:t>
      </w:r>
      <w:r w:rsidR="00E82B05" w:rsidRPr="005B5516">
        <w:rPr>
          <w:rFonts w:ascii="Verdana" w:hAnsi="Verdana"/>
          <w:color w:val="000000"/>
        </w:rPr>
        <w:t>.</w:t>
      </w:r>
      <w:r w:rsidRPr="005B5516">
        <w:rPr>
          <w:rFonts w:ascii="Verdana" w:hAnsi="Verdana"/>
          <w:color w:val="000000"/>
        </w:rPr>
        <w:t xml:space="preserve"> </w:t>
      </w:r>
    </w:p>
    <w:p w14:paraId="52C10EB9" w14:textId="418F51CD" w:rsidR="00E82B05" w:rsidRPr="005B5516" w:rsidRDefault="00E82B05" w:rsidP="00E82B05">
      <w:pPr>
        <w:pStyle w:val="NormalWeb"/>
        <w:numPr>
          <w:ilvl w:val="1"/>
          <w:numId w:val="20"/>
        </w:numPr>
        <w:rPr>
          <w:rFonts w:ascii="Verdana" w:hAnsi="Verdana"/>
          <w:color w:val="000000"/>
        </w:rPr>
      </w:pPr>
      <w:r w:rsidRPr="005B5516">
        <w:rPr>
          <w:rFonts w:ascii="Verdana" w:hAnsi="Verdana"/>
          <w:color w:val="000000"/>
        </w:rPr>
        <w:t xml:space="preserve">The </w:t>
      </w:r>
      <w:r w:rsidR="000B0CC4" w:rsidRPr="005B5516">
        <w:rPr>
          <w:rFonts w:ascii="Verdana" w:hAnsi="Verdana"/>
          <w:color w:val="000000"/>
        </w:rPr>
        <w:t xml:space="preserve">phone call </w:t>
      </w:r>
      <w:r w:rsidRPr="005B5516">
        <w:rPr>
          <w:rFonts w:ascii="Verdana" w:hAnsi="Verdana"/>
          <w:color w:val="000000"/>
        </w:rPr>
        <w:t xml:space="preserve">may be confirming that they are opted in to </w:t>
      </w:r>
      <w:r w:rsidR="00FA4698" w:rsidRPr="005B5516">
        <w:rPr>
          <w:rFonts w:ascii="Verdana" w:hAnsi="Verdana"/>
          <w:color w:val="000000"/>
        </w:rPr>
        <w:t xml:space="preserve">the Medicare Prescription Payment </w:t>
      </w:r>
      <w:r w:rsidR="00CA2804" w:rsidRPr="005B5516">
        <w:rPr>
          <w:rFonts w:ascii="Verdana" w:hAnsi="Verdana"/>
          <w:color w:val="000000"/>
        </w:rPr>
        <w:t>Plan.</w:t>
      </w:r>
    </w:p>
    <w:p w14:paraId="48284D27" w14:textId="0C7A1FE4" w:rsidR="00E82B05" w:rsidRPr="005B5516" w:rsidRDefault="00E82B05" w:rsidP="007337CC">
      <w:pPr>
        <w:pStyle w:val="NormalWeb"/>
        <w:numPr>
          <w:ilvl w:val="1"/>
          <w:numId w:val="20"/>
        </w:numPr>
        <w:rPr>
          <w:rFonts w:ascii="Verdana" w:hAnsi="Verdana"/>
          <w:color w:val="000000"/>
        </w:rPr>
      </w:pPr>
      <w:r w:rsidRPr="005B5516">
        <w:rPr>
          <w:rFonts w:ascii="Verdana" w:hAnsi="Verdana"/>
          <w:color w:val="000000"/>
        </w:rPr>
        <w:t xml:space="preserve">The </w:t>
      </w:r>
      <w:r w:rsidR="000B0CC4" w:rsidRPr="005B5516">
        <w:rPr>
          <w:rFonts w:ascii="Verdana" w:hAnsi="Verdana"/>
          <w:color w:val="000000"/>
        </w:rPr>
        <w:t xml:space="preserve">phone call </w:t>
      </w:r>
      <w:r w:rsidRPr="005B5516">
        <w:rPr>
          <w:rFonts w:ascii="Verdana" w:hAnsi="Verdana"/>
          <w:color w:val="000000"/>
        </w:rPr>
        <w:t>may be a request for information on an incomplete application.</w:t>
      </w:r>
      <w:r w:rsidR="003F0322" w:rsidRPr="005B5516">
        <w:rPr>
          <w:rFonts w:ascii="Verdana" w:hAnsi="Verdana"/>
          <w:color w:val="000000"/>
        </w:rPr>
        <w:t xml:space="preserve"> Refer to </w:t>
      </w:r>
      <w:hyperlink w:anchor="_Request_for_Information" w:history="1">
        <w:r w:rsidR="003F0322" w:rsidRPr="005B5516">
          <w:rPr>
            <w:rStyle w:val="Hyperlink"/>
            <w:rFonts w:ascii="Verdana" w:hAnsi="Verdana"/>
          </w:rPr>
          <w:t>Request for Information (RFI)</w:t>
        </w:r>
      </w:hyperlink>
      <w:r w:rsidR="003F0322" w:rsidRPr="005B5516">
        <w:rPr>
          <w:rFonts w:ascii="Verdana" w:hAnsi="Verdana"/>
          <w:color w:val="000000"/>
        </w:rPr>
        <w:t>.</w:t>
      </w:r>
    </w:p>
    <w:p w14:paraId="23F823DF" w14:textId="7CC6AE4C" w:rsidR="000C4D0B" w:rsidRPr="005B5516" w:rsidRDefault="000C4D0B" w:rsidP="000C4D0B">
      <w:pPr>
        <w:pStyle w:val="ListParagraph"/>
        <w:numPr>
          <w:ilvl w:val="0"/>
          <w:numId w:val="20"/>
        </w:numPr>
        <w:rPr>
          <w:rFonts w:ascii="Verdana" w:hAnsi="Verdana"/>
          <w:color w:val="000000"/>
        </w:rPr>
      </w:pPr>
      <w:r w:rsidRPr="005B5516">
        <w:rPr>
          <w:rFonts w:ascii="Verdana" w:eastAsia="Times New Roman" w:hAnsi="Verdana" w:cs="Times New Roman"/>
          <w:color w:val="000000"/>
          <w:sz w:val="24"/>
          <w:szCs w:val="24"/>
        </w:rPr>
        <w:t>A beneficiary may call saying that they have already sent in a request to opt-in to the program, but they have not received a letter saying that they are in the program or participating.</w:t>
      </w:r>
    </w:p>
    <w:p w14:paraId="0A92A852" w14:textId="77777777" w:rsidR="000C4D0B" w:rsidRPr="005B5516" w:rsidRDefault="000C4D0B" w:rsidP="00C46360">
      <w:pPr>
        <w:pStyle w:val="ListParagraph"/>
        <w:rPr>
          <w:rFonts w:ascii="Verdana" w:hAnsi="Verdana"/>
          <w:color w:val="000000"/>
        </w:rPr>
      </w:pPr>
    </w:p>
    <w:tbl>
      <w:tblPr>
        <w:tblStyle w:val="TableGrid"/>
        <w:tblW w:w="5000" w:type="pct"/>
        <w:tblLook w:val="04A0" w:firstRow="1" w:lastRow="0" w:firstColumn="1" w:lastColumn="0" w:noHBand="0" w:noVBand="1"/>
      </w:tblPr>
      <w:tblGrid>
        <w:gridCol w:w="934"/>
        <w:gridCol w:w="4208"/>
        <w:gridCol w:w="4208"/>
      </w:tblGrid>
      <w:tr w:rsidR="00FA62B1" w:rsidRPr="005B5516" w14:paraId="3AA8132C" w14:textId="77777777" w:rsidTr="5BB46F09">
        <w:tc>
          <w:tcPr>
            <w:tcW w:w="500" w:type="pct"/>
            <w:shd w:val="clear" w:color="auto" w:fill="E6E6E6"/>
          </w:tcPr>
          <w:p w14:paraId="2E0F0434" w14:textId="7548447C" w:rsidR="001B38BA" w:rsidRPr="005B5516" w:rsidRDefault="001B38BA" w:rsidP="001B38BA">
            <w:pPr>
              <w:pStyle w:val="ListParagraph"/>
              <w:ind w:left="0"/>
              <w:jc w:val="center"/>
              <w:rPr>
                <w:rFonts w:ascii="Verdana" w:hAnsi="Verdana"/>
                <w:b/>
                <w:color w:val="000000"/>
                <w:sz w:val="24"/>
                <w:szCs w:val="24"/>
              </w:rPr>
            </w:pPr>
            <w:r w:rsidRPr="005B5516">
              <w:rPr>
                <w:rFonts w:ascii="Verdana" w:hAnsi="Verdana"/>
                <w:b/>
                <w:color w:val="000000"/>
                <w:sz w:val="24"/>
                <w:szCs w:val="24"/>
              </w:rPr>
              <w:t>Step</w:t>
            </w:r>
          </w:p>
        </w:tc>
        <w:tc>
          <w:tcPr>
            <w:tcW w:w="4500" w:type="pct"/>
            <w:gridSpan w:val="2"/>
            <w:shd w:val="clear" w:color="auto" w:fill="E6E6E6"/>
          </w:tcPr>
          <w:p w14:paraId="11210421" w14:textId="707851A3" w:rsidR="001B38BA" w:rsidRPr="005B5516" w:rsidRDefault="001B38BA" w:rsidP="001B38BA">
            <w:pPr>
              <w:pStyle w:val="ListParagraph"/>
              <w:ind w:left="0"/>
              <w:jc w:val="center"/>
              <w:rPr>
                <w:rFonts w:ascii="Verdana" w:hAnsi="Verdana"/>
                <w:b/>
                <w:color w:val="000000"/>
                <w:sz w:val="24"/>
                <w:szCs w:val="24"/>
              </w:rPr>
            </w:pPr>
            <w:r w:rsidRPr="005B5516">
              <w:rPr>
                <w:rFonts w:ascii="Verdana" w:hAnsi="Verdana"/>
                <w:b/>
                <w:color w:val="000000"/>
                <w:sz w:val="24"/>
                <w:szCs w:val="24"/>
              </w:rPr>
              <w:t>Action</w:t>
            </w:r>
          </w:p>
        </w:tc>
      </w:tr>
      <w:tr w:rsidR="00E82B05" w:rsidRPr="005B5516" w14:paraId="6D05750D" w14:textId="77777777" w:rsidTr="5BB46F09">
        <w:trPr>
          <w:trHeight w:val="75"/>
        </w:trPr>
        <w:tc>
          <w:tcPr>
            <w:tcW w:w="500" w:type="pct"/>
            <w:vMerge w:val="restart"/>
          </w:tcPr>
          <w:p w14:paraId="057F86E6" w14:textId="6B5E9A90" w:rsidR="00E82B05" w:rsidRPr="005B5516" w:rsidRDefault="00E82B05" w:rsidP="001B38BA">
            <w:pPr>
              <w:pStyle w:val="ListParagraph"/>
              <w:ind w:left="0"/>
              <w:jc w:val="center"/>
              <w:rPr>
                <w:rFonts w:ascii="Verdana" w:hAnsi="Verdana"/>
                <w:b/>
                <w:color w:val="000000"/>
                <w:sz w:val="24"/>
                <w:szCs w:val="24"/>
              </w:rPr>
            </w:pPr>
            <w:r w:rsidRPr="005B5516">
              <w:rPr>
                <w:rFonts w:ascii="Verdana" w:hAnsi="Verdana"/>
                <w:b/>
                <w:color w:val="000000"/>
                <w:sz w:val="24"/>
                <w:szCs w:val="24"/>
              </w:rPr>
              <w:t>1</w:t>
            </w:r>
          </w:p>
        </w:tc>
        <w:tc>
          <w:tcPr>
            <w:tcW w:w="4500" w:type="pct"/>
            <w:gridSpan w:val="2"/>
            <w:tcBorders>
              <w:bottom w:val="single" w:sz="4" w:space="0" w:color="auto"/>
            </w:tcBorders>
          </w:tcPr>
          <w:p w14:paraId="11B4D93A" w14:textId="1F9C907E" w:rsidR="00E82B05" w:rsidRPr="005B5516" w:rsidRDefault="00E82B05" w:rsidP="007B1474">
            <w:pPr>
              <w:pStyle w:val="ListParagraph"/>
              <w:ind w:left="0"/>
              <w:rPr>
                <w:rFonts w:ascii="Verdana" w:hAnsi="Verdana"/>
                <w:noProof/>
                <w:sz w:val="24"/>
                <w:szCs w:val="24"/>
              </w:rPr>
            </w:pPr>
            <w:r w:rsidRPr="005B5516">
              <w:rPr>
                <w:rFonts w:ascii="Verdana" w:hAnsi="Verdana"/>
                <w:noProof/>
                <w:sz w:val="24"/>
                <w:szCs w:val="24"/>
              </w:rPr>
              <w:t xml:space="preserve">Review the Compass </w:t>
            </w:r>
            <w:r w:rsidRPr="005B5516">
              <w:rPr>
                <w:rFonts w:ascii="Verdana" w:hAnsi="Verdana"/>
                <w:b/>
                <w:bCs/>
                <w:noProof/>
                <w:sz w:val="24"/>
                <w:szCs w:val="24"/>
              </w:rPr>
              <w:t>M3P Summary</w:t>
            </w:r>
            <w:r w:rsidRPr="005B5516">
              <w:rPr>
                <w:rFonts w:ascii="Verdana" w:hAnsi="Verdana"/>
                <w:noProof/>
                <w:sz w:val="24"/>
                <w:szCs w:val="24"/>
              </w:rPr>
              <w:t xml:space="preserve"> screen to confirm if the member is currently opted into the program.</w:t>
            </w:r>
          </w:p>
          <w:p w14:paraId="16FD3544" w14:textId="77777777" w:rsidR="001A3476" w:rsidRPr="005B5516" w:rsidRDefault="001A3476" w:rsidP="007B1474">
            <w:pPr>
              <w:pStyle w:val="ListParagraph"/>
              <w:ind w:left="0"/>
              <w:rPr>
                <w:rFonts w:ascii="Verdana" w:hAnsi="Verdana"/>
                <w:noProof/>
                <w:sz w:val="24"/>
                <w:szCs w:val="24"/>
              </w:rPr>
            </w:pPr>
          </w:p>
          <w:p w14:paraId="334E48F5" w14:textId="6F1943A9" w:rsidR="001A3476" w:rsidRPr="005B5516" w:rsidRDefault="6853A233" w:rsidP="007B1474">
            <w:pPr>
              <w:pStyle w:val="ListParagraph"/>
              <w:ind w:left="0"/>
              <w:rPr>
                <w:rFonts w:ascii="Verdana" w:hAnsi="Verdana"/>
                <w:noProof/>
                <w:sz w:val="24"/>
                <w:szCs w:val="24"/>
              </w:rPr>
            </w:pPr>
            <w:r w:rsidRPr="5BB46F09">
              <w:rPr>
                <w:rFonts w:ascii="Verdana" w:hAnsi="Verdana"/>
                <w:b/>
                <w:bCs/>
                <w:noProof/>
                <w:sz w:val="24"/>
                <w:szCs w:val="24"/>
              </w:rPr>
              <w:t xml:space="preserve">Note: </w:t>
            </w:r>
            <w:r w:rsidRPr="5BB46F09">
              <w:rPr>
                <w:rFonts w:ascii="Verdana" w:hAnsi="Verdana"/>
                <w:noProof/>
                <w:sz w:val="24"/>
                <w:szCs w:val="24"/>
              </w:rPr>
              <w:t xml:space="preserve">Select the </w:t>
            </w:r>
            <w:r w:rsidR="006375FA" w:rsidRPr="5BB46F09">
              <w:rPr>
                <w:rFonts w:ascii="Verdana" w:hAnsi="Verdana"/>
                <w:noProof/>
                <w:sz w:val="24"/>
                <w:szCs w:val="24"/>
              </w:rPr>
              <w:t>a</w:t>
            </w:r>
            <w:r w:rsidR="006375FA">
              <w:rPr>
                <w:rFonts w:ascii="Verdana" w:hAnsi="Verdana"/>
                <w:noProof/>
                <w:sz w:val="24"/>
                <w:szCs w:val="24"/>
              </w:rPr>
              <w:t xml:space="preserve">ppropriate </w:t>
            </w:r>
            <w:r w:rsidRPr="5BB46F09">
              <w:rPr>
                <w:rFonts w:ascii="Verdana" w:hAnsi="Verdana"/>
                <w:noProof/>
                <w:sz w:val="24"/>
                <w:szCs w:val="24"/>
              </w:rPr>
              <w:t xml:space="preserve">Line of Eligibility prior to submitting an opt-in request. </w:t>
            </w:r>
          </w:p>
          <w:p w14:paraId="0866DBA8" w14:textId="410DDDCA" w:rsidR="00E82B05" w:rsidRPr="005B5516" w:rsidRDefault="00E82B05" w:rsidP="007B1474">
            <w:pPr>
              <w:pStyle w:val="ListParagraph"/>
              <w:ind w:left="0"/>
              <w:rPr>
                <w:rFonts w:ascii="Verdana" w:hAnsi="Verdana"/>
                <w:noProof/>
                <w:sz w:val="24"/>
                <w:szCs w:val="24"/>
              </w:rPr>
            </w:pPr>
          </w:p>
        </w:tc>
      </w:tr>
      <w:tr w:rsidR="00E82B05" w:rsidRPr="005B5516" w14:paraId="70E38D23" w14:textId="77777777" w:rsidTr="5BB46F09">
        <w:trPr>
          <w:trHeight w:val="75"/>
        </w:trPr>
        <w:tc>
          <w:tcPr>
            <w:tcW w:w="500" w:type="pct"/>
            <w:vMerge/>
          </w:tcPr>
          <w:p w14:paraId="2692DC7B" w14:textId="77777777" w:rsidR="00E82B05" w:rsidRPr="005B5516" w:rsidRDefault="00E82B05" w:rsidP="00E82B05">
            <w:pPr>
              <w:pStyle w:val="ListParagraph"/>
              <w:ind w:left="0"/>
              <w:jc w:val="center"/>
              <w:rPr>
                <w:rFonts w:ascii="Verdana" w:hAnsi="Verdana"/>
                <w:b/>
                <w:color w:val="000000"/>
                <w:sz w:val="24"/>
                <w:szCs w:val="24"/>
              </w:rPr>
            </w:pPr>
          </w:p>
        </w:tc>
        <w:tc>
          <w:tcPr>
            <w:tcW w:w="2250" w:type="pct"/>
            <w:shd w:val="clear" w:color="auto" w:fill="D9D9D9" w:themeFill="background1" w:themeFillShade="D9"/>
          </w:tcPr>
          <w:p w14:paraId="2C8E0508" w14:textId="677B7C9A" w:rsidR="00E82B05" w:rsidRPr="005B5516" w:rsidRDefault="00E82B05" w:rsidP="007337CC">
            <w:pPr>
              <w:pStyle w:val="ListParagraph"/>
              <w:ind w:left="0"/>
              <w:jc w:val="center"/>
              <w:rPr>
                <w:rFonts w:ascii="Verdana" w:hAnsi="Verdana"/>
                <w:noProof/>
                <w:sz w:val="24"/>
                <w:szCs w:val="24"/>
              </w:rPr>
            </w:pPr>
            <w:r w:rsidRPr="005B5516">
              <w:rPr>
                <w:rFonts w:ascii="Verdana" w:hAnsi="Verdana"/>
                <w:b/>
                <w:bCs/>
                <w:noProof/>
              </w:rPr>
              <w:t>If...</w:t>
            </w:r>
          </w:p>
        </w:tc>
        <w:tc>
          <w:tcPr>
            <w:tcW w:w="2250" w:type="pct"/>
            <w:shd w:val="clear" w:color="auto" w:fill="D9D9D9" w:themeFill="background1" w:themeFillShade="D9"/>
          </w:tcPr>
          <w:p w14:paraId="6B21205D" w14:textId="0767FBA9" w:rsidR="00E82B05" w:rsidRPr="005B5516" w:rsidRDefault="00E82B05" w:rsidP="007337CC">
            <w:pPr>
              <w:pStyle w:val="ListParagraph"/>
              <w:ind w:left="0"/>
              <w:jc w:val="center"/>
              <w:rPr>
                <w:rFonts w:ascii="Verdana" w:hAnsi="Verdana"/>
                <w:noProof/>
                <w:sz w:val="24"/>
                <w:szCs w:val="24"/>
              </w:rPr>
            </w:pPr>
            <w:r w:rsidRPr="005B5516">
              <w:rPr>
                <w:rFonts w:ascii="Verdana" w:hAnsi="Verdana"/>
                <w:b/>
                <w:bCs/>
                <w:noProof/>
              </w:rPr>
              <w:t>Then...</w:t>
            </w:r>
          </w:p>
        </w:tc>
      </w:tr>
      <w:tr w:rsidR="00E82B05" w:rsidRPr="005B5516" w14:paraId="4D991599" w14:textId="77777777" w:rsidTr="5BB46F09">
        <w:trPr>
          <w:trHeight w:val="75"/>
        </w:trPr>
        <w:tc>
          <w:tcPr>
            <w:tcW w:w="500" w:type="pct"/>
            <w:vMerge/>
          </w:tcPr>
          <w:p w14:paraId="64AA7392" w14:textId="77777777" w:rsidR="00E82B05" w:rsidRPr="005B5516" w:rsidRDefault="00E82B05" w:rsidP="001B38BA">
            <w:pPr>
              <w:pStyle w:val="ListParagraph"/>
              <w:ind w:left="0"/>
              <w:jc w:val="center"/>
              <w:rPr>
                <w:rFonts w:ascii="Verdana" w:hAnsi="Verdana"/>
                <w:b/>
                <w:color w:val="000000"/>
                <w:sz w:val="24"/>
                <w:szCs w:val="24"/>
              </w:rPr>
            </w:pPr>
          </w:p>
        </w:tc>
        <w:tc>
          <w:tcPr>
            <w:tcW w:w="2250" w:type="pct"/>
            <w:tcBorders>
              <w:bottom w:val="single" w:sz="4" w:space="0" w:color="auto"/>
            </w:tcBorders>
          </w:tcPr>
          <w:p w14:paraId="66FF715C" w14:textId="768883FC" w:rsidR="00E82B05" w:rsidRPr="005B5516" w:rsidRDefault="00E82B05" w:rsidP="007B1474">
            <w:pPr>
              <w:pStyle w:val="ListParagraph"/>
              <w:ind w:left="0"/>
              <w:rPr>
                <w:rFonts w:ascii="Verdana" w:hAnsi="Verdana"/>
                <w:noProof/>
                <w:sz w:val="24"/>
                <w:szCs w:val="24"/>
              </w:rPr>
            </w:pPr>
            <w:r w:rsidRPr="005B5516">
              <w:rPr>
                <w:rFonts w:ascii="Verdana" w:hAnsi="Verdana"/>
                <w:noProof/>
                <w:sz w:val="24"/>
                <w:szCs w:val="24"/>
              </w:rPr>
              <w:t>Yes</w:t>
            </w:r>
          </w:p>
        </w:tc>
        <w:tc>
          <w:tcPr>
            <w:tcW w:w="2250" w:type="pct"/>
            <w:tcBorders>
              <w:bottom w:val="single" w:sz="4" w:space="0" w:color="auto"/>
            </w:tcBorders>
          </w:tcPr>
          <w:p w14:paraId="0E226055" w14:textId="77777777" w:rsidR="00E82B05" w:rsidRPr="005B5516" w:rsidRDefault="00E82B05" w:rsidP="007B1474">
            <w:pPr>
              <w:pStyle w:val="ListParagraph"/>
              <w:ind w:left="0"/>
              <w:rPr>
                <w:rFonts w:ascii="Verdana" w:hAnsi="Verdana"/>
                <w:noProof/>
                <w:sz w:val="24"/>
                <w:szCs w:val="24"/>
              </w:rPr>
            </w:pPr>
            <w:r w:rsidRPr="005B5516">
              <w:rPr>
                <w:rFonts w:ascii="Verdana" w:hAnsi="Verdana"/>
                <w:noProof/>
                <w:sz w:val="24"/>
                <w:szCs w:val="24"/>
              </w:rPr>
              <w:t xml:space="preserve">Confirm with the member that they are opted-in to the Medicare Prescription Payment Plan. Ask if they have any additional questions about the program. </w:t>
            </w:r>
          </w:p>
          <w:p w14:paraId="7A208B9E" w14:textId="7ADF8789" w:rsidR="00E82B05" w:rsidRPr="005B5516" w:rsidRDefault="00E82B05" w:rsidP="007B1474">
            <w:pPr>
              <w:pStyle w:val="ListParagraph"/>
              <w:ind w:left="0"/>
              <w:rPr>
                <w:rFonts w:ascii="Verdana" w:hAnsi="Verdana"/>
                <w:noProof/>
                <w:sz w:val="24"/>
                <w:szCs w:val="24"/>
              </w:rPr>
            </w:pPr>
          </w:p>
        </w:tc>
      </w:tr>
      <w:tr w:rsidR="00E82B05" w:rsidRPr="005B5516" w14:paraId="0B6D3C5D" w14:textId="77777777" w:rsidTr="5BB46F09">
        <w:trPr>
          <w:trHeight w:val="75"/>
        </w:trPr>
        <w:tc>
          <w:tcPr>
            <w:tcW w:w="500" w:type="pct"/>
            <w:vMerge/>
          </w:tcPr>
          <w:p w14:paraId="04DE6953" w14:textId="77777777" w:rsidR="00E82B05" w:rsidRPr="005B5516" w:rsidRDefault="00E82B05" w:rsidP="001B38BA">
            <w:pPr>
              <w:pStyle w:val="ListParagraph"/>
              <w:ind w:left="0"/>
              <w:jc w:val="center"/>
              <w:rPr>
                <w:rFonts w:ascii="Verdana" w:hAnsi="Verdana"/>
                <w:b/>
                <w:color w:val="000000"/>
                <w:sz w:val="24"/>
                <w:szCs w:val="24"/>
              </w:rPr>
            </w:pPr>
          </w:p>
        </w:tc>
        <w:tc>
          <w:tcPr>
            <w:tcW w:w="2250" w:type="pct"/>
            <w:tcBorders>
              <w:bottom w:val="single" w:sz="4" w:space="0" w:color="auto"/>
            </w:tcBorders>
          </w:tcPr>
          <w:p w14:paraId="29C6CC24" w14:textId="6B2932D1" w:rsidR="00E82B05" w:rsidRPr="005B5516" w:rsidRDefault="00E82B05" w:rsidP="007B1474">
            <w:pPr>
              <w:pStyle w:val="ListParagraph"/>
              <w:ind w:left="0"/>
              <w:rPr>
                <w:rFonts w:ascii="Verdana" w:hAnsi="Verdana"/>
                <w:noProof/>
                <w:sz w:val="24"/>
                <w:szCs w:val="24"/>
              </w:rPr>
            </w:pPr>
            <w:r w:rsidRPr="005B5516">
              <w:rPr>
                <w:rFonts w:ascii="Verdana" w:hAnsi="Verdana"/>
                <w:noProof/>
                <w:sz w:val="24"/>
                <w:szCs w:val="24"/>
              </w:rPr>
              <w:t>No</w:t>
            </w:r>
          </w:p>
        </w:tc>
        <w:tc>
          <w:tcPr>
            <w:tcW w:w="2250" w:type="pct"/>
            <w:tcBorders>
              <w:bottom w:val="single" w:sz="4" w:space="0" w:color="auto"/>
            </w:tcBorders>
          </w:tcPr>
          <w:p w14:paraId="28B34E1C" w14:textId="77777777" w:rsidR="00E82B05" w:rsidRPr="005B5516" w:rsidRDefault="00E82B05" w:rsidP="007B1474">
            <w:pPr>
              <w:pStyle w:val="ListParagraph"/>
              <w:ind w:left="0"/>
              <w:rPr>
                <w:rFonts w:ascii="Verdana" w:hAnsi="Verdana"/>
                <w:noProof/>
                <w:sz w:val="24"/>
                <w:szCs w:val="24"/>
              </w:rPr>
            </w:pPr>
            <w:r w:rsidRPr="005B5516">
              <w:rPr>
                <w:rFonts w:ascii="Verdana" w:hAnsi="Verdana"/>
                <w:noProof/>
                <w:sz w:val="24"/>
                <w:szCs w:val="24"/>
              </w:rPr>
              <w:t xml:space="preserve">Proceed to </w:t>
            </w:r>
            <w:r w:rsidRPr="005B5516">
              <w:rPr>
                <w:rFonts w:ascii="Verdana" w:hAnsi="Verdana"/>
                <w:b/>
                <w:bCs/>
                <w:noProof/>
                <w:sz w:val="24"/>
                <w:szCs w:val="24"/>
              </w:rPr>
              <w:t>Step 2</w:t>
            </w:r>
            <w:r w:rsidRPr="005B5516">
              <w:rPr>
                <w:rFonts w:ascii="Verdana" w:hAnsi="Verdana"/>
                <w:noProof/>
                <w:sz w:val="24"/>
                <w:szCs w:val="24"/>
              </w:rPr>
              <w:t xml:space="preserve">. </w:t>
            </w:r>
          </w:p>
          <w:p w14:paraId="637B475A" w14:textId="7CA8D22E" w:rsidR="00CA2804" w:rsidRPr="005B5516" w:rsidRDefault="00CA2804" w:rsidP="007B1474">
            <w:pPr>
              <w:pStyle w:val="ListParagraph"/>
              <w:ind w:left="0"/>
              <w:rPr>
                <w:rFonts w:ascii="Verdana" w:hAnsi="Verdana"/>
                <w:noProof/>
                <w:sz w:val="24"/>
                <w:szCs w:val="24"/>
              </w:rPr>
            </w:pPr>
          </w:p>
        </w:tc>
      </w:tr>
      <w:tr w:rsidR="000A1C12" w:rsidRPr="005B5516" w14:paraId="4B6561E4" w14:textId="77777777" w:rsidTr="5BB46F09">
        <w:trPr>
          <w:trHeight w:val="294"/>
        </w:trPr>
        <w:tc>
          <w:tcPr>
            <w:tcW w:w="500" w:type="pct"/>
            <w:vMerge w:val="restart"/>
            <w:tcBorders>
              <w:bottom w:val="single" w:sz="4" w:space="0" w:color="auto"/>
            </w:tcBorders>
          </w:tcPr>
          <w:p w14:paraId="32E5219E" w14:textId="4B6C7D28" w:rsidR="000A1C12" w:rsidRPr="005B5516" w:rsidRDefault="00E82B05" w:rsidP="001B38BA">
            <w:pPr>
              <w:pStyle w:val="ListParagraph"/>
              <w:ind w:left="0"/>
              <w:jc w:val="center"/>
              <w:rPr>
                <w:rFonts w:ascii="Verdana" w:hAnsi="Verdana"/>
                <w:b/>
                <w:color w:val="000000"/>
                <w:sz w:val="24"/>
                <w:szCs w:val="24"/>
              </w:rPr>
            </w:pPr>
            <w:r w:rsidRPr="005B5516">
              <w:rPr>
                <w:rFonts w:ascii="Verdana" w:hAnsi="Verdana"/>
                <w:b/>
                <w:color w:val="000000"/>
                <w:sz w:val="24"/>
                <w:szCs w:val="24"/>
              </w:rPr>
              <w:t>2</w:t>
            </w:r>
          </w:p>
          <w:p w14:paraId="5CF446C4" w14:textId="788DAD58" w:rsidR="000A1C12" w:rsidRPr="005B5516" w:rsidRDefault="000A1C12" w:rsidP="001B38BA">
            <w:pPr>
              <w:pStyle w:val="ListParagraph"/>
              <w:ind w:left="0"/>
              <w:jc w:val="center"/>
              <w:rPr>
                <w:rFonts w:ascii="Verdana" w:hAnsi="Verdana"/>
                <w:b/>
                <w:color w:val="000000"/>
                <w:sz w:val="24"/>
                <w:szCs w:val="24"/>
              </w:rPr>
            </w:pPr>
          </w:p>
        </w:tc>
        <w:tc>
          <w:tcPr>
            <w:tcW w:w="4500" w:type="pct"/>
            <w:gridSpan w:val="2"/>
            <w:tcBorders>
              <w:bottom w:val="single" w:sz="4" w:space="0" w:color="auto"/>
            </w:tcBorders>
          </w:tcPr>
          <w:p w14:paraId="2A9B4413" w14:textId="77777777" w:rsidR="000A1C12" w:rsidRPr="005B5516" w:rsidRDefault="000A1C12" w:rsidP="007B1474">
            <w:pPr>
              <w:pStyle w:val="ListParagraph"/>
              <w:ind w:left="0"/>
              <w:rPr>
                <w:rFonts w:ascii="Verdana" w:hAnsi="Verdana"/>
                <w:noProof/>
                <w:sz w:val="24"/>
                <w:szCs w:val="24"/>
              </w:rPr>
            </w:pPr>
            <w:r w:rsidRPr="005B5516">
              <w:rPr>
                <w:rFonts w:ascii="Verdana" w:hAnsi="Verdana"/>
                <w:noProof/>
                <w:sz w:val="24"/>
                <w:szCs w:val="24"/>
              </w:rPr>
              <w:drawing>
                <wp:inline distT="0" distB="0" distL="0" distR="0" wp14:anchorId="6F709A9C" wp14:editId="4DE83C78">
                  <wp:extent cx="23812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noProof/>
                <w:sz w:val="24"/>
                <w:szCs w:val="24"/>
              </w:rPr>
              <w:t xml:space="preserve"> Would you like to opt in to the payment program at this time?</w:t>
            </w:r>
          </w:p>
          <w:p w14:paraId="224BA77E" w14:textId="67C79A20" w:rsidR="000A1C12" w:rsidRPr="005B5516" w:rsidRDefault="000A1C12" w:rsidP="007B1474">
            <w:pPr>
              <w:pStyle w:val="ListParagraph"/>
              <w:ind w:left="0"/>
              <w:rPr>
                <w:rFonts w:ascii="Verdana" w:hAnsi="Verdana"/>
                <w:color w:val="000000"/>
                <w:sz w:val="24"/>
                <w:szCs w:val="24"/>
              </w:rPr>
            </w:pPr>
          </w:p>
        </w:tc>
      </w:tr>
      <w:tr w:rsidR="000A1C12" w:rsidRPr="005B5516" w14:paraId="0FA22D9F" w14:textId="77777777" w:rsidTr="5BB46F09">
        <w:trPr>
          <w:trHeight w:val="22"/>
        </w:trPr>
        <w:tc>
          <w:tcPr>
            <w:tcW w:w="500" w:type="pct"/>
            <w:vMerge/>
          </w:tcPr>
          <w:p w14:paraId="5656713A" w14:textId="77777777" w:rsidR="000A1C12" w:rsidRPr="005B5516" w:rsidRDefault="000A1C12" w:rsidP="001B38BA">
            <w:pPr>
              <w:pStyle w:val="ListParagraph"/>
              <w:ind w:left="0"/>
              <w:jc w:val="center"/>
              <w:rPr>
                <w:rFonts w:ascii="Verdana" w:hAnsi="Verdana"/>
                <w:b/>
                <w:color w:val="000000"/>
                <w:sz w:val="24"/>
                <w:szCs w:val="24"/>
              </w:rPr>
            </w:pPr>
            <w:bookmarkStart w:id="13" w:name="_Hlk168914903"/>
          </w:p>
        </w:tc>
        <w:tc>
          <w:tcPr>
            <w:tcW w:w="2250" w:type="pct"/>
            <w:shd w:val="clear" w:color="auto" w:fill="D9D9D9" w:themeFill="background1" w:themeFillShade="D9"/>
          </w:tcPr>
          <w:p w14:paraId="0225A30E" w14:textId="62275B73" w:rsidR="000A1C12" w:rsidRPr="005B5516" w:rsidRDefault="000A1C12" w:rsidP="001B38BA">
            <w:pPr>
              <w:pStyle w:val="NormalWeb"/>
              <w:jc w:val="center"/>
              <w:rPr>
                <w:rFonts w:ascii="Verdana" w:hAnsi="Verdana"/>
                <w:b/>
                <w:bCs/>
                <w:noProof/>
              </w:rPr>
            </w:pPr>
            <w:r w:rsidRPr="005B5516">
              <w:rPr>
                <w:rFonts w:ascii="Verdana" w:hAnsi="Verdana"/>
                <w:b/>
                <w:bCs/>
                <w:noProof/>
              </w:rPr>
              <w:t>If...</w:t>
            </w:r>
          </w:p>
        </w:tc>
        <w:tc>
          <w:tcPr>
            <w:tcW w:w="2250" w:type="pct"/>
            <w:shd w:val="clear" w:color="auto" w:fill="D9D9D9" w:themeFill="background1" w:themeFillShade="D9"/>
          </w:tcPr>
          <w:p w14:paraId="4D429D87" w14:textId="74E25524" w:rsidR="000A1C12" w:rsidRPr="005B5516" w:rsidRDefault="000A1C12" w:rsidP="001B38BA">
            <w:pPr>
              <w:pStyle w:val="NormalWeb"/>
              <w:jc w:val="center"/>
              <w:rPr>
                <w:rFonts w:ascii="Verdana" w:hAnsi="Verdana"/>
                <w:b/>
                <w:bCs/>
                <w:noProof/>
              </w:rPr>
            </w:pPr>
            <w:r w:rsidRPr="005B5516">
              <w:rPr>
                <w:rFonts w:ascii="Verdana" w:hAnsi="Verdana"/>
                <w:b/>
                <w:bCs/>
                <w:noProof/>
              </w:rPr>
              <w:t>Then...</w:t>
            </w:r>
          </w:p>
        </w:tc>
      </w:tr>
      <w:bookmarkEnd w:id="13"/>
      <w:tr w:rsidR="000A1C12" w:rsidRPr="005B5516" w14:paraId="39902B99" w14:textId="77777777" w:rsidTr="5BB46F09">
        <w:trPr>
          <w:trHeight w:val="141"/>
        </w:trPr>
        <w:tc>
          <w:tcPr>
            <w:tcW w:w="500" w:type="pct"/>
            <w:vMerge/>
          </w:tcPr>
          <w:p w14:paraId="5BBCDD9D" w14:textId="77777777" w:rsidR="000A1C12" w:rsidRPr="005B5516" w:rsidRDefault="000A1C12" w:rsidP="001B38BA">
            <w:pPr>
              <w:pStyle w:val="ListParagraph"/>
              <w:ind w:left="0"/>
              <w:jc w:val="center"/>
              <w:rPr>
                <w:rFonts w:ascii="Verdana" w:hAnsi="Verdana"/>
                <w:b/>
                <w:color w:val="000000"/>
                <w:sz w:val="24"/>
                <w:szCs w:val="24"/>
              </w:rPr>
            </w:pPr>
          </w:p>
        </w:tc>
        <w:tc>
          <w:tcPr>
            <w:tcW w:w="2250" w:type="pct"/>
          </w:tcPr>
          <w:p w14:paraId="57483F66" w14:textId="4B7B9820" w:rsidR="000A1C12" w:rsidRPr="005B5516" w:rsidRDefault="000A1C12" w:rsidP="001B38BA">
            <w:pPr>
              <w:pStyle w:val="NormalWeb"/>
              <w:rPr>
                <w:rFonts w:ascii="Verdana" w:hAnsi="Verdana"/>
                <w:noProof/>
              </w:rPr>
            </w:pPr>
            <w:r w:rsidRPr="005B5516">
              <w:rPr>
                <w:rFonts w:ascii="Verdana" w:hAnsi="Verdana"/>
                <w:noProof/>
              </w:rPr>
              <w:t>Yes</w:t>
            </w:r>
          </w:p>
        </w:tc>
        <w:tc>
          <w:tcPr>
            <w:tcW w:w="2250" w:type="pct"/>
          </w:tcPr>
          <w:p w14:paraId="7858D0B4" w14:textId="5CE3175E" w:rsidR="000A1C12" w:rsidRPr="005B5516" w:rsidRDefault="000A1C12" w:rsidP="00FA62B1">
            <w:pPr>
              <w:pStyle w:val="NormalWeb"/>
              <w:rPr>
                <w:rFonts w:ascii="Verdana" w:hAnsi="Verdana"/>
                <w:noProof/>
              </w:rPr>
            </w:pPr>
            <w:r w:rsidRPr="005B5516">
              <w:rPr>
                <w:rFonts w:ascii="Verdana" w:hAnsi="Verdana"/>
                <w:noProof/>
              </w:rPr>
              <w:t xml:space="preserve"> </w:t>
            </w:r>
            <w:r w:rsidRPr="005B5516">
              <w:rPr>
                <w:rFonts w:ascii="Verdana" w:hAnsi="Verdana"/>
                <w:noProof/>
              </w:rPr>
              <w:drawing>
                <wp:inline distT="0" distB="0" distL="0" distR="0" wp14:anchorId="30C107E6" wp14:editId="4EB3A58E">
                  <wp:extent cx="238125" cy="209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noProof/>
              </w:rPr>
              <w:t xml:space="preserve"> I’m happy to process the request at this time. </w:t>
            </w:r>
          </w:p>
          <w:p w14:paraId="76A922EF" w14:textId="0F37736F" w:rsidR="000A1C12" w:rsidRPr="005B5516" w:rsidRDefault="000A1C12" w:rsidP="00FA62B1">
            <w:pPr>
              <w:pStyle w:val="NormalWeb"/>
              <w:rPr>
                <w:rFonts w:ascii="Verdana" w:hAnsi="Verdana"/>
                <w:noProof/>
              </w:rPr>
            </w:pPr>
            <w:r w:rsidRPr="005B5516">
              <w:rPr>
                <w:rFonts w:ascii="Verdana" w:hAnsi="Verdana"/>
                <w:noProof/>
              </w:rPr>
              <w:t xml:space="preserve">Refer to </w:t>
            </w:r>
            <w:hyperlink r:id="rId11" w:anchor="!/view?docid=55182d9e-d465-4f33-9b83-b3132110c86b" w:history="1">
              <w:r w:rsidRPr="005B5516">
                <w:rPr>
                  <w:rStyle w:val="Hyperlink"/>
                  <w:rFonts w:ascii="Verdana" w:hAnsi="Verdana"/>
                  <w:noProof/>
                </w:rPr>
                <w:t>Compass MED D – Medicare Prescription Payment Plan - Opt In Process</w:t>
              </w:r>
            </w:hyperlink>
            <w:r w:rsidRPr="005B5516">
              <w:rPr>
                <w:rFonts w:ascii="Verdana" w:hAnsi="Verdana"/>
                <w:noProof/>
              </w:rPr>
              <w:t>.</w:t>
            </w:r>
          </w:p>
          <w:p w14:paraId="7839BB12" w14:textId="43BBAE53" w:rsidR="00D144DE" w:rsidRPr="005B5516" w:rsidRDefault="00D144DE" w:rsidP="00FA62B1">
            <w:pPr>
              <w:pStyle w:val="NormalWeb"/>
              <w:rPr>
                <w:rFonts w:ascii="Verdana" w:hAnsi="Verdana"/>
                <w:noProof/>
              </w:rPr>
            </w:pPr>
            <w:r w:rsidRPr="005B5516">
              <w:rPr>
                <w:rFonts w:ascii="Verdana" w:hAnsi="Verdana"/>
                <w:b/>
                <w:bCs/>
                <w:noProof/>
              </w:rPr>
              <w:t>Note:</w:t>
            </w:r>
            <w:r w:rsidRPr="005B5516">
              <w:rPr>
                <w:rFonts w:ascii="Verdana" w:hAnsi="Verdana"/>
                <w:noProof/>
              </w:rPr>
              <w:t xml:space="preserve"> If the beneficiary</w:t>
            </w:r>
            <w:r w:rsidR="00417D2C" w:rsidRPr="005B5516">
              <w:rPr>
                <w:rFonts w:ascii="Verdana" w:hAnsi="Verdana"/>
                <w:noProof/>
              </w:rPr>
              <w:t xml:space="preserve"> indicates they would</w:t>
            </w:r>
            <w:r w:rsidR="000E27DB" w:rsidRPr="005B5516">
              <w:rPr>
                <w:rFonts w:ascii="Verdana" w:hAnsi="Verdana"/>
                <w:noProof/>
              </w:rPr>
              <w:t xml:space="preserve"> </w:t>
            </w:r>
            <w:r w:rsidR="00417D2C" w:rsidRPr="005B5516">
              <w:rPr>
                <w:rFonts w:ascii="Verdana" w:hAnsi="Verdana"/>
                <w:noProof/>
              </w:rPr>
              <w:t xml:space="preserve">like to opt-in at a later time, refer </w:t>
            </w:r>
            <w:r w:rsidR="000E27DB" w:rsidRPr="005B5516">
              <w:rPr>
                <w:rFonts w:ascii="Verdana" w:hAnsi="Verdana"/>
                <w:noProof/>
              </w:rPr>
              <w:t>them to the Self-Service Member Portal.</w:t>
            </w:r>
          </w:p>
          <w:p w14:paraId="778EBA5B" w14:textId="024B748B" w:rsidR="000A1C12" w:rsidRPr="005B5516" w:rsidRDefault="000A1C12" w:rsidP="00FA62B1">
            <w:pPr>
              <w:pStyle w:val="NormalWeb"/>
              <w:rPr>
                <w:rFonts w:ascii="Verdana" w:hAnsi="Verdana"/>
                <w:noProof/>
              </w:rPr>
            </w:pPr>
          </w:p>
        </w:tc>
      </w:tr>
      <w:bookmarkEnd w:id="12"/>
    </w:tbl>
    <w:p w14:paraId="395AF3E6" w14:textId="77777777" w:rsidR="007B1474" w:rsidRPr="005B5516" w:rsidRDefault="007B1474" w:rsidP="007B1474">
      <w:pPr>
        <w:pStyle w:val="ListParagraph"/>
        <w:spacing w:after="0" w:line="240" w:lineRule="auto"/>
        <w:rPr>
          <w:rFonts w:ascii="Verdana" w:hAnsi="Verdana"/>
          <w:color w:val="000000"/>
          <w:sz w:val="24"/>
          <w:szCs w:val="24"/>
        </w:rPr>
      </w:pPr>
    </w:p>
    <w:p w14:paraId="4D4F952C" w14:textId="79676698" w:rsidR="00B266BC" w:rsidRPr="005B5516" w:rsidRDefault="00B266BC" w:rsidP="00B266BC">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B266BC" w:rsidRPr="005B5516" w14:paraId="751D67B3" w14:textId="77777777" w:rsidTr="001A0CC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11A9D9E" w14:textId="2A5DBE25" w:rsidR="00B266BC" w:rsidRPr="005B5516" w:rsidRDefault="00B266BC" w:rsidP="00CB761A">
            <w:pPr>
              <w:pStyle w:val="Heading2"/>
              <w:spacing w:before="0" w:after="0"/>
              <w:rPr>
                <w:rFonts w:ascii="Verdana" w:hAnsi="Verdana"/>
                <w:i w:val="0"/>
              </w:rPr>
            </w:pPr>
            <w:bookmarkStart w:id="14" w:name="_Toc196479277"/>
            <w:r w:rsidRPr="005B5516">
              <w:rPr>
                <w:rFonts w:ascii="Verdana" w:hAnsi="Verdana"/>
                <w:i w:val="0"/>
              </w:rPr>
              <w:t>Retail Pharmacy Claims</w:t>
            </w:r>
            <w:bookmarkEnd w:id="14"/>
          </w:p>
        </w:tc>
      </w:tr>
    </w:tbl>
    <w:p w14:paraId="7EAE27EF" w14:textId="77777777" w:rsidR="00B266BC" w:rsidRPr="005B5516" w:rsidRDefault="00B266BC" w:rsidP="00D10025">
      <w:pPr>
        <w:spacing w:after="0" w:line="240" w:lineRule="auto"/>
        <w:jc w:val="right"/>
        <w:rPr>
          <w:rFonts w:ascii="Verdana" w:hAnsi="Verdana"/>
          <w:sz w:val="24"/>
          <w:szCs w:val="24"/>
        </w:rPr>
      </w:pPr>
    </w:p>
    <w:p w14:paraId="0D1A0A93" w14:textId="239C12D9" w:rsidR="00B266BC" w:rsidRPr="005B5516" w:rsidRDefault="00B266BC" w:rsidP="00B266BC">
      <w:pPr>
        <w:rPr>
          <w:rFonts w:ascii="Verdana" w:hAnsi="Verdana"/>
          <w:sz w:val="24"/>
          <w:szCs w:val="24"/>
        </w:rPr>
      </w:pPr>
      <w:r w:rsidRPr="005B5516">
        <w:rPr>
          <w:rFonts w:ascii="Verdana" w:hAnsi="Verdana"/>
          <w:sz w:val="24"/>
          <w:szCs w:val="24"/>
        </w:rPr>
        <w:t>A beneficiary or pharmacy may call stating they are being charged up front for their cost share but are enrolled in the Medicare Prescription Payment Program:</w:t>
      </w:r>
    </w:p>
    <w:tbl>
      <w:tblPr>
        <w:tblStyle w:val="TableGrid"/>
        <w:tblW w:w="4996" w:type="pct"/>
        <w:tblLook w:val="04A0" w:firstRow="1" w:lastRow="0" w:firstColumn="1" w:lastColumn="0" w:noHBand="0" w:noVBand="1"/>
      </w:tblPr>
      <w:tblGrid>
        <w:gridCol w:w="934"/>
        <w:gridCol w:w="8409"/>
      </w:tblGrid>
      <w:tr w:rsidR="00B266BC" w:rsidRPr="005B5516" w14:paraId="36C741F5" w14:textId="77777777" w:rsidTr="00B266BC">
        <w:tc>
          <w:tcPr>
            <w:tcW w:w="500" w:type="pct"/>
            <w:tcBorders>
              <w:top w:val="single" w:sz="4" w:space="0" w:color="auto"/>
              <w:left w:val="single" w:sz="4" w:space="0" w:color="auto"/>
              <w:bottom w:val="single" w:sz="4" w:space="0" w:color="auto"/>
              <w:right w:val="single" w:sz="4" w:space="0" w:color="auto"/>
            </w:tcBorders>
            <w:shd w:val="clear" w:color="auto" w:fill="E6E6E6"/>
            <w:hideMark/>
          </w:tcPr>
          <w:p w14:paraId="3B14595C" w14:textId="77777777" w:rsidR="00B266BC" w:rsidRPr="005B5516" w:rsidRDefault="00B266BC">
            <w:pPr>
              <w:jc w:val="center"/>
              <w:rPr>
                <w:rFonts w:ascii="Verdana" w:hAnsi="Verdana"/>
                <w:b/>
                <w:sz w:val="24"/>
                <w:szCs w:val="24"/>
              </w:rPr>
            </w:pPr>
            <w:r w:rsidRPr="005B5516">
              <w:rPr>
                <w:rFonts w:ascii="Verdana" w:hAnsi="Verdana"/>
                <w:b/>
                <w:sz w:val="24"/>
                <w:szCs w:val="24"/>
              </w:rPr>
              <w:t>Step</w:t>
            </w:r>
          </w:p>
        </w:tc>
        <w:tc>
          <w:tcPr>
            <w:tcW w:w="4500" w:type="pct"/>
            <w:tcBorders>
              <w:top w:val="single" w:sz="4" w:space="0" w:color="auto"/>
              <w:left w:val="single" w:sz="4" w:space="0" w:color="auto"/>
              <w:bottom w:val="single" w:sz="4" w:space="0" w:color="auto"/>
              <w:right w:val="single" w:sz="4" w:space="0" w:color="auto"/>
            </w:tcBorders>
            <w:shd w:val="clear" w:color="auto" w:fill="E6E6E6"/>
            <w:hideMark/>
          </w:tcPr>
          <w:p w14:paraId="16B4F27C" w14:textId="77777777" w:rsidR="00B266BC" w:rsidRPr="005B5516" w:rsidRDefault="00B266BC">
            <w:pPr>
              <w:jc w:val="center"/>
              <w:rPr>
                <w:rFonts w:ascii="Verdana" w:hAnsi="Verdana"/>
                <w:b/>
                <w:sz w:val="24"/>
                <w:szCs w:val="24"/>
              </w:rPr>
            </w:pPr>
            <w:r w:rsidRPr="005B5516">
              <w:rPr>
                <w:rFonts w:ascii="Verdana" w:hAnsi="Verdana"/>
                <w:b/>
                <w:sz w:val="24"/>
                <w:szCs w:val="24"/>
              </w:rPr>
              <w:t>Action</w:t>
            </w:r>
          </w:p>
        </w:tc>
      </w:tr>
      <w:tr w:rsidR="00B266BC" w:rsidRPr="005B5516" w14:paraId="7C43B986" w14:textId="77777777" w:rsidTr="00B266BC">
        <w:tc>
          <w:tcPr>
            <w:tcW w:w="500" w:type="pct"/>
            <w:tcBorders>
              <w:top w:val="single" w:sz="4" w:space="0" w:color="auto"/>
              <w:left w:val="single" w:sz="4" w:space="0" w:color="auto"/>
              <w:bottom w:val="single" w:sz="4" w:space="0" w:color="auto"/>
              <w:right w:val="single" w:sz="4" w:space="0" w:color="auto"/>
            </w:tcBorders>
            <w:hideMark/>
          </w:tcPr>
          <w:p w14:paraId="153A35B7" w14:textId="77777777" w:rsidR="00B266BC" w:rsidRPr="005B5516" w:rsidRDefault="00B266BC">
            <w:pPr>
              <w:jc w:val="center"/>
              <w:rPr>
                <w:rFonts w:ascii="Verdana" w:hAnsi="Verdana"/>
                <w:b/>
                <w:sz w:val="24"/>
                <w:szCs w:val="24"/>
              </w:rPr>
            </w:pPr>
            <w:r w:rsidRPr="005B5516">
              <w:rPr>
                <w:rFonts w:ascii="Verdana" w:hAnsi="Verdana"/>
                <w:b/>
                <w:sz w:val="24"/>
                <w:szCs w:val="24"/>
              </w:rPr>
              <w:t>1</w:t>
            </w:r>
          </w:p>
        </w:tc>
        <w:tc>
          <w:tcPr>
            <w:tcW w:w="4500" w:type="pct"/>
            <w:tcBorders>
              <w:top w:val="single" w:sz="4" w:space="0" w:color="auto"/>
              <w:left w:val="single" w:sz="4" w:space="0" w:color="auto"/>
              <w:bottom w:val="single" w:sz="4" w:space="0" w:color="auto"/>
              <w:right w:val="single" w:sz="4" w:space="0" w:color="auto"/>
            </w:tcBorders>
          </w:tcPr>
          <w:p w14:paraId="752B5B8F" w14:textId="77777777" w:rsidR="00B266BC" w:rsidRPr="005B5516" w:rsidRDefault="00B266BC">
            <w:pPr>
              <w:rPr>
                <w:rFonts w:ascii="Verdana" w:hAnsi="Verdana"/>
                <w:sz w:val="24"/>
                <w:szCs w:val="24"/>
              </w:rPr>
            </w:pPr>
            <w:r w:rsidRPr="005B5516">
              <w:rPr>
                <w:rFonts w:ascii="Verdana" w:hAnsi="Verdana"/>
                <w:sz w:val="24"/>
                <w:szCs w:val="24"/>
              </w:rPr>
              <w:t xml:space="preserve">Verify/validate that the beneficiary is active in Medicare Prescription Payment Plan and the claim submitted by the pharmacy received a </w:t>
            </w:r>
            <w:r w:rsidRPr="005B5516">
              <w:rPr>
                <w:rFonts w:ascii="Verdana" w:hAnsi="Verdana"/>
                <w:b/>
                <w:bCs/>
                <w:sz w:val="24"/>
                <w:szCs w:val="24"/>
              </w:rPr>
              <w:t>057</w:t>
            </w:r>
            <w:r w:rsidRPr="005B5516">
              <w:rPr>
                <w:rFonts w:ascii="Verdana" w:hAnsi="Verdana"/>
                <w:sz w:val="24"/>
                <w:szCs w:val="24"/>
              </w:rPr>
              <w:t xml:space="preserve"> code.</w:t>
            </w:r>
          </w:p>
          <w:p w14:paraId="1B6471FD" w14:textId="77777777" w:rsidR="00B266BC" w:rsidRPr="005B5516" w:rsidRDefault="00B266BC">
            <w:pPr>
              <w:rPr>
                <w:rFonts w:ascii="Verdana" w:hAnsi="Verdana"/>
                <w:sz w:val="24"/>
                <w:szCs w:val="24"/>
              </w:rPr>
            </w:pPr>
          </w:p>
          <w:p w14:paraId="7775C642" w14:textId="77777777" w:rsidR="00B266BC" w:rsidRPr="005B5516" w:rsidRDefault="00B266BC">
            <w:pPr>
              <w:rPr>
                <w:rFonts w:ascii="Verdana" w:hAnsi="Verdana"/>
                <w:sz w:val="24"/>
                <w:szCs w:val="24"/>
              </w:rPr>
            </w:pPr>
          </w:p>
        </w:tc>
      </w:tr>
      <w:tr w:rsidR="00B266BC" w:rsidRPr="005B5516" w14:paraId="79295AC3" w14:textId="77777777" w:rsidTr="00B266BC">
        <w:tc>
          <w:tcPr>
            <w:tcW w:w="500" w:type="pct"/>
            <w:tcBorders>
              <w:top w:val="single" w:sz="4" w:space="0" w:color="auto"/>
              <w:left w:val="single" w:sz="4" w:space="0" w:color="auto"/>
              <w:bottom w:val="single" w:sz="4" w:space="0" w:color="auto"/>
              <w:right w:val="single" w:sz="4" w:space="0" w:color="auto"/>
            </w:tcBorders>
            <w:hideMark/>
          </w:tcPr>
          <w:p w14:paraId="4D314B15" w14:textId="77777777" w:rsidR="00B266BC" w:rsidRPr="005B5516" w:rsidRDefault="00B266BC">
            <w:pPr>
              <w:jc w:val="center"/>
              <w:rPr>
                <w:rFonts w:ascii="Verdana" w:hAnsi="Verdana"/>
                <w:b/>
                <w:sz w:val="24"/>
                <w:szCs w:val="24"/>
              </w:rPr>
            </w:pPr>
            <w:r w:rsidRPr="005B5516">
              <w:rPr>
                <w:rFonts w:ascii="Verdana" w:hAnsi="Verdana"/>
                <w:b/>
                <w:sz w:val="24"/>
                <w:szCs w:val="24"/>
              </w:rPr>
              <w:t>2</w:t>
            </w:r>
          </w:p>
        </w:tc>
        <w:tc>
          <w:tcPr>
            <w:tcW w:w="4500" w:type="pct"/>
            <w:tcBorders>
              <w:top w:val="single" w:sz="4" w:space="0" w:color="auto"/>
              <w:left w:val="single" w:sz="4" w:space="0" w:color="auto"/>
              <w:bottom w:val="single" w:sz="4" w:space="0" w:color="auto"/>
              <w:right w:val="single" w:sz="4" w:space="0" w:color="auto"/>
            </w:tcBorders>
          </w:tcPr>
          <w:p w14:paraId="771A32C7" w14:textId="77777777" w:rsidR="00B266BC" w:rsidRPr="005B5516" w:rsidRDefault="00B266BC">
            <w:pPr>
              <w:rPr>
                <w:rFonts w:ascii="Verdana" w:hAnsi="Verdana"/>
                <w:sz w:val="24"/>
                <w:szCs w:val="24"/>
              </w:rPr>
            </w:pPr>
            <w:r w:rsidRPr="005B5516">
              <w:rPr>
                <w:rFonts w:ascii="Verdana" w:hAnsi="Verdana"/>
                <w:sz w:val="24"/>
                <w:szCs w:val="24"/>
              </w:rPr>
              <w:t>If you have the member on the line, make outreach to the pharmacy and provide the following instructions:</w:t>
            </w:r>
          </w:p>
          <w:p w14:paraId="431AE771" w14:textId="77777777" w:rsidR="00B266BC" w:rsidRPr="005B5516" w:rsidRDefault="00B266BC">
            <w:pPr>
              <w:rPr>
                <w:rFonts w:ascii="Verdana" w:hAnsi="Verdana"/>
                <w:sz w:val="24"/>
                <w:szCs w:val="24"/>
              </w:rPr>
            </w:pPr>
          </w:p>
          <w:p w14:paraId="7A2DAA4C" w14:textId="77777777" w:rsidR="00B266BC" w:rsidRPr="005B5516" w:rsidRDefault="00B266BC" w:rsidP="00B266BC">
            <w:pPr>
              <w:pStyle w:val="ListParagraph"/>
              <w:numPr>
                <w:ilvl w:val="0"/>
                <w:numId w:val="36"/>
              </w:numPr>
              <w:spacing w:after="200" w:line="276" w:lineRule="auto"/>
              <w:rPr>
                <w:rFonts w:ascii="Verdana" w:hAnsi="Verdana"/>
                <w:sz w:val="24"/>
                <w:szCs w:val="24"/>
              </w:rPr>
            </w:pPr>
            <w:r w:rsidRPr="005B5516">
              <w:rPr>
                <w:rFonts w:ascii="Verdana" w:hAnsi="Verdana"/>
                <w:sz w:val="24"/>
                <w:szCs w:val="24"/>
              </w:rPr>
              <w:t xml:space="preserve">If a Part D enrollee is opted into the Medicare Prescription Payment Plan – the pharmacy will receive a code </w:t>
            </w:r>
            <w:r w:rsidRPr="005B5516">
              <w:rPr>
                <w:rFonts w:ascii="Verdana" w:hAnsi="Verdana"/>
                <w:b/>
                <w:bCs/>
                <w:sz w:val="24"/>
                <w:szCs w:val="24"/>
              </w:rPr>
              <w:t xml:space="preserve">057 </w:t>
            </w:r>
            <w:r w:rsidRPr="005B5516">
              <w:rPr>
                <w:rFonts w:ascii="Verdana" w:hAnsi="Verdana"/>
                <w:sz w:val="24"/>
                <w:szCs w:val="24"/>
              </w:rPr>
              <w:t xml:space="preserve">in the </w:t>
            </w:r>
            <w:r w:rsidRPr="005B5516">
              <w:rPr>
                <w:rFonts w:ascii="Verdana" w:hAnsi="Verdana"/>
                <w:b/>
                <w:bCs/>
                <w:sz w:val="24"/>
                <w:szCs w:val="24"/>
              </w:rPr>
              <w:t>NCPDP Field # 548-6F</w:t>
            </w:r>
            <w:r w:rsidRPr="005B5516">
              <w:rPr>
                <w:rFonts w:ascii="Verdana" w:hAnsi="Verdana"/>
                <w:sz w:val="24"/>
                <w:szCs w:val="24"/>
              </w:rPr>
              <w:t>.</w:t>
            </w:r>
          </w:p>
          <w:p w14:paraId="44EB140E" w14:textId="77777777" w:rsidR="00B266BC" w:rsidRPr="005B5516" w:rsidRDefault="00B266BC">
            <w:pPr>
              <w:pStyle w:val="ListParagraph"/>
              <w:rPr>
                <w:rFonts w:ascii="Verdana" w:hAnsi="Verdana"/>
                <w:sz w:val="24"/>
                <w:szCs w:val="24"/>
              </w:rPr>
            </w:pPr>
          </w:p>
          <w:p w14:paraId="096D2D0A" w14:textId="77777777" w:rsidR="00B266BC" w:rsidRPr="005B5516" w:rsidRDefault="00B266BC" w:rsidP="00B266BC">
            <w:pPr>
              <w:pStyle w:val="ListParagraph"/>
              <w:numPr>
                <w:ilvl w:val="0"/>
                <w:numId w:val="36"/>
              </w:numPr>
              <w:spacing w:after="200" w:line="276" w:lineRule="auto"/>
              <w:rPr>
                <w:rFonts w:ascii="Verdana" w:hAnsi="Verdana"/>
                <w:sz w:val="24"/>
                <w:szCs w:val="24"/>
              </w:rPr>
            </w:pPr>
            <w:r w:rsidRPr="005B5516">
              <w:rPr>
                <w:rFonts w:ascii="Verdana" w:hAnsi="Verdana"/>
                <w:sz w:val="24"/>
                <w:szCs w:val="24"/>
              </w:rPr>
              <w:t xml:space="preserve">In the </w:t>
            </w:r>
            <w:r w:rsidRPr="005B5516">
              <w:rPr>
                <w:rFonts w:ascii="Verdana" w:hAnsi="Verdana"/>
                <w:b/>
                <w:bCs/>
                <w:sz w:val="24"/>
                <w:szCs w:val="24"/>
              </w:rPr>
              <w:t>Medicare Claim Response</w:t>
            </w:r>
            <w:r w:rsidRPr="005B5516">
              <w:rPr>
                <w:rFonts w:ascii="Verdana" w:hAnsi="Verdana"/>
                <w:sz w:val="24"/>
                <w:szCs w:val="24"/>
              </w:rPr>
              <w:t>, the pharmacy will get the COB details (BIN/PCN/GRP/ID) in the other payer segment.</w:t>
            </w:r>
          </w:p>
          <w:p w14:paraId="3C6584D7" w14:textId="77777777" w:rsidR="00B266BC" w:rsidRPr="005B5516" w:rsidRDefault="00B266BC">
            <w:pPr>
              <w:rPr>
                <w:rFonts w:ascii="Verdana" w:hAnsi="Verdana"/>
                <w:sz w:val="24"/>
                <w:szCs w:val="24"/>
              </w:rPr>
            </w:pPr>
          </w:p>
          <w:p w14:paraId="1DA60C64" w14:textId="77777777" w:rsidR="00B266BC" w:rsidRPr="005B5516" w:rsidRDefault="00B266BC" w:rsidP="00B266BC">
            <w:pPr>
              <w:pStyle w:val="ListParagraph"/>
              <w:numPr>
                <w:ilvl w:val="0"/>
                <w:numId w:val="36"/>
              </w:numPr>
              <w:spacing w:after="200" w:line="276" w:lineRule="auto"/>
              <w:rPr>
                <w:rFonts w:ascii="Verdana" w:hAnsi="Verdana"/>
                <w:sz w:val="24"/>
                <w:szCs w:val="24"/>
              </w:rPr>
            </w:pPr>
            <w:r w:rsidRPr="005B5516">
              <w:rPr>
                <w:rFonts w:ascii="Verdana" w:hAnsi="Verdana"/>
                <w:sz w:val="24"/>
                <w:szCs w:val="24"/>
              </w:rPr>
              <w:t xml:space="preserve">The pharmacy must use the </w:t>
            </w:r>
            <w:r w:rsidRPr="005B5516">
              <w:rPr>
                <w:rFonts w:ascii="Verdana" w:hAnsi="Verdana"/>
                <w:b/>
                <w:bCs/>
                <w:sz w:val="24"/>
                <w:szCs w:val="24"/>
              </w:rPr>
              <w:t>Other Payer-Patient Responsibility (OPPR) NCPDP COB</w:t>
            </w:r>
            <w:r w:rsidRPr="005B5516">
              <w:rPr>
                <w:rFonts w:ascii="Verdana" w:hAnsi="Verdana"/>
                <w:sz w:val="24"/>
                <w:szCs w:val="24"/>
              </w:rPr>
              <w:t xml:space="preserve"> process to apply the coverage. </w:t>
            </w:r>
          </w:p>
          <w:p w14:paraId="06361B78" w14:textId="77777777" w:rsidR="00B266BC" w:rsidRPr="005B5516" w:rsidRDefault="00B266BC" w:rsidP="00B266BC">
            <w:pPr>
              <w:pStyle w:val="ListParagraph"/>
              <w:numPr>
                <w:ilvl w:val="1"/>
                <w:numId w:val="37"/>
              </w:numPr>
              <w:spacing w:after="200" w:line="276" w:lineRule="auto"/>
              <w:rPr>
                <w:rFonts w:ascii="Verdana" w:hAnsi="Verdana"/>
                <w:sz w:val="24"/>
                <w:szCs w:val="24"/>
              </w:rPr>
            </w:pPr>
            <w:r w:rsidRPr="005B5516">
              <w:rPr>
                <w:rFonts w:ascii="Verdana" w:hAnsi="Verdana"/>
                <w:sz w:val="24"/>
                <w:szCs w:val="24"/>
              </w:rPr>
              <w:t xml:space="preserve">Medicare Prescription Payment Plan COB processing only supports the </w:t>
            </w:r>
            <w:r w:rsidRPr="005B5516">
              <w:rPr>
                <w:rFonts w:ascii="Verdana" w:hAnsi="Verdana"/>
                <w:b/>
                <w:bCs/>
                <w:sz w:val="24"/>
                <w:szCs w:val="24"/>
              </w:rPr>
              <w:t>Other Coverage Code (OCC)</w:t>
            </w:r>
            <w:r w:rsidRPr="005B5516">
              <w:rPr>
                <w:rFonts w:ascii="Verdana" w:hAnsi="Verdana"/>
                <w:sz w:val="24"/>
                <w:szCs w:val="24"/>
              </w:rPr>
              <w:t xml:space="preserve"> of </w:t>
            </w:r>
            <w:r w:rsidRPr="005B5516">
              <w:rPr>
                <w:rFonts w:ascii="Verdana" w:hAnsi="Verdana"/>
                <w:b/>
                <w:bCs/>
                <w:sz w:val="24"/>
                <w:szCs w:val="24"/>
              </w:rPr>
              <w:t>08</w:t>
            </w:r>
            <w:r w:rsidRPr="005B5516">
              <w:rPr>
                <w:rFonts w:ascii="Verdana" w:hAnsi="Verdana"/>
                <w:sz w:val="24"/>
                <w:szCs w:val="24"/>
              </w:rPr>
              <w:t xml:space="preserve">. </w:t>
            </w:r>
          </w:p>
          <w:p w14:paraId="64C8747A" w14:textId="77777777" w:rsidR="00B266BC" w:rsidRPr="005B5516" w:rsidRDefault="00B266BC">
            <w:pPr>
              <w:rPr>
                <w:rFonts w:ascii="Verdana" w:hAnsi="Verdana"/>
                <w:sz w:val="24"/>
                <w:szCs w:val="24"/>
              </w:rPr>
            </w:pPr>
          </w:p>
        </w:tc>
      </w:tr>
      <w:tr w:rsidR="00B266BC" w:rsidRPr="005B5516" w14:paraId="3A1C3470" w14:textId="77777777" w:rsidTr="00B266BC">
        <w:tc>
          <w:tcPr>
            <w:tcW w:w="500" w:type="pct"/>
            <w:tcBorders>
              <w:top w:val="single" w:sz="4" w:space="0" w:color="auto"/>
              <w:left w:val="single" w:sz="4" w:space="0" w:color="auto"/>
              <w:bottom w:val="single" w:sz="4" w:space="0" w:color="auto"/>
              <w:right w:val="single" w:sz="4" w:space="0" w:color="auto"/>
            </w:tcBorders>
            <w:hideMark/>
          </w:tcPr>
          <w:p w14:paraId="428BE100" w14:textId="77777777" w:rsidR="00B266BC" w:rsidRPr="005B5516" w:rsidRDefault="00B266BC">
            <w:pPr>
              <w:jc w:val="center"/>
              <w:rPr>
                <w:rFonts w:ascii="Verdana" w:hAnsi="Verdana"/>
                <w:b/>
                <w:sz w:val="24"/>
                <w:szCs w:val="24"/>
              </w:rPr>
            </w:pPr>
            <w:r w:rsidRPr="005B5516">
              <w:rPr>
                <w:rFonts w:ascii="Verdana" w:hAnsi="Verdana"/>
                <w:b/>
                <w:sz w:val="24"/>
                <w:szCs w:val="24"/>
              </w:rPr>
              <w:t>3</w:t>
            </w:r>
          </w:p>
        </w:tc>
        <w:tc>
          <w:tcPr>
            <w:tcW w:w="4500" w:type="pct"/>
            <w:tcBorders>
              <w:top w:val="single" w:sz="4" w:space="0" w:color="auto"/>
              <w:left w:val="single" w:sz="4" w:space="0" w:color="auto"/>
              <w:bottom w:val="single" w:sz="4" w:space="0" w:color="auto"/>
              <w:right w:val="single" w:sz="4" w:space="0" w:color="auto"/>
            </w:tcBorders>
          </w:tcPr>
          <w:p w14:paraId="0B43A813" w14:textId="77777777" w:rsidR="00B266BC" w:rsidRPr="005B5516" w:rsidRDefault="00B266BC">
            <w:pPr>
              <w:rPr>
                <w:rFonts w:ascii="Verdana" w:hAnsi="Verdana"/>
                <w:sz w:val="24"/>
                <w:szCs w:val="24"/>
              </w:rPr>
            </w:pPr>
            <w:r w:rsidRPr="005B5516">
              <w:rPr>
                <w:rFonts w:ascii="Verdana" w:hAnsi="Verdana"/>
                <w:sz w:val="24"/>
                <w:szCs w:val="24"/>
              </w:rPr>
              <w:t>Once the pharmacy enters the COB properly, the member should have a $0 up front cost.</w:t>
            </w:r>
          </w:p>
          <w:p w14:paraId="3D93AA08" w14:textId="77777777" w:rsidR="00B266BC" w:rsidRPr="005B5516" w:rsidRDefault="00B266BC">
            <w:pPr>
              <w:rPr>
                <w:rFonts w:ascii="Verdana" w:hAnsi="Verdana"/>
                <w:sz w:val="24"/>
                <w:szCs w:val="24"/>
              </w:rPr>
            </w:pPr>
          </w:p>
          <w:p w14:paraId="64EED988" w14:textId="77777777" w:rsidR="00B266BC" w:rsidRPr="005B5516" w:rsidRDefault="00B266BC">
            <w:pPr>
              <w:rPr>
                <w:rFonts w:ascii="Verdana" w:hAnsi="Verdana"/>
                <w:sz w:val="24"/>
                <w:szCs w:val="24"/>
              </w:rPr>
            </w:pPr>
          </w:p>
        </w:tc>
      </w:tr>
    </w:tbl>
    <w:p w14:paraId="3AF4AB4C" w14:textId="77777777" w:rsidR="00B266BC" w:rsidRPr="005B5516" w:rsidRDefault="00B266BC" w:rsidP="001A0CCE">
      <w:pPr>
        <w:spacing w:after="0" w:line="240" w:lineRule="auto"/>
        <w:rPr>
          <w:rFonts w:ascii="Verdana" w:hAnsi="Verdana"/>
        </w:rPr>
      </w:pPr>
    </w:p>
    <w:p w14:paraId="5C5461CF" w14:textId="04F5B2C7" w:rsidR="00D10025" w:rsidRPr="005B5516" w:rsidRDefault="00D10025" w:rsidP="00D10025">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10025" w:rsidRPr="005B5516" w14:paraId="290919DF" w14:textId="77777777" w:rsidTr="00CB761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C393092" w14:textId="1166E266" w:rsidR="00D10025" w:rsidRPr="005B5516" w:rsidRDefault="00D10025" w:rsidP="00CB761A">
            <w:pPr>
              <w:pStyle w:val="Heading2"/>
              <w:spacing w:before="0" w:after="0"/>
              <w:rPr>
                <w:rFonts w:ascii="Verdana" w:hAnsi="Verdana"/>
                <w:i w:val="0"/>
              </w:rPr>
            </w:pPr>
            <w:bookmarkStart w:id="15" w:name="_Request_for_Information"/>
            <w:bookmarkStart w:id="16" w:name="_Toc196479278"/>
            <w:bookmarkEnd w:id="15"/>
            <w:r w:rsidRPr="005B5516">
              <w:rPr>
                <w:rFonts w:ascii="Verdana" w:hAnsi="Verdana"/>
                <w:i w:val="0"/>
              </w:rPr>
              <w:t>Request for Information (RFI)</w:t>
            </w:r>
            <w:bookmarkEnd w:id="16"/>
          </w:p>
        </w:tc>
      </w:tr>
    </w:tbl>
    <w:p w14:paraId="74C81022" w14:textId="77777777" w:rsidR="00D10025" w:rsidRPr="005B5516" w:rsidRDefault="00D10025" w:rsidP="007B1474">
      <w:pPr>
        <w:pStyle w:val="ListParagraph"/>
        <w:spacing w:after="0" w:line="240" w:lineRule="auto"/>
        <w:rPr>
          <w:rFonts w:ascii="Verdana" w:hAnsi="Verdana"/>
          <w:color w:val="000000"/>
          <w:sz w:val="24"/>
          <w:szCs w:val="24"/>
        </w:rPr>
      </w:pPr>
    </w:p>
    <w:p w14:paraId="7F1F0D7A" w14:textId="61FC3C6F" w:rsidR="00D10025" w:rsidRPr="005B5516" w:rsidRDefault="00D10025" w:rsidP="00D10025">
      <w:pPr>
        <w:pStyle w:val="NormalWeb"/>
        <w:rPr>
          <w:rFonts w:ascii="Verdana" w:hAnsi="Verdana"/>
          <w:color w:val="000000"/>
        </w:rPr>
      </w:pPr>
      <w:bookmarkStart w:id="17" w:name="_Hlk171681581"/>
      <w:r w:rsidRPr="005B5516">
        <w:rPr>
          <w:rFonts w:ascii="Verdana" w:hAnsi="Verdana"/>
          <w:color w:val="000000"/>
        </w:rPr>
        <w:t xml:space="preserve">Medicare Prescription Payment Plan election requests </w:t>
      </w:r>
      <w:r w:rsidR="00476EC0" w:rsidRPr="005B5516">
        <w:rPr>
          <w:rFonts w:ascii="Verdana" w:hAnsi="Verdana"/>
          <w:color w:val="000000"/>
        </w:rPr>
        <w:t>may</w:t>
      </w:r>
      <w:r w:rsidRPr="005B5516">
        <w:rPr>
          <w:rFonts w:ascii="Verdana" w:hAnsi="Verdana"/>
          <w:color w:val="000000"/>
        </w:rPr>
        <w:t xml:space="preserve"> not contain the required information:</w:t>
      </w:r>
    </w:p>
    <w:tbl>
      <w:tblPr>
        <w:tblStyle w:val="TableGrid"/>
        <w:tblW w:w="5000" w:type="pct"/>
        <w:tblLook w:val="04A0" w:firstRow="1" w:lastRow="0" w:firstColumn="1" w:lastColumn="0" w:noHBand="0" w:noVBand="1"/>
      </w:tblPr>
      <w:tblGrid>
        <w:gridCol w:w="935"/>
        <w:gridCol w:w="8415"/>
      </w:tblGrid>
      <w:tr w:rsidR="002E6682" w:rsidRPr="005B5516" w14:paraId="571513F4" w14:textId="77777777" w:rsidTr="003D7D20">
        <w:tc>
          <w:tcPr>
            <w:tcW w:w="500" w:type="pct"/>
            <w:shd w:val="clear" w:color="auto" w:fill="E6E6E6"/>
          </w:tcPr>
          <w:p w14:paraId="6554FCBA" w14:textId="77777777" w:rsidR="00D10025" w:rsidRPr="005B5516" w:rsidRDefault="00D10025"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Step</w:t>
            </w:r>
          </w:p>
        </w:tc>
        <w:tc>
          <w:tcPr>
            <w:tcW w:w="4500" w:type="pct"/>
            <w:shd w:val="clear" w:color="auto" w:fill="E6E6E6"/>
          </w:tcPr>
          <w:p w14:paraId="08704BB5" w14:textId="77777777" w:rsidR="00D10025" w:rsidRPr="005B5516" w:rsidRDefault="00D10025"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Action</w:t>
            </w:r>
          </w:p>
        </w:tc>
      </w:tr>
      <w:tr w:rsidR="002E6682" w:rsidRPr="005B5516" w14:paraId="3E89DC46" w14:textId="77777777" w:rsidTr="003D7D20">
        <w:trPr>
          <w:trHeight w:val="141"/>
        </w:trPr>
        <w:tc>
          <w:tcPr>
            <w:tcW w:w="500" w:type="pct"/>
          </w:tcPr>
          <w:p w14:paraId="4CA40EFC" w14:textId="7CDEA644" w:rsidR="002E6682" w:rsidRPr="005B5516" w:rsidRDefault="000B0CC4"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1</w:t>
            </w:r>
          </w:p>
        </w:tc>
        <w:tc>
          <w:tcPr>
            <w:tcW w:w="4500" w:type="pct"/>
          </w:tcPr>
          <w:p w14:paraId="4A4794E7" w14:textId="049D7AF0" w:rsidR="002E6682" w:rsidRPr="005B5516" w:rsidRDefault="002E6682" w:rsidP="00D10025">
            <w:pPr>
              <w:pStyle w:val="NormalWeb"/>
              <w:rPr>
                <w:rFonts w:ascii="Verdana" w:hAnsi="Verdana"/>
                <w:noProof/>
              </w:rPr>
            </w:pPr>
            <w:r w:rsidRPr="005B5516">
              <w:rPr>
                <w:rFonts w:ascii="Verdana" w:hAnsi="Verdana"/>
                <w:noProof/>
              </w:rPr>
              <w:t>When the beneficiary calls</w:t>
            </w:r>
            <w:r w:rsidR="00CA673F" w:rsidRPr="005B5516">
              <w:rPr>
                <w:rFonts w:ascii="Verdana" w:hAnsi="Verdana"/>
                <w:noProof/>
              </w:rPr>
              <w:t xml:space="preserve"> saying they received a</w:t>
            </w:r>
            <w:r w:rsidR="00614198" w:rsidRPr="005B5516">
              <w:rPr>
                <w:rFonts w:ascii="Verdana" w:hAnsi="Verdana"/>
                <w:noProof/>
              </w:rPr>
              <w:t xml:space="preserve"> RFI</w:t>
            </w:r>
            <w:r w:rsidR="00CA673F" w:rsidRPr="005B5516">
              <w:rPr>
                <w:rFonts w:ascii="Verdana" w:hAnsi="Verdana"/>
                <w:noProof/>
              </w:rPr>
              <w:t xml:space="preserve"> notice that there is missing information </w:t>
            </w:r>
            <w:r w:rsidRPr="005B5516">
              <w:rPr>
                <w:rFonts w:ascii="Verdana" w:hAnsi="Verdana"/>
                <w:noProof/>
              </w:rPr>
              <w:t xml:space="preserve">to </w:t>
            </w:r>
            <w:r w:rsidR="00CA673F" w:rsidRPr="005B5516">
              <w:rPr>
                <w:rFonts w:ascii="Verdana" w:hAnsi="Verdana"/>
                <w:noProof/>
              </w:rPr>
              <w:t>process their</w:t>
            </w:r>
            <w:r w:rsidRPr="005B5516">
              <w:rPr>
                <w:rFonts w:ascii="Verdana" w:hAnsi="Verdana"/>
                <w:noProof/>
              </w:rPr>
              <w:t xml:space="preserve"> Medicare Prescription Payment Plan</w:t>
            </w:r>
            <w:r w:rsidR="00CA673F" w:rsidRPr="005B5516">
              <w:rPr>
                <w:rFonts w:ascii="Verdana" w:hAnsi="Verdana"/>
                <w:noProof/>
              </w:rPr>
              <w:t xml:space="preserve"> election request</w:t>
            </w:r>
            <w:r w:rsidR="000B0CC4" w:rsidRPr="005B5516">
              <w:rPr>
                <w:rFonts w:ascii="Verdana" w:hAnsi="Verdana"/>
                <w:noProof/>
              </w:rPr>
              <w:t>:</w:t>
            </w:r>
            <w:r w:rsidR="00CA673F" w:rsidRPr="005B5516">
              <w:rPr>
                <w:rFonts w:ascii="Verdana" w:hAnsi="Verdana"/>
                <w:noProof/>
              </w:rPr>
              <w:t xml:space="preserve"> </w:t>
            </w:r>
          </w:p>
          <w:p w14:paraId="69CB8A8F" w14:textId="32EA2401" w:rsidR="00CA673F" w:rsidRPr="005B5516" w:rsidRDefault="00CA673F" w:rsidP="0021648F">
            <w:pPr>
              <w:pStyle w:val="NormalWeb"/>
              <w:rPr>
                <w:rFonts w:ascii="Verdana" w:hAnsi="Verdana"/>
                <w:noProof/>
              </w:rPr>
            </w:pPr>
            <w:r w:rsidRPr="005B5516">
              <w:rPr>
                <w:rFonts w:ascii="Verdana" w:hAnsi="Verdana"/>
                <w:noProof/>
              </w:rPr>
              <w:t xml:space="preserve">The CCR will access OneClick to review the </w:t>
            </w:r>
            <w:r w:rsidR="00DB7FF6" w:rsidRPr="005B5516">
              <w:rPr>
                <w:rFonts w:ascii="Verdana" w:hAnsi="Verdana"/>
                <w:noProof/>
              </w:rPr>
              <w:t xml:space="preserve">RFI </w:t>
            </w:r>
            <w:r w:rsidRPr="005B5516">
              <w:rPr>
                <w:rFonts w:ascii="Verdana" w:hAnsi="Verdana"/>
                <w:noProof/>
              </w:rPr>
              <w:t xml:space="preserve">notice that was sent to the beneficiary to determine the missing information that is required. </w:t>
            </w:r>
          </w:p>
          <w:p w14:paraId="006C9B81" w14:textId="77777777" w:rsidR="003D7D20" w:rsidRPr="005B5516" w:rsidRDefault="003D7D20" w:rsidP="003D7D20">
            <w:pPr>
              <w:pStyle w:val="NormalWeb"/>
              <w:spacing w:line="480" w:lineRule="auto"/>
              <w:rPr>
                <w:rFonts w:ascii="Verdana" w:hAnsi="Verdana"/>
                <w:noProof/>
              </w:rPr>
            </w:pPr>
            <w:r w:rsidRPr="005B5516">
              <w:rPr>
                <w:rFonts w:ascii="Verdana" w:hAnsi="Verdana"/>
                <w:noProof/>
              </w:rPr>
              <w:drawing>
                <wp:inline distT="0" distB="0" distL="0" distR="0" wp14:anchorId="6196510B" wp14:editId="5EB00124">
                  <wp:extent cx="236855" cy="211455"/>
                  <wp:effectExtent l="0" t="0" r="0" b="0"/>
                  <wp:docPr id="33" name="Picture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855" cy="211455"/>
                          </a:xfrm>
                          <a:prstGeom prst="rect">
                            <a:avLst/>
                          </a:prstGeom>
                          <a:noFill/>
                          <a:ln>
                            <a:noFill/>
                          </a:ln>
                        </pic:spPr>
                      </pic:pic>
                    </a:graphicData>
                  </a:graphic>
                </wp:inline>
              </w:drawing>
            </w:r>
            <w:r w:rsidRPr="005B5516">
              <w:rPr>
                <w:rFonts w:ascii="Verdana" w:hAnsi="Verdana"/>
                <w:noProof/>
              </w:rPr>
              <w:t xml:space="preserve">  I’ll be happy to help you. Can you confirm you would like opt-in to the Medicare Prescription Payment Plan?</w:t>
            </w:r>
          </w:p>
          <w:p w14:paraId="4CDFBE06" w14:textId="1AAE85A8" w:rsidR="00DB7FF6" w:rsidRPr="005B5516" w:rsidRDefault="00DB7FF6" w:rsidP="0021648F">
            <w:pPr>
              <w:pStyle w:val="NormalWeb"/>
              <w:spacing w:line="480" w:lineRule="auto"/>
              <w:rPr>
                <w:rFonts w:ascii="Verdana" w:hAnsi="Verdana"/>
                <w:noProof/>
              </w:rPr>
            </w:pPr>
            <w:r w:rsidRPr="005B5516">
              <w:rPr>
                <w:rFonts w:ascii="Verdana" w:hAnsi="Verdana"/>
                <w:noProof/>
              </w:rPr>
              <w:t xml:space="preserve">Refer to </w:t>
            </w:r>
            <w:hyperlink r:id="rId12" w:anchor="!/view?docid=6b1cbda1-21e3-4630-8780-97ab64f44878" w:history="1">
              <w:r w:rsidR="000B0CC4" w:rsidRPr="005B5516">
                <w:rPr>
                  <w:rStyle w:val="Hyperlink"/>
                  <w:rFonts w:ascii="Verdana" w:hAnsi="Verdana"/>
                  <w:noProof/>
                </w:rPr>
                <w:t>Compass MED D - Medicare Prescription Payment Plan - Request for Information and Denial Process</w:t>
              </w:r>
            </w:hyperlink>
            <w:r w:rsidR="000B0CC4" w:rsidRPr="005B5516">
              <w:rPr>
                <w:rFonts w:ascii="Verdana" w:hAnsi="Verdana"/>
                <w:noProof/>
              </w:rPr>
              <w:t>.</w:t>
            </w:r>
            <w:r w:rsidR="000B0CC4" w:rsidRPr="005B5516" w:rsidDel="000B0CC4">
              <w:rPr>
                <w:rFonts w:ascii="Verdana" w:hAnsi="Verdana"/>
                <w:noProof/>
              </w:rPr>
              <w:t xml:space="preserve"> </w:t>
            </w:r>
          </w:p>
        </w:tc>
      </w:tr>
      <w:bookmarkEnd w:id="17"/>
    </w:tbl>
    <w:p w14:paraId="732F7817" w14:textId="77777777" w:rsidR="00D10025" w:rsidRPr="005B5516" w:rsidRDefault="00D10025" w:rsidP="007B1474">
      <w:pPr>
        <w:pStyle w:val="ListParagraph"/>
        <w:spacing w:after="0" w:line="240" w:lineRule="auto"/>
        <w:rPr>
          <w:rFonts w:ascii="Verdana" w:hAnsi="Verdana"/>
          <w:color w:val="000000"/>
          <w:sz w:val="24"/>
          <w:szCs w:val="24"/>
        </w:rPr>
      </w:pPr>
    </w:p>
    <w:p w14:paraId="3529391F" w14:textId="77777777" w:rsidR="00D10025" w:rsidRPr="005B5516" w:rsidRDefault="00D10025" w:rsidP="00D10025">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10025" w:rsidRPr="005B5516" w14:paraId="394BE290" w14:textId="77777777" w:rsidTr="00AB5B2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9811D40" w14:textId="270D58C7" w:rsidR="00D10025" w:rsidRPr="005B5516" w:rsidRDefault="00D10025" w:rsidP="00CB761A">
            <w:pPr>
              <w:pStyle w:val="Heading2"/>
              <w:spacing w:before="0" w:after="0"/>
              <w:rPr>
                <w:rFonts w:ascii="Verdana" w:hAnsi="Verdana"/>
                <w:i w:val="0"/>
              </w:rPr>
            </w:pPr>
            <w:bookmarkStart w:id="18" w:name="_Toc196479279"/>
            <w:bookmarkStart w:id="19" w:name="_Hlk172026720"/>
            <w:r w:rsidRPr="005B5516">
              <w:rPr>
                <w:rFonts w:ascii="Verdana" w:hAnsi="Verdana"/>
                <w:i w:val="0"/>
              </w:rPr>
              <w:t>Denial Process</w:t>
            </w:r>
            <w:bookmarkEnd w:id="18"/>
          </w:p>
        </w:tc>
      </w:tr>
    </w:tbl>
    <w:p w14:paraId="210D9435" w14:textId="77777777" w:rsidR="00AB5B27" w:rsidRPr="005B5516" w:rsidRDefault="00AB5B27" w:rsidP="00AB5B27">
      <w:pPr>
        <w:pStyle w:val="NormalWeb"/>
        <w:rPr>
          <w:rFonts w:ascii="Verdana" w:hAnsi="Verdana"/>
          <w:color w:val="000000"/>
        </w:rPr>
      </w:pPr>
      <w:r w:rsidRPr="005B5516">
        <w:rPr>
          <w:rFonts w:ascii="Verdana" w:hAnsi="Verdana"/>
          <w:color w:val="000000"/>
        </w:rPr>
        <w:t>For Medicare Prescription Payment Plan election requests that have been denied due to:</w:t>
      </w:r>
    </w:p>
    <w:p w14:paraId="0047DE40" w14:textId="357BA314" w:rsidR="000B0CC4" w:rsidRPr="005B5516" w:rsidRDefault="00AB5B27" w:rsidP="000B0CC4">
      <w:pPr>
        <w:pStyle w:val="NormalWeb"/>
        <w:numPr>
          <w:ilvl w:val="0"/>
          <w:numId w:val="9"/>
        </w:numPr>
        <w:rPr>
          <w:rFonts w:ascii="Verdana" w:hAnsi="Verdana"/>
          <w:color w:val="000000"/>
        </w:rPr>
      </w:pPr>
      <w:r w:rsidRPr="005B5516">
        <w:rPr>
          <w:rFonts w:ascii="Verdana" w:hAnsi="Verdana"/>
          <w:color w:val="000000"/>
        </w:rPr>
        <w:t>Missing information was not received within the required timeframe (21 days)</w:t>
      </w:r>
    </w:p>
    <w:p w14:paraId="24CA37A3" w14:textId="0DF59C28" w:rsidR="00CA673F" w:rsidRPr="005B5516" w:rsidRDefault="00AB5B27" w:rsidP="00CA673F">
      <w:pPr>
        <w:pStyle w:val="NormalWeb"/>
        <w:rPr>
          <w:rFonts w:ascii="Verdana" w:hAnsi="Verdana"/>
          <w:color w:val="000000"/>
        </w:rPr>
      </w:pPr>
      <w:r w:rsidRPr="005B5516">
        <w:rPr>
          <w:rFonts w:ascii="Verdana" w:hAnsi="Verdana"/>
          <w:color w:val="000000"/>
        </w:rPr>
        <w:t>Follow the steps below:</w:t>
      </w:r>
      <w:bookmarkStart w:id="20" w:name="_Hlk172635077"/>
    </w:p>
    <w:tbl>
      <w:tblPr>
        <w:tblStyle w:val="TableGrid"/>
        <w:tblW w:w="5000" w:type="pct"/>
        <w:tblLook w:val="04A0" w:firstRow="1" w:lastRow="0" w:firstColumn="1" w:lastColumn="0" w:noHBand="0" w:noVBand="1"/>
      </w:tblPr>
      <w:tblGrid>
        <w:gridCol w:w="935"/>
        <w:gridCol w:w="8415"/>
      </w:tblGrid>
      <w:tr w:rsidR="00041DE5" w:rsidRPr="005B5516" w14:paraId="422CBA4A" w14:textId="77777777" w:rsidTr="00871D98">
        <w:tc>
          <w:tcPr>
            <w:tcW w:w="500" w:type="pct"/>
            <w:shd w:val="clear" w:color="auto" w:fill="E6E6E6"/>
          </w:tcPr>
          <w:bookmarkEnd w:id="20"/>
          <w:p w14:paraId="2C99ECD8" w14:textId="77777777" w:rsidR="00CA673F" w:rsidRPr="005B5516" w:rsidRDefault="00CA673F"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Step</w:t>
            </w:r>
          </w:p>
        </w:tc>
        <w:tc>
          <w:tcPr>
            <w:tcW w:w="4500" w:type="pct"/>
            <w:shd w:val="clear" w:color="auto" w:fill="E6E6E6"/>
          </w:tcPr>
          <w:p w14:paraId="281FEFD0" w14:textId="77777777" w:rsidR="00CA673F" w:rsidRPr="005B5516" w:rsidRDefault="00CA673F"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Action</w:t>
            </w:r>
          </w:p>
        </w:tc>
      </w:tr>
      <w:tr w:rsidR="00041DE5" w:rsidRPr="005B5516" w14:paraId="4E76BB52" w14:textId="77777777" w:rsidTr="00871D98">
        <w:trPr>
          <w:trHeight w:val="141"/>
        </w:trPr>
        <w:tc>
          <w:tcPr>
            <w:tcW w:w="500" w:type="pct"/>
          </w:tcPr>
          <w:p w14:paraId="3CA2C4C4" w14:textId="67FD84EE" w:rsidR="00CA673F" w:rsidRPr="005B5516" w:rsidRDefault="000B0CC4"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1</w:t>
            </w:r>
          </w:p>
        </w:tc>
        <w:tc>
          <w:tcPr>
            <w:tcW w:w="4500" w:type="pct"/>
          </w:tcPr>
          <w:p w14:paraId="4B63755C" w14:textId="22B0744D" w:rsidR="00CA673F" w:rsidRPr="005B5516" w:rsidRDefault="00CA673F" w:rsidP="00CB761A">
            <w:pPr>
              <w:pStyle w:val="NormalWeb"/>
              <w:rPr>
                <w:rFonts w:ascii="Verdana" w:hAnsi="Verdana"/>
                <w:noProof/>
              </w:rPr>
            </w:pPr>
            <w:r w:rsidRPr="005B5516">
              <w:rPr>
                <w:rFonts w:ascii="Verdana" w:hAnsi="Verdana"/>
                <w:noProof/>
              </w:rPr>
              <w:t xml:space="preserve">When the beneficiary calls saying they received a </w:t>
            </w:r>
            <w:r w:rsidR="00614198" w:rsidRPr="005B5516">
              <w:rPr>
                <w:rFonts w:ascii="Verdana" w:hAnsi="Verdana"/>
                <w:noProof/>
              </w:rPr>
              <w:t xml:space="preserve">denial notice for </w:t>
            </w:r>
            <w:r w:rsidRPr="005B5516">
              <w:rPr>
                <w:rFonts w:ascii="Verdana" w:hAnsi="Verdana"/>
                <w:noProof/>
              </w:rPr>
              <w:t xml:space="preserve">their Medicare Prescription Payment Plan election request. </w:t>
            </w:r>
          </w:p>
          <w:p w14:paraId="419A2250" w14:textId="20D4B5C3" w:rsidR="00CA673F" w:rsidRPr="005B5516" w:rsidRDefault="00CA673F" w:rsidP="000B0CC4">
            <w:pPr>
              <w:pStyle w:val="NormalWeb"/>
              <w:numPr>
                <w:ilvl w:val="0"/>
                <w:numId w:val="10"/>
              </w:numPr>
              <w:rPr>
                <w:rFonts w:ascii="Verdana" w:hAnsi="Verdana"/>
                <w:noProof/>
              </w:rPr>
            </w:pPr>
            <w:r w:rsidRPr="005B5516">
              <w:rPr>
                <w:rFonts w:ascii="Verdana" w:hAnsi="Verdana"/>
                <w:noProof/>
              </w:rPr>
              <w:t xml:space="preserve">The CCR will access OneClick to review the </w:t>
            </w:r>
            <w:r w:rsidR="00614198" w:rsidRPr="005B5516">
              <w:rPr>
                <w:rFonts w:ascii="Verdana" w:hAnsi="Verdana"/>
                <w:noProof/>
              </w:rPr>
              <w:t xml:space="preserve">denial </w:t>
            </w:r>
            <w:r w:rsidRPr="005B5516">
              <w:rPr>
                <w:rFonts w:ascii="Verdana" w:hAnsi="Verdana"/>
                <w:noProof/>
              </w:rPr>
              <w:t xml:space="preserve">notice that was sent to the beneficiary to determine the </w:t>
            </w:r>
            <w:r w:rsidR="00614198" w:rsidRPr="005B5516">
              <w:rPr>
                <w:rFonts w:ascii="Verdana" w:hAnsi="Verdana"/>
                <w:noProof/>
              </w:rPr>
              <w:t>reason for the denial.</w:t>
            </w:r>
            <w:r w:rsidRPr="005B5516">
              <w:rPr>
                <w:rFonts w:ascii="Verdana" w:hAnsi="Verdana"/>
                <w:noProof/>
              </w:rPr>
              <w:t xml:space="preserve"> </w:t>
            </w:r>
          </w:p>
          <w:p w14:paraId="4E985EEA" w14:textId="0EA4611F" w:rsidR="000B0CC4" w:rsidRPr="005B5516" w:rsidRDefault="11925093" w:rsidP="000B0CC4">
            <w:pPr>
              <w:pStyle w:val="NormalWeb"/>
              <w:numPr>
                <w:ilvl w:val="0"/>
                <w:numId w:val="10"/>
              </w:numPr>
              <w:rPr>
                <w:rFonts w:ascii="Verdana" w:hAnsi="Verdana"/>
                <w:noProof/>
              </w:rPr>
            </w:pPr>
            <w:r w:rsidRPr="5BB46F09">
              <w:rPr>
                <w:rFonts w:ascii="Verdana" w:hAnsi="Verdana"/>
                <w:noProof/>
              </w:rPr>
              <w:t xml:space="preserve">The CCR will </w:t>
            </w:r>
            <w:r w:rsidR="08B0A4DC" w:rsidRPr="5BB46F09">
              <w:rPr>
                <w:rFonts w:ascii="Verdana" w:hAnsi="Verdana"/>
                <w:noProof/>
              </w:rPr>
              <w:t>review the reason for denial with the beneficiary</w:t>
            </w:r>
            <w:r w:rsidR="00871D98">
              <w:rPr>
                <w:rFonts w:ascii="Verdana" w:hAnsi="Verdana"/>
                <w:noProof/>
              </w:rPr>
              <w:t xml:space="preserve"> </w:t>
            </w:r>
            <w:r w:rsidR="00871D98" w:rsidRPr="00871D98">
              <w:rPr>
                <w:rFonts w:ascii="Verdana" w:hAnsi="Verdana"/>
                <w:noProof/>
              </w:rPr>
              <w:t>and offer to opt in while on the phone</w:t>
            </w:r>
            <w:r w:rsidR="08B0A4DC" w:rsidRPr="5BB46F09">
              <w:rPr>
                <w:rFonts w:ascii="Verdana" w:hAnsi="Verdana"/>
                <w:noProof/>
              </w:rPr>
              <w:t xml:space="preserve">. </w:t>
            </w:r>
          </w:p>
          <w:p w14:paraId="1756477D" w14:textId="5529DC7C" w:rsidR="000B0CC4" w:rsidRPr="005B5516" w:rsidRDefault="000B0CC4" w:rsidP="00E17FB5">
            <w:pPr>
              <w:pStyle w:val="NormalWeb"/>
              <w:numPr>
                <w:ilvl w:val="0"/>
                <w:numId w:val="10"/>
              </w:numPr>
              <w:spacing w:line="480" w:lineRule="auto"/>
              <w:rPr>
                <w:rFonts w:ascii="Verdana" w:hAnsi="Verdana"/>
                <w:noProof/>
              </w:rPr>
            </w:pPr>
            <w:r w:rsidRPr="005B5516">
              <w:rPr>
                <w:rFonts w:ascii="Verdana" w:hAnsi="Verdana"/>
                <w:noProof/>
              </w:rPr>
              <w:t xml:space="preserve">Refer to </w:t>
            </w:r>
            <w:hyperlink r:id="rId13" w:anchor="!/view?docid=6b1cbda1-21e3-4630-8780-97ab64f44878" w:history="1">
              <w:r w:rsidRPr="005B5516">
                <w:rPr>
                  <w:rStyle w:val="Hyperlink"/>
                  <w:rFonts w:ascii="Verdana" w:hAnsi="Verdana"/>
                  <w:noProof/>
                </w:rPr>
                <w:t>Compass MED D - Medicare Prescription Payment Plan - Request for Information and Denial Process</w:t>
              </w:r>
            </w:hyperlink>
            <w:r w:rsidRPr="005B5516">
              <w:rPr>
                <w:rFonts w:ascii="Verdana" w:hAnsi="Verdana"/>
                <w:noProof/>
              </w:rPr>
              <w:t>.</w:t>
            </w:r>
          </w:p>
          <w:p w14:paraId="51233360" w14:textId="467127F9" w:rsidR="00614198" w:rsidRPr="005B5516" w:rsidRDefault="00614198" w:rsidP="00CB761A">
            <w:pPr>
              <w:pStyle w:val="NormalWeb"/>
              <w:rPr>
                <w:rFonts w:ascii="Verdana" w:hAnsi="Verdana"/>
                <w:noProof/>
              </w:rPr>
            </w:pPr>
          </w:p>
        </w:tc>
      </w:tr>
      <w:bookmarkEnd w:id="19"/>
    </w:tbl>
    <w:p w14:paraId="1040AC5B" w14:textId="77777777" w:rsidR="00D10025" w:rsidRPr="005B5516" w:rsidRDefault="00D10025" w:rsidP="007B1474">
      <w:pPr>
        <w:pStyle w:val="ListParagraph"/>
        <w:spacing w:after="0" w:line="240" w:lineRule="auto"/>
        <w:rPr>
          <w:rFonts w:ascii="Verdana" w:hAnsi="Verdana"/>
          <w:color w:val="000000"/>
          <w:sz w:val="24"/>
          <w:szCs w:val="24"/>
        </w:rPr>
      </w:pPr>
    </w:p>
    <w:p w14:paraId="69D6B2A7" w14:textId="77777777" w:rsidR="00895434" w:rsidRPr="005B5516" w:rsidRDefault="00895434" w:rsidP="00895434">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895434" w:rsidRPr="005B5516" w14:paraId="03434AB1" w14:textId="77777777" w:rsidTr="00FA469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C909F7C" w14:textId="18AA3D6D" w:rsidR="00895434" w:rsidRPr="005B5516" w:rsidRDefault="00895434" w:rsidP="00CB761A">
            <w:pPr>
              <w:pStyle w:val="Heading2"/>
              <w:spacing w:before="0" w:after="0"/>
              <w:rPr>
                <w:rFonts w:ascii="Verdana" w:hAnsi="Verdana"/>
                <w:i w:val="0"/>
              </w:rPr>
            </w:pPr>
            <w:bookmarkStart w:id="21" w:name="_Toc196479280"/>
            <w:r w:rsidRPr="005B5516">
              <w:rPr>
                <w:rFonts w:ascii="Verdana" w:hAnsi="Verdana"/>
                <w:i w:val="0"/>
              </w:rPr>
              <w:t>Low-Income Subsidy</w:t>
            </w:r>
            <w:r w:rsidR="00D712B2" w:rsidRPr="005B5516">
              <w:rPr>
                <w:rFonts w:ascii="Verdana" w:hAnsi="Verdana"/>
                <w:i w:val="0"/>
              </w:rPr>
              <w:t xml:space="preserve"> </w:t>
            </w:r>
            <w:r w:rsidR="006C2E18" w:rsidRPr="005B5516">
              <w:rPr>
                <w:rFonts w:ascii="Verdana" w:hAnsi="Verdana"/>
                <w:i w:val="0"/>
              </w:rPr>
              <w:t xml:space="preserve">(Extra Help) </w:t>
            </w:r>
            <w:r w:rsidR="00D712B2" w:rsidRPr="005B5516">
              <w:rPr>
                <w:rFonts w:ascii="Verdana" w:hAnsi="Verdana"/>
                <w:i w:val="0"/>
              </w:rPr>
              <w:t xml:space="preserve">Interaction with </w:t>
            </w:r>
            <w:r w:rsidR="00FA4698" w:rsidRPr="005B5516">
              <w:rPr>
                <w:rFonts w:ascii="Verdana" w:hAnsi="Verdana"/>
                <w:i w:val="0"/>
              </w:rPr>
              <w:t>the Medicare Prescription Payment Plan</w:t>
            </w:r>
            <w:bookmarkEnd w:id="21"/>
          </w:p>
        </w:tc>
      </w:tr>
    </w:tbl>
    <w:p w14:paraId="33C2FF9A" w14:textId="6458844D" w:rsidR="00AD1BE6" w:rsidRPr="005B5516" w:rsidRDefault="00895434" w:rsidP="00895434">
      <w:pPr>
        <w:pStyle w:val="NormalWeb"/>
        <w:rPr>
          <w:rFonts w:ascii="Verdana" w:hAnsi="Verdana"/>
          <w:color w:val="000000"/>
        </w:rPr>
      </w:pPr>
      <w:r w:rsidRPr="005B5516">
        <w:rPr>
          <w:rFonts w:ascii="Verdana" w:hAnsi="Verdana"/>
          <w:color w:val="000000"/>
        </w:rPr>
        <w:t>A</w:t>
      </w:r>
      <w:r w:rsidR="00B75A17" w:rsidRPr="005B5516">
        <w:rPr>
          <w:rFonts w:ascii="Verdana" w:hAnsi="Verdana"/>
          <w:color w:val="000000"/>
        </w:rPr>
        <w:t>n LIS</w:t>
      </w:r>
      <w:r w:rsidRPr="005B5516">
        <w:rPr>
          <w:rFonts w:ascii="Verdana" w:hAnsi="Verdana"/>
          <w:color w:val="000000"/>
        </w:rPr>
        <w:t xml:space="preserve"> beneficiary may c</w:t>
      </w:r>
      <w:r w:rsidR="00D712B2" w:rsidRPr="005B5516">
        <w:rPr>
          <w:rFonts w:ascii="Verdana" w:hAnsi="Verdana"/>
          <w:color w:val="000000"/>
        </w:rPr>
        <w:t>all</w:t>
      </w:r>
      <w:r w:rsidRPr="005B5516">
        <w:rPr>
          <w:rFonts w:ascii="Verdana" w:hAnsi="Verdana"/>
          <w:color w:val="000000"/>
        </w:rPr>
        <w:t xml:space="preserve"> Care to </w:t>
      </w:r>
      <w:r w:rsidR="00D712B2" w:rsidRPr="005B5516">
        <w:rPr>
          <w:rFonts w:ascii="Verdana" w:hAnsi="Verdana"/>
          <w:color w:val="000000"/>
        </w:rPr>
        <w:t xml:space="preserve">understand if the </w:t>
      </w:r>
      <w:r w:rsidR="00FA4698" w:rsidRPr="005B5516">
        <w:rPr>
          <w:rFonts w:ascii="Verdana" w:hAnsi="Verdana"/>
          <w:color w:val="000000"/>
        </w:rPr>
        <w:t xml:space="preserve">Medicare Prescription Payment Plan </w:t>
      </w:r>
      <w:r w:rsidR="00D712B2" w:rsidRPr="005B5516">
        <w:rPr>
          <w:rFonts w:ascii="Verdana" w:hAnsi="Verdana"/>
          <w:color w:val="000000"/>
        </w:rPr>
        <w:t>will lower</w:t>
      </w:r>
      <w:r w:rsidR="002420D7" w:rsidRPr="005B5516">
        <w:rPr>
          <w:rFonts w:ascii="Verdana" w:hAnsi="Verdana"/>
          <w:color w:val="000000"/>
        </w:rPr>
        <w:t xml:space="preserve"> drug</w:t>
      </w:r>
      <w:r w:rsidR="00D712B2" w:rsidRPr="005B5516">
        <w:rPr>
          <w:rFonts w:ascii="Verdana" w:hAnsi="Verdana"/>
          <w:color w:val="000000"/>
        </w:rPr>
        <w:t xml:space="preserve"> costs:</w:t>
      </w:r>
    </w:p>
    <w:tbl>
      <w:tblPr>
        <w:tblStyle w:val="TableGrid"/>
        <w:tblW w:w="5000" w:type="pct"/>
        <w:tblLook w:val="04A0" w:firstRow="1" w:lastRow="0" w:firstColumn="1" w:lastColumn="0" w:noHBand="0" w:noVBand="1"/>
      </w:tblPr>
      <w:tblGrid>
        <w:gridCol w:w="935"/>
        <w:gridCol w:w="8415"/>
      </w:tblGrid>
      <w:tr w:rsidR="00AD1BE6" w:rsidRPr="005B5516" w14:paraId="13833849" w14:textId="77777777" w:rsidTr="5BB46F09">
        <w:tc>
          <w:tcPr>
            <w:tcW w:w="500" w:type="pct"/>
            <w:shd w:val="clear" w:color="auto" w:fill="E6E6E6"/>
          </w:tcPr>
          <w:p w14:paraId="3FB14812" w14:textId="77777777" w:rsidR="00895434" w:rsidRPr="005B5516" w:rsidRDefault="00895434"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Step</w:t>
            </w:r>
          </w:p>
        </w:tc>
        <w:tc>
          <w:tcPr>
            <w:tcW w:w="4500" w:type="pct"/>
            <w:shd w:val="clear" w:color="auto" w:fill="E6E6E6"/>
          </w:tcPr>
          <w:p w14:paraId="0F26B9C7" w14:textId="77777777" w:rsidR="00895434" w:rsidRPr="005B5516" w:rsidRDefault="00895434"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Action</w:t>
            </w:r>
          </w:p>
        </w:tc>
      </w:tr>
      <w:tr w:rsidR="00895434" w:rsidRPr="005B5516" w14:paraId="68590011" w14:textId="77777777" w:rsidTr="5BB46F09">
        <w:trPr>
          <w:trHeight w:val="24"/>
        </w:trPr>
        <w:tc>
          <w:tcPr>
            <w:tcW w:w="500" w:type="pct"/>
          </w:tcPr>
          <w:p w14:paraId="1D283CFD" w14:textId="77777777" w:rsidR="00895434" w:rsidRPr="005B5516" w:rsidRDefault="00895434"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1</w:t>
            </w:r>
          </w:p>
          <w:p w14:paraId="69AF467D" w14:textId="77777777" w:rsidR="001A0CCE" w:rsidRPr="005B5516" w:rsidRDefault="001A0CCE" w:rsidP="00CB761A">
            <w:pPr>
              <w:pStyle w:val="ListParagraph"/>
              <w:ind w:left="0"/>
              <w:jc w:val="center"/>
              <w:rPr>
                <w:rFonts w:ascii="Verdana" w:hAnsi="Verdana"/>
                <w:b/>
                <w:color w:val="000000"/>
                <w:sz w:val="24"/>
                <w:szCs w:val="24"/>
              </w:rPr>
            </w:pPr>
          </w:p>
          <w:p w14:paraId="4B909229" w14:textId="695461B0" w:rsidR="001A0CCE" w:rsidRPr="005B5516" w:rsidRDefault="001A0CCE" w:rsidP="00CB761A">
            <w:pPr>
              <w:pStyle w:val="ListParagraph"/>
              <w:ind w:left="0"/>
              <w:jc w:val="center"/>
              <w:rPr>
                <w:rFonts w:ascii="Verdana" w:hAnsi="Verdana"/>
                <w:b/>
                <w:color w:val="000000"/>
                <w:sz w:val="24"/>
                <w:szCs w:val="24"/>
              </w:rPr>
            </w:pPr>
          </w:p>
        </w:tc>
        <w:tc>
          <w:tcPr>
            <w:tcW w:w="4500" w:type="pct"/>
          </w:tcPr>
          <w:p w14:paraId="6EF054F5" w14:textId="2B67E63F" w:rsidR="00AD1BE6" w:rsidRPr="005B5516" w:rsidRDefault="00B75A17" w:rsidP="00CB761A">
            <w:pPr>
              <w:pStyle w:val="ListParagraph"/>
              <w:ind w:left="0"/>
              <w:rPr>
                <w:rFonts w:ascii="Verdana" w:hAnsi="Verdana"/>
                <w:sz w:val="24"/>
                <w:szCs w:val="24"/>
              </w:rPr>
            </w:pPr>
            <w:r w:rsidRPr="005B5516">
              <w:rPr>
                <w:rFonts w:ascii="Verdana" w:hAnsi="Verdana"/>
                <w:noProof/>
                <w:sz w:val="24"/>
                <w:szCs w:val="24"/>
              </w:rPr>
              <w:drawing>
                <wp:inline distT="0" distB="0" distL="0" distR="0" wp14:anchorId="704893C3" wp14:editId="2B598ECF">
                  <wp:extent cx="236220" cy="213360"/>
                  <wp:effectExtent l="0" t="0" r="0" b="0"/>
                  <wp:docPr id="923178555" name="Picture 923178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5B5516">
              <w:rPr>
                <w:rFonts w:ascii="Verdana" w:hAnsi="Verdana"/>
                <w:sz w:val="24"/>
                <w:szCs w:val="24"/>
              </w:rPr>
              <w:t xml:space="preserve"> </w:t>
            </w:r>
            <w:r w:rsidR="00AD1BE6" w:rsidRPr="005B5516">
              <w:rPr>
                <w:rFonts w:ascii="Verdana" w:hAnsi="Verdana"/>
                <w:sz w:val="24"/>
                <w:szCs w:val="24"/>
              </w:rPr>
              <w:t xml:space="preserve">The Medicare Prescription Payment Plan helps to manage your </w:t>
            </w:r>
            <w:proofErr w:type="gramStart"/>
            <w:r w:rsidR="00AD1BE6" w:rsidRPr="005B5516">
              <w:rPr>
                <w:rFonts w:ascii="Verdana" w:hAnsi="Verdana"/>
                <w:sz w:val="24"/>
                <w:szCs w:val="24"/>
              </w:rPr>
              <w:t>costs,</w:t>
            </w:r>
            <w:proofErr w:type="gramEnd"/>
            <w:r w:rsidR="00AD1BE6" w:rsidRPr="005B5516">
              <w:rPr>
                <w:rFonts w:ascii="Verdana" w:hAnsi="Verdana"/>
                <w:sz w:val="24"/>
                <w:szCs w:val="24"/>
              </w:rPr>
              <w:t xml:space="preserve"> it doesn’t lower your costs. </w:t>
            </w:r>
          </w:p>
          <w:p w14:paraId="1D1520A5" w14:textId="77777777" w:rsidR="00AD1BE6" w:rsidRPr="005B5516" w:rsidRDefault="00AD1BE6" w:rsidP="00CB761A">
            <w:pPr>
              <w:pStyle w:val="ListParagraph"/>
              <w:ind w:left="0"/>
              <w:rPr>
                <w:rFonts w:ascii="Verdana" w:hAnsi="Verdana"/>
                <w:sz w:val="24"/>
                <w:szCs w:val="24"/>
              </w:rPr>
            </w:pPr>
          </w:p>
          <w:p w14:paraId="76C46AB1" w14:textId="5CAACEC8" w:rsidR="006C2E18" w:rsidRPr="005B5516" w:rsidRDefault="00B75A17" w:rsidP="00CB761A">
            <w:pPr>
              <w:pStyle w:val="ListParagraph"/>
              <w:ind w:left="0"/>
              <w:rPr>
                <w:rFonts w:ascii="Verdana" w:hAnsi="Verdana"/>
                <w:sz w:val="24"/>
                <w:szCs w:val="24"/>
              </w:rPr>
            </w:pPr>
            <w:r w:rsidRPr="005B5516">
              <w:rPr>
                <w:rFonts w:ascii="Verdana" w:hAnsi="Verdana"/>
                <w:b/>
                <w:bCs/>
                <w:sz w:val="24"/>
                <w:szCs w:val="24"/>
              </w:rPr>
              <w:t>CCR Note:</w:t>
            </w:r>
            <w:r w:rsidRPr="005B5516">
              <w:rPr>
                <w:rFonts w:ascii="Verdana" w:hAnsi="Verdana"/>
                <w:sz w:val="24"/>
                <w:szCs w:val="24"/>
              </w:rPr>
              <w:t xml:space="preserve"> </w:t>
            </w:r>
            <w:r w:rsidR="006C2E18" w:rsidRPr="005B5516">
              <w:rPr>
                <w:rFonts w:ascii="Verdana" w:hAnsi="Verdana"/>
                <w:sz w:val="24"/>
                <w:szCs w:val="24"/>
              </w:rPr>
              <w:t xml:space="preserve">For beneficiaries that are receiving Extra Help, you must do a thorough review of their costs to determine if this will benefit the </w:t>
            </w:r>
            <w:r w:rsidRPr="005B5516">
              <w:rPr>
                <w:rFonts w:ascii="Verdana" w:hAnsi="Verdana"/>
                <w:sz w:val="24"/>
                <w:szCs w:val="24"/>
              </w:rPr>
              <w:t>beneficiary</w:t>
            </w:r>
            <w:r w:rsidR="006C2E18" w:rsidRPr="005B5516">
              <w:rPr>
                <w:rFonts w:ascii="Verdana" w:hAnsi="Verdana"/>
                <w:sz w:val="24"/>
                <w:szCs w:val="24"/>
              </w:rPr>
              <w:t xml:space="preserve"> over the course of the year. </w:t>
            </w:r>
          </w:p>
          <w:p w14:paraId="5487242C" w14:textId="77777777" w:rsidR="006C2E18" w:rsidRPr="005B5516" w:rsidRDefault="006C2E18" w:rsidP="00CB761A">
            <w:pPr>
              <w:pStyle w:val="ListParagraph"/>
              <w:ind w:left="0"/>
              <w:rPr>
                <w:rFonts w:ascii="Verdana" w:hAnsi="Verdana"/>
                <w:sz w:val="24"/>
                <w:szCs w:val="24"/>
              </w:rPr>
            </w:pPr>
          </w:p>
          <w:p w14:paraId="2265A344" w14:textId="333E803B" w:rsidR="006C2E18" w:rsidRPr="005B5516" w:rsidRDefault="003B5252" w:rsidP="00CB761A">
            <w:pPr>
              <w:pStyle w:val="ListParagraph"/>
              <w:ind w:left="0"/>
              <w:rPr>
                <w:rFonts w:ascii="Verdana" w:hAnsi="Verdana"/>
                <w:b/>
                <w:bCs/>
                <w:sz w:val="24"/>
                <w:szCs w:val="24"/>
              </w:rPr>
            </w:pPr>
            <w:r w:rsidRPr="005B5516">
              <w:rPr>
                <w:rFonts w:ascii="Verdana" w:hAnsi="Verdana"/>
                <w:b/>
                <w:bCs/>
                <w:sz w:val="24"/>
                <w:szCs w:val="24"/>
              </w:rPr>
              <w:t>LIS Example</w:t>
            </w:r>
            <w:r w:rsidR="006C2E18" w:rsidRPr="005B5516">
              <w:rPr>
                <w:rFonts w:ascii="Verdana" w:hAnsi="Verdana"/>
                <w:b/>
                <w:bCs/>
                <w:sz w:val="24"/>
                <w:szCs w:val="24"/>
              </w:rPr>
              <w:t xml:space="preserve">: </w:t>
            </w:r>
          </w:p>
          <w:p w14:paraId="4A8E3C8C" w14:textId="45CA4334" w:rsidR="006C2E18" w:rsidRPr="005B5516" w:rsidRDefault="006C2E18" w:rsidP="001A0CCE">
            <w:pPr>
              <w:pStyle w:val="xdefault"/>
              <w:numPr>
                <w:ilvl w:val="0"/>
                <w:numId w:val="32"/>
              </w:numPr>
              <w:rPr>
                <w:rFonts w:ascii="Verdana" w:hAnsi="Verdana"/>
              </w:rPr>
            </w:pPr>
            <w:r w:rsidRPr="005B5516">
              <w:rPr>
                <w:rFonts w:ascii="Verdana" w:hAnsi="Verdana"/>
              </w:rPr>
              <w:t xml:space="preserve">This example demonstrates how the maximum monthly cap would be calculated for a participant who receives Extra Help. They have already opted into the Medicare Prescription Payment Plan. The participant has LIS 1. The participant goes to the pharmacy in January </w:t>
            </w:r>
            <w:r w:rsidR="004C4D7E">
              <w:rPr>
                <w:rFonts w:ascii="Verdana" w:hAnsi="Verdana"/>
              </w:rPr>
              <w:t>2026</w:t>
            </w:r>
            <w:r w:rsidR="009C71A3">
              <w:rPr>
                <w:rFonts w:ascii="Verdana" w:hAnsi="Verdana"/>
              </w:rPr>
              <w:t xml:space="preserve"> </w:t>
            </w:r>
            <w:r w:rsidRPr="005B5516">
              <w:rPr>
                <w:rFonts w:ascii="Verdana" w:hAnsi="Verdana"/>
              </w:rPr>
              <w:t>to fill four generic prescriptions with copays of $4.50 each ($18.00 total). Because these are low-cost generic drugs, the individual does not reach the annual OOP threshold in 202</w:t>
            </w:r>
            <w:r w:rsidR="00446FD8">
              <w:rPr>
                <w:rFonts w:ascii="Verdana" w:hAnsi="Verdana"/>
              </w:rPr>
              <w:t>6</w:t>
            </w:r>
            <w:r w:rsidRPr="005B5516">
              <w:rPr>
                <w:rFonts w:ascii="Verdana" w:hAnsi="Verdana"/>
              </w:rPr>
              <w:t xml:space="preserve">. </w:t>
            </w:r>
          </w:p>
          <w:p w14:paraId="4DB59A79" w14:textId="31566FB8" w:rsidR="006C2E18" w:rsidRPr="005B5516" w:rsidRDefault="006C2E18" w:rsidP="001A0CCE">
            <w:pPr>
              <w:pStyle w:val="xdefault"/>
              <w:ind w:firstLine="90"/>
              <w:rPr>
                <w:rFonts w:ascii="Verdana" w:hAnsi="Verdana"/>
              </w:rPr>
            </w:pPr>
          </w:p>
          <w:p w14:paraId="485A9F2A" w14:textId="06032776" w:rsidR="006C2E18" w:rsidRPr="005B5516" w:rsidRDefault="006C2E18" w:rsidP="001A0CCE">
            <w:pPr>
              <w:pStyle w:val="xdefault"/>
              <w:numPr>
                <w:ilvl w:val="0"/>
                <w:numId w:val="32"/>
              </w:numPr>
              <w:rPr>
                <w:rFonts w:ascii="Verdana" w:hAnsi="Verdana"/>
              </w:rPr>
            </w:pPr>
            <w:r w:rsidRPr="005B5516">
              <w:rPr>
                <w:rFonts w:ascii="Verdana" w:hAnsi="Verdana"/>
              </w:rPr>
              <w:t xml:space="preserve">The plan will </w:t>
            </w:r>
            <w:proofErr w:type="gramStart"/>
            <w:r w:rsidRPr="005B5516">
              <w:rPr>
                <w:rFonts w:ascii="Verdana" w:hAnsi="Verdana"/>
              </w:rPr>
              <w:t>bill</w:t>
            </w:r>
            <w:proofErr w:type="gramEnd"/>
            <w:r w:rsidRPr="005B5516">
              <w:rPr>
                <w:rFonts w:ascii="Verdana" w:hAnsi="Verdana"/>
              </w:rPr>
              <w:t xml:space="preserve"> $18.00 for January</w:t>
            </w:r>
            <w:r w:rsidR="003B5252" w:rsidRPr="005B5516">
              <w:rPr>
                <w:rFonts w:ascii="Verdana" w:hAnsi="Verdana"/>
              </w:rPr>
              <w:t>.</w:t>
            </w:r>
          </w:p>
          <w:p w14:paraId="5798FBF4" w14:textId="5C08BCFC" w:rsidR="006C2E18" w:rsidRPr="005B5516" w:rsidRDefault="006C2E18" w:rsidP="001A0CCE">
            <w:pPr>
              <w:pStyle w:val="xmsonormal"/>
              <w:ind w:firstLine="90"/>
              <w:rPr>
                <w:rFonts w:ascii="Verdana" w:hAnsi="Verdana"/>
                <w:sz w:val="24"/>
                <w:szCs w:val="24"/>
              </w:rPr>
            </w:pPr>
          </w:p>
          <w:p w14:paraId="79D7CEF2" w14:textId="49F4E9F1" w:rsidR="006C2E18" w:rsidRPr="005B5516" w:rsidRDefault="006C2E18" w:rsidP="001A0CCE">
            <w:pPr>
              <w:pStyle w:val="xmsonormal"/>
              <w:numPr>
                <w:ilvl w:val="0"/>
                <w:numId w:val="32"/>
              </w:numPr>
              <w:rPr>
                <w:rFonts w:ascii="Verdana" w:hAnsi="Verdana" w:cs="Times New Roman"/>
                <w:sz w:val="24"/>
                <w:szCs w:val="24"/>
              </w:rPr>
            </w:pPr>
            <w:r w:rsidRPr="005B5516">
              <w:rPr>
                <w:rFonts w:ascii="Verdana" w:hAnsi="Verdana" w:cs="Times New Roman"/>
                <w:sz w:val="24"/>
                <w:szCs w:val="24"/>
              </w:rPr>
              <w:t xml:space="preserve">If the </w:t>
            </w:r>
            <w:r w:rsidR="00B75A17" w:rsidRPr="005B5516">
              <w:rPr>
                <w:rFonts w:ascii="Verdana" w:hAnsi="Verdana" w:cs="Times New Roman"/>
                <w:sz w:val="24"/>
                <w:szCs w:val="24"/>
              </w:rPr>
              <w:t>beneficiary</w:t>
            </w:r>
            <w:r w:rsidRPr="005B5516">
              <w:rPr>
                <w:rFonts w:ascii="Verdana" w:hAnsi="Verdana" w:cs="Times New Roman"/>
                <w:sz w:val="24"/>
                <w:szCs w:val="24"/>
              </w:rPr>
              <w:t xml:space="preserve"> remains LIS-eligible and continues to fill their four prescriptions each month through the remainder of the year, their monthly </w:t>
            </w:r>
            <w:r w:rsidR="003B5252" w:rsidRPr="005B5516">
              <w:rPr>
                <w:rFonts w:ascii="Verdana" w:hAnsi="Verdana" w:cs="Times New Roman"/>
                <w:sz w:val="24"/>
                <w:szCs w:val="24"/>
              </w:rPr>
              <w:t>participant payment</w:t>
            </w:r>
            <w:r w:rsidRPr="005B5516">
              <w:rPr>
                <w:rFonts w:ascii="Verdana" w:hAnsi="Verdana" w:cs="Times New Roman"/>
                <w:sz w:val="24"/>
                <w:szCs w:val="24"/>
              </w:rPr>
              <w:t xml:space="preserve"> would </w:t>
            </w:r>
            <w:proofErr w:type="gramStart"/>
            <w:r w:rsidRPr="005B5516">
              <w:rPr>
                <w:rFonts w:ascii="Verdana" w:hAnsi="Verdana" w:cs="Times New Roman"/>
                <w:sz w:val="24"/>
                <w:szCs w:val="24"/>
              </w:rPr>
              <w:t>update</w:t>
            </w:r>
            <w:proofErr w:type="gramEnd"/>
            <w:r w:rsidRPr="005B5516">
              <w:rPr>
                <w:rFonts w:ascii="Verdana" w:hAnsi="Verdana" w:cs="Times New Roman"/>
                <w:sz w:val="24"/>
                <w:szCs w:val="24"/>
              </w:rPr>
              <w:t xml:space="preserve"> as shown below.</w:t>
            </w:r>
          </w:p>
          <w:p w14:paraId="0DA6108A" w14:textId="77777777" w:rsidR="00B75A17" w:rsidRPr="005B5516" w:rsidRDefault="00B75A17" w:rsidP="006C2E18">
            <w:pPr>
              <w:pStyle w:val="xmsonormal"/>
              <w:rPr>
                <w:rFonts w:ascii="Verdana" w:hAnsi="Verdana" w:cs="Times New Roman"/>
                <w:sz w:val="24"/>
                <w:szCs w:val="24"/>
              </w:rPr>
            </w:pPr>
          </w:p>
          <w:p w14:paraId="1EE6DB55" w14:textId="5ED52B6F" w:rsidR="00B75A17" w:rsidRPr="005B5516" w:rsidRDefault="00B75A17" w:rsidP="001A0CCE">
            <w:pPr>
              <w:pStyle w:val="xmsonormal"/>
              <w:numPr>
                <w:ilvl w:val="0"/>
                <w:numId w:val="32"/>
              </w:numPr>
              <w:rPr>
                <w:rFonts w:ascii="Verdana" w:hAnsi="Verdana"/>
                <w:sz w:val="24"/>
                <w:szCs w:val="24"/>
              </w:rPr>
            </w:pPr>
            <w:r w:rsidRPr="005B5516">
              <w:rPr>
                <w:rFonts w:ascii="Verdana" w:hAnsi="Verdana" w:cs="Times New Roman"/>
                <w:sz w:val="24"/>
                <w:szCs w:val="24"/>
              </w:rPr>
              <w:t xml:space="preserve">The beneficiary will be paying more than their monthly copays during the final four months of the year. </w:t>
            </w:r>
          </w:p>
          <w:p w14:paraId="672B1E76" w14:textId="77777777" w:rsidR="006C2E18" w:rsidRPr="005B5516" w:rsidRDefault="006C2E18" w:rsidP="006C2E18">
            <w:pPr>
              <w:pStyle w:val="xmsonormal"/>
              <w:rPr>
                <w:rFonts w:ascii="Verdana" w:hAnsi="Verdana"/>
                <w:sz w:val="24"/>
                <w:szCs w:val="24"/>
              </w:rPr>
            </w:pPr>
            <w:r w:rsidRPr="005B5516">
              <w:rPr>
                <w:rFonts w:ascii="Verdana" w:hAnsi="Verdana" w:cs="Times New Roman"/>
                <w:sz w:val="24"/>
                <w:szCs w:val="24"/>
              </w:rPr>
              <w:t> </w:t>
            </w:r>
          </w:p>
          <w:tbl>
            <w:tblPr>
              <w:tblW w:w="0" w:type="auto"/>
              <w:tblCellMar>
                <w:left w:w="0" w:type="dxa"/>
                <w:right w:w="0" w:type="dxa"/>
              </w:tblCellMar>
              <w:tblLook w:val="04A0" w:firstRow="1" w:lastRow="0" w:firstColumn="1" w:lastColumn="0" w:noHBand="0" w:noVBand="1"/>
            </w:tblPr>
            <w:tblGrid>
              <w:gridCol w:w="1526"/>
              <w:gridCol w:w="13"/>
              <w:gridCol w:w="1910"/>
              <w:gridCol w:w="2165"/>
              <w:gridCol w:w="11"/>
              <w:gridCol w:w="2574"/>
            </w:tblGrid>
            <w:tr w:rsidR="006C2E18" w:rsidRPr="005B5516" w14:paraId="53A12AB8" w14:textId="77777777" w:rsidTr="5BB46F09">
              <w:trPr>
                <w:trHeight w:val="304"/>
              </w:trPr>
              <w:tc>
                <w:tcPr>
                  <w:tcW w:w="1539" w:type="dxa"/>
                  <w:gridSpan w:val="2"/>
                  <w:tcMar>
                    <w:top w:w="0" w:type="dxa"/>
                    <w:left w:w="108" w:type="dxa"/>
                    <w:bottom w:w="0" w:type="dxa"/>
                    <w:right w:w="108" w:type="dxa"/>
                  </w:tcMar>
                  <w:hideMark/>
                </w:tcPr>
                <w:p w14:paraId="7C3C7B24" w14:textId="77777777" w:rsidR="006C2E18" w:rsidRPr="005B5516" w:rsidRDefault="006C2E18" w:rsidP="006C2E18">
                  <w:pPr>
                    <w:pStyle w:val="xdefault"/>
                    <w:rPr>
                      <w:rFonts w:ascii="Verdana" w:hAnsi="Verdana"/>
                      <w14:ligatures w14:val="standardContextual"/>
                    </w:rPr>
                  </w:pPr>
                  <w:r w:rsidRPr="005B5516">
                    <w:rPr>
                      <w:rFonts w:ascii="Verdana" w:hAnsi="Verdana"/>
                      <w:b/>
                      <w:bCs/>
                      <w14:ligatures w14:val="standardContextual"/>
                    </w:rPr>
                    <w:t xml:space="preserve">Month </w:t>
                  </w:r>
                </w:p>
              </w:tc>
              <w:tc>
                <w:tcPr>
                  <w:tcW w:w="2252" w:type="dxa"/>
                  <w:tcMar>
                    <w:top w:w="0" w:type="dxa"/>
                    <w:left w:w="108" w:type="dxa"/>
                    <w:bottom w:w="0" w:type="dxa"/>
                    <w:right w:w="108" w:type="dxa"/>
                  </w:tcMar>
                  <w:hideMark/>
                </w:tcPr>
                <w:p w14:paraId="374D11F5" w14:textId="77777777" w:rsidR="006C2E18" w:rsidRPr="005B5516" w:rsidRDefault="006C2E18" w:rsidP="006C2E18">
                  <w:pPr>
                    <w:pStyle w:val="xdefault"/>
                    <w:rPr>
                      <w:rFonts w:ascii="Verdana" w:hAnsi="Verdana"/>
                      <w14:ligatures w14:val="standardContextual"/>
                    </w:rPr>
                  </w:pPr>
                  <w:r w:rsidRPr="005B5516">
                    <w:rPr>
                      <w:rFonts w:ascii="Verdana" w:hAnsi="Verdana"/>
                      <w:b/>
                      <w:bCs/>
                      <w14:ligatures w14:val="standardContextual"/>
                    </w:rPr>
                    <w:t xml:space="preserve">OOP Costs Incurred </w:t>
                  </w:r>
                </w:p>
              </w:tc>
              <w:tc>
                <w:tcPr>
                  <w:tcW w:w="2608" w:type="dxa"/>
                  <w:gridSpan w:val="2"/>
                  <w:tcMar>
                    <w:top w:w="0" w:type="dxa"/>
                    <w:left w:w="108" w:type="dxa"/>
                    <w:bottom w:w="0" w:type="dxa"/>
                    <w:right w:w="108" w:type="dxa"/>
                  </w:tcMar>
                  <w:hideMark/>
                </w:tcPr>
                <w:p w14:paraId="22B6C3D7" w14:textId="77777777" w:rsidR="006C2E18" w:rsidRPr="005B5516" w:rsidRDefault="006C2E18" w:rsidP="006C2E18">
                  <w:pPr>
                    <w:pStyle w:val="xdefault"/>
                    <w:rPr>
                      <w:rFonts w:ascii="Verdana" w:hAnsi="Verdana"/>
                      <w14:ligatures w14:val="standardContextual"/>
                    </w:rPr>
                  </w:pPr>
                  <w:r w:rsidRPr="005B5516">
                    <w:rPr>
                      <w:rFonts w:ascii="Verdana" w:hAnsi="Verdana"/>
                      <w:b/>
                      <w:bCs/>
                      <w14:ligatures w14:val="standardContextual"/>
                    </w:rPr>
                    <w:t xml:space="preserve">Maximum Monthly Cap </w:t>
                  </w:r>
                </w:p>
              </w:tc>
              <w:tc>
                <w:tcPr>
                  <w:tcW w:w="3159" w:type="dxa"/>
                  <w:tcMar>
                    <w:top w:w="0" w:type="dxa"/>
                    <w:left w:w="108" w:type="dxa"/>
                    <w:bottom w:w="0" w:type="dxa"/>
                    <w:right w:w="108" w:type="dxa"/>
                  </w:tcMar>
                  <w:hideMark/>
                </w:tcPr>
                <w:p w14:paraId="5883CECB" w14:textId="77777777" w:rsidR="006C2E18" w:rsidRPr="005B5516" w:rsidRDefault="006C2E18" w:rsidP="006C2E18">
                  <w:pPr>
                    <w:pStyle w:val="xdefault"/>
                    <w:rPr>
                      <w:rFonts w:ascii="Verdana" w:hAnsi="Verdana"/>
                      <w14:ligatures w14:val="standardContextual"/>
                    </w:rPr>
                  </w:pPr>
                  <w:r w:rsidRPr="005B5516">
                    <w:rPr>
                      <w:rFonts w:ascii="Verdana" w:hAnsi="Verdana"/>
                      <w:b/>
                      <w:bCs/>
                      <w14:ligatures w14:val="standardContextual"/>
                    </w:rPr>
                    <w:t xml:space="preserve">Monthly Participant Payment </w:t>
                  </w:r>
                </w:p>
              </w:tc>
            </w:tr>
            <w:tr w:rsidR="006C2E18" w:rsidRPr="005B5516" w14:paraId="106F31B8" w14:textId="77777777" w:rsidTr="5BB46F09">
              <w:trPr>
                <w:trHeight w:val="161"/>
              </w:trPr>
              <w:tc>
                <w:tcPr>
                  <w:tcW w:w="1539" w:type="dxa"/>
                  <w:gridSpan w:val="2"/>
                  <w:tcMar>
                    <w:top w:w="0" w:type="dxa"/>
                    <w:left w:w="108" w:type="dxa"/>
                    <w:bottom w:w="0" w:type="dxa"/>
                    <w:right w:w="108" w:type="dxa"/>
                  </w:tcMar>
                  <w:hideMark/>
                </w:tcPr>
                <w:p w14:paraId="68F0C10A"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January </w:t>
                  </w:r>
                </w:p>
              </w:tc>
              <w:tc>
                <w:tcPr>
                  <w:tcW w:w="2252" w:type="dxa"/>
                  <w:tcMar>
                    <w:top w:w="0" w:type="dxa"/>
                    <w:left w:w="108" w:type="dxa"/>
                    <w:bottom w:w="0" w:type="dxa"/>
                    <w:right w:w="108" w:type="dxa"/>
                  </w:tcMar>
                  <w:hideMark/>
                </w:tcPr>
                <w:p w14:paraId="772A818F"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$18.00 </w:t>
                  </w:r>
                </w:p>
              </w:tc>
              <w:tc>
                <w:tcPr>
                  <w:tcW w:w="2608" w:type="dxa"/>
                  <w:gridSpan w:val="2"/>
                  <w:tcMar>
                    <w:top w:w="0" w:type="dxa"/>
                    <w:left w:w="108" w:type="dxa"/>
                    <w:bottom w:w="0" w:type="dxa"/>
                    <w:right w:w="108" w:type="dxa"/>
                  </w:tcMar>
                  <w:hideMark/>
                </w:tcPr>
                <w:p w14:paraId="34B93E7D" w14:textId="77777777" w:rsidR="006C2E18" w:rsidRPr="005B5516" w:rsidRDefault="69DFDC9E" w:rsidP="006C2E18">
                  <w:pPr>
                    <w:pStyle w:val="xdefault"/>
                    <w:rPr>
                      <w:rFonts w:ascii="Verdana" w:hAnsi="Verdana"/>
                      <w14:ligatures w14:val="standardContextual"/>
                    </w:rPr>
                  </w:pPr>
                  <w:r w:rsidRPr="005B5516">
                    <w:rPr>
                      <w:rFonts w:ascii="Verdana" w:hAnsi="Verdana"/>
                      <w14:ligatures w14:val="standardContextual"/>
                    </w:rPr>
                    <w:t xml:space="preserve">$166.67 </w:t>
                  </w:r>
                </w:p>
              </w:tc>
              <w:tc>
                <w:tcPr>
                  <w:tcW w:w="3159" w:type="dxa"/>
                  <w:tcMar>
                    <w:top w:w="0" w:type="dxa"/>
                    <w:left w:w="108" w:type="dxa"/>
                    <w:bottom w:w="0" w:type="dxa"/>
                    <w:right w:w="108" w:type="dxa"/>
                  </w:tcMar>
                  <w:hideMark/>
                </w:tcPr>
                <w:p w14:paraId="419F1ED9"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$18.00 </w:t>
                  </w:r>
                </w:p>
              </w:tc>
            </w:tr>
            <w:tr w:rsidR="006C2E18" w:rsidRPr="005B5516" w14:paraId="16A798DC" w14:textId="77777777" w:rsidTr="5BB46F09">
              <w:trPr>
                <w:trHeight w:val="161"/>
              </w:trPr>
              <w:tc>
                <w:tcPr>
                  <w:tcW w:w="1539" w:type="dxa"/>
                  <w:gridSpan w:val="2"/>
                  <w:tcMar>
                    <w:top w:w="0" w:type="dxa"/>
                    <w:left w:w="108" w:type="dxa"/>
                    <w:bottom w:w="0" w:type="dxa"/>
                    <w:right w:w="108" w:type="dxa"/>
                  </w:tcMar>
                  <w:hideMark/>
                </w:tcPr>
                <w:p w14:paraId="14D30CE1"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February </w:t>
                  </w:r>
                </w:p>
              </w:tc>
              <w:tc>
                <w:tcPr>
                  <w:tcW w:w="2252" w:type="dxa"/>
                  <w:tcMar>
                    <w:top w:w="0" w:type="dxa"/>
                    <w:left w:w="108" w:type="dxa"/>
                    <w:bottom w:w="0" w:type="dxa"/>
                    <w:right w:w="108" w:type="dxa"/>
                  </w:tcMar>
                  <w:hideMark/>
                </w:tcPr>
                <w:p w14:paraId="7FA1CD94"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$18.00 </w:t>
                  </w:r>
                </w:p>
              </w:tc>
              <w:tc>
                <w:tcPr>
                  <w:tcW w:w="2608" w:type="dxa"/>
                  <w:gridSpan w:val="2"/>
                  <w:tcMar>
                    <w:top w:w="0" w:type="dxa"/>
                    <w:left w:w="108" w:type="dxa"/>
                    <w:bottom w:w="0" w:type="dxa"/>
                    <w:right w:w="108" w:type="dxa"/>
                  </w:tcMar>
                  <w:hideMark/>
                </w:tcPr>
                <w:p w14:paraId="7D58AFA8"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$1.64 </w:t>
                  </w:r>
                </w:p>
              </w:tc>
              <w:tc>
                <w:tcPr>
                  <w:tcW w:w="3159" w:type="dxa"/>
                  <w:tcMar>
                    <w:top w:w="0" w:type="dxa"/>
                    <w:left w:w="108" w:type="dxa"/>
                    <w:bottom w:w="0" w:type="dxa"/>
                    <w:right w:w="108" w:type="dxa"/>
                  </w:tcMar>
                  <w:hideMark/>
                </w:tcPr>
                <w:p w14:paraId="4E57BAD7"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$1.64 </w:t>
                  </w:r>
                </w:p>
              </w:tc>
            </w:tr>
            <w:tr w:rsidR="006C2E18" w:rsidRPr="005B5516" w14:paraId="7851C5E3" w14:textId="77777777" w:rsidTr="5BB46F09">
              <w:trPr>
                <w:trHeight w:val="161"/>
              </w:trPr>
              <w:tc>
                <w:tcPr>
                  <w:tcW w:w="1539" w:type="dxa"/>
                  <w:gridSpan w:val="2"/>
                  <w:tcMar>
                    <w:top w:w="0" w:type="dxa"/>
                    <w:left w:w="108" w:type="dxa"/>
                    <w:bottom w:w="0" w:type="dxa"/>
                    <w:right w:w="108" w:type="dxa"/>
                  </w:tcMar>
                  <w:hideMark/>
                </w:tcPr>
                <w:p w14:paraId="369FDFBA"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March </w:t>
                  </w:r>
                </w:p>
              </w:tc>
              <w:tc>
                <w:tcPr>
                  <w:tcW w:w="2252" w:type="dxa"/>
                  <w:tcMar>
                    <w:top w:w="0" w:type="dxa"/>
                    <w:left w:w="108" w:type="dxa"/>
                    <w:bottom w:w="0" w:type="dxa"/>
                    <w:right w:w="108" w:type="dxa"/>
                  </w:tcMar>
                  <w:hideMark/>
                </w:tcPr>
                <w:p w14:paraId="2E56B811"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$18.00 </w:t>
                  </w:r>
                </w:p>
              </w:tc>
              <w:tc>
                <w:tcPr>
                  <w:tcW w:w="2608" w:type="dxa"/>
                  <w:gridSpan w:val="2"/>
                  <w:tcMar>
                    <w:top w:w="0" w:type="dxa"/>
                    <w:left w:w="108" w:type="dxa"/>
                    <w:bottom w:w="0" w:type="dxa"/>
                    <w:right w:w="108" w:type="dxa"/>
                  </w:tcMar>
                  <w:hideMark/>
                </w:tcPr>
                <w:p w14:paraId="4FE02151"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$3.44 </w:t>
                  </w:r>
                </w:p>
              </w:tc>
              <w:tc>
                <w:tcPr>
                  <w:tcW w:w="3159" w:type="dxa"/>
                  <w:tcMar>
                    <w:top w:w="0" w:type="dxa"/>
                    <w:left w:w="108" w:type="dxa"/>
                    <w:bottom w:w="0" w:type="dxa"/>
                    <w:right w:w="108" w:type="dxa"/>
                  </w:tcMar>
                  <w:hideMark/>
                </w:tcPr>
                <w:p w14:paraId="646B02A8"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$3.44 </w:t>
                  </w:r>
                </w:p>
              </w:tc>
            </w:tr>
            <w:tr w:rsidR="006C2E18" w:rsidRPr="005B5516" w14:paraId="65978447" w14:textId="77777777" w:rsidTr="5BB46F09">
              <w:trPr>
                <w:trHeight w:val="161"/>
              </w:trPr>
              <w:tc>
                <w:tcPr>
                  <w:tcW w:w="1539" w:type="dxa"/>
                  <w:gridSpan w:val="2"/>
                  <w:tcMar>
                    <w:top w:w="0" w:type="dxa"/>
                    <w:left w:w="108" w:type="dxa"/>
                    <w:bottom w:w="0" w:type="dxa"/>
                    <w:right w:w="108" w:type="dxa"/>
                  </w:tcMar>
                  <w:hideMark/>
                </w:tcPr>
                <w:p w14:paraId="74219404"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April </w:t>
                  </w:r>
                </w:p>
              </w:tc>
              <w:tc>
                <w:tcPr>
                  <w:tcW w:w="2252" w:type="dxa"/>
                  <w:tcMar>
                    <w:top w:w="0" w:type="dxa"/>
                    <w:left w:w="108" w:type="dxa"/>
                    <w:bottom w:w="0" w:type="dxa"/>
                    <w:right w:w="108" w:type="dxa"/>
                  </w:tcMar>
                  <w:hideMark/>
                </w:tcPr>
                <w:p w14:paraId="473855B7"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$18.00 </w:t>
                  </w:r>
                </w:p>
              </w:tc>
              <w:tc>
                <w:tcPr>
                  <w:tcW w:w="2608" w:type="dxa"/>
                  <w:gridSpan w:val="2"/>
                  <w:tcMar>
                    <w:top w:w="0" w:type="dxa"/>
                    <w:left w:w="108" w:type="dxa"/>
                    <w:bottom w:w="0" w:type="dxa"/>
                    <w:right w:w="108" w:type="dxa"/>
                  </w:tcMar>
                  <w:hideMark/>
                </w:tcPr>
                <w:p w14:paraId="573D157C"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$5.44 </w:t>
                  </w:r>
                </w:p>
              </w:tc>
              <w:tc>
                <w:tcPr>
                  <w:tcW w:w="3159" w:type="dxa"/>
                  <w:tcMar>
                    <w:top w:w="0" w:type="dxa"/>
                    <w:left w:w="108" w:type="dxa"/>
                    <w:bottom w:w="0" w:type="dxa"/>
                    <w:right w:w="108" w:type="dxa"/>
                  </w:tcMar>
                  <w:hideMark/>
                </w:tcPr>
                <w:p w14:paraId="5D6E253D"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$5.44 </w:t>
                  </w:r>
                </w:p>
              </w:tc>
            </w:tr>
            <w:tr w:rsidR="006C2E18" w:rsidRPr="005B5516" w14:paraId="653D2D9E" w14:textId="77777777" w:rsidTr="5BB46F09">
              <w:trPr>
                <w:trHeight w:val="161"/>
              </w:trPr>
              <w:tc>
                <w:tcPr>
                  <w:tcW w:w="1539" w:type="dxa"/>
                  <w:gridSpan w:val="2"/>
                  <w:tcMar>
                    <w:top w:w="0" w:type="dxa"/>
                    <w:left w:w="108" w:type="dxa"/>
                    <w:bottom w:w="0" w:type="dxa"/>
                    <w:right w:w="108" w:type="dxa"/>
                  </w:tcMar>
                  <w:hideMark/>
                </w:tcPr>
                <w:p w14:paraId="00BA7FF3"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May </w:t>
                  </w:r>
                </w:p>
              </w:tc>
              <w:tc>
                <w:tcPr>
                  <w:tcW w:w="2252" w:type="dxa"/>
                  <w:tcMar>
                    <w:top w:w="0" w:type="dxa"/>
                    <w:left w:w="108" w:type="dxa"/>
                    <w:bottom w:w="0" w:type="dxa"/>
                    <w:right w:w="108" w:type="dxa"/>
                  </w:tcMar>
                  <w:hideMark/>
                </w:tcPr>
                <w:p w14:paraId="0DCB2CD3"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$18.00 </w:t>
                  </w:r>
                </w:p>
              </w:tc>
              <w:tc>
                <w:tcPr>
                  <w:tcW w:w="2608" w:type="dxa"/>
                  <w:gridSpan w:val="2"/>
                  <w:tcMar>
                    <w:top w:w="0" w:type="dxa"/>
                    <w:left w:w="108" w:type="dxa"/>
                    <w:bottom w:w="0" w:type="dxa"/>
                    <w:right w:w="108" w:type="dxa"/>
                  </w:tcMar>
                  <w:hideMark/>
                </w:tcPr>
                <w:p w14:paraId="46836030"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$7.69 </w:t>
                  </w:r>
                </w:p>
              </w:tc>
              <w:tc>
                <w:tcPr>
                  <w:tcW w:w="3159" w:type="dxa"/>
                  <w:tcMar>
                    <w:top w:w="0" w:type="dxa"/>
                    <w:left w:w="108" w:type="dxa"/>
                    <w:bottom w:w="0" w:type="dxa"/>
                    <w:right w:w="108" w:type="dxa"/>
                  </w:tcMar>
                  <w:hideMark/>
                </w:tcPr>
                <w:p w14:paraId="390DE5FF"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$7.69 </w:t>
                  </w:r>
                </w:p>
              </w:tc>
            </w:tr>
            <w:tr w:rsidR="006C2E18" w:rsidRPr="005B5516" w14:paraId="1C37E8E5" w14:textId="77777777" w:rsidTr="5BB46F09">
              <w:trPr>
                <w:trHeight w:val="161"/>
              </w:trPr>
              <w:tc>
                <w:tcPr>
                  <w:tcW w:w="1539" w:type="dxa"/>
                  <w:gridSpan w:val="2"/>
                  <w:tcMar>
                    <w:top w:w="0" w:type="dxa"/>
                    <w:left w:w="108" w:type="dxa"/>
                    <w:bottom w:w="0" w:type="dxa"/>
                    <w:right w:w="108" w:type="dxa"/>
                  </w:tcMar>
                  <w:hideMark/>
                </w:tcPr>
                <w:p w14:paraId="770BF943"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June </w:t>
                  </w:r>
                </w:p>
              </w:tc>
              <w:tc>
                <w:tcPr>
                  <w:tcW w:w="2252" w:type="dxa"/>
                  <w:tcMar>
                    <w:top w:w="0" w:type="dxa"/>
                    <w:left w:w="108" w:type="dxa"/>
                    <w:bottom w:w="0" w:type="dxa"/>
                    <w:right w:w="108" w:type="dxa"/>
                  </w:tcMar>
                  <w:hideMark/>
                </w:tcPr>
                <w:p w14:paraId="21666AA4"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$18.00 </w:t>
                  </w:r>
                </w:p>
              </w:tc>
              <w:tc>
                <w:tcPr>
                  <w:tcW w:w="2608" w:type="dxa"/>
                  <w:gridSpan w:val="2"/>
                  <w:tcMar>
                    <w:top w:w="0" w:type="dxa"/>
                    <w:left w:w="108" w:type="dxa"/>
                    <w:bottom w:w="0" w:type="dxa"/>
                    <w:right w:w="108" w:type="dxa"/>
                  </w:tcMar>
                  <w:hideMark/>
                </w:tcPr>
                <w:p w14:paraId="7115CD3F"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$10.26 </w:t>
                  </w:r>
                </w:p>
              </w:tc>
              <w:tc>
                <w:tcPr>
                  <w:tcW w:w="3159" w:type="dxa"/>
                  <w:tcMar>
                    <w:top w:w="0" w:type="dxa"/>
                    <w:left w:w="108" w:type="dxa"/>
                    <w:bottom w:w="0" w:type="dxa"/>
                    <w:right w:w="108" w:type="dxa"/>
                  </w:tcMar>
                  <w:hideMark/>
                </w:tcPr>
                <w:p w14:paraId="6C6FE883"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$10.26 </w:t>
                  </w:r>
                </w:p>
              </w:tc>
            </w:tr>
            <w:tr w:rsidR="006C2E18" w:rsidRPr="005B5516" w14:paraId="21A30E4E" w14:textId="77777777" w:rsidTr="5BB46F09">
              <w:trPr>
                <w:trHeight w:val="161"/>
              </w:trPr>
              <w:tc>
                <w:tcPr>
                  <w:tcW w:w="1539" w:type="dxa"/>
                  <w:gridSpan w:val="2"/>
                  <w:tcMar>
                    <w:top w:w="0" w:type="dxa"/>
                    <w:left w:w="108" w:type="dxa"/>
                    <w:bottom w:w="0" w:type="dxa"/>
                    <w:right w:w="108" w:type="dxa"/>
                  </w:tcMar>
                  <w:hideMark/>
                </w:tcPr>
                <w:p w14:paraId="27EE640C"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July </w:t>
                  </w:r>
                </w:p>
              </w:tc>
              <w:tc>
                <w:tcPr>
                  <w:tcW w:w="2252" w:type="dxa"/>
                  <w:tcMar>
                    <w:top w:w="0" w:type="dxa"/>
                    <w:left w:w="108" w:type="dxa"/>
                    <w:bottom w:w="0" w:type="dxa"/>
                    <w:right w:w="108" w:type="dxa"/>
                  </w:tcMar>
                  <w:hideMark/>
                </w:tcPr>
                <w:p w14:paraId="7F80E571"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$18.00 </w:t>
                  </w:r>
                </w:p>
              </w:tc>
              <w:tc>
                <w:tcPr>
                  <w:tcW w:w="2608" w:type="dxa"/>
                  <w:gridSpan w:val="2"/>
                  <w:tcMar>
                    <w:top w:w="0" w:type="dxa"/>
                    <w:left w:w="108" w:type="dxa"/>
                    <w:bottom w:w="0" w:type="dxa"/>
                    <w:right w:w="108" w:type="dxa"/>
                  </w:tcMar>
                  <w:hideMark/>
                </w:tcPr>
                <w:p w14:paraId="0EEF0C07"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$13.26 </w:t>
                  </w:r>
                </w:p>
              </w:tc>
              <w:tc>
                <w:tcPr>
                  <w:tcW w:w="3159" w:type="dxa"/>
                  <w:tcMar>
                    <w:top w:w="0" w:type="dxa"/>
                    <w:left w:w="108" w:type="dxa"/>
                    <w:bottom w:w="0" w:type="dxa"/>
                    <w:right w:w="108" w:type="dxa"/>
                  </w:tcMar>
                  <w:hideMark/>
                </w:tcPr>
                <w:p w14:paraId="03AD1248"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$13.26 </w:t>
                  </w:r>
                </w:p>
              </w:tc>
            </w:tr>
            <w:tr w:rsidR="006C2E18" w:rsidRPr="005B5516" w14:paraId="388E40A8" w14:textId="77777777" w:rsidTr="5BB46F09">
              <w:trPr>
                <w:trHeight w:val="161"/>
              </w:trPr>
              <w:tc>
                <w:tcPr>
                  <w:tcW w:w="1539" w:type="dxa"/>
                  <w:gridSpan w:val="2"/>
                  <w:tcMar>
                    <w:top w:w="0" w:type="dxa"/>
                    <w:left w:w="108" w:type="dxa"/>
                    <w:bottom w:w="0" w:type="dxa"/>
                    <w:right w:w="108" w:type="dxa"/>
                  </w:tcMar>
                  <w:hideMark/>
                </w:tcPr>
                <w:p w14:paraId="07687804"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August </w:t>
                  </w:r>
                </w:p>
              </w:tc>
              <w:tc>
                <w:tcPr>
                  <w:tcW w:w="2252" w:type="dxa"/>
                  <w:tcMar>
                    <w:top w:w="0" w:type="dxa"/>
                    <w:left w:w="108" w:type="dxa"/>
                    <w:bottom w:w="0" w:type="dxa"/>
                    <w:right w:w="108" w:type="dxa"/>
                  </w:tcMar>
                  <w:hideMark/>
                </w:tcPr>
                <w:p w14:paraId="4DD0F556"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$18.00 </w:t>
                  </w:r>
                </w:p>
              </w:tc>
              <w:tc>
                <w:tcPr>
                  <w:tcW w:w="2608" w:type="dxa"/>
                  <w:gridSpan w:val="2"/>
                  <w:tcMar>
                    <w:top w:w="0" w:type="dxa"/>
                    <w:left w:w="108" w:type="dxa"/>
                    <w:bottom w:w="0" w:type="dxa"/>
                    <w:right w:w="108" w:type="dxa"/>
                  </w:tcMar>
                  <w:hideMark/>
                </w:tcPr>
                <w:p w14:paraId="6460D3CF"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$16.85 </w:t>
                  </w:r>
                </w:p>
              </w:tc>
              <w:tc>
                <w:tcPr>
                  <w:tcW w:w="3159" w:type="dxa"/>
                  <w:tcMar>
                    <w:top w:w="0" w:type="dxa"/>
                    <w:left w:w="108" w:type="dxa"/>
                    <w:bottom w:w="0" w:type="dxa"/>
                    <w:right w:w="108" w:type="dxa"/>
                  </w:tcMar>
                  <w:hideMark/>
                </w:tcPr>
                <w:p w14:paraId="71AA97CB" w14:textId="77777777" w:rsidR="006C2E18" w:rsidRPr="005B5516" w:rsidRDefault="006C2E18" w:rsidP="006C2E18">
                  <w:pPr>
                    <w:pStyle w:val="xdefault"/>
                    <w:rPr>
                      <w:rFonts w:ascii="Verdana" w:hAnsi="Verdana"/>
                      <w14:ligatures w14:val="standardContextual"/>
                    </w:rPr>
                  </w:pPr>
                  <w:r w:rsidRPr="005B5516">
                    <w:rPr>
                      <w:rFonts w:ascii="Verdana" w:hAnsi="Verdana"/>
                      <w14:ligatures w14:val="standardContextual"/>
                    </w:rPr>
                    <w:t xml:space="preserve">$16.85 </w:t>
                  </w:r>
                </w:p>
              </w:tc>
            </w:tr>
            <w:tr w:rsidR="00B75A17" w:rsidRPr="005B5516" w14:paraId="666AFB32" w14:textId="77777777" w:rsidTr="5BB46F09">
              <w:trPr>
                <w:trHeight w:val="161"/>
              </w:trPr>
              <w:tc>
                <w:tcPr>
                  <w:tcW w:w="1539" w:type="dxa"/>
                  <w:gridSpan w:val="2"/>
                  <w:tcMar>
                    <w:top w:w="0" w:type="dxa"/>
                    <w:left w:w="108" w:type="dxa"/>
                    <w:bottom w:w="0" w:type="dxa"/>
                    <w:right w:w="108" w:type="dxa"/>
                  </w:tcMar>
                  <w:hideMark/>
                </w:tcPr>
                <w:p w14:paraId="445334E3" w14:textId="77777777" w:rsidR="00B75A17" w:rsidRPr="005B5516" w:rsidRDefault="00B75A17" w:rsidP="00B75A17">
                  <w:pPr>
                    <w:pStyle w:val="xdefault"/>
                    <w:rPr>
                      <w:rFonts w:ascii="Verdana" w:hAnsi="Verdana"/>
                      <w14:ligatures w14:val="standardContextual"/>
                    </w:rPr>
                  </w:pPr>
                  <w:r w:rsidRPr="005B5516">
                    <w:rPr>
                      <w:rFonts w:ascii="Verdana" w:hAnsi="Verdana"/>
                      <w14:ligatures w14:val="standardContextual"/>
                    </w:rPr>
                    <w:t xml:space="preserve">September </w:t>
                  </w:r>
                </w:p>
              </w:tc>
              <w:tc>
                <w:tcPr>
                  <w:tcW w:w="2252" w:type="dxa"/>
                  <w:tcMar>
                    <w:top w:w="0" w:type="dxa"/>
                    <w:left w:w="108" w:type="dxa"/>
                    <w:bottom w:w="0" w:type="dxa"/>
                    <w:right w:w="108" w:type="dxa"/>
                  </w:tcMar>
                  <w:hideMark/>
                </w:tcPr>
                <w:p w14:paraId="4720C9B9" w14:textId="77777777" w:rsidR="00B75A17" w:rsidRPr="005B5516" w:rsidRDefault="00B75A17" w:rsidP="00B75A17">
                  <w:pPr>
                    <w:pStyle w:val="xdefault"/>
                    <w:rPr>
                      <w:rFonts w:ascii="Verdana" w:hAnsi="Verdana"/>
                      <w14:ligatures w14:val="standardContextual"/>
                    </w:rPr>
                  </w:pPr>
                  <w:r w:rsidRPr="005B5516">
                    <w:rPr>
                      <w:rFonts w:ascii="Verdana" w:hAnsi="Verdana"/>
                      <w14:ligatures w14:val="standardContextual"/>
                    </w:rPr>
                    <w:t xml:space="preserve">$18.00 </w:t>
                  </w:r>
                </w:p>
              </w:tc>
              <w:tc>
                <w:tcPr>
                  <w:tcW w:w="2608" w:type="dxa"/>
                  <w:gridSpan w:val="2"/>
                  <w:tcMar>
                    <w:top w:w="0" w:type="dxa"/>
                    <w:left w:w="108" w:type="dxa"/>
                    <w:bottom w:w="0" w:type="dxa"/>
                    <w:right w:w="108" w:type="dxa"/>
                  </w:tcMar>
                  <w:hideMark/>
                </w:tcPr>
                <w:p w14:paraId="4FE78F34" w14:textId="77777777" w:rsidR="00B75A17" w:rsidRPr="005B5516" w:rsidRDefault="00B75A17" w:rsidP="00B75A17">
                  <w:pPr>
                    <w:pStyle w:val="xdefault"/>
                    <w:rPr>
                      <w:rFonts w:ascii="Verdana" w:hAnsi="Verdana"/>
                      <w14:ligatures w14:val="standardContextual"/>
                    </w:rPr>
                  </w:pPr>
                  <w:r w:rsidRPr="005B5516">
                    <w:rPr>
                      <w:rFonts w:ascii="Verdana" w:hAnsi="Verdana"/>
                      <w14:ligatures w14:val="standardContextual"/>
                    </w:rPr>
                    <w:t xml:space="preserve">$21.36 </w:t>
                  </w:r>
                </w:p>
              </w:tc>
              <w:tc>
                <w:tcPr>
                  <w:tcW w:w="3159" w:type="dxa"/>
                  <w:tcMar>
                    <w:top w:w="0" w:type="dxa"/>
                    <w:left w:w="108" w:type="dxa"/>
                    <w:bottom w:w="0" w:type="dxa"/>
                    <w:right w:w="108" w:type="dxa"/>
                  </w:tcMar>
                  <w:hideMark/>
                </w:tcPr>
                <w:p w14:paraId="016DA54C" w14:textId="66C0D28F" w:rsidR="00B75A17" w:rsidRPr="005B5516" w:rsidRDefault="00B75A17" w:rsidP="00B75A17">
                  <w:pPr>
                    <w:pStyle w:val="xdefault"/>
                    <w:rPr>
                      <w:rFonts w:ascii="Verdana" w:hAnsi="Verdana"/>
                      <w:b/>
                      <w:bCs/>
                      <w14:ligatures w14:val="standardContextual"/>
                    </w:rPr>
                  </w:pPr>
                  <w:r w:rsidRPr="005B5516">
                    <w:rPr>
                      <w:rFonts w:ascii="Verdana" w:hAnsi="Verdana"/>
                      <w:b/>
                      <w:bCs/>
                      <w14:ligatures w14:val="standardContextual"/>
                    </w:rPr>
                    <w:t xml:space="preserve">$21.36 </w:t>
                  </w:r>
                </w:p>
              </w:tc>
            </w:tr>
            <w:tr w:rsidR="00B75A17" w:rsidRPr="005B5516" w14:paraId="313D947D" w14:textId="77777777" w:rsidTr="5BB46F09">
              <w:trPr>
                <w:trHeight w:val="161"/>
              </w:trPr>
              <w:tc>
                <w:tcPr>
                  <w:tcW w:w="1539" w:type="dxa"/>
                  <w:gridSpan w:val="2"/>
                  <w:tcMar>
                    <w:top w:w="0" w:type="dxa"/>
                    <w:left w:w="108" w:type="dxa"/>
                    <w:bottom w:w="0" w:type="dxa"/>
                    <w:right w:w="108" w:type="dxa"/>
                  </w:tcMar>
                  <w:hideMark/>
                </w:tcPr>
                <w:p w14:paraId="31339BE9" w14:textId="77777777" w:rsidR="00B75A17" w:rsidRPr="005B5516" w:rsidRDefault="00B75A17" w:rsidP="00B75A17">
                  <w:pPr>
                    <w:pStyle w:val="xdefault"/>
                    <w:rPr>
                      <w:rFonts w:ascii="Verdana" w:hAnsi="Verdana"/>
                      <w14:ligatures w14:val="standardContextual"/>
                    </w:rPr>
                  </w:pPr>
                  <w:r w:rsidRPr="005B5516">
                    <w:rPr>
                      <w:rFonts w:ascii="Verdana" w:hAnsi="Verdana"/>
                      <w14:ligatures w14:val="standardContextual"/>
                    </w:rPr>
                    <w:t xml:space="preserve">October </w:t>
                  </w:r>
                </w:p>
              </w:tc>
              <w:tc>
                <w:tcPr>
                  <w:tcW w:w="2252" w:type="dxa"/>
                  <w:tcMar>
                    <w:top w:w="0" w:type="dxa"/>
                    <w:left w:w="108" w:type="dxa"/>
                    <w:bottom w:w="0" w:type="dxa"/>
                    <w:right w:w="108" w:type="dxa"/>
                  </w:tcMar>
                  <w:hideMark/>
                </w:tcPr>
                <w:p w14:paraId="23F10A6B" w14:textId="77777777" w:rsidR="00B75A17" w:rsidRPr="005B5516" w:rsidRDefault="00B75A17" w:rsidP="00B75A17">
                  <w:pPr>
                    <w:pStyle w:val="xdefault"/>
                    <w:rPr>
                      <w:rFonts w:ascii="Verdana" w:hAnsi="Verdana"/>
                      <w14:ligatures w14:val="standardContextual"/>
                    </w:rPr>
                  </w:pPr>
                  <w:r w:rsidRPr="005B5516">
                    <w:rPr>
                      <w:rFonts w:ascii="Verdana" w:hAnsi="Verdana"/>
                      <w14:ligatures w14:val="standardContextual"/>
                    </w:rPr>
                    <w:t xml:space="preserve">$18.00 </w:t>
                  </w:r>
                </w:p>
              </w:tc>
              <w:tc>
                <w:tcPr>
                  <w:tcW w:w="2608" w:type="dxa"/>
                  <w:gridSpan w:val="2"/>
                  <w:tcMar>
                    <w:top w:w="0" w:type="dxa"/>
                    <w:left w:w="108" w:type="dxa"/>
                    <w:bottom w:w="0" w:type="dxa"/>
                    <w:right w:w="108" w:type="dxa"/>
                  </w:tcMar>
                  <w:hideMark/>
                </w:tcPr>
                <w:p w14:paraId="71297D5D" w14:textId="77777777" w:rsidR="00B75A17" w:rsidRPr="005B5516" w:rsidRDefault="00B75A17" w:rsidP="00B75A17">
                  <w:pPr>
                    <w:pStyle w:val="xdefault"/>
                    <w:rPr>
                      <w:rFonts w:ascii="Verdana" w:hAnsi="Verdana"/>
                      <w14:ligatures w14:val="standardContextual"/>
                    </w:rPr>
                  </w:pPr>
                  <w:r w:rsidRPr="005B5516">
                    <w:rPr>
                      <w:rFonts w:ascii="Verdana" w:hAnsi="Verdana"/>
                      <w14:ligatures w14:val="standardContextual"/>
                    </w:rPr>
                    <w:t xml:space="preserve">$27.35 </w:t>
                  </w:r>
                </w:p>
              </w:tc>
              <w:tc>
                <w:tcPr>
                  <w:tcW w:w="3159" w:type="dxa"/>
                  <w:tcMar>
                    <w:top w:w="0" w:type="dxa"/>
                    <w:left w:w="108" w:type="dxa"/>
                    <w:bottom w:w="0" w:type="dxa"/>
                    <w:right w:w="108" w:type="dxa"/>
                  </w:tcMar>
                  <w:hideMark/>
                </w:tcPr>
                <w:p w14:paraId="5FBB5876" w14:textId="460D47BB" w:rsidR="00B75A17" w:rsidRPr="005B5516" w:rsidRDefault="00B75A17" w:rsidP="00B75A17">
                  <w:pPr>
                    <w:pStyle w:val="xdefault"/>
                    <w:rPr>
                      <w:rFonts w:ascii="Verdana" w:hAnsi="Verdana"/>
                      <w:b/>
                      <w:bCs/>
                      <w14:ligatures w14:val="standardContextual"/>
                    </w:rPr>
                  </w:pPr>
                  <w:r w:rsidRPr="005B5516">
                    <w:rPr>
                      <w:rFonts w:ascii="Verdana" w:hAnsi="Verdana"/>
                      <w:b/>
                      <w:bCs/>
                      <w14:ligatures w14:val="standardContextual"/>
                    </w:rPr>
                    <w:t xml:space="preserve">$27.35 </w:t>
                  </w:r>
                </w:p>
              </w:tc>
            </w:tr>
            <w:tr w:rsidR="00B75A17" w:rsidRPr="005B5516" w14:paraId="374C07DF" w14:textId="77777777" w:rsidTr="5BB46F09">
              <w:trPr>
                <w:trHeight w:val="161"/>
              </w:trPr>
              <w:tc>
                <w:tcPr>
                  <w:tcW w:w="1539" w:type="dxa"/>
                  <w:gridSpan w:val="2"/>
                  <w:tcMar>
                    <w:top w:w="0" w:type="dxa"/>
                    <w:left w:w="108" w:type="dxa"/>
                    <w:bottom w:w="0" w:type="dxa"/>
                    <w:right w:w="108" w:type="dxa"/>
                  </w:tcMar>
                  <w:hideMark/>
                </w:tcPr>
                <w:p w14:paraId="22764F49" w14:textId="77777777" w:rsidR="00B75A17" w:rsidRPr="005B5516" w:rsidRDefault="00B75A17" w:rsidP="00B75A17">
                  <w:pPr>
                    <w:pStyle w:val="xdefault"/>
                    <w:rPr>
                      <w:rFonts w:ascii="Verdana" w:hAnsi="Verdana"/>
                      <w14:ligatures w14:val="standardContextual"/>
                    </w:rPr>
                  </w:pPr>
                  <w:r w:rsidRPr="005B5516">
                    <w:rPr>
                      <w:rFonts w:ascii="Verdana" w:hAnsi="Verdana"/>
                      <w14:ligatures w14:val="standardContextual"/>
                    </w:rPr>
                    <w:t xml:space="preserve">November </w:t>
                  </w:r>
                </w:p>
              </w:tc>
              <w:tc>
                <w:tcPr>
                  <w:tcW w:w="2252" w:type="dxa"/>
                  <w:tcMar>
                    <w:top w:w="0" w:type="dxa"/>
                    <w:left w:w="108" w:type="dxa"/>
                    <w:bottom w:w="0" w:type="dxa"/>
                    <w:right w:w="108" w:type="dxa"/>
                  </w:tcMar>
                  <w:hideMark/>
                </w:tcPr>
                <w:p w14:paraId="2FCC6F20" w14:textId="77777777" w:rsidR="00B75A17" w:rsidRPr="005B5516" w:rsidRDefault="00B75A17" w:rsidP="00B75A17">
                  <w:pPr>
                    <w:pStyle w:val="xdefault"/>
                    <w:rPr>
                      <w:rFonts w:ascii="Verdana" w:hAnsi="Verdana"/>
                      <w14:ligatures w14:val="standardContextual"/>
                    </w:rPr>
                  </w:pPr>
                  <w:r w:rsidRPr="005B5516">
                    <w:rPr>
                      <w:rFonts w:ascii="Verdana" w:hAnsi="Verdana"/>
                      <w14:ligatures w14:val="standardContextual"/>
                    </w:rPr>
                    <w:t xml:space="preserve">$18.00 </w:t>
                  </w:r>
                </w:p>
              </w:tc>
              <w:tc>
                <w:tcPr>
                  <w:tcW w:w="2608" w:type="dxa"/>
                  <w:gridSpan w:val="2"/>
                  <w:tcMar>
                    <w:top w:w="0" w:type="dxa"/>
                    <w:left w:w="108" w:type="dxa"/>
                    <w:bottom w:w="0" w:type="dxa"/>
                    <w:right w:w="108" w:type="dxa"/>
                  </w:tcMar>
                  <w:hideMark/>
                </w:tcPr>
                <w:p w14:paraId="50CFDCAA" w14:textId="77777777" w:rsidR="00B75A17" w:rsidRPr="005B5516" w:rsidRDefault="00B75A17" w:rsidP="00B75A17">
                  <w:pPr>
                    <w:pStyle w:val="xdefault"/>
                    <w:rPr>
                      <w:rFonts w:ascii="Verdana" w:hAnsi="Verdana"/>
                      <w14:ligatures w14:val="standardContextual"/>
                    </w:rPr>
                  </w:pPr>
                  <w:r w:rsidRPr="005B5516">
                    <w:rPr>
                      <w:rFonts w:ascii="Verdana" w:hAnsi="Verdana"/>
                      <w14:ligatures w14:val="standardContextual"/>
                    </w:rPr>
                    <w:t xml:space="preserve">$36.36 </w:t>
                  </w:r>
                </w:p>
              </w:tc>
              <w:tc>
                <w:tcPr>
                  <w:tcW w:w="3159" w:type="dxa"/>
                  <w:tcMar>
                    <w:top w:w="0" w:type="dxa"/>
                    <w:left w:w="108" w:type="dxa"/>
                    <w:bottom w:w="0" w:type="dxa"/>
                    <w:right w:w="108" w:type="dxa"/>
                  </w:tcMar>
                  <w:hideMark/>
                </w:tcPr>
                <w:p w14:paraId="51514EE2" w14:textId="539E80F3" w:rsidR="00B75A17" w:rsidRPr="005B5516" w:rsidRDefault="00B75A17" w:rsidP="00B75A17">
                  <w:pPr>
                    <w:pStyle w:val="xdefault"/>
                    <w:rPr>
                      <w:rFonts w:ascii="Verdana" w:hAnsi="Verdana"/>
                      <w:b/>
                      <w:bCs/>
                      <w14:ligatures w14:val="standardContextual"/>
                    </w:rPr>
                  </w:pPr>
                  <w:r w:rsidRPr="005B5516">
                    <w:rPr>
                      <w:rFonts w:ascii="Verdana" w:hAnsi="Verdana"/>
                      <w:b/>
                      <w:bCs/>
                      <w14:ligatures w14:val="standardContextual"/>
                    </w:rPr>
                    <w:t xml:space="preserve">$36.36 </w:t>
                  </w:r>
                </w:p>
              </w:tc>
            </w:tr>
            <w:tr w:rsidR="00B75A17" w:rsidRPr="005B5516" w14:paraId="2B74ADB3" w14:textId="77777777" w:rsidTr="5BB46F09">
              <w:trPr>
                <w:trHeight w:val="161"/>
              </w:trPr>
              <w:tc>
                <w:tcPr>
                  <w:tcW w:w="1539" w:type="dxa"/>
                  <w:gridSpan w:val="2"/>
                  <w:tcMar>
                    <w:top w:w="0" w:type="dxa"/>
                    <w:left w:w="108" w:type="dxa"/>
                    <w:bottom w:w="0" w:type="dxa"/>
                    <w:right w:w="108" w:type="dxa"/>
                  </w:tcMar>
                  <w:hideMark/>
                </w:tcPr>
                <w:p w14:paraId="7AD6D2B2" w14:textId="77777777" w:rsidR="00B75A17" w:rsidRPr="005B5516" w:rsidRDefault="00B75A17" w:rsidP="00B75A17">
                  <w:pPr>
                    <w:pStyle w:val="xdefault"/>
                    <w:rPr>
                      <w:rFonts w:ascii="Verdana" w:hAnsi="Verdana"/>
                      <w14:ligatures w14:val="standardContextual"/>
                    </w:rPr>
                  </w:pPr>
                  <w:r w:rsidRPr="005B5516">
                    <w:rPr>
                      <w:rFonts w:ascii="Verdana" w:hAnsi="Verdana"/>
                      <w14:ligatures w14:val="standardContextual"/>
                    </w:rPr>
                    <w:t xml:space="preserve">December </w:t>
                  </w:r>
                </w:p>
              </w:tc>
              <w:tc>
                <w:tcPr>
                  <w:tcW w:w="2252" w:type="dxa"/>
                  <w:tcMar>
                    <w:top w:w="0" w:type="dxa"/>
                    <w:left w:w="108" w:type="dxa"/>
                    <w:bottom w:w="0" w:type="dxa"/>
                    <w:right w:w="108" w:type="dxa"/>
                  </w:tcMar>
                  <w:hideMark/>
                </w:tcPr>
                <w:p w14:paraId="1E5DEAF5" w14:textId="77777777" w:rsidR="00B75A17" w:rsidRPr="005B5516" w:rsidRDefault="00B75A17" w:rsidP="00B75A17">
                  <w:pPr>
                    <w:pStyle w:val="xdefault"/>
                    <w:rPr>
                      <w:rFonts w:ascii="Verdana" w:hAnsi="Verdana"/>
                      <w14:ligatures w14:val="standardContextual"/>
                    </w:rPr>
                  </w:pPr>
                  <w:r w:rsidRPr="005B5516">
                    <w:rPr>
                      <w:rFonts w:ascii="Verdana" w:hAnsi="Verdana"/>
                      <w14:ligatures w14:val="standardContextual"/>
                    </w:rPr>
                    <w:t xml:space="preserve">$18.00 </w:t>
                  </w:r>
                </w:p>
              </w:tc>
              <w:tc>
                <w:tcPr>
                  <w:tcW w:w="2608" w:type="dxa"/>
                  <w:gridSpan w:val="2"/>
                  <w:tcMar>
                    <w:top w:w="0" w:type="dxa"/>
                    <w:left w:w="108" w:type="dxa"/>
                    <w:bottom w:w="0" w:type="dxa"/>
                    <w:right w:w="108" w:type="dxa"/>
                  </w:tcMar>
                  <w:hideMark/>
                </w:tcPr>
                <w:p w14:paraId="140B68E3" w14:textId="77777777" w:rsidR="00B75A17" w:rsidRPr="005B5516" w:rsidRDefault="00B75A17" w:rsidP="00B75A17">
                  <w:pPr>
                    <w:pStyle w:val="xdefault"/>
                    <w:rPr>
                      <w:rFonts w:ascii="Verdana" w:hAnsi="Verdana"/>
                      <w14:ligatures w14:val="standardContextual"/>
                    </w:rPr>
                  </w:pPr>
                  <w:r w:rsidRPr="005B5516">
                    <w:rPr>
                      <w:rFonts w:ascii="Verdana" w:hAnsi="Verdana"/>
                      <w14:ligatures w14:val="standardContextual"/>
                    </w:rPr>
                    <w:t xml:space="preserve">$54.35 </w:t>
                  </w:r>
                </w:p>
              </w:tc>
              <w:tc>
                <w:tcPr>
                  <w:tcW w:w="3159" w:type="dxa"/>
                  <w:tcMar>
                    <w:top w:w="0" w:type="dxa"/>
                    <w:left w:w="108" w:type="dxa"/>
                    <w:bottom w:w="0" w:type="dxa"/>
                    <w:right w:w="108" w:type="dxa"/>
                  </w:tcMar>
                  <w:hideMark/>
                </w:tcPr>
                <w:p w14:paraId="14C38291" w14:textId="7B0C8185" w:rsidR="00B75A17" w:rsidRPr="005B5516" w:rsidRDefault="00B75A17" w:rsidP="00B75A17">
                  <w:pPr>
                    <w:pStyle w:val="xdefault"/>
                    <w:rPr>
                      <w:rFonts w:ascii="Verdana" w:hAnsi="Verdana"/>
                      <w:b/>
                      <w:bCs/>
                      <w14:ligatures w14:val="standardContextual"/>
                    </w:rPr>
                  </w:pPr>
                  <w:r w:rsidRPr="005B5516">
                    <w:rPr>
                      <w:rFonts w:ascii="Verdana" w:hAnsi="Verdana"/>
                      <w:b/>
                      <w:bCs/>
                      <w14:ligatures w14:val="standardContextual"/>
                    </w:rPr>
                    <w:t xml:space="preserve">$54.35 </w:t>
                  </w:r>
                </w:p>
              </w:tc>
            </w:tr>
            <w:tr w:rsidR="006C2E18" w:rsidRPr="005B5516" w14:paraId="351788D8" w14:textId="77777777" w:rsidTr="5BB46F09">
              <w:trPr>
                <w:trHeight w:val="166"/>
              </w:trPr>
              <w:tc>
                <w:tcPr>
                  <w:tcW w:w="1526" w:type="dxa"/>
                  <w:tcMar>
                    <w:top w:w="0" w:type="dxa"/>
                    <w:left w:w="108" w:type="dxa"/>
                    <w:bottom w:w="0" w:type="dxa"/>
                    <w:right w:w="108" w:type="dxa"/>
                  </w:tcMar>
                  <w:hideMark/>
                </w:tcPr>
                <w:p w14:paraId="36386845" w14:textId="77777777" w:rsidR="006C2E18" w:rsidRPr="005B5516" w:rsidRDefault="006C2E18" w:rsidP="006C2E18">
                  <w:pPr>
                    <w:pStyle w:val="xdefault"/>
                    <w:rPr>
                      <w:rFonts w:ascii="Verdana" w:hAnsi="Verdana"/>
                      <w14:ligatures w14:val="standardContextual"/>
                    </w:rPr>
                  </w:pPr>
                  <w:r w:rsidRPr="005B5516">
                    <w:rPr>
                      <w:rFonts w:ascii="Verdana" w:hAnsi="Verdana"/>
                      <w:b/>
                      <w:bCs/>
                      <w14:ligatures w14:val="standardContextual"/>
                    </w:rPr>
                    <w:t xml:space="preserve">TOTAL </w:t>
                  </w:r>
                </w:p>
              </w:tc>
              <w:tc>
                <w:tcPr>
                  <w:tcW w:w="4861" w:type="dxa"/>
                  <w:gridSpan w:val="3"/>
                  <w:tcMar>
                    <w:top w:w="0" w:type="dxa"/>
                    <w:left w:w="108" w:type="dxa"/>
                    <w:bottom w:w="0" w:type="dxa"/>
                    <w:right w:w="108" w:type="dxa"/>
                  </w:tcMar>
                  <w:hideMark/>
                </w:tcPr>
                <w:p w14:paraId="2D04FA68" w14:textId="77777777" w:rsidR="006C2E18" w:rsidRPr="005B5516" w:rsidRDefault="006C2E18" w:rsidP="006C2E18">
                  <w:pPr>
                    <w:pStyle w:val="xdefault"/>
                    <w:rPr>
                      <w:rFonts w:ascii="Verdana" w:hAnsi="Verdana"/>
                      <w14:ligatures w14:val="standardContextual"/>
                    </w:rPr>
                  </w:pPr>
                  <w:r w:rsidRPr="005B5516">
                    <w:rPr>
                      <w:rFonts w:ascii="Verdana" w:hAnsi="Verdana"/>
                      <w:b/>
                      <w:bCs/>
                      <w14:ligatures w14:val="standardContextual"/>
                    </w:rPr>
                    <w:t xml:space="preserve">$216.00 </w:t>
                  </w:r>
                </w:p>
              </w:tc>
              <w:tc>
                <w:tcPr>
                  <w:tcW w:w="3171" w:type="dxa"/>
                  <w:gridSpan w:val="2"/>
                  <w:tcMar>
                    <w:top w:w="0" w:type="dxa"/>
                    <w:left w:w="108" w:type="dxa"/>
                    <w:bottom w:w="0" w:type="dxa"/>
                    <w:right w:w="108" w:type="dxa"/>
                  </w:tcMar>
                  <w:hideMark/>
                </w:tcPr>
                <w:p w14:paraId="33072B5E" w14:textId="77777777" w:rsidR="006C2E18" w:rsidRPr="005B5516" w:rsidRDefault="006C2E18" w:rsidP="006C2E18">
                  <w:pPr>
                    <w:pStyle w:val="xdefault"/>
                    <w:rPr>
                      <w:rFonts w:ascii="Verdana" w:hAnsi="Verdana"/>
                      <w14:ligatures w14:val="standardContextual"/>
                    </w:rPr>
                  </w:pPr>
                  <w:r w:rsidRPr="005B5516">
                    <w:rPr>
                      <w:rFonts w:ascii="Verdana" w:hAnsi="Verdana"/>
                      <w:b/>
                      <w:bCs/>
                      <w14:ligatures w14:val="standardContextual"/>
                    </w:rPr>
                    <w:t xml:space="preserve">$216.00 </w:t>
                  </w:r>
                </w:p>
              </w:tc>
            </w:tr>
          </w:tbl>
          <w:p w14:paraId="27EC70BC" w14:textId="77777777" w:rsidR="006C2E18" w:rsidRPr="005B5516" w:rsidRDefault="006C2E18" w:rsidP="00CB761A">
            <w:pPr>
              <w:pStyle w:val="ListParagraph"/>
              <w:ind w:left="0"/>
              <w:rPr>
                <w:rFonts w:ascii="Verdana" w:hAnsi="Verdana"/>
                <w:sz w:val="24"/>
                <w:szCs w:val="24"/>
              </w:rPr>
            </w:pPr>
          </w:p>
          <w:p w14:paraId="7F0C2823" w14:textId="1F64A630" w:rsidR="00B75A17" w:rsidRPr="005B5516" w:rsidRDefault="00B75A17" w:rsidP="001A0CCE">
            <w:pPr>
              <w:rPr>
                <w:rFonts w:ascii="Verdana" w:hAnsi="Verdana"/>
                <w:noProof/>
                <w:sz w:val="24"/>
                <w:szCs w:val="24"/>
              </w:rPr>
            </w:pPr>
            <w:r w:rsidRPr="005B5516">
              <w:rPr>
                <w:rFonts w:ascii="Verdana" w:hAnsi="Verdana"/>
                <w:noProof/>
                <w:sz w:val="24"/>
                <w:szCs w:val="24"/>
              </w:rPr>
              <w:t xml:space="preserve">In this example, the beneficiary would </w:t>
            </w:r>
            <w:r w:rsidRPr="005B5516">
              <w:rPr>
                <w:rFonts w:ascii="Verdana" w:hAnsi="Verdana"/>
                <w:b/>
                <w:bCs/>
                <w:noProof/>
                <w:sz w:val="24"/>
                <w:szCs w:val="24"/>
              </w:rPr>
              <w:t>not</w:t>
            </w:r>
            <w:r w:rsidRPr="005B5516">
              <w:rPr>
                <w:rFonts w:ascii="Verdana" w:hAnsi="Verdana"/>
                <w:noProof/>
                <w:sz w:val="24"/>
                <w:szCs w:val="24"/>
              </w:rPr>
              <w:t xml:space="preserve"> be likely to benefit from enrolling in the Medicare Prescription Payment Plan. </w:t>
            </w:r>
          </w:p>
          <w:p w14:paraId="435D2B75" w14:textId="77777777" w:rsidR="00895434" w:rsidRPr="005B5516" w:rsidRDefault="00895434" w:rsidP="001A0CCE">
            <w:pPr>
              <w:rPr>
                <w:rFonts w:ascii="Verdana" w:hAnsi="Verdana"/>
                <w:color w:val="000000"/>
              </w:rPr>
            </w:pPr>
          </w:p>
        </w:tc>
      </w:tr>
      <w:tr w:rsidR="006C2E18" w:rsidRPr="005B5516" w14:paraId="5C09223E" w14:textId="77777777" w:rsidTr="5BB46F09">
        <w:trPr>
          <w:trHeight w:val="24"/>
        </w:trPr>
        <w:tc>
          <w:tcPr>
            <w:tcW w:w="500" w:type="pct"/>
          </w:tcPr>
          <w:p w14:paraId="1B75C4C0" w14:textId="77777777" w:rsidR="006C2E18" w:rsidRPr="005B5516" w:rsidRDefault="006C2E18"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2</w:t>
            </w:r>
          </w:p>
          <w:p w14:paraId="4F4233D8" w14:textId="11FE2D40" w:rsidR="001A0CCE" w:rsidRPr="005B5516" w:rsidRDefault="001A0CCE" w:rsidP="00CB761A">
            <w:pPr>
              <w:pStyle w:val="ListParagraph"/>
              <w:ind w:left="0"/>
              <w:jc w:val="center"/>
              <w:rPr>
                <w:rFonts w:ascii="Verdana" w:hAnsi="Verdana"/>
                <w:b/>
                <w:color w:val="000000"/>
                <w:sz w:val="24"/>
                <w:szCs w:val="24"/>
              </w:rPr>
            </w:pPr>
          </w:p>
        </w:tc>
        <w:tc>
          <w:tcPr>
            <w:tcW w:w="4500" w:type="pct"/>
          </w:tcPr>
          <w:p w14:paraId="1AC6E421" w14:textId="093766E7" w:rsidR="006C2E18" w:rsidRPr="005B5516" w:rsidRDefault="00B75A17" w:rsidP="00CB761A">
            <w:pPr>
              <w:pStyle w:val="ListParagraph"/>
              <w:ind w:left="0"/>
              <w:rPr>
                <w:rFonts w:ascii="Verdana" w:hAnsi="Verdana"/>
                <w:sz w:val="24"/>
                <w:szCs w:val="24"/>
              </w:rPr>
            </w:pPr>
            <w:r w:rsidRPr="005B5516">
              <w:rPr>
                <w:rFonts w:ascii="Verdana" w:hAnsi="Verdana"/>
                <w:sz w:val="24"/>
                <w:szCs w:val="24"/>
              </w:rPr>
              <w:t xml:space="preserve">For any LIS beneficiary requesting to enroll in the Medicare Prescription Payment Plan, use the Forecast Tool to determine if they would benefit from enrolling in the plan. </w:t>
            </w:r>
          </w:p>
          <w:p w14:paraId="74BF2B68" w14:textId="77777777" w:rsidR="00B75A17" w:rsidRPr="005B5516" w:rsidRDefault="00B75A17" w:rsidP="00CB761A">
            <w:pPr>
              <w:pStyle w:val="ListParagraph"/>
              <w:ind w:left="0"/>
              <w:rPr>
                <w:rFonts w:ascii="Verdana" w:hAnsi="Verdana"/>
                <w:sz w:val="24"/>
                <w:szCs w:val="24"/>
              </w:rPr>
            </w:pPr>
          </w:p>
          <w:p w14:paraId="7B7CA8C6" w14:textId="10BBE004" w:rsidR="00B75A17" w:rsidRPr="005B5516" w:rsidRDefault="00B75A17" w:rsidP="00CB761A">
            <w:pPr>
              <w:pStyle w:val="ListParagraph"/>
              <w:ind w:left="0"/>
              <w:rPr>
                <w:rFonts w:ascii="Verdana" w:hAnsi="Verdana"/>
                <w:sz w:val="24"/>
                <w:szCs w:val="24"/>
              </w:rPr>
            </w:pPr>
            <w:r w:rsidRPr="005B5516">
              <w:rPr>
                <w:rFonts w:ascii="Verdana" w:hAnsi="Verdana"/>
                <w:sz w:val="24"/>
                <w:szCs w:val="24"/>
              </w:rPr>
              <w:t xml:space="preserve">Refer to the </w:t>
            </w:r>
            <w:r w:rsidRPr="005B5516">
              <w:rPr>
                <w:rFonts w:ascii="Verdana" w:hAnsi="Verdana"/>
                <w:b/>
                <w:bCs/>
                <w:sz w:val="24"/>
                <w:szCs w:val="24"/>
              </w:rPr>
              <w:t>Viewing Payment Schedule and Estimating Future Payment Amounts (Forecast)</w:t>
            </w:r>
            <w:r w:rsidRPr="005B5516">
              <w:rPr>
                <w:rFonts w:ascii="Verdana" w:hAnsi="Verdana"/>
                <w:sz w:val="24"/>
                <w:szCs w:val="24"/>
              </w:rPr>
              <w:t xml:space="preserve"> section of  </w:t>
            </w:r>
            <w:hyperlink r:id="rId14" w:anchor="!/view?docid=955acdc4-aa21-499b-8481-41a58f44cc20" w:history="1">
              <w:r w:rsidRPr="005B5516">
                <w:rPr>
                  <w:rStyle w:val="Hyperlink"/>
                  <w:rFonts w:ascii="Verdana" w:hAnsi="Verdana"/>
                  <w:sz w:val="24"/>
                  <w:szCs w:val="24"/>
                </w:rPr>
                <w:t>Compass MED D - Billing, Payments, &amp; Forecasting - Medicare Prescription Payment Plan</w:t>
              </w:r>
            </w:hyperlink>
            <w:r w:rsidRPr="005B5516">
              <w:rPr>
                <w:rFonts w:ascii="Verdana" w:hAnsi="Verdana"/>
                <w:sz w:val="24"/>
                <w:szCs w:val="24"/>
              </w:rPr>
              <w:t>.</w:t>
            </w:r>
          </w:p>
          <w:p w14:paraId="39CBD723" w14:textId="77777777" w:rsidR="006C2E18" w:rsidRPr="005B5516" w:rsidRDefault="006C2E18" w:rsidP="00CB761A">
            <w:pPr>
              <w:pStyle w:val="ListParagraph"/>
              <w:ind w:left="0"/>
              <w:rPr>
                <w:rFonts w:ascii="Verdana" w:hAnsi="Verdana"/>
                <w:sz w:val="24"/>
                <w:szCs w:val="24"/>
              </w:rPr>
            </w:pPr>
          </w:p>
        </w:tc>
      </w:tr>
      <w:tr w:rsidR="006C2E18" w:rsidRPr="005B5516" w14:paraId="6F68524F" w14:textId="77777777" w:rsidTr="5BB46F09">
        <w:trPr>
          <w:trHeight w:val="24"/>
        </w:trPr>
        <w:tc>
          <w:tcPr>
            <w:tcW w:w="500" w:type="pct"/>
          </w:tcPr>
          <w:p w14:paraId="3D49DC50" w14:textId="1BE8C541" w:rsidR="006C2E18" w:rsidRPr="005B5516" w:rsidRDefault="006C2E18"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3</w:t>
            </w:r>
          </w:p>
        </w:tc>
        <w:tc>
          <w:tcPr>
            <w:tcW w:w="4500" w:type="pct"/>
          </w:tcPr>
          <w:p w14:paraId="03710896" w14:textId="77777777" w:rsidR="006C2E18" w:rsidRPr="005B5516" w:rsidRDefault="006C2E18" w:rsidP="006C2E18">
            <w:pPr>
              <w:pStyle w:val="ListParagraph"/>
              <w:ind w:left="0"/>
              <w:rPr>
                <w:rFonts w:ascii="Verdana" w:hAnsi="Verdana"/>
                <w:noProof/>
                <w:sz w:val="24"/>
                <w:szCs w:val="24"/>
              </w:rPr>
            </w:pPr>
            <w:r w:rsidRPr="005B5516">
              <w:rPr>
                <w:rFonts w:ascii="Verdana" w:hAnsi="Verdana"/>
                <w:noProof/>
                <w:sz w:val="24"/>
                <w:szCs w:val="24"/>
              </w:rPr>
              <w:drawing>
                <wp:inline distT="0" distB="0" distL="0" distR="0" wp14:anchorId="5113A36D" wp14:editId="79717EA3">
                  <wp:extent cx="236220" cy="213360"/>
                  <wp:effectExtent l="0" t="0" r="0" b="0"/>
                  <wp:docPr id="2079967114" name="Picture 2079967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5B5516">
              <w:rPr>
                <w:rFonts w:ascii="Verdana" w:hAnsi="Verdana"/>
                <w:noProof/>
                <w:sz w:val="24"/>
                <w:szCs w:val="24"/>
              </w:rPr>
              <w:t xml:space="preserve"> There are a number of limited-income and resource programs. You may review these to find out if you are eligible.  </w:t>
            </w:r>
          </w:p>
          <w:p w14:paraId="2263228F" w14:textId="77777777" w:rsidR="006C2E18" w:rsidRPr="005B5516" w:rsidRDefault="006C2E18" w:rsidP="006C2E18">
            <w:pPr>
              <w:rPr>
                <w:rFonts w:ascii="Verdana" w:hAnsi="Verdana"/>
                <w:color w:val="000000"/>
                <w:sz w:val="24"/>
                <w:szCs w:val="24"/>
              </w:rPr>
            </w:pPr>
          </w:p>
          <w:p w14:paraId="5031870A" w14:textId="77777777" w:rsidR="006C2E18" w:rsidRPr="005B5516" w:rsidRDefault="006C2E18" w:rsidP="006C2E18">
            <w:pPr>
              <w:rPr>
                <w:rFonts w:ascii="Verdana" w:hAnsi="Verdana"/>
                <w:color w:val="000000"/>
                <w:sz w:val="24"/>
                <w:szCs w:val="24"/>
              </w:rPr>
            </w:pPr>
            <w:r w:rsidRPr="005B5516">
              <w:rPr>
                <w:rFonts w:ascii="Verdana" w:hAnsi="Verdana"/>
                <w:color w:val="000000"/>
                <w:sz w:val="24"/>
                <w:szCs w:val="24"/>
              </w:rPr>
              <w:t>Refer to:</w:t>
            </w:r>
          </w:p>
          <w:p w14:paraId="1716623A" w14:textId="77777777" w:rsidR="006C2E18" w:rsidRPr="005B5516" w:rsidRDefault="006C2E18" w:rsidP="006C2E18">
            <w:pPr>
              <w:pStyle w:val="ListParagraph"/>
              <w:numPr>
                <w:ilvl w:val="0"/>
                <w:numId w:val="25"/>
              </w:numPr>
              <w:rPr>
                <w:rFonts w:ascii="Verdana" w:hAnsi="Verdana"/>
                <w:color w:val="000000"/>
                <w:sz w:val="24"/>
                <w:szCs w:val="24"/>
              </w:rPr>
            </w:pPr>
            <w:hyperlink r:id="rId15" w:anchor="!/view?docid=39c4d667-eb19-4bde-9ec0-bdcda34aa0dd" w:history="1">
              <w:r w:rsidRPr="005B5516">
                <w:rPr>
                  <w:rStyle w:val="Hyperlink"/>
                  <w:rFonts w:ascii="Verdana" w:hAnsi="Verdana"/>
                  <w:sz w:val="24"/>
                  <w:szCs w:val="24"/>
                </w:rPr>
                <w:t>MED D - Low Income Subsidy (LIS) Informational Overview</w:t>
              </w:r>
            </w:hyperlink>
          </w:p>
          <w:p w14:paraId="50C30B82" w14:textId="77777777" w:rsidR="006C2E18" w:rsidRPr="005B5516" w:rsidRDefault="006C2E18" w:rsidP="006C2E18">
            <w:pPr>
              <w:pStyle w:val="ListParagraph"/>
              <w:numPr>
                <w:ilvl w:val="0"/>
                <w:numId w:val="19"/>
              </w:numPr>
              <w:rPr>
                <w:rFonts w:ascii="Verdana" w:hAnsi="Verdana"/>
                <w:color w:val="000000"/>
                <w:sz w:val="24"/>
                <w:szCs w:val="24"/>
              </w:rPr>
            </w:pPr>
            <w:hyperlink r:id="rId16" w:anchor="!/view?docid=62aa67ac-8298-4fa1-b1ba-fda383d15b4c" w:history="1">
              <w:proofErr w:type="gramStart"/>
              <w:r w:rsidRPr="005B5516">
                <w:rPr>
                  <w:rStyle w:val="Hyperlink"/>
                  <w:rFonts w:ascii="Verdana" w:hAnsi="Verdana"/>
                  <w:sz w:val="24"/>
                  <w:szCs w:val="24"/>
                </w:rPr>
                <w:t>Member</w:t>
              </w:r>
              <w:proofErr w:type="gramEnd"/>
              <w:r w:rsidRPr="005B5516">
                <w:rPr>
                  <w:rStyle w:val="Hyperlink"/>
                  <w:rFonts w:ascii="Verdana" w:hAnsi="Verdana"/>
                  <w:sz w:val="24"/>
                  <w:szCs w:val="24"/>
                </w:rPr>
                <w:t xml:space="preserve"> Cannot Afford Medication (Alternatives and Financial Assistance)</w:t>
              </w:r>
            </w:hyperlink>
            <w:r w:rsidRPr="005B5516">
              <w:rPr>
                <w:rFonts w:ascii="Verdana" w:hAnsi="Verdana"/>
                <w:color w:val="000000"/>
                <w:sz w:val="24"/>
                <w:szCs w:val="24"/>
              </w:rPr>
              <w:t xml:space="preserve"> </w:t>
            </w:r>
          </w:p>
          <w:p w14:paraId="659D5C28" w14:textId="77777777" w:rsidR="006C2E18" w:rsidRPr="005B5516" w:rsidRDefault="006C2E18" w:rsidP="006C2E18">
            <w:pPr>
              <w:pStyle w:val="ListParagraph"/>
              <w:numPr>
                <w:ilvl w:val="0"/>
                <w:numId w:val="19"/>
              </w:numPr>
              <w:rPr>
                <w:rStyle w:val="Hyperlink"/>
                <w:rFonts w:ascii="Verdana" w:hAnsi="Verdana"/>
                <w:color w:val="000000"/>
                <w:sz w:val="24"/>
                <w:szCs w:val="24"/>
                <w:u w:val="none"/>
              </w:rPr>
            </w:pPr>
            <w:hyperlink r:id="rId17" w:anchor="!/view?docid=3bc517e5-7747-419a-a106-523403d686dc" w:history="1">
              <w:r w:rsidRPr="005B5516">
                <w:rPr>
                  <w:rStyle w:val="Hyperlink"/>
                  <w:rFonts w:ascii="Verdana" w:hAnsi="Verdana"/>
                  <w:sz w:val="24"/>
                  <w:szCs w:val="24"/>
                </w:rPr>
                <w:t>Compass MED D - Handling State Pharmaceutical Assistance Program (SPAP) Calls</w:t>
              </w:r>
            </w:hyperlink>
          </w:p>
          <w:p w14:paraId="60E553E1" w14:textId="77777777" w:rsidR="006C2E18" w:rsidRPr="005B5516" w:rsidRDefault="006C2E18" w:rsidP="006C2E18">
            <w:pPr>
              <w:pStyle w:val="ListParagraph"/>
              <w:numPr>
                <w:ilvl w:val="0"/>
                <w:numId w:val="19"/>
              </w:numPr>
              <w:spacing w:after="160" w:line="259" w:lineRule="auto"/>
              <w:rPr>
                <w:rFonts w:ascii="Verdana" w:hAnsi="Verdana"/>
                <w:color w:val="000000"/>
                <w:sz w:val="24"/>
                <w:szCs w:val="24"/>
              </w:rPr>
            </w:pPr>
            <w:hyperlink r:id="rId18" w:anchor="!/view?docid=a77ff19c-ab58-4967-be5e-0a7dd12fd0bc" w:history="1">
              <w:r w:rsidRPr="005B5516">
                <w:rPr>
                  <w:rStyle w:val="Hyperlink"/>
                  <w:rFonts w:ascii="Verdana" w:hAnsi="Verdana"/>
                  <w:sz w:val="24"/>
                  <w:szCs w:val="24"/>
                </w:rPr>
                <w:t>Aetna Compass - Member Cannot Afford Medication (Alternatives and Financial Assistance)</w:t>
              </w:r>
            </w:hyperlink>
          </w:p>
          <w:p w14:paraId="58CFC769" w14:textId="77777777" w:rsidR="006C2E18" w:rsidRPr="005B5516" w:rsidRDefault="006C2E18" w:rsidP="006C2E18">
            <w:pPr>
              <w:pStyle w:val="ListParagraph"/>
              <w:numPr>
                <w:ilvl w:val="0"/>
                <w:numId w:val="19"/>
              </w:numPr>
              <w:spacing w:after="160" w:line="259" w:lineRule="auto"/>
              <w:rPr>
                <w:rFonts w:ascii="Verdana" w:hAnsi="Verdana"/>
                <w:color w:val="000000"/>
                <w:sz w:val="24"/>
                <w:szCs w:val="24"/>
              </w:rPr>
            </w:pPr>
            <w:hyperlink r:id="rId19" w:anchor="!/view?docid=a5f760f9-1f93-4902-acd6-6751b7c8dcd6" w:history="1">
              <w:r w:rsidRPr="005B5516">
                <w:rPr>
                  <w:rStyle w:val="Hyperlink"/>
                  <w:rFonts w:ascii="Verdana" w:hAnsi="Verdana"/>
                  <w:sz w:val="24"/>
                  <w:szCs w:val="24"/>
                </w:rPr>
                <w:t>Aetna Med D - Low Income Subsidy (LIS/LICS) Levels / Copay</w:t>
              </w:r>
            </w:hyperlink>
          </w:p>
          <w:p w14:paraId="3621FDD5" w14:textId="77777777" w:rsidR="006C2E18" w:rsidRPr="005B5516" w:rsidRDefault="006C2E18" w:rsidP="006C2E18">
            <w:pPr>
              <w:pStyle w:val="ListParagraph"/>
              <w:numPr>
                <w:ilvl w:val="0"/>
                <w:numId w:val="19"/>
              </w:numPr>
              <w:spacing w:after="160" w:line="259" w:lineRule="auto"/>
              <w:rPr>
                <w:rFonts w:ascii="Verdana" w:hAnsi="Verdana"/>
                <w:color w:val="000000"/>
                <w:sz w:val="24"/>
                <w:szCs w:val="24"/>
              </w:rPr>
            </w:pPr>
            <w:hyperlink r:id="rId20" w:anchor="!/view?docid=fb43d17d-9e37-43a4-b522-c098f15449c3" w:history="1">
              <w:r w:rsidRPr="005B5516">
                <w:rPr>
                  <w:rStyle w:val="Hyperlink"/>
                  <w:rFonts w:ascii="Verdana" w:hAnsi="Verdana"/>
                  <w:sz w:val="24"/>
                  <w:szCs w:val="24"/>
                </w:rPr>
                <w:t>Aetna Med D - Low Income Subsidy (LIS/LICS) FAQs</w:t>
              </w:r>
            </w:hyperlink>
          </w:p>
          <w:p w14:paraId="06BFE041" w14:textId="77777777" w:rsidR="006C2E18" w:rsidRPr="005B5516" w:rsidRDefault="006C2E18" w:rsidP="00CB761A">
            <w:pPr>
              <w:pStyle w:val="ListParagraph"/>
              <w:ind w:left="0"/>
              <w:rPr>
                <w:rFonts w:ascii="Verdana" w:hAnsi="Verdana"/>
                <w:sz w:val="24"/>
                <w:szCs w:val="24"/>
              </w:rPr>
            </w:pPr>
          </w:p>
          <w:p w14:paraId="5595D063" w14:textId="77777777" w:rsidR="006C2E18" w:rsidRPr="005B5516" w:rsidRDefault="006C2E18" w:rsidP="00CB761A">
            <w:pPr>
              <w:pStyle w:val="ListParagraph"/>
              <w:ind w:left="0"/>
              <w:rPr>
                <w:rFonts w:ascii="Verdana" w:hAnsi="Verdana"/>
                <w:sz w:val="24"/>
                <w:szCs w:val="24"/>
              </w:rPr>
            </w:pPr>
          </w:p>
        </w:tc>
      </w:tr>
    </w:tbl>
    <w:p w14:paraId="4C2941E5" w14:textId="77777777" w:rsidR="00895434" w:rsidRPr="005B5516" w:rsidRDefault="00895434" w:rsidP="007337CC">
      <w:pPr>
        <w:spacing w:after="0" w:line="240" w:lineRule="auto"/>
        <w:rPr>
          <w:rFonts w:ascii="Verdana" w:hAnsi="Verdana"/>
        </w:rPr>
      </w:pPr>
    </w:p>
    <w:p w14:paraId="3020B90E" w14:textId="7E8840C2" w:rsidR="00425591" w:rsidRPr="005B5516" w:rsidRDefault="00425591" w:rsidP="00425591">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425591" w:rsidRPr="005B5516" w14:paraId="1E8EBAC4" w14:textId="77777777" w:rsidTr="00CB761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26818DD" w14:textId="74C1647B" w:rsidR="00425591" w:rsidRPr="005B5516" w:rsidRDefault="000A1C12" w:rsidP="00CB761A">
            <w:pPr>
              <w:pStyle w:val="Heading2"/>
              <w:spacing w:before="0" w:after="0"/>
              <w:rPr>
                <w:rFonts w:ascii="Verdana" w:hAnsi="Verdana"/>
                <w:i w:val="0"/>
              </w:rPr>
            </w:pPr>
            <w:bookmarkStart w:id="22" w:name="_Toc196479281"/>
            <w:r w:rsidRPr="005B5516">
              <w:rPr>
                <w:rFonts w:ascii="Verdana" w:hAnsi="Verdana"/>
                <w:i w:val="0"/>
              </w:rPr>
              <w:t xml:space="preserve">Voluntary </w:t>
            </w:r>
            <w:r w:rsidR="00425591" w:rsidRPr="005B5516">
              <w:rPr>
                <w:rFonts w:ascii="Verdana" w:hAnsi="Verdana"/>
                <w:i w:val="0"/>
              </w:rPr>
              <w:t>Opt-Out Process</w:t>
            </w:r>
            <w:bookmarkEnd w:id="22"/>
          </w:p>
        </w:tc>
      </w:tr>
    </w:tbl>
    <w:p w14:paraId="7BC329EE" w14:textId="2D83C166" w:rsidR="00425591" w:rsidRPr="005B5516" w:rsidRDefault="00E60368" w:rsidP="00425591">
      <w:pPr>
        <w:pStyle w:val="NormalWeb"/>
        <w:rPr>
          <w:rFonts w:ascii="Verdana" w:hAnsi="Verdana"/>
          <w:color w:val="000000"/>
        </w:rPr>
      </w:pPr>
      <w:bookmarkStart w:id="23" w:name="_Hlk168916415"/>
      <w:bookmarkStart w:id="24" w:name="_Hlk172550820"/>
      <w:r w:rsidRPr="005B5516">
        <w:rPr>
          <w:rFonts w:ascii="Verdana" w:hAnsi="Verdana"/>
          <w:color w:val="000000"/>
        </w:rPr>
        <w:t>A beneficiary may c</w:t>
      </w:r>
      <w:r w:rsidR="00AB5B27" w:rsidRPr="005B5516">
        <w:rPr>
          <w:rFonts w:ascii="Verdana" w:hAnsi="Verdana"/>
          <w:color w:val="000000"/>
        </w:rPr>
        <w:t>all</w:t>
      </w:r>
      <w:r w:rsidR="00425591" w:rsidRPr="005B5516">
        <w:rPr>
          <w:rFonts w:ascii="Verdana" w:hAnsi="Verdana"/>
          <w:color w:val="000000"/>
        </w:rPr>
        <w:t xml:space="preserve"> Care to </w:t>
      </w:r>
      <w:r w:rsidR="003A3DD7" w:rsidRPr="005B5516">
        <w:rPr>
          <w:rFonts w:ascii="Verdana" w:hAnsi="Verdana"/>
          <w:color w:val="000000"/>
        </w:rPr>
        <w:t xml:space="preserve">voluntarily </w:t>
      </w:r>
      <w:r w:rsidR="00425591" w:rsidRPr="005B5516">
        <w:rPr>
          <w:rFonts w:ascii="Verdana" w:hAnsi="Verdana"/>
          <w:color w:val="000000"/>
        </w:rPr>
        <w:t xml:space="preserve">opt-out of the </w:t>
      </w:r>
      <w:r w:rsidR="003A3DD7" w:rsidRPr="005B5516">
        <w:rPr>
          <w:rFonts w:ascii="Verdana" w:hAnsi="Verdana"/>
          <w:color w:val="000000"/>
        </w:rPr>
        <w:t>Medicare Prescription Payment Plan:</w:t>
      </w:r>
    </w:p>
    <w:tbl>
      <w:tblPr>
        <w:tblStyle w:val="TableGrid"/>
        <w:tblW w:w="5000" w:type="pct"/>
        <w:tblLook w:val="04A0" w:firstRow="1" w:lastRow="0" w:firstColumn="1" w:lastColumn="0" w:noHBand="0" w:noVBand="1"/>
      </w:tblPr>
      <w:tblGrid>
        <w:gridCol w:w="934"/>
        <w:gridCol w:w="4208"/>
        <w:gridCol w:w="4208"/>
      </w:tblGrid>
      <w:tr w:rsidR="00425591" w:rsidRPr="005B5516" w14:paraId="6DECF317" w14:textId="77777777" w:rsidTr="009A1A99">
        <w:tc>
          <w:tcPr>
            <w:tcW w:w="500" w:type="pct"/>
            <w:shd w:val="clear" w:color="auto" w:fill="E6E6E6"/>
          </w:tcPr>
          <w:p w14:paraId="092C8A46" w14:textId="77777777" w:rsidR="00425591" w:rsidRPr="005B5516" w:rsidRDefault="00425591" w:rsidP="00CB761A">
            <w:pPr>
              <w:pStyle w:val="ListParagraph"/>
              <w:ind w:left="0"/>
              <w:jc w:val="center"/>
              <w:rPr>
                <w:rFonts w:ascii="Verdana" w:hAnsi="Verdana"/>
                <w:b/>
                <w:color w:val="000000"/>
                <w:sz w:val="24"/>
                <w:szCs w:val="24"/>
              </w:rPr>
            </w:pPr>
            <w:bookmarkStart w:id="25" w:name="_Hlk168916393"/>
            <w:bookmarkEnd w:id="23"/>
            <w:r w:rsidRPr="005B5516">
              <w:rPr>
                <w:rFonts w:ascii="Verdana" w:hAnsi="Verdana"/>
                <w:b/>
                <w:color w:val="000000"/>
                <w:sz w:val="24"/>
                <w:szCs w:val="24"/>
              </w:rPr>
              <w:t>Step</w:t>
            </w:r>
          </w:p>
        </w:tc>
        <w:tc>
          <w:tcPr>
            <w:tcW w:w="4500" w:type="pct"/>
            <w:gridSpan w:val="2"/>
            <w:shd w:val="clear" w:color="auto" w:fill="E6E6E6"/>
          </w:tcPr>
          <w:p w14:paraId="0CC147D2" w14:textId="77777777" w:rsidR="00425591" w:rsidRPr="005B5516" w:rsidRDefault="00425591"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Action</w:t>
            </w:r>
          </w:p>
        </w:tc>
      </w:tr>
      <w:tr w:rsidR="00425591" w:rsidRPr="005B5516" w14:paraId="4BF27156" w14:textId="77777777" w:rsidTr="009A1A99">
        <w:trPr>
          <w:trHeight w:val="24"/>
        </w:trPr>
        <w:tc>
          <w:tcPr>
            <w:tcW w:w="500" w:type="pct"/>
            <w:vMerge w:val="restart"/>
          </w:tcPr>
          <w:p w14:paraId="7A0FD185" w14:textId="6455FEB5" w:rsidR="00425591" w:rsidRPr="005B5516" w:rsidRDefault="00425591" w:rsidP="00425591">
            <w:pPr>
              <w:pStyle w:val="ListParagraph"/>
              <w:ind w:left="0"/>
              <w:jc w:val="center"/>
              <w:rPr>
                <w:rFonts w:ascii="Verdana" w:hAnsi="Verdana"/>
                <w:b/>
                <w:color w:val="000000"/>
                <w:sz w:val="24"/>
                <w:szCs w:val="24"/>
              </w:rPr>
            </w:pPr>
            <w:r w:rsidRPr="005B5516">
              <w:rPr>
                <w:rFonts w:ascii="Verdana" w:hAnsi="Verdana"/>
                <w:b/>
                <w:color w:val="000000"/>
                <w:sz w:val="24"/>
                <w:szCs w:val="24"/>
              </w:rPr>
              <w:t>1</w:t>
            </w:r>
          </w:p>
        </w:tc>
        <w:tc>
          <w:tcPr>
            <w:tcW w:w="4500" w:type="pct"/>
            <w:gridSpan w:val="2"/>
          </w:tcPr>
          <w:p w14:paraId="12297DF2" w14:textId="77777777" w:rsidR="00425591" w:rsidRPr="005B5516" w:rsidRDefault="00425591" w:rsidP="00425591">
            <w:pPr>
              <w:pStyle w:val="ListParagraph"/>
              <w:ind w:left="0"/>
              <w:rPr>
                <w:rFonts w:ascii="Verdana" w:hAnsi="Verdana"/>
                <w:noProof/>
                <w:sz w:val="24"/>
                <w:szCs w:val="24"/>
              </w:rPr>
            </w:pPr>
            <w:r w:rsidRPr="005B5516">
              <w:rPr>
                <w:rFonts w:ascii="Verdana" w:hAnsi="Verdana"/>
                <w:noProof/>
                <w:sz w:val="24"/>
                <w:szCs w:val="24"/>
              </w:rPr>
              <w:drawing>
                <wp:inline distT="0" distB="0" distL="0" distR="0" wp14:anchorId="6CD83CEB" wp14:editId="3EA5EF7E">
                  <wp:extent cx="2381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noProof/>
                <w:sz w:val="24"/>
                <w:szCs w:val="24"/>
              </w:rPr>
              <w:t xml:space="preserve"> Would you like to opt out of the payment program at this time?</w:t>
            </w:r>
          </w:p>
          <w:p w14:paraId="4BE5DA3F" w14:textId="69974FAB" w:rsidR="000A1C12" w:rsidRPr="005B5516" w:rsidRDefault="000A1C12" w:rsidP="00425591">
            <w:pPr>
              <w:pStyle w:val="ListParagraph"/>
              <w:ind w:left="0"/>
              <w:rPr>
                <w:rFonts w:ascii="Verdana" w:hAnsi="Verdana"/>
                <w:color w:val="000000"/>
                <w:sz w:val="24"/>
                <w:szCs w:val="24"/>
              </w:rPr>
            </w:pPr>
          </w:p>
        </w:tc>
      </w:tr>
      <w:tr w:rsidR="00425591" w:rsidRPr="005B5516" w14:paraId="263B1877" w14:textId="77777777" w:rsidTr="009A1A99">
        <w:trPr>
          <w:trHeight w:val="22"/>
        </w:trPr>
        <w:tc>
          <w:tcPr>
            <w:tcW w:w="500" w:type="pct"/>
            <w:vMerge/>
          </w:tcPr>
          <w:p w14:paraId="2EF2D0E7" w14:textId="77777777" w:rsidR="00425591" w:rsidRPr="005B5516" w:rsidRDefault="00425591" w:rsidP="00425591">
            <w:pPr>
              <w:pStyle w:val="ListParagraph"/>
              <w:ind w:left="0"/>
              <w:jc w:val="center"/>
              <w:rPr>
                <w:rFonts w:ascii="Verdana" w:hAnsi="Verdana"/>
                <w:b/>
                <w:color w:val="000000"/>
                <w:sz w:val="24"/>
                <w:szCs w:val="24"/>
              </w:rPr>
            </w:pPr>
          </w:p>
        </w:tc>
        <w:tc>
          <w:tcPr>
            <w:tcW w:w="2250" w:type="pct"/>
            <w:shd w:val="clear" w:color="auto" w:fill="D9D9D9" w:themeFill="background1" w:themeFillShade="D9"/>
          </w:tcPr>
          <w:p w14:paraId="3444ED88" w14:textId="77777777" w:rsidR="00425591" w:rsidRPr="005B5516" w:rsidRDefault="00425591" w:rsidP="00425591">
            <w:pPr>
              <w:pStyle w:val="NormalWeb"/>
              <w:jc w:val="center"/>
              <w:rPr>
                <w:rFonts w:ascii="Verdana" w:hAnsi="Verdana"/>
                <w:b/>
                <w:bCs/>
                <w:noProof/>
              </w:rPr>
            </w:pPr>
            <w:r w:rsidRPr="005B5516">
              <w:rPr>
                <w:rFonts w:ascii="Verdana" w:hAnsi="Verdana"/>
                <w:b/>
                <w:bCs/>
                <w:noProof/>
              </w:rPr>
              <w:t>If...</w:t>
            </w:r>
          </w:p>
        </w:tc>
        <w:tc>
          <w:tcPr>
            <w:tcW w:w="2250" w:type="pct"/>
            <w:shd w:val="clear" w:color="auto" w:fill="D9D9D9" w:themeFill="background1" w:themeFillShade="D9"/>
          </w:tcPr>
          <w:p w14:paraId="53595C69" w14:textId="77777777" w:rsidR="00425591" w:rsidRPr="005B5516" w:rsidRDefault="00425591" w:rsidP="00425591">
            <w:pPr>
              <w:pStyle w:val="NormalWeb"/>
              <w:jc w:val="center"/>
              <w:rPr>
                <w:rFonts w:ascii="Verdana" w:hAnsi="Verdana"/>
                <w:b/>
                <w:bCs/>
                <w:noProof/>
              </w:rPr>
            </w:pPr>
            <w:r w:rsidRPr="005B5516">
              <w:rPr>
                <w:rFonts w:ascii="Verdana" w:hAnsi="Verdana"/>
                <w:b/>
                <w:bCs/>
                <w:noProof/>
              </w:rPr>
              <w:t>Then...</w:t>
            </w:r>
          </w:p>
        </w:tc>
      </w:tr>
      <w:tr w:rsidR="00425591" w:rsidRPr="005B5516" w14:paraId="6D73080F" w14:textId="77777777" w:rsidTr="009A1A99">
        <w:trPr>
          <w:trHeight w:val="141"/>
        </w:trPr>
        <w:tc>
          <w:tcPr>
            <w:tcW w:w="500" w:type="pct"/>
            <w:vMerge/>
          </w:tcPr>
          <w:p w14:paraId="44264B6C" w14:textId="77777777" w:rsidR="00425591" w:rsidRPr="005B5516" w:rsidRDefault="00425591" w:rsidP="00425591">
            <w:pPr>
              <w:pStyle w:val="ListParagraph"/>
              <w:ind w:left="0"/>
              <w:jc w:val="center"/>
              <w:rPr>
                <w:rFonts w:ascii="Verdana" w:hAnsi="Verdana"/>
                <w:b/>
                <w:color w:val="000000"/>
                <w:sz w:val="24"/>
                <w:szCs w:val="24"/>
              </w:rPr>
            </w:pPr>
          </w:p>
        </w:tc>
        <w:tc>
          <w:tcPr>
            <w:tcW w:w="2250" w:type="pct"/>
          </w:tcPr>
          <w:p w14:paraId="0C283EF0" w14:textId="77777777" w:rsidR="00425591" w:rsidRPr="005B5516" w:rsidRDefault="00425591" w:rsidP="00425591">
            <w:pPr>
              <w:pStyle w:val="NormalWeb"/>
              <w:rPr>
                <w:rFonts w:ascii="Verdana" w:hAnsi="Verdana"/>
                <w:noProof/>
              </w:rPr>
            </w:pPr>
            <w:r w:rsidRPr="005B5516">
              <w:rPr>
                <w:rFonts w:ascii="Verdana" w:hAnsi="Verdana"/>
                <w:noProof/>
              </w:rPr>
              <w:t>Yes</w:t>
            </w:r>
          </w:p>
        </w:tc>
        <w:tc>
          <w:tcPr>
            <w:tcW w:w="2250" w:type="pct"/>
          </w:tcPr>
          <w:p w14:paraId="7F032259" w14:textId="77777777" w:rsidR="00425591" w:rsidRPr="005B5516" w:rsidRDefault="00425591" w:rsidP="00425591">
            <w:pPr>
              <w:pStyle w:val="NormalWeb"/>
              <w:rPr>
                <w:rFonts w:ascii="Verdana" w:hAnsi="Verdana"/>
                <w:noProof/>
              </w:rPr>
            </w:pPr>
            <w:r w:rsidRPr="005B5516">
              <w:rPr>
                <w:rFonts w:ascii="Verdana" w:hAnsi="Verdana"/>
                <w:noProof/>
              </w:rPr>
              <w:t xml:space="preserve"> </w:t>
            </w:r>
            <w:r w:rsidRPr="005B5516">
              <w:rPr>
                <w:rFonts w:ascii="Verdana" w:hAnsi="Verdana"/>
                <w:noProof/>
              </w:rPr>
              <w:drawing>
                <wp:inline distT="0" distB="0" distL="0" distR="0" wp14:anchorId="1D2742AA" wp14:editId="063529B6">
                  <wp:extent cx="2381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noProof/>
              </w:rPr>
              <w:t xml:space="preserve"> I’m happy to process the request at this time. </w:t>
            </w:r>
          </w:p>
          <w:p w14:paraId="3649B422" w14:textId="4818E171" w:rsidR="00425591" w:rsidRPr="005B5516" w:rsidRDefault="00425591" w:rsidP="00425591">
            <w:pPr>
              <w:pStyle w:val="NormalWeb"/>
              <w:rPr>
                <w:rFonts w:ascii="Verdana" w:hAnsi="Verdana"/>
                <w:noProof/>
              </w:rPr>
            </w:pPr>
            <w:r w:rsidRPr="005B5516">
              <w:rPr>
                <w:rFonts w:ascii="Verdana" w:hAnsi="Verdana"/>
                <w:noProof/>
              </w:rPr>
              <w:t xml:space="preserve">Refer to </w:t>
            </w:r>
            <w:hyperlink r:id="rId21" w:anchor="!/view?docid=94484802-8236-4d0d-8574-6b957c4ecdc9" w:history="1">
              <w:r w:rsidRPr="005B5516">
                <w:rPr>
                  <w:rStyle w:val="Hyperlink"/>
                  <w:rFonts w:ascii="Verdana" w:hAnsi="Verdana"/>
                  <w:noProof/>
                </w:rPr>
                <w:t>Compass MED D – Medicare Prescription Payment Plan - Opt Out Process</w:t>
              </w:r>
            </w:hyperlink>
            <w:r w:rsidRPr="005B5516">
              <w:rPr>
                <w:rFonts w:ascii="Verdana" w:hAnsi="Verdana"/>
                <w:noProof/>
              </w:rPr>
              <w:t>.</w:t>
            </w:r>
          </w:p>
          <w:p w14:paraId="4490434F" w14:textId="77777777" w:rsidR="00425591" w:rsidRPr="005B5516" w:rsidRDefault="00425591" w:rsidP="00425591">
            <w:pPr>
              <w:pStyle w:val="NormalWeb"/>
              <w:rPr>
                <w:rFonts w:ascii="Verdana" w:hAnsi="Verdana"/>
                <w:noProof/>
              </w:rPr>
            </w:pPr>
          </w:p>
        </w:tc>
      </w:tr>
      <w:bookmarkEnd w:id="24"/>
      <w:bookmarkEnd w:id="25"/>
    </w:tbl>
    <w:p w14:paraId="1F3BE187" w14:textId="77777777" w:rsidR="003B3D0F" w:rsidRPr="005B5516" w:rsidRDefault="003B3D0F" w:rsidP="00DE7A25">
      <w:pPr>
        <w:spacing w:after="0" w:line="240" w:lineRule="auto"/>
        <w:rPr>
          <w:rFonts w:ascii="Verdana" w:hAnsi="Verdana"/>
          <w:color w:val="000000"/>
          <w:sz w:val="24"/>
          <w:szCs w:val="24"/>
        </w:rPr>
      </w:pPr>
    </w:p>
    <w:bookmarkStart w:id="26" w:name="_Rationale"/>
    <w:bookmarkStart w:id="27" w:name="_Definitions"/>
    <w:bookmarkStart w:id="28" w:name="_Abbreviations/Definitions"/>
    <w:bookmarkStart w:id="29" w:name="_Log_Activity"/>
    <w:bookmarkStart w:id="30" w:name="_Hlk168915708"/>
    <w:bookmarkEnd w:id="26"/>
    <w:bookmarkEnd w:id="27"/>
    <w:bookmarkEnd w:id="28"/>
    <w:bookmarkEnd w:id="29"/>
    <w:p w14:paraId="067EAB2E" w14:textId="234BBC9C" w:rsidR="000D27B9" w:rsidRPr="005B5516" w:rsidRDefault="000D27B9" w:rsidP="000D27B9">
      <w:pPr>
        <w:spacing w:after="0" w:line="240" w:lineRule="auto"/>
        <w:jc w:val="right"/>
        <w:rPr>
          <w:rFonts w:ascii="Verdana" w:hAnsi="Verdana"/>
          <w:color w:val="0000FF"/>
          <w:sz w:val="24"/>
          <w:szCs w:val="24"/>
          <w:u w:val="single"/>
        </w:rPr>
      </w:pPr>
      <w:r w:rsidRPr="005B5516">
        <w:fldChar w:fldCharType="begin"/>
      </w:r>
      <w:r w:rsidR="005B5516">
        <w:rPr>
          <w:rFonts w:ascii="Verdana" w:hAnsi="Verdana"/>
        </w:rPr>
        <w:instrText>HYPERLINK  \l "_top"</w:instrText>
      </w:r>
      <w:r w:rsidRPr="005B5516">
        <w:fldChar w:fldCharType="separate"/>
      </w:r>
      <w:r w:rsidRPr="005B5516">
        <w:rPr>
          <w:rStyle w:val="Hyperlink"/>
          <w:rFonts w:ascii="Verdana" w:hAnsi="Verdana"/>
          <w:sz w:val="24"/>
          <w:szCs w:val="24"/>
        </w:rPr>
        <w:t>Top of the Document</w:t>
      </w:r>
      <w:r w:rsidRPr="005B5516">
        <w:rPr>
          <w:rStyle w:val="Hyperlink"/>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0D27B9" w:rsidRPr="005B5516" w14:paraId="0A1CB924" w14:textId="77777777" w:rsidTr="005B5516">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479A787" w14:textId="76957177" w:rsidR="000D27B9" w:rsidRPr="005B5516" w:rsidRDefault="005B5516" w:rsidP="00CB761A">
            <w:pPr>
              <w:pStyle w:val="Heading2"/>
              <w:spacing w:before="0" w:after="0"/>
              <w:rPr>
                <w:rFonts w:ascii="Verdana" w:hAnsi="Verdana"/>
                <w:i w:val="0"/>
              </w:rPr>
            </w:pPr>
            <w:bookmarkStart w:id="31" w:name="_Toc196479282"/>
            <w:bookmarkStart w:id="32" w:name="_Hlk196402960"/>
            <w:r w:rsidRPr="005B5516">
              <w:rPr>
                <w:rFonts w:ascii="Verdana" w:hAnsi="Verdana"/>
                <w:i w:val="0"/>
              </w:rPr>
              <w:t xml:space="preserve"> </w:t>
            </w:r>
            <w:r w:rsidR="00B8167B" w:rsidRPr="005B5516">
              <w:rPr>
                <w:rFonts w:ascii="Verdana" w:hAnsi="Verdana"/>
                <w:i w:val="0"/>
              </w:rPr>
              <w:t>Involuntary Termination (Failure to Pay) and Re-</w:t>
            </w:r>
            <w:proofErr w:type="spellStart"/>
            <w:r w:rsidR="00B8167B" w:rsidRPr="005B5516">
              <w:rPr>
                <w:rFonts w:ascii="Verdana" w:hAnsi="Verdana"/>
                <w:i w:val="0"/>
              </w:rPr>
              <w:t>Opt</w:t>
            </w:r>
            <w:proofErr w:type="spellEnd"/>
            <w:r w:rsidR="00B8167B" w:rsidRPr="005B5516">
              <w:rPr>
                <w:rFonts w:ascii="Verdana" w:hAnsi="Verdana"/>
                <w:i w:val="0"/>
              </w:rPr>
              <w:t xml:space="preserve"> </w:t>
            </w:r>
            <w:proofErr w:type="gramStart"/>
            <w:r w:rsidR="00B8167B" w:rsidRPr="005B5516">
              <w:rPr>
                <w:rFonts w:ascii="Verdana" w:hAnsi="Verdana"/>
                <w:i w:val="0"/>
              </w:rPr>
              <w:t>In</w:t>
            </w:r>
            <w:proofErr w:type="gramEnd"/>
            <w:r w:rsidR="00B8167B" w:rsidRPr="005B5516">
              <w:rPr>
                <w:rFonts w:ascii="Verdana" w:hAnsi="Verdana"/>
                <w:i w:val="0"/>
              </w:rPr>
              <w:t xml:space="preserve"> Process</w:t>
            </w:r>
            <w:bookmarkEnd w:id="31"/>
            <w:r w:rsidR="00B8167B" w:rsidRPr="005B5516">
              <w:rPr>
                <w:rFonts w:ascii="Verdana" w:hAnsi="Verdana"/>
                <w:i w:val="0"/>
              </w:rPr>
              <w:t xml:space="preserve"> </w:t>
            </w:r>
            <w:bookmarkEnd w:id="32"/>
          </w:p>
        </w:tc>
      </w:tr>
    </w:tbl>
    <w:p w14:paraId="0AF75E6B" w14:textId="5C5ADF16" w:rsidR="000D27B9" w:rsidRPr="005B5516" w:rsidRDefault="003A3DD7" w:rsidP="000D27B9">
      <w:pPr>
        <w:pStyle w:val="NormalWeb"/>
        <w:rPr>
          <w:rFonts w:ascii="Verdana" w:hAnsi="Verdana"/>
          <w:color w:val="000000"/>
        </w:rPr>
      </w:pPr>
      <w:bookmarkStart w:id="33" w:name="_Hlk196402313"/>
      <w:bookmarkStart w:id="34" w:name="_Hlk196485405"/>
      <w:r w:rsidRPr="005B5516">
        <w:rPr>
          <w:rFonts w:ascii="Verdana" w:hAnsi="Verdana"/>
          <w:color w:val="000000"/>
        </w:rPr>
        <w:t>A beneficiary may c</w:t>
      </w:r>
      <w:r w:rsidR="00AB5B27" w:rsidRPr="005B5516">
        <w:rPr>
          <w:rFonts w:ascii="Verdana" w:hAnsi="Verdana"/>
          <w:color w:val="000000"/>
        </w:rPr>
        <w:t>all</w:t>
      </w:r>
      <w:r w:rsidR="000D27B9" w:rsidRPr="005B5516">
        <w:rPr>
          <w:rFonts w:ascii="Verdana" w:hAnsi="Verdana"/>
          <w:color w:val="000000"/>
        </w:rPr>
        <w:t xml:space="preserve"> Care </w:t>
      </w:r>
      <w:r w:rsidRPr="005B5516">
        <w:rPr>
          <w:rFonts w:ascii="Verdana" w:hAnsi="Verdana"/>
          <w:color w:val="000000"/>
        </w:rPr>
        <w:t>because</w:t>
      </w:r>
      <w:r w:rsidR="000D27B9" w:rsidRPr="005B5516">
        <w:rPr>
          <w:rFonts w:ascii="Verdana" w:hAnsi="Verdana"/>
          <w:color w:val="000000"/>
        </w:rPr>
        <w:t xml:space="preserve"> they have received a notice explaining they have been involuntarily terminated from the Medicare Prescription Payment Plan for non-payment of billing amounts:</w:t>
      </w:r>
    </w:p>
    <w:p w14:paraId="4EFBEC81" w14:textId="04C508E5" w:rsidR="000D27B9" w:rsidRPr="005B5516" w:rsidRDefault="000D27B9" w:rsidP="000D27B9">
      <w:pPr>
        <w:pStyle w:val="NormalWeb"/>
        <w:numPr>
          <w:ilvl w:val="0"/>
          <w:numId w:val="4"/>
        </w:numPr>
        <w:rPr>
          <w:rFonts w:ascii="Verdana" w:hAnsi="Verdana"/>
          <w:color w:val="000000"/>
        </w:rPr>
      </w:pPr>
      <w:bookmarkStart w:id="35" w:name="_Hlk196485074"/>
      <w:r w:rsidRPr="005B5516">
        <w:rPr>
          <w:rFonts w:ascii="Verdana" w:hAnsi="Verdana"/>
          <w:color w:val="000000"/>
        </w:rPr>
        <w:t>They don’t understand why they received a notice</w:t>
      </w:r>
      <w:r w:rsidR="0054001E" w:rsidRPr="005B5516">
        <w:rPr>
          <w:rFonts w:ascii="Verdana" w:hAnsi="Verdana"/>
          <w:color w:val="000000"/>
        </w:rPr>
        <w:t>.</w:t>
      </w:r>
    </w:p>
    <w:p w14:paraId="52048CBF" w14:textId="16490108" w:rsidR="0054001E" w:rsidRPr="005B5516" w:rsidRDefault="0054001E" w:rsidP="000D27B9">
      <w:pPr>
        <w:pStyle w:val="NormalWeb"/>
        <w:numPr>
          <w:ilvl w:val="0"/>
          <w:numId w:val="4"/>
        </w:numPr>
        <w:rPr>
          <w:rFonts w:ascii="Verdana" w:hAnsi="Verdana"/>
          <w:color w:val="000000"/>
        </w:rPr>
      </w:pPr>
      <w:r w:rsidRPr="005B5516">
        <w:rPr>
          <w:rFonts w:ascii="Verdana" w:hAnsi="Verdana"/>
          <w:color w:val="000000"/>
        </w:rPr>
        <w:t xml:space="preserve">They say they signed up for </w:t>
      </w:r>
      <w:proofErr w:type="gramStart"/>
      <w:r w:rsidRPr="005B5516">
        <w:rPr>
          <w:rFonts w:ascii="Verdana" w:hAnsi="Verdana"/>
          <w:color w:val="000000"/>
        </w:rPr>
        <w:t>auto-pay</w:t>
      </w:r>
      <w:proofErr w:type="gramEnd"/>
      <w:r w:rsidRPr="005B5516">
        <w:rPr>
          <w:rFonts w:ascii="Verdana" w:hAnsi="Verdana"/>
          <w:color w:val="000000"/>
        </w:rPr>
        <w:t>.</w:t>
      </w:r>
    </w:p>
    <w:p w14:paraId="584BCD98" w14:textId="3B142DAD" w:rsidR="000D27B9" w:rsidRPr="005B5516" w:rsidRDefault="000D27B9" w:rsidP="000D27B9">
      <w:pPr>
        <w:pStyle w:val="NormalWeb"/>
        <w:numPr>
          <w:ilvl w:val="0"/>
          <w:numId w:val="4"/>
        </w:numPr>
        <w:rPr>
          <w:rFonts w:ascii="Verdana" w:hAnsi="Verdana"/>
          <w:color w:val="000000"/>
        </w:rPr>
      </w:pPr>
      <w:r w:rsidRPr="005B5516">
        <w:rPr>
          <w:rFonts w:ascii="Verdana" w:hAnsi="Verdana"/>
          <w:color w:val="000000"/>
        </w:rPr>
        <w:t xml:space="preserve">They don’t agree with </w:t>
      </w:r>
      <w:r w:rsidR="00AA74AF" w:rsidRPr="005B5516">
        <w:rPr>
          <w:rFonts w:ascii="Verdana" w:hAnsi="Verdana"/>
          <w:color w:val="000000"/>
        </w:rPr>
        <w:t>having an outstanding balance.</w:t>
      </w:r>
    </w:p>
    <w:p w14:paraId="17F76AC4" w14:textId="5674E2A5" w:rsidR="003A3DD7" w:rsidRPr="005B5516" w:rsidRDefault="006A122D" w:rsidP="005B5516">
      <w:pPr>
        <w:pStyle w:val="NormalWeb"/>
        <w:numPr>
          <w:ilvl w:val="0"/>
          <w:numId w:val="4"/>
        </w:numPr>
        <w:rPr>
          <w:rFonts w:ascii="Verdana" w:hAnsi="Verdana"/>
        </w:rPr>
      </w:pPr>
      <w:r w:rsidRPr="005B5516">
        <w:rPr>
          <w:rFonts w:ascii="Verdana" w:hAnsi="Verdana"/>
          <w:color w:val="000000"/>
        </w:rPr>
        <w:t xml:space="preserve">They want to continue participating in the Medicare Prescription Payment Plan program, and they agree to pay the balance due.  </w:t>
      </w:r>
      <w:bookmarkEnd w:id="35"/>
    </w:p>
    <w:tbl>
      <w:tblPr>
        <w:tblStyle w:val="TableGrid"/>
        <w:tblW w:w="5000" w:type="pct"/>
        <w:tblLook w:val="04A0" w:firstRow="1" w:lastRow="0" w:firstColumn="1" w:lastColumn="0" w:noHBand="0" w:noVBand="1"/>
      </w:tblPr>
      <w:tblGrid>
        <w:gridCol w:w="934"/>
        <w:gridCol w:w="4208"/>
        <w:gridCol w:w="4208"/>
      </w:tblGrid>
      <w:tr w:rsidR="000D27B9" w:rsidRPr="005B5516" w14:paraId="3BB52CFF" w14:textId="77777777" w:rsidTr="00D57A06">
        <w:tc>
          <w:tcPr>
            <w:tcW w:w="500" w:type="pct"/>
            <w:shd w:val="clear" w:color="auto" w:fill="E6E6E6"/>
          </w:tcPr>
          <w:p w14:paraId="4EEDD529" w14:textId="77777777" w:rsidR="000D27B9" w:rsidRPr="005B5516" w:rsidRDefault="000D27B9" w:rsidP="00CB761A">
            <w:pPr>
              <w:pStyle w:val="ListParagraph"/>
              <w:ind w:left="0"/>
              <w:jc w:val="center"/>
              <w:rPr>
                <w:rFonts w:ascii="Verdana" w:hAnsi="Verdana"/>
                <w:b/>
                <w:color w:val="000000"/>
                <w:sz w:val="24"/>
                <w:szCs w:val="24"/>
              </w:rPr>
            </w:pPr>
            <w:bookmarkStart w:id="36" w:name="_Hlk196402369"/>
            <w:r w:rsidRPr="005B5516">
              <w:rPr>
                <w:rFonts w:ascii="Verdana" w:hAnsi="Verdana"/>
                <w:b/>
                <w:color w:val="000000"/>
                <w:sz w:val="24"/>
                <w:szCs w:val="24"/>
              </w:rPr>
              <w:t>Step</w:t>
            </w:r>
          </w:p>
        </w:tc>
        <w:tc>
          <w:tcPr>
            <w:tcW w:w="4500" w:type="pct"/>
            <w:gridSpan w:val="2"/>
            <w:shd w:val="clear" w:color="auto" w:fill="E6E6E6"/>
          </w:tcPr>
          <w:p w14:paraId="151758C5" w14:textId="77777777" w:rsidR="000D27B9" w:rsidRPr="005B5516" w:rsidRDefault="000D27B9"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Action</w:t>
            </w:r>
          </w:p>
        </w:tc>
      </w:tr>
      <w:bookmarkEnd w:id="33"/>
      <w:tr w:rsidR="00AA74AF" w:rsidRPr="005B5516" w14:paraId="0A2D56DC" w14:textId="77777777" w:rsidTr="00D57A06">
        <w:trPr>
          <w:trHeight w:val="24"/>
        </w:trPr>
        <w:tc>
          <w:tcPr>
            <w:tcW w:w="500" w:type="pct"/>
            <w:vMerge w:val="restart"/>
          </w:tcPr>
          <w:p w14:paraId="2C4E874D" w14:textId="67373B10" w:rsidR="00AA74AF" w:rsidRPr="005B5516" w:rsidRDefault="00AA74AF"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1</w:t>
            </w:r>
          </w:p>
        </w:tc>
        <w:tc>
          <w:tcPr>
            <w:tcW w:w="4500" w:type="pct"/>
            <w:gridSpan w:val="2"/>
          </w:tcPr>
          <w:p w14:paraId="57C05302" w14:textId="77777777" w:rsidR="00AA74AF" w:rsidRPr="005B5516" w:rsidRDefault="00AA74AF" w:rsidP="005857FC">
            <w:pPr>
              <w:rPr>
                <w:rFonts w:ascii="Verdana" w:eastAsia="Times New Roman" w:hAnsi="Verdana" w:cs="Times New Roman"/>
                <w:noProof/>
                <w:sz w:val="24"/>
                <w:szCs w:val="24"/>
              </w:rPr>
            </w:pPr>
            <w:r w:rsidRPr="005B5516">
              <w:rPr>
                <w:rFonts w:ascii="Verdana" w:eastAsia="Times New Roman" w:hAnsi="Verdana" w:cs="Times New Roman"/>
                <w:noProof/>
                <w:sz w:val="24"/>
                <w:szCs w:val="24"/>
              </w:rPr>
              <w:t>Confirm the beneficiary’s reason for calling.</w:t>
            </w:r>
          </w:p>
          <w:p w14:paraId="5BA954F6" w14:textId="3C775D70" w:rsidR="00AA74AF" w:rsidRPr="005B5516" w:rsidRDefault="00AA74AF" w:rsidP="005857FC">
            <w:pPr>
              <w:rPr>
                <w:rFonts w:ascii="Verdana" w:eastAsia="Times New Roman" w:hAnsi="Verdana" w:cs="Times New Roman"/>
                <w:noProof/>
                <w:sz w:val="24"/>
                <w:szCs w:val="24"/>
              </w:rPr>
            </w:pPr>
          </w:p>
        </w:tc>
      </w:tr>
      <w:tr w:rsidR="00AA74AF" w:rsidRPr="005B5516" w14:paraId="704E7838" w14:textId="77777777" w:rsidTr="00D57A06">
        <w:trPr>
          <w:trHeight w:val="24"/>
        </w:trPr>
        <w:tc>
          <w:tcPr>
            <w:tcW w:w="500" w:type="pct"/>
            <w:vMerge/>
          </w:tcPr>
          <w:p w14:paraId="05223563" w14:textId="77777777" w:rsidR="00AA74AF" w:rsidRPr="005B5516" w:rsidRDefault="00AA74AF" w:rsidP="003A3DD7">
            <w:pPr>
              <w:pStyle w:val="ListParagraph"/>
              <w:ind w:left="0"/>
              <w:jc w:val="center"/>
              <w:rPr>
                <w:rFonts w:ascii="Verdana" w:hAnsi="Verdana"/>
                <w:b/>
                <w:color w:val="000000"/>
                <w:sz w:val="24"/>
                <w:szCs w:val="24"/>
              </w:rPr>
            </w:pPr>
          </w:p>
        </w:tc>
        <w:tc>
          <w:tcPr>
            <w:tcW w:w="2250" w:type="pct"/>
            <w:shd w:val="clear" w:color="auto" w:fill="D9D9D9" w:themeFill="background1" w:themeFillShade="D9"/>
          </w:tcPr>
          <w:p w14:paraId="0C66CD71" w14:textId="4C26183E" w:rsidR="00AA74AF" w:rsidRPr="005B5516" w:rsidRDefault="00AA74AF" w:rsidP="003A3DD7">
            <w:pPr>
              <w:jc w:val="center"/>
              <w:rPr>
                <w:rFonts w:ascii="Verdana" w:eastAsia="Times New Roman" w:hAnsi="Verdana" w:cs="Times New Roman"/>
                <w:noProof/>
                <w:sz w:val="24"/>
                <w:szCs w:val="24"/>
              </w:rPr>
            </w:pPr>
            <w:r w:rsidRPr="005B5516">
              <w:rPr>
                <w:rFonts w:ascii="Verdana" w:hAnsi="Verdana"/>
                <w:b/>
                <w:bCs/>
                <w:noProof/>
                <w:sz w:val="24"/>
                <w:szCs w:val="24"/>
              </w:rPr>
              <w:t>If...</w:t>
            </w:r>
          </w:p>
        </w:tc>
        <w:tc>
          <w:tcPr>
            <w:tcW w:w="2250" w:type="pct"/>
            <w:shd w:val="clear" w:color="auto" w:fill="D9D9D9" w:themeFill="background1" w:themeFillShade="D9"/>
          </w:tcPr>
          <w:p w14:paraId="5EE41D8C" w14:textId="6C7CD684" w:rsidR="00AA74AF" w:rsidRPr="005B5516" w:rsidRDefault="00AA74AF" w:rsidP="003A3DD7">
            <w:pPr>
              <w:jc w:val="center"/>
              <w:rPr>
                <w:rFonts w:ascii="Verdana" w:eastAsia="Times New Roman" w:hAnsi="Verdana" w:cs="Times New Roman"/>
                <w:noProof/>
                <w:sz w:val="24"/>
                <w:szCs w:val="24"/>
              </w:rPr>
            </w:pPr>
            <w:r w:rsidRPr="005B5516">
              <w:rPr>
                <w:rFonts w:ascii="Verdana" w:hAnsi="Verdana"/>
                <w:b/>
                <w:bCs/>
                <w:noProof/>
                <w:sz w:val="24"/>
                <w:szCs w:val="24"/>
              </w:rPr>
              <w:t>Then...</w:t>
            </w:r>
          </w:p>
        </w:tc>
      </w:tr>
      <w:tr w:rsidR="00AA74AF" w:rsidRPr="005B5516" w14:paraId="1901EE37" w14:textId="77777777" w:rsidTr="00D57A06">
        <w:trPr>
          <w:trHeight w:val="60"/>
        </w:trPr>
        <w:tc>
          <w:tcPr>
            <w:tcW w:w="500" w:type="pct"/>
            <w:vMerge/>
          </w:tcPr>
          <w:p w14:paraId="56AF059D" w14:textId="77777777" w:rsidR="00AA74AF" w:rsidRPr="005B5516" w:rsidRDefault="00AA74AF" w:rsidP="00CB761A">
            <w:pPr>
              <w:pStyle w:val="ListParagraph"/>
              <w:ind w:left="0"/>
              <w:jc w:val="center"/>
              <w:rPr>
                <w:rFonts w:ascii="Verdana" w:hAnsi="Verdana"/>
                <w:b/>
                <w:color w:val="000000"/>
                <w:sz w:val="24"/>
                <w:szCs w:val="24"/>
              </w:rPr>
            </w:pPr>
          </w:p>
        </w:tc>
        <w:tc>
          <w:tcPr>
            <w:tcW w:w="2250" w:type="pct"/>
          </w:tcPr>
          <w:p w14:paraId="4CA4537B" w14:textId="77777777" w:rsidR="00AA74AF" w:rsidRPr="005B5516" w:rsidRDefault="00AA74AF" w:rsidP="000D7D8B">
            <w:pPr>
              <w:spacing w:after="160" w:line="259" w:lineRule="auto"/>
              <w:rPr>
                <w:rFonts w:ascii="Verdana" w:eastAsia="Times New Roman" w:hAnsi="Verdana" w:cs="Times New Roman"/>
                <w:noProof/>
                <w:sz w:val="24"/>
                <w:szCs w:val="24"/>
              </w:rPr>
            </w:pPr>
            <w:r w:rsidRPr="005B5516">
              <w:rPr>
                <w:rFonts w:ascii="Verdana" w:eastAsia="Times New Roman" w:hAnsi="Verdana" w:cs="Times New Roman"/>
                <w:noProof/>
                <w:sz w:val="24"/>
                <w:szCs w:val="24"/>
              </w:rPr>
              <w:t>They don’t understand why they received a termination notice.</w:t>
            </w:r>
          </w:p>
          <w:p w14:paraId="13772956" w14:textId="77777777" w:rsidR="00AA74AF" w:rsidRPr="005B5516" w:rsidRDefault="00AA74AF" w:rsidP="005857FC">
            <w:pPr>
              <w:rPr>
                <w:rFonts w:ascii="Verdana" w:eastAsia="Times New Roman" w:hAnsi="Verdana" w:cs="Times New Roman"/>
                <w:noProof/>
                <w:sz w:val="24"/>
                <w:szCs w:val="24"/>
              </w:rPr>
            </w:pPr>
          </w:p>
        </w:tc>
        <w:tc>
          <w:tcPr>
            <w:tcW w:w="2250" w:type="pct"/>
          </w:tcPr>
          <w:p w14:paraId="2156EDE4" w14:textId="54C5F843" w:rsidR="00AA74AF" w:rsidRPr="005B5516" w:rsidRDefault="00AA74AF" w:rsidP="00E60368">
            <w:pPr>
              <w:pStyle w:val="NormalWeb"/>
              <w:rPr>
                <w:rFonts w:ascii="Verdana" w:hAnsi="Verdana"/>
                <w:noProof/>
              </w:rPr>
            </w:pPr>
            <w:r w:rsidRPr="005B5516">
              <w:rPr>
                <w:rFonts w:ascii="Verdana" w:hAnsi="Verdana"/>
                <w:noProof/>
              </w:rPr>
              <w:t>Look up the termination notice in OneClick and review it with the beneficiary.</w:t>
            </w:r>
          </w:p>
          <w:p w14:paraId="5D797ECA" w14:textId="77777777" w:rsidR="00AA74AF" w:rsidRPr="005B5516" w:rsidRDefault="00AA74AF" w:rsidP="005857FC">
            <w:pPr>
              <w:rPr>
                <w:rFonts w:ascii="Verdana" w:eastAsia="Times New Roman" w:hAnsi="Verdana" w:cs="Times New Roman"/>
                <w:noProof/>
                <w:sz w:val="24"/>
                <w:szCs w:val="24"/>
              </w:rPr>
            </w:pPr>
          </w:p>
        </w:tc>
      </w:tr>
      <w:tr w:rsidR="00AA74AF" w:rsidRPr="005B5516" w14:paraId="1ADF6802" w14:textId="77777777" w:rsidTr="00D57A06">
        <w:trPr>
          <w:trHeight w:val="60"/>
        </w:trPr>
        <w:tc>
          <w:tcPr>
            <w:tcW w:w="500" w:type="pct"/>
            <w:vMerge/>
          </w:tcPr>
          <w:p w14:paraId="25D4E614" w14:textId="77777777" w:rsidR="00AA74AF" w:rsidRPr="005B5516" w:rsidRDefault="00AA74AF" w:rsidP="00CB761A">
            <w:pPr>
              <w:pStyle w:val="ListParagraph"/>
              <w:ind w:left="0"/>
              <w:jc w:val="center"/>
              <w:rPr>
                <w:rFonts w:ascii="Verdana" w:hAnsi="Verdana"/>
                <w:b/>
                <w:color w:val="000000"/>
                <w:sz w:val="24"/>
                <w:szCs w:val="24"/>
              </w:rPr>
            </w:pPr>
          </w:p>
        </w:tc>
        <w:tc>
          <w:tcPr>
            <w:tcW w:w="2250" w:type="pct"/>
          </w:tcPr>
          <w:p w14:paraId="4539A55C" w14:textId="77777777" w:rsidR="00AA74AF" w:rsidRPr="005B5516" w:rsidRDefault="00AA74AF" w:rsidP="00AA74AF">
            <w:pPr>
              <w:spacing w:after="160" w:line="259" w:lineRule="auto"/>
              <w:rPr>
                <w:rFonts w:ascii="Verdana" w:eastAsia="Times New Roman" w:hAnsi="Verdana" w:cs="Times New Roman"/>
                <w:noProof/>
                <w:sz w:val="24"/>
                <w:szCs w:val="24"/>
              </w:rPr>
            </w:pPr>
            <w:r w:rsidRPr="005B5516">
              <w:rPr>
                <w:rFonts w:ascii="Verdana" w:eastAsia="Times New Roman" w:hAnsi="Verdana" w:cs="Times New Roman"/>
                <w:noProof/>
                <w:sz w:val="24"/>
                <w:szCs w:val="24"/>
              </w:rPr>
              <w:t>They say they signed up for auto-pay.</w:t>
            </w:r>
          </w:p>
          <w:p w14:paraId="4F89A352" w14:textId="73DFC9C4" w:rsidR="00AA74AF" w:rsidRPr="005B5516" w:rsidRDefault="00D57A06" w:rsidP="00AA74AF">
            <w:pPr>
              <w:spacing w:after="160" w:line="259" w:lineRule="auto"/>
              <w:rPr>
                <w:rFonts w:ascii="Verdana" w:eastAsia="Times New Roman" w:hAnsi="Verdana" w:cs="Times New Roman"/>
                <w:noProof/>
                <w:sz w:val="24"/>
                <w:szCs w:val="24"/>
              </w:rPr>
            </w:pPr>
            <w:r w:rsidRPr="005B5516">
              <w:rPr>
                <w:rFonts w:ascii="Verdana" w:eastAsia="Times New Roman" w:hAnsi="Verdana" w:cs="Times New Roman"/>
                <w:noProof/>
                <w:sz w:val="24"/>
                <w:szCs w:val="24"/>
              </w:rPr>
              <w:t>They don’t agree with the balance owed on the notice a</w:t>
            </w:r>
            <w:r w:rsidR="00AA74AF" w:rsidRPr="005B5516">
              <w:rPr>
                <w:rFonts w:ascii="Verdana" w:eastAsia="Times New Roman" w:hAnsi="Verdana" w:cs="Times New Roman"/>
                <w:noProof/>
                <w:sz w:val="24"/>
                <w:szCs w:val="24"/>
              </w:rPr>
              <w:t>nd/or they believe they paid the billing amount due.</w:t>
            </w:r>
          </w:p>
          <w:p w14:paraId="738B65D4" w14:textId="77777777" w:rsidR="00AA74AF" w:rsidRPr="005B5516" w:rsidRDefault="00AA74AF" w:rsidP="000D7D8B">
            <w:pPr>
              <w:rPr>
                <w:rFonts w:ascii="Verdana" w:eastAsia="Times New Roman" w:hAnsi="Verdana" w:cs="Times New Roman"/>
                <w:noProof/>
                <w:sz w:val="24"/>
                <w:szCs w:val="24"/>
              </w:rPr>
            </w:pPr>
          </w:p>
        </w:tc>
        <w:tc>
          <w:tcPr>
            <w:tcW w:w="2250" w:type="pct"/>
          </w:tcPr>
          <w:p w14:paraId="0577437F" w14:textId="436D0C2F" w:rsidR="00AA74AF" w:rsidRPr="005B5516" w:rsidRDefault="00AA74AF" w:rsidP="00AA74AF">
            <w:pPr>
              <w:pStyle w:val="NormalWeb"/>
              <w:rPr>
                <w:rFonts w:ascii="Verdana" w:hAnsi="Verdana"/>
                <w:noProof/>
              </w:rPr>
            </w:pPr>
            <w:r w:rsidRPr="005B5516">
              <w:rPr>
                <w:rFonts w:ascii="Verdana" w:hAnsi="Verdana"/>
                <w:noProof/>
              </w:rPr>
              <w:t xml:space="preserve">If they have further questions, signed up for auto-pay, or </w:t>
            </w:r>
            <w:r w:rsidR="00D57A06" w:rsidRPr="005B5516">
              <w:rPr>
                <w:rFonts w:ascii="Verdana" w:hAnsi="Verdana"/>
                <w:noProof/>
              </w:rPr>
              <w:t>dispute the balance owed</w:t>
            </w:r>
            <w:r w:rsidRPr="005B5516">
              <w:rPr>
                <w:rFonts w:ascii="Verdana" w:hAnsi="Verdana"/>
                <w:noProof/>
              </w:rPr>
              <w:t xml:space="preserve">, refer to </w:t>
            </w:r>
            <w:hyperlink r:id="rId22" w:anchor="!/view?docid=955acdc4-aa21-499b-8481-41a58f44cc20" w:history="1">
              <w:r w:rsidRPr="005B5516">
                <w:rPr>
                  <w:rStyle w:val="Hyperlink"/>
                  <w:rFonts w:ascii="Verdana" w:hAnsi="Verdana"/>
                  <w:noProof/>
                </w:rPr>
                <w:t>Compass MED D – Billing, Payments, &amp; Forecasting - Medicare Prescription Payment Plan</w:t>
              </w:r>
            </w:hyperlink>
            <w:r w:rsidRPr="005B5516">
              <w:rPr>
                <w:rFonts w:ascii="Verdana" w:hAnsi="Verdana"/>
                <w:noProof/>
              </w:rPr>
              <w:t xml:space="preserve"> - </w:t>
            </w:r>
            <w:r w:rsidRPr="005B5516">
              <w:rPr>
                <w:rFonts w:ascii="Verdana" w:hAnsi="Verdana"/>
                <w:b/>
                <w:bCs/>
                <w:noProof/>
              </w:rPr>
              <w:t>Billing Exception Support Task</w:t>
            </w:r>
            <w:r w:rsidRPr="005B5516">
              <w:rPr>
                <w:rFonts w:ascii="Verdana" w:hAnsi="Verdana"/>
                <w:noProof/>
              </w:rPr>
              <w:t>.</w:t>
            </w:r>
          </w:p>
          <w:p w14:paraId="45CE6AAE" w14:textId="77777777" w:rsidR="00AA74AF" w:rsidRPr="005B5516" w:rsidRDefault="00AA74AF" w:rsidP="00E60368">
            <w:pPr>
              <w:pStyle w:val="NormalWeb"/>
              <w:rPr>
                <w:rFonts w:ascii="Verdana" w:hAnsi="Verdana"/>
                <w:noProof/>
              </w:rPr>
            </w:pPr>
          </w:p>
        </w:tc>
      </w:tr>
      <w:tr w:rsidR="00AA74AF" w:rsidRPr="005B5516" w14:paraId="0B95CB39" w14:textId="77777777" w:rsidTr="00D57A06">
        <w:trPr>
          <w:trHeight w:val="24"/>
        </w:trPr>
        <w:tc>
          <w:tcPr>
            <w:tcW w:w="500" w:type="pct"/>
            <w:vMerge/>
          </w:tcPr>
          <w:p w14:paraId="036FBE79" w14:textId="77777777" w:rsidR="00AA74AF" w:rsidRPr="005B5516" w:rsidRDefault="00AA74AF" w:rsidP="00CB761A">
            <w:pPr>
              <w:pStyle w:val="ListParagraph"/>
              <w:ind w:left="0"/>
              <w:jc w:val="center"/>
              <w:rPr>
                <w:rFonts w:ascii="Verdana" w:hAnsi="Verdana"/>
                <w:b/>
                <w:color w:val="000000"/>
                <w:sz w:val="24"/>
                <w:szCs w:val="24"/>
              </w:rPr>
            </w:pPr>
          </w:p>
        </w:tc>
        <w:tc>
          <w:tcPr>
            <w:tcW w:w="2250" w:type="pct"/>
          </w:tcPr>
          <w:p w14:paraId="70EAE9BE" w14:textId="2BFF5EC6" w:rsidR="00AA74AF" w:rsidRPr="005B5516" w:rsidRDefault="00AA74AF" w:rsidP="005B5516">
            <w:pPr>
              <w:pStyle w:val="NormalWeb"/>
              <w:rPr>
                <w:rFonts w:ascii="Verdana" w:hAnsi="Verdana"/>
                <w:noProof/>
              </w:rPr>
            </w:pPr>
            <w:r w:rsidRPr="005B5516">
              <w:rPr>
                <w:rFonts w:ascii="Verdana" w:hAnsi="Verdana"/>
                <w:color w:val="000000"/>
              </w:rPr>
              <w:t xml:space="preserve">They want to pay the past due billing </w:t>
            </w:r>
            <w:proofErr w:type="gramStart"/>
            <w:r w:rsidRPr="005B5516">
              <w:rPr>
                <w:rFonts w:ascii="Verdana" w:hAnsi="Verdana"/>
                <w:color w:val="000000"/>
              </w:rPr>
              <w:t>amount</w:t>
            </w:r>
            <w:proofErr w:type="gramEnd"/>
            <w:r w:rsidRPr="005B5516">
              <w:rPr>
                <w:rFonts w:ascii="Verdana" w:hAnsi="Verdana"/>
                <w:color w:val="000000"/>
              </w:rPr>
              <w:t xml:space="preserve"> and they want to continue to participate in the Medicare Prescription Payment Plan program.</w:t>
            </w:r>
          </w:p>
        </w:tc>
        <w:tc>
          <w:tcPr>
            <w:tcW w:w="2250" w:type="pct"/>
          </w:tcPr>
          <w:p w14:paraId="4C86638F" w14:textId="232C07A0" w:rsidR="00AA74AF" w:rsidRPr="005B5516" w:rsidRDefault="00AA74AF" w:rsidP="000D7D8B">
            <w:pPr>
              <w:rPr>
                <w:rFonts w:ascii="Verdana" w:eastAsia="Times New Roman" w:hAnsi="Verdana" w:cs="Times New Roman"/>
                <w:noProof/>
                <w:sz w:val="24"/>
                <w:szCs w:val="24"/>
              </w:rPr>
            </w:pPr>
            <w:r w:rsidRPr="005B5516">
              <w:rPr>
                <w:rFonts w:ascii="Verdana" w:eastAsia="Times New Roman" w:hAnsi="Verdana" w:cs="Times New Roman"/>
                <w:noProof/>
                <w:sz w:val="24"/>
                <w:szCs w:val="24"/>
              </w:rPr>
              <w:t xml:space="preserve">To process the payment, refer to </w:t>
            </w:r>
            <w:hyperlink r:id="rId23" w:anchor="!/view?docid=955acdc4-aa21-499b-8481-41a58f44cc20" w:history="1">
              <w:r w:rsidRPr="005B5516">
                <w:rPr>
                  <w:rStyle w:val="Hyperlink"/>
                  <w:rFonts w:ascii="Verdana" w:hAnsi="Verdana"/>
                  <w:sz w:val="24"/>
                  <w:szCs w:val="24"/>
                </w:rPr>
                <w:t>Compass MED D – Billing, Payments, &amp; Forecasting - Medicare Prescription Payment Plan</w:t>
              </w:r>
            </w:hyperlink>
            <w:r w:rsidRPr="005B5516">
              <w:rPr>
                <w:rFonts w:ascii="Verdana" w:hAnsi="Verdana"/>
                <w:noProof/>
                <w:sz w:val="24"/>
                <w:szCs w:val="24"/>
              </w:rPr>
              <w:t xml:space="preserve"> - </w:t>
            </w:r>
            <w:r w:rsidRPr="00EE1DD7">
              <w:rPr>
                <w:rFonts w:ascii="Verdana" w:eastAsia="Times New Roman" w:hAnsi="Verdana" w:cs="Times New Roman"/>
                <w:b/>
                <w:bCs/>
                <w:noProof/>
                <w:sz w:val="24"/>
                <w:szCs w:val="24"/>
              </w:rPr>
              <w:t>Making One-Time Payments</w:t>
            </w:r>
            <w:r w:rsidRPr="005B5516">
              <w:rPr>
                <w:rFonts w:ascii="Verdana" w:eastAsia="Times New Roman" w:hAnsi="Verdana" w:cs="Times New Roman"/>
                <w:noProof/>
                <w:sz w:val="24"/>
                <w:szCs w:val="24"/>
              </w:rPr>
              <w:t xml:space="preserve"> section.</w:t>
            </w:r>
          </w:p>
          <w:p w14:paraId="43A5D991" w14:textId="77777777" w:rsidR="00AA74AF" w:rsidRPr="005B5516" w:rsidRDefault="00AA74AF" w:rsidP="005857FC">
            <w:pPr>
              <w:rPr>
                <w:rFonts w:ascii="Verdana" w:eastAsia="Times New Roman" w:hAnsi="Verdana" w:cs="Times New Roman"/>
                <w:noProof/>
                <w:sz w:val="24"/>
                <w:szCs w:val="24"/>
              </w:rPr>
            </w:pPr>
          </w:p>
          <w:p w14:paraId="33150508" w14:textId="30FF2E01" w:rsidR="00AA74AF" w:rsidRPr="005B5516" w:rsidRDefault="00AA74AF" w:rsidP="005857FC">
            <w:pPr>
              <w:rPr>
                <w:rFonts w:ascii="Verdana" w:eastAsia="Times New Roman" w:hAnsi="Verdana" w:cs="Times New Roman"/>
                <w:noProof/>
                <w:sz w:val="24"/>
                <w:szCs w:val="24"/>
              </w:rPr>
            </w:pPr>
            <w:r w:rsidRPr="005B5516">
              <w:rPr>
                <w:rFonts w:ascii="Verdana" w:eastAsia="Times New Roman" w:hAnsi="Verdana" w:cs="Times New Roman"/>
                <w:noProof/>
                <w:sz w:val="24"/>
                <w:szCs w:val="24"/>
              </w:rPr>
              <w:t xml:space="preserve">To re-opt the beneficiary into the program, refer to  </w:t>
            </w:r>
            <w:hyperlink r:id="rId24" w:anchor="!/view?docid=55182d9e-d465-4f33-9b83-b3132110c86b" w:history="1">
              <w:r w:rsidRPr="005B5516">
                <w:rPr>
                  <w:rStyle w:val="Hyperlink"/>
                  <w:rFonts w:ascii="Verdana" w:hAnsi="Verdana"/>
                  <w:sz w:val="24"/>
                  <w:szCs w:val="24"/>
                </w:rPr>
                <w:t>Compass MED D – Opt-In Process for Medicare Prescription Payment Plan</w:t>
              </w:r>
            </w:hyperlink>
            <w:r w:rsidRPr="005B5516">
              <w:rPr>
                <w:rFonts w:ascii="Verdana" w:eastAsia="Times New Roman" w:hAnsi="Verdana" w:cs="Times New Roman"/>
                <w:noProof/>
                <w:sz w:val="24"/>
                <w:szCs w:val="24"/>
              </w:rPr>
              <w:t>.</w:t>
            </w:r>
          </w:p>
          <w:p w14:paraId="7F160A4B" w14:textId="02A93AB9" w:rsidR="00AA74AF" w:rsidRPr="005B5516" w:rsidRDefault="00AA74AF" w:rsidP="005857FC">
            <w:pPr>
              <w:rPr>
                <w:rFonts w:ascii="Verdana" w:eastAsia="Times New Roman" w:hAnsi="Verdana" w:cs="Times New Roman"/>
                <w:noProof/>
                <w:sz w:val="24"/>
                <w:szCs w:val="24"/>
              </w:rPr>
            </w:pPr>
          </w:p>
        </w:tc>
      </w:tr>
      <w:bookmarkEnd w:id="34"/>
    </w:tbl>
    <w:p w14:paraId="65856867" w14:textId="77777777" w:rsidR="009A1A99" w:rsidRPr="005B5516" w:rsidRDefault="009A1A99" w:rsidP="00BB5D33">
      <w:pPr>
        <w:spacing w:after="0" w:line="240" w:lineRule="auto"/>
        <w:jc w:val="right"/>
        <w:rPr>
          <w:rFonts w:ascii="Verdana" w:hAnsi="Verdana"/>
        </w:rPr>
      </w:pPr>
    </w:p>
    <w:p w14:paraId="27A5BD31" w14:textId="77777777" w:rsidR="004B13DE" w:rsidRPr="005B5516" w:rsidRDefault="004B13DE" w:rsidP="004B13DE">
      <w:pPr>
        <w:spacing w:after="0" w:line="240" w:lineRule="auto"/>
        <w:rPr>
          <w:rFonts w:ascii="Verdana" w:hAnsi="Verdana"/>
        </w:rPr>
      </w:pPr>
    </w:p>
    <w:bookmarkEnd w:id="36"/>
    <w:p w14:paraId="19B32260" w14:textId="7EE3A852" w:rsidR="00CB5F89" w:rsidRPr="005B5516" w:rsidRDefault="00CB5F89" w:rsidP="00CB5F89">
      <w:pPr>
        <w:spacing w:after="0" w:line="240" w:lineRule="auto"/>
        <w:jc w:val="right"/>
        <w:rPr>
          <w:rFonts w:ascii="Verdana" w:hAnsi="Verdana"/>
          <w:color w:val="0000FF"/>
          <w:sz w:val="24"/>
          <w:szCs w:val="24"/>
          <w:u w:val="single"/>
        </w:rPr>
      </w:pPr>
      <w:r w:rsidRPr="005B5516">
        <w:rPr>
          <w:rFonts w:ascii="Verdana" w:hAnsi="Verdana"/>
        </w:rPr>
        <w:fldChar w:fldCharType="begin"/>
      </w:r>
      <w:r w:rsidR="005B5516">
        <w:rPr>
          <w:rFonts w:ascii="Verdana" w:hAnsi="Verdana"/>
        </w:rPr>
        <w:instrText>HYPERLINK  \l "_top"</w:instrText>
      </w:r>
      <w:r w:rsidRPr="005B5516">
        <w:rPr>
          <w:rFonts w:ascii="Verdana" w:hAnsi="Verdana"/>
        </w:rPr>
      </w:r>
      <w:r w:rsidRPr="005B5516">
        <w:rPr>
          <w:rFonts w:ascii="Verdana" w:hAnsi="Verdana"/>
        </w:rPr>
        <w:fldChar w:fldCharType="separate"/>
      </w:r>
      <w:r w:rsidRPr="005B5516">
        <w:rPr>
          <w:rStyle w:val="Hyperlink"/>
          <w:rFonts w:ascii="Verdana" w:hAnsi="Verdana"/>
          <w:sz w:val="24"/>
          <w:szCs w:val="24"/>
        </w:rPr>
        <w:t>Top of the Document</w:t>
      </w:r>
      <w:r w:rsidRPr="005B5516">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CB5F89" w:rsidRPr="005B5516" w14:paraId="49504C30" w14:textId="77777777" w:rsidTr="00CB761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83A8D6D" w14:textId="15C0F7ED" w:rsidR="00CB5F89" w:rsidRPr="005B5516" w:rsidRDefault="00CB5F89" w:rsidP="00CB761A">
            <w:pPr>
              <w:pStyle w:val="Heading2"/>
              <w:spacing w:before="0" w:after="0"/>
              <w:rPr>
                <w:rFonts w:ascii="Verdana" w:hAnsi="Verdana"/>
                <w:i w:val="0"/>
              </w:rPr>
            </w:pPr>
            <w:bookmarkStart w:id="37" w:name="_Toc196479283"/>
            <w:r w:rsidRPr="005B5516">
              <w:rPr>
                <w:rFonts w:ascii="Verdana" w:hAnsi="Verdana"/>
                <w:i w:val="0"/>
              </w:rPr>
              <w:t>Forecasting</w:t>
            </w:r>
            <w:bookmarkEnd w:id="37"/>
            <w:r w:rsidR="00EE7662" w:rsidRPr="005B5516">
              <w:rPr>
                <w:rFonts w:ascii="Verdana" w:hAnsi="Verdana"/>
                <w:i w:val="0"/>
              </w:rPr>
              <w:t xml:space="preserve"> </w:t>
            </w:r>
          </w:p>
        </w:tc>
      </w:tr>
    </w:tbl>
    <w:p w14:paraId="2887B31E" w14:textId="73AD5FCA" w:rsidR="00CB5F89" w:rsidRPr="005B5516" w:rsidRDefault="00CB5F89" w:rsidP="00CB5F89">
      <w:pPr>
        <w:pStyle w:val="NormalWeb"/>
        <w:rPr>
          <w:rFonts w:ascii="Verdana" w:hAnsi="Verdana"/>
          <w:color w:val="000000"/>
        </w:rPr>
      </w:pPr>
      <w:r w:rsidRPr="005B5516">
        <w:rPr>
          <w:rFonts w:ascii="Verdana" w:hAnsi="Verdana"/>
          <w:color w:val="000000"/>
        </w:rPr>
        <w:t>A beneficiary may c</w:t>
      </w:r>
      <w:r w:rsidR="00AB5B27" w:rsidRPr="005B5516">
        <w:rPr>
          <w:rFonts w:ascii="Verdana" w:hAnsi="Verdana"/>
          <w:color w:val="000000"/>
        </w:rPr>
        <w:t xml:space="preserve">all </w:t>
      </w:r>
      <w:r w:rsidRPr="005B5516">
        <w:rPr>
          <w:rFonts w:ascii="Verdana" w:hAnsi="Verdana"/>
          <w:color w:val="000000"/>
        </w:rPr>
        <w:t>Care with questions about estimated payment amounts on their Medicare Prescription Payment Plan:</w:t>
      </w:r>
    </w:p>
    <w:p w14:paraId="58217819" w14:textId="77777777" w:rsidR="00CB5F89" w:rsidRPr="005B5516" w:rsidRDefault="00CB5F89" w:rsidP="00CB5F89">
      <w:pPr>
        <w:pStyle w:val="NormalWeb"/>
        <w:numPr>
          <w:ilvl w:val="0"/>
          <w:numId w:val="2"/>
        </w:numPr>
        <w:rPr>
          <w:rFonts w:ascii="Verdana" w:hAnsi="Verdana"/>
          <w:color w:val="000000"/>
        </w:rPr>
      </w:pPr>
      <w:r w:rsidRPr="005B5516">
        <w:rPr>
          <w:rFonts w:ascii="Verdana" w:hAnsi="Verdana"/>
          <w:color w:val="000000"/>
        </w:rPr>
        <w:t>Questions on an estimated billing amount, based on claims (forecasting)</w:t>
      </w:r>
    </w:p>
    <w:tbl>
      <w:tblPr>
        <w:tblStyle w:val="TableGrid"/>
        <w:tblW w:w="5000" w:type="pct"/>
        <w:tblLook w:val="04A0" w:firstRow="1" w:lastRow="0" w:firstColumn="1" w:lastColumn="0" w:noHBand="0" w:noVBand="1"/>
      </w:tblPr>
      <w:tblGrid>
        <w:gridCol w:w="934"/>
        <w:gridCol w:w="4208"/>
        <w:gridCol w:w="4208"/>
      </w:tblGrid>
      <w:tr w:rsidR="00CB5F89" w:rsidRPr="005B5516" w14:paraId="4EF9F6C9" w14:textId="77777777" w:rsidTr="00531569">
        <w:tc>
          <w:tcPr>
            <w:tcW w:w="500" w:type="pct"/>
            <w:shd w:val="clear" w:color="auto" w:fill="E6E6E6"/>
          </w:tcPr>
          <w:p w14:paraId="17093CD6" w14:textId="77777777" w:rsidR="00CB5F89" w:rsidRPr="005B5516" w:rsidRDefault="00CB5F89"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Step</w:t>
            </w:r>
          </w:p>
        </w:tc>
        <w:tc>
          <w:tcPr>
            <w:tcW w:w="4500" w:type="pct"/>
            <w:gridSpan w:val="2"/>
            <w:shd w:val="clear" w:color="auto" w:fill="E6E6E6"/>
          </w:tcPr>
          <w:p w14:paraId="586FAAD8" w14:textId="77777777" w:rsidR="00CB5F89" w:rsidRPr="005B5516" w:rsidRDefault="00CB5F89"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Action</w:t>
            </w:r>
          </w:p>
        </w:tc>
      </w:tr>
      <w:tr w:rsidR="00CB5F89" w:rsidRPr="005B5516" w14:paraId="353819A2" w14:textId="77777777" w:rsidTr="00531569">
        <w:trPr>
          <w:trHeight w:val="141"/>
        </w:trPr>
        <w:tc>
          <w:tcPr>
            <w:tcW w:w="500" w:type="pct"/>
            <w:vMerge w:val="restart"/>
          </w:tcPr>
          <w:p w14:paraId="5D4B6CEE" w14:textId="6262C3AF" w:rsidR="00CB5F89" w:rsidRPr="005B5516" w:rsidRDefault="00CB5F89"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1</w:t>
            </w:r>
          </w:p>
        </w:tc>
        <w:tc>
          <w:tcPr>
            <w:tcW w:w="4500" w:type="pct"/>
            <w:gridSpan w:val="2"/>
          </w:tcPr>
          <w:p w14:paraId="7B9D63B8" w14:textId="41480B45" w:rsidR="00CB5F89" w:rsidRPr="005B5516" w:rsidRDefault="00CB5F89" w:rsidP="00CB5F89">
            <w:pPr>
              <w:pStyle w:val="ListParagraph"/>
              <w:ind w:left="0"/>
              <w:rPr>
                <w:rFonts w:ascii="Verdana" w:hAnsi="Verdana"/>
                <w:noProof/>
                <w:sz w:val="24"/>
                <w:szCs w:val="24"/>
              </w:rPr>
            </w:pPr>
            <w:r w:rsidRPr="005B5516">
              <w:rPr>
                <w:rFonts w:ascii="Verdana" w:hAnsi="Verdana"/>
                <w:noProof/>
                <w:sz w:val="24"/>
                <w:szCs w:val="24"/>
              </w:rPr>
              <w:drawing>
                <wp:inline distT="0" distB="0" distL="0" distR="0" wp14:anchorId="6007719E" wp14:editId="189EAA45">
                  <wp:extent cx="2381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noProof/>
                <w:sz w:val="24"/>
                <w:szCs w:val="24"/>
              </w:rPr>
              <w:t xml:space="preserve"> What questions do you have regarding the</w:t>
            </w:r>
            <w:r w:rsidRPr="005B5516">
              <w:rPr>
                <w:rFonts w:ascii="Verdana" w:hAnsi="Verdana"/>
              </w:rPr>
              <w:t xml:space="preserve"> </w:t>
            </w:r>
            <w:r w:rsidRPr="005B5516">
              <w:rPr>
                <w:rFonts w:ascii="Verdana" w:hAnsi="Verdana"/>
                <w:noProof/>
                <w:sz w:val="24"/>
                <w:szCs w:val="24"/>
              </w:rPr>
              <w:t>estimated mo</w:t>
            </w:r>
            <w:r w:rsidR="000E27DB" w:rsidRPr="005B5516">
              <w:rPr>
                <w:rFonts w:ascii="Verdana" w:hAnsi="Verdana"/>
                <w:noProof/>
                <w:sz w:val="24"/>
                <w:szCs w:val="24"/>
              </w:rPr>
              <w:t>n</w:t>
            </w:r>
            <w:r w:rsidRPr="005B5516">
              <w:rPr>
                <w:rFonts w:ascii="Verdana" w:hAnsi="Verdana"/>
                <w:noProof/>
                <w:sz w:val="24"/>
                <w:szCs w:val="24"/>
              </w:rPr>
              <w:t>thly billing amounts?</w:t>
            </w:r>
          </w:p>
          <w:p w14:paraId="319ED402" w14:textId="77777777" w:rsidR="00CB5F89" w:rsidRPr="005B5516" w:rsidRDefault="00CB5F89" w:rsidP="00CB761A">
            <w:pPr>
              <w:pStyle w:val="NormalWeb"/>
              <w:rPr>
                <w:rFonts w:ascii="Verdana" w:hAnsi="Verdana"/>
                <w:noProof/>
              </w:rPr>
            </w:pPr>
          </w:p>
        </w:tc>
      </w:tr>
      <w:tr w:rsidR="00CB5F89" w:rsidRPr="005B5516" w14:paraId="04F144B0" w14:textId="77777777" w:rsidTr="00531569">
        <w:trPr>
          <w:trHeight w:val="141"/>
        </w:trPr>
        <w:tc>
          <w:tcPr>
            <w:tcW w:w="500" w:type="pct"/>
            <w:vMerge/>
          </w:tcPr>
          <w:p w14:paraId="443C2B93" w14:textId="77777777" w:rsidR="00CB5F89" w:rsidRPr="005B5516" w:rsidRDefault="00CB5F89" w:rsidP="00CB761A">
            <w:pPr>
              <w:pStyle w:val="ListParagraph"/>
              <w:ind w:left="0"/>
              <w:jc w:val="center"/>
              <w:rPr>
                <w:rFonts w:ascii="Verdana" w:hAnsi="Verdana"/>
                <w:b/>
                <w:color w:val="000000"/>
                <w:sz w:val="24"/>
                <w:szCs w:val="24"/>
              </w:rPr>
            </w:pPr>
          </w:p>
        </w:tc>
        <w:tc>
          <w:tcPr>
            <w:tcW w:w="2250" w:type="pct"/>
            <w:shd w:val="clear" w:color="auto" w:fill="D9D9D9" w:themeFill="background1" w:themeFillShade="D9"/>
          </w:tcPr>
          <w:p w14:paraId="53608A6E" w14:textId="77777777" w:rsidR="00CB5F89" w:rsidRPr="005B5516" w:rsidRDefault="00CB5F89" w:rsidP="00CB761A">
            <w:pPr>
              <w:jc w:val="center"/>
              <w:rPr>
                <w:rFonts w:ascii="Verdana" w:eastAsia="Times New Roman" w:hAnsi="Verdana" w:cs="Times New Roman"/>
                <w:noProof/>
                <w:sz w:val="24"/>
                <w:szCs w:val="24"/>
              </w:rPr>
            </w:pPr>
            <w:r w:rsidRPr="005B5516">
              <w:rPr>
                <w:rFonts w:ascii="Verdana" w:hAnsi="Verdana"/>
                <w:b/>
                <w:bCs/>
                <w:noProof/>
              </w:rPr>
              <w:t>If...</w:t>
            </w:r>
          </w:p>
        </w:tc>
        <w:tc>
          <w:tcPr>
            <w:tcW w:w="2250" w:type="pct"/>
            <w:shd w:val="clear" w:color="auto" w:fill="D9D9D9" w:themeFill="background1" w:themeFillShade="D9"/>
          </w:tcPr>
          <w:p w14:paraId="39AB8A9C" w14:textId="77777777" w:rsidR="00CB5F89" w:rsidRPr="005B5516" w:rsidRDefault="00CB5F89" w:rsidP="00CB761A">
            <w:pPr>
              <w:pStyle w:val="NormalWeb"/>
              <w:jc w:val="center"/>
              <w:rPr>
                <w:rFonts w:ascii="Verdana" w:hAnsi="Verdana"/>
                <w:noProof/>
              </w:rPr>
            </w:pPr>
            <w:r w:rsidRPr="005B5516">
              <w:rPr>
                <w:rFonts w:ascii="Verdana" w:hAnsi="Verdana"/>
                <w:b/>
                <w:bCs/>
                <w:noProof/>
              </w:rPr>
              <w:t>Then...</w:t>
            </w:r>
          </w:p>
        </w:tc>
      </w:tr>
      <w:tr w:rsidR="00CB5F89" w:rsidRPr="005B5516" w14:paraId="7AC16009" w14:textId="77777777" w:rsidTr="00531569">
        <w:trPr>
          <w:trHeight w:val="141"/>
        </w:trPr>
        <w:tc>
          <w:tcPr>
            <w:tcW w:w="500" w:type="pct"/>
            <w:vMerge/>
          </w:tcPr>
          <w:p w14:paraId="36E4C863" w14:textId="77777777" w:rsidR="00CB5F89" w:rsidRPr="005B5516" w:rsidRDefault="00CB5F89" w:rsidP="00CB761A">
            <w:pPr>
              <w:pStyle w:val="ListParagraph"/>
              <w:ind w:left="0"/>
              <w:jc w:val="center"/>
              <w:rPr>
                <w:rFonts w:ascii="Verdana" w:hAnsi="Verdana"/>
                <w:b/>
                <w:color w:val="000000"/>
                <w:sz w:val="24"/>
                <w:szCs w:val="24"/>
              </w:rPr>
            </w:pPr>
          </w:p>
        </w:tc>
        <w:tc>
          <w:tcPr>
            <w:tcW w:w="2250" w:type="pct"/>
          </w:tcPr>
          <w:p w14:paraId="01E85D81" w14:textId="62F0DB2E" w:rsidR="00CB5F89" w:rsidRPr="005B5516" w:rsidRDefault="00CB5F89" w:rsidP="00CB761A">
            <w:pPr>
              <w:rPr>
                <w:rFonts w:ascii="Verdana" w:eastAsia="Times New Roman" w:hAnsi="Verdana" w:cs="Times New Roman"/>
                <w:noProof/>
                <w:sz w:val="24"/>
                <w:szCs w:val="24"/>
              </w:rPr>
            </w:pPr>
            <w:r w:rsidRPr="005B5516">
              <w:rPr>
                <w:rFonts w:ascii="Verdana" w:eastAsia="Times New Roman" w:hAnsi="Verdana" w:cs="Times New Roman"/>
                <w:noProof/>
                <w:sz w:val="24"/>
                <w:szCs w:val="24"/>
              </w:rPr>
              <w:t>Questions on the estimated mo</w:t>
            </w:r>
            <w:r w:rsidR="000E27DB" w:rsidRPr="005B5516">
              <w:rPr>
                <w:rFonts w:ascii="Verdana" w:eastAsia="Times New Roman" w:hAnsi="Verdana" w:cs="Times New Roman"/>
                <w:noProof/>
                <w:sz w:val="24"/>
                <w:szCs w:val="24"/>
              </w:rPr>
              <w:t>n</w:t>
            </w:r>
            <w:r w:rsidRPr="005B5516">
              <w:rPr>
                <w:rFonts w:ascii="Verdana" w:eastAsia="Times New Roman" w:hAnsi="Verdana" w:cs="Times New Roman"/>
                <w:noProof/>
                <w:sz w:val="24"/>
                <w:szCs w:val="24"/>
              </w:rPr>
              <w:t>thly billing amounts</w:t>
            </w:r>
          </w:p>
          <w:p w14:paraId="4A57C1AE" w14:textId="77777777" w:rsidR="00CB5F89" w:rsidRPr="005B5516" w:rsidRDefault="00CB5F89" w:rsidP="00CB761A">
            <w:pPr>
              <w:rPr>
                <w:rFonts w:ascii="Verdana" w:eastAsia="Times New Roman" w:hAnsi="Verdana" w:cs="Times New Roman"/>
                <w:noProof/>
                <w:sz w:val="24"/>
                <w:szCs w:val="24"/>
              </w:rPr>
            </w:pPr>
          </w:p>
        </w:tc>
        <w:tc>
          <w:tcPr>
            <w:tcW w:w="2250" w:type="pct"/>
          </w:tcPr>
          <w:p w14:paraId="23AE0350" w14:textId="77777777" w:rsidR="00CB5F89" w:rsidRPr="005B5516" w:rsidRDefault="00CB5F89" w:rsidP="00CB761A">
            <w:pPr>
              <w:pStyle w:val="NormalWeb"/>
              <w:rPr>
                <w:rFonts w:ascii="Verdana" w:hAnsi="Verdana"/>
                <w:noProof/>
              </w:rPr>
            </w:pPr>
            <w:r w:rsidRPr="005B5516">
              <w:rPr>
                <w:rFonts w:ascii="Verdana" w:hAnsi="Verdana"/>
                <w:noProof/>
              </w:rPr>
              <w:drawing>
                <wp:inline distT="0" distB="0" distL="0" distR="0" wp14:anchorId="006A4E9D" wp14:editId="09569935">
                  <wp:extent cx="23812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noProof/>
              </w:rPr>
              <w:t xml:space="preserve"> I’m happy to request a forecast.    </w:t>
            </w:r>
          </w:p>
          <w:p w14:paraId="25964223" w14:textId="2F1FE66A" w:rsidR="00531569" w:rsidRPr="005B5516" w:rsidRDefault="00CB5F89" w:rsidP="00CB761A">
            <w:pPr>
              <w:pStyle w:val="NormalWeb"/>
              <w:rPr>
                <w:rFonts w:ascii="Verdana" w:hAnsi="Verdana"/>
                <w:noProof/>
              </w:rPr>
            </w:pPr>
            <w:r w:rsidRPr="005B5516">
              <w:rPr>
                <w:rFonts w:ascii="Verdana" w:hAnsi="Verdana"/>
                <w:noProof/>
              </w:rPr>
              <w:t xml:space="preserve">Refer to </w:t>
            </w:r>
            <w:hyperlink r:id="rId25" w:anchor="!/view?docid=955acdc4-aa21-499b-8481-41a58f44cc20" w:history="1">
              <w:r w:rsidR="00531569" w:rsidRPr="005B5516">
                <w:rPr>
                  <w:rStyle w:val="Hyperlink"/>
                  <w:rFonts w:ascii="Verdana" w:hAnsi="Verdana"/>
                </w:rPr>
                <w:t>Compass MED D – Billing, Payments, &amp; Forecasting - Medicare Prescription Payment Plan</w:t>
              </w:r>
            </w:hyperlink>
            <w:r w:rsidR="00531569" w:rsidRPr="005B5516">
              <w:rPr>
                <w:rFonts w:ascii="Verdana" w:hAnsi="Verdana"/>
                <w:noProof/>
              </w:rPr>
              <w:t>.</w:t>
            </w:r>
          </w:p>
          <w:p w14:paraId="564A4838" w14:textId="7C42C0C1" w:rsidR="00CB5F89" w:rsidRPr="005B5516" w:rsidRDefault="00CB5F89" w:rsidP="00CB761A">
            <w:pPr>
              <w:pStyle w:val="NormalWeb"/>
              <w:rPr>
                <w:rFonts w:ascii="Verdana" w:hAnsi="Verdana"/>
                <w:noProof/>
              </w:rPr>
            </w:pPr>
          </w:p>
        </w:tc>
      </w:tr>
    </w:tbl>
    <w:p w14:paraId="2D4B281B" w14:textId="77777777" w:rsidR="007337CC" w:rsidRPr="005B5516" w:rsidRDefault="007337CC" w:rsidP="00EF39C9">
      <w:pPr>
        <w:spacing w:after="0" w:line="240" w:lineRule="auto"/>
        <w:jc w:val="center"/>
        <w:rPr>
          <w:rFonts w:ascii="Verdana" w:hAnsi="Verdana"/>
        </w:rPr>
      </w:pPr>
    </w:p>
    <w:p w14:paraId="1F09A5FB" w14:textId="697273D9" w:rsidR="007337CC" w:rsidRPr="005B5516" w:rsidRDefault="007337CC" w:rsidP="007337CC">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7337CC" w:rsidRPr="005B5516" w14:paraId="0E9697B7" w14:textId="77777777" w:rsidTr="007337CC">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0314E53" w14:textId="3A735A74" w:rsidR="007337CC" w:rsidRPr="005B5516" w:rsidRDefault="007337CC" w:rsidP="00CB761A">
            <w:pPr>
              <w:pStyle w:val="Heading2"/>
              <w:spacing w:before="0" w:after="0"/>
              <w:rPr>
                <w:rFonts w:ascii="Verdana" w:hAnsi="Verdana"/>
                <w:i w:val="0"/>
              </w:rPr>
            </w:pPr>
            <w:bookmarkStart w:id="38" w:name="_Toc196479284"/>
            <w:r w:rsidRPr="005B5516">
              <w:rPr>
                <w:rFonts w:ascii="Verdana" w:hAnsi="Verdana"/>
                <w:i w:val="0"/>
              </w:rPr>
              <w:t>Grievance</w:t>
            </w:r>
            <w:r w:rsidR="0043164A" w:rsidRPr="005B5516">
              <w:rPr>
                <w:rFonts w:ascii="Verdana" w:hAnsi="Verdana"/>
                <w:i w:val="0"/>
              </w:rPr>
              <w:t>s</w:t>
            </w:r>
            <w:bookmarkEnd w:id="38"/>
          </w:p>
        </w:tc>
      </w:tr>
    </w:tbl>
    <w:p w14:paraId="3D90173D" w14:textId="1EA00E43" w:rsidR="0043164A" w:rsidRPr="005B5516" w:rsidRDefault="0043164A" w:rsidP="007337CC">
      <w:pPr>
        <w:pStyle w:val="NormalWeb"/>
        <w:rPr>
          <w:rFonts w:ascii="Verdana" w:hAnsi="Verdana"/>
          <w:noProof/>
        </w:rPr>
      </w:pPr>
      <w:r w:rsidRPr="005B5516">
        <w:rPr>
          <w:rFonts w:ascii="Verdana" w:hAnsi="Verdana"/>
          <w:color w:val="000000"/>
        </w:rPr>
        <w:t>If a member expresses dissatisfaction with</w:t>
      </w:r>
      <w:r w:rsidR="007337CC" w:rsidRPr="005B5516">
        <w:rPr>
          <w:rFonts w:ascii="Verdana" w:hAnsi="Verdana"/>
          <w:color w:val="000000"/>
        </w:rPr>
        <w:t xml:space="preserve"> </w:t>
      </w:r>
      <w:r w:rsidR="009A7A45" w:rsidRPr="005B5516">
        <w:rPr>
          <w:rFonts w:ascii="Verdana" w:hAnsi="Verdana"/>
          <w:color w:val="000000"/>
        </w:rPr>
        <w:t>the Medicare Prescription Payment Plan</w:t>
      </w:r>
      <w:r w:rsidRPr="005B5516">
        <w:rPr>
          <w:rFonts w:ascii="Verdana" w:hAnsi="Verdana"/>
          <w:color w:val="000000"/>
        </w:rPr>
        <w:t>:</w:t>
      </w:r>
      <w:r w:rsidRPr="005B5516">
        <w:rPr>
          <w:rFonts w:ascii="Verdana" w:hAnsi="Verdana"/>
          <w:noProof/>
        </w:rPr>
        <w:t xml:space="preserve"> </w:t>
      </w:r>
      <w:r w:rsidRPr="005B5516">
        <w:rPr>
          <w:rFonts w:ascii="Verdana" w:hAnsi="Verdana"/>
          <w:color w:val="000000"/>
        </w:rPr>
        <w:t>CVS Caremark will use standard grievance processes in relation to grievances filed regarding the Medicare Prescription Payment Plan.</w:t>
      </w:r>
    </w:p>
    <w:p w14:paraId="40C57E37" w14:textId="7A4D744C" w:rsidR="007337CC" w:rsidRPr="005B5516" w:rsidRDefault="0043164A" w:rsidP="00E17FB5">
      <w:pPr>
        <w:pStyle w:val="NormalWeb"/>
        <w:rPr>
          <w:rFonts w:ascii="Verdana" w:hAnsi="Verdana"/>
          <w:noProof/>
        </w:rPr>
      </w:pPr>
      <w:r w:rsidRPr="005B5516">
        <w:rPr>
          <w:rFonts w:ascii="Verdana" w:hAnsi="Verdana"/>
          <w:noProof/>
        </w:rPr>
        <w:t xml:space="preserve">Refer to </w:t>
      </w:r>
      <w:hyperlink r:id="rId26" w:anchor="!/view?docid=70034f51-77df-49a4-ae97-7d3d63b216b3" w:history="1">
        <w:r w:rsidRPr="005B5516">
          <w:rPr>
            <w:rStyle w:val="Hyperlink"/>
            <w:rFonts w:ascii="Verdana" w:hAnsi="Verdana"/>
            <w:noProof/>
          </w:rPr>
          <w:t xml:space="preserve">Compass MED D - Grievances Index </w:t>
        </w:r>
      </w:hyperlink>
      <w:r w:rsidR="000E53D0" w:rsidRPr="005B5516">
        <w:rPr>
          <w:rFonts w:ascii="Verdana" w:hAnsi="Verdana"/>
          <w:noProof/>
        </w:rPr>
        <w:t xml:space="preserve"> or </w:t>
      </w:r>
      <w:hyperlink r:id="rId27" w:anchor="!/view?docid=288795ad-cf63-40c1-ab3c-9f1cb4cc8ed9" w:history="1">
        <w:r w:rsidR="000E53D0" w:rsidRPr="005B5516">
          <w:rPr>
            <w:rStyle w:val="Hyperlink"/>
            <w:rFonts w:ascii="Verdana" w:hAnsi="Verdana"/>
            <w:noProof/>
          </w:rPr>
          <w:t>Aetna Compass Med D – Oral and Written Grievances</w:t>
        </w:r>
      </w:hyperlink>
      <w:r w:rsidR="0021648F" w:rsidRPr="005B5516">
        <w:rPr>
          <w:rFonts w:ascii="Verdana" w:hAnsi="Verdana"/>
          <w:noProof/>
        </w:rPr>
        <w:t>.</w:t>
      </w:r>
    </w:p>
    <w:p w14:paraId="5689731F" w14:textId="77777777" w:rsidR="00EF39C9" w:rsidRPr="005B5516" w:rsidRDefault="00EF39C9" w:rsidP="00CA2804">
      <w:pPr>
        <w:spacing w:after="0" w:line="240" w:lineRule="auto"/>
        <w:rPr>
          <w:rFonts w:ascii="Verdana" w:hAnsi="Verdana"/>
        </w:rPr>
      </w:pPr>
    </w:p>
    <w:p w14:paraId="22262DC6" w14:textId="53754FF6" w:rsidR="00CB5F89" w:rsidRPr="005B5516" w:rsidRDefault="00CB5F89" w:rsidP="00CB5F89">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CB5F89" w:rsidRPr="005B5516" w14:paraId="5AE364DE" w14:textId="77777777" w:rsidTr="00CB761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DB6DA59" w14:textId="75D73836" w:rsidR="00CB5F89" w:rsidRPr="005B5516" w:rsidRDefault="00895434" w:rsidP="00CB761A">
            <w:pPr>
              <w:pStyle w:val="Heading2"/>
              <w:spacing w:before="0" w:after="0"/>
              <w:rPr>
                <w:rFonts w:ascii="Verdana" w:hAnsi="Verdana"/>
                <w:i w:val="0"/>
              </w:rPr>
            </w:pPr>
            <w:bookmarkStart w:id="39" w:name="_Toc196479285"/>
            <w:r w:rsidRPr="005B5516">
              <w:rPr>
                <w:rFonts w:ascii="Verdana" w:hAnsi="Verdana"/>
                <w:i w:val="0"/>
              </w:rPr>
              <w:t>Billing</w:t>
            </w:r>
            <w:bookmarkEnd w:id="39"/>
            <w:r w:rsidR="00CB5F89" w:rsidRPr="005B5516">
              <w:rPr>
                <w:rFonts w:ascii="Verdana" w:hAnsi="Verdana"/>
                <w:i w:val="0"/>
              </w:rPr>
              <w:t xml:space="preserve"> </w:t>
            </w:r>
          </w:p>
        </w:tc>
      </w:tr>
    </w:tbl>
    <w:p w14:paraId="60A17F00" w14:textId="5BA21769" w:rsidR="00CB5F89" w:rsidRPr="005B5516" w:rsidRDefault="00CB5F89" w:rsidP="00CB5F89">
      <w:pPr>
        <w:pStyle w:val="NormalWeb"/>
        <w:rPr>
          <w:rFonts w:ascii="Verdana" w:hAnsi="Verdana"/>
          <w:color w:val="000000"/>
        </w:rPr>
      </w:pPr>
      <w:r w:rsidRPr="005B5516">
        <w:rPr>
          <w:rFonts w:ascii="Verdana" w:hAnsi="Verdana"/>
          <w:color w:val="000000"/>
        </w:rPr>
        <w:t xml:space="preserve">A beneficiary may </w:t>
      </w:r>
      <w:r w:rsidR="00AB5B27" w:rsidRPr="005B5516">
        <w:rPr>
          <w:rFonts w:ascii="Verdana" w:hAnsi="Verdana"/>
          <w:color w:val="000000"/>
        </w:rPr>
        <w:t>call</w:t>
      </w:r>
      <w:r w:rsidRPr="005B5516">
        <w:rPr>
          <w:rFonts w:ascii="Verdana" w:hAnsi="Verdana"/>
          <w:color w:val="000000"/>
        </w:rPr>
        <w:t xml:space="preserve"> Care with questions on their Medicare Prescription Payment Plan billing:</w:t>
      </w:r>
    </w:p>
    <w:p w14:paraId="2E92017C" w14:textId="77777777" w:rsidR="00CB5F89" w:rsidRPr="005B5516" w:rsidRDefault="00CB5F89" w:rsidP="00CB5F89">
      <w:pPr>
        <w:pStyle w:val="NormalWeb"/>
        <w:numPr>
          <w:ilvl w:val="0"/>
          <w:numId w:val="2"/>
        </w:numPr>
        <w:rPr>
          <w:rFonts w:ascii="Verdana" w:hAnsi="Verdana"/>
          <w:color w:val="000000"/>
        </w:rPr>
      </w:pPr>
      <w:r w:rsidRPr="005B5516">
        <w:rPr>
          <w:rFonts w:ascii="Verdana" w:hAnsi="Verdana"/>
          <w:color w:val="000000"/>
        </w:rPr>
        <w:t>Questions on the amounts on their invoice</w:t>
      </w:r>
    </w:p>
    <w:p w14:paraId="324FCDC3" w14:textId="77777777" w:rsidR="00CB5F89" w:rsidRPr="005B5516" w:rsidRDefault="00CB5F89" w:rsidP="00CB5F89">
      <w:pPr>
        <w:pStyle w:val="NormalWeb"/>
        <w:numPr>
          <w:ilvl w:val="0"/>
          <w:numId w:val="2"/>
        </w:numPr>
        <w:rPr>
          <w:rFonts w:ascii="Verdana" w:hAnsi="Verdana"/>
          <w:color w:val="000000"/>
        </w:rPr>
      </w:pPr>
      <w:r w:rsidRPr="005B5516">
        <w:rPr>
          <w:rFonts w:ascii="Verdana" w:hAnsi="Verdana"/>
          <w:color w:val="000000"/>
        </w:rPr>
        <w:t>Questions disputing billing amounts on the invoice</w:t>
      </w:r>
    </w:p>
    <w:tbl>
      <w:tblPr>
        <w:tblStyle w:val="TableGrid"/>
        <w:tblW w:w="5000" w:type="pct"/>
        <w:tblLook w:val="04A0" w:firstRow="1" w:lastRow="0" w:firstColumn="1" w:lastColumn="0" w:noHBand="0" w:noVBand="1"/>
      </w:tblPr>
      <w:tblGrid>
        <w:gridCol w:w="934"/>
        <w:gridCol w:w="4208"/>
        <w:gridCol w:w="4208"/>
      </w:tblGrid>
      <w:tr w:rsidR="00CB5F89" w:rsidRPr="005B5516" w14:paraId="2B92641B" w14:textId="77777777" w:rsidTr="00531569">
        <w:tc>
          <w:tcPr>
            <w:tcW w:w="500" w:type="pct"/>
            <w:shd w:val="clear" w:color="auto" w:fill="E6E6E6"/>
          </w:tcPr>
          <w:p w14:paraId="3A9571E7" w14:textId="77777777" w:rsidR="00CB5F89" w:rsidRPr="005B5516" w:rsidRDefault="00CB5F89"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Step</w:t>
            </w:r>
          </w:p>
        </w:tc>
        <w:tc>
          <w:tcPr>
            <w:tcW w:w="4500" w:type="pct"/>
            <w:gridSpan w:val="2"/>
            <w:shd w:val="clear" w:color="auto" w:fill="E6E6E6"/>
          </w:tcPr>
          <w:p w14:paraId="123F9060" w14:textId="77777777" w:rsidR="00CB5F89" w:rsidRPr="005B5516" w:rsidRDefault="00CB5F89"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Action</w:t>
            </w:r>
          </w:p>
        </w:tc>
      </w:tr>
      <w:tr w:rsidR="00CB5F89" w:rsidRPr="005B5516" w14:paraId="3B6ED71B" w14:textId="77777777" w:rsidTr="00531569">
        <w:trPr>
          <w:trHeight w:val="24"/>
        </w:trPr>
        <w:tc>
          <w:tcPr>
            <w:tcW w:w="500" w:type="pct"/>
            <w:vMerge w:val="restart"/>
          </w:tcPr>
          <w:p w14:paraId="2A172040" w14:textId="77777777" w:rsidR="00CB5F89" w:rsidRPr="005B5516" w:rsidRDefault="00CB5F89"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1</w:t>
            </w:r>
          </w:p>
        </w:tc>
        <w:tc>
          <w:tcPr>
            <w:tcW w:w="4500" w:type="pct"/>
            <w:gridSpan w:val="2"/>
          </w:tcPr>
          <w:p w14:paraId="543CF2D1" w14:textId="77777777" w:rsidR="00CB5F89" w:rsidRPr="005B5516" w:rsidRDefault="00CB5F89" w:rsidP="00CB761A">
            <w:pPr>
              <w:pStyle w:val="ListParagraph"/>
              <w:ind w:left="0"/>
              <w:rPr>
                <w:rFonts w:ascii="Verdana" w:hAnsi="Verdana"/>
                <w:noProof/>
                <w:sz w:val="24"/>
                <w:szCs w:val="24"/>
              </w:rPr>
            </w:pPr>
            <w:r w:rsidRPr="005B5516">
              <w:rPr>
                <w:rFonts w:ascii="Verdana" w:hAnsi="Verdana"/>
                <w:noProof/>
                <w:sz w:val="24"/>
                <w:szCs w:val="24"/>
              </w:rPr>
              <w:drawing>
                <wp:inline distT="0" distB="0" distL="0" distR="0" wp14:anchorId="4918C633" wp14:editId="56787090">
                  <wp:extent cx="238125" cy="20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noProof/>
                <w:sz w:val="24"/>
                <w:szCs w:val="24"/>
              </w:rPr>
              <w:t xml:space="preserve"> What questions do you have regarding the invoice?</w:t>
            </w:r>
          </w:p>
          <w:p w14:paraId="413C2546" w14:textId="77777777" w:rsidR="00CB5F89" w:rsidRPr="005B5516" w:rsidRDefault="00CB5F89" w:rsidP="00CB761A">
            <w:pPr>
              <w:pStyle w:val="ListParagraph"/>
              <w:ind w:left="0"/>
              <w:rPr>
                <w:rFonts w:ascii="Verdana" w:hAnsi="Verdana"/>
                <w:color w:val="000000"/>
                <w:sz w:val="24"/>
                <w:szCs w:val="24"/>
              </w:rPr>
            </w:pPr>
          </w:p>
        </w:tc>
      </w:tr>
      <w:tr w:rsidR="00CB5F89" w:rsidRPr="005B5516" w14:paraId="7BE02516" w14:textId="77777777" w:rsidTr="00531569">
        <w:trPr>
          <w:trHeight w:val="22"/>
        </w:trPr>
        <w:tc>
          <w:tcPr>
            <w:tcW w:w="500" w:type="pct"/>
            <w:vMerge/>
          </w:tcPr>
          <w:p w14:paraId="263EF722" w14:textId="77777777" w:rsidR="00CB5F89" w:rsidRPr="005B5516" w:rsidRDefault="00CB5F89" w:rsidP="00CB761A">
            <w:pPr>
              <w:pStyle w:val="ListParagraph"/>
              <w:ind w:left="0"/>
              <w:jc w:val="center"/>
              <w:rPr>
                <w:rFonts w:ascii="Verdana" w:hAnsi="Verdana"/>
                <w:b/>
                <w:color w:val="000000"/>
                <w:sz w:val="24"/>
                <w:szCs w:val="24"/>
              </w:rPr>
            </w:pPr>
          </w:p>
        </w:tc>
        <w:tc>
          <w:tcPr>
            <w:tcW w:w="2250" w:type="pct"/>
            <w:shd w:val="clear" w:color="auto" w:fill="D9D9D9" w:themeFill="background1" w:themeFillShade="D9"/>
          </w:tcPr>
          <w:p w14:paraId="589BA266" w14:textId="77777777" w:rsidR="00CB5F89" w:rsidRPr="005B5516" w:rsidRDefault="00CB5F89" w:rsidP="00CB761A">
            <w:pPr>
              <w:pStyle w:val="NormalWeb"/>
              <w:jc w:val="center"/>
              <w:rPr>
                <w:rFonts w:ascii="Verdana" w:hAnsi="Verdana"/>
                <w:b/>
                <w:bCs/>
                <w:noProof/>
              </w:rPr>
            </w:pPr>
            <w:r w:rsidRPr="005B5516">
              <w:rPr>
                <w:rFonts w:ascii="Verdana" w:hAnsi="Verdana"/>
                <w:b/>
                <w:bCs/>
                <w:noProof/>
              </w:rPr>
              <w:t>If...</w:t>
            </w:r>
          </w:p>
        </w:tc>
        <w:tc>
          <w:tcPr>
            <w:tcW w:w="2250" w:type="pct"/>
            <w:shd w:val="clear" w:color="auto" w:fill="D9D9D9" w:themeFill="background1" w:themeFillShade="D9"/>
          </w:tcPr>
          <w:p w14:paraId="65B21518" w14:textId="77777777" w:rsidR="00CB5F89" w:rsidRPr="005B5516" w:rsidRDefault="00CB5F89" w:rsidP="00CB761A">
            <w:pPr>
              <w:pStyle w:val="NormalWeb"/>
              <w:jc w:val="center"/>
              <w:rPr>
                <w:rFonts w:ascii="Verdana" w:hAnsi="Verdana"/>
                <w:b/>
                <w:bCs/>
                <w:noProof/>
              </w:rPr>
            </w:pPr>
            <w:r w:rsidRPr="005B5516">
              <w:rPr>
                <w:rFonts w:ascii="Verdana" w:hAnsi="Verdana"/>
                <w:b/>
                <w:bCs/>
                <w:noProof/>
              </w:rPr>
              <w:t>Then...</w:t>
            </w:r>
          </w:p>
        </w:tc>
      </w:tr>
      <w:tr w:rsidR="00CB5F89" w:rsidRPr="005B5516" w14:paraId="742EF924" w14:textId="77777777" w:rsidTr="00531569">
        <w:trPr>
          <w:trHeight w:val="141"/>
        </w:trPr>
        <w:tc>
          <w:tcPr>
            <w:tcW w:w="500" w:type="pct"/>
            <w:vMerge/>
          </w:tcPr>
          <w:p w14:paraId="60FBC85B" w14:textId="77777777" w:rsidR="00CB5F89" w:rsidRPr="005B5516" w:rsidRDefault="00CB5F89" w:rsidP="00CB761A">
            <w:pPr>
              <w:pStyle w:val="ListParagraph"/>
              <w:ind w:left="0"/>
              <w:jc w:val="center"/>
              <w:rPr>
                <w:rFonts w:ascii="Verdana" w:hAnsi="Verdana"/>
                <w:b/>
                <w:color w:val="000000"/>
                <w:sz w:val="24"/>
                <w:szCs w:val="24"/>
              </w:rPr>
            </w:pPr>
          </w:p>
        </w:tc>
        <w:tc>
          <w:tcPr>
            <w:tcW w:w="2250" w:type="pct"/>
          </w:tcPr>
          <w:p w14:paraId="36424591" w14:textId="77777777" w:rsidR="00CB5F89" w:rsidRPr="005B5516" w:rsidRDefault="00CB5F89" w:rsidP="00CB761A">
            <w:pPr>
              <w:rPr>
                <w:rFonts w:ascii="Verdana" w:eastAsia="Times New Roman" w:hAnsi="Verdana" w:cs="Times New Roman"/>
                <w:noProof/>
                <w:sz w:val="24"/>
                <w:szCs w:val="24"/>
              </w:rPr>
            </w:pPr>
            <w:r w:rsidRPr="005B5516">
              <w:rPr>
                <w:rFonts w:ascii="Verdana" w:eastAsia="Times New Roman" w:hAnsi="Verdana" w:cs="Times New Roman"/>
                <w:noProof/>
                <w:sz w:val="24"/>
                <w:szCs w:val="24"/>
              </w:rPr>
              <w:t>Questions on the amounts on their invoice</w:t>
            </w:r>
          </w:p>
          <w:p w14:paraId="2773A4D8" w14:textId="77777777" w:rsidR="00CB5F89" w:rsidRPr="005B5516" w:rsidRDefault="00CB5F89" w:rsidP="00CB761A">
            <w:pPr>
              <w:pStyle w:val="NormalWeb"/>
              <w:rPr>
                <w:rFonts w:ascii="Verdana" w:hAnsi="Verdana"/>
                <w:noProof/>
              </w:rPr>
            </w:pPr>
          </w:p>
        </w:tc>
        <w:tc>
          <w:tcPr>
            <w:tcW w:w="2250" w:type="pct"/>
          </w:tcPr>
          <w:p w14:paraId="1A87ABCB" w14:textId="77777777" w:rsidR="00CB5F89" w:rsidRPr="005B5516" w:rsidRDefault="00CB5F89" w:rsidP="00CB761A">
            <w:pPr>
              <w:pStyle w:val="NormalWeb"/>
              <w:rPr>
                <w:rFonts w:ascii="Verdana" w:hAnsi="Verdana"/>
                <w:noProof/>
              </w:rPr>
            </w:pPr>
            <w:r w:rsidRPr="005B5516">
              <w:rPr>
                <w:rFonts w:ascii="Verdana" w:hAnsi="Verdana"/>
                <w:noProof/>
              </w:rPr>
              <w:t xml:space="preserve"> </w:t>
            </w:r>
            <w:r w:rsidRPr="005B5516">
              <w:rPr>
                <w:rFonts w:ascii="Verdana" w:hAnsi="Verdana"/>
                <w:noProof/>
              </w:rPr>
              <w:drawing>
                <wp:inline distT="0" distB="0" distL="0" distR="0" wp14:anchorId="65831C93" wp14:editId="71EC328E">
                  <wp:extent cx="23812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noProof/>
              </w:rPr>
              <w:t xml:space="preserve"> I’m happy to answer your questions.  </w:t>
            </w:r>
          </w:p>
          <w:p w14:paraId="01CE7AE3" w14:textId="2AAE6645" w:rsidR="00CB5F89" w:rsidRPr="005B5516" w:rsidRDefault="00531569" w:rsidP="00CB761A">
            <w:pPr>
              <w:pStyle w:val="NormalWeb"/>
              <w:rPr>
                <w:rFonts w:ascii="Verdana" w:hAnsi="Verdana"/>
                <w:noProof/>
              </w:rPr>
            </w:pPr>
            <w:r w:rsidRPr="005B5516">
              <w:rPr>
                <w:rFonts w:ascii="Verdana" w:hAnsi="Verdana"/>
                <w:noProof/>
              </w:rPr>
              <w:t xml:space="preserve">Refer to </w:t>
            </w:r>
            <w:hyperlink r:id="rId28" w:anchor="!/view?docid=955acdc4-aa21-499b-8481-41a58f44cc20" w:history="1">
              <w:r w:rsidRPr="005B5516">
                <w:rPr>
                  <w:rStyle w:val="Hyperlink"/>
                  <w:rFonts w:ascii="Verdana" w:hAnsi="Verdana"/>
                </w:rPr>
                <w:t>Compass MED D – Billing, Payments, &amp; Forecasting - Medicare Prescription Payment Plan</w:t>
              </w:r>
            </w:hyperlink>
            <w:r w:rsidRPr="005B5516">
              <w:rPr>
                <w:rFonts w:ascii="Verdana" w:hAnsi="Verdana"/>
                <w:noProof/>
              </w:rPr>
              <w:t>.</w:t>
            </w:r>
          </w:p>
          <w:p w14:paraId="72DBC55A" w14:textId="77777777" w:rsidR="00531569" w:rsidRPr="005B5516" w:rsidRDefault="00531569" w:rsidP="00CB761A">
            <w:pPr>
              <w:pStyle w:val="NormalWeb"/>
              <w:rPr>
                <w:rFonts w:ascii="Verdana" w:hAnsi="Verdana"/>
                <w:noProof/>
              </w:rPr>
            </w:pPr>
          </w:p>
        </w:tc>
      </w:tr>
    </w:tbl>
    <w:p w14:paraId="273E6176" w14:textId="77777777" w:rsidR="00CB5F89" w:rsidRPr="005B5516" w:rsidRDefault="00CB5F89" w:rsidP="004B13DE">
      <w:pPr>
        <w:spacing w:after="0" w:line="240" w:lineRule="auto"/>
        <w:jc w:val="right"/>
        <w:rPr>
          <w:rFonts w:ascii="Verdana" w:hAnsi="Verdana"/>
        </w:rPr>
      </w:pPr>
    </w:p>
    <w:p w14:paraId="14FA0A3D" w14:textId="1035B0C4" w:rsidR="004B13DE" w:rsidRPr="005B5516" w:rsidRDefault="004B13DE" w:rsidP="004B13DE">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4B13DE" w:rsidRPr="005B5516" w14:paraId="3933628F" w14:textId="77777777" w:rsidTr="00CB761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76783AD" w14:textId="7F96390F" w:rsidR="004B13DE" w:rsidRPr="005B5516" w:rsidRDefault="004B13DE" w:rsidP="00CB761A">
            <w:pPr>
              <w:pStyle w:val="Heading2"/>
              <w:spacing w:before="0" w:after="0"/>
              <w:rPr>
                <w:rFonts w:ascii="Verdana" w:hAnsi="Verdana"/>
                <w:i w:val="0"/>
              </w:rPr>
            </w:pPr>
            <w:bookmarkStart w:id="40" w:name="_Toc196479286"/>
            <w:r w:rsidRPr="005B5516">
              <w:rPr>
                <w:rFonts w:ascii="Verdana" w:hAnsi="Verdana"/>
                <w:i w:val="0"/>
              </w:rPr>
              <w:t>Payment</w:t>
            </w:r>
            <w:bookmarkEnd w:id="40"/>
            <w:r w:rsidR="00600905" w:rsidRPr="005B5516">
              <w:rPr>
                <w:rFonts w:ascii="Verdana" w:hAnsi="Verdana"/>
                <w:i w:val="0"/>
              </w:rPr>
              <w:t xml:space="preserve"> </w:t>
            </w:r>
          </w:p>
        </w:tc>
      </w:tr>
    </w:tbl>
    <w:p w14:paraId="0184EEF5" w14:textId="5EFD29D2" w:rsidR="004B13DE" w:rsidRPr="005B5516" w:rsidRDefault="004B13DE" w:rsidP="004B13DE">
      <w:pPr>
        <w:pStyle w:val="NormalWeb"/>
        <w:rPr>
          <w:rFonts w:ascii="Verdana" w:hAnsi="Verdana"/>
          <w:color w:val="000000"/>
        </w:rPr>
      </w:pPr>
      <w:r w:rsidRPr="005B5516">
        <w:rPr>
          <w:rFonts w:ascii="Verdana" w:hAnsi="Verdana"/>
          <w:color w:val="000000"/>
        </w:rPr>
        <w:t>Beneficiaries may c</w:t>
      </w:r>
      <w:r w:rsidR="00AB5B27" w:rsidRPr="005B5516">
        <w:rPr>
          <w:rFonts w:ascii="Verdana" w:hAnsi="Verdana"/>
          <w:color w:val="000000"/>
        </w:rPr>
        <w:t>all</w:t>
      </w:r>
      <w:r w:rsidRPr="005B5516">
        <w:rPr>
          <w:rFonts w:ascii="Verdana" w:hAnsi="Verdana"/>
          <w:color w:val="000000"/>
        </w:rPr>
        <w:t xml:space="preserve"> Care with questions on their Medicare Prescription Payment Plan payments</w:t>
      </w:r>
      <w:r w:rsidR="001F03D6" w:rsidRPr="005B5516">
        <w:rPr>
          <w:rFonts w:ascii="Verdana" w:hAnsi="Verdana"/>
          <w:color w:val="000000"/>
        </w:rPr>
        <w:t>.</w:t>
      </w:r>
      <w:r w:rsidRPr="005B5516">
        <w:rPr>
          <w:rFonts w:ascii="Verdana" w:hAnsi="Verdana"/>
          <w:color w:val="000000"/>
        </w:rPr>
        <w:t xml:space="preserve"> </w:t>
      </w:r>
    </w:p>
    <w:p w14:paraId="5DD07503" w14:textId="01554AE7" w:rsidR="004B13DE" w:rsidRPr="005B5516" w:rsidRDefault="004B13DE" w:rsidP="004B13DE">
      <w:pPr>
        <w:pStyle w:val="NormalWeb"/>
        <w:numPr>
          <w:ilvl w:val="0"/>
          <w:numId w:val="3"/>
        </w:numPr>
        <w:rPr>
          <w:rFonts w:ascii="Verdana" w:hAnsi="Verdana"/>
          <w:color w:val="000000"/>
        </w:rPr>
      </w:pPr>
      <w:r w:rsidRPr="005B5516">
        <w:rPr>
          <w:rFonts w:ascii="Verdana" w:hAnsi="Verdana"/>
          <w:color w:val="000000"/>
        </w:rPr>
        <w:t>T</w:t>
      </w:r>
      <w:r w:rsidR="00E60368" w:rsidRPr="005B5516">
        <w:rPr>
          <w:rFonts w:ascii="Verdana" w:hAnsi="Verdana"/>
          <w:color w:val="000000"/>
        </w:rPr>
        <w:t xml:space="preserve">hey </w:t>
      </w:r>
      <w:r w:rsidR="001F03D6" w:rsidRPr="005B5516">
        <w:rPr>
          <w:rFonts w:ascii="Verdana" w:hAnsi="Verdana"/>
          <w:color w:val="000000"/>
        </w:rPr>
        <w:t>can</w:t>
      </w:r>
      <w:r w:rsidR="00E60368" w:rsidRPr="005B5516">
        <w:rPr>
          <w:rFonts w:ascii="Verdana" w:hAnsi="Verdana"/>
          <w:color w:val="000000"/>
        </w:rPr>
        <w:t xml:space="preserve"> </w:t>
      </w:r>
      <w:r w:rsidRPr="005B5516">
        <w:rPr>
          <w:rFonts w:ascii="Verdana" w:hAnsi="Verdana"/>
          <w:color w:val="000000"/>
        </w:rPr>
        <w:t>provide their preferred payment method</w:t>
      </w:r>
      <w:r w:rsidR="00E60368" w:rsidRPr="005B5516">
        <w:rPr>
          <w:rFonts w:ascii="Verdana" w:hAnsi="Verdana"/>
          <w:color w:val="000000"/>
        </w:rPr>
        <w:t>, such as:</w:t>
      </w:r>
    </w:p>
    <w:p w14:paraId="77775C8B" w14:textId="70CA63E8" w:rsidR="004B13DE" w:rsidRPr="005B5516" w:rsidRDefault="004B13DE" w:rsidP="004B13DE">
      <w:pPr>
        <w:pStyle w:val="NormalWeb"/>
        <w:numPr>
          <w:ilvl w:val="1"/>
          <w:numId w:val="3"/>
        </w:numPr>
        <w:rPr>
          <w:rFonts w:ascii="Verdana" w:hAnsi="Verdana"/>
          <w:color w:val="000000"/>
        </w:rPr>
      </w:pPr>
      <w:r w:rsidRPr="005B5516">
        <w:rPr>
          <w:rFonts w:ascii="Verdana" w:hAnsi="Verdana"/>
          <w:color w:val="000000"/>
        </w:rPr>
        <w:t>Bank Account</w:t>
      </w:r>
      <w:r w:rsidR="00993C81" w:rsidRPr="005B5516">
        <w:rPr>
          <w:rFonts w:ascii="Verdana" w:hAnsi="Verdana"/>
          <w:color w:val="000000"/>
        </w:rPr>
        <w:t>/EFT</w:t>
      </w:r>
    </w:p>
    <w:p w14:paraId="3C9A283A" w14:textId="3281DED5" w:rsidR="004B13DE" w:rsidRPr="005B5516" w:rsidRDefault="004B13DE" w:rsidP="004B13DE">
      <w:pPr>
        <w:pStyle w:val="NormalWeb"/>
        <w:numPr>
          <w:ilvl w:val="1"/>
          <w:numId w:val="3"/>
        </w:numPr>
        <w:rPr>
          <w:rFonts w:ascii="Verdana" w:hAnsi="Verdana"/>
          <w:color w:val="000000"/>
        </w:rPr>
      </w:pPr>
      <w:r w:rsidRPr="005B5516">
        <w:rPr>
          <w:rFonts w:ascii="Verdana" w:hAnsi="Verdana"/>
          <w:color w:val="000000"/>
        </w:rPr>
        <w:t>Credit/Debit Card</w:t>
      </w:r>
    </w:p>
    <w:p w14:paraId="2C62C4B0" w14:textId="77777777" w:rsidR="004B13DE" w:rsidRPr="005B5516" w:rsidRDefault="004B13DE" w:rsidP="004B13DE">
      <w:pPr>
        <w:spacing w:after="0" w:line="240" w:lineRule="auto"/>
        <w:jc w:val="right"/>
        <w:rPr>
          <w:rFonts w:ascii="Verdana" w:hAnsi="Verdana"/>
          <w:sz w:val="24"/>
          <w:szCs w:val="24"/>
        </w:rPr>
      </w:pPr>
    </w:p>
    <w:tbl>
      <w:tblPr>
        <w:tblStyle w:val="TableGrid"/>
        <w:tblW w:w="5000" w:type="pct"/>
        <w:tblLook w:val="04A0" w:firstRow="1" w:lastRow="0" w:firstColumn="1" w:lastColumn="0" w:noHBand="0" w:noVBand="1"/>
      </w:tblPr>
      <w:tblGrid>
        <w:gridCol w:w="934"/>
        <w:gridCol w:w="4208"/>
        <w:gridCol w:w="4208"/>
      </w:tblGrid>
      <w:tr w:rsidR="004B13DE" w:rsidRPr="005B5516" w14:paraId="275335F9" w14:textId="77777777" w:rsidTr="00531569">
        <w:tc>
          <w:tcPr>
            <w:tcW w:w="500" w:type="pct"/>
            <w:shd w:val="clear" w:color="auto" w:fill="E6E6E6"/>
          </w:tcPr>
          <w:p w14:paraId="64205E1D" w14:textId="77777777" w:rsidR="004B13DE" w:rsidRPr="005B5516" w:rsidRDefault="004B13DE"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Step</w:t>
            </w:r>
          </w:p>
        </w:tc>
        <w:tc>
          <w:tcPr>
            <w:tcW w:w="4500" w:type="pct"/>
            <w:gridSpan w:val="2"/>
            <w:shd w:val="clear" w:color="auto" w:fill="E6E6E6"/>
          </w:tcPr>
          <w:p w14:paraId="48C777FE" w14:textId="77777777" w:rsidR="004B13DE" w:rsidRPr="005B5516" w:rsidRDefault="004B13DE"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Action</w:t>
            </w:r>
          </w:p>
        </w:tc>
      </w:tr>
      <w:tr w:rsidR="00E60368" w:rsidRPr="005B5516" w14:paraId="6CA19065" w14:textId="77777777" w:rsidTr="00531569">
        <w:trPr>
          <w:trHeight w:val="24"/>
        </w:trPr>
        <w:tc>
          <w:tcPr>
            <w:tcW w:w="500" w:type="pct"/>
            <w:vMerge w:val="restart"/>
          </w:tcPr>
          <w:p w14:paraId="3E4A5E1C" w14:textId="77777777" w:rsidR="00E60368" w:rsidRPr="005B5516" w:rsidRDefault="00E60368"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1</w:t>
            </w:r>
          </w:p>
        </w:tc>
        <w:tc>
          <w:tcPr>
            <w:tcW w:w="4500" w:type="pct"/>
            <w:gridSpan w:val="2"/>
          </w:tcPr>
          <w:p w14:paraId="441C804F" w14:textId="42D452B3" w:rsidR="00E60368" w:rsidRPr="005B5516" w:rsidRDefault="00E60368" w:rsidP="00CB761A">
            <w:pPr>
              <w:pStyle w:val="ListParagraph"/>
              <w:ind w:left="0"/>
              <w:rPr>
                <w:rFonts w:ascii="Verdana" w:hAnsi="Verdana"/>
                <w:noProof/>
                <w:sz w:val="24"/>
                <w:szCs w:val="24"/>
              </w:rPr>
            </w:pPr>
            <w:r w:rsidRPr="005B5516">
              <w:rPr>
                <w:rFonts w:ascii="Verdana" w:hAnsi="Verdana"/>
                <w:noProof/>
                <w:sz w:val="24"/>
                <w:szCs w:val="24"/>
              </w:rPr>
              <w:drawing>
                <wp:inline distT="0" distB="0" distL="0" distR="0" wp14:anchorId="667563FB" wp14:editId="408994E9">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noProof/>
                <w:sz w:val="24"/>
                <w:szCs w:val="24"/>
              </w:rPr>
              <w:t xml:space="preserve"> What questions do you have regarding the invoice?</w:t>
            </w:r>
          </w:p>
          <w:p w14:paraId="68C51AC9" w14:textId="77777777" w:rsidR="00E60368" w:rsidRPr="005B5516" w:rsidRDefault="00E60368" w:rsidP="00E60368">
            <w:pPr>
              <w:pStyle w:val="ListParagraph"/>
              <w:ind w:left="0"/>
              <w:rPr>
                <w:rFonts w:ascii="Verdana" w:hAnsi="Verdana"/>
                <w:color w:val="000000"/>
                <w:sz w:val="24"/>
                <w:szCs w:val="24"/>
              </w:rPr>
            </w:pPr>
          </w:p>
        </w:tc>
      </w:tr>
      <w:tr w:rsidR="00E60368" w:rsidRPr="005B5516" w14:paraId="6CFF8BBF" w14:textId="77777777" w:rsidTr="00531569">
        <w:trPr>
          <w:trHeight w:val="24"/>
        </w:trPr>
        <w:tc>
          <w:tcPr>
            <w:tcW w:w="500" w:type="pct"/>
            <w:vMerge/>
          </w:tcPr>
          <w:p w14:paraId="144F90C7" w14:textId="77777777" w:rsidR="00E60368" w:rsidRPr="005B5516" w:rsidRDefault="00E60368" w:rsidP="00E60368">
            <w:pPr>
              <w:pStyle w:val="ListParagraph"/>
              <w:ind w:left="0"/>
              <w:jc w:val="center"/>
              <w:rPr>
                <w:rFonts w:ascii="Verdana" w:hAnsi="Verdana"/>
                <w:b/>
                <w:color w:val="000000"/>
                <w:sz w:val="24"/>
                <w:szCs w:val="24"/>
              </w:rPr>
            </w:pPr>
          </w:p>
        </w:tc>
        <w:tc>
          <w:tcPr>
            <w:tcW w:w="2250" w:type="pct"/>
            <w:shd w:val="clear" w:color="auto" w:fill="D9D9D9" w:themeFill="background1" w:themeFillShade="D9"/>
          </w:tcPr>
          <w:p w14:paraId="74F0E9CF" w14:textId="2E5A4AC3" w:rsidR="00E60368" w:rsidRPr="005B5516" w:rsidRDefault="00E60368" w:rsidP="00E60368">
            <w:pPr>
              <w:pStyle w:val="ListParagraph"/>
              <w:ind w:left="0"/>
              <w:jc w:val="center"/>
              <w:rPr>
                <w:rFonts w:ascii="Verdana" w:hAnsi="Verdana"/>
                <w:noProof/>
                <w:sz w:val="24"/>
                <w:szCs w:val="24"/>
              </w:rPr>
            </w:pPr>
            <w:r w:rsidRPr="005B5516">
              <w:rPr>
                <w:rFonts w:ascii="Verdana" w:hAnsi="Verdana"/>
                <w:b/>
                <w:bCs/>
                <w:noProof/>
              </w:rPr>
              <w:t>If...</w:t>
            </w:r>
          </w:p>
        </w:tc>
        <w:tc>
          <w:tcPr>
            <w:tcW w:w="2250" w:type="pct"/>
            <w:shd w:val="clear" w:color="auto" w:fill="D9D9D9" w:themeFill="background1" w:themeFillShade="D9"/>
          </w:tcPr>
          <w:p w14:paraId="4B71EF8B" w14:textId="58F2D6B5" w:rsidR="00E60368" w:rsidRPr="005B5516" w:rsidRDefault="00E60368" w:rsidP="00E60368">
            <w:pPr>
              <w:pStyle w:val="ListParagraph"/>
              <w:ind w:left="0"/>
              <w:jc w:val="center"/>
              <w:rPr>
                <w:rFonts w:ascii="Verdana" w:hAnsi="Verdana"/>
                <w:noProof/>
                <w:sz w:val="24"/>
                <w:szCs w:val="24"/>
              </w:rPr>
            </w:pPr>
            <w:r w:rsidRPr="005B5516">
              <w:rPr>
                <w:rFonts w:ascii="Verdana" w:hAnsi="Verdana"/>
                <w:b/>
                <w:bCs/>
                <w:noProof/>
              </w:rPr>
              <w:t>Then...</w:t>
            </w:r>
          </w:p>
        </w:tc>
      </w:tr>
      <w:tr w:rsidR="00E60368" w:rsidRPr="005B5516" w14:paraId="4E6C694D" w14:textId="77777777" w:rsidTr="00531569">
        <w:trPr>
          <w:trHeight w:val="24"/>
        </w:trPr>
        <w:tc>
          <w:tcPr>
            <w:tcW w:w="500" w:type="pct"/>
            <w:vMerge/>
          </w:tcPr>
          <w:p w14:paraId="66C86AD6" w14:textId="77777777" w:rsidR="00E60368" w:rsidRPr="005B5516" w:rsidRDefault="00E60368" w:rsidP="00CB761A">
            <w:pPr>
              <w:pStyle w:val="ListParagraph"/>
              <w:ind w:left="0"/>
              <w:jc w:val="center"/>
              <w:rPr>
                <w:rFonts w:ascii="Verdana" w:hAnsi="Verdana"/>
                <w:b/>
                <w:color w:val="000000"/>
                <w:sz w:val="24"/>
                <w:szCs w:val="24"/>
              </w:rPr>
            </w:pPr>
          </w:p>
        </w:tc>
        <w:tc>
          <w:tcPr>
            <w:tcW w:w="2250" w:type="pct"/>
          </w:tcPr>
          <w:p w14:paraId="31B77214" w14:textId="4034BC3E" w:rsidR="00E60368" w:rsidRPr="005B5516" w:rsidRDefault="00E60368" w:rsidP="00CB761A">
            <w:pPr>
              <w:pStyle w:val="ListParagraph"/>
              <w:ind w:left="0"/>
              <w:rPr>
                <w:rFonts w:ascii="Verdana" w:hAnsi="Verdana"/>
                <w:noProof/>
                <w:sz w:val="24"/>
                <w:szCs w:val="24"/>
              </w:rPr>
            </w:pPr>
            <w:r w:rsidRPr="005B5516">
              <w:rPr>
                <w:rFonts w:ascii="Verdana" w:hAnsi="Verdana"/>
                <w:noProof/>
                <w:sz w:val="24"/>
                <w:szCs w:val="24"/>
              </w:rPr>
              <w:t>The beneficary wants to provide a bank account for their preferred payment method</w:t>
            </w:r>
          </w:p>
        </w:tc>
        <w:tc>
          <w:tcPr>
            <w:tcW w:w="2250" w:type="pct"/>
          </w:tcPr>
          <w:p w14:paraId="0FE15192" w14:textId="43F6EBE9" w:rsidR="00E60368" w:rsidRPr="005B5516" w:rsidRDefault="00000000" w:rsidP="00E60368">
            <w:pPr>
              <w:pStyle w:val="ListParagraph"/>
              <w:ind w:left="0"/>
              <w:rPr>
                <w:rFonts w:ascii="Verdana" w:hAnsi="Verdana"/>
                <w:noProof/>
                <w:sz w:val="24"/>
                <w:szCs w:val="24"/>
              </w:rPr>
            </w:pPr>
            <w:r>
              <w:rPr>
                <w:rFonts w:ascii="Verdana" w:hAnsi="Verdana"/>
              </w:rPr>
              <w:pict w14:anchorId="5F366ADA">
                <v:shape id="Picture 1" o:spid="_x0000_i1026" type="#_x0000_t75" style="width:18.75pt;height:15.75pt;visibility:visible">
                  <v:imagedata r:id="rId10" o:title=""/>
                </v:shape>
              </w:pict>
            </w:r>
            <w:r w:rsidR="00E60368" w:rsidRPr="005B5516">
              <w:rPr>
                <w:rFonts w:ascii="Verdana" w:hAnsi="Verdana"/>
                <w:noProof/>
                <w:sz w:val="24"/>
                <w:szCs w:val="24"/>
              </w:rPr>
              <w:t xml:space="preserve"> Please provide the name of your bank and the routing number.</w:t>
            </w:r>
          </w:p>
          <w:p w14:paraId="44E5D27B" w14:textId="77777777" w:rsidR="00E60368" w:rsidRPr="005B5516" w:rsidRDefault="00E60368" w:rsidP="00E60368">
            <w:pPr>
              <w:pStyle w:val="ListParagraph"/>
              <w:ind w:left="0"/>
              <w:rPr>
                <w:rFonts w:ascii="Verdana" w:hAnsi="Verdana"/>
                <w:noProof/>
                <w:sz w:val="24"/>
                <w:szCs w:val="24"/>
              </w:rPr>
            </w:pPr>
          </w:p>
          <w:p w14:paraId="4BB06315" w14:textId="494B6352" w:rsidR="00CA2804" w:rsidRPr="005B5516" w:rsidRDefault="00531569" w:rsidP="00E60368">
            <w:pPr>
              <w:pStyle w:val="NormalWeb"/>
              <w:rPr>
                <w:rFonts w:ascii="Verdana" w:hAnsi="Verdana"/>
                <w:noProof/>
              </w:rPr>
            </w:pPr>
            <w:r w:rsidRPr="005B5516">
              <w:rPr>
                <w:rFonts w:ascii="Verdana" w:hAnsi="Verdana"/>
                <w:noProof/>
              </w:rPr>
              <w:t xml:space="preserve">Refer to </w:t>
            </w:r>
            <w:hyperlink r:id="rId29" w:anchor="!/view?docid=955acdc4-aa21-499b-8481-41a58f44cc20" w:history="1">
              <w:r w:rsidRPr="005B5516">
                <w:rPr>
                  <w:rStyle w:val="Hyperlink"/>
                  <w:rFonts w:ascii="Verdana" w:hAnsi="Verdana"/>
                </w:rPr>
                <w:t>Compass MED D – Billing, Payments, &amp; Forecasting - Medicare Prescription Payment Plan</w:t>
              </w:r>
            </w:hyperlink>
            <w:r w:rsidRPr="005B5516">
              <w:rPr>
                <w:rFonts w:ascii="Verdana" w:hAnsi="Verdana"/>
                <w:noProof/>
              </w:rPr>
              <w:t>.</w:t>
            </w:r>
          </w:p>
          <w:p w14:paraId="65A0370A" w14:textId="77777777" w:rsidR="00E60368" w:rsidRPr="005B5516" w:rsidRDefault="00E60368" w:rsidP="00CB761A">
            <w:pPr>
              <w:pStyle w:val="ListParagraph"/>
              <w:ind w:left="0"/>
              <w:rPr>
                <w:rFonts w:ascii="Verdana" w:hAnsi="Verdana"/>
                <w:noProof/>
                <w:sz w:val="24"/>
                <w:szCs w:val="24"/>
              </w:rPr>
            </w:pPr>
          </w:p>
        </w:tc>
      </w:tr>
      <w:tr w:rsidR="00E60368" w:rsidRPr="005B5516" w14:paraId="2E8488BC" w14:textId="77777777" w:rsidTr="00531569">
        <w:trPr>
          <w:trHeight w:val="24"/>
        </w:trPr>
        <w:tc>
          <w:tcPr>
            <w:tcW w:w="500" w:type="pct"/>
            <w:vMerge/>
          </w:tcPr>
          <w:p w14:paraId="7B7B01AD" w14:textId="77777777" w:rsidR="00E60368" w:rsidRPr="005B5516" w:rsidRDefault="00E60368" w:rsidP="00CB761A">
            <w:pPr>
              <w:pStyle w:val="ListParagraph"/>
              <w:ind w:left="0"/>
              <w:jc w:val="center"/>
              <w:rPr>
                <w:rFonts w:ascii="Verdana" w:hAnsi="Verdana"/>
                <w:b/>
                <w:color w:val="000000"/>
                <w:sz w:val="24"/>
                <w:szCs w:val="24"/>
              </w:rPr>
            </w:pPr>
          </w:p>
        </w:tc>
        <w:tc>
          <w:tcPr>
            <w:tcW w:w="2250" w:type="pct"/>
          </w:tcPr>
          <w:p w14:paraId="38FC337F" w14:textId="181D8289" w:rsidR="00E60368" w:rsidRPr="005B5516" w:rsidRDefault="00E60368" w:rsidP="00CB761A">
            <w:pPr>
              <w:pStyle w:val="ListParagraph"/>
              <w:ind w:left="0"/>
              <w:rPr>
                <w:rFonts w:ascii="Verdana" w:hAnsi="Verdana"/>
                <w:noProof/>
                <w:sz w:val="24"/>
                <w:szCs w:val="24"/>
              </w:rPr>
            </w:pPr>
            <w:r w:rsidRPr="005B5516">
              <w:rPr>
                <w:rFonts w:ascii="Verdana" w:hAnsi="Verdana"/>
                <w:noProof/>
                <w:sz w:val="24"/>
                <w:szCs w:val="24"/>
              </w:rPr>
              <w:t>The beneficary wants to provide a credit or debit card for their preferred payment method</w:t>
            </w:r>
          </w:p>
        </w:tc>
        <w:tc>
          <w:tcPr>
            <w:tcW w:w="2250" w:type="pct"/>
          </w:tcPr>
          <w:p w14:paraId="70F3FEED" w14:textId="77777777" w:rsidR="00E60368" w:rsidRPr="005B5516" w:rsidRDefault="00E60368" w:rsidP="00CB761A">
            <w:pPr>
              <w:pStyle w:val="ListParagraph"/>
              <w:ind w:left="0"/>
              <w:rPr>
                <w:rFonts w:ascii="Verdana" w:hAnsi="Verdana"/>
                <w:noProof/>
                <w:sz w:val="24"/>
                <w:szCs w:val="24"/>
              </w:rPr>
            </w:pPr>
            <w:r w:rsidRPr="005B5516">
              <w:rPr>
                <w:rFonts w:ascii="Verdana" w:hAnsi="Verdana"/>
                <w:noProof/>
                <w:sz w:val="24"/>
                <w:szCs w:val="24"/>
              </w:rPr>
              <w:t>The CCR must request a private line to obtain credit card information.</w:t>
            </w:r>
          </w:p>
          <w:p w14:paraId="03F87742" w14:textId="77777777" w:rsidR="00E60368" w:rsidRPr="005B5516" w:rsidRDefault="00E60368" w:rsidP="00CB761A">
            <w:pPr>
              <w:pStyle w:val="ListParagraph"/>
              <w:ind w:left="0"/>
              <w:rPr>
                <w:rFonts w:ascii="Verdana" w:hAnsi="Verdana"/>
                <w:noProof/>
                <w:sz w:val="24"/>
                <w:szCs w:val="24"/>
              </w:rPr>
            </w:pPr>
          </w:p>
          <w:p w14:paraId="4C787B22" w14:textId="0FD3FC2A" w:rsidR="00E60368" w:rsidRPr="005B5516" w:rsidRDefault="00531569" w:rsidP="00E60368">
            <w:pPr>
              <w:pStyle w:val="NormalWeb"/>
              <w:rPr>
                <w:rFonts w:ascii="Verdana" w:hAnsi="Verdana"/>
                <w:noProof/>
              </w:rPr>
            </w:pPr>
            <w:r w:rsidRPr="005B5516">
              <w:rPr>
                <w:rFonts w:ascii="Verdana" w:hAnsi="Verdana"/>
                <w:noProof/>
              </w:rPr>
              <w:t xml:space="preserve">Refer to </w:t>
            </w:r>
            <w:bookmarkStart w:id="41" w:name="_Hlk181262355"/>
            <w:r w:rsidR="00CA2804" w:rsidRPr="005B5516">
              <w:rPr>
                <w:rFonts w:ascii="Verdana" w:hAnsi="Verdana"/>
              </w:rPr>
              <w:fldChar w:fldCharType="begin"/>
            </w:r>
            <w:r w:rsidR="00CA2804" w:rsidRPr="005B5516">
              <w:rPr>
                <w:rFonts w:ascii="Verdana" w:hAnsi="Verdana"/>
              </w:rPr>
              <w:instrText>HYPERLINK "https://thesource.cvshealth.com/nuxeo/thesource/" \l "!/view?docid=955acdc4-aa21-499b-8481-41a58f44cc20"</w:instrText>
            </w:r>
            <w:r w:rsidR="00CA2804" w:rsidRPr="005B5516">
              <w:rPr>
                <w:rFonts w:ascii="Verdana" w:hAnsi="Verdana"/>
              </w:rPr>
            </w:r>
            <w:r w:rsidR="00CA2804" w:rsidRPr="005B5516">
              <w:rPr>
                <w:rFonts w:ascii="Verdana" w:hAnsi="Verdana"/>
              </w:rPr>
              <w:fldChar w:fldCharType="separate"/>
            </w:r>
            <w:r w:rsidRPr="005B5516">
              <w:rPr>
                <w:rStyle w:val="Hyperlink"/>
                <w:rFonts w:ascii="Verdana" w:hAnsi="Verdana"/>
              </w:rPr>
              <w:t>Compass MED D – Billing, Payments, &amp; Forecasting - Medicare Prescription Payment Plan</w:t>
            </w:r>
            <w:r w:rsidR="00CA2804" w:rsidRPr="005B5516">
              <w:rPr>
                <w:rFonts w:ascii="Verdana" w:hAnsi="Verdana"/>
              </w:rPr>
              <w:fldChar w:fldCharType="end"/>
            </w:r>
            <w:r w:rsidRPr="005B5516">
              <w:rPr>
                <w:rFonts w:ascii="Verdana" w:hAnsi="Verdana"/>
                <w:noProof/>
              </w:rPr>
              <w:t>.</w:t>
            </w:r>
            <w:bookmarkEnd w:id="41"/>
          </w:p>
          <w:p w14:paraId="3E506D79" w14:textId="3C8E10AC" w:rsidR="00531569" w:rsidRPr="005B5516" w:rsidRDefault="00531569" w:rsidP="00E60368">
            <w:pPr>
              <w:pStyle w:val="NormalWeb"/>
              <w:rPr>
                <w:rFonts w:ascii="Verdana" w:hAnsi="Verdana"/>
                <w:noProof/>
              </w:rPr>
            </w:pPr>
          </w:p>
        </w:tc>
      </w:tr>
    </w:tbl>
    <w:p w14:paraId="284EE42B" w14:textId="77777777" w:rsidR="004B13DE" w:rsidRPr="005B5516" w:rsidRDefault="004B13DE" w:rsidP="004B13DE">
      <w:pPr>
        <w:spacing w:after="0" w:line="240" w:lineRule="auto"/>
        <w:rPr>
          <w:rFonts w:ascii="Verdana" w:hAnsi="Verdana"/>
        </w:rPr>
      </w:pPr>
    </w:p>
    <w:p w14:paraId="18A1DBBD" w14:textId="6334B913" w:rsidR="009A1A99" w:rsidRPr="005B5516" w:rsidRDefault="009A1A99" w:rsidP="009A1A99">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9A1A99" w:rsidRPr="005B5516" w14:paraId="4B170C15" w14:textId="77777777" w:rsidTr="000A1C1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4779836" w14:textId="7AF6E088" w:rsidR="009A1A99" w:rsidRPr="005B5516" w:rsidRDefault="009A1A99" w:rsidP="00CB761A">
            <w:pPr>
              <w:pStyle w:val="Heading2"/>
              <w:spacing w:before="0" w:after="0"/>
              <w:rPr>
                <w:rFonts w:ascii="Verdana" w:hAnsi="Verdana"/>
                <w:i w:val="0"/>
              </w:rPr>
            </w:pPr>
            <w:bookmarkStart w:id="42" w:name="_Toc196479287"/>
            <w:r w:rsidRPr="005B5516">
              <w:rPr>
                <w:rFonts w:ascii="Verdana" w:hAnsi="Verdana"/>
                <w:i w:val="0"/>
              </w:rPr>
              <w:t>Claims</w:t>
            </w:r>
            <w:bookmarkEnd w:id="42"/>
            <w:r w:rsidR="00600905" w:rsidRPr="005B5516">
              <w:rPr>
                <w:rFonts w:ascii="Verdana" w:hAnsi="Verdana"/>
                <w:i w:val="0"/>
              </w:rPr>
              <w:t xml:space="preserve"> </w:t>
            </w:r>
          </w:p>
        </w:tc>
      </w:tr>
    </w:tbl>
    <w:p w14:paraId="679F0C3D" w14:textId="583AC8BB" w:rsidR="00993C81" w:rsidRPr="005B5516" w:rsidRDefault="000A1C12" w:rsidP="00993C81">
      <w:pPr>
        <w:pStyle w:val="NormalWeb"/>
        <w:rPr>
          <w:rFonts w:ascii="Verdana" w:hAnsi="Verdana"/>
          <w:color w:val="000000"/>
        </w:rPr>
      </w:pPr>
      <w:bookmarkStart w:id="43" w:name="_Hlk169691438"/>
      <w:r w:rsidRPr="005B5516">
        <w:rPr>
          <w:rFonts w:ascii="Verdana" w:hAnsi="Verdana"/>
          <w:color w:val="000000"/>
        </w:rPr>
        <w:t>Beneficiaries may c</w:t>
      </w:r>
      <w:r w:rsidR="00AB5B27" w:rsidRPr="005B5516">
        <w:rPr>
          <w:rFonts w:ascii="Verdana" w:hAnsi="Verdana"/>
          <w:color w:val="000000"/>
        </w:rPr>
        <w:t>all</w:t>
      </w:r>
      <w:r w:rsidRPr="005B5516">
        <w:rPr>
          <w:rFonts w:ascii="Verdana" w:hAnsi="Verdana"/>
          <w:color w:val="000000"/>
        </w:rPr>
        <w:t xml:space="preserve"> Care with questions on their Medicare Prescription </w:t>
      </w:r>
      <w:r w:rsidR="004B13DE" w:rsidRPr="005B5516">
        <w:rPr>
          <w:rFonts w:ascii="Verdana" w:hAnsi="Verdana"/>
          <w:color w:val="000000"/>
        </w:rPr>
        <w:t xml:space="preserve">Payment </w:t>
      </w:r>
      <w:r w:rsidRPr="005B5516">
        <w:rPr>
          <w:rFonts w:ascii="Verdana" w:hAnsi="Verdana"/>
          <w:color w:val="000000"/>
        </w:rPr>
        <w:t xml:space="preserve">Plan </w:t>
      </w:r>
      <w:r w:rsidR="009E52E7" w:rsidRPr="005B5516">
        <w:rPr>
          <w:rFonts w:ascii="Verdana" w:hAnsi="Verdana"/>
          <w:color w:val="000000"/>
        </w:rPr>
        <w:t>claims:</w:t>
      </w:r>
    </w:p>
    <w:tbl>
      <w:tblPr>
        <w:tblStyle w:val="TableGrid"/>
        <w:tblW w:w="5000" w:type="pct"/>
        <w:tblLook w:val="04A0" w:firstRow="1" w:lastRow="0" w:firstColumn="1" w:lastColumn="0" w:noHBand="0" w:noVBand="1"/>
      </w:tblPr>
      <w:tblGrid>
        <w:gridCol w:w="934"/>
        <w:gridCol w:w="4208"/>
        <w:gridCol w:w="4208"/>
      </w:tblGrid>
      <w:tr w:rsidR="009A1A99" w:rsidRPr="005B5516" w14:paraId="2F0F2884" w14:textId="77777777" w:rsidTr="00984A12">
        <w:tc>
          <w:tcPr>
            <w:tcW w:w="500" w:type="pct"/>
            <w:shd w:val="clear" w:color="auto" w:fill="E6E6E6"/>
          </w:tcPr>
          <w:p w14:paraId="4D653ACB" w14:textId="77777777" w:rsidR="009A1A99" w:rsidRPr="005B5516" w:rsidRDefault="009A1A99" w:rsidP="00CB761A">
            <w:pPr>
              <w:pStyle w:val="ListParagraph"/>
              <w:ind w:left="0"/>
              <w:jc w:val="center"/>
              <w:rPr>
                <w:rFonts w:ascii="Verdana" w:hAnsi="Verdana"/>
                <w:b/>
                <w:color w:val="000000"/>
                <w:sz w:val="24"/>
                <w:szCs w:val="24"/>
              </w:rPr>
            </w:pPr>
            <w:bookmarkStart w:id="44" w:name="_Hlk172198001"/>
            <w:r w:rsidRPr="005B5516">
              <w:rPr>
                <w:rFonts w:ascii="Verdana" w:hAnsi="Verdana"/>
                <w:b/>
                <w:color w:val="000000"/>
                <w:sz w:val="24"/>
                <w:szCs w:val="24"/>
              </w:rPr>
              <w:t>Step</w:t>
            </w:r>
          </w:p>
        </w:tc>
        <w:tc>
          <w:tcPr>
            <w:tcW w:w="4500" w:type="pct"/>
            <w:gridSpan w:val="2"/>
            <w:shd w:val="clear" w:color="auto" w:fill="E6E6E6"/>
          </w:tcPr>
          <w:p w14:paraId="3F8D6958" w14:textId="77777777" w:rsidR="009A1A99" w:rsidRPr="005B5516" w:rsidRDefault="009A1A99"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Action</w:t>
            </w:r>
          </w:p>
        </w:tc>
      </w:tr>
      <w:tr w:rsidR="002F794D" w:rsidRPr="005B5516" w14:paraId="519D8CAF" w14:textId="77777777" w:rsidTr="00984A12">
        <w:trPr>
          <w:trHeight w:val="24"/>
        </w:trPr>
        <w:tc>
          <w:tcPr>
            <w:tcW w:w="500" w:type="pct"/>
            <w:vMerge w:val="restart"/>
          </w:tcPr>
          <w:p w14:paraId="739217BB" w14:textId="77777777" w:rsidR="002F794D" w:rsidRPr="005B5516" w:rsidRDefault="002F794D"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1</w:t>
            </w:r>
          </w:p>
        </w:tc>
        <w:tc>
          <w:tcPr>
            <w:tcW w:w="4500" w:type="pct"/>
            <w:gridSpan w:val="2"/>
          </w:tcPr>
          <w:p w14:paraId="36C5B324" w14:textId="7BC89E54" w:rsidR="002F794D" w:rsidRPr="005B5516" w:rsidRDefault="002F794D" w:rsidP="00CB761A">
            <w:pPr>
              <w:pStyle w:val="ListParagraph"/>
              <w:ind w:left="0"/>
              <w:rPr>
                <w:rFonts w:ascii="Verdana" w:hAnsi="Verdana"/>
                <w:noProof/>
                <w:sz w:val="24"/>
                <w:szCs w:val="24"/>
              </w:rPr>
            </w:pPr>
            <w:r w:rsidRPr="005B5516">
              <w:rPr>
                <w:rFonts w:ascii="Verdana" w:hAnsi="Verdana"/>
                <w:noProof/>
                <w:sz w:val="24"/>
                <w:szCs w:val="24"/>
              </w:rPr>
              <w:drawing>
                <wp:inline distT="0" distB="0" distL="0" distR="0" wp14:anchorId="64B8A75E" wp14:editId="1AF9BEA8">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noProof/>
                <w:sz w:val="24"/>
                <w:szCs w:val="24"/>
              </w:rPr>
              <w:t xml:space="preserve"> What questions do you have regarding claims?</w:t>
            </w:r>
          </w:p>
          <w:p w14:paraId="46A56196" w14:textId="77777777" w:rsidR="002F794D" w:rsidRPr="005B5516" w:rsidRDefault="002F794D" w:rsidP="00CB761A">
            <w:pPr>
              <w:pStyle w:val="ListParagraph"/>
              <w:ind w:left="0"/>
              <w:rPr>
                <w:rFonts w:ascii="Verdana" w:hAnsi="Verdana"/>
                <w:color w:val="000000"/>
                <w:sz w:val="24"/>
                <w:szCs w:val="24"/>
              </w:rPr>
            </w:pPr>
          </w:p>
        </w:tc>
      </w:tr>
      <w:tr w:rsidR="002F794D" w:rsidRPr="005B5516" w14:paraId="599CFF37" w14:textId="77777777" w:rsidTr="00984A12">
        <w:trPr>
          <w:trHeight w:val="22"/>
        </w:trPr>
        <w:tc>
          <w:tcPr>
            <w:tcW w:w="500" w:type="pct"/>
            <w:vMerge/>
          </w:tcPr>
          <w:p w14:paraId="242B0392" w14:textId="77777777" w:rsidR="002F794D" w:rsidRPr="005B5516" w:rsidRDefault="002F794D" w:rsidP="00CB761A">
            <w:pPr>
              <w:pStyle w:val="ListParagraph"/>
              <w:ind w:left="0"/>
              <w:jc w:val="center"/>
              <w:rPr>
                <w:rFonts w:ascii="Verdana" w:hAnsi="Verdana"/>
                <w:b/>
                <w:color w:val="000000"/>
                <w:sz w:val="24"/>
                <w:szCs w:val="24"/>
              </w:rPr>
            </w:pPr>
          </w:p>
        </w:tc>
        <w:tc>
          <w:tcPr>
            <w:tcW w:w="2250" w:type="pct"/>
            <w:shd w:val="clear" w:color="auto" w:fill="D9D9D9" w:themeFill="background1" w:themeFillShade="D9"/>
          </w:tcPr>
          <w:p w14:paraId="2134C465" w14:textId="77777777" w:rsidR="002F794D" w:rsidRPr="005B5516" w:rsidRDefault="002F794D" w:rsidP="00CB761A">
            <w:pPr>
              <w:pStyle w:val="NormalWeb"/>
              <w:jc w:val="center"/>
              <w:rPr>
                <w:rFonts w:ascii="Verdana" w:hAnsi="Verdana"/>
                <w:b/>
                <w:bCs/>
                <w:noProof/>
              </w:rPr>
            </w:pPr>
            <w:r w:rsidRPr="005B5516">
              <w:rPr>
                <w:rFonts w:ascii="Verdana" w:hAnsi="Verdana"/>
                <w:b/>
                <w:bCs/>
                <w:noProof/>
              </w:rPr>
              <w:t>If...</w:t>
            </w:r>
          </w:p>
        </w:tc>
        <w:tc>
          <w:tcPr>
            <w:tcW w:w="2250" w:type="pct"/>
            <w:shd w:val="clear" w:color="auto" w:fill="D9D9D9" w:themeFill="background1" w:themeFillShade="D9"/>
          </w:tcPr>
          <w:p w14:paraId="005F0DB1" w14:textId="77777777" w:rsidR="002F794D" w:rsidRPr="005B5516" w:rsidRDefault="002F794D" w:rsidP="00CB761A">
            <w:pPr>
              <w:pStyle w:val="NormalWeb"/>
              <w:jc w:val="center"/>
              <w:rPr>
                <w:rFonts w:ascii="Verdana" w:hAnsi="Verdana"/>
                <w:b/>
                <w:bCs/>
                <w:noProof/>
              </w:rPr>
            </w:pPr>
            <w:r w:rsidRPr="005B5516">
              <w:rPr>
                <w:rFonts w:ascii="Verdana" w:hAnsi="Verdana"/>
                <w:b/>
                <w:bCs/>
                <w:noProof/>
              </w:rPr>
              <w:t>Then...</w:t>
            </w:r>
          </w:p>
        </w:tc>
      </w:tr>
      <w:bookmarkEnd w:id="44"/>
      <w:tr w:rsidR="00170778" w:rsidRPr="005B5516" w14:paraId="722DDE5E" w14:textId="77777777" w:rsidTr="00984A12">
        <w:trPr>
          <w:trHeight w:val="283"/>
        </w:trPr>
        <w:tc>
          <w:tcPr>
            <w:tcW w:w="500" w:type="pct"/>
            <w:vMerge/>
          </w:tcPr>
          <w:p w14:paraId="76F7B87F" w14:textId="77777777" w:rsidR="00170778" w:rsidRPr="005B5516" w:rsidRDefault="00170778" w:rsidP="00CB761A">
            <w:pPr>
              <w:pStyle w:val="ListParagraph"/>
              <w:ind w:left="0"/>
              <w:jc w:val="center"/>
              <w:rPr>
                <w:rFonts w:ascii="Verdana" w:hAnsi="Verdana"/>
                <w:b/>
                <w:color w:val="000000"/>
                <w:sz w:val="24"/>
                <w:szCs w:val="24"/>
              </w:rPr>
            </w:pPr>
          </w:p>
        </w:tc>
        <w:tc>
          <w:tcPr>
            <w:tcW w:w="2250" w:type="pct"/>
          </w:tcPr>
          <w:p w14:paraId="787505BB" w14:textId="77777777" w:rsidR="00170778" w:rsidRPr="005B5516" w:rsidRDefault="00170778" w:rsidP="00993C81">
            <w:pPr>
              <w:pStyle w:val="NormalWeb"/>
              <w:numPr>
                <w:ilvl w:val="0"/>
                <w:numId w:val="3"/>
              </w:numPr>
              <w:rPr>
                <w:rFonts w:ascii="Verdana" w:hAnsi="Verdana"/>
                <w:noProof/>
              </w:rPr>
            </w:pPr>
            <w:r w:rsidRPr="005B5516">
              <w:rPr>
                <w:rFonts w:ascii="Verdana" w:hAnsi="Verdana"/>
                <w:noProof/>
              </w:rPr>
              <w:t>Questions related to the claims included on the invoice</w:t>
            </w:r>
          </w:p>
          <w:p w14:paraId="026310C9" w14:textId="7587C56D" w:rsidR="00170778" w:rsidRPr="005B5516" w:rsidRDefault="00170778" w:rsidP="00993C81">
            <w:pPr>
              <w:pStyle w:val="NormalWeb"/>
              <w:numPr>
                <w:ilvl w:val="0"/>
                <w:numId w:val="3"/>
              </w:numPr>
              <w:rPr>
                <w:rFonts w:ascii="Verdana" w:hAnsi="Verdana"/>
                <w:noProof/>
              </w:rPr>
            </w:pPr>
            <w:r w:rsidRPr="005B5516">
              <w:rPr>
                <w:rFonts w:ascii="Verdana" w:hAnsi="Verdana"/>
                <w:noProof/>
              </w:rPr>
              <w:t>Questions on cost-sharing for claims</w:t>
            </w:r>
          </w:p>
          <w:p w14:paraId="186DCE5C" w14:textId="31B64F15" w:rsidR="00170778" w:rsidRPr="005B5516" w:rsidRDefault="00170778" w:rsidP="00170778">
            <w:pPr>
              <w:rPr>
                <w:rFonts w:ascii="Verdana" w:hAnsi="Verdana"/>
                <w:noProof/>
              </w:rPr>
            </w:pPr>
          </w:p>
        </w:tc>
        <w:tc>
          <w:tcPr>
            <w:tcW w:w="2250" w:type="pct"/>
          </w:tcPr>
          <w:p w14:paraId="47925A64" w14:textId="09FF56F8" w:rsidR="00170778" w:rsidRPr="005B5516" w:rsidRDefault="00170778" w:rsidP="00CB761A">
            <w:pPr>
              <w:pStyle w:val="NormalWeb"/>
              <w:rPr>
                <w:rFonts w:ascii="Verdana" w:hAnsi="Verdana"/>
                <w:noProof/>
              </w:rPr>
            </w:pPr>
            <w:r w:rsidRPr="005B5516">
              <w:rPr>
                <w:rFonts w:ascii="Verdana" w:hAnsi="Verdana"/>
                <w:noProof/>
              </w:rPr>
              <w:t xml:space="preserve"> </w:t>
            </w:r>
            <w:r w:rsidRPr="005B5516">
              <w:rPr>
                <w:rFonts w:ascii="Verdana" w:hAnsi="Verdana"/>
                <w:noProof/>
              </w:rPr>
              <w:drawing>
                <wp:inline distT="0" distB="0" distL="0" distR="0" wp14:anchorId="7A13F005" wp14:editId="69EBEA79">
                  <wp:extent cx="2381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noProof/>
              </w:rPr>
              <w:t xml:space="preserve"> I’m happy to answer your questions.  </w:t>
            </w:r>
          </w:p>
          <w:p w14:paraId="26160F20" w14:textId="34FD3A71" w:rsidR="00170778" w:rsidRPr="005B5516" w:rsidRDefault="00170778" w:rsidP="00600905">
            <w:pPr>
              <w:pStyle w:val="NormalWeb"/>
              <w:rPr>
                <w:rFonts w:ascii="Verdana" w:hAnsi="Verdana"/>
                <w:noProof/>
              </w:rPr>
            </w:pPr>
            <w:r w:rsidRPr="005B5516">
              <w:rPr>
                <w:rFonts w:ascii="Verdana" w:hAnsi="Verdana"/>
                <w:noProof/>
              </w:rPr>
              <w:t>Refer to:</w:t>
            </w:r>
          </w:p>
          <w:p w14:paraId="2C7F3A1C" w14:textId="1BEE1135" w:rsidR="00170778" w:rsidRPr="005B5516" w:rsidRDefault="00170778" w:rsidP="007337CC">
            <w:pPr>
              <w:pStyle w:val="NormalWeb"/>
              <w:numPr>
                <w:ilvl w:val="0"/>
                <w:numId w:val="12"/>
              </w:numPr>
              <w:rPr>
                <w:rFonts w:ascii="Verdana" w:hAnsi="Verdana"/>
                <w:noProof/>
              </w:rPr>
            </w:pPr>
            <w:hyperlink r:id="rId30" w:anchor="!/view?docid=15a3a36d-242f-4de3-924b-d28ac690d894" w:history="1">
              <w:r w:rsidRPr="005B5516">
                <w:rPr>
                  <w:rStyle w:val="Hyperlink"/>
                  <w:rFonts w:ascii="Verdana" w:hAnsi="Verdana"/>
                </w:rPr>
                <w:t>Compass - Transmission Details</w:t>
              </w:r>
            </w:hyperlink>
          </w:p>
          <w:p w14:paraId="54A2864B" w14:textId="46526EC7" w:rsidR="00170778" w:rsidRPr="005B5516" w:rsidRDefault="00170778" w:rsidP="007337CC">
            <w:pPr>
              <w:pStyle w:val="NormalWeb"/>
              <w:numPr>
                <w:ilvl w:val="0"/>
                <w:numId w:val="12"/>
              </w:numPr>
              <w:rPr>
                <w:rStyle w:val="Hyperlink"/>
                <w:rFonts w:ascii="Verdana" w:hAnsi="Verdana"/>
                <w:noProof/>
                <w:color w:val="auto"/>
                <w:u w:val="none"/>
              </w:rPr>
            </w:pPr>
            <w:hyperlink r:id="rId31" w:anchor="!/view?docid=05e19ecb-3da9-435d-945e-c1a7b3587706" w:history="1">
              <w:r w:rsidRPr="005B5516">
                <w:rPr>
                  <w:rStyle w:val="Hyperlink"/>
                  <w:rFonts w:ascii="Verdana" w:hAnsi="Verdana"/>
                </w:rPr>
                <w:t>Compass - Reverse Transmission CCR Process</w:t>
              </w:r>
            </w:hyperlink>
          </w:p>
          <w:p w14:paraId="15D5C8CB" w14:textId="731B6ABB" w:rsidR="00984A12" w:rsidRPr="005B5516" w:rsidRDefault="00984A12" w:rsidP="007337CC">
            <w:pPr>
              <w:pStyle w:val="NormalWeb"/>
              <w:numPr>
                <w:ilvl w:val="0"/>
                <w:numId w:val="12"/>
              </w:numPr>
              <w:rPr>
                <w:rFonts w:ascii="Verdana" w:hAnsi="Verdana"/>
                <w:noProof/>
              </w:rPr>
            </w:pPr>
            <w:hyperlink r:id="rId32" w:anchor="!/view?docid=cdbdf32d-26ad-405a-9724-2a0ece0dad91" w:history="1">
              <w:r w:rsidRPr="005B5516">
                <w:rPr>
                  <w:rStyle w:val="Hyperlink"/>
                  <w:rFonts w:ascii="Verdana" w:hAnsi="Verdana"/>
                  <w:noProof/>
                </w:rPr>
                <w:t>Aetna Compass - Retail Claim (Transmission) Reversals</w:t>
              </w:r>
            </w:hyperlink>
          </w:p>
          <w:p w14:paraId="7A06CE86" w14:textId="77777777" w:rsidR="00170778" w:rsidRPr="005B5516" w:rsidRDefault="00170778" w:rsidP="00CB761A">
            <w:pPr>
              <w:pStyle w:val="NormalWeb"/>
              <w:rPr>
                <w:rFonts w:ascii="Verdana" w:hAnsi="Verdana"/>
                <w:noProof/>
              </w:rPr>
            </w:pPr>
          </w:p>
        </w:tc>
      </w:tr>
      <w:bookmarkEnd w:id="43"/>
    </w:tbl>
    <w:p w14:paraId="5615AD30" w14:textId="77777777" w:rsidR="009A1A99" w:rsidRPr="005B5516" w:rsidRDefault="009A1A99" w:rsidP="009A1A99">
      <w:pPr>
        <w:spacing w:after="0" w:line="240" w:lineRule="auto"/>
        <w:rPr>
          <w:rFonts w:ascii="Verdana" w:hAnsi="Verdana"/>
        </w:rPr>
      </w:pPr>
    </w:p>
    <w:p w14:paraId="4FE95E5F" w14:textId="77777777" w:rsidR="00934746" w:rsidRPr="005B5516" w:rsidRDefault="00934746" w:rsidP="00934746">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934746" w:rsidRPr="005B5516" w14:paraId="2479F2FF" w14:textId="77777777" w:rsidTr="00CB761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6D6409F" w14:textId="1C17BE7B" w:rsidR="00934746" w:rsidRPr="005B5516" w:rsidRDefault="00934746" w:rsidP="00CB761A">
            <w:pPr>
              <w:pStyle w:val="Heading2"/>
              <w:spacing w:before="0" w:after="0"/>
              <w:rPr>
                <w:rFonts w:ascii="Verdana" w:hAnsi="Verdana"/>
                <w:i w:val="0"/>
              </w:rPr>
            </w:pPr>
            <w:bookmarkStart w:id="45" w:name="_Toc196479288"/>
            <w:r w:rsidRPr="005B5516">
              <w:rPr>
                <w:rFonts w:ascii="Verdana" w:hAnsi="Verdana"/>
                <w:i w:val="0"/>
              </w:rPr>
              <w:t>Retroactive Opt-In Processes</w:t>
            </w:r>
            <w:bookmarkEnd w:id="45"/>
          </w:p>
        </w:tc>
      </w:tr>
    </w:tbl>
    <w:p w14:paraId="7B8DF6E8" w14:textId="1177D76F" w:rsidR="00934746" w:rsidRPr="005B5516" w:rsidRDefault="00934746" w:rsidP="00934746">
      <w:pPr>
        <w:pStyle w:val="NormalWeb"/>
        <w:rPr>
          <w:rFonts w:ascii="Verdana" w:hAnsi="Verdana"/>
          <w:color w:val="000000"/>
        </w:rPr>
      </w:pPr>
      <w:bookmarkStart w:id="46" w:name="_Hlk174532129"/>
      <w:bookmarkStart w:id="47" w:name="_Hlk174532168"/>
      <w:r w:rsidRPr="005B5516">
        <w:rPr>
          <w:rFonts w:ascii="Verdana" w:hAnsi="Verdana"/>
          <w:color w:val="000000"/>
        </w:rPr>
        <w:t>Beneficiaries may c</w:t>
      </w:r>
      <w:r w:rsidR="00AB5B27" w:rsidRPr="005B5516">
        <w:rPr>
          <w:rFonts w:ascii="Verdana" w:hAnsi="Verdana"/>
          <w:color w:val="000000"/>
        </w:rPr>
        <w:t>all</w:t>
      </w:r>
      <w:r w:rsidRPr="005B5516">
        <w:rPr>
          <w:rFonts w:ascii="Verdana" w:hAnsi="Verdana"/>
          <w:color w:val="000000"/>
        </w:rPr>
        <w:t xml:space="preserve"> Care to request a retroactive </w:t>
      </w:r>
      <w:proofErr w:type="gramStart"/>
      <w:r w:rsidRPr="005B5516">
        <w:rPr>
          <w:rFonts w:ascii="Verdana" w:hAnsi="Verdana"/>
          <w:color w:val="000000"/>
        </w:rPr>
        <w:t>opt-in</w:t>
      </w:r>
      <w:proofErr w:type="gramEnd"/>
      <w:r w:rsidRPr="005B5516">
        <w:rPr>
          <w:rFonts w:ascii="Verdana" w:hAnsi="Verdana"/>
          <w:color w:val="000000"/>
        </w:rPr>
        <w:t xml:space="preserve"> based on the following:</w:t>
      </w:r>
    </w:p>
    <w:p w14:paraId="4E966040" w14:textId="702E1349" w:rsidR="00934746" w:rsidRPr="005B5516" w:rsidRDefault="00934746" w:rsidP="00934746">
      <w:pPr>
        <w:pStyle w:val="NormalWeb"/>
        <w:numPr>
          <w:ilvl w:val="0"/>
          <w:numId w:val="7"/>
        </w:numPr>
        <w:rPr>
          <w:rFonts w:ascii="Verdana" w:hAnsi="Verdana"/>
          <w:color w:val="000000"/>
        </w:rPr>
      </w:pPr>
      <w:r w:rsidRPr="005B5516">
        <w:rPr>
          <w:rFonts w:ascii="Verdana" w:hAnsi="Verdana"/>
          <w:color w:val="000000"/>
        </w:rPr>
        <w:t>Part D sponsor fails to process an election within 24 Hours</w:t>
      </w:r>
    </w:p>
    <w:p w14:paraId="7FC1A4D4" w14:textId="48526D8F" w:rsidR="00934746" w:rsidRPr="005B5516" w:rsidRDefault="00934746" w:rsidP="00934746">
      <w:pPr>
        <w:pStyle w:val="NormalWeb"/>
        <w:numPr>
          <w:ilvl w:val="0"/>
          <w:numId w:val="7"/>
        </w:numPr>
        <w:rPr>
          <w:rFonts w:ascii="Verdana" w:hAnsi="Verdana"/>
          <w:color w:val="000000"/>
        </w:rPr>
      </w:pPr>
      <w:r w:rsidRPr="005B5516">
        <w:rPr>
          <w:rFonts w:ascii="Verdana" w:hAnsi="Verdana"/>
          <w:color w:val="000000"/>
        </w:rPr>
        <w:t>Payment Plan Election for Urgent Need of Medicare prescription</w:t>
      </w:r>
    </w:p>
    <w:tbl>
      <w:tblPr>
        <w:tblStyle w:val="TableGrid"/>
        <w:tblW w:w="5000" w:type="pct"/>
        <w:tblLook w:val="04A0" w:firstRow="1" w:lastRow="0" w:firstColumn="1" w:lastColumn="0" w:noHBand="0" w:noVBand="1"/>
      </w:tblPr>
      <w:tblGrid>
        <w:gridCol w:w="934"/>
        <w:gridCol w:w="4208"/>
        <w:gridCol w:w="4208"/>
      </w:tblGrid>
      <w:tr w:rsidR="009F5BEC" w:rsidRPr="005B5516" w14:paraId="10D4F283" w14:textId="77777777" w:rsidTr="008C5294">
        <w:tc>
          <w:tcPr>
            <w:tcW w:w="500" w:type="pct"/>
            <w:shd w:val="clear" w:color="auto" w:fill="E6E6E6"/>
          </w:tcPr>
          <w:p w14:paraId="104620D7" w14:textId="77777777" w:rsidR="00934746" w:rsidRPr="005B5516" w:rsidRDefault="00934746"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Step</w:t>
            </w:r>
          </w:p>
        </w:tc>
        <w:tc>
          <w:tcPr>
            <w:tcW w:w="4500" w:type="pct"/>
            <w:gridSpan w:val="2"/>
            <w:shd w:val="clear" w:color="auto" w:fill="E6E6E6"/>
          </w:tcPr>
          <w:p w14:paraId="6D6683A3" w14:textId="77777777" w:rsidR="00934746" w:rsidRPr="005B5516" w:rsidRDefault="00934746"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Action</w:t>
            </w:r>
          </w:p>
        </w:tc>
      </w:tr>
      <w:tr w:rsidR="009F5BEC" w:rsidRPr="005B5516" w14:paraId="2DBAE5DD" w14:textId="77777777" w:rsidTr="008C5294">
        <w:trPr>
          <w:trHeight w:val="24"/>
        </w:trPr>
        <w:tc>
          <w:tcPr>
            <w:tcW w:w="500" w:type="pct"/>
            <w:vMerge w:val="restart"/>
          </w:tcPr>
          <w:p w14:paraId="54684D73" w14:textId="77777777" w:rsidR="009F5BEC" w:rsidRPr="005B5516" w:rsidRDefault="009F5BEC"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1</w:t>
            </w:r>
          </w:p>
        </w:tc>
        <w:tc>
          <w:tcPr>
            <w:tcW w:w="4500" w:type="pct"/>
            <w:gridSpan w:val="2"/>
          </w:tcPr>
          <w:p w14:paraId="5ECC8855" w14:textId="41ACD080" w:rsidR="009F5BEC" w:rsidRPr="005B5516" w:rsidRDefault="009F5BEC" w:rsidP="00CB761A">
            <w:pPr>
              <w:pStyle w:val="ListParagraph"/>
              <w:ind w:left="0"/>
              <w:rPr>
                <w:rFonts w:ascii="Verdana" w:hAnsi="Verdana"/>
                <w:sz w:val="24"/>
                <w:szCs w:val="24"/>
              </w:rPr>
            </w:pPr>
            <w:r w:rsidRPr="005B5516">
              <w:rPr>
                <w:rFonts w:ascii="Verdana" w:hAnsi="Verdana"/>
                <w:sz w:val="24"/>
                <w:szCs w:val="24"/>
              </w:rPr>
              <w:t>Confirm the beneficiary’s reason for calling.</w:t>
            </w:r>
          </w:p>
          <w:p w14:paraId="29BC093B" w14:textId="77777777" w:rsidR="009F5BEC" w:rsidRPr="005B5516" w:rsidRDefault="009F5BEC" w:rsidP="009F5BEC">
            <w:pPr>
              <w:pStyle w:val="ListParagraph"/>
              <w:ind w:left="0"/>
              <w:rPr>
                <w:rFonts w:ascii="Verdana" w:hAnsi="Verdana"/>
                <w:color w:val="000000"/>
                <w:sz w:val="24"/>
                <w:szCs w:val="24"/>
              </w:rPr>
            </w:pPr>
          </w:p>
        </w:tc>
      </w:tr>
      <w:tr w:rsidR="009F5BEC" w:rsidRPr="005B5516" w14:paraId="7F3B09C6" w14:textId="77777777" w:rsidTr="008C5294">
        <w:trPr>
          <w:trHeight w:val="22"/>
        </w:trPr>
        <w:tc>
          <w:tcPr>
            <w:tcW w:w="500" w:type="pct"/>
            <w:vMerge/>
          </w:tcPr>
          <w:p w14:paraId="7611296C" w14:textId="77777777" w:rsidR="009F5BEC" w:rsidRPr="005B5516" w:rsidRDefault="009F5BEC" w:rsidP="00CB761A">
            <w:pPr>
              <w:pStyle w:val="ListParagraph"/>
              <w:ind w:left="0"/>
              <w:jc w:val="center"/>
              <w:rPr>
                <w:rFonts w:ascii="Verdana" w:hAnsi="Verdana"/>
                <w:b/>
                <w:color w:val="000000"/>
                <w:sz w:val="24"/>
                <w:szCs w:val="24"/>
              </w:rPr>
            </w:pPr>
          </w:p>
        </w:tc>
        <w:tc>
          <w:tcPr>
            <w:tcW w:w="2250" w:type="pct"/>
            <w:shd w:val="clear" w:color="auto" w:fill="D9D9D9" w:themeFill="background1" w:themeFillShade="D9"/>
          </w:tcPr>
          <w:p w14:paraId="0B6F01C8" w14:textId="77777777" w:rsidR="009F5BEC" w:rsidRPr="005B5516" w:rsidRDefault="009F5BEC" w:rsidP="00CB761A">
            <w:pPr>
              <w:pStyle w:val="NormalWeb"/>
              <w:jc w:val="center"/>
              <w:rPr>
                <w:rFonts w:ascii="Verdana" w:hAnsi="Verdana"/>
                <w:b/>
                <w:bCs/>
                <w:noProof/>
              </w:rPr>
            </w:pPr>
            <w:r w:rsidRPr="005B5516">
              <w:rPr>
                <w:rFonts w:ascii="Verdana" w:hAnsi="Verdana"/>
                <w:b/>
                <w:bCs/>
                <w:noProof/>
              </w:rPr>
              <w:t>If...</w:t>
            </w:r>
          </w:p>
        </w:tc>
        <w:tc>
          <w:tcPr>
            <w:tcW w:w="2250" w:type="pct"/>
            <w:shd w:val="clear" w:color="auto" w:fill="D9D9D9" w:themeFill="background1" w:themeFillShade="D9"/>
          </w:tcPr>
          <w:p w14:paraId="3CA41EB6" w14:textId="77777777" w:rsidR="009F5BEC" w:rsidRPr="005B5516" w:rsidRDefault="009F5BEC" w:rsidP="00CB761A">
            <w:pPr>
              <w:pStyle w:val="NormalWeb"/>
              <w:jc w:val="center"/>
              <w:rPr>
                <w:rFonts w:ascii="Verdana" w:hAnsi="Verdana"/>
                <w:b/>
                <w:bCs/>
                <w:noProof/>
              </w:rPr>
            </w:pPr>
            <w:r w:rsidRPr="005B5516">
              <w:rPr>
                <w:rFonts w:ascii="Verdana" w:hAnsi="Verdana"/>
                <w:b/>
                <w:bCs/>
                <w:noProof/>
              </w:rPr>
              <w:t>Then...</w:t>
            </w:r>
          </w:p>
        </w:tc>
      </w:tr>
      <w:tr w:rsidR="009F5BEC" w:rsidRPr="005B5516" w14:paraId="512852DA" w14:textId="77777777" w:rsidTr="008C5294">
        <w:trPr>
          <w:trHeight w:val="141"/>
        </w:trPr>
        <w:tc>
          <w:tcPr>
            <w:tcW w:w="500" w:type="pct"/>
            <w:vMerge/>
          </w:tcPr>
          <w:p w14:paraId="16F2F315" w14:textId="77777777" w:rsidR="009F5BEC" w:rsidRPr="005B5516" w:rsidRDefault="009F5BEC" w:rsidP="00CB761A">
            <w:pPr>
              <w:pStyle w:val="ListParagraph"/>
              <w:ind w:left="0"/>
              <w:jc w:val="center"/>
              <w:rPr>
                <w:rFonts w:ascii="Verdana" w:hAnsi="Verdana"/>
                <w:b/>
                <w:color w:val="000000"/>
                <w:sz w:val="24"/>
                <w:szCs w:val="24"/>
              </w:rPr>
            </w:pPr>
          </w:p>
        </w:tc>
        <w:tc>
          <w:tcPr>
            <w:tcW w:w="2250" w:type="pct"/>
          </w:tcPr>
          <w:p w14:paraId="28BE8466" w14:textId="4772E0C8" w:rsidR="009F5BEC" w:rsidRPr="005B5516" w:rsidRDefault="009F5BEC" w:rsidP="009F5BEC">
            <w:pPr>
              <w:pStyle w:val="ListParagraph"/>
              <w:ind w:left="0"/>
              <w:rPr>
                <w:rFonts w:ascii="Verdana" w:hAnsi="Verdana"/>
                <w:sz w:val="24"/>
                <w:szCs w:val="24"/>
              </w:rPr>
            </w:pPr>
            <w:r w:rsidRPr="005B5516">
              <w:rPr>
                <w:rFonts w:ascii="Verdana" w:hAnsi="Verdana"/>
                <w:sz w:val="24"/>
                <w:szCs w:val="24"/>
              </w:rPr>
              <w:t>The beneficiary or account management contacts the CCR saying that the election request to opt-in was not processed within 24 hours</w:t>
            </w:r>
          </w:p>
          <w:p w14:paraId="305B106E" w14:textId="77777777" w:rsidR="009F5BEC" w:rsidRPr="005B5516" w:rsidRDefault="009F5BEC" w:rsidP="009F5BEC">
            <w:pPr>
              <w:pStyle w:val="NormalWeb"/>
              <w:rPr>
                <w:rFonts w:ascii="Verdana" w:hAnsi="Verdana"/>
                <w:noProof/>
              </w:rPr>
            </w:pPr>
          </w:p>
        </w:tc>
        <w:tc>
          <w:tcPr>
            <w:tcW w:w="2250" w:type="pct"/>
            <w:vMerge w:val="restart"/>
          </w:tcPr>
          <w:p w14:paraId="309214DE" w14:textId="76EC0279" w:rsidR="009F5BEC" w:rsidRPr="005B5516" w:rsidRDefault="009F5BEC" w:rsidP="00CB761A">
            <w:pPr>
              <w:pStyle w:val="NormalWeb"/>
              <w:rPr>
                <w:rFonts w:ascii="Verdana" w:hAnsi="Verdana"/>
                <w:noProof/>
              </w:rPr>
            </w:pPr>
            <w:r w:rsidRPr="005B5516">
              <w:rPr>
                <w:rFonts w:ascii="Verdana" w:hAnsi="Verdana"/>
                <w:noProof/>
              </w:rPr>
              <w:t xml:space="preserve"> </w:t>
            </w:r>
            <w:r w:rsidRPr="005B5516">
              <w:rPr>
                <w:rFonts w:ascii="Verdana" w:hAnsi="Verdana"/>
                <w:noProof/>
              </w:rPr>
              <w:drawing>
                <wp:inline distT="0" distB="0" distL="0" distR="0" wp14:anchorId="034AF691" wp14:editId="6DE1B8F8">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noProof/>
              </w:rPr>
              <w:t xml:space="preserve">   Let me help you with those questions.</w:t>
            </w:r>
          </w:p>
          <w:p w14:paraId="6F37585F" w14:textId="54A67BB7" w:rsidR="009F5BEC" w:rsidRPr="005B5516" w:rsidRDefault="009F5BEC" w:rsidP="00CB761A">
            <w:pPr>
              <w:pStyle w:val="NormalWeb"/>
              <w:rPr>
                <w:rFonts w:ascii="Verdana" w:hAnsi="Verdana"/>
                <w:noProof/>
              </w:rPr>
            </w:pPr>
            <w:r w:rsidRPr="005B5516">
              <w:rPr>
                <w:rFonts w:ascii="Verdana" w:hAnsi="Verdana"/>
                <w:noProof/>
              </w:rPr>
              <w:t xml:space="preserve">Refer to </w:t>
            </w:r>
            <w:hyperlink r:id="rId33" w:anchor="!/view?docid=55182d9e-d465-4f33-9b83-b3132110c86b" w:history="1">
              <w:r w:rsidR="008C5294" w:rsidRPr="005B5516">
                <w:rPr>
                  <w:rStyle w:val="Hyperlink"/>
                  <w:rFonts w:ascii="Verdana" w:hAnsi="Verdana"/>
                  <w:noProof/>
                </w:rPr>
                <w:t>Compass MED D - Opt-In Process for Medicare Prescription Payment Plan</w:t>
              </w:r>
            </w:hyperlink>
            <w:r w:rsidR="008C5294" w:rsidRPr="005B5516">
              <w:rPr>
                <w:rFonts w:ascii="Verdana" w:hAnsi="Verdana"/>
                <w:noProof/>
              </w:rPr>
              <w:t>.</w:t>
            </w:r>
          </w:p>
          <w:p w14:paraId="3946188B" w14:textId="77777777" w:rsidR="009F5BEC" w:rsidRPr="005B5516" w:rsidRDefault="009F5BEC" w:rsidP="00CB761A">
            <w:pPr>
              <w:pStyle w:val="NormalWeb"/>
              <w:rPr>
                <w:rFonts w:ascii="Verdana" w:hAnsi="Verdana"/>
                <w:noProof/>
              </w:rPr>
            </w:pPr>
          </w:p>
        </w:tc>
      </w:tr>
      <w:bookmarkEnd w:id="46"/>
      <w:tr w:rsidR="009F5BEC" w:rsidRPr="005B5516" w14:paraId="40D139D4" w14:textId="77777777" w:rsidTr="008C5294">
        <w:trPr>
          <w:trHeight w:val="141"/>
        </w:trPr>
        <w:tc>
          <w:tcPr>
            <w:tcW w:w="500" w:type="pct"/>
            <w:vMerge/>
          </w:tcPr>
          <w:p w14:paraId="6FCF7BEA" w14:textId="77777777" w:rsidR="009F5BEC" w:rsidRPr="005B5516" w:rsidRDefault="009F5BEC" w:rsidP="00CB761A">
            <w:pPr>
              <w:pStyle w:val="ListParagraph"/>
              <w:ind w:left="0"/>
              <w:jc w:val="center"/>
              <w:rPr>
                <w:rFonts w:ascii="Verdana" w:hAnsi="Verdana"/>
                <w:b/>
                <w:color w:val="000000"/>
                <w:sz w:val="24"/>
                <w:szCs w:val="24"/>
              </w:rPr>
            </w:pPr>
          </w:p>
        </w:tc>
        <w:tc>
          <w:tcPr>
            <w:tcW w:w="2250" w:type="pct"/>
          </w:tcPr>
          <w:p w14:paraId="4785C8F1" w14:textId="77777777" w:rsidR="009F5BEC" w:rsidRPr="005B5516" w:rsidRDefault="009F5BEC" w:rsidP="009F5BEC">
            <w:pPr>
              <w:pStyle w:val="ListParagraph"/>
              <w:ind w:left="0"/>
              <w:rPr>
                <w:rFonts w:ascii="Verdana" w:hAnsi="Verdana"/>
                <w:sz w:val="24"/>
                <w:szCs w:val="24"/>
              </w:rPr>
            </w:pPr>
            <w:r w:rsidRPr="005B5516">
              <w:rPr>
                <w:rFonts w:ascii="Verdana" w:hAnsi="Verdana"/>
                <w:sz w:val="24"/>
                <w:szCs w:val="24"/>
              </w:rPr>
              <w:t>The beneficiary is calling to say they had to fill an Urgent Need medication</w:t>
            </w:r>
          </w:p>
          <w:p w14:paraId="05D1B786" w14:textId="1DEC640F" w:rsidR="009F5BEC" w:rsidRPr="005B5516" w:rsidRDefault="009F5BEC" w:rsidP="009F5BEC">
            <w:pPr>
              <w:pStyle w:val="ListParagraph"/>
              <w:ind w:left="0"/>
              <w:rPr>
                <w:rFonts w:ascii="Verdana" w:hAnsi="Verdana"/>
                <w:sz w:val="24"/>
                <w:szCs w:val="24"/>
              </w:rPr>
            </w:pPr>
          </w:p>
        </w:tc>
        <w:tc>
          <w:tcPr>
            <w:tcW w:w="2250" w:type="pct"/>
            <w:vMerge/>
          </w:tcPr>
          <w:p w14:paraId="597A385D" w14:textId="77777777" w:rsidR="009F5BEC" w:rsidRPr="005B5516" w:rsidRDefault="009F5BEC" w:rsidP="00CB761A">
            <w:pPr>
              <w:pStyle w:val="NormalWeb"/>
              <w:rPr>
                <w:rFonts w:ascii="Verdana" w:hAnsi="Verdana"/>
                <w:noProof/>
              </w:rPr>
            </w:pPr>
          </w:p>
        </w:tc>
      </w:tr>
    </w:tbl>
    <w:p w14:paraId="0E03FE60" w14:textId="77777777" w:rsidR="00934746" w:rsidRPr="005B5516" w:rsidRDefault="00934746" w:rsidP="009A1A99">
      <w:pPr>
        <w:spacing w:after="0" w:line="240" w:lineRule="auto"/>
        <w:rPr>
          <w:rFonts w:ascii="Verdana" w:hAnsi="Verdana"/>
        </w:rPr>
      </w:pPr>
    </w:p>
    <w:bookmarkEnd w:id="47"/>
    <w:p w14:paraId="7C36DB0A" w14:textId="77777777" w:rsidR="00507C14" w:rsidRPr="005B5516" w:rsidRDefault="00507C14" w:rsidP="00C45370">
      <w:pPr>
        <w:spacing w:after="0" w:line="240" w:lineRule="auto"/>
        <w:jc w:val="right"/>
        <w:rPr>
          <w:rFonts w:ascii="Verdana" w:hAnsi="Verdana"/>
        </w:rPr>
      </w:pPr>
    </w:p>
    <w:p w14:paraId="61641482" w14:textId="4868EC1C" w:rsidR="00C45370" w:rsidRPr="005B5516" w:rsidRDefault="00C45370" w:rsidP="00C45370">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C45370" w:rsidRPr="005B5516" w14:paraId="0BEBAE83" w14:textId="77777777" w:rsidTr="00341A3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773AE1F" w14:textId="636879D6" w:rsidR="00C45370" w:rsidRPr="005B5516" w:rsidRDefault="00C45370" w:rsidP="00CB761A">
            <w:pPr>
              <w:pStyle w:val="Heading2"/>
              <w:spacing w:before="0" w:after="0"/>
              <w:rPr>
                <w:rFonts w:ascii="Verdana" w:hAnsi="Verdana"/>
                <w:i w:val="0"/>
              </w:rPr>
            </w:pPr>
            <w:bookmarkStart w:id="48" w:name="_Toc196479289"/>
            <w:r w:rsidRPr="005B5516">
              <w:rPr>
                <w:rFonts w:ascii="Verdana" w:hAnsi="Verdana"/>
                <w:i w:val="0"/>
              </w:rPr>
              <w:t>Reimbursement</w:t>
            </w:r>
            <w:bookmarkEnd w:id="48"/>
          </w:p>
        </w:tc>
      </w:tr>
    </w:tbl>
    <w:p w14:paraId="77A70FB8" w14:textId="594DD782" w:rsidR="00341A3D" w:rsidRPr="005B5516" w:rsidRDefault="00341A3D" w:rsidP="00341A3D">
      <w:pPr>
        <w:rPr>
          <w:rFonts w:ascii="Verdana" w:hAnsi="Verdana"/>
          <w:sz w:val="24"/>
          <w:szCs w:val="24"/>
        </w:rPr>
      </w:pPr>
      <w:r w:rsidRPr="005B5516">
        <w:rPr>
          <w:rFonts w:ascii="Verdana" w:hAnsi="Verdana"/>
          <w:color w:val="000000"/>
          <w:sz w:val="24"/>
          <w:szCs w:val="24"/>
        </w:rPr>
        <w:t>Beneficiaries may call Care to request</w:t>
      </w:r>
      <w:r w:rsidRPr="005B5516">
        <w:rPr>
          <w:rFonts w:ascii="Verdana" w:hAnsi="Verdana"/>
          <w:color w:val="000000"/>
        </w:rPr>
        <w:t xml:space="preserve"> </w:t>
      </w:r>
      <w:r w:rsidRPr="005B5516">
        <w:rPr>
          <w:rFonts w:ascii="Verdana" w:hAnsi="Verdana"/>
          <w:sz w:val="24"/>
          <w:szCs w:val="24"/>
        </w:rPr>
        <w:t>a reimbursement for claims processed after the opt-in request but prior to the Medicare Prescription Payment Plan being active.</w:t>
      </w:r>
    </w:p>
    <w:p w14:paraId="5F12F795" w14:textId="77777777" w:rsidR="00341A3D" w:rsidRPr="005B5516" w:rsidRDefault="00341A3D" w:rsidP="00341A3D">
      <w:pPr>
        <w:rPr>
          <w:rFonts w:ascii="Verdana" w:eastAsia="Times New Roman" w:hAnsi="Verdana"/>
          <w:b/>
          <w:bCs/>
          <w:sz w:val="24"/>
          <w:szCs w:val="24"/>
        </w:rPr>
      </w:pPr>
    </w:p>
    <w:p w14:paraId="11768358" w14:textId="2C886CEE" w:rsidR="00C45370" w:rsidRPr="005B5516" w:rsidRDefault="00341A3D" w:rsidP="00341A3D">
      <w:pPr>
        <w:rPr>
          <w:rFonts w:ascii="Verdana" w:eastAsia="Times New Roman" w:hAnsi="Verdana"/>
          <w:sz w:val="24"/>
          <w:szCs w:val="24"/>
        </w:rPr>
      </w:pPr>
      <w:r w:rsidRPr="005B5516">
        <w:rPr>
          <w:rFonts w:ascii="Verdana" w:hAnsi="Verdana"/>
          <w:noProof/>
        </w:rPr>
        <w:drawing>
          <wp:inline distT="0" distB="0" distL="0" distR="0" wp14:anchorId="231F1324" wp14:editId="7A2E16A1">
            <wp:extent cx="259080" cy="20701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080" cy="207010"/>
                    </a:xfrm>
                    <a:prstGeom prst="rect">
                      <a:avLst/>
                    </a:prstGeom>
                    <a:noFill/>
                    <a:ln>
                      <a:noFill/>
                    </a:ln>
                  </pic:spPr>
                </pic:pic>
              </a:graphicData>
            </a:graphic>
          </wp:inline>
        </w:drawing>
      </w:r>
      <w:r w:rsidRPr="005B5516">
        <w:rPr>
          <w:rFonts w:ascii="Verdana" w:eastAsia="Times New Roman" w:hAnsi="Verdana"/>
          <w:sz w:val="24"/>
          <w:szCs w:val="24"/>
        </w:rPr>
        <w:t xml:space="preserve"> Do not advise the beneficiary to submit a paper claim for reimbursement. </w:t>
      </w:r>
    </w:p>
    <w:tbl>
      <w:tblPr>
        <w:tblStyle w:val="TableGrid"/>
        <w:tblW w:w="5000" w:type="pct"/>
        <w:tblLook w:val="04A0" w:firstRow="1" w:lastRow="0" w:firstColumn="1" w:lastColumn="0" w:noHBand="0" w:noVBand="1"/>
      </w:tblPr>
      <w:tblGrid>
        <w:gridCol w:w="934"/>
        <w:gridCol w:w="4208"/>
        <w:gridCol w:w="4208"/>
      </w:tblGrid>
      <w:tr w:rsidR="00C45370" w:rsidRPr="005B5516" w14:paraId="49EF8449" w14:textId="77777777" w:rsidTr="00341A3D">
        <w:tc>
          <w:tcPr>
            <w:tcW w:w="500" w:type="pct"/>
            <w:shd w:val="clear" w:color="auto" w:fill="E6E6E6"/>
          </w:tcPr>
          <w:p w14:paraId="0A997667" w14:textId="77777777" w:rsidR="00C45370" w:rsidRPr="005B5516" w:rsidRDefault="00C45370"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Step</w:t>
            </w:r>
          </w:p>
        </w:tc>
        <w:tc>
          <w:tcPr>
            <w:tcW w:w="4500" w:type="pct"/>
            <w:gridSpan w:val="2"/>
            <w:shd w:val="clear" w:color="auto" w:fill="E6E6E6"/>
          </w:tcPr>
          <w:p w14:paraId="3C600012" w14:textId="77777777" w:rsidR="00C45370" w:rsidRPr="005B5516" w:rsidRDefault="00C45370"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Action</w:t>
            </w:r>
          </w:p>
        </w:tc>
      </w:tr>
      <w:tr w:rsidR="00341A3D" w:rsidRPr="005B5516" w14:paraId="67261509" w14:textId="77777777" w:rsidTr="00341A3D">
        <w:trPr>
          <w:trHeight w:val="24"/>
        </w:trPr>
        <w:tc>
          <w:tcPr>
            <w:tcW w:w="500" w:type="pct"/>
            <w:vMerge w:val="restart"/>
          </w:tcPr>
          <w:p w14:paraId="04B2C4E2" w14:textId="77777777" w:rsidR="00341A3D" w:rsidRPr="005B5516" w:rsidRDefault="00341A3D"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1</w:t>
            </w:r>
          </w:p>
        </w:tc>
        <w:tc>
          <w:tcPr>
            <w:tcW w:w="4500" w:type="pct"/>
            <w:gridSpan w:val="2"/>
          </w:tcPr>
          <w:p w14:paraId="5937B5D7" w14:textId="77777777" w:rsidR="00341A3D" w:rsidRPr="005B5516" w:rsidRDefault="00341A3D" w:rsidP="00CB761A">
            <w:pPr>
              <w:pStyle w:val="ListParagraph"/>
              <w:ind w:left="0"/>
              <w:rPr>
                <w:rFonts w:ascii="Verdana" w:hAnsi="Verdana"/>
                <w:sz w:val="24"/>
                <w:szCs w:val="24"/>
              </w:rPr>
            </w:pPr>
            <w:r w:rsidRPr="005B5516">
              <w:rPr>
                <w:rFonts w:ascii="Verdana" w:hAnsi="Verdana"/>
                <w:sz w:val="24"/>
                <w:szCs w:val="24"/>
              </w:rPr>
              <w:t>Confirm the beneficiary’s reason for calling.</w:t>
            </w:r>
          </w:p>
          <w:p w14:paraId="4947EB98" w14:textId="77777777" w:rsidR="00341A3D" w:rsidRPr="005B5516" w:rsidRDefault="00341A3D" w:rsidP="00CB761A">
            <w:pPr>
              <w:pStyle w:val="ListParagraph"/>
              <w:ind w:left="0"/>
              <w:rPr>
                <w:rFonts w:ascii="Verdana" w:hAnsi="Verdana"/>
                <w:color w:val="000000"/>
                <w:sz w:val="24"/>
                <w:szCs w:val="24"/>
              </w:rPr>
            </w:pPr>
          </w:p>
        </w:tc>
      </w:tr>
      <w:tr w:rsidR="00341A3D" w:rsidRPr="005B5516" w14:paraId="51ABF343" w14:textId="77777777" w:rsidTr="00341A3D">
        <w:trPr>
          <w:trHeight w:val="22"/>
        </w:trPr>
        <w:tc>
          <w:tcPr>
            <w:tcW w:w="500" w:type="pct"/>
            <w:vMerge/>
          </w:tcPr>
          <w:p w14:paraId="3B01ECE9" w14:textId="77777777" w:rsidR="00341A3D" w:rsidRPr="005B5516" w:rsidRDefault="00341A3D" w:rsidP="00CB761A">
            <w:pPr>
              <w:pStyle w:val="ListParagraph"/>
              <w:ind w:left="0"/>
              <w:jc w:val="center"/>
              <w:rPr>
                <w:rFonts w:ascii="Verdana" w:hAnsi="Verdana"/>
                <w:b/>
                <w:color w:val="000000"/>
                <w:sz w:val="24"/>
                <w:szCs w:val="24"/>
              </w:rPr>
            </w:pPr>
          </w:p>
        </w:tc>
        <w:tc>
          <w:tcPr>
            <w:tcW w:w="2250" w:type="pct"/>
            <w:shd w:val="clear" w:color="auto" w:fill="D9D9D9" w:themeFill="background1" w:themeFillShade="D9"/>
          </w:tcPr>
          <w:p w14:paraId="53EA7D09" w14:textId="77777777" w:rsidR="00341A3D" w:rsidRPr="005B5516" w:rsidRDefault="00341A3D" w:rsidP="00CB761A">
            <w:pPr>
              <w:pStyle w:val="NormalWeb"/>
              <w:jc w:val="center"/>
              <w:rPr>
                <w:rFonts w:ascii="Verdana" w:hAnsi="Verdana"/>
                <w:b/>
                <w:bCs/>
                <w:noProof/>
              </w:rPr>
            </w:pPr>
            <w:r w:rsidRPr="005B5516">
              <w:rPr>
                <w:rFonts w:ascii="Verdana" w:hAnsi="Verdana"/>
                <w:b/>
                <w:bCs/>
                <w:noProof/>
              </w:rPr>
              <w:t>If...</w:t>
            </w:r>
          </w:p>
        </w:tc>
        <w:tc>
          <w:tcPr>
            <w:tcW w:w="2250" w:type="pct"/>
            <w:shd w:val="clear" w:color="auto" w:fill="D9D9D9" w:themeFill="background1" w:themeFillShade="D9"/>
          </w:tcPr>
          <w:p w14:paraId="65CBACAA" w14:textId="77777777" w:rsidR="00341A3D" w:rsidRPr="005B5516" w:rsidRDefault="00341A3D" w:rsidP="00CB761A">
            <w:pPr>
              <w:pStyle w:val="NormalWeb"/>
              <w:jc w:val="center"/>
              <w:rPr>
                <w:rFonts w:ascii="Verdana" w:hAnsi="Verdana"/>
                <w:b/>
                <w:bCs/>
                <w:noProof/>
              </w:rPr>
            </w:pPr>
            <w:r w:rsidRPr="005B5516">
              <w:rPr>
                <w:rFonts w:ascii="Verdana" w:hAnsi="Verdana"/>
                <w:b/>
                <w:bCs/>
                <w:noProof/>
              </w:rPr>
              <w:t>Then...</w:t>
            </w:r>
          </w:p>
        </w:tc>
      </w:tr>
      <w:tr w:rsidR="00341A3D" w:rsidRPr="005B5516" w14:paraId="70BDF35A" w14:textId="77777777" w:rsidTr="00341A3D">
        <w:trPr>
          <w:trHeight w:val="141"/>
        </w:trPr>
        <w:tc>
          <w:tcPr>
            <w:tcW w:w="500" w:type="pct"/>
            <w:vMerge/>
          </w:tcPr>
          <w:p w14:paraId="4CA034B2" w14:textId="77777777" w:rsidR="00341A3D" w:rsidRPr="005B5516" w:rsidRDefault="00341A3D" w:rsidP="00CB761A">
            <w:pPr>
              <w:pStyle w:val="ListParagraph"/>
              <w:ind w:left="0"/>
              <w:jc w:val="center"/>
              <w:rPr>
                <w:rFonts w:ascii="Verdana" w:hAnsi="Verdana"/>
                <w:b/>
                <w:color w:val="000000"/>
                <w:sz w:val="24"/>
                <w:szCs w:val="24"/>
              </w:rPr>
            </w:pPr>
          </w:p>
        </w:tc>
        <w:tc>
          <w:tcPr>
            <w:tcW w:w="2250" w:type="pct"/>
          </w:tcPr>
          <w:p w14:paraId="391264F6" w14:textId="4CD5170A" w:rsidR="00341A3D" w:rsidRPr="005B5516" w:rsidRDefault="00341A3D" w:rsidP="00CB761A">
            <w:pPr>
              <w:pStyle w:val="ListParagraph"/>
              <w:ind w:left="0"/>
              <w:rPr>
                <w:rFonts w:ascii="Verdana" w:hAnsi="Verdana"/>
                <w:sz w:val="24"/>
                <w:szCs w:val="24"/>
              </w:rPr>
            </w:pPr>
            <w:r w:rsidRPr="005B5516">
              <w:rPr>
                <w:rFonts w:ascii="Verdana" w:hAnsi="Verdana"/>
                <w:sz w:val="24"/>
                <w:szCs w:val="24"/>
              </w:rPr>
              <w:t>The beneficiary contacts the CCR requesting reimbursement of a copay processed after the opt-in request but prior to the Medicare Prescription Payment Plan being active.</w:t>
            </w:r>
          </w:p>
          <w:p w14:paraId="11B7F21C" w14:textId="77777777" w:rsidR="00341A3D" w:rsidRPr="005B5516" w:rsidRDefault="00341A3D" w:rsidP="00CB761A">
            <w:pPr>
              <w:pStyle w:val="NormalWeb"/>
              <w:rPr>
                <w:rFonts w:ascii="Verdana" w:hAnsi="Verdana"/>
                <w:noProof/>
              </w:rPr>
            </w:pPr>
          </w:p>
        </w:tc>
        <w:tc>
          <w:tcPr>
            <w:tcW w:w="2250" w:type="pct"/>
          </w:tcPr>
          <w:p w14:paraId="58CFCD40" w14:textId="721BE567" w:rsidR="00341A3D" w:rsidRPr="005B5516" w:rsidRDefault="00341A3D" w:rsidP="00CB761A">
            <w:pPr>
              <w:pStyle w:val="NormalWeb"/>
              <w:rPr>
                <w:rFonts w:ascii="Verdana" w:hAnsi="Verdana"/>
                <w:noProof/>
              </w:rPr>
            </w:pPr>
            <w:r w:rsidRPr="005B5516">
              <w:rPr>
                <w:rFonts w:ascii="Verdana" w:hAnsi="Verdana"/>
                <w:noProof/>
              </w:rPr>
              <w:t xml:space="preserve"> </w:t>
            </w:r>
            <w:r w:rsidRPr="005B5516">
              <w:rPr>
                <w:rFonts w:ascii="Verdana" w:hAnsi="Verdana"/>
                <w:noProof/>
              </w:rPr>
              <w:drawing>
                <wp:inline distT="0" distB="0" distL="0" distR="0" wp14:anchorId="422DB36A" wp14:editId="6E48BCC0">
                  <wp:extent cx="238125" cy="209550"/>
                  <wp:effectExtent l="0" t="0" r="9525" b="0"/>
                  <wp:docPr id="2025662947" name="Picture 202566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noProof/>
              </w:rPr>
              <w:t xml:space="preserve">   I’m happy to review the options for reimbursement.   </w:t>
            </w:r>
          </w:p>
          <w:p w14:paraId="3701E91E" w14:textId="6EDC1159" w:rsidR="00341A3D" w:rsidRPr="005B5516" w:rsidRDefault="00341A3D" w:rsidP="00CB761A">
            <w:pPr>
              <w:pStyle w:val="NormalWeb"/>
              <w:rPr>
                <w:rFonts w:ascii="Verdana" w:hAnsi="Verdana"/>
                <w:noProof/>
              </w:rPr>
            </w:pPr>
            <w:r w:rsidRPr="005B5516">
              <w:rPr>
                <w:rFonts w:ascii="Verdana" w:hAnsi="Verdana"/>
                <w:noProof/>
              </w:rPr>
              <w:t xml:space="preserve">Refer to </w:t>
            </w:r>
            <w:hyperlink r:id="rId35" w:anchor="!/view?docid=6304a130-5c25-4528-95fc-6f310b12b409" w:history="1">
              <w:r w:rsidRPr="005B5516">
                <w:rPr>
                  <w:rStyle w:val="Hyperlink"/>
                  <w:rFonts w:ascii="Verdana" w:hAnsi="Verdana"/>
                </w:rPr>
                <w:t>Compass MED D – Reimbursement for Medicare Prescription Payment Plan</w:t>
              </w:r>
            </w:hyperlink>
            <w:r w:rsidRPr="005B5516">
              <w:rPr>
                <w:rFonts w:ascii="Verdana" w:hAnsi="Verdana"/>
              </w:rPr>
              <w:t>.</w:t>
            </w:r>
          </w:p>
          <w:p w14:paraId="5F58E7B5" w14:textId="77777777" w:rsidR="00341A3D" w:rsidRPr="005B5516" w:rsidRDefault="00341A3D" w:rsidP="00CB761A">
            <w:pPr>
              <w:pStyle w:val="NormalWeb"/>
              <w:rPr>
                <w:rFonts w:ascii="Verdana" w:hAnsi="Verdana"/>
                <w:noProof/>
              </w:rPr>
            </w:pPr>
          </w:p>
        </w:tc>
      </w:tr>
      <w:tr w:rsidR="00341A3D" w:rsidRPr="005B5516" w14:paraId="5FF89BFE" w14:textId="77777777" w:rsidTr="00341A3D">
        <w:trPr>
          <w:trHeight w:val="141"/>
        </w:trPr>
        <w:tc>
          <w:tcPr>
            <w:tcW w:w="500" w:type="pct"/>
            <w:vMerge/>
          </w:tcPr>
          <w:p w14:paraId="6DE8B03E" w14:textId="77777777" w:rsidR="00341A3D" w:rsidRPr="005B5516" w:rsidRDefault="00341A3D" w:rsidP="00CB761A">
            <w:pPr>
              <w:pStyle w:val="ListParagraph"/>
              <w:ind w:left="0"/>
              <w:jc w:val="center"/>
              <w:rPr>
                <w:rFonts w:ascii="Verdana" w:hAnsi="Verdana"/>
                <w:b/>
                <w:color w:val="000000"/>
                <w:sz w:val="24"/>
                <w:szCs w:val="24"/>
              </w:rPr>
            </w:pPr>
          </w:p>
        </w:tc>
        <w:tc>
          <w:tcPr>
            <w:tcW w:w="2250" w:type="pct"/>
          </w:tcPr>
          <w:p w14:paraId="5F228584" w14:textId="77777777" w:rsidR="00341A3D" w:rsidRPr="005B5516" w:rsidRDefault="00341A3D" w:rsidP="00CB761A">
            <w:pPr>
              <w:pStyle w:val="ListParagraph"/>
              <w:ind w:left="0"/>
              <w:rPr>
                <w:rFonts w:ascii="Verdana" w:hAnsi="Verdana"/>
                <w:sz w:val="24"/>
                <w:szCs w:val="24"/>
              </w:rPr>
            </w:pPr>
            <w:r w:rsidRPr="005B5516">
              <w:rPr>
                <w:rFonts w:ascii="Verdana" w:hAnsi="Verdana"/>
                <w:sz w:val="24"/>
                <w:szCs w:val="24"/>
              </w:rPr>
              <w:t>The beneficiary contacts the CCR requesting reimbursement of a claim processed at least 24 hours after the election request was made, but prior to the Medicare Prescription Payment Plan being active (Delayed Opt-in).</w:t>
            </w:r>
          </w:p>
          <w:p w14:paraId="12BE2C31" w14:textId="7D95E931" w:rsidR="00341A3D" w:rsidRPr="005B5516" w:rsidRDefault="00341A3D" w:rsidP="00CB761A">
            <w:pPr>
              <w:pStyle w:val="ListParagraph"/>
              <w:ind w:left="0"/>
              <w:rPr>
                <w:rFonts w:ascii="Verdana" w:hAnsi="Verdana"/>
                <w:sz w:val="24"/>
                <w:szCs w:val="24"/>
              </w:rPr>
            </w:pPr>
          </w:p>
        </w:tc>
        <w:tc>
          <w:tcPr>
            <w:tcW w:w="2250" w:type="pct"/>
          </w:tcPr>
          <w:p w14:paraId="1E27C5BD" w14:textId="63F15AA0" w:rsidR="00341A3D" w:rsidRPr="005B5516" w:rsidRDefault="00341A3D" w:rsidP="00341A3D">
            <w:pPr>
              <w:pStyle w:val="NormalWeb"/>
              <w:rPr>
                <w:rFonts w:ascii="Verdana" w:hAnsi="Verdana"/>
                <w:noProof/>
              </w:rPr>
            </w:pPr>
            <w:r w:rsidRPr="005B5516">
              <w:rPr>
                <w:rFonts w:ascii="Verdana" w:hAnsi="Verdana"/>
                <w:noProof/>
              </w:rPr>
              <w:drawing>
                <wp:inline distT="0" distB="0" distL="0" distR="0" wp14:anchorId="35538941" wp14:editId="60C54646">
                  <wp:extent cx="238125" cy="209550"/>
                  <wp:effectExtent l="0" t="0" r="9525" b="0"/>
                  <wp:docPr id="66892848" name="Picture 6689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5516">
              <w:rPr>
                <w:rFonts w:ascii="Verdana" w:hAnsi="Verdana"/>
                <w:noProof/>
              </w:rPr>
              <w:t xml:space="preserve">  I’m happy to research the claim. </w:t>
            </w:r>
          </w:p>
          <w:p w14:paraId="7F7B7E94" w14:textId="7D9026A7" w:rsidR="00341A3D" w:rsidRPr="005B5516" w:rsidRDefault="00341A3D" w:rsidP="00341A3D">
            <w:pPr>
              <w:pStyle w:val="NormalWeb"/>
              <w:rPr>
                <w:rFonts w:ascii="Verdana" w:hAnsi="Verdana"/>
                <w:noProof/>
              </w:rPr>
            </w:pPr>
            <w:r w:rsidRPr="005B5516">
              <w:rPr>
                <w:rFonts w:ascii="Verdana" w:hAnsi="Verdana"/>
                <w:noProof/>
              </w:rPr>
              <w:t xml:space="preserve">Refer to </w:t>
            </w:r>
            <w:hyperlink r:id="rId36" w:anchor="!/view?docid=6304a130-5c25-4528-95fc-6f310b12b409" w:history="1">
              <w:r w:rsidRPr="005B5516">
                <w:rPr>
                  <w:rStyle w:val="Hyperlink"/>
                  <w:rFonts w:ascii="Verdana" w:hAnsi="Verdana"/>
                </w:rPr>
                <w:t>Compass MED D – Reimbursement for Medicare Prescription Payment Plan</w:t>
              </w:r>
            </w:hyperlink>
            <w:r w:rsidRPr="005B5516">
              <w:rPr>
                <w:rFonts w:ascii="Verdana" w:hAnsi="Verdana"/>
              </w:rPr>
              <w:t>.</w:t>
            </w:r>
          </w:p>
          <w:p w14:paraId="24B21C69" w14:textId="77777777" w:rsidR="00341A3D" w:rsidRPr="005B5516" w:rsidRDefault="00341A3D" w:rsidP="00CB761A">
            <w:pPr>
              <w:pStyle w:val="NormalWeb"/>
              <w:rPr>
                <w:rFonts w:ascii="Verdana" w:hAnsi="Verdana"/>
                <w:noProof/>
              </w:rPr>
            </w:pPr>
          </w:p>
        </w:tc>
      </w:tr>
    </w:tbl>
    <w:p w14:paraId="7FC3BC18" w14:textId="77777777" w:rsidR="00531569" w:rsidRPr="005B5516" w:rsidRDefault="00531569" w:rsidP="005B5516">
      <w:pPr>
        <w:spacing w:after="0" w:line="240" w:lineRule="auto"/>
        <w:rPr>
          <w:rFonts w:ascii="Verdana" w:hAnsi="Verdana"/>
        </w:rPr>
      </w:pPr>
    </w:p>
    <w:p w14:paraId="0F9B35F3" w14:textId="77777777" w:rsidR="00531569" w:rsidRPr="005B5516" w:rsidRDefault="00531569" w:rsidP="00600905">
      <w:pPr>
        <w:spacing w:after="0" w:line="240" w:lineRule="auto"/>
        <w:jc w:val="right"/>
        <w:rPr>
          <w:rFonts w:ascii="Verdana" w:hAnsi="Verdana"/>
        </w:rPr>
      </w:pPr>
    </w:p>
    <w:p w14:paraId="69A6EBCD" w14:textId="61839295" w:rsidR="00600905" w:rsidRPr="005B5516" w:rsidRDefault="00600905" w:rsidP="00600905">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600905" w:rsidRPr="005B5516" w14:paraId="793CD82B" w14:textId="77777777" w:rsidTr="00CB761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3B105EB" w14:textId="4FF352B9" w:rsidR="00600905" w:rsidRPr="005B5516" w:rsidRDefault="00600905" w:rsidP="00CB761A">
            <w:pPr>
              <w:pStyle w:val="Heading2"/>
              <w:spacing w:before="0" w:after="0"/>
              <w:rPr>
                <w:rFonts w:ascii="Verdana" w:hAnsi="Verdana"/>
                <w:i w:val="0"/>
              </w:rPr>
            </w:pPr>
            <w:bookmarkStart w:id="49" w:name="_Toc196479290"/>
            <w:r w:rsidRPr="005B5516">
              <w:rPr>
                <w:rFonts w:ascii="Verdana" w:hAnsi="Verdana"/>
                <w:i w:val="0"/>
              </w:rPr>
              <w:t>FAQs</w:t>
            </w:r>
            <w:bookmarkEnd w:id="49"/>
          </w:p>
        </w:tc>
      </w:tr>
    </w:tbl>
    <w:p w14:paraId="74845B1C" w14:textId="77777777" w:rsidR="00600905" w:rsidRPr="005B5516" w:rsidRDefault="00600905" w:rsidP="009A1A99">
      <w:pPr>
        <w:spacing w:after="0" w:line="240" w:lineRule="auto"/>
        <w:rPr>
          <w:rFonts w:ascii="Verdana" w:hAnsi="Verdana"/>
        </w:rPr>
      </w:pPr>
    </w:p>
    <w:p w14:paraId="0FE4BF6F" w14:textId="7DD561A2" w:rsidR="00600905" w:rsidRPr="005B5516" w:rsidRDefault="00600905" w:rsidP="009A1A99">
      <w:pPr>
        <w:spacing w:after="0" w:line="240" w:lineRule="auto"/>
        <w:rPr>
          <w:rFonts w:ascii="Verdana" w:hAnsi="Verdana"/>
          <w:sz w:val="24"/>
          <w:szCs w:val="24"/>
        </w:rPr>
      </w:pPr>
      <w:r w:rsidRPr="005B5516">
        <w:rPr>
          <w:rFonts w:ascii="Verdana" w:hAnsi="Verdana"/>
          <w:sz w:val="24"/>
          <w:szCs w:val="24"/>
        </w:rPr>
        <w:t>Refer to the following Frequently Asked Questions:</w:t>
      </w:r>
    </w:p>
    <w:p w14:paraId="213EF6D5" w14:textId="77777777" w:rsidR="00600905" w:rsidRPr="005B5516" w:rsidRDefault="00600905" w:rsidP="009A1A99">
      <w:pPr>
        <w:spacing w:after="0" w:line="240" w:lineRule="auto"/>
        <w:rPr>
          <w:rFonts w:ascii="Verdana" w:hAnsi="Verdana"/>
        </w:rPr>
      </w:pPr>
    </w:p>
    <w:tbl>
      <w:tblPr>
        <w:tblStyle w:val="TableGrid"/>
        <w:tblW w:w="5000" w:type="pct"/>
        <w:tblLook w:val="04A0" w:firstRow="1" w:lastRow="0" w:firstColumn="1" w:lastColumn="0" w:noHBand="0" w:noVBand="1"/>
      </w:tblPr>
      <w:tblGrid>
        <w:gridCol w:w="1656"/>
        <w:gridCol w:w="2809"/>
        <w:gridCol w:w="4885"/>
      </w:tblGrid>
      <w:tr w:rsidR="003F1AD3" w:rsidRPr="005B5516" w14:paraId="3F9433AA" w14:textId="77777777" w:rsidTr="004710AD">
        <w:tc>
          <w:tcPr>
            <w:tcW w:w="500" w:type="pct"/>
            <w:shd w:val="clear" w:color="auto" w:fill="E6E6E6"/>
          </w:tcPr>
          <w:p w14:paraId="63D51A1B" w14:textId="18C6F4D4" w:rsidR="00600905" w:rsidRPr="005B5516" w:rsidRDefault="00600905"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w:t>
            </w:r>
          </w:p>
        </w:tc>
        <w:tc>
          <w:tcPr>
            <w:tcW w:w="1695" w:type="pct"/>
            <w:shd w:val="clear" w:color="auto" w:fill="E6E6E6"/>
          </w:tcPr>
          <w:p w14:paraId="78C2F7AA" w14:textId="1CE76B68" w:rsidR="00600905" w:rsidRPr="005B5516" w:rsidRDefault="00600905"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Question</w:t>
            </w:r>
          </w:p>
        </w:tc>
        <w:tc>
          <w:tcPr>
            <w:tcW w:w="2805" w:type="pct"/>
            <w:shd w:val="clear" w:color="auto" w:fill="E6E6E6"/>
          </w:tcPr>
          <w:p w14:paraId="015761EB" w14:textId="30342C8C" w:rsidR="00600905" w:rsidRPr="005B5516" w:rsidRDefault="00600905" w:rsidP="00CB761A">
            <w:pPr>
              <w:pStyle w:val="ListParagraph"/>
              <w:ind w:left="0"/>
              <w:jc w:val="center"/>
              <w:rPr>
                <w:rFonts w:ascii="Verdana" w:hAnsi="Verdana"/>
                <w:b/>
                <w:color w:val="000000"/>
                <w:sz w:val="24"/>
                <w:szCs w:val="24"/>
              </w:rPr>
            </w:pPr>
            <w:r w:rsidRPr="005B5516">
              <w:rPr>
                <w:rFonts w:ascii="Verdana" w:hAnsi="Verdana"/>
                <w:b/>
                <w:color w:val="000000"/>
                <w:sz w:val="24"/>
                <w:szCs w:val="24"/>
              </w:rPr>
              <w:t>Answer</w:t>
            </w:r>
          </w:p>
        </w:tc>
      </w:tr>
      <w:tr w:rsidR="008F5928" w:rsidRPr="005B5516" w14:paraId="565C4E0C" w14:textId="77777777" w:rsidTr="004710AD">
        <w:trPr>
          <w:trHeight w:val="24"/>
        </w:trPr>
        <w:tc>
          <w:tcPr>
            <w:tcW w:w="500" w:type="pct"/>
          </w:tcPr>
          <w:p w14:paraId="05A6973C" w14:textId="400EBC6D" w:rsidR="00600905" w:rsidRPr="005B5516" w:rsidRDefault="00600905" w:rsidP="001A0CCE">
            <w:pPr>
              <w:pStyle w:val="ListParagraph"/>
              <w:numPr>
                <w:ilvl w:val="0"/>
                <w:numId w:val="35"/>
              </w:numPr>
              <w:jc w:val="center"/>
              <w:rPr>
                <w:rFonts w:ascii="Verdana" w:hAnsi="Verdana"/>
                <w:b/>
                <w:color w:val="000000"/>
                <w:sz w:val="24"/>
                <w:szCs w:val="24"/>
              </w:rPr>
            </w:pPr>
          </w:p>
        </w:tc>
        <w:tc>
          <w:tcPr>
            <w:tcW w:w="1695" w:type="pct"/>
          </w:tcPr>
          <w:p w14:paraId="406E0100" w14:textId="04712D5D" w:rsidR="00600905" w:rsidRPr="005B5516" w:rsidRDefault="00600905" w:rsidP="00600905">
            <w:pPr>
              <w:pStyle w:val="ListParagraph"/>
              <w:ind w:left="0"/>
              <w:rPr>
                <w:rFonts w:ascii="Verdana" w:hAnsi="Verdana"/>
                <w:color w:val="000000"/>
                <w:sz w:val="24"/>
                <w:szCs w:val="24"/>
              </w:rPr>
            </w:pPr>
            <w:r w:rsidRPr="005B5516">
              <w:rPr>
                <w:rFonts w:ascii="Verdana" w:hAnsi="Verdana"/>
                <w:color w:val="000000"/>
                <w:sz w:val="24"/>
                <w:szCs w:val="24"/>
              </w:rPr>
              <w:t>How does it work?</w:t>
            </w:r>
          </w:p>
        </w:tc>
        <w:tc>
          <w:tcPr>
            <w:tcW w:w="2805" w:type="pct"/>
          </w:tcPr>
          <w:p w14:paraId="1B7B62F6" w14:textId="7E04870C" w:rsidR="00600905" w:rsidRPr="005B5516" w:rsidRDefault="003F1AD3" w:rsidP="007337CC">
            <w:pPr>
              <w:pStyle w:val="NormalWeb"/>
              <w:rPr>
                <w:rFonts w:ascii="Verdana" w:hAnsi="Verdana"/>
              </w:rPr>
            </w:pPr>
            <w:r w:rsidRPr="005B5516">
              <w:rPr>
                <w:rFonts w:ascii="Verdana" w:hAnsi="Verdana"/>
                <w:noProof/>
              </w:rPr>
              <w:drawing>
                <wp:inline distT="0" distB="0" distL="0" distR="0" wp14:anchorId="60B68DA3" wp14:editId="56648AFE">
                  <wp:extent cx="236220" cy="2057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5B5516">
              <w:rPr>
                <w:rFonts w:ascii="Verdana" w:hAnsi="Verdana"/>
                <w:color w:val="000000"/>
              </w:rPr>
              <w:t xml:space="preserve"> </w:t>
            </w:r>
            <w:r w:rsidR="00600905" w:rsidRPr="005B5516">
              <w:rPr>
                <w:rFonts w:ascii="Verdana" w:hAnsi="Verdana"/>
                <w:color w:val="000000"/>
              </w:rPr>
              <w:t xml:space="preserve">When you </w:t>
            </w:r>
            <w:proofErr w:type="gramStart"/>
            <w:r w:rsidR="00600905" w:rsidRPr="005B5516">
              <w:rPr>
                <w:rFonts w:ascii="Verdana" w:hAnsi="Verdana"/>
                <w:color w:val="000000"/>
              </w:rPr>
              <w:t>fill</w:t>
            </w:r>
            <w:proofErr w:type="gramEnd"/>
            <w:r w:rsidR="00600905" w:rsidRPr="005B5516">
              <w:rPr>
                <w:rFonts w:ascii="Verdana" w:hAnsi="Verdana"/>
                <w:color w:val="000000"/>
              </w:rPr>
              <w:t xml:space="preserve"> a prescription for a drug covered by Part D, you won’t </w:t>
            </w:r>
            <w:proofErr w:type="gramStart"/>
            <w:r w:rsidR="00600905" w:rsidRPr="005B5516">
              <w:rPr>
                <w:rFonts w:ascii="Verdana" w:hAnsi="Verdana"/>
                <w:color w:val="000000"/>
              </w:rPr>
              <w:t>pay</w:t>
            </w:r>
            <w:proofErr w:type="gramEnd"/>
            <w:r w:rsidR="00600905" w:rsidRPr="005B5516">
              <w:rPr>
                <w:rFonts w:ascii="Verdana" w:hAnsi="Verdana"/>
                <w:color w:val="000000"/>
              </w:rPr>
              <w:t xml:space="preserve"> your pharmacy (including mail order and specialty pharmacies). Instead, you’ll get a bill each month from your health or drug plan.</w:t>
            </w:r>
          </w:p>
          <w:p w14:paraId="4E2E8CD7" w14:textId="77777777" w:rsidR="00600905" w:rsidRPr="005B5516" w:rsidRDefault="00600905" w:rsidP="007337CC">
            <w:pPr>
              <w:rPr>
                <w:rFonts w:ascii="Verdana" w:hAnsi="Verdana"/>
                <w:color w:val="000000"/>
                <w:sz w:val="24"/>
                <w:szCs w:val="24"/>
              </w:rPr>
            </w:pPr>
          </w:p>
          <w:p w14:paraId="6DD863C5" w14:textId="6BC40001" w:rsidR="00600905" w:rsidRPr="005B5516" w:rsidRDefault="00600905" w:rsidP="007337CC">
            <w:pPr>
              <w:rPr>
                <w:rFonts w:ascii="Verdana" w:hAnsi="Verdana"/>
                <w:color w:val="000000"/>
                <w:sz w:val="24"/>
                <w:szCs w:val="24"/>
              </w:rPr>
            </w:pPr>
            <w:r w:rsidRPr="005B5516">
              <w:rPr>
                <w:rFonts w:ascii="Verdana" w:hAnsi="Verdana"/>
                <w:color w:val="000000"/>
                <w:sz w:val="24"/>
                <w:szCs w:val="24"/>
              </w:rPr>
              <w:t xml:space="preserve">Even though you won’t pay for your drugs at the pharmacy, you’re still responsible for the costs. If you want to know what your drug will cost before you take it home, call your </w:t>
            </w:r>
            <w:proofErr w:type="gramStart"/>
            <w:r w:rsidRPr="005B5516">
              <w:rPr>
                <w:rFonts w:ascii="Verdana" w:hAnsi="Verdana"/>
                <w:color w:val="000000"/>
                <w:sz w:val="24"/>
                <w:szCs w:val="24"/>
              </w:rPr>
              <w:t>plan</w:t>
            </w:r>
            <w:proofErr w:type="gramEnd"/>
            <w:r w:rsidRPr="005B5516">
              <w:rPr>
                <w:rFonts w:ascii="Verdana" w:hAnsi="Verdana"/>
                <w:color w:val="000000"/>
                <w:sz w:val="24"/>
                <w:szCs w:val="24"/>
              </w:rPr>
              <w:t xml:space="preserve"> or ask the pharmacist.</w:t>
            </w:r>
          </w:p>
          <w:p w14:paraId="1F28858C" w14:textId="77777777" w:rsidR="00600905" w:rsidRPr="005B5516" w:rsidRDefault="00600905" w:rsidP="00600905">
            <w:pPr>
              <w:pStyle w:val="ListParagraph"/>
              <w:rPr>
                <w:rFonts w:ascii="Verdana" w:hAnsi="Verdana"/>
                <w:color w:val="000000"/>
                <w:sz w:val="24"/>
                <w:szCs w:val="24"/>
              </w:rPr>
            </w:pPr>
          </w:p>
          <w:p w14:paraId="035402E5" w14:textId="77777777" w:rsidR="00600905" w:rsidRPr="005B5516" w:rsidRDefault="00600905">
            <w:pPr>
              <w:rPr>
                <w:rFonts w:ascii="Verdana" w:hAnsi="Verdana"/>
                <w:color w:val="000000"/>
                <w:sz w:val="24"/>
                <w:szCs w:val="24"/>
              </w:rPr>
            </w:pPr>
            <w:r w:rsidRPr="005B5516">
              <w:rPr>
                <w:rFonts w:ascii="Verdana" w:hAnsi="Verdana"/>
                <w:color w:val="000000"/>
                <w:sz w:val="24"/>
                <w:szCs w:val="24"/>
              </w:rPr>
              <w:t xml:space="preserve">This payment option might help you manage your monthly expenses, but it doesn’t save you money or lower your drug costs. </w:t>
            </w:r>
          </w:p>
          <w:p w14:paraId="427324EC" w14:textId="14243031" w:rsidR="003F1AD3" w:rsidRPr="005B5516" w:rsidRDefault="003F1AD3" w:rsidP="007337CC">
            <w:pPr>
              <w:rPr>
                <w:rFonts w:ascii="Verdana" w:hAnsi="Verdana"/>
                <w:color w:val="000000"/>
                <w:sz w:val="24"/>
                <w:szCs w:val="24"/>
              </w:rPr>
            </w:pPr>
          </w:p>
        </w:tc>
      </w:tr>
      <w:tr w:rsidR="00A82E1F" w:rsidRPr="005B5516" w14:paraId="5B86302C" w14:textId="77777777" w:rsidTr="004710AD">
        <w:trPr>
          <w:trHeight w:val="24"/>
        </w:trPr>
        <w:tc>
          <w:tcPr>
            <w:tcW w:w="500" w:type="pct"/>
          </w:tcPr>
          <w:p w14:paraId="35CD691C" w14:textId="105F82A2" w:rsidR="00A82E1F" w:rsidRPr="005B5516" w:rsidRDefault="00A82E1F" w:rsidP="001A0CCE">
            <w:pPr>
              <w:pStyle w:val="ListParagraph"/>
              <w:numPr>
                <w:ilvl w:val="0"/>
                <w:numId w:val="35"/>
              </w:numPr>
              <w:jc w:val="center"/>
              <w:rPr>
                <w:rFonts w:ascii="Verdana" w:hAnsi="Verdana"/>
                <w:b/>
                <w:color w:val="000000"/>
                <w:sz w:val="24"/>
                <w:szCs w:val="24"/>
              </w:rPr>
            </w:pPr>
          </w:p>
        </w:tc>
        <w:tc>
          <w:tcPr>
            <w:tcW w:w="1695" w:type="pct"/>
          </w:tcPr>
          <w:p w14:paraId="24461BCF" w14:textId="63C93379" w:rsidR="00A82E1F" w:rsidRPr="005B5516" w:rsidRDefault="00A82E1F" w:rsidP="00600905">
            <w:pPr>
              <w:pStyle w:val="ListParagraph"/>
              <w:ind w:left="0"/>
              <w:rPr>
                <w:rFonts w:ascii="Verdana" w:hAnsi="Verdana"/>
                <w:color w:val="000000"/>
                <w:sz w:val="24"/>
                <w:szCs w:val="24"/>
              </w:rPr>
            </w:pPr>
            <w:r w:rsidRPr="005B5516">
              <w:rPr>
                <w:rFonts w:ascii="Verdana" w:hAnsi="Verdana"/>
                <w:color w:val="000000"/>
                <w:sz w:val="24"/>
                <w:szCs w:val="24"/>
              </w:rPr>
              <w:t>When can a beneficiary opt-in to the program?</w:t>
            </w:r>
          </w:p>
        </w:tc>
        <w:tc>
          <w:tcPr>
            <w:tcW w:w="2805" w:type="pct"/>
          </w:tcPr>
          <w:p w14:paraId="23828B66" w14:textId="0ECE7F65" w:rsidR="00A82E1F" w:rsidRPr="005B5516" w:rsidRDefault="00A82E1F" w:rsidP="00A82E1F">
            <w:pPr>
              <w:rPr>
                <w:rFonts w:ascii="Verdana" w:hAnsi="Verdana"/>
                <w:sz w:val="24"/>
                <w:szCs w:val="24"/>
              </w:rPr>
            </w:pPr>
            <w:r w:rsidRPr="005B5516">
              <w:rPr>
                <w:rFonts w:ascii="Verdana" w:hAnsi="Verdana"/>
                <w:sz w:val="24"/>
                <w:szCs w:val="24"/>
              </w:rPr>
              <w:t xml:space="preserve">A beneficiary can opt-in to the Medicare Prescription Payment Plan when their plan eligibility is available in the system. </w:t>
            </w:r>
          </w:p>
          <w:p w14:paraId="622A8B6A" w14:textId="77777777" w:rsidR="00A82E1F" w:rsidRPr="005B5516" w:rsidRDefault="00A82E1F" w:rsidP="00A82E1F">
            <w:pPr>
              <w:rPr>
                <w:rFonts w:ascii="Verdana" w:hAnsi="Verdana"/>
                <w:sz w:val="24"/>
                <w:szCs w:val="24"/>
              </w:rPr>
            </w:pPr>
          </w:p>
          <w:p w14:paraId="153346AA" w14:textId="62DE2870" w:rsidR="00A82E1F" w:rsidRPr="005B5516" w:rsidRDefault="00A82E1F" w:rsidP="00F71B2F">
            <w:pPr>
              <w:pStyle w:val="ListParagraph"/>
              <w:rPr>
                <w:rFonts w:ascii="Verdana" w:hAnsi="Verdana"/>
                <w:sz w:val="24"/>
                <w:szCs w:val="24"/>
              </w:rPr>
            </w:pPr>
          </w:p>
          <w:p w14:paraId="30A5965D" w14:textId="77777777" w:rsidR="00A82E1F" w:rsidRPr="005B5516" w:rsidRDefault="00A82E1F" w:rsidP="00F71B2F">
            <w:pPr>
              <w:pStyle w:val="ListParagraph"/>
              <w:rPr>
                <w:rFonts w:ascii="Verdana" w:hAnsi="Verdana"/>
                <w:noProof/>
              </w:rPr>
            </w:pPr>
          </w:p>
        </w:tc>
      </w:tr>
      <w:tr w:rsidR="00EE7910" w:rsidRPr="005B5516" w14:paraId="1CF0EFAF" w14:textId="77777777" w:rsidTr="004710AD">
        <w:trPr>
          <w:trHeight w:val="24"/>
        </w:trPr>
        <w:tc>
          <w:tcPr>
            <w:tcW w:w="500" w:type="pct"/>
          </w:tcPr>
          <w:p w14:paraId="5D58F16C" w14:textId="3B233CF2" w:rsidR="008F5928" w:rsidRPr="005B5516" w:rsidRDefault="008F5928" w:rsidP="001A0CCE">
            <w:pPr>
              <w:pStyle w:val="ListParagraph"/>
              <w:numPr>
                <w:ilvl w:val="0"/>
                <w:numId w:val="35"/>
              </w:numPr>
              <w:jc w:val="center"/>
              <w:rPr>
                <w:rFonts w:ascii="Verdana" w:hAnsi="Verdana"/>
                <w:b/>
                <w:color w:val="000000"/>
                <w:sz w:val="24"/>
                <w:szCs w:val="24"/>
              </w:rPr>
            </w:pPr>
          </w:p>
        </w:tc>
        <w:tc>
          <w:tcPr>
            <w:tcW w:w="1695" w:type="pct"/>
          </w:tcPr>
          <w:p w14:paraId="3832B23F" w14:textId="2DEB838C" w:rsidR="008F5928" w:rsidRPr="005B5516" w:rsidRDefault="008F5928" w:rsidP="00600905">
            <w:pPr>
              <w:pStyle w:val="ListParagraph"/>
              <w:ind w:left="0"/>
              <w:rPr>
                <w:rFonts w:ascii="Verdana" w:hAnsi="Verdana"/>
                <w:color w:val="000000"/>
                <w:sz w:val="24"/>
                <w:szCs w:val="24"/>
              </w:rPr>
            </w:pPr>
            <w:r w:rsidRPr="005B5516">
              <w:rPr>
                <w:rFonts w:ascii="Verdana" w:hAnsi="Verdana"/>
                <w:color w:val="000000"/>
                <w:sz w:val="24"/>
                <w:szCs w:val="24"/>
              </w:rPr>
              <w:t>How is my monthly bill calculated?</w:t>
            </w:r>
          </w:p>
        </w:tc>
        <w:tc>
          <w:tcPr>
            <w:tcW w:w="2805" w:type="pct"/>
          </w:tcPr>
          <w:p w14:paraId="660DDB9A" w14:textId="4E8875C6" w:rsidR="008F5928" w:rsidRPr="005B5516" w:rsidRDefault="003F1AD3" w:rsidP="007337CC">
            <w:pPr>
              <w:pStyle w:val="NormalWeb"/>
              <w:rPr>
                <w:rFonts w:ascii="Verdana" w:hAnsi="Verdana"/>
              </w:rPr>
            </w:pPr>
            <w:r w:rsidRPr="005B5516">
              <w:rPr>
                <w:rFonts w:ascii="Verdana" w:hAnsi="Verdana"/>
                <w:noProof/>
              </w:rPr>
              <w:drawing>
                <wp:inline distT="0" distB="0" distL="0" distR="0" wp14:anchorId="34D65419" wp14:editId="1D65258A">
                  <wp:extent cx="236220" cy="2057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5B5516">
              <w:rPr>
                <w:rFonts w:ascii="Verdana" w:hAnsi="Verdana"/>
                <w:color w:val="000000"/>
              </w:rPr>
              <w:t xml:space="preserve"> </w:t>
            </w:r>
            <w:r w:rsidR="008F5928" w:rsidRPr="005B5516">
              <w:rPr>
                <w:rFonts w:ascii="Verdana" w:hAnsi="Verdana"/>
                <w:color w:val="000000"/>
              </w:rPr>
              <w:t>Your monthly bill is based on what you would have paid for any prescriptions you get, plus your previous month’s balance, divided by the number of months left in the year. All plans use the same formula to calculate your monthly payments.</w:t>
            </w:r>
          </w:p>
          <w:p w14:paraId="56EAB1FF" w14:textId="5C428DF7" w:rsidR="008F5928" w:rsidRDefault="008751A0" w:rsidP="008F5928">
            <w:pPr>
              <w:rPr>
                <w:rFonts w:ascii="Verdana" w:hAnsi="Verdana"/>
                <w:color w:val="000000"/>
                <w:sz w:val="24"/>
                <w:szCs w:val="24"/>
              </w:rPr>
            </w:pPr>
            <w:r w:rsidRPr="005B5516">
              <w:rPr>
                <w:rFonts w:ascii="Verdana" w:hAnsi="Verdana"/>
                <w:b/>
                <w:bCs/>
                <w:color w:val="000000"/>
                <w:sz w:val="24"/>
                <w:szCs w:val="24"/>
              </w:rPr>
              <w:t>Note:</w:t>
            </w:r>
            <w:r w:rsidRPr="005B5516">
              <w:rPr>
                <w:rFonts w:ascii="Verdana" w:hAnsi="Verdana"/>
                <w:color w:val="000000"/>
                <w:sz w:val="24"/>
                <w:szCs w:val="24"/>
              </w:rPr>
              <w:t xml:space="preserve"> </w:t>
            </w:r>
            <w:r w:rsidR="0043721B" w:rsidRPr="005B5516">
              <w:rPr>
                <w:rFonts w:ascii="Verdana" w:hAnsi="Verdana"/>
                <w:color w:val="000000"/>
                <w:sz w:val="24"/>
                <w:szCs w:val="24"/>
              </w:rPr>
              <w:t>Depending on the beneficiary’s claim activity, t</w:t>
            </w:r>
            <w:r w:rsidRPr="005B5516">
              <w:rPr>
                <w:rFonts w:ascii="Verdana" w:hAnsi="Verdana"/>
                <w:color w:val="000000"/>
                <w:sz w:val="24"/>
                <w:szCs w:val="24"/>
              </w:rPr>
              <w:t>he first invoice the beneficiary receives after opting-in</w:t>
            </w:r>
            <w:r w:rsidR="0043721B" w:rsidRPr="005B5516">
              <w:rPr>
                <w:rFonts w:ascii="Verdana" w:hAnsi="Verdana"/>
                <w:color w:val="000000"/>
                <w:sz w:val="24"/>
                <w:szCs w:val="24"/>
              </w:rPr>
              <w:t xml:space="preserve"> may be higher than other months. The first invoice is not evenly divided between the balance and the months remaining in the </w:t>
            </w:r>
            <w:proofErr w:type="gramStart"/>
            <w:r w:rsidR="0043721B" w:rsidRPr="005B5516">
              <w:rPr>
                <w:rFonts w:ascii="Verdana" w:hAnsi="Verdana"/>
                <w:color w:val="000000"/>
                <w:sz w:val="24"/>
                <w:szCs w:val="24"/>
              </w:rPr>
              <w:t>plan</w:t>
            </w:r>
            <w:proofErr w:type="gramEnd"/>
            <w:r w:rsidR="0043721B" w:rsidRPr="005B5516">
              <w:rPr>
                <w:rFonts w:ascii="Verdana" w:hAnsi="Verdana"/>
                <w:color w:val="000000"/>
                <w:sz w:val="24"/>
                <w:szCs w:val="24"/>
              </w:rPr>
              <w:t xml:space="preserve"> year. </w:t>
            </w:r>
          </w:p>
          <w:p w14:paraId="68969DE6" w14:textId="77777777" w:rsidR="00E23B04" w:rsidRDefault="00E23B04" w:rsidP="008F5928">
            <w:pPr>
              <w:rPr>
                <w:rFonts w:ascii="Verdana" w:hAnsi="Verdana"/>
                <w:color w:val="000000"/>
                <w:sz w:val="24"/>
                <w:szCs w:val="24"/>
              </w:rPr>
            </w:pPr>
          </w:p>
          <w:p w14:paraId="0F957229" w14:textId="1343793C" w:rsidR="00E23B04" w:rsidRPr="00E23B04" w:rsidRDefault="00E23B04" w:rsidP="00E23B04">
            <w:pPr>
              <w:rPr>
                <w:rFonts w:ascii="Verdana" w:hAnsi="Verdana"/>
                <w:color w:val="000000"/>
                <w:sz w:val="24"/>
                <w:szCs w:val="24"/>
              </w:rPr>
            </w:pPr>
            <w:r w:rsidRPr="00E23B04">
              <w:rPr>
                <w:rFonts w:ascii="Verdana" w:hAnsi="Verdana"/>
                <w:color w:val="000000"/>
                <w:sz w:val="24"/>
                <w:szCs w:val="24"/>
              </w:rPr>
              <w:t>The first month</w:t>
            </w:r>
            <w:r>
              <w:rPr>
                <w:rFonts w:ascii="Verdana" w:hAnsi="Verdana"/>
                <w:color w:val="000000"/>
                <w:sz w:val="24"/>
                <w:szCs w:val="24"/>
              </w:rPr>
              <w:t xml:space="preserve">ly </w:t>
            </w:r>
            <w:r w:rsidRPr="00E23B04">
              <w:rPr>
                <w:rFonts w:ascii="Verdana" w:hAnsi="Verdana"/>
                <w:color w:val="000000"/>
                <w:sz w:val="24"/>
                <w:szCs w:val="24"/>
              </w:rPr>
              <w:t>payment is calculated differently than the rest of the months</w:t>
            </w:r>
            <w:r>
              <w:rPr>
                <w:rFonts w:ascii="Verdana" w:hAnsi="Verdana"/>
                <w:color w:val="000000"/>
                <w:sz w:val="24"/>
                <w:szCs w:val="24"/>
              </w:rPr>
              <w:t xml:space="preserve"> in the </w:t>
            </w:r>
            <w:proofErr w:type="gramStart"/>
            <w:r>
              <w:rPr>
                <w:rFonts w:ascii="Verdana" w:hAnsi="Verdana"/>
                <w:color w:val="000000"/>
                <w:sz w:val="24"/>
                <w:szCs w:val="24"/>
              </w:rPr>
              <w:t>plan</w:t>
            </w:r>
            <w:proofErr w:type="gramEnd"/>
            <w:r>
              <w:rPr>
                <w:rFonts w:ascii="Verdana" w:hAnsi="Verdana"/>
                <w:color w:val="000000"/>
                <w:sz w:val="24"/>
                <w:szCs w:val="24"/>
              </w:rPr>
              <w:t xml:space="preserve"> year</w:t>
            </w:r>
            <w:r w:rsidRPr="00E23B04">
              <w:rPr>
                <w:rFonts w:ascii="Verdana" w:hAnsi="Verdana"/>
                <w:color w:val="000000"/>
                <w:sz w:val="24"/>
                <w:szCs w:val="24"/>
              </w:rPr>
              <w:t xml:space="preserve">. </w:t>
            </w:r>
            <w:r>
              <w:rPr>
                <w:rFonts w:ascii="Verdana" w:hAnsi="Verdana"/>
                <w:color w:val="000000"/>
                <w:sz w:val="24"/>
                <w:szCs w:val="24"/>
              </w:rPr>
              <w:t>T</w:t>
            </w:r>
            <w:r w:rsidRPr="00E23B04">
              <w:rPr>
                <w:rFonts w:ascii="Verdana" w:hAnsi="Verdana"/>
                <w:color w:val="000000"/>
                <w:sz w:val="24"/>
                <w:szCs w:val="24"/>
              </w:rPr>
              <w:t xml:space="preserve">he first </w:t>
            </w:r>
            <w:r>
              <w:rPr>
                <w:rFonts w:ascii="Verdana" w:hAnsi="Verdana"/>
                <w:color w:val="000000"/>
                <w:sz w:val="24"/>
                <w:szCs w:val="24"/>
              </w:rPr>
              <w:t xml:space="preserve">payment </w:t>
            </w:r>
            <w:r w:rsidRPr="00E23B04">
              <w:rPr>
                <w:rFonts w:ascii="Verdana" w:hAnsi="Verdana"/>
                <w:color w:val="000000"/>
                <w:sz w:val="24"/>
                <w:szCs w:val="24"/>
              </w:rPr>
              <w:t xml:space="preserve">will be </w:t>
            </w:r>
            <w:r w:rsidRPr="003A73A6">
              <w:rPr>
                <w:rFonts w:ascii="Verdana" w:hAnsi="Verdana"/>
                <w:b/>
                <w:bCs/>
                <w:color w:val="000000"/>
                <w:sz w:val="24"/>
                <w:szCs w:val="24"/>
              </w:rPr>
              <w:t>the lesser of</w:t>
            </w:r>
            <w:r w:rsidRPr="00E23B04">
              <w:rPr>
                <w:rFonts w:ascii="Verdana" w:hAnsi="Verdana"/>
                <w:color w:val="000000"/>
                <w:sz w:val="24"/>
                <w:szCs w:val="24"/>
              </w:rPr>
              <w:t>:</w:t>
            </w:r>
          </w:p>
          <w:p w14:paraId="734954CD" w14:textId="319E12B9" w:rsidR="00E23B04" w:rsidRPr="003A73A6" w:rsidRDefault="00B065A0" w:rsidP="003A73A6">
            <w:pPr>
              <w:pStyle w:val="ListParagraph"/>
              <w:numPr>
                <w:ilvl w:val="0"/>
                <w:numId w:val="38"/>
              </w:numPr>
              <w:rPr>
                <w:rFonts w:ascii="Verdana" w:hAnsi="Verdana"/>
                <w:color w:val="000000"/>
                <w:sz w:val="24"/>
                <w:szCs w:val="24"/>
              </w:rPr>
            </w:pPr>
            <w:r w:rsidRPr="18D02A7D">
              <w:rPr>
                <w:rFonts w:ascii="Verdana" w:hAnsi="Verdana"/>
                <w:b/>
                <w:bCs/>
                <w:color w:val="000000" w:themeColor="text1"/>
                <w:sz w:val="24"/>
                <w:szCs w:val="24"/>
              </w:rPr>
              <w:t>Maximum Possible Payment</w:t>
            </w:r>
            <w:r w:rsidR="00E23B04" w:rsidRPr="18D02A7D">
              <w:rPr>
                <w:rFonts w:ascii="Verdana" w:hAnsi="Verdana"/>
                <w:b/>
                <w:bCs/>
                <w:color w:val="000000" w:themeColor="text1"/>
                <w:sz w:val="24"/>
                <w:szCs w:val="24"/>
              </w:rPr>
              <w:t xml:space="preserve"> </w:t>
            </w:r>
            <w:r w:rsidR="00E23B04" w:rsidRPr="003A73A6">
              <w:rPr>
                <w:rFonts w:ascii="Verdana" w:hAnsi="Verdana"/>
                <w:b/>
                <w:bCs/>
                <w:color w:val="000000" w:themeColor="text1"/>
                <w:sz w:val="24"/>
                <w:szCs w:val="24"/>
              </w:rPr>
              <w:t>Calculation:</w:t>
            </w:r>
            <w:r w:rsidR="00E23B04" w:rsidRPr="003A73A6">
              <w:rPr>
                <w:rFonts w:ascii="Verdana" w:hAnsi="Verdana"/>
                <w:color w:val="000000" w:themeColor="text1"/>
                <w:sz w:val="24"/>
                <w:szCs w:val="24"/>
              </w:rPr>
              <w:t xml:space="preserve"> The remaining </w:t>
            </w:r>
            <w:r w:rsidR="00E23B04" w:rsidRPr="18D02A7D">
              <w:rPr>
                <w:rFonts w:ascii="Verdana" w:hAnsi="Verdana"/>
                <w:color w:val="000000" w:themeColor="text1"/>
                <w:sz w:val="24"/>
                <w:szCs w:val="24"/>
              </w:rPr>
              <w:t>out-of-pocket</w:t>
            </w:r>
            <w:r w:rsidR="00E23B04" w:rsidRPr="003A73A6">
              <w:rPr>
                <w:rFonts w:ascii="Verdana" w:hAnsi="Verdana"/>
                <w:color w:val="000000" w:themeColor="text1"/>
                <w:sz w:val="24"/>
                <w:szCs w:val="24"/>
              </w:rPr>
              <w:t xml:space="preserve"> balance</w:t>
            </w:r>
            <w:r w:rsidR="0093606F">
              <w:rPr>
                <w:rFonts w:ascii="Verdana" w:hAnsi="Verdana"/>
                <w:color w:val="000000" w:themeColor="text1"/>
                <w:sz w:val="24"/>
                <w:szCs w:val="24"/>
              </w:rPr>
              <w:t xml:space="preserve"> (</w:t>
            </w:r>
            <w:proofErr w:type="spellStart"/>
            <w:r w:rsidR="0093606F">
              <w:rPr>
                <w:rFonts w:ascii="Verdana" w:hAnsi="Verdana"/>
                <w:color w:val="000000" w:themeColor="text1"/>
                <w:sz w:val="24"/>
                <w:szCs w:val="24"/>
              </w:rPr>
              <w:t>T</w:t>
            </w:r>
            <w:r w:rsidR="00CB761A">
              <w:rPr>
                <w:rFonts w:ascii="Verdana" w:hAnsi="Verdana"/>
                <w:color w:val="000000" w:themeColor="text1"/>
                <w:sz w:val="24"/>
                <w:szCs w:val="24"/>
              </w:rPr>
              <w:t>r</w:t>
            </w:r>
            <w:r w:rsidR="00426927">
              <w:rPr>
                <w:rFonts w:ascii="Verdana" w:hAnsi="Verdana"/>
                <w:color w:val="000000" w:themeColor="text1"/>
                <w:sz w:val="24"/>
                <w:szCs w:val="24"/>
              </w:rPr>
              <w:t>OOP</w:t>
            </w:r>
            <w:proofErr w:type="spellEnd"/>
            <w:r w:rsidR="00426927">
              <w:rPr>
                <w:rFonts w:ascii="Verdana" w:hAnsi="Verdana"/>
                <w:color w:val="000000" w:themeColor="text1"/>
                <w:sz w:val="24"/>
                <w:szCs w:val="24"/>
              </w:rPr>
              <w:t>)</w:t>
            </w:r>
            <w:r w:rsidR="00E23B04" w:rsidRPr="003A73A6">
              <w:rPr>
                <w:rFonts w:ascii="Verdana" w:hAnsi="Verdana"/>
                <w:color w:val="000000" w:themeColor="text1"/>
                <w:sz w:val="24"/>
                <w:szCs w:val="24"/>
              </w:rPr>
              <w:t xml:space="preserve"> after deducting any costs already paid (before joining the plan) divided by the number of months left in the</w:t>
            </w:r>
            <w:r w:rsidR="00E23B04" w:rsidRPr="18D02A7D">
              <w:rPr>
                <w:rFonts w:ascii="Verdana" w:hAnsi="Verdana"/>
                <w:color w:val="000000" w:themeColor="text1"/>
                <w:sz w:val="24"/>
                <w:szCs w:val="24"/>
              </w:rPr>
              <w:t xml:space="preserve"> plan</w:t>
            </w:r>
            <w:r w:rsidR="00E23B04" w:rsidRPr="003A73A6">
              <w:rPr>
                <w:rFonts w:ascii="Verdana" w:hAnsi="Verdana"/>
                <w:color w:val="000000" w:themeColor="text1"/>
                <w:sz w:val="24"/>
                <w:szCs w:val="24"/>
              </w:rPr>
              <w:t xml:space="preserve"> year.</w:t>
            </w:r>
          </w:p>
          <w:p w14:paraId="76E3CAAF" w14:textId="135F8C66" w:rsidR="00E23B04" w:rsidRDefault="00E23B04" w:rsidP="00E23B04">
            <w:pPr>
              <w:pStyle w:val="ListParagraph"/>
              <w:numPr>
                <w:ilvl w:val="0"/>
                <w:numId w:val="38"/>
              </w:numPr>
              <w:rPr>
                <w:rFonts w:ascii="Verdana" w:hAnsi="Verdana"/>
                <w:color w:val="000000"/>
                <w:sz w:val="24"/>
                <w:szCs w:val="24"/>
              </w:rPr>
            </w:pPr>
            <w:r w:rsidRPr="003A73A6">
              <w:rPr>
                <w:rFonts w:ascii="Verdana" w:hAnsi="Verdana"/>
                <w:b/>
                <w:bCs/>
                <w:color w:val="000000"/>
                <w:sz w:val="24"/>
                <w:szCs w:val="24"/>
              </w:rPr>
              <w:t>Actual Cost:</w:t>
            </w:r>
            <w:r w:rsidRPr="003A73A6">
              <w:rPr>
                <w:rFonts w:ascii="Verdana" w:hAnsi="Verdana"/>
                <w:color w:val="000000"/>
                <w:sz w:val="24"/>
                <w:szCs w:val="24"/>
              </w:rPr>
              <w:t xml:space="preserve"> The </w:t>
            </w:r>
            <w:r w:rsidRPr="00E23B04">
              <w:rPr>
                <w:rFonts w:ascii="Verdana" w:hAnsi="Verdana"/>
                <w:color w:val="000000"/>
                <w:sz w:val="24"/>
                <w:szCs w:val="24"/>
              </w:rPr>
              <w:t>out-of-pocket</w:t>
            </w:r>
            <w:r w:rsidRPr="003A73A6">
              <w:rPr>
                <w:rFonts w:ascii="Verdana" w:hAnsi="Verdana"/>
                <w:color w:val="000000"/>
                <w:sz w:val="24"/>
                <w:szCs w:val="24"/>
              </w:rPr>
              <w:t xml:space="preserve"> cost paid for the covered drug that month, if not enrolled in the payment plan.</w:t>
            </w:r>
          </w:p>
          <w:p w14:paraId="0AF981D1" w14:textId="77777777" w:rsidR="00B065A0" w:rsidRDefault="00B065A0" w:rsidP="00B065A0">
            <w:pPr>
              <w:rPr>
                <w:rFonts w:ascii="Verdana" w:hAnsi="Verdana"/>
                <w:color w:val="000000"/>
                <w:sz w:val="24"/>
                <w:szCs w:val="24"/>
              </w:rPr>
            </w:pPr>
          </w:p>
          <w:p w14:paraId="0EECCB1B" w14:textId="335CD238" w:rsidR="00B065A0" w:rsidRPr="003A73A6" w:rsidRDefault="00B065A0" w:rsidP="00B065A0">
            <w:pPr>
              <w:rPr>
                <w:rFonts w:ascii="Verdana" w:hAnsi="Verdana"/>
                <w:color w:val="000000"/>
                <w:sz w:val="24"/>
                <w:szCs w:val="24"/>
              </w:rPr>
            </w:pPr>
            <w:r w:rsidRPr="003A73A6">
              <w:rPr>
                <w:rFonts w:ascii="Verdana" w:hAnsi="Verdana"/>
                <w:color w:val="000000"/>
                <w:sz w:val="24"/>
                <w:szCs w:val="24"/>
              </w:rPr>
              <w:t xml:space="preserve">See examples in the CMS Fact Sheet. Refer to </w:t>
            </w:r>
            <w:hyperlink r:id="rId37" w:anchor="!/view?docid=20724dfe-82ec-40aa-95d5-2059a2aaf28c" w:history="1">
              <w:r w:rsidRPr="003A73A6">
                <w:rPr>
                  <w:rStyle w:val="Hyperlink"/>
                  <w:rFonts w:ascii="Verdana" w:hAnsi="Verdana"/>
                  <w:sz w:val="24"/>
                  <w:szCs w:val="24"/>
                </w:rPr>
                <w:t>Medicare Prescription Payment Plan Fact Sheet</w:t>
              </w:r>
            </w:hyperlink>
            <w:r w:rsidRPr="003A73A6">
              <w:rPr>
                <w:rFonts w:ascii="Verdana" w:hAnsi="Verdana"/>
                <w:color w:val="000000"/>
                <w:sz w:val="24"/>
                <w:szCs w:val="24"/>
              </w:rPr>
              <w:t>.</w:t>
            </w:r>
          </w:p>
          <w:p w14:paraId="77CB656E" w14:textId="77777777" w:rsidR="008751A0" w:rsidRPr="005B5516" w:rsidRDefault="008751A0" w:rsidP="008F5928">
            <w:pPr>
              <w:rPr>
                <w:rFonts w:ascii="Verdana" w:hAnsi="Verdana"/>
                <w:color w:val="000000"/>
                <w:sz w:val="24"/>
                <w:szCs w:val="24"/>
              </w:rPr>
            </w:pPr>
          </w:p>
          <w:p w14:paraId="56B63ED7" w14:textId="77777777" w:rsidR="008F5928" w:rsidRPr="005B5516" w:rsidRDefault="008F5928" w:rsidP="008F5928">
            <w:pPr>
              <w:rPr>
                <w:rFonts w:ascii="Verdana" w:hAnsi="Verdana"/>
                <w:color w:val="000000"/>
                <w:sz w:val="24"/>
                <w:szCs w:val="24"/>
              </w:rPr>
            </w:pPr>
            <w:r w:rsidRPr="005B5516">
              <w:rPr>
                <w:rFonts w:ascii="Verdana" w:hAnsi="Verdana"/>
                <w:color w:val="000000"/>
                <w:sz w:val="24"/>
                <w:szCs w:val="24"/>
              </w:rPr>
              <w:t xml:space="preserve">Your payments might change every month, so you might not know what your exact bill will be ahead of time. Future payments might increase when you </w:t>
            </w:r>
            <w:proofErr w:type="gramStart"/>
            <w:r w:rsidRPr="005B5516">
              <w:rPr>
                <w:rFonts w:ascii="Verdana" w:hAnsi="Verdana"/>
                <w:color w:val="000000"/>
                <w:sz w:val="24"/>
                <w:szCs w:val="24"/>
              </w:rPr>
              <w:t>fill</w:t>
            </w:r>
            <w:proofErr w:type="gramEnd"/>
            <w:r w:rsidRPr="005B5516">
              <w:rPr>
                <w:rFonts w:ascii="Verdana" w:hAnsi="Verdana"/>
                <w:color w:val="000000"/>
                <w:sz w:val="24"/>
                <w:szCs w:val="24"/>
              </w:rPr>
              <w:t xml:space="preserve"> a new prescription (or refill an existing prescription) because as new out-of-pocket costs get added to your monthly payment, there are fewer months left in the year to spread out your remaining payments.</w:t>
            </w:r>
          </w:p>
          <w:p w14:paraId="76B82FCF" w14:textId="0357B48D" w:rsidR="008F5928" w:rsidRPr="005B5516" w:rsidRDefault="008F5928" w:rsidP="008F5928">
            <w:pPr>
              <w:rPr>
                <w:rFonts w:ascii="Verdana" w:hAnsi="Verdana"/>
                <w:color w:val="000000"/>
                <w:sz w:val="24"/>
                <w:szCs w:val="24"/>
              </w:rPr>
            </w:pPr>
            <w:r w:rsidRPr="005B5516">
              <w:rPr>
                <w:rFonts w:ascii="Verdana" w:hAnsi="Verdana"/>
                <w:color w:val="000000"/>
                <w:sz w:val="24"/>
                <w:szCs w:val="24"/>
              </w:rPr>
              <w:t xml:space="preserve"> </w:t>
            </w:r>
          </w:p>
          <w:p w14:paraId="795A1E76" w14:textId="05AD403F" w:rsidR="008F5928" w:rsidRPr="005B5516" w:rsidRDefault="008F5928" w:rsidP="00920A4C">
            <w:pPr>
              <w:tabs>
                <w:tab w:val="left" w:pos="8077"/>
              </w:tabs>
              <w:rPr>
                <w:rFonts w:ascii="Verdana" w:hAnsi="Verdana"/>
                <w:color w:val="000000"/>
                <w:sz w:val="24"/>
                <w:szCs w:val="24"/>
              </w:rPr>
            </w:pPr>
            <w:r w:rsidRPr="005B5516">
              <w:rPr>
                <w:rFonts w:ascii="Verdana" w:hAnsi="Verdana"/>
                <w:color w:val="000000"/>
                <w:sz w:val="24"/>
                <w:szCs w:val="24"/>
              </w:rPr>
              <w:t xml:space="preserve">In a single </w:t>
            </w:r>
            <w:proofErr w:type="gramStart"/>
            <w:r w:rsidR="004D40D6" w:rsidRPr="005B5516">
              <w:rPr>
                <w:rFonts w:ascii="Verdana" w:hAnsi="Verdana"/>
                <w:color w:val="000000"/>
                <w:sz w:val="24"/>
                <w:szCs w:val="24"/>
              </w:rPr>
              <w:t>plan</w:t>
            </w:r>
            <w:proofErr w:type="gramEnd"/>
            <w:r w:rsidR="004D40D6" w:rsidRPr="005B5516">
              <w:rPr>
                <w:rFonts w:ascii="Verdana" w:hAnsi="Verdana"/>
                <w:color w:val="000000"/>
                <w:sz w:val="24"/>
                <w:szCs w:val="24"/>
              </w:rPr>
              <w:t xml:space="preserve"> </w:t>
            </w:r>
            <w:r w:rsidRPr="005B5516">
              <w:rPr>
                <w:rFonts w:ascii="Verdana" w:hAnsi="Verdana"/>
                <w:color w:val="000000"/>
                <w:sz w:val="24"/>
                <w:szCs w:val="24"/>
              </w:rPr>
              <w:t>year</w:t>
            </w:r>
            <w:r w:rsidR="004D40D6" w:rsidRPr="005B5516">
              <w:rPr>
                <w:rFonts w:ascii="Verdana" w:hAnsi="Verdana"/>
                <w:color w:val="000000"/>
                <w:sz w:val="24"/>
                <w:szCs w:val="24"/>
              </w:rPr>
              <w:t xml:space="preserve">, </w:t>
            </w:r>
            <w:r w:rsidRPr="005B5516">
              <w:rPr>
                <w:rFonts w:ascii="Verdana" w:hAnsi="Verdana"/>
                <w:color w:val="000000"/>
                <w:sz w:val="24"/>
                <w:szCs w:val="24"/>
              </w:rPr>
              <w:t xml:space="preserve">you’ll never pay more than: </w:t>
            </w:r>
            <w:r w:rsidR="0043721B" w:rsidRPr="005B5516">
              <w:rPr>
                <w:rFonts w:ascii="Verdana" w:hAnsi="Verdana"/>
                <w:color w:val="000000"/>
                <w:sz w:val="24"/>
                <w:szCs w:val="24"/>
              </w:rPr>
              <w:tab/>
            </w:r>
          </w:p>
          <w:p w14:paraId="6F05DCF8" w14:textId="203E0AEB" w:rsidR="008F5928" w:rsidRPr="005B5516" w:rsidRDefault="008F5928" w:rsidP="007337CC">
            <w:pPr>
              <w:pStyle w:val="ListParagraph"/>
              <w:numPr>
                <w:ilvl w:val="0"/>
                <w:numId w:val="13"/>
              </w:numPr>
              <w:rPr>
                <w:rFonts w:ascii="Verdana" w:hAnsi="Verdana"/>
                <w:color w:val="000000"/>
                <w:sz w:val="24"/>
                <w:szCs w:val="24"/>
              </w:rPr>
            </w:pPr>
            <w:r w:rsidRPr="005B5516">
              <w:rPr>
                <w:rFonts w:ascii="Verdana" w:hAnsi="Verdana"/>
                <w:color w:val="000000"/>
                <w:sz w:val="24"/>
                <w:szCs w:val="24"/>
              </w:rPr>
              <w:t xml:space="preserve">The total amount you would have paid out of pocket to the pharmacy if you weren’t participating in this payment option. </w:t>
            </w:r>
          </w:p>
          <w:p w14:paraId="73C4B3D7" w14:textId="64BDF85F" w:rsidR="008F5928" w:rsidRPr="005B5516" w:rsidRDefault="5B98B984" w:rsidP="007337CC">
            <w:pPr>
              <w:pStyle w:val="ListParagraph"/>
              <w:numPr>
                <w:ilvl w:val="0"/>
                <w:numId w:val="13"/>
              </w:numPr>
              <w:rPr>
                <w:rFonts w:ascii="Verdana" w:hAnsi="Verdana"/>
                <w:color w:val="000000"/>
                <w:sz w:val="24"/>
                <w:szCs w:val="24"/>
              </w:rPr>
            </w:pPr>
            <w:r w:rsidRPr="5BB46F09">
              <w:rPr>
                <w:rFonts w:ascii="Verdana" w:hAnsi="Verdana"/>
                <w:color w:val="000000" w:themeColor="text1"/>
                <w:sz w:val="24"/>
                <w:szCs w:val="24"/>
              </w:rPr>
              <w:t>The Medicare drug coverage annual out-of-pocket maximum ($2,</w:t>
            </w:r>
            <w:r w:rsidR="00526CD3">
              <w:rPr>
                <w:rFonts w:ascii="Verdana" w:hAnsi="Verdana"/>
                <w:color w:val="000000" w:themeColor="text1"/>
                <w:sz w:val="24"/>
                <w:szCs w:val="24"/>
              </w:rPr>
              <w:t>1</w:t>
            </w:r>
            <w:r w:rsidRPr="5BB46F09">
              <w:rPr>
                <w:rFonts w:ascii="Verdana" w:hAnsi="Verdana"/>
                <w:color w:val="000000" w:themeColor="text1"/>
                <w:sz w:val="24"/>
                <w:szCs w:val="24"/>
              </w:rPr>
              <w:t>00 in 202</w:t>
            </w:r>
            <w:r w:rsidR="00526CD3">
              <w:rPr>
                <w:rFonts w:ascii="Verdana" w:hAnsi="Verdana"/>
                <w:color w:val="000000" w:themeColor="text1"/>
                <w:sz w:val="24"/>
                <w:szCs w:val="24"/>
              </w:rPr>
              <w:t>6</w:t>
            </w:r>
            <w:r w:rsidRPr="5BB46F09">
              <w:rPr>
                <w:rFonts w:ascii="Verdana" w:hAnsi="Verdana"/>
                <w:color w:val="000000" w:themeColor="text1"/>
                <w:sz w:val="24"/>
                <w:szCs w:val="24"/>
              </w:rPr>
              <w:t xml:space="preserve">). </w:t>
            </w:r>
          </w:p>
          <w:p w14:paraId="64AE5A51" w14:textId="77777777" w:rsidR="008F5928" w:rsidRPr="005B5516" w:rsidRDefault="008F5928" w:rsidP="008F5928">
            <w:pPr>
              <w:rPr>
                <w:rFonts w:ascii="Verdana" w:hAnsi="Verdana"/>
                <w:color w:val="000000"/>
                <w:sz w:val="24"/>
                <w:szCs w:val="24"/>
              </w:rPr>
            </w:pPr>
          </w:p>
          <w:p w14:paraId="14CB0D2B" w14:textId="5D38248D" w:rsidR="008F5928" w:rsidRPr="005B5516" w:rsidRDefault="5B98B984" w:rsidP="008F5928">
            <w:pPr>
              <w:rPr>
                <w:rFonts w:ascii="Verdana" w:hAnsi="Verdana"/>
                <w:color w:val="000000"/>
                <w:sz w:val="24"/>
                <w:szCs w:val="24"/>
              </w:rPr>
            </w:pPr>
            <w:r w:rsidRPr="5BB46F09">
              <w:rPr>
                <w:rFonts w:ascii="Verdana" w:hAnsi="Verdana"/>
                <w:color w:val="000000" w:themeColor="text1"/>
                <w:sz w:val="24"/>
                <w:szCs w:val="24"/>
              </w:rPr>
              <w:t>The prescription drug law caps your out-of-pocket drug costs at $</w:t>
            </w:r>
            <w:r w:rsidR="42503245" w:rsidRPr="5BB46F09">
              <w:rPr>
                <w:rFonts w:ascii="Verdana" w:hAnsi="Verdana"/>
                <w:color w:val="000000" w:themeColor="text1"/>
                <w:sz w:val="24"/>
                <w:szCs w:val="24"/>
              </w:rPr>
              <w:t xml:space="preserve">2,100 </w:t>
            </w:r>
            <w:r w:rsidRPr="5BB46F09">
              <w:rPr>
                <w:rFonts w:ascii="Verdana" w:hAnsi="Verdana"/>
                <w:color w:val="000000" w:themeColor="text1"/>
                <w:sz w:val="24"/>
                <w:szCs w:val="24"/>
              </w:rPr>
              <w:t xml:space="preserve">in </w:t>
            </w:r>
            <w:r w:rsidR="0690531B" w:rsidRPr="5BB46F09">
              <w:rPr>
                <w:rFonts w:ascii="Verdana" w:hAnsi="Verdana"/>
                <w:color w:val="000000" w:themeColor="text1"/>
                <w:sz w:val="24"/>
                <w:szCs w:val="24"/>
              </w:rPr>
              <w:t>2026</w:t>
            </w:r>
            <w:r w:rsidRPr="5BB46F09">
              <w:rPr>
                <w:rFonts w:ascii="Verdana" w:hAnsi="Verdana"/>
                <w:color w:val="000000" w:themeColor="text1"/>
                <w:sz w:val="24"/>
                <w:szCs w:val="24"/>
              </w:rPr>
              <w:t>. This is true for everyone with Medicare drug coverage, even if you don’t participate in the Medicare Prescription Payment Plan.</w:t>
            </w:r>
          </w:p>
          <w:p w14:paraId="0BECF7F3" w14:textId="5548CB5C" w:rsidR="003F1AD3" w:rsidRPr="005B5516" w:rsidRDefault="003F1AD3" w:rsidP="008F5928">
            <w:pPr>
              <w:rPr>
                <w:rFonts w:ascii="Verdana" w:hAnsi="Verdana"/>
                <w:color w:val="000000"/>
                <w:sz w:val="24"/>
                <w:szCs w:val="24"/>
              </w:rPr>
            </w:pPr>
          </w:p>
        </w:tc>
      </w:tr>
      <w:tr w:rsidR="004D7B80" w:rsidRPr="005B5516" w14:paraId="4A10B530" w14:textId="77777777" w:rsidTr="004710AD">
        <w:trPr>
          <w:trHeight w:val="24"/>
        </w:trPr>
        <w:tc>
          <w:tcPr>
            <w:tcW w:w="500" w:type="pct"/>
          </w:tcPr>
          <w:p w14:paraId="44569CCE" w14:textId="3EBCC917" w:rsidR="004D7B80" w:rsidRPr="005B5516" w:rsidRDefault="004D7B80" w:rsidP="001A0CCE">
            <w:pPr>
              <w:pStyle w:val="ListParagraph"/>
              <w:numPr>
                <w:ilvl w:val="0"/>
                <w:numId w:val="35"/>
              </w:numPr>
              <w:jc w:val="center"/>
              <w:rPr>
                <w:rFonts w:ascii="Verdana" w:hAnsi="Verdana"/>
                <w:b/>
                <w:color w:val="000000"/>
                <w:sz w:val="24"/>
                <w:szCs w:val="24"/>
              </w:rPr>
            </w:pPr>
          </w:p>
          <w:p w14:paraId="63049678" w14:textId="2AEADA07" w:rsidR="003C7FC3" w:rsidRPr="005B5516" w:rsidRDefault="003C7FC3" w:rsidP="001A0CCE">
            <w:pPr>
              <w:pStyle w:val="ListParagraph"/>
              <w:rPr>
                <w:rFonts w:ascii="Verdana" w:hAnsi="Verdana"/>
                <w:b/>
                <w:color w:val="000000"/>
                <w:sz w:val="24"/>
                <w:szCs w:val="24"/>
              </w:rPr>
            </w:pPr>
          </w:p>
        </w:tc>
        <w:tc>
          <w:tcPr>
            <w:tcW w:w="1695" w:type="pct"/>
          </w:tcPr>
          <w:p w14:paraId="420D5EF9" w14:textId="0A80531F" w:rsidR="004D7B80" w:rsidRPr="005B5516" w:rsidRDefault="004D7B80" w:rsidP="00600905">
            <w:pPr>
              <w:pStyle w:val="ListParagraph"/>
              <w:ind w:left="0"/>
              <w:rPr>
                <w:rFonts w:ascii="Verdana" w:hAnsi="Verdana"/>
                <w:color w:val="000000"/>
                <w:sz w:val="24"/>
                <w:szCs w:val="24"/>
              </w:rPr>
            </w:pPr>
            <w:r w:rsidRPr="005B5516">
              <w:rPr>
                <w:rFonts w:ascii="Verdana" w:hAnsi="Verdana"/>
                <w:color w:val="000000"/>
                <w:sz w:val="24"/>
                <w:szCs w:val="24"/>
              </w:rPr>
              <w:t>When is my monthly payment due?</w:t>
            </w:r>
          </w:p>
        </w:tc>
        <w:tc>
          <w:tcPr>
            <w:tcW w:w="2805" w:type="pct"/>
          </w:tcPr>
          <w:p w14:paraId="6AA3C17B" w14:textId="1AC9A99D" w:rsidR="004D7B80" w:rsidRPr="005B5516" w:rsidRDefault="00000000" w:rsidP="007337CC">
            <w:pPr>
              <w:pStyle w:val="NormalWeb"/>
              <w:rPr>
                <w:rFonts w:ascii="Verdana" w:hAnsi="Verdana"/>
                <w:noProof/>
              </w:rPr>
            </w:pPr>
            <w:r>
              <w:rPr>
                <w:rFonts w:ascii="Verdana" w:hAnsi="Verdana"/>
              </w:rPr>
              <w:pict w14:anchorId="7B0E046A">
                <v:shape id="Picture 1582596025" o:spid="_x0000_i1027" type="#_x0000_t75" style="width:18.75pt;height:16.5pt;visibility:visible" o:bullet="t">
                  <v:imagedata r:id="rId10" o:title=""/>
                </v:shape>
              </w:pict>
            </w:r>
            <w:r w:rsidR="004D7B80" w:rsidRPr="005B5516">
              <w:rPr>
                <w:rFonts w:ascii="Verdana" w:hAnsi="Verdana"/>
              </w:rPr>
              <w:t xml:space="preserve"> </w:t>
            </w:r>
            <w:bookmarkStart w:id="50" w:name="_Hlk187152709"/>
            <w:r w:rsidR="004D7B80" w:rsidRPr="005B5516">
              <w:rPr>
                <w:rFonts w:ascii="Verdana" w:hAnsi="Verdana"/>
                <w:noProof/>
              </w:rPr>
              <w:t>Invoices are generated on the 3</w:t>
            </w:r>
            <w:r w:rsidR="004D7B80" w:rsidRPr="005B5516">
              <w:rPr>
                <w:rFonts w:ascii="Verdana" w:hAnsi="Verdana"/>
                <w:noProof/>
                <w:vertAlign w:val="superscript"/>
              </w:rPr>
              <w:t>rd</w:t>
            </w:r>
            <w:r w:rsidR="004D7B80" w:rsidRPr="005B5516">
              <w:rPr>
                <w:rFonts w:ascii="Verdana" w:hAnsi="Verdana"/>
                <w:noProof/>
              </w:rPr>
              <w:t xml:space="preserve"> of the month with a due date of the 25</w:t>
            </w:r>
            <w:r w:rsidR="004D7B80" w:rsidRPr="005B5516">
              <w:rPr>
                <w:rFonts w:ascii="Verdana" w:hAnsi="Verdana"/>
                <w:noProof/>
                <w:vertAlign w:val="superscript"/>
              </w:rPr>
              <w:t>th</w:t>
            </w:r>
            <w:r w:rsidR="004D7B80" w:rsidRPr="005B5516">
              <w:rPr>
                <w:rFonts w:ascii="Verdana" w:hAnsi="Verdana"/>
                <w:noProof/>
              </w:rPr>
              <w:t xml:space="preserve"> of the month. </w:t>
            </w:r>
            <w:bookmarkEnd w:id="50"/>
          </w:p>
          <w:p w14:paraId="16014715" w14:textId="3B7819C8" w:rsidR="004D7B80" w:rsidRPr="005B5516" w:rsidRDefault="004D7B80" w:rsidP="007337CC">
            <w:pPr>
              <w:pStyle w:val="NormalWeb"/>
              <w:rPr>
                <w:rFonts w:ascii="Verdana" w:hAnsi="Verdana"/>
                <w:noProof/>
              </w:rPr>
            </w:pPr>
          </w:p>
        </w:tc>
      </w:tr>
      <w:tr w:rsidR="00EE7910" w:rsidRPr="005B5516" w14:paraId="79733595" w14:textId="77777777" w:rsidTr="004710AD">
        <w:trPr>
          <w:trHeight w:val="24"/>
        </w:trPr>
        <w:tc>
          <w:tcPr>
            <w:tcW w:w="500" w:type="pct"/>
          </w:tcPr>
          <w:p w14:paraId="4ADB25DF" w14:textId="51E5DD50" w:rsidR="008F5928" w:rsidRPr="005B5516" w:rsidRDefault="008F5928" w:rsidP="001A0CCE">
            <w:pPr>
              <w:pStyle w:val="ListParagraph"/>
              <w:numPr>
                <w:ilvl w:val="0"/>
                <w:numId w:val="35"/>
              </w:numPr>
              <w:jc w:val="center"/>
              <w:rPr>
                <w:rFonts w:ascii="Verdana" w:hAnsi="Verdana"/>
                <w:b/>
                <w:color w:val="000000"/>
                <w:sz w:val="24"/>
                <w:szCs w:val="24"/>
              </w:rPr>
            </w:pPr>
          </w:p>
        </w:tc>
        <w:tc>
          <w:tcPr>
            <w:tcW w:w="1695" w:type="pct"/>
          </w:tcPr>
          <w:p w14:paraId="5448B57A" w14:textId="4EC4FC0A" w:rsidR="008F5928" w:rsidRPr="005B5516" w:rsidRDefault="008F5928" w:rsidP="00600905">
            <w:pPr>
              <w:pStyle w:val="ListParagraph"/>
              <w:ind w:left="0"/>
              <w:rPr>
                <w:rFonts w:ascii="Verdana" w:hAnsi="Verdana"/>
                <w:color w:val="000000"/>
                <w:sz w:val="24"/>
                <w:szCs w:val="24"/>
              </w:rPr>
            </w:pPr>
            <w:r w:rsidRPr="005B5516">
              <w:rPr>
                <w:rFonts w:ascii="Verdana" w:hAnsi="Verdana"/>
                <w:color w:val="000000"/>
                <w:sz w:val="24"/>
                <w:szCs w:val="24"/>
              </w:rPr>
              <w:t>Will this help me?</w:t>
            </w:r>
          </w:p>
        </w:tc>
        <w:tc>
          <w:tcPr>
            <w:tcW w:w="2805" w:type="pct"/>
          </w:tcPr>
          <w:p w14:paraId="37F64197" w14:textId="57F3BF31" w:rsidR="008F5928" w:rsidRPr="005B5516" w:rsidRDefault="003F1AD3" w:rsidP="007337CC">
            <w:pPr>
              <w:pStyle w:val="NormalWeb"/>
              <w:rPr>
                <w:rFonts w:ascii="Verdana" w:hAnsi="Verdana"/>
              </w:rPr>
            </w:pPr>
            <w:r w:rsidRPr="005B5516">
              <w:rPr>
                <w:rFonts w:ascii="Verdana" w:hAnsi="Verdana"/>
                <w:noProof/>
              </w:rPr>
              <w:drawing>
                <wp:inline distT="0" distB="0" distL="0" distR="0" wp14:anchorId="6B114DE5" wp14:editId="11E62FDF">
                  <wp:extent cx="236220" cy="2057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5B5516">
              <w:rPr>
                <w:rFonts w:ascii="Verdana" w:hAnsi="Verdana"/>
                <w:color w:val="000000"/>
              </w:rPr>
              <w:t xml:space="preserve"> </w:t>
            </w:r>
            <w:r w:rsidR="008F5928" w:rsidRPr="005B5516">
              <w:rPr>
                <w:rFonts w:ascii="Verdana" w:hAnsi="Verdana"/>
                <w:color w:val="000000"/>
              </w:rPr>
              <w:t xml:space="preserve">It depends on your situation. Remember, this payment option might help you manage your monthly expenses, but it doesn’t save you money or lower your drug costs. You’re most likely to benefit from participating in the Medicare Prescription Payment Plan if you have high drug costs earlier in the </w:t>
            </w:r>
            <w:proofErr w:type="gramStart"/>
            <w:r w:rsidR="004D40D6" w:rsidRPr="005B5516">
              <w:rPr>
                <w:rFonts w:ascii="Verdana" w:hAnsi="Verdana"/>
                <w:color w:val="000000"/>
              </w:rPr>
              <w:t>plan</w:t>
            </w:r>
            <w:proofErr w:type="gramEnd"/>
            <w:r w:rsidR="004D40D6" w:rsidRPr="005B5516">
              <w:rPr>
                <w:rFonts w:ascii="Verdana" w:hAnsi="Verdana"/>
                <w:color w:val="000000"/>
              </w:rPr>
              <w:t xml:space="preserve"> </w:t>
            </w:r>
            <w:r w:rsidR="008F5928" w:rsidRPr="005B5516">
              <w:rPr>
                <w:rFonts w:ascii="Verdana" w:hAnsi="Verdana"/>
                <w:color w:val="000000"/>
              </w:rPr>
              <w:t xml:space="preserve">year. Although you can start participating in this payment option at any time in the year, starting earlier in the year (like before September), </w:t>
            </w:r>
            <w:proofErr w:type="gramStart"/>
            <w:r w:rsidR="008F5928" w:rsidRPr="005B5516">
              <w:rPr>
                <w:rFonts w:ascii="Verdana" w:hAnsi="Verdana"/>
                <w:color w:val="000000"/>
              </w:rPr>
              <w:t>gives</w:t>
            </w:r>
            <w:proofErr w:type="gramEnd"/>
            <w:r w:rsidR="008F5928" w:rsidRPr="005B5516">
              <w:rPr>
                <w:rFonts w:ascii="Verdana" w:hAnsi="Verdana"/>
                <w:color w:val="000000"/>
              </w:rPr>
              <w:t xml:space="preserve"> you more months to spread out your drug costs. </w:t>
            </w:r>
          </w:p>
          <w:p w14:paraId="6809948D" w14:textId="77777777" w:rsidR="008F5928" w:rsidRPr="005B5516" w:rsidRDefault="008F5928" w:rsidP="008F5928">
            <w:pPr>
              <w:rPr>
                <w:rFonts w:ascii="Verdana" w:hAnsi="Verdana"/>
                <w:color w:val="000000"/>
                <w:sz w:val="24"/>
                <w:szCs w:val="24"/>
              </w:rPr>
            </w:pPr>
          </w:p>
          <w:p w14:paraId="5A342C03" w14:textId="77777777" w:rsidR="008F5928" w:rsidRPr="005B5516" w:rsidRDefault="008F5928" w:rsidP="008F5928">
            <w:pPr>
              <w:rPr>
                <w:rFonts w:ascii="Verdana" w:hAnsi="Verdana"/>
                <w:color w:val="000000"/>
                <w:sz w:val="24"/>
                <w:szCs w:val="24"/>
              </w:rPr>
            </w:pPr>
            <w:r w:rsidRPr="005B5516">
              <w:rPr>
                <w:rFonts w:ascii="Verdana" w:hAnsi="Verdana"/>
                <w:color w:val="000000"/>
                <w:sz w:val="24"/>
                <w:szCs w:val="24"/>
              </w:rPr>
              <w:t xml:space="preserve">This payment option may not be the best choice for you if: </w:t>
            </w:r>
          </w:p>
          <w:p w14:paraId="116276D3" w14:textId="69199E5B" w:rsidR="008F5928" w:rsidRPr="005B5516" w:rsidRDefault="008F5928" w:rsidP="007337CC">
            <w:pPr>
              <w:pStyle w:val="ListParagraph"/>
              <w:numPr>
                <w:ilvl w:val="0"/>
                <w:numId w:val="14"/>
              </w:numPr>
              <w:rPr>
                <w:rFonts w:ascii="Verdana" w:hAnsi="Verdana"/>
                <w:color w:val="000000"/>
                <w:sz w:val="24"/>
                <w:szCs w:val="24"/>
              </w:rPr>
            </w:pPr>
            <w:r w:rsidRPr="005B5516">
              <w:rPr>
                <w:rFonts w:ascii="Verdana" w:hAnsi="Verdana"/>
                <w:color w:val="000000"/>
                <w:sz w:val="24"/>
                <w:szCs w:val="24"/>
              </w:rPr>
              <w:t xml:space="preserve">Your yearly drug costs are low. </w:t>
            </w:r>
          </w:p>
          <w:p w14:paraId="2DD5B08B" w14:textId="0D6238AB" w:rsidR="008F5928" w:rsidRPr="005B5516" w:rsidRDefault="008F5928" w:rsidP="007337CC">
            <w:pPr>
              <w:pStyle w:val="ListParagraph"/>
              <w:numPr>
                <w:ilvl w:val="0"/>
                <w:numId w:val="14"/>
              </w:numPr>
              <w:rPr>
                <w:rFonts w:ascii="Verdana" w:hAnsi="Verdana"/>
                <w:color w:val="000000"/>
                <w:sz w:val="24"/>
                <w:szCs w:val="24"/>
              </w:rPr>
            </w:pPr>
            <w:r w:rsidRPr="005B5516">
              <w:rPr>
                <w:rFonts w:ascii="Verdana" w:hAnsi="Verdana"/>
                <w:color w:val="000000"/>
                <w:sz w:val="24"/>
                <w:szCs w:val="24"/>
              </w:rPr>
              <w:t xml:space="preserve">Your drug costs are the same each month. </w:t>
            </w:r>
          </w:p>
          <w:p w14:paraId="196422B6" w14:textId="3CFAAFD7" w:rsidR="008F5928" w:rsidRPr="005B5516" w:rsidRDefault="008F5928" w:rsidP="007337CC">
            <w:pPr>
              <w:pStyle w:val="ListParagraph"/>
              <w:numPr>
                <w:ilvl w:val="0"/>
                <w:numId w:val="14"/>
              </w:numPr>
              <w:rPr>
                <w:rFonts w:ascii="Verdana" w:hAnsi="Verdana"/>
                <w:color w:val="000000"/>
                <w:sz w:val="24"/>
                <w:szCs w:val="24"/>
              </w:rPr>
            </w:pPr>
            <w:r w:rsidRPr="005B5516">
              <w:rPr>
                <w:rFonts w:ascii="Verdana" w:hAnsi="Verdana"/>
                <w:color w:val="000000"/>
                <w:sz w:val="24"/>
                <w:szCs w:val="24"/>
              </w:rPr>
              <w:t xml:space="preserve">You’re considering signing up for the payment option late in the </w:t>
            </w:r>
            <w:proofErr w:type="gramStart"/>
            <w:r w:rsidR="004D40D6" w:rsidRPr="005B5516">
              <w:rPr>
                <w:rFonts w:ascii="Verdana" w:hAnsi="Verdana"/>
                <w:color w:val="000000"/>
                <w:sz w:val="24"/>
                <w:szCs w:val="24"/>
              </w:rPr>
              <w:t>plan</w:t>
            </w:r>
            <w:proofErr w:type="gramEnd"/>
            <w:r w:rsidR="004D40D6" w:rsidRPr="005B5516">
              <w:rPr>
                <w:rFonts w:ascii="Verdana" w:hAnsi="Verdana"/>
                <w:color w:val="000000"/>
                <w:sz w:val="24"/>
                <w:szCs w:val="24"/>
              </w:rPr>
              <w:t xml:space="preserve"> year.</w:t>
            </w:r>
            <w:r w:rsidRPr="005B5516">
              <w:rPr>
                <w:rFonts w:ascii="Verdana" w:hAnsi="Verdana"/>
                <w:color w:val="000000"/>
                <w:sz w:val="24"/>
                <w:szCs w:val="24"/>
              </w:rPr>
              <w:t xml:space="preserve"> </w:t>
            </w:r>
          </w:p>
          <w:p w14:paraId="02720096" w14:textId="320EFC41" w:rsidR="008F5928" w:rsidRPr="005B5516" w:rsidRDefault="008F5928" w:rsidP="007337CC">
            <w:pPr>
              <w:pStyle w:val="ListParagraph"/>
              <w:numPr>
                <w:ilvl w:val="0"/>
                <w:numId w:val="14"/>
              </w:numPr>
              <w:rPr>
                <w:rFonts w:ascii="Verdana" w:hAnsi="Verdana"/>
                <w:color w:val="000000"/>
                <w:sz w:val="24"/>
                <w:szCs w:val="24"/>
              </w:rPr>
            </w:pPr>
            <w:r w:rsidRPr="005B5516">
              <w:rPr>
                <w:rFonts w:ascii="Verdana" w:hAnsi="Verdana"/>
                <w:color w:val="000000"/>
                <w:sz w:val="24"/>
                <w:szCs w:val="24"/>
              </w:rPr>
              <w:t xml:space="preserve">You don’t want to change how you pay for your drugs. </w:t>
            </w:r>
          </w:p>
          <w:p w14:paraId="039D9899" w14:textId="381EC5FB" w:rsidR="008F5928" w:rsidRPr="005B5516" w:rsidRDefault="008F5928" w:rsidP="007337CC">
            <w:pPr>
              <w:pStyle w:val="ListParagraph"/>
              <w:numPr>
                <w:ilvl w:val="0"/>
                <w:numId w:val="14"/>
              </w:numPr>
              <w:rPr>
                <w:rFonts w:ascii="Verdana" w:hAnsi="Verdana"/>
                <w:color w:val="000000"/>
                <w:sz w:val="24"/>
                <w:szCs w:val="24"/>
              </w:rPr>
            </w:pPr>
            <w:r w:rsidRPr="005B5516">
              <w:rPr>
                <w:rFonts w:ascii="Verdana" w:hAnsi="Verdana"/>
                <w:color w:val="000000"/>
                <w:sz w:val="24"/>
                <w:szCs w:val="24"/>
              </w:rPr>
              <w:t xml:space="preserve">You get or are eligible for Extra Help from Medicare. </w:t>
            </w:r>
          </w:p>
          <w:p w14:paraId="00092E56" w14:textId="4F0387D3" w:rsidR="008F5928" w:rsidRPr="005B5516" w:rsidRDefault="008F5928" w:rsidP="007337CC">
            <w:pPr>
              <w:pStyle w:val="ListParagraph"/>
              <w:numPr>
                <w:ilvl w:val="0"/>
                <w:numId w:val="14"/>
              </w:numPr>
              <w:rPr>
                <w:rFonts w:ascii="Verdana" w:hAnsi="Verdana"/>
                <w:color w:val="000000"/>
                <w:sz w:val="24"/>
                <w:szCs w:val="24"/>
              </w:rPr>
            </w:pPr>
            <w:r w:rsidRPr="005B5516">
              <w:rPr>
                <w:rFonts w:ascii="Verdana" w:hAnsi="Verdana"/>
                <w:color w:val="000000"/>
                <w:sz w:val="24"/>
                <w:szCs w:val="24"/>
              </w:rPr>
              <w:t xml:space="preserve">You get or are eligible for a Medicare Savings Program. </w:t>
            </w:r>
          </w:p>
          <w:p w14:paraId="032616C5" w14:textId="6AAE1483" w:rsidR="008F5928" w:rsidRPr="005B5516" w:rsidRDefault="008F5928" w:rsidP="007337CC">
            <w:pPr>
              <w:pStyle w:val="ListParagraph"/>
              <w:numPr>
                <w:ilvl w:val="0"/>
                <w:numId w:val="14"/>
              </w:numPr>
              <w:rPr>
                <w:rFonts w:ascii="Verdana" w:hAnsi="Verdana"/>
                <w:color w:val="000000"/>
                <w:sz w:val="24"/>
                <w:szCs w:val="24"/>
              </w:rPr>
            </w:pPr>
            <w:r w:rsidRPr="005B5516">
              <w:rPr>
                <w:rFonts w:ascii="Verdana" w:hAnsi="Verdana"/>
                <w:color w:val="000000"/>
                <w:sz w:val="24"/>
                <w:szCs w:val="24"/>
              </w:rPr>
              <w:t>You get help paying for your drugs from other organizations, like a State Pharmaceutical Assistance Program (SPAP), a coupon program, or other health coverage.</w:t>
            </w:r>
          </w:p>
          <w:p w14:paraId="0466DE85" w14:textId="7401B1A6" w:rsidR="008F5928" w:rsidRPr="005B5516" w:rsidRDefault="008F5928" w:rsidP="008F5928">
            <w:pPr>
              <w:rPr>
                <w:rFonts w:ascii="Verdana" w:hAnsi="Verdana"/>
                <w:color w:val="000000"/>
                <w:sz w:val="24"/>
                <w:szCs w:val="24"/>
              </w:rPr>
            </w:pPr>
          </w:p>
        </w:tc>
      </w:tr>
      <w:tr w:rsidR="00EE7910" w:rsidRPr="005B5516" w14:paraId="6F1EBDD6" w14:textId="77777777" w:rsidTr="004710AD">
        <w:trPr>
          <w:trHeight w:val="24"/>
        </w:trPr>
        <w:tc>
          <w:tcPr>
            <w:tcW w:w="500" w:type="pct"/>
          </w:tcPr>
          <w:p w14:paraId="5A3B8A4A" w14:textId="7A683840" w:rsidR="008F5928" w:rsidRPr="005B5516" w:rsidRDefault="008F5928" w:rsidP="001A0CCE">
            <w:pPr>
              <w:pStyle w:val="ListParagraph"/>
              <w:numPr>
                <w:ilvl w:val="0"/>
                <w:numId w:val="35"/>
              </w:numPr>
              <w:jc w:val="center"/>
              <w:rPr>
                <w:rFonts w:ascii="Verdana" w:hAnsi="Verdana"/>
                <w:b/>
                <w:color w:val="000000"/>
                <w:sz w:val="24"/>
                <w:szCs w:val="24"/>
              </w:rPr>
            </w:pPr>
          </w:p>
          <w:p w14:paraId="4EA9FD73" w14:textId="77777777" w:rsidR="00CA5923" w:rsidRPr="005B5516" w:rsidRDefault="00CA5923" w:rsidP="00CB761A">
            <w:pPr>
              <w:pStyle w:val="ListParagraph"/>
              <w:ind w:left="0"/>
              <w:jc w:val="center"/>
              <w:rPr>
                <w:rFonts w:ascii="Verdana" w:hAnsi="Verdana"/>
                <w:b/>
                <w:color w:val="000000"/>
                <w:sz w:val="24"/>
                <w:szCs w:val="24"/>
              </w:rPr>
            </w:pPr>
          </w:p>
          <w:p w14:paraId="4FC7DBDE" w14:textId="6530E09C" w:rsidR="00CA5923" w:rsidRPr="005B5516" w:rsidRDefault="00CA5923" w:rsidP="00CB761A">
            <w:pPr>
              <w:pStyle w:val="ListParagraph"/>
              <w:ind w:left="0"/>
              <w:jc w:val="center"/>
              <w:rPr>
                <w:rFonts w:ascii="Verdana" w:hAnsi="Verdana"/>
                <w:b/>
                <w:color w:val="000000"/>
                <w:sz w:val="24"/>
                <w:szCs w:val="24"/>
              </w:rPr>
            </w:pPr>
          </w:p>
        </w:tc>
        <w:tc>
          <w:tcPr>
            <w:tcW w:w="1695" w:type="pct"/>
          </w:tcPr>
          <w:p w14:paraId="0BAF1038" w14:textId="77777777" w:rsidR="008F5928" w:rsidRPr="005B5516" w:rsidRDefault="008F5928" w:rsidP="00600905">
            <w:pPr>
              <w:pStyle w:val="ListParagraph"/>
              <w:ind w:left="0"/>
              <w:rPr>
                <w:rFonts w:ascii="Verdana" w:hAnsi="Verdana"/>
                <w:color w:val="000000"/>
                <w:sz w:val="24"/>
                <w:szCs w:val="24"/>
              </w:rPr>
            </w:pPr>
            <w:r w:rsidRPr="005B5516">
              <w:rPr>
                <w:rFonts w:ascii="Verdana" w:hAnsi="Verdana"/>
                <w:color w:val="000000"/>
                <w:sz w:val="24"/>
                <w:szCs w:val="24"/>
              </w:rPr>
              <w:t>How do I sign up?</w:t>
            </w:r>
          </w:p>
          <w:p w14:paraId="6E2FD8B5" w14:textId="77777777" w:rsidR="004D40D6" w:rsidRPr="005B5516" w:rsidRDefault="004D40D6" w:rsidP="00600905">
            <w:pPr>
              <w:pStyle w:val="ListParagraph"/>
              <w:ind w:left="0"/>
              <w:rPr>
                <w:rFonts w:ascii="Verdana" w:hAnsi="Verdana"/>
                <w:color w:val="000000"/>
                <w:sz w:val="24"/>
                <w:szCs w:val="24"/>
              </w:rPr>
            </w:pPr>
          </w:p>
          <w:p w14:paraId="414ABD5F" w14:textId="613E8328" w:rsidR="004D40D6" w:rsidRPr="005B5516" w:rsidRDefault="004D40D6" w:rsidP="00600905">
            <w:pPr>
              <w:pStyle w:val="ListParagraph"/>
              <w:ind w:left="0"/>
              <w:rPr>
                <w:rFonts w:ascii="Verdana" w:hAnsi="Verdana"/>
                <w:color w:val="FF0000"/>
                <w:sz w:val="24"/>
                <w:szCs w:val="24"/>
              </w:rPr>
            </w:pPr>
          </w:p>
        </w:tc>
        <w:tc>
          <w:tcPr>
            <w:tcW w:w="2805" w:type="pct"/>
          </w:tcPr>
          <w:p w14:paraId="08EFE3A0" w14:textId="77713953" w:rsidR="004D40D6" w:rsidRPr="005B5516" w:rsidRDefault="004D40D6" w:rsidP="008F5928">
            <w:pPr>
              <w:rPr>
                <w:rFonts w:ascii="Verdana" w:hAnsi="Verdana"/>
                <w:color w:val="000000"/>
                <w:sz w:val="24"/>
                <w:szCs w:val="24"/>
              </w:rPr>
            </w:pPr>
          </w:p>
          <w:p w14:paraId="5D712208" w14:textId="620024B9" w:rsidR="004D40D6" w:rsidRPr="005B5516" w:rsidRDefault="004D40D6" w:rsidP="004D40D6">
            <w:pPr>
              <w:pStyle w:val="ListParagraph"/>
              <w:numPr>
                <w:ilvl w:val="0"/>
                <w:numId w:val="29"/>
              </w:numPr>
              <w:rPr>
                <w:rFonts w:ascii="Verdana" w:hAnsi="Verdana"/>
                <w:color w:val="000000"/>
                <w:sz w:val="24"/>
                <w:szCs w:val="24"/>
              </w:rPr>
            </w:pPr>
            <w:r w:rsidRPr="005B5516">
              <w:rPr>
                <w:rFonts w:ascii="Verdana" w:hAnsi="Verdana"/>
                <w:color w:val="000000"/>
                <w:sz w:val="24"/>
                <w:szCs w:val="24"/>
              </w:rPr>
              <w:t xml:space="preserve">For </w:t>
            </w:r>
            <w:r w:rsidR="00FA4698" w:rsidRPr="005B5516">
              <w:rPr>
                <w:rFonts w:ascii="Verdana" w:hAnsi="Verdana"/>
                <w:b/>
                <w:bCs/>
                <w:sz w:val="24"/>
                <w:szCs w:val="24"/>
              </w:rPr>
              <w:t>Expanded Services</w:t>
            </w:r>
            <w:r w:rsidRPr="005B5516">
              <w:rPr>
                <w:rFonts w:ascii="Verdana" w:hAnsi="Verdana"/>
                <w:color w:val="000000"/>
                <w:sz w:val="24"/>
                <w:szCs w:val="24"/>
              </w:rPr>
              <w:t xml:space="preserve"> plans, the CCR can </w:t>
            </w:r>
            <w:proofErr w:type="gramStart"/>
            <w:r w:rsidRPr="005B5516">
              <w:rPr>
                <w:rFonts w:ascii="Verdana" w:hAnsi="Verdana"/>
                <w:color w:val="000000"/>
                <w:sz w:val="24"/>
                <w:szCs w:val="24"/>
              </w:rPr>
              <w:t>take</w:t>
            </w:r>
            <w:proofErr w:type="gramEnd"/>
            <w:r w:rsidRPr="005B5516">
              <w:rPr>
                <w:rFonts w:ascii="Verdana" w:hAnsi="Verdana"/>
                <w:color w:val="000000"/>
                <w:sz w:val="24"/>
                <w:szCs w:val="24"/>
              </w:rPr>
              <w:t xml:space="preserve"> the opt-in request over the phone or direct the beneficiary to the </w:t>
            </w:r>
            <w:r w:rsidR="001A3476" w:rsidRPr="005B5516">
              <w:rPr>
                <w:rFonts w:ascii="Verdana" w:hAnsi="Verdana"/>
                <w:color w:val="000000"/>
                <w:sz w:val="24"/>
                <w:szCs w:val="24"/>
              </w:rPr>
              <w:t>plan</w:t>
            </w:r>
            <w:r w:rsidRPr="005B5516">
              <w:rPr>
                <w:rFonts w:ascii="Verdana" w:hAnsi="Verdana"/>
                <w:color w:val="000000"/>
                <w:sz w:val="24"/>
                <w:szCs w:val="24"/>
              </w:rPr>
              <w:t xml:space="preserve"> website.</w:t>
            </w:r>
          </w:p>
          <w:p w14:paraId="0A648498" w14:textId="790C06E3" w:rsidR="004D40D6" w:rsidRPr="005B5516" w:rsidRDefault="004D40D6" w:rsidP="00B01FA5">
            <w:pPr>
              <w:pStyle w:val="ListParagraph"/>
              <w:rPr>
                <w:rFonts w:ascii="Verdana" w:hAnsi="Verdana"/>
                <w:color w:val="000000"/>
                <w:sz w:val="24"/>
                <w:szCs w:val="24"/>
              </w:rPr>
            </w:pPr>
            <w:r w:rsidRPr="005B5516">
              <w:rPr>
                <w:rFonts w:ascii="Verdana" w:hAnsi="Verdana"/>
                <w:color w:val="000000"/>
                <w:sz w:val="24"/>
                <w:szCs w:val="24"/>
              </w:rPr>
              <w:t xml:space="preserve"> </w:t>
            </w:r>
          </w:p>
          <w:p w14:paraId="58ED9110" w14:textId="3A8DBE6D" w:rsidR="004D40D6" w:rsidRPr="005B5516" w:rsidRDefault="004D40D6" w:rsidP="00B01FA5">
            <w:pPr>
              <w:pStyle w:val="ListParagraph"/>
              <w:rPr>
                <w:rFonts w:ascii="Verdana" w:hAnsi="Verdana"/>
                <w:color w:val="000000"/>
                <w:sz w:val="24"/>
                <w:szCs w:val="24"/>
              </w:rPr>
            </w:pPr>
            <w:r w:rsidRPr="005B5516">
              <w:rPr>
                <w:rFonts w:ascii="Verdana" w:hAnsi="Verdana"/>
                <w:noProof/>
              </w:rPr>
              <w:drawing>
                <wp:inline distT="0" distB="0" distL="0" distR="0" wp14:anchorId="41C95AFF" wp14:editId="64B4C03A">
                  <wp:extent cx="236220" cy="205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5B5516">
              <w:rPr>
                <w:rFonts w:ascii="Verdana" w:hAnsi="Verdana"/>
                <w:color w:val="000000"/>
                <w:sz w:val="24"/>
                <w:szCs w:val="24"/>
              </w:rPr>
              <w:t xml:space="preserve">  I can </w:t>
            </w:r>
            <w:proofErr w:type="gramStart"/>
            <w:r w:rsidRPr="005B5516">
              <w:rPr>
                <w:rFonts w:ascii="Verdana" w:hAnsi="Verdana"/>
                <w:color w:val="000000"/>
                <w:sz w:val="24"/>
                <w:szCs w:val="24"/>
              </w:rPr>
              <w:t>take</w:t>
            </w:r>
            <w:proofErr w:type="gramEnd"/>
            <w:r w:rsidRPr="005B5516">
              <w:rPr>
                <w:rFonts w:ascii="Verdana" w:hAnsi="Verdana"/>
                <w:color w:val="000000"/>
                <w:sz w:val="24"/>
                <w:szCs w:val="24"/>
              </w:rPr>
              <w:t xml:space="preserve"> your opt-in request at this </w:t>
            </w:r>
            <w:proofErr w:type="gramStart"/>
            <w:r w:rsidRPr="005B5516">
              <w:rPr>
                <w:rFonts w:ascii="Verdana" w:hAnsi="Verdana"/>
                <w:color w:val="000000"/>
                <w:sz w:val="24"/>
                <w:szCs w:val="24"/>
              </w:rPr>
              <w:t>time</w:t>
            </w:r>
            <w:proofErr w:type="gramEnd"/>
            <w:r w:rsidRPr="005B5516">
              <w:rPr>
                <w:rFonts w:ascii="Verdana" w:hAnsi="Verdana"/>
                <w:color w:val="000000"/>
                <w:sz w:val="24"/>
                <w:szCs w:val="24"/>
              </w:rPr>
              <w:t xml:space="preserve"> or you can opt-in via the </w:t>
            </w:r>
            <w:r w:rsidR="001A3476" w:rsidRPr="005B5516">
              <w:rPr>
                <w:rFonts w:ascii="Verdana" w:hAnsi="Verdana"/>
                <w:color w:val="000000"/>
                <w:sz w:val="24"/>
                <w:szCs w:val="24"/>
              </w:rPr>
              <w:t>plan</w:t>
            </w:r>
            <w:r w:rsidRPr="005B5516">
              <w:rPr>
                <w:rFonts w:ascii="Verdana" w:hAnsi="Verdana"/>
                <w:color w:val="000000"/>
                <w:sz w:val="24"/>
                <w:szCs w:val="24"/>
              </w:rPr>
              <w:t xml:space="preserve"> website. </w:t>
            </w:r>
          </w:p>
          <w:p w14:paraId="6431939F" w14:textId="77777777" w:rsidR="004D40D6" w:rsidRPr="005B5516" w:rsidRDefault="004D40D6" w:rsidP="008F5928">
            <w:pPr>
              <w:rPr>
                <w:rFonts w:ascii="Verdana" w:hAnsi="Verdana"/>
                <w:color w:val="000000"/>
                <w:sz w:val="24"/>
                <w:szCs w:val="24"/>
              </w:rPr>
            </w:pPr>
          </w:p>
          <w:p w14:paraId="475CE28F" w14:textId="04A4A882" w:rsidR="004D40D6" w:rsidRPr="005B5516" w:rsidRDefault="004D40D6" w:rsidP="004D40D6">
            <w:pPr>
              <w:pStyle w:val="ListParagraph"/>
              <w:numPr>
                <w:ilvl w:val="0"/>
                <w:numId w:val="29"/>
              </w:numPr>
              <w:rPr>
                <w:rFonts w:ascii="Verdana" w:hAnsi="Verdana"/>
                <w:color w:val="000000"/>
                <w:sz w:val="24"/>
                <w:szCs w:val="24"/>
              </w:rPr>
            </w:pPr>
            <w:r w:rsidRPr="005B5516">
              <w:rPr>
                <w:rFonts w:ascii="Verdana" w:hAnsi="Verdana"/>
                <w:color w:val="000000"/>
                <w:sz w:val="24"/>
                <w:szCs w:val="24"/>
              </w:rPr>
              <w:t xml:space="preserve">For </w:t>
            </w:r>
            <w:r w:rsidR="00FA4698" w:rsidRPr="005B5516">
              <w:rPr>
                <w:rFonts w:ascii="Verdana" w:eastAsia="Times New Roman" w:hAnsi="Verdana"/>
                <w:b/>
                <w:bCs/>
                <w:sz w:val="24"/>
                <w:szCs w:val="24"/>
              </w:rPr>
              <w:t>No Expanded Services</w:t>
            </w:r>
            <w:r w:rsidR="00FA4698" w:rsidRPr="005B5516">
              <w:rPr>
                <w:rFonts w:ascii="Verdana" w:hAnsi="Verdana"/>
                <w:color w:val="000000"/>
                <w:sz w:val="24"/>
                <w:szCs w:val="24"/>
              </w:rPr>
              <w:t xml:space="preserve"> </w:t>
            </w:r>
            <w:r w:rsidRPr="005B5516">
              <w:rPr>
                <w:rFonts w:ascii="Verdana" w:hAnsi="Verdana"/>
                <w:color w:val="000000"/>
                <w:sz w:val="24"/>
                <w:szCs w:val="24"/>
              </w:rPr>
              <w:t xml:space="preserve">plans, the CCR should direct the beneficiary to the plan website to opt-in. Refer to the CIF for additional instructions. </w:t>
            </w:r>
          </w:p>
          <w:p w14:paraId="189E7008" w14:textId="77777777" w:rsidR="004D40D6" w:rsidRPr="005B5516" w:rsidRDefault="004D40D6" w:rsidP="00B01FA5">
            <w:pPr>
              <w:ind w:left="360"/>
              <w:rPr>
                <w:rFonts w:ascii="Verdana" w:hAnsi="Verdana"/>
                <w:color w:val="000000"/>
                <w:sz w:val="24"/>
                <w:szCs w:val="24"/>
              </w:rPr>
            </w:pPr>
          </w:p>
          <w:p w14:paraId="2523A881" w14:textId="029B0AE9" w:rsidR="004D40D6" w:rsidRPr="005B5516" w:rsidRDefault="00000000" w:rsidP="004D40D6">
            <w:pPr>
              <w:pStyle w:val="ListParagraph"/>
              <w:rPr>
                <w:rFonts w:ascii="Verdana" w:hAnsi="Verdana"/>
                <w:color w:val="000000"/>
                <w:sz w:val="24"/>
                <w:szCs w:val="24"/>
              </w:rPr>
            </w:pPr>
            <w:r>
              <w:rPr>
                <w:rFonts w:ascii="Verdana" w:hAnsi="Verdana"/>
              </w:rPr>
              <w:pict w14:anchorId="425F79BF">
                <v:shape id="Picture 8" o:spid="_x0000_i1028" type="#_x0000_t75" style="width:18.75pt;height:16.5pt;visibility:visible">
                  <v:imagedata r:id="rId10" o:title=""/>
                </v:shape>
              </w:pict>
            </w:r>
            <w:r w:rsidR="004D40D6" w:rsidRPr="005B5516">
              <w:rPr>
                <w:rFonts w:ascii="Verdana" w:hAnsi="Verdana"/>
                <w:color w:val="000000"/>
                <w:sz w:val="24"/>
                <w:szCs w:val="24"/>
              </w:rPr>
              <w:t xml:space="preserve">  Please check your plan’s website to opt-in. </w:t>
            </w:r>
          </w:p>
          <w:p w14:paraId="0672CB5D" w14:textId="66BDD259" w:rsidR="004D40D6" w:rsidRPr="005B5516" w:rsidRDefault="004D40D6" w:rsidP="00B01FA5">
            <w:pPr>
              <w:pStyle w:val="ListParagraph"/>
              <w:numPr>
                <w:ilvl w:val="1"/>
                <w:numId w:val="29"/>
              </w:numPr>
              <w:rPr>
                <w:rFonts w:ascii="Verdana" w:hAnsi="Verdana"/>
                <w:color w:val="000000"/>
                <w:sz w:val="24"/>
                <w:szCs w:val="24"/>
              </w:rPr>
            </w:pPr>
            <w:r w:rsidRPr="005B5516">
              <w:rPr>
                <w:rFonts w:ascii="Verdana" w:hAnsi="Verdana"/>
                <w:b/>
                <w:bCs/>
                <w:color w:val="000000"/>
                <w:sz w:val="24"/>
                <w:szCs w:val="24"/>
              </w:rPr>
              <w:t>CCR Note:</w:t>
            </w:r>
            <w:r w:rsidRPr="005B5516">
              <w:rPr>
                <w:rFonts w:ascii="Verdana" w:hAnsi="Verdana"/>
                <w:color w:val="000000"/>
                <w:sz w:val="24"/>
                <w:szCs w:val="24"/>
              </w:rPr>
              <w:t xml:space="preserve"> Include any additional instructions from the CIF.</w:t>
            </w:r>
          </w:p>
          <w:p w14:paraId="6B4FCAAA" w14:textId="6FD47ECB" w:rsidR="008F5928" w:rsidRPr="005B5516" w:rsidRDefault="008F5928" w:rsidP="008F5928">
            <w:pPr>
              <w:rPr>
                <w:rFonts w:ascii="Verdana" w:hAnsi="Verdana"/>
                <w:color w:val="000000"/>
                <w:sz w:val="24"/>
                <w:szCs w:val="24"/>
              </w:rPr>
            </w:pPr>
          </w:p>
        </w:tc>
      </w:tr>
      <w:tr w:rsidR="00AE5F3E" w:rsidRPr="005B5516" w14:paraId="0DD17075" w14:textId="77777777" w:rsidTr="004710AD">
        <w:trPr>
          <w:trHeight w:val="24"/>
        </w:trPr>
        <w:tc>
          <w:tcPr>
            <w:tcW w:w="500" w:type="pct"/>
          </w:tcPr>
          <w:p w14:paraId="068ECCC1" w14:textId="0B4963E5" w:rsidR="00DE3C04" w:rsidRPr="005B5516" w:rsidRDefault="00DE3C04" w:rsidP="001A0CCE">
            <w:pPr>
              <w:pStyle w:val="ListParagraph"/>
              <w:numPr>
                <w:ilvl w:val="0"/>
                <w:numId w:val="35"/>
              </w:numPr>
              <w:jc w:val="center"/>
              <w:rPr>
                <w:rFonts w:ascii="Verdana" w:hAnsi="Verdana"/>
                <w:b/>
                <w:color w:val="000000"/>
                <w:sz w:val="24"/>
                <w:szCs w:val="24"/>
              </w:rPr>
            </w:pPr>
          </w:p>
          <w:p w14:paraId="2B86D486" w14:textId="0EBB07C0" w:rsidR="00AE5F3E" w:rsidRPr="005B5516" w:rsidRDefault="00AE5F3E" w:rsidP="00CB761A">
            <w:pPr>
              <w:pStyle w:val="ListParagraph"/>
              <w:ind w:left="0"/>
              <w:jc w:val="center"/>
              <w:rPr>
                <w:rFonts w:ascii="Verdana" w:hAnsi="Verdana"/>
                <w:b/>
                <w:color w:val="000000"/>
                <w:sz w:val="24"/>
                <w:szCs w:val="24"/>
              </w:rPr>
            </w:pPr>
          </w:p>
        </w:tc>
        <w:tc>
          <w:tcPr>
            <w:tcW w:w="1695" w:type="pct"/>
          </w:tcPr>
          <w:p w14:paraId="6E93EFAB" w14:textId="1D82870A" w:rsidR="00AE5F3E" w:rsidRPr="005B5516" w:rsidRDefault="00DE3C04" w:rsidP="001A0CCE">
            <w:pPr>
              <w:rPr>
                <w:rFonts w:ascii="Verdana" w:hAnsi="Verdana"/>
                <w:color w:val="000000"/>
                <w:sz w:val="24"/>
                <w:szCs w:val="24"/>
              </w:rPr>
            </w:pPr>
            <w:r w:rsidRPr="005B5516">
              <w:rPr>
                <w:rFonts w:ascii="Verdana" w:hAnsi="Verdana"/>
                <w:color w:val="000000"/>
                <w:sz w:val="24"/>
                <w:szCs w:val="24"/>
              </w:rPr>
              <w:t>Can you assist me with filling out the Medicare Prescription Payment Plan Participation request form to mail in?</w:t>
            </w:r>
          </w:p>
        </w:tc>
        <w:tc>
          <w:tcPr>
            <w:tcW w:w="2805" w:type="pct"/>
          </w:tcPr>
          <w:p w14:paraId="505127EE" w14:textId="1567B543" w:rsidR="00AE5F3E" w:rsidRPr="005B5516" w:rsidRDefault="00000000" w:rsidP="008F5928">
            <w:pPr>
              <w:rPr>
                <w:rFonts w:ascii="Verdana" w:hAnsi="Verdana"/>
                <w:color w:val="000000"/>
                <w:sz w:val="24"/>
                <w:szCs w:val="24"/>
              </w:rPr>
            </w:pPr>
            <w:r>
              <w:rPr>
                <w:rFonts w:ascii="Verdana" w:hAnsi="Verdana"/>
              </w:rPr>
              <w:pict w14:anchorId="2341574F">
                <v:shape id="Picture 1400397504" o:spid="_x0000_i1029" type="#_x0000_t75" style="width:18.75pt;height:16.5pt;visibility:visible">
                  <v:imagedata r:id="rId10" o:title=""/>
                </v:shape>
              </w:pict>
            </w:r>
            <w:r w:rsidR="00AE5F3E" w:rsidRPr="005B5516">
              <w:rPr>
                <w:rFonts w:ascii="Verdana" w:hAnsi="Verdana"/>
                <w:color w:val="000000"/>
                <w:sz w:val="24"/>
                <w:szCs w:val="24"/>
              </w:rPr>
              <w:t xml:space="preserve">  I can </w:t>
            </w:r>
            <w:r w:rsidR="00DE3C04" w:rsidRPr="005B5516">
              <w:rPr>
                <w:rFonts w:ascii="Verdana" w:hAnsi="Verdana"/>
                <w:color w:val="000000"/>
                <w:sz w:val="24"/>
                <w:szCs w:val="24"/>
              </w:rPr>
              <w:t>assist with</w:t>
            </w:r>
            <w:r w:rsidR="00AE5F3E" w:rsidRPr="005B5516">
              <w:rPr>
                <w:rFonts w:ascii="Verdana" w:hAnsi="Verdana"/>
                <w:color w:val="000000"/>
                <w:sz w:val="24"/>
                <w:szCs w:val="24"/>
              </w:rPr>
              <w:t xml:space="preserve"> your opt-in request</w:t>
            </w:r>
            <w:r w:rsidR="00DE3C04" w:rsidRPr="005B5516">
              <w:rPr>
                <w:rFonts w:ascii="Verdana" w:hAnsi="Verdana"/>
                <w:color w:val="000000"/>
                <w:sz w:val="24"/>
                <w:szCs w:val="24"/>
              </w:rPr>
              <w:t>.</w:t>
            </w:r>
          </w:p>
          <w:p w14:paraId="2C578092" w14:textId="77777777" w:rsidR="00AE5F3E" w:rsidRPr="005B5516" w:rsidRDefault="00AE5F3E" w:rsidP="008F5928">
            <w:pPr>
              <w:rPr>
                <w:rFonts w:ascii="Verdana" w:hAnsi="Verdana"/>
                <w:color w:val="000000"/>
                <w:sz w:val="24"/>
                <w:szCs w:val="24"/>
              </w:rPr>
            </w:pPr>
          </w:p>
          <w:p w14:paraId="208E656B" w14:textId="7CC98ECC" w:rsidR="00AE5F3E" w:rsidRPr="005B5516" w:rsidRDefault="00AE5F3E" w:rsidP="00DE3C04">
            <w:pPr>
              <w:rPr>
                <w:rFonts w:ascii="Verdana" w:hAnsi="Verdana"/>
                <w:color w:val="000000"/>
                <w:sz w:val="24"/>
                <w:szCs w:val="24"/>
              </w:rPr>
            </w:pPr>
            <w:r w:rsidRPr="005B5516">
              <w:rPr>
                <w:rFonts w:ascii="Verdana" w:hAnsi="Verdana"/>
                <w:b/>
                <w:bCs/>
                <w:color w:val="000000"/>
                <w:sz w:val="24"/>
                <w:szCs w:val="24"/>
              </w:rPr>
              <w:t>CCR Note:</w:t>
            </w:r>
            <w:r w:rsidRPr="005B5516">
              <w:rPr>
                <w:rFonts w:ascii="Verdana" w:hAnsi="Verdana"/>
                <w:color w:val="000000"/>
                <w:sz w:val="24"/>
                <w:szCs w:val="24"/>
              </w:rPr>
              <w:t xml:space="preserve"> Refer to </w:t>
            </w:r>
            <w:hyperlink r:id="rId38" w:anchor="!/view?docid=2985fe05-5e23-4c7b-9593-5162428075d3" w:history="1">
              <w:r w:rsidR="00DE3C04" w:rsidRPr="005B5516">
                <w:rPr>
                  <w:rStyle w:val="Hyperlink"/>
                  <w:rFonts w:ascii="Verdana" w:hAnsi="Verdana"/>
                  <w:sz w:val="24"/>
                  <w:szCs w:val="24"/>
                </w:rPr>
                <w:t>Med D - Medicare Prescription Payment Plan Participation Request Form</w:t>
              </w:r>
            </w:hyperlink>
            <w:r w:rsidR="00DE3C04" w:rsidRPr="005B5516">
              <w:rPr>
                <w:rFonts w:ascii="Verdana" w:hAnsi="Verdana"/>
                <w:color w:val="000000"/>
                <w:sz w:val="24"/>
                <w:szCs w:val="24"/>
              </w:rPr>
              <w:t>.</w:t>
            </w:r>
          </w:p>
          <w:p w14:paraId="3C5E6EE7" w14:textId="66981A51" w:rsidR="00DE3C04" w:rsidRPr="005B5516" w:rsidRDefault="00DE3C04" w:rsidP="00DE3C04">
            <w:pPr>
              <w:rPr>
                <w:rFonts w:ascii="Verdana" w:hAnsi="Verdana"/>
                <w:color w:val="000000"/>
                <w:sz w:val="24"/>
                <w:szCs w:val="24"/>
              </w:rPr>
            </w:pPr>
          </w:p>
        </w:tc>
      </w:tr>
      <w:tr w:rsidR="008F5928" w:rsidRPr="005B5516" w14:paraId="27C9E875" w14:textId="77777777" w:rsidTr="004710AD">
        <w:trPr>
          <w:trHeight w:val="24"/>
        </w:trPr>
        <w:tc>
          <w:tcPr>
            <w:tcW w:w="500" w:type="pct"/>
          </w:tcPr>
          <w:p w14:paraId="7DFB2825" w14:textId="0B42E890" w:rsidR="008F5928" w:rsidRPr="005B5516" w:rsidRDefault="008F5928" w:rsidP="001A0CCE">
            <w:pPr>
              <w:pStyle w:val="ListParagraph"/>
              <w:numPr>
                <w:ilvl w:val="0"/>
                <w:numId w:val="35"/>
              </w:numPr>
              <w:jc w:val="center"/>
              <w:rPr>
                <w:rFonts w:ascii="Verdana" w:hAnsi="Verdana"/>
                <w:b/>
                <w:color w:val="000000"/>
                <w:sz w:val="24"/>
                <w:szCs w:val="24"/>
              </w:rPr>
            </w:pPr>
          </w:p>
        </w:tc>
        <w:tc>
          <w:tcPr>
            <w:tcW w:w="1695" w:type="pct"/>
          </w:tcPr>
          <w:p w14:paraId="2740087B" w14:textId="730CB117" w:rsidR="008F5928" w:rsidRPr="005B5516" w:rsidRDefault="008F5928" w:rsidP="00600905">
            <w:pPr>
              <w:pStyle w:val="ListParagraph"/>
              <w:ind w:left="0"/>
              <w:rPr>
                <w:rFonts w:ascii="Verdana" w:hAnsi="Verdana"/>
                <w:color w:val="000000"/>
                <w:sz w:val="24"/>
                <w:szCs w:val="24"/>
              </w:rPr>
            </w:pPr>
            <w:r w:rsidRPr="005B5516">
              <w:rPr>
                <w:rFonts w:ascii="Verdana" w:hAnsi="Verdana"/>
                <w:color w:val="000000"/>
                <w:sz w:val="24"/>
                <w:szCs w:val="24"/>
              </w:rPr>
              <w:t>What happens after I sign up?</w:t>
            </w:r>
          </w:p>
        </w:tc>
        <w:tc>
          <w:tcPr>
            <w:tcW w:w="2805" w:type="pct"/>
          </w:tcPr>
          <w:p w14:paraId="145D4BB5" w14:textId="2F338ADA" w:rsidR="008F5928" w:rsidRPr="005B5516" w:rsidRDefault="005B7AF8" w:rsidP="007337CC">
            <w:pPr>
              <w:pStyle w:val="NormalWeb"/>
              <w:rPr>
                <w:rFonts w:ascii="Verdana" w:hAnsi="Verdana"/>
              </w:rPr>
            </w:pPr>
            <w:r w:rsidRPr="005B5516">
              <w:rPr>
                <w:rFonts w:ascii="Verdana" w:hAnsi="Verdana"/>
                <w:noProof/>
              </w:rPr>
              <w:drawing>
                <wp:inline distT="0" distB="0" distL="0" distR="0" wp14:anchorId="222AAD50" wp14:editId="5A479287">
                  <wp:extent cx="236220" cy="2057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5B5516">
              <w:rPr>
                <w:rFonts w:ascii="Verdana" w:hAnsi="Verdana"/>
                <w:color w:val="000000"/>
              </w:rPr>
              <w:t xml:space="preserve"> </w:t>
            </w:r>
            <w:r w:rsidR="008F5928" w:rsidRPr="005B5516">
              <w:rPr>
                <w:rFonts w:ascii="Verdana" w:hAnsi="Verdana"/>
                <w:color w:val="000000"/>
              </w:rPr>
              <w:t xml:space="preserve">Once we review your participation request, we’ll send you a letter confirming your participation in the Medicare Prescription Payment Plan. Then: </w:t>
            </w:r>
          </w:p>
          <w:p w14:paraId="55B7F739" w14:textId="77777777" w:rsidR="008F5928" w:rsidRPr="005B5516" w:rsidRDefault="008F5928" w:rsidP="008F5928">
            <w:pPr>
              <w:rPr>
                <w:rFonts w:ascii="Verdana" w:hAnsi="Verdana"/>
                <w:color w:val="000000"/>
                <w:sz w:val="24"/>
                <w:szCs w:val="24"/>
              </w:rPr>
            </w:pPr>
          </w:p>
          <w:p w14:paraId="235A3EDA" w14:textId="3119AC3B" w:rsidR="008F5928" w:rsidRPr="005B5516" w:rsidRDefault="008F5928" w:rsidP="008F5928">
            <w:pPr>
              <w:pStyle w:val="ListParagraph"/>
              <w:numPr>
                <w:ilvl w:val="0"/>
                <w:numId w:val="16"/>
              </w:numPr>
              <w:rPr>
                <w:rFonts w:ascii="Verdana" w:hAnsi="Verdana"/>
                <w:color w:val="000000"/>
                <w:sz w:val="24"/>
                <w:szCs w:val="24"/>
              </w:rPr>
            </w:pPr>
            <w:r w:rsidRPr="005B5516">
              <w:rPr>
                <w:rFonts w:ascii="Verdana" w:hAnsi="Verdana"/>
                <w:color w:val="000000"/>
                <w:sz w:val="24"/>
                <w:szCs w:val="24"/>
              </w:rPr>
              <w:t xml:space="preserve">When you get a prescription for a drug covered by Part D, your plan will automatically let the pharmacy know that you’re participating in this payment option, and you won’t pay the pharmacy for the prescription. Even though you won’t pay for your drugs at the pharmacy, you’re still responsible for the costs. If you want to know what your drug will cost before you take it home, ask the pharmacist or contact us directly. </w:t>
            </w:r>
          </w:p>
          <w:p w14:paraId="6FF0C60C" w14:textId="77777777" w:rsidR="008F5928" w:rsidRPr="005B5516" w:rsidRDefault="008F5928" w:rsidP="007337CC">
            <w:pPr>
              <w:pStyle w:val="ListParagraph"/>
              <w:rPr>
                <w:rFonts w:ascii="Verdana" w:hAnsi="Verdana"/>
                <w:color w:val="000000"/>
                <w:sz w:val="24"/>
                <w:szCs w:val="24"/>
              </w:rPr>
            </w:pPr>
          </w:p>
          <w:p w14:paraId="5EF018A1" w14:textId="790B63F6" w:rsidR="008F5928" w:rsidRPr="005B5516" w:rsidRDefault="008F5928" w:rsidP="008F5928">
            <w:pPr>
              <w:pStyle w:val="ListParagraph"/>
              <w:numPr>
                <w:ilvl w:val="0"/>
                <w:numId w:val="16"/>
              </w:numPr>
              <w:rPr>
                <w:rFonts w:ascii="Verdana" w:hAnsi="Verdana"/>
                <w:color w:val="000000"/>
                <w:sz w:val="24"/>
                <w:szCs w:val="24"/>
              </w:rPr>
            </w:pPr>
            <w:r w:rsidRPr="005B5516">
              <w:rPr>
                <w:rFonts w:ascii="Verdana" w:hAnsi="Verdana"/>
                <w:color w:val="000000"/>
                <w:sz w:val="24"/>
                <w:szCs w:val="24"/>
              </w:rPr>
              <w:t>Each month, we will send you a bill with the amount you owe for your prescriptions, when it’s due, and information on how to make a payment. You’ll get a separate bill for your monthly plan premium (if you have one).</w:t>
            </w:r>
          </w:p>
          <w:p w14:paraId="3BEDAF7B" w14:textId="77777777" w:rsidR="008F5928" w:rsidRPr="005B5516" w:rsidRDefault="008F5928" w:rsidP="007337CC">
            <w:pPr>
              <w:pStyle w:val="ListParagraph"/>
              <w:rPr>
                <w:rFonts w:ascii="Verdana" w:hAnsi="Verdana"/>
                <w:color w:val="000000"/>
                <w:sz w:val="24"/>
                <w:szCs w:val="24"/>
              </w:rPr>
            </w:pPr>
          </w:p>
          <w:p w14:paraId="5E922608" w14:textId="7E2ED36B" w:rsidR="008F5928" w:rsidRPr="005B5516" w:rsidRDefault="008F5928" w:rsidP="007337CC">
            <w:pPr>
              <w:pStyle w:val="ListParagraph"/>
              <w:rPr>
                <w:rFonts w:ascii="Verdana" w:hAnsi="Verdana"/>
                <w:color w:val="000000"/>
                <w:sz w:val="24"/>
                <w:szCs w:val="24"/>
              </w:rPr>
            </w:pPr>
          </w:p>
        </w:tc>
      </w:tr>
      <w:tr w:rsidR="004E238E" w:rsidRPr="005B5516" w14:paraId="287520C0" w14:textId="77777777" w:rsidTr="004710AD">
        <w:trPr>
          <w:trHeight w:val="24"/>
        </w:trPr>
        <w:tc>
          <w:tcPr>
            <w:tcW w:w="500" w:type="pct"/>
          </w:tcPr>
          <w:p w14:paraId="2EC71D89" w14:textId="77777777" w:rsidR="004E238E" w:rsidRPr="005B5516" w:rsidRDefault="004E238E" w:rsidP="001A0CCE">
            <w:pPr>
              <w:pStyle w:val="ListParagraph"/>
              <w:numPr>
                <w:ilvl w:val="0"/>
                <w:numId w:val="35"/>
              </w:numPr>
              <w:jc w:val="center"/>
              <w:rPr>
                <w:rFonts w:ascii="Verdana" w:hAnsi="Verdana"/>
                <w:b/>
                <w:color w:val="000000"/>
                <w:sz w:val="24"/>
                <w:szCs w:val="24"/>
              </w:rPr>
            </w:pPr>
          </w:p>
          <w:p w14:paraId="26F18DDD" w14:textId="13CDEA87" w:rsidR="008F0628" w:rsidRPr="005B5516" w:rsidRDefault="008F0628" w:rsidP="008F0628">
            <w:pPr>
              <w:jc w:val="center"/>
              <w:rPr>
                <w:rFonts w:ascii="Verdana" w:hAnsi="Verdana"/>
              </w:rPr>
            </w:pPr>
          </w:p>
        </w:tc>
        <w:tc>
          <w:tcPr>
            <w:tcW w:w="1695" w:type="pct"/>
          </w:tcPr>
          <w:p w14:paraId="5A526904" w14:textId="5AA3B1F6" w:rsidR="004E238E" w:rsidRPr="005B5516" w:rsidRDefault="004E238E" w:rsidP="00600905">
            <w:pPr>
              <w:pStyle w:val="ListParagraph"/>
              <w:ind w:left="0"/>
              <w:rPr>
                <w:rFonts w:ascii="Verdana" w:hAnsi="Verdana"/>
                <w:color w:val="000000"/>
                <w:sz w:val="24"/>
                <w:szCs w:val="24"/>
              </w:rPr>
            </w:pPr>
            <w:r w:rsidRPr="005B5516">
              <w:rPr>
                <w:rFonts w:ascii="Verdana" w:hAnsi="Verdana"/>
                <w:color w:val="000000"/>
                <w:sz w:val="24"/>
                <w:szCs w:val="24"/>
              </w:rPr>
              <w:t>Can I receive another copy of my letter?</w:t>
            </w:r>
          </w:p>
          <w:p w14:paraId="713E4584" w14:textId="77777777" w:rsidR="00510D00" w:rsidRPr="005B5516" w:rsidRDefault="00510D00" w:rsidP="00600905">
            <w:pPr>
              <w:pStyle w:val="ListParagraph"/>
              <w:ind w:left="0"/>
              <w:rPr>
                <w:rFonts w:ascii="Verdana" w:hAnsi="Verdana"/>
                <w:color w:val="000000"/>
                <w:sz w:val="24"/>
                <w:szCs w:val="24"/>
              </w:rPr>
            </w:pPr>
          </w:p>
          <w:p w14:paraId="7A693FDB" w14:textId="77777777" w:rsidR="00510D00" w:rsidRPr="005B5516" w:rsidRDefault="00510D00" w:rsidP="008F0628">
            <w:pPr>
              <w:rPr>
                <w:rFonts w:ascii="Verdana" w:hAnsi="Verdana"/>
                <w:color w:val="000000"/>
                <w:sz w:val="24"/>
                <w:szCs w:val="24"/>
              </w:rPr>
            </w:pPr>
          </w:p>
          <w:p w14:paraId="1BDC2FEE" w14:textId="090AB2AE" w:rsidR="00510D00" w:rsidRPr="005B5516" w:rsidRDefault="00510D00" w:rsidP="00600905">
            <w:pPr>
              <w:pStyle w:val="ListParagraph"/>
              <w:ind w:left="0"/>
              <w:rPr>
                <w:rFonts w:ascii="Verdana" w:hAnsi="Verdana"/>
                <w:color w:val="000000"/>
                <w:sz w:val="24"/>
                <w:szCs w:val="24"/>
              </w:rPr>
            </w:pPr>
          </w:p>
        </w:tc>
        <w:tc>
          <w:tcPr>
            <w:tcW w:w="2805" w:type="pct"/>
          </w:tcPr>
          <w:p w14:paraId="0D0E69F0" w14:textId="6104407F" w:rsidR="00510D00" w:rsidRPr="005B5516" w:rsidRDefault="00510D00" w:rsidP="00510D00">
            <w:pPr>
              <w:pStyle w:val="NormalWeb"/>
              <w:rPr>
                <w:rFonts w:ascii="Verdana" w:hAnsi="Verdana"/>
                <w:noProof/>
              </w:rPr>
            </w:pPr>
            <w:r w:rsidRPr="005B5516">
              <w:rPr>
                <w:rFonts w:ascii="Verdana" w:hAnsi="Verdana"/>
                <w:noProof/>
              </w:rPr>
              <w:t>Reprints of the following letters can be requested:</w:t>
            </w:r>
          </w:p>
          <w:p w14:paraId="0DD55B7A" w14:textId="7C6014E4" w:rsidR="00510D00" w:rsidRPr="005B5516" w:rsidRDefault="00510D00" w:rsidP="008F0628">
            <w:pPr>
              <w:pStyle w:val="NormalWeb"/>
              <w:numPr>
                <w:ilvl w:val="0"/>
                <w:numId w:val="29"/>
              </w:numPr>
              <w:rPr>
                <w:rFonts w:ascii="Verdana" w:hAnsi="Verdana"/>
                <w:noProof/>
              </w:rPr>
            </w:pPr>
            <w:r w:rsidRPr="005B5516">
              <w:rPr>
                <w:rFonts w:ascii="Verdana" w:hAnsi="Verdana"/>
                <w:noProof/>
              </w:rPr>
              <w:t>Notice of Election Approval</w:t>
            </w:r>
          </w:p>
          <w:p w14:paraId="4D23167C" w14:textId="77777777" w:rsidR="00510D00" w:rsidRPr="005B5516" w:rsidRDefault="00510D00" w:rsidP="008F0628">
            <w:pPr>
              <w:pStyle w:val="NormalWeb"/>
              <w:numPr>
                <w:ilvl w:val="0"/>
                <w:numId w:val="29"/>
              </w:numPr>
              <w:rPr>
                <w:rFonts w:ascii="Verdana" w:hAnsi="Verdana"/>
                <w:noProof/>
              </w:rPr>
            </w:pPr>
            <w:r w:rsidRPr="005B5516">
              <w:rPr>
                <w:rFonts w:ascii="Verdana" w:hAnsi="Verdana"/>
                <w:noProof/>
              </w:rPr>
              <w:t>Notice of Involuntary Termination</w:t>
            </w:r>
          </w:p>
          <w:p w14:paraId="5622719B" w14:textId="77777777" w:rsidR="00510D00" w:rsidRPr="005B5516" w:rsidRDefault="00510D00" w:rsidP="008F0628">
            <w:pPr>
              <w:pStyle w:val="NormalWeb"/>
              <w:numPr>
                <w:ilvl w:val="0"/>
                <w:numId w:val="29"/>
              </w:numPr>
              <w:rPr>
                <w:rFonts w:ascii="Verdana" w:hAnsi="Verdana"/>
                <w:noProof/>
              </w:rPr>
            </w:pPr>
            <w:r w:rsidRPr="005B5516">
              <w:rPr>
                <w:rFonts w:ascii="Verdana" w:hAnsi="Verdana"/>
                <w:noProof/>
              </w:rPr>
              <w:t>Notice of Voluntary Termination</w:t>
            </w:r>
          </w:p>
          <w:p w14:paraId="026D29FE" w14:textId="77777777" w:rsidR="00510D00" w:rsidRPr="005B5516" w:rsidRDefault="00510D00" w:rsidP="008F0628">
            <w:pPr>
              <w:pStyle w:val="NormalWeb"/>
              <w:numPr>
                <w:ilvl w:val="0"/>
                <w:numId w:val="29"/>
              </w:numPr>
              <w:rPr>
                <w:rFonts w:ascii="Verdana" w:hAnsi="Verdana"/>
                <w:noProof/>
              </w:rPr>
            </w:pPr>
            <w:r w:rsidRPr="005B5516">
              <w:rPr>
                <w:rFonts w:ascii="Verdana" w:hAnsi="Verdana"/>
                <w:noProof/>
              </w:rPr>
              <w:t>Request for Additional Information</w:t>
            </w:r>
          </w:p>
          <w:p w14:paraId="30F0B138" w14:textId="77777777" w:rsidR="00510D00" w:rsidRPr="005B5516" w:rsidRDefault="00510D00" w:rsidP="008F0628">
            <w:pPr>
              <w:pStyle w:val="NormalWeb"/>
              <w:numPr>
                <w:ilvl w:val="0"/>
                <w:numId w:val="29"/>
              </w:numPr>
              <w:rPr>
                <w:rFonts w:ascii="Verdana" w:hAnsi="Verdana"/>
                <w:noProof/>
              </w:rPr>
            </w:pPr>
            <w:r w:rsidRPr="005B5516">
              <w:rPr>
                <w:rFonts w:ascii="Verdana" w:hAnsi="Verdana"/>
                <w:noProof/>
              </w:rPr>
              <w:t>Notice of Reinstatement</w:t>
            </w:r>
          </w:p>
          <w:p w14:paraId="6CAB7587" w14:textId="1CCB70D0" w:rsidR="00510D00" w:rsidRPr="005B5516" w:rsidRDefault="00510D00" w:rsidP="008F0628">
            <w:pPr>
              <w:pStyle w:val="NormalWeb"/>
              <w:numPr>
                <w:ilvl w:val="0"/>
                <w:numId w:val="29"/>
              </w:numPr>
              <w:rPr>
                <w:rFonts w:ascii="Verdana" w:hAnsi="Verdana"/>
                <w:noProof/>
              </w:rPr>
            </w:pPr>
            <w:r w:rsidRPr="005B5516">
              <w:rPr>
                <w:rFonts w:ascii="Verdana" w:hAnsi="Verdana"/>
                <w:noProof/>
              </w:rPr>
              <w:t>Notice of Denial</w:t>
            </w:r>
          </w:p>
          <w:p w14:paraId="25CE80B0" w14:textId="1E9C4F0B" w:rsidR="00510D00" w:rsidRPr="005B5516" w:rsidRDefault="00510D00" w:rsidP="007337CC">
            <w:pPr>
              <w:pStyle w:val="NormalWeb"/>
              <w:rPr>
                <w:rFonts w:ascii="Verdana" w:hAnsi="Verdana"/>
                <w:noProof/>
              </w:rPr>
            </w:pPr>
            <w:r w:rsidRPr="005B5516">
              <w:rPr>
                <w:rFonts w:ascii="Verdana" w:hAnsi="Verdana"/>
                <w:noProof/>
              </w:rPr>
              <w:t xml:space="preserve">Create an M3P Opt-In/Opt-Out Support Task for this request. Select </w:t>
            </w:r>
            <w:r w:rsidRPr="005B5516">
              <w:rPr>
                <w:rFonts w:ascii="Verdana" w:hAnsi="Verdana"/>
                <w:b/>
                <w:bCs/>
                <w:noProof/>
              </w:rPr>
              <w:t>Exception Reason</w:t>
            </w:r>
            <w:r w:rsidRPr="005B5516">
              <w:rPr>
                <w:rFonts w:ascii="Verdana" w:hAnsi="Verdana"/>
                <w:noProof/>
              </w:rPr>
              <w:t xml:space="preserve"> as “Other.” Indicate the letter being requested for reprint in the comments. </w:t>
            </w:r>
          </w:p>
          <w:p w14:paraId="69276C5D" w14:textId="53F36EE9" w:rsidR="004E238E" w:rsidRPr="005B5516" w:rsidRDefault="004E238E" w:rsidP="007337CC">
            <w:pPr>
              <w:pStyle w:val="NormalWeb"/>
              <w:rPr>
                <w:rFonts w:ascii="Verdana" w:hAnsi="Verdana"/>
                <w:noProof/>
              </w:rPr>
            </w:pPr>
          </w:p>
        </w:tc>
      </w:tr>
      <w:tr w:rsidR="008F5928" w:rsidRPr="005B5516" w14:paraId="3E24730A" w14:textId="77777777" w:rsidTr="004710AD">
        <w:trPr>
          <w:trHeight w:val="24"/>
        </w:trPr>
        <w:tc>
          <w:tcPr>
            <w:tcW w:w="500" w:type="pct"/>
          </w:tcPr>
          <w:p w14:paraId="6DF36E10" w14:textId="20E092CA" w:rsidR="008F5928" w:rsidRPr="005B5516" w:rsidRDefault="008F5928" w:rsidP="001A0CCE">
            <w:pPr>
              <w:pStyle w:val="ListParagraph"/>
              <w:numPr>
                <w:ilvl w:val="0"/>
                <w:numId w:val="35"/>
              </w:numPr>
              <w:jc w:val="center"/>
              <w:rPr>
                <w:rFonts w:ascii="Verdana" w:hAnsi="Verdana"/>
                <w:b/>
                <w:color w:val="000000"/>
                <w:sz w:val="24"/>
                <w:szCs w:val="24"/>
              </w:rPr>
            </w:pPr>
          </w:p>
        </w:tc>
        <w:tc>
          <w:tcPr>
            <w:tcW w:w="1695" w:type="pct"/>
          </w:tcPr>
          <w:p w14:paraId="2ED24277" w14:textId="4373B5D8" w:rsidR="008F5928" w:rsidRPr="005B5516" w:rsidRDefault="00EE7910" w:rsidP="00600905">
            <w:pPr>
              <w:pStyle w:val="ListParagraph"/>
              <w:ind w:left="0"/>
              <w:rPr>
                <w:rFonts w:ascii="Verdana" w:hAnsi="Verdana"/>
                <w:color w:val="000000"/>
                <w:sz w:val="24"/>
                <w:szCs w:val="24"/>
              </w:rPr>
            </w:pPr>
            <w:r w:rsidRPr="005B5516">
              <w:rPr>
                <w:rFonts w:ascii="Verdana" w:hAnsi="Verdana"/>
                <w:color w:val="000000"/>
                <w:sz w:val="24"/>
                <w:szCs w:val="24"/>
              </w:rPr>
              <w:t>How do I pay my bill?</w:t>
            </w:r>
          </w:p>
        </w:tc>
        <w:tc>
          <w:tcPr>
            <w:tcW w:w="2805" w:type="pct"/>
          </w:tcPr>
          <w:p w14:paraId="1E9F9059" w14:textId="23CF6B2E" w:rsidR="008F5928" w:rsidRPr="005B5516" w:rsidRDefault="00000000" w:rsidP="007337CC">
            <w:pPr>
              <w:pStyle w:val="NormalWeb"/>
              <w:rPr>
                <w:rFonts w:ascii="Verdana" w:hAnsi="Verdana"/>
                <w:color w:val="000000"/>
              </w:rPr>
            </w:pPr>
            <w:r>
              <w:rPr>
                <w:rFonts w:ascii="Verdana" w:hAnsi="Verdana"/>
              </w:rPr>
              <w:pict w14:anchorId="3199BEA0">
                <v:shape id="Picture 7" o:spid="_x0000_i1030" type="#_x0000_t75" style="width:18.75pt;height:16.5pt;visibility:visible">
                  <v:imagedata r:id="rId10" o:title=""/>
                </v:shape>
              </w:pict>
            </w:r>
            <w:r w:rsidR="005B7AF8" w:rsidRPr="005B5516">
              <w:rPr>
                <w:rFonts w:ascii="Verdana" w:hAnsi="Verdana"/>
                <w:color w:val="000000"/>
              </w:rPr>
              <w:t xml:space="preserve"> </w:t>
            </w:r>
            <w:r w:rsidR="00EE7910" w:rsidRPr="005B5516">
              <w:rPr>
                <w:rFonts w:ascii="Verdana" w:hAnsi="Verdana"/>
                <w:color w:val="000000"/>
              </w:rPr>
              <w:t xml:space="preserve">Your monthly </w:t>
            </w:r>
            <w:r w:rsidR="00FA4698" w:rsidRPr="005B5516">
              <w:rPr>
                <w:rFonts w:ascii="Verdana" w:hAnsi="Verdana"/>
                <w:color w:val="000000"/>
              </w:rPr>
              <w:t xml:space="preserve">Medicare Prescription Payment Plan </w:t>
            </w:r>
            <w:r w:rsidR="00EE7910" w:rsidRPr="005B5516">
              <w:rPr>
                <w:rFonts w:ascii="Verdana" w:hAnsi="Verdana"/>
                <w:color w:val="000000"/>
              </w:rPr>
              <w:t>invoice and your confirmation letter will include information about how to pay your bill.</w:t>
            </w:r>
          </w:p>
          <w:p w14:paraId="534CA360" w14:textId="683306C2" w:rsidR="001A0CCE" w:rsidRPr="005B5516" w:rsidRDefault="001A0CCE" w:rsidP="007337CC">
            <w:pPr>
              <w:pStyle w:val="NormalWeb"/>
              <w:rPr>
                <w:rFonts w:ascii="Verdana" w:hAnsi="Verdana"/>
              </w:rPr>
            </w:pPr>
          </w:p>
        </w:tc>
      </w:tr>
      <w:tr w:rsidR="00EE7910" w:rsidRPr="005B5516" w14:paraId="7E6D277A" w14:textId="77777777" w:rsidTr="004710AD">
        <w:trPr>
          <w:trHeight w:val="24"/>
        </w:trPr>
        <w:tc>
          <w:tcPr>
            <w:tcW w:w="500" w:type="pct"/>
          </w:tcPr>
          <w:p w14:paraId="5C6FF1DC" w14:textId="626C04E1" w:rsidR="00EE7910" w:rsidRPr="005B5516" w:rsidRDefault="00EE7910" w:rsidP="001A0CCE">
            <w:pPr>
              <w:pStyle w:val="ListParagraph"/>
              <w:numPr>
                <w:ilvl w:val="0"/>
                <w:numId w:val="35"/>
              </w:numPr>
              <w:jc w:val="center"/>
              <w:rPr>
                <w:rFonts w:ascii="Verdana" w:hAnsi="Verdana"/>
                <w:b/>
                <w:color w:val="000000"/>
                <w:sz w:val="24"/>
                <w:szCs w:val="24"/>
              </w:rPr>
            </w:pPr>
          </w:p>
        </w:tc>
        <w:tc>
          <w:tcPr>
            <w:tcW w:w="1695" w:type="pct"/>
          </w:tcPr>
          <w:p w14:paraId="4D9E6128" w14:textId="053054BF" w:rsidR="00EE7910" w:rsidRPr="005B5516" w:rsidRDefault="00EE7910" w:rsidP="00600905">
            <w:pPr>
              <w:pStyle w:val="ListParagraph"/>
              <w:ind w:left="0"/>
              <w:rPr>
                <w:rFonts w:ascii="Verdana" w:hAnsi="Verdana"/>
                <w:color w:val="000000"/>
                <w:sz w:val="24"/>
                <w:szCs w:val="24"/>
              </w:rPr>
            </w:pPr>
            <w:r w:rsidRPr="005B5516">
              <w:rPr>
                <w:rFonts w:ascii="Verdana" w:hAnsi="Verdana"/>
                <w:color w:val="000000"/>
                <w:sz w:val="24"/>
                <w:szCs w:val="24"/>
              </w:rPr>
              <w:t>What happens if I don’t pay my bill?</w:t>
            </w:r>
          </w:p>
        </w:tc>
        <w:tc>
          <w:tcPr>
            <w:tcW w:w="2805" w:type="pct"/>
          </w:tcPr>
          <w:p w14:paraId="35020C6A" w14:textId="0347A391" w:rsidR="00EE7910" w:rsidRPr="005B5516" w:rsidRDefault="005B7AF8" w:rsidP="007337CC">
            <w:pPr>
              <w:pStyle w:val="NormalWeb"/>
              <w:rPr>
                <w:rFonts w:ascii="Verdana" w:hAnsi="Verdana"/>
              </w:rPr>
            </w:pPr>
            <w:r w:rsidRPr="005B5516">
              <w:rPr>
                <w:rFonts w:ascii="Verdana" w:hAnsi="Verdana"/>
                <w:noProof/>
              </w:rPr>
              <w:drawing>
                <wp:inline distT="0" distB="0" distL="0" distR="0" wp14:anchorId="587CFCDE" wp14:editId="4DFDBBDF">
                  <wp:extent cx="236220" cy="2057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5B5516">
              <w:rPr>
                <w:rFonts w:ascii="Verdana" w:hAnsi="Verdana"/>
                <w:color w:val="000000"/>
              </w:rPr>
              <w:t xml:space="preserve"> </w:t>
            </w:r>
            <w:r w:rsidR="00EE7910" w:rsidRPr="005B5516">
              <w:rPr>
                <w:rFonts w:ascii="Verdana" w:hAnsi="Verdana"/>
                <w:color w:val="000000"/>
              </w:rPr>
              <w:t xml:space="preserve">You’ll get a reminder from us if you miss </w:t>
            </w:r>
            <w:proofErr w:type="gramStart"/>
            <w:r w:rsidR="00EE7910" w:rsidRPr="005B5516">
              <w:rPr>
                <w:rFonts w:ascii="Verdana" w:hAnsi="Verdana"/>
                <w:color w:val="000000"/>
              </w:rPr>
              <w:t>a payment</w:t>
            </w:r>
            <w:proofErr w:type="gramEnd"/>
            <w:r w:rsidR="00EE7910" w:rsidRPr="005B5516">
              <w:rPr>
                <w:rFonts w:ascii="Verdana" w:hAnsi="Verdana"/>
                <w:color w:val="000000"/>
              </w:rPr>
              <w:t xml:space="preserve">. If you don’t pay your bill by the date listed in that reminder, you’ll be removed from the Medicare Prescription Payment Plan. You’re required to pay the amount you owe, but you won’t pay any interest or fees, even if your payment is late. You can choose to pay that amount all at once or be billed monthly. If you’re removed from the Medicare Prescription Payment Plan, you’ll still be enrolled in your Medicare health or drug plan. </w:t>
            </w:r>
          </w:p>
          <w:p w14:paraId="77D5AEA8" w14:textId="5BAC9A37" w:rsidR="00EE7910" w:rsidRPr="005B5516" w:rsidRDefault="00EE7910" w:rsidP="00EE7910">
            <w:pPr>
              <w:rPr>
                <w:rFonts w:ascii="Verdana" w:hAnsi="Verdana"/>
                <w:color w:val="000000"/>
                <w:sz w:val="24"/>
                <w:szCs w:val="24"/>
              </w:rPr>
            </w:pPr>
            <w:r w:rsidRPr="005B5516">
              <w:rPr>
                <w:rFonts w:ascii="Verdana" w:hAnsi="Verdana"/>
                <w:color w:val="000000"/>
                <w:sz w:val="24"/>
                <w:szCs w:val="24"/>
              </w:rPr>
              <w:t xml:space="preserve">Always pay your health or drug plan monthly premium first (if you have one), so you don’t lose your drug coverage. </w:t>
            </w:r>
          </w:p>
          <w:p w14:paraId="1DCEE0E0" w14:textId="77777777" w:rsidR="00EE7910" w:rsidRPr="005B5516" w:rsidRDefault="00EE7910" w:rsidP="00EE7910">
            <w:pPr>
              <w:rPr>
                <w:rFonts w:ascii="Verdana" w:hAnsi="Verdana"/>
                <w:color w:val="000000"/>
                <w:sz w:val="24"/>
                <w:szCs w:val="24"/>
              </w:rPr>
            </w:pPr>
          </w:p>
          <w:p w14:paraId="6ABB95DE" w14:textId="77777777" w:rsidR="00EE7910" w:rsidRPr="005B5516" w:rsidRDefault="00EE7910" w:rsidP="00EE7910">
            <w:pPr>
              <w:rPr>
                <w:rFonts w:ascii="Verdana" w:hAnsi="Verdana"/>
                <w:color w:val="000000"/>
                <w:sz w:val="24"/>
                <w:szCs w:val="24"/>
              </w:rPr>
            </w:pPr>
            <w:r w:rsidRPr="005B5516">
              <w:rPr>
                <w:rFonts w:ascii="Verdana" w:hAnsi="Verdana"/>
                <w:color w:val="000000"/>
                <w:sz w:val="24"/>
                <w:szCs w:val="24"/>
              </w:rPr>
              <w:t xml:space="preserve">Call us directly if you think there is a mistake about your Medicare Prescription Payment Plan bill. </w:t>
            </w:r>
          </w:p>
          <w:p w14:paraId="50022C5F" w14:textId="2F6DE185" w:rsidR="00EE7910" w:rsidRPr="005B5516" w:rsidRDefault="00EE7910" w:rsidP="00EE7910">
            <w:pPr>
              <w:rPr>
                <w:rFonts w:ascii="Verdana" w:hAnsi="Verdana"/>
                <w:color w:val="000000"/>
                <w:sz w:val="24"/>
                <w:szCs w:val="24"/>
              </w:rPr>
            </w:pPr>
          </w:p>
        </w:tc>
      </w:tr>
      <w:tr w:rsidR="00EE7910" w:rsidRPr="005B5516" w14:paraId="39D975DE" w14:textId="77777777" w:rsidTr="004710AD">
        <w:trPr>
          <w:trHeight w:val="24"/>
        </w:trPr>
        <w:tc>
          <w:tcPr>
            <w:tcW w:w="500" w:type="pct"/>
          </w:tcPr>
          <w:p w14:paraId="2C1C5FC3" w14:textId="6504201A" w:rsidR="00EE7910" w:rsidRPr="005B5516" w:rsidRDefault="00EE7910" w:rsidP="001A0CCE">
            <w:pPr>
              <w:pStyle w:val="ListParagraph"/>
              <w:numPr>
                <w:ilvl w:val="0"/>
                <w:numId w:val="35"/>
              </w:numPr>
              <w:jc w:val="center"/>
              <w:rPr>
                <w:rFonts w:ascii="Verdana" w:hAnsi="Verdana"/>
                <w:b/>
                <w:color w:val="000000"/>
                <w:sz w:val="24"/>
                <w:szCs w:val="24"/>
              </w:rPr>
            </w:pPr>
          </w:p>
        </w:tc>
        <w:tc>
          <w:tcPr>
            <w:tcW w:w="1695" w:type="pct"/>
          </w:tcPr>
          <w:p w14:paraId="5792977A" w14:textId="590EE539" w:rsidR="00EE7910" w:rsidRPr="005B5516" w:rsidRDefault="00EE7910" w:rsidP="00600905">
            <w:pPr>
              <w:pStyle w:val="ListParagraph"/>
              <w:ind w:left="0"/>
              <w:rPr>
                <w:rFonts w:ascii="Verdana" w:hAnsi="Verdana"/>
                <w:color w:val="000000"/>
                <w:sz w:val="24"/>
                <w:szCs w:val="24"/>
              </w:rPr>
            </w:pPr>
            <w:r w:rsidRPr="005B5516">
              <w:rPr>
                <w:rFonts w:ascii="Verdana" w:hAnsi="Verdana"/>
                <w:color w:val="000000"/>
                <w:sz w:val="24"/>
                <w:szCs w:val="24"/>
              </w:rPr>
              <w:t xml:space="preserve">How do I leave the </w:t>
            </w:r>
            <w:r w:rsidR="00FA4698" w:rsidRPr="005B5516">
              <w:rPr>
                <w:rFonts w:ascii="Verdana" w:hAnsi="Verdana"/>
                <w:color w:val="000000"/>
                <w:sz w:val="24"/>
                <w:szCs w:val="24"/>
              </w:rPr>
              <w:t>Medicare Prescription Payment Plan</w:t>
            </w:r>
            <w:r w:rsidRPr="005B5516">
              <w:rPr>
                <w:rFonts w:ascii="Verdana" w:hAnsi="Verdana"/>
                <w:color w:val="000000"/>
                <w:sz w:val="24"/>
                <w:szCs w:val="24"/>
              </w:rPr>
              <w:t>?</w:t>
            </w:r>
          </w:p>
        </w:tc>
        <w:tc>
          <w:tcPr>
            <w:tcW w:w="2805" w:type="pct"/>
          </w:tcPr>
          <w:p w14:paraId="07AE97B7" w14:textId="665722C6" w:rsidR="00EE7910" w:rsidRPr="005B5516" w:rsidRDefault="005B7AF8" w:rsidP="007337CC">
            <w:pPr>
              <w:pStyle w:val="NormalWeb"/>
              <w:rPr>
                <w:rFonts w:ascii="Verdana" w:hAnsi="Verdana"/>
              </w:rPr>
            </w:pPr>
            <w:r w:rsidRPr="005B5516">
              <w:rPr>
                <w:rFonts w:ascii="Verdana" w:hAnsi="Verdana"/>
                <w:noProof/>
              </w:rPr>
              <w:drawing>
                <wp:inline distT="0" distB="0" distL="0" distR="0" wp14:anchorId="306A602A" wp14:editId="7BF80279">
                  <wp:extent cx="236220" cy="205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5B5516">
              <w:rPr>
                <w:rFonts w:ascii="Verdana" w:hAnsi="Verdana"/>
                <w:color w:val="000000"/>
              </w:rPr>
              <w:t xml:space="preserve"> </w:t>
            </w:r>
            <w:r w:rsidR="00EE7910" w:rsidRPr="005B5516">
              <w:rPr>
                <w:rFonts w:ascii="Verdana" w:hAnsi="Verdana"/>
                <w:color w:val="000000"/>
              </w:rPr>
              <w:t xml:space="preserve">You can contact us at any time to leave the Medicare Prescription Payment Plan. </w:t>
            </w:r>
          </w:p>
          <w:p w14:paraId="53692E1F" w14:textId="77777777" w:rsidR="00EE7910" w:rsidRPr="005B5516" w:rsidRDefault="00EE7910" w:rsidP="00EE7910">
            <w:pPr>
              <w:rPr>
                <w:rFonts w:ascii="Verdana" w:hAnsi="Verdana"/>
                <w:color w:val="000000"/>
                <w:sz w:val="24"/>
                <w:szCs w:val="24"/>
              </w:rPr>
            </w:pPr>
            <w:r w:rsidRPr="005B5516">
              <w:rPr>
                <w:rFonts w:ascii="Verdana" w:hAnsi="Verdana"/>
                <w:color w:val="000000"/>
                <w:sz w:val="24"/>
                <w:szCs w:val="24"/>
              </w:rPr>
              <w:t xml:space="preserve">Leaving won’t affect your Medicare drug coverage and other Medicare benefits. </w:t>
            </w:r>
          </w:p>
          <w:p w14:paraId="656E6656" w14:textId="77777777" w:rsidR="00EE7910" w:rsidRPr="005B5516" w:rsidRDefault="00EE7910" w:rsidP="00EE7910">
            <w:pPr>
              <w:rPr>
                <w:rFonts w:ascii="Verdana" w:hAnsi="Verdana"/>
                <w:color w:val="000000"/>
                <w:sz w:val="24"/>
                <w:szCs w:val="24"/>
              </w:rPr>
            </w:pPr>
          </w:p>
          <w:p w14:paraId="534D9FD0" w14:textId="4A48C9B1" w:rsidR="00EE7910" w:rsidRPr="005B5516" w:rsidRDefault="00EE7910" w:rsidP="00EE7910">
            <w:pPr>
              <w:rPr>
                <w:rFonts w:ascii="Verdana" w:hAnsi="Verdana"/>
                <w:color w:val="000000"/>
                <w:sz w:val="24"/>
                <w:szCs w:val="24"/>
              </w:rPr>
            </w:pPr>
            <w:r w:rsidRPr="005B5516">
              <w:rPr>
                <w:rFonts w:ascii="Verdana" w:hAnsi="Verdana"/>
                <w:color w:val="000000"/>
                <w:sz w:val="24"/>
                <w:szCs w:val="24"/>
              </w:rPr>
              <w:t>Keep in mind:</w:t>
            </w:r>
          </w:p>
          <w:p w14:paraId="5DF87D60" w14:textId="62C4A092" w:rsidR="00EE7910" w:rsidRPr="005B5516" w:rsidRDefault="00EE7910" w:rsidP="007337CC">
            <w:pPr>
              <w:pStyle w:val="ListParagraph"/>
              <w:numPr>
                <w:ilvl w:val="0"/>
                <w:numId w:val="17"/>
              </w:numPr>
              <w:rPr>
                <w:rFonts w:ascii="Verdana" w:hAnsi="Verdana"/>
                <w:color w:val="000000"/>
                <w:sz w:val="24"/>
                <w:szCs w:val="24"/>
              </w:rPr>
            </w:pPr>
            <w:r w:rsidRPr="005B5516">
              <w:rPr>
                <w:rFonts w:ascii="Verdana" w:hAnsi="Verdana"/>
                <w:color w:val="000000"/>
                <w:sz w:val="24"/>
                <w:szCs w:val="24"/>
              </w:rPr>
              <w:t>If you still owe a balance, you’re required to pay the amount you owe, even though you’re no longer participating in this payment option.</w:t>
            </w:r>
          </w:p>
          <w:p w14:paraId="20EEBFCB" w14:textId="5FB93014" w:rsidR="00EE7910" w:rsidRPr="005B5516" w:rsidRDefault="00EE7910" w:rsidP="007337CC">
            <w:pPr>
              <w:pStyle w:val="ListParagraph"/>
              <w:numPr>
                <w:ilvl w:val="0"/>
                <w:numId w:val="17"/>
              </w:numPr>
              <w:rPr>
                <w:rFonts w:ascii="Verdana" w:hAnsi="Verdana"/>
                <w:color w:val="000000"/>
                <w:sz w:val="24"/>
                <w:szCs w:val="24"/>
              </w:rPr>
            </w:pPr>
            <w:r w:rsidRPr="005B5516">
              <w:rPr>
                <w:rFonts w:ascii="Verdana" w:hAnsi="Verdana"/>
                <w:color w:val="000000"/>
                <w:sz w:val="24"/>
                <w:szCs w:val="24"/>
              </w:rPr>
              <w:t>You can choose to pay your balance all at once or be billed monthly.</w:t>
            </w:r>
          </w:p>
          <w:p w14:paraId="6D7FFD50" w14:textId="474BC089" w:rsidR="00EE7910" w:rsidRPr="005B5516" w:rsidRDefault="00EE7910" w:rsidP="00EE7910">
            <w:pPr>
              <w:pStyle w:val="ListParagraph"/>
              <w:numPr>
                <w:ilvl w:val="0"/>
                <w:numId w:val="17"/>
              </w:numPr>
              <w:rPr>
                <w:rFonts w:ascii="Verdana" w:hAnsi="Verdana"/>
                <w:color w:val="000000"/>
                <w:sz w:val="24"/>
                <w:szCs w:val="24"/>
              </w:rPr>
            </w:pPr>
            <w:r w:rsidRPr="005B5516">
              <w:rPr>
                <w:rFonts w:ascii="Verdana" w:hAnsi="Verdana"/>
                <w:color w:val="000000"/>
                <w:sz w:val="24"/>
                <w:szCs w:val="24"/>
              </w:rPr>
              <w:t>You’ll pay the pharmacy directly for new out-of-pocket drug costs after you leave the Medicare Prescription Payment Plan.</w:t>
            </w:r>
          </w:p>
          <w:p w14:paraId="2DCA02C8" w14:textId="7FCDB681" w:rsidR="00EE7910" w:rsidRPr="005B5516" w:rsidRDefault="00EE7910" w:rsidP="007337CC">
            <w:pPr>
              <w:pStyle w:val="ListParagraph"/>
              <w:rPr>
                <w:rFonts w:ascii="Verdana" w:hAnsi="Verdana"/>
                <w:color w:val="000000"/>
                <w:sz w:val="24"/>
                <w:szCs w:val="24"/>
              </w:rPr>
            </w:pPr>
          </w:p>
        </w:tc>
      </w:tr>
      <w:tr w:rsidR="00EE7910" w:rsidRPr="005B5516" w14:paraId="59AC9F57" w14:textId="77777777" w:rsidTr="004710AD">
        <w:trPr>
          <w:trHeight w:val="24"/>
        </w:trPr>
        <w:tc>
          <w:tcPr>
            <w:tcW w:w="500" w:type="pct"/>
          </w:tcPr>
          <w:p w14:paraId="47B1076A" w14:textId="28E59F60" w:rsidR="00EE7910" w:rsidRPr="005B5516" w:rsidRDefault="00EE7910" w:rsidP="001A0CCE">
            <w:pPr>
              <w:pStyle w:val="ListParagraph"/>
              <w:numPr>
                <w:ilvl w:val="0"/>
                <w:numId w:val="35"/>
              </w:numPr>
              <w:jc w:val="center"/>
              <w:rPr>
                <w:rFonts w:ascii="Verdana" w:hAnsi="Verdana"/>
                <w:b/>
                <w:color w:val="000000"/>
                <w:sz w:val="24"/>
                <w:szCs w:val="24"/>
              </w:rPr>
            </w:pPr>
          </w:p>
        </w:tc>
        <w:tc>
          <w:tcPr>
            <w:tcW w:w="1695" w:type="pct"/>
          </w:tcPr>
          <w:p w14:paraId="6D76470B" w14:textId="358AC3C3" w:rsidR="00EE7910" w:rsidRPr="005B5516" w:rsidRDefault="00EE7910" w:rsidP="00600905">
            <w:pPr>
              <w:pStyle w:val="ListParagraph"/>
              <w:ind w:left="0"/>
              <w:rPr>
                <w:rFonts w:ascii="Verdana" w:hAnsi="Verdana"/>
                <w:color w:val="000000"/>
                <w:sz w:val="24"/>
                <w:szCs w:val="24"/>
              </w:rPr>
            </w:pPr>
            <w:r w:rsidRPr="005B5516">
              <w:rPr>
                <w:rFonts w:ascii="Verdana" w:hAnsi="Verdana"/>
                <w:color w:val="000000"/>
                <w:sz w:val="24"/>
                <w:szCs w:val="24"/>
              </w:rPr>
              <w:t xml:space="preserve">What happens if I change </w:t>
            </w:r>
            <w:proofErr w:type="gramStart"/>
            <w:r w:rsidRPr="005B5516">
              <w:rPr>
                <w:rFonts w:ascii="Verdana" w:hAnsi="Verdana"/>
                <w:color w:val="000000"/>
                <w:sz w:val="24"/>
                <w:szCs w:val="24"/>
              </w:rPr>
              <w:t>health</w:t>
            </w:r>
            <w:proofErr w:type="gramEnd"/>
            <w:r w:rsidRPr="005B5516">
              <w:rPr>
                <w:rFonts w:ascii="Verdana" w:hAnsi="Verdana"/>
                <w:color w:val="000000"/>
                <w:sz w:val="24"/>
                <w:szCs w:val="24"/>
              </w:rPr>
              <w:t xml:space="preserve"> or drug plans?</w:t>
            </w:r>
          </w:p>
        </w:tc>
        <w:tc>
          <w:tcPr>
            <w:tcW w:w="2805" w:type="pct"/>
          </w:tcPr>
          <w:p w14:paraId="57C2DCCA" w14:textId="0BCA2564" w:rsidR="00EE7910" w:rsidRPr="005B5516" w:rsidRDefault="005B7AF8" w:rsidP="007337CC">
            <w:pPr>
              <w:pStyle w:val="NormalWeb"/>
              <w:rPr>
                <w:rFonts w:ascii="Verdana" w:hAnsi="Verdana"/>
              </w:rPr>
            </w:pPr>
            <w:r w:rsidRPr="005B5516">
              <w:rPr>
                <w:rFonts w:ascii="Verdana" w:hAnsi="Verdana"/>
                <w:noProof/>
              </w:rPr>
              <w:drawing>
                <wp:inline distT="0" distB="0" distL="0" distR="0" wp14:anchorId="7CFCF333" wp14:editId="0F0AE9DC">
                  <wp:extent cx="236220" cy="205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00EE7910" w:rsidRPr="005B5516">
              <w:rPr>
                <w:rFonts w:ascii="Verdana" w:hAnsi="Verdana"/>
                <w:color w:val="000000"/>
              </w:rPr>
              <w:t xml:space="preserve">If you leave your current </w:t>
            </w:r>
            <w:proofErr w:type="gramStart"/>
            <w:r w:rsidR="00EE7910" w:rsidRPr="005B5516">
              <w:rPr>
                <w:rFonts w:ascii="Verdana" w:hAnsi="Verdana"/>
                <w:color w:val="000000"/>
              </w:rPr>
              <w:t>plan, or</w:t>
            </w:r>
            <w:proofErr w:type="gramEnd"/>
            <w:r w:rsidR="00EE7910" w:rsidRPr="005B5516">
              <w:rPr>
                <w:rFonts w:ascii="Verdana" w:hAnsi="Verdana"/>
                <w:color w:val="000000"/>
              </w:rPr>
              <w:t xml:space="preserve"> change to a new Medicare drug plan or Medicare health plan with drug coverage (like a Medicare Advantage Plan with drug coverage), your participation in the Medicare Prescription Payment Plan will end.</w:t>
            </w:r>
          </w:p>
          <w:p w14:paraId="32BCD095" w14:textId="77777777" w:rsidR="00EE7910" w:rsidRPr="005B5516" w:rsidRDefault="00EE7910" w:rsidP="00EE7910">
            <w:pPr>
              <w:rPr>
                <w:rFonts w:ascii="Verdana" w:hAnsi="Verdana"/>
                <w:color w:val="000000"/>
                <w:sz w:val="24"/>
                <w:szCs w:val="24"/>
              </w:rPr>
            </w:pPr>
            <w:r w:rsidRPr="005B5516">
              <w:rPr>
                <w:rFonts w:ascii="Verdana" w:hAnsi="Verdana"/>
                <w:color w:val="000000"/>
                <w:sz w:val="24"/>
                <w:szCs w:val="24"/>
              </w:rPr>
              <w:t>Contact your new plan if you’d like to participate in the Medicare Prescription Payment Plan again.</w:t>
            </w:r>
          </w:p>
          <w:p w14:paraId="6D907385" w14:textId="22154039" w:rsidR="00EE7910" w:rsidRPr="005B5516" w:rsidRDefault="00EE7910" w:rsidP="00EE7910">
            <w:pPr>
              <w:rPr>
                <w:rFonts w:ascii="Verdana" w:hAnsi="Verdana"/>
                <w:color w:val="000000"/>
                <w:sz w:val="24"/>
                <w:szCs w:val="24"/>
              </w:rPr>
            </w:pPr>
          </w:p>
        </w:tc>
      </w:tr>
      <w:tr w:rsidR="00EE7910" w:rsidRPr="005B5516" w14:paraId="41543681" w14:textId="77777777" w:rsidTr="004710AD">
        <w:trPr>
          <w:trHeight w:val="24"/>
        </w:trPr>
        <w:tc>
          <w:tcPr>
            <w:tcW w:w="500" w:type="pct"/>
          </w:tcPr>
          <w:p w14:paraId="4E13C4E3" w14:textId="3DC53927" w:rsidR="00EE7910" w:rsidRPr="005B5516" w:rsidRDefault="00EE7910" w:rsidP="001A0CCE">
            <w:pPr>
              <w:pStyle w:val="ListParagraph"/>
              <w:numPr>
                <w:ilvl w:val="0"/>
                <w:numId w:val="35"/>
              </w:numPr>
              <w:jc w:val="center"/>
              <w:rPr>
                <w:rFonts w:ascii="Verdana" w:hAnsi="Verdana"/>
                <w:b/>
                <w:color w:val="000000"/>
                <w:sz w:val="24"/>
                <w:szCs w:val="24"/>
              </w:rPr>
            </w:pPr>
          </w:p>
        </w:tc>
        <w:tc>
          <w:tcPr>
            <w:tcW w:w="1695" w:type="pct"/>
          </w:tcPr>
          <w:p w14:paraId="67750B2F" w14:textId="3B8AB592" w:rsidR="00EE7910" w:rsidRPr="005B5516" w:rsidRDefault="00EE7910" w:rsidP="00600905">
            <w:pPr>
              <w:pStyle w:val="ListParagraph"/>
              <w:ind w:left="0"/>
              <w:rPr>
                <w:rFonts w:ascii="Verdana" w:hAnsi="Verdana"/>
                <w:color w:val="000000"/>
                <w:sz w:val="24"/>
                <w:szCs w:val="24"/>
              </w:rPr>
            </w:pPr>
            <w:r w:rsidRPr="005B5516">
              <w:rPr>
                <w:rFonts w:ascii="Verdana" w:hAnsi="Verdana"/>
                <w:color w:val="000000"/>
                <w:sz w:val="24"/>
                <w:szCs w:val="24"/>
              </w:rPr>
              <w:t>What programs can help lower my costs?</w:t>
            </w:r>
          </w:p>
        </w:tc>
        <w:tc>
          <w:tcPr>
            <w:tcW w:w="2805" w:type="pct"/>
          </w:tcPr>
          <w:p w14:paraId="037ED784" w14:textId="25C807AF" w:rsidR="00E01F72" w:rsidRPr="005B5516" w:rsidRDefault="005B7AF8" w:rsidP="007337CC">
            <w:pPr>
              <w:pStyle w:val="NormalWeb"/>
              <w:rPr>
                <w:rFonts w:ascii="Verdana" w:hAnsi="Verdana"/>
              </w:rPr>
            </w:pPr>
            <w:r w:rsidRPr="005B5516">
              <w:rPr>
                <w:rFonts w:ascii="Verdana" w:hAnsi="Verdana"/>
                <w:noProof/>
              </w:rPr>
              <w:drawing>
                <wp:inline distT="0" distB="0" distL="0" distR="0" wp14:anchorId="0D096E16" wp14:editId="3DD0EECD">
                  <wp:extent cx="236220" cy="205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5B5516">
              <w:rPr>
                <w:rFonts w:ascii="Verdana" w:hAnsi="Verdana"/>
                <w:color w:val="000000"/>
              </w:rPr>
              <w:t xml:space="preserve"> </w:t>
            </w:r>
            <w:r w:rsidR="00E01F72" w:rsidRPr="005B5516">
              <w:rPr>
                <w:rFonts w:ascii="Verdana" w:hAnsi="Verdana"/>
                <w:color w:val="000000"/>
              </w:rPr>
              <w:t xml:space="preserve">I can review the saving programs that may be available to you. </w:t>
            </w:r>
          </w:p>
          <w:p w14:paraId="6F4838AC" w14:textId="21DDB071" w:rsidR="00E01F72" w:rsidRPr="005B5516" w:rsidRDefault="00EE7910" w:rsidP="00EE7910">
            <w:pPr>
              <w:rPr>
                <w:rFonts w:ascii="Verdana" w:hAnsi="Verdana"/>
                <w:color w:val="000000"/>
                <w:sz w:val="24"/>
                <w:szCs w:val="24"/>
              </w:rPr>
            </w:pPr>
            <w:r w:rsidRPr="005B5516">
              <w:rPr>
                <w:rFonts w:ascii="Verdana" w:hAnsi="Verdana"/>
                <w:color w:val="000000"/>
                <w:sz w:val="24"/>
                <w:szCs w:val="24"/>
              </w:rPr>
              <w:t>Refer to</w:t>
            </w:r>
            <w:r w:rsidR="00E01F72" w:rsidRPr="005B5516">
              <w:rPr>
                <w:rFonts w:ascii="Verdana" w:hAnsi="Verdana"/>
                <w:color w:val="000000"/>
                <w:sz w:val="24"/>
                <w:szCs w:val="24"/>
              </w:rPr>
              <w:t>:</w:t>
            </w:r>
          </w:p>
          <w:p w14:paraId="042B0404" w14:textId="44266988" w:rsidR="00170778" w:rsidRPr="005B5516" w:rsidRDefault="00170778" w:rsidP="00E17FB5">
            <w:pPr>
              <w:pStyle w:val="ListParagraph"/>
              <w:numPr>
                <w:ilvl w:val="0"/>
                <w:numId w:val="25"/>
              </w:numPr>
              <w:rPr>
                <w:rFonts w:ascii="Verdana" w:hAnsi="Verdana"/>
                <w:color w:val="000000"/>
                <w:sz w:val="24"/>
                <w:szCs w:val="24"/>
              </w:rPr>
            </w:pPr>
            <w:hyperlink r:id="rId39" w:anchor="!/view?docid=39c4d667-eb19-4bde-9ec0-bdcda34aa0dd" w:history="1">
              <w:r w:rsidRPr="005B5516">
                <w:rPr>
                  <w:rStyle w:val="Hyperlink"/>
                  <w:rFonts w:ascii="Verdana" w:hAnsi="Verdana"/>
                  <w:sz w:val="24"/>
                  <w:szCs w:val="24"/>
                </w:rPr>
                <w:t>MED D - Low Income Subsidy (LIS) Informational Overview</w:t>
              </w:r>
            </w:hyperlink>
          </w:p>
          <w:p w14:paraId="06C68775" w14:textId="18B52105" w:rsidR="00EE7910" w:rsidRPr="005B5516" w:rsidRDefault="00EE7910" w:rsidP="007337CC">
            <w:pPr>
              <w:pStyle w:val="ListParagraph"/>
              <w:numPr>
                <w:ilvl w:val="0"/>
                <w:numId w:val="19"/>
              </w:numPr>
              <w:rPr>
                <w:rFonts w:ascii="Verdana" w:hAnsi="Verdana"/>
                <w:color w:val="000000"/>
                <w:sz w:val="24"/>
                <w:szCs w:val="24"/>
              </w:rPr>
            </w:pPr>
            <w:hyperlink r:id="rId40" w:anchor="!/view?docid=62aa67ac-8298-4fa1-b1ba-fda383d15b4c" w:history="1">
              <w:proofErr w:type="gramStart"/>
              <w:r w:rsidRPr="005B5516">
                <w:rPr>
                  <w:rStyle w:val="Hyperlink"/>
                  <w:rFonts w:ascii="Verdana" w:hAnsi="Verdana"/>
                  <w:sz w:val="24"/>
                  <w:szCs w:val="24"/>
                </w:rPr>
                <w:t>Member</w:t>
              </w:r>
              <w:proofErr w:type="gramEnd"/>
              <w:r w:rsidRPr="005B5516">
                <w:rPr>
                  <w:rStyle w:val="Hyperlink"/>
                  <w:rFonts w:ascii="Verdana" w:hAnsi="Verdana"/>
                  <w:sz w:val="24"/>
                  <w:szCs w:val="24"/>
                </w:rPr>
                <w:t xml:space="preserve"> Cannot Afford Medication (Alternatives and Financial Assistance)</w:t>
              </w:r>
            </w:hyperlink>
            <w:r w:rsidR="00E01F72" w:rsidRPr="005B5516">
              <w:rPr>
                <w:rFonts w:ascii="Verdana" w:hAnsi="Verdana"/>
                <w:color w:val="000000"/>
                <w:sz w:val="24"/>
                <w:szCs w:val="24"/>
              </w:rPr>
              <w:t xml:space="preserve"> </w:t>
            </w:r>
          </w:p>
          <w:p w14:paraId="629942F4" w14:textId="23E24BC9" w:rsidR="00E01F72" w:rsidRPr="005B5516" w:rsidRDefault="00E01F72" w:rsidP="007337CC">
            <w:pPr>
              <w:pStyle w:val="ListParagraph"/>
              <w:numPr>
                <w:ilvl w:val="0"/>
                <w:numId w:val="19"/>
              </w:numPr>
              <w:rPr>
                <w:rFonts w:ascii="Verdana" w:hAnsi="Verdana"/>
                <w:color w:val="000000"/>
                <w:sz w:val="24"/>
                <w:szCs w:val="24"/>
              </w:rPr>
            </w:pPr>
            <w:hyperlink r:id="rId41" w:anchor="!/view?docid=3bc517e5-7747-419a-a106-523403d686dc" w:history="1">
              <w:r w:rsidRPr="005B5516">
                <w:rPr>
                  <w:rStyle w:val="Hyperlink"/>
                  <w:rFonts w:ascii="Verdana" w:hAnsi="Verdana"/>
                  <w:sz w:val="24"/>
                  <w:szCs w:val="24"/>
                </w:rPr>
                <w:t>Compass MED D - Handling State Pharmaceutical Assistance Program (SPAP) Calls</w:t>
              </w:r>
            </w:hyperlink>
          </w:p>
          <w:p w14:paraId="3F146F54" w14:textId="77777777" w:rsidR="007337CC" w:rsidRPr="005B5516" w:rsidRDefault="007337CC" w:rsidP="007337CC">
            <w:pPr>
              <w:rPr>
                <w:rFonts w:ascii="Verdana" w:hAnsi="Verdana"/>
                <w:color w:val="000000"/>
                <w:sz w:val="24"/>
                <w:szCs w:val="24"/>
              </w:rPr>
            </w:pPr>
          </w:p>
          <w:p w14:paraId="2242F09D" w14:textId="75EEBD52" w:rsidR="007337CC" w:rsidRPr="005B5516" w:rsidRDefault="007337CC" w:rsidP="007337CC">
            <w:pPr>
              <w:autoSpaceDE w:val="0"/>
              <w:autoSpaceDN w:val="0"/>
              <w:rPr>
                <w:rFonts w:ascii="Verdana" w:hAnsi="Verdana" w:cs="Times New Roman"/>
                <w:b/>
                <w:bCs/>
                <w:color w:val="000000"/>
                <w:sz w:val="24"/>
                <w:szCs w:val="24"/>
              </w:rPr>
            </w:pPr>
            <w:r w:rsidRPr="005B5516">
              <w:rPr>
                <w:rFonts w:ascii="Verdana" w:hAnsi="Verdana" w:cs="Times New Roman"/>
                <w:b/>
                <w:bCs/>
                <w:color w:val="000000"/>
                <w:sz w:val="24"/>
                <w:szCs w:val="24"/>
              </w:rPr>
              <w:t>Additional Resources:</w:t>
            </w:r>
          </w:p>
          <w:p w14:paraId="7D157CB7" w14:textId="5E3BF879" w:rsidR="007337CC" w:rsidRPr="005B5516" w:rsidRDefault="007337CC" w:rsidP="00E17FB5">
            <w:pPr>
              <w:pStyle w:val="ListParagraph"/>
              <w:numPr>
                <w:ilvl w:val="0"/>
                <w:numId w:val="23"/>
              </w:numPr>
              <w:autoSpaceDE w:val="0"/>
              <w:autoSpaceDN w:val="0"/>
              <w:spacing w:after="42"/>
              <w:rPr>
                <w:rFonts w:ascii="Verdana" w:hAnsi="Verdana" w:cs="Times New Roman"/>
                <w:color w:val="000000"/>
                <w:sz w:val="24"/>
                <w:szCs w:val="24"/>
              </w:rPr>
            </w:pPr>
            <w:r w:rsidRPr="005B5516">
              <w:rPr>
                <w:rFonts w:ascii="Verdana" w:hAnsi="Verdana" w:cs="Times New Roman"/>
                <w:b/>
                <w:bCs/>
                <w:color w:val="000000"/>
                <w:sz w:val="24"/>
                <w:szCs w:val="24"/>
              </w:rPr>
              <w:t xml:space="preserve">Extra Help: </w:t>
            </w:r>
            <w:r w:rsidRPr="005B5516">
              <w:rPr>
                <w:rFonts w:ascii="Verdana" w:hAnsi="Verdana" w:cs="Times New Roman"/>
                <w:color w:val="000000"/>
                <w:sz w:val="24"/>
                <w:szCs w:val="24"/>
              </w:rPr>
              <w:t xml:space="preserve">A Medicare program that helps pay your Medicare drug costs. Visit </w:t>
            </w:r>
            <w:hyperlink r:id="rId42" w:history="1">
              <w:r w:rsidRPr="005B5516">
                <w:rPr>
                  <w:rStyle w:val="Hyperlink"/>
                  <w:rFonts w:ascii="Verdana" w:hAnsi="Verdana"/>
                  <w:sz w:val="24"/>
                  <w:szCs w:val="24"/>
                </w:rPr>
                <w:t>ssa.gov/</w:t>
              </w:r>
              <w:proofErr w:type="spellStart"/>
              <w:r w:rsidRPr="005B5516">
                <w:rPr>
                  <w:rStyle w:val="Hyperlink"/>
                  <w:rFonts w:ascii="Verdana" w:hAnsi="Verdana"/>
                  <w:sz w:val="24"/>
                  <w:szCs w:val="24"/>
                </w:rPr>
                <w:t>medicare</w:t>
              </w:r>
              <w:proofErr w:type="spellEnd"/>
              <w:r w:rsidRPr="005B5516">
                <w:rPr>
                  <w:rStyle w:val="Hyperlink"/>
                  <w:rFonts w:ascii="Verdana" w:hAnsi="Verdana"/>
                  <w:sz w:val="24"/>
                  <w:szCs w:val="24"/>
                </w:rPr>
                <w:t>/part-d-extra-help</w:t>
              </w:r>
            </w:hyperlink>
            <w:r w:rsidRPr="005B5516">
              <w:rPr>
                <w:rFonts w:ascii="Verdana" w:hAnsi="Verdana"/>
                <w:color w:val="0462C1"/>
                <w:sz w:val="24"/>
                <w:szCs w:val="24"/>
              </w:rPr>
              <w:t xml:space="preserve"> </w:t>
            </w:r>
            <w:r w:rsidRPr="005B5516">
              <w:rPr>
                <w:rFonts w:ascii="Verdana" w:hAnsi="Verdana" w:cs="Times New Roman"/>
                <w:color w:val="000000"/>
                <w:sz w:val="24"/>
                <w:szCs w:val="24"/>
              </w:rPr>
              <w:t xml:space="preserve">to find out if you qualify and apply. You can also apply with your State Medical Assistance (Medicaid) office. Visit </w:t>
            </w:r>
            <w:hyperlink r:id="rId43" w:history="1">
              <w:r w:rsidRPr="005B5516">
                <w:rPr>
                  <w:rStyle w:val="Hyperlink"/>
                  <w:rFonts w:ascii="Verdana" w:hAnsi="Verdana"/>
                  <w:sz w:val="24"/>
                  <w:szCs w:val="24"/>
                </w:rPr>
                <w:t>Medicare.gov/</w:t>
              </w:r>
              <w:proofErr w:type="spellStart"/>
              <w:r w:rsidRPr="005B5516">
                <w:rPr>
                  <w:rStyle w:val="Hyperlink"/>
                  <w:rFonts w:ascii="Verdana" w:hAnsi="Verdana"/>
                  <w:sz w:val="24"/>
                  <w:szCs w:val="24"/>
                </w:rPr>
                <w:t>ExtraHelp</w:t>
              </w:r>
              <w:proofErr w:type="spellEnd"/>
            </w:hyperlink>
            <w:r w:rsidRPr="005B5516">
              <w:rPr>
                <w:rFonts w:ascii="Verdana" w:hAnsi="Verdana"/>
                <w:color w:val="000000"/>
                <w:sz w:val="24"/>
                <w:szCs w:val="24"/>
              </w:rPr>
              <w:t xml:space="preserve"> </w:t>
            </w:r>
            <w:r w:rsidRPr="005B5516">
              <w:rPr>
                <w:rFonts w:ascii="Verdana" w:hAnsi="Verdana" w:cs="Times New Roman"/>
                <w:color w:val="000000"/>
                <w:sz w:val="24"/>
                <w:szCs w:val="24"/>
              </w:rPr>
              <w:t xml:space="preserve">to learn more. </w:t>
            </w:r>
          </w:p>
          <w:p w14:paraId="3C5E75D6" w14:textId="1AA8EFB6" w:rsidR="007337CC" w:rsidRPr="005B5516" w:rsidRDefault="007337CC" w:rsidP="00E17FB5">
            <w:pPr>
              <w:pStyle w:val="ListParagraph"/>
              <w:numPr>
                <w:ilvl w:val="0"/>
                <w:numId w:val="23"/>
              </w:numPr>
              <w:autoSpaceDE w:val="0"/>
              <w:autoSpaceDN w:val="0"/>
              <w:spacing w:after="42"/>
              <w:rPr>
                <w:rFonts w:ascii="Verdana" w:hAnsi="Verdana" w:cs="Times New Roman"/>
                <w:color w:val="000000"/>
                <w:sz w:val="24"/>
                <w:szCs w:val="24"/>
              </w:rPr>
            </w:pPr>
            <w:r w:rsidRPr="005B5516">
              <w:rPr>
                <w:rFonts w:ascii="Verdana" w:hAnsi="Verdana" w:cs="Times New Roman"/>
                <w:b/>
                <w:bCs/>
                <w:color w:val="000000"/>
                <w:sz w:val="24"/>
                <w:szCs w:val="24"/>
              </w:rPr>
              <w:t>Medicare Savings Programs</w:t>
            </w:r>
            <w:r w:rsidRPr="005B5516">
              <w:rPr>
                <w:rFonts w:ascii="Verdana" w:hAnsi="Verdana" w:cs="Times New Roman"/>
                <w:color w:val="000000"/>
                <w:sz w:val="24"/>
                <w:szCs w:val="24"/>
              </w:rPr>
              <w:t xml:space="preserve">: State-run programs that might help pay some or </w:t>
            </w:r>
            <w:proofErr w:type="gramStart"/>
            <w:r w:rsidRPr="005B5516">
              <w:rPr>
                <w:rFonts w:ascii="Verdana" w:hAnsi="Verdana" w:cs="Times New Roman"/>
                <w:color w:val="000000"/>
                <w:sz w:val="24"/>
                <w:szCs w:val="24"/>
              </w:rPr>
              <w:t>all of</w:t>
            </w:r>
            <w:proofErr w:type="gramEnd"/>
            <w:r w:rsidRPr="005B5516">
              <w:rPr>
                <w:rFonts w:ascii="Verdana" w:hAnsi="Verdana" w:cs="Times New Roman"/>
                <w:color w:val="000000"/>
                <w:sz w:val="24"/>
                <w:szCs w:val="24"/>
              </w:rPr>
              <w:t xml:space="preserve"> your Medicare premiums, deductibles, copayments, and coinsurance. Visit </w:t>
            </w:r>
            <w:hyperlink r:id="rId44" w:history="1">
              <w:r w:rsidRPr="005B5516">
                <w:rPr>
                  <w:rStyle w:val="Hyperlink"/>
                  <w:rFonts w:ascii="Verdana" w:hAnsi="Verdana"/>
                  <w:sz w:val="24"/>
                  <w:szCs w:val="24"/>
                </w:rPr>
                <w:t>Medicare.gov/</w:t>
              </w:r>
              <w:proofErr w:type="spellStart"/>
              <w:r w:rsidRPr="005B5516">
                <w:rPr>
                  <w:rStyle w:val="Hyperlink"/>
                  <w:rFonts w:ascii="Verdana" w:hAnsi="Verdana"/>
                  <w:sz w:val="24"/>
                  <w:szCs w:val="24"/>
                </w:rPr>
                <w:t>medicare</w:t>
              </w:r>
              <w:proofErr w:type="spellEnd"/>
              <w:r w:rsidRPr="005B5516">
                <w:rPr>
                  <w:rStyle w:val="Hyperlink"/>
                  <w:rFonts w:ascii="Verdana" w:hAnsi="Verdana"/>
                  <w:sz w:val="24"/>
                  <w:szCs w:val="24"/>
                </w:rPr>
                <w:t>-savings-programs</w:t>
              </w:r>
            </w:hyperlink>
            <w:r w:rsidRPr="005B5516">
              <w:rPr>
                <w:rFonts w:ascii="Verdana" w:hAnsi="Verdana" w:cs="Times New Roman"/>
                <w:color w:val="0462C1"/>
                <w:sz w:val="24"/>
                <w:szCs w:val="24"/>
              </w:rPr>
              <w:t xml:space="preserve"> </w:t>
            </w:r>
            <w:r w:rsidRPr="005B5516">
              <w:rPr>
                <w:rFonts w:ascii="Verdana" w:hAnsi="Verdana" w:cs="Times New Roman"/>
                <w:color w:val="000000"/>
                <w:sz w:val="24"/>
                <w:szCs w:val="24"/>
              </w:rPr>
              <w:t xml:space="preserve">to learn more. </w:t>
            </w:r>
          </w:p>
          <w:p w14:paraId="0EDB683D" w14:textId="110F3DB0" w:rsidR="007337CC" w:rsidRPr="005B5516" w:rsidRDefault="007337CC" w:rsidP="00E17FB5">
            <w:pPr>
              <w:pStyle w:val="ListParagraph"/>
              <w:numPr>
                <w:ilvl w:val="0"/>
                <w:numId w:val="23"/>
              </w:numPr>
              <w:autoSpaceDE w:val="0"/>
              <w:autoSpaceDN w:val="0"/>
              <w:spacing w:after="42"/>
              <w:rPr>
                <w:rFonts w:ascii="Verdana" w:hAnsi="Verdana" w:cs="Times New Roman"/>
                <w:color w:val="000000"/>
                <w:sz w:val="24"/>
                <w:szCs w:val="24"/>
              </w:rPr>
            </w:pPr>
            <w:r w:rsidRPr="005B5516">
              <w:rPr>
                <w:rFonts w:ascii="Verdana" w:hAnsi="Verdana" w:cs="Times New Roman"/>
                <w:b/>
                <w:bCs/>
                <w:color w:val="000000"/>
                <w:sz w:val="24"/>
                <w:szCs w:val="24"/>
              </w:rPr>
              <w:t xml:space="preserve">State Pharmaceutical Assistance Programs (SPAPs): </w:t>
            </w:r>
            <w:r w:rsidRPr="005B5516">
              <w:rPr>
                <w:rFonts w:ascii="Verdana" w:hAnsi="Verdana" w:cs="Times New Roman"/>
                <w:color w:val="000000"/>
                <w:sz w:val="24"/>
                <w:szCs w:val="24"/>
              </w:rPr>
              <w:t xml:space="preserve">Programs that may include coverage for your Medicare drug plan premiums and/or cost sharing. SPAP contributions may count toward your Medicare drug coverage out-of-pocket limit. Visit </w:t>
            </w:r>
            <w:hyperlink r:id="rId45" w:anchor="/pharmaceutical-assistance-program/states?year=2024&amp;lang=en" w:history="1">
              <w:r w:rsidRPr="005B5516">
                <w:rPr>
                  <w:rStyle w:val="Hyperlink"/>
                  <w:rFonts w:ascii="Verdana" w:hAnsi="Verdana"/>
                  <w:sz w:val="24"/>
                  <w:szCs w:val="24"/>
                </w:rPr>
                <w:t>go.medicare.gov/</w:t>
              </w:r>
              <w:proofErr w:type="spellStart"/>
              <w:r w:rsidRPr="005B5516">
                <w:rPr>
                  <w:rStyle w:val="Hyperlink"/>
                  <w:rFonts w:ascii="Verdana" w:hAnsi="Verdana"/>
                  <w:sz w:val="24"/>
                  <w:szCs w:val="24"/>
                </w:rPr>
                <w:t>spap</w:t>
              </w:r>
              <w:proofErr w:type="spellEnd"/>
            </w:hyperlink>
            <w:r w:rsidRPr="005B5516">
              <w:rPr>
                <w:rFonts w:ascii="Verdana" w:hAnsi="Verdana" w:cs="Times New Roman"/>
                <w:color w:val="0462C1"/>
                <w:sz w:val="24"/>
                <w:szCs w:val="24"/>
              </w:rPr>
              <w:t xml:space="preserve"> </w:t>
            </w:r>
            <w:r w:rsidRPr="005B5516">
              <w:rPr>
                <w:rFonts w:ascii="Verdana" w:hAnsi="Verdana" w:cs="Times New Roman"/>
                <w:color w:val="000000"/>
                <w:sz w:val="24"/>
                <w:szCs w:val="24"/>
              </w:rPr>
              <w:t xml:space="preserve">to learn more. </w:t>
            </w:r>
          </w:p>
          <w:p w14:paraId="123AA94E" w14:textId="093EAB94" w:rsidR="007337CC" w:rsidRPr="005B5516" w:rsidRDefault="007337CC" w:rsidP="00E17FB5">
            <w:pPr>
              <w:pStyle w:val="ListParagraph"/>
              <w:numPr>
                <w:ilvl w:val="0"/>
                <w:numId w:val="23"/>
              </w:numPr>
              <w:autoSpaceDE w:val="0"/>
              <w:autoSpaceDN w:val="0"/>
              <w:rPr>
                <w:rFonts w:ascii="Verdana" w:hAnsi="Verdana" w:cs="Times New Roman"/>
                <w:color w:val="000000"/>
                <w:sz w:val="24"/>
                <w:szCs w:val="24"/>
              </w:rPr>
            </w:pPr>
            <w:r w:rsidRPr="005B5516">
              <w:rPr>
                <w:rFonts w:ascii="Verdana" w:hAnsi="Verdana" w:cs="Times New Roman"/>
                <w:b/>
                <w:bCs/>
                <w:color w:val="000000"/>
                <w:sz w:val="24"/>
                <w:szCs w:val="24"/>
              </w:rPr>
              <w:t xml:space="preserve">Manufacturer’s Pharmaceutical Assistance Programs </w:t>
            </w:r>
            <w:r w:rsidRPr="005B5516">
              <w:rPr>
                <w:rFonts w:ascii="Verdana" w:hAnsi="Verdana" w:cs="Times New Roman"/>
                <w:color w:val="000000"/>
                <w:sz w:val="24"/>
                <w:szCs w:val="24"/>
              </w:rPr>
              <w:t xml:space="preserve">(sometimes called Patient Assistance Programs (PAPs)): Programs from drug manufacturers to help lower drugs costs for people with Medicare. Visit </w:t>
            </w:r>
            <w:hyperlink r:id="rId46" w:anchor="/pharmaceutical-assistance-program?year=2024&amp;lang=en" w:history="1">
              <w:r w:rsidRPr="005B5516">
                <w:rPr>
                  <w:rStyle w:val="Hyperlink"/>
                  <w:rFonts w:ascii="Verdana" w:hAnsi="Verdana"/>
                  <w:sz w:val="24"/>
                  <w:szCs w:val="24"/>
                </w:rPr>
                <w:t>go.medicare.gov/pap</w:t>
              </w:r>
            </w:hyperlink>
            <w:r w:rsidRPr="005B5516">
              <w:rPr>
                <w:rFonts w:ascii="Verdana" w:hAnsi="Verdana" w:cs="Times New Roman"/>
                <w:color w:val="0462C1"/>
                <w:sz w:val="24"/>
                <w:szCs w:val="24"/>
              </w:rPr>
              <w:t xml:space="preserve"> </w:t>
            </w:r>
            <w:r w:rsidRPr="005B5516">
              <w:rPr>
                <w:rFonts w:ascii="Verdana" w:hAnsi="Verdana" w:cs="Times New Roman"/>
                <w:color w:val="000000"/>
                <w:sz w:val="24"/>
                <w:szCs w:val="24"/>
              </w:rPr>
              <w:t xml:space="preserve">to learn more. </w:t>
            </w:r>
          </w:p>
          <w:p w14:paraId="6F7DD133" w14:textId="77777777" w:rsidR="007337CC" w:rsidRPr="005B5516" w:rsidRDefault="007337CC" w:rsidP="007337CC">
            <w:pPr>
              <w:autoSpaceDE w:val="0"/>
              <w:autoSpaceDN w:val="0"/>
              <w:rPr>
                <w:rFonts w:ascii="Verdana" w:hAnsi="Verdana" w:cs="Times New Roman"/>
                <w:color w:val="000000"/>
                <w:sz w:val="24"/>
                <w:szCs w:val="24"/>
              </w:rPr>
            </w:pPr>
          </w:p>
          <w:p w14:paraId="48CF96C0" w14:textId="1661090A" w:rsidR="007337CC" w:rsidRPr="005B5516" w:rsidRDefault="007337CC" w:rsidP="00E17FB5">
            <w:pPr>
              <w:pStyle w:val="ListParagraph"/>
              <w:numPr>
                <w:ilvl w:val="0"/>
                <w:numId w:val="23"/>
              </w:numPr>
              <w:rPr>
                <w:rFonts w:ascii="Verdana" w:hAnsi="Verdana" w:cs="Times New Roman"/>
                <w:b/>
                <w:bCs/>
                <w:color w:val="000000"/>
                <w:sz w:val="24"/>
                <w:szCs w:val="24"/>
                <w14:ligatures w14:val="standardContextual"/>
              </w:rPr>
            </w:pPr>
            <w:r w:rsidRPr="005B5516">
              <w:rPr>
                <w:rFonts w:ascii="Verdana" w:hAnsi="Verdana" w:cs="Times New Roman"/>
                <w:color w:val="000000"/>
                <w:sz w:val="24"/>
                <w:szCs w:val="24"/>
              </w:rPr>
              <w:t xml:space="preserve">Many people qualify for savings and don’t realize it. Visit </w:t>
            </w:r>
            <w:hyperlink r:id="rId47" w:history="1">
              <w:r w:rsidRPr="005B5516">
                <w:rPr>
                  <w:rStyle w:val="Hyperlink"/>
                  <w:rFonts w:ascii="Verdana" w:hAnsi="Verdana"/>
                  <w:sz w:val="24"/>
                  <w:szCs w:val="24"/>
                </w:rPr>
                <w:t>Medicare.gov/basics/costs/</w:t>
              </w:r>
              <w:r w:rsidRPr="005B5516">
                <w:rPr>
                  <w:rStyle w:val="Hyperlink"/>
                  <w:rFonts w:ascii="Verdana" w:hAnsi="Verdana"/>
                </w:rPr>
                <w:t>help</w:t>
              </w:r>
            </w:hyperlink>
            <w:r w:rsidRPr="005B5516">
              <w:rPr>
                <w:rFonts w:ascii="Verdana" w:hAnsi="Verdana" w:cs="Times New Roman"/>
                <w:color w:val="0462C1"/>
                <w:sz w:val="24"/>
                <w:szCs w:val="24"/>
              </w:rPr>
              <w:t xml:space="preserve"> </w:t>
            </w:r>
            <w:r w:rsidRPr="005B5516">
              <w:rPr>
                <w:rFonts w:ascii="Verdana" w:hAnsi="Verdana" w:cs="Times New Roman"/>
                <w:sz w:val="24"/>
                <w:szCs w:val="24"/>
              </w:rPr>
              <w:t>or</w:t>
            </w:r>
            <w:r w:rsidRPr="005B5516">
              <w:rPr>
                <w:rFonts w:ascii="Verdana" w:hAnsi="Verdana" w:cs="Times New Roman"/>
                <w:color w:val="000000"/>
                <w:sz w:val="24"/>
                <w:szCs w:val="24"/>
              </w:rPr>
              <w:t xml:space="preserve"> contact your local Social Security office to learn more. Find your local Social Security office at </w:t>
            </w:r>
            <w:hyperlink r:id="rId48" w:history="1">
              <w:r w:rsidRPr="005B5516">
                <w:rPr>
                  <w:rStyle w:val="Hyperlink"/>
                  <w:rFonts w:ascii="Verdana" w:hAnsi="Verdana"/>
                  <w:sz w:val="24"/>
                  <w:szCs w:val="24"/>
                </w:rPr>
                <w:t>ssa.gov/locator/</w:t>
              </w:r>
            </w:hyperlink>
            <w:r w:rsidRPr="005B5516">
              <w:rPr>
                <w:rFonts w:ascii="Verdana" w:hAnsi="Verdana"/>
                <w:color w:val="000000"/>
                <w:sz w:val="24"/>
                <w:szCs w:val="24"/>
              </w:rPr>
              <w:t>.</w:t>
            </w:r>
          </w:p>
          <w:p w14:paraId="666133CF" w14:textId="77777777" w:rsidR="007337CC" w:rsidRPr="005B5516" w:rsidRDefault="007337CC" w:rsidP="00E17FB5">
            <w:pPr>
              <w:rPr>
                <w:rFonts w:ascii="Verdana" w:hAnsi="Verdana"/>
                <w:color w:val="000000"/>
                <w:sz w:val="24"/>
                <w:szCs w:val="24"/>
              </w:rPr>
            </w:pPr>
          </w:p>
          <w:p w14:paraId="103AF84C" w14:textId="7F2D5F4E" w:rsidR="00EE7910" w:rsidRPr="005B5516" w:rsidRDefault="00EE7910" w:rsidP="00EE7910">
            <w:pPr>
              <w:rPr>
                <w:rFonts w:ascii="Verdana" w:hAnsi="Verdana"/>
                <w:color w:val="000000"/>
                <w:sz w:val="24"/>
                <w:szCs w:val="24"/>
              </w:rPr>
            </w:pPr>
          </w:p>
        </w:tc>
      </w:tr>
      <w:tr w:rsidR="0080213C" w:rsidRPr="005B5516" w14:paraId="64BD7FD4" w14:textId="77777777" w:rsidTr="004710AD">
        <w:trPr>
          <w:trHeight w:val="24"/>
        </w:trPr>
        <w:tc>
          <w:tcPr>
            <w:tcW w:w="500" w:type="pct"/>
          </w:tcPr>
          <w:p w14:paraId="370B9E1E" w14:textId="56558A60" w:rsidR="0080213C" w:rsidRPr="005B5516" w:rsidRDefault="0080213C" w:rsidP="001A0CCE">
            <w:pPr>
              <w:pStyle w:val="ListParagraph"/>
              <w:numPr>
                <w:ilvl w:val="0"/>
                <w:numId w:val="35"/>
              </w:numPr>
              <w:jc w:val="center"/>
              <w:rPr>
                <w:rFonts w:ascii="Verdana" w:hAnsi="Verdana"/>
                <w:b/>
                <w:color w:val="000000"/>
                <w:sz w:val="24"/>
                <w:szCs w:val="24"/>
              </w:rPr>
            </w:pPr>
          </w:p>
        </w:tc>
        <w:tc>
          <w:tcPr>
            <w:tcW w:w="1695" w:type="pct"/>
          </w:tcPr>
          <w:p w14:paraId="6E536391" w14:textId="219059F7" w:rsidR="004711F8" w:rsidRPr="005B5516" w:rsidRDefault="0080213C" w:rsidP="00600905">
            <w:pPr>
              <w:pStyle w:val="ListParagraph"/>
              <w:ind w:left="0"/>
              <w:rPr>
                <w:rFonts w:ascii="Verdana" w:hAnsi="Verdana"/>
                <w:color w:val="000000"/>
                <w:sz w:val="24"/>
                <w:szCs w:val="24"/>
              </w:rPr>
            </w:pPr>
            <w:r w:rsidRPr="005B5516">
              <w:rPr>
                <w:rFonts w:ascii="Verdana" w:hAnsi="Verdana"/>
                <w:b/>
                <w:bCs/>
                <w:color w:val="000000"/>
                <w:sz w:val="24"/>
                <w:szCs w:val="24"/>
              </w:rPr>
              <w:t>SilverScript Only:</w:t>
            </w:r>
            <w:r w:rsidRPr="005B5516">
              <w:rPr>
                <w:rFonts w:ascii="Verdana" w:hAnsi="Verdana"/>
                <w:color w:val="000000"/>
                <w:sz w:val="24"/>
                <w:szCs w:val="24"/>
              </w:rPr>
              <w:t xml:space="preserve"> My plan year starts on July 1st (non-calendar year </w:t>
            </w:r>
            <w:r w:rsidR="00021B1A" w:rsidRPr="005B5516">
              <w:rPr>
                <w:rFonts w:ascii="Verdana" w:hAnsi="Verdana"/>
                <w:color w:val="000000"/>
                <w:sz w:val="24"/>
                <w:szCs w:val="24"/>
              </w:rPr>
              <w:t xml:space="preserve">NYC </w:t>
            </w:r>
            <w:r w:rsidRPr="005B5516">
              <w:rPr>
                <w:rFonts w:ascii="Verdana" w:hAnsi="Verdana"/>
                <w:color w:val="000000"/>
                <w:sz w:val="24"/>
                <w:szCs w:val="24"/>
              </w:rPr>
              <w:t xml:space="preserve">EGWP plan), and I would like to opt-in to </w:t>
            </w:r>
            <w:r w:rsidR="00FA4698" w:rsidRPr="005B5516">
              <w:rPr>
                <w:rFonts w:ascii="Verdana" w:hAnsi="Verdana"/>
                <w:color w:val="000000"/>
                <w:sz w:val="24"/>
                <w:szCs w:val="24"/>
              </w:rPr>
              <w:t>Medicare Prescription Payment Plan</w:t>
            </w:r>
            <w:r w:rsidRPr="005B5516">
              <w:rPr>
                <w:rFonts w:ascii="Verdana" w:hAnsi="Verdana"/>
                <w:color w:val="000000"/>
                <w:sz w:val="24"/>
                <w:szCs w:val="24"/>
              </w:rPr>
              <w:t>.</w:t>
            </w:r>
          </w:p>
          <w:p w14:paraId="2C5430DB" w14:textId="0962B23C" w:rsidR="004711F8" w:rsidRPr="005B5516" w:rsidRDefault="004711F8" w:rsidP="00E17FB5">
            <w:pPr>
              <w:pStyle w:val="ListParagraph"/>
              <w:numPr>
                <w:ilvl w:val="0"/>
                <w:numId w:val="24"/>
              </w:numPr>
              <w:rPr>
                <w:rFonts w:ascii="Verdana" w:hAnsi="Verdana"/>
                <w:color w:val="000000"/>
                <w:sz w:val="24"/>
                <w:szCs w:val="24"/>
              </w:rPr>
            </w:pPr>
            <w:r w:rsidRPr="005B5516">
              <w:rPr>
                <w:rFonts w:ascii="Verdana" w:hAnsi="Verdana"/>
                <w:color w:val="000000"/>
                <w:sz w:val="24"/>
                <w:szCs w:val="24"/>
              </w:rPr>
              <w:t xml:space="preserve">These beneficiaries will be noted as </w:t>
            </w:r>
            <w:r w:rsidRPr="005B5516">
              <w:rPr>
                <w:rFonts w:ascii="Verdana" w:hAnsi="Verdana"/>
                <w:b/>
                <w:bCs/>
                <w:color w:val="000000"/>
                <w:sz w:val="24"/>
                <w:szCs w:val="24"/>
              </w:rPr>
              <w:t>Non-Participating</w:t>
            </w:r>
            <w:r w:rsidRPr="005B5516">
              <w:rPr>
                <w:rFonts w:ascii="Verdana" w:hAnsi="Verdana"/>
                <w:color w:val="000000"/>
                <w:sz w:val="24"/>
                <w:szCs w:val="24"/>
              </w:rPr>
              <w:t xml:space="preserve"> in Compass</w:t>
            </w:r>
          </w:p>
          <w:p w14:paraId="53BDBF09" w14:textId="34BB0259" w:rsidR="00021B1A" w:rsidRPr="005B5516" w:rsidRDefault="00021B1A" w:rsidP="00600905">
            <w:pPr>
              <w:pStyle w:val="ListParagraph"/>
              <w:ind w:left="0"/>
              <w:rPr>
                <w:rFonts w:ascii="Verdana" w:hAnsi="Verdana"/>
                <w:color w:val="000000"/>
                <w:sz w:val="24"/>
                <w:szCs w:val="24"/>
              </w:rPr>
            </w:pPr>
          </w:p>
        </w:tc>
        <w:tc>
          <w:tcPr>
            <w:tcW w:w="2805" w:type="pct"/>
          </w:tcPr>
          <w:p w14:paraId="30167138" w14:textId="51715508" w:rsidR="661EB1A3" w:rsidRDefault="28ABA5F7" w:rsidP="661EB1A3">
            <w:pPr>
              <w:pStyle w:val="NormalWeb"/>
              <w:rPr>
                <w:rFonts w:ascii="Verdana" w:hAnsi="Verdana"/>
                <w:color w:val="000000" w:themeColor="text1"/>
              </w:rPr>
            </w:pPr>
            <w:r w:rsidRPr="5BB46F09">
              <w:rPr>
                <w:rFonts w:ascii="Verdana" w:hAnsi="Verdana"/>
                <w:color w:val="000000" w:themeColor="text1"/>
              </w:rPr>
              <w:t xml:space="preserve"> </w:t>
            </w:r>
            <w:r w:rsidR="00203F61">
              <w:rPr>
                <w:rFonts w:ascii="Verdana" w:hAnsi="Verdana"/>
                <w:noProof/>
              </w:rPr>
              <w:drawing>
                <wp:inline distT="0" distB="0" distL="0" distR="0" wp14:anchorId="78186D8C" wp14:editId="2C39C646">
                  <wp:extent cx="238125" cy="209550"/>
                  <wp:effectExtent l="0" t="0" r="9525" b="0"/>
                  <wp:docPr id="155452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03F61">
              <w:rPr>
                <w:rFonts w:ascii="Verdana" w:hAnsi="Verdana"/>
                <w:color w:val="000000" w:themeColor="text1"/>
              </w:rPr>
              <w:t xml:space="preserve"> </w:t>
            </w:r>
            <w:r w:rsidR="0784E20D" w:rsidRPr="5BB46F09">
              <w:rPr>
                <w:rFonts w:ascii="Verdana" w:hAnsi="Verdana"/>
                <w:color w:val="000000" w:themeColor="text1"/>
              </w:rPr>
              <w:t xml:space="preserve">You will be able to opt-in to </w:t>
            </w:r>
            <w:proofErr w:type="gramStart"/>
            <w:r w:rsidR="00FA4698" w:rsidRPr="5BB46F09">
              <w:rPr>
                <w:rFonts w:ascii="Verdana" w:hAnsi="Verdana"/>
                <w:color w:val="000000" w:themeColor="text1"/>
              </w:rPr>
              <w:t>Medicare</w:t>
            </w:r>
            <w:proofErr w:type="gramEnd"/>
            <w:r w:rsidR="00FA4698" w:rsidRPr="5BB46F09">
              <w:rPr>
                <w:rFonts w:ascii="Verdana" w:hAnsi="Verdana"/>
                <w:color w:val="000000" w:themeColor="text1"/>
              </w:rPr>
              <w:t xml:space="preserve"> Prescription Payment Plan </w:t>
            </w:r>
            <w:r w:rsidR="0784E20D" w:rsidRPr="5BB46F09">
              <w:rPr>
                <w:rFonts w:ascii="Verdana" w:hAnsi="Verdana"/>
                <w:color w:val="000000" w:themeColor="text1"/>
              </w:rPr>
              <w:t>when your plan provides eligibility to CVS Caremark.</w:t>
            </w:r>
          </w:p>
          <w:p w14:paraId="1ED50301" w14:textId="7B013239" w:rsidR="00F5559F" w:rsidRPr="00F71B2F" w:rsidRDefault="00F5559F" w:rsidP="00F71B2F">
            <w:pPr>
              <w:pStyle w:val="NormalWeb"/>
              <w:rPr>
                <w:rFonts w:ascii="Verdana" w:hAnsi="Verdana"/>
                <w:b/>
                <w:bCs/>
                <w:color w:val="000000" w:themeColor="text1"/>
              </w:rPr>
            </w:pPr>
            <w:r w:rsidRPr="00F71B2F">
              <w:rPr>
                <w:rFonts w:ascii="Verdana" w:hAnsi="Verdana"/>
                <w:b/>
                <w:bCs/>
                <w:color w:val="000000" w:themeColor="text1"/>
              </w:rPr>
              <w:t>CCR Note:</w:t>
            </w:r>
          </w:p>
          <w:p w14:paraId="23864AF3" w14:textId="1B25865C" w:rsidR="008F42C7" w:rsidRPr="008F42C7" w:rsidRDefault="4523173B" w:rsidP="00F71B2F">
            <w:pPr>
              <w:pStyle w:val="NormalWeb"/>
              <w:numPr>
                <w:ilvl w:val="0"/>
                <w:numId w:val="24"/>
              </w:numPr>
              <w:rPr>
                <w:rFonts w:ascii="Verdana" w:hAnsi="Verdana"/>
                <w:color w:val="000000" w:themeColor="text1"/>
              </w:rPr>
            </w:pPr>
            <w:r w:rsidRPr="661EB1A3">
              <w:rPr>
                <w:rFonts w:ascii="Verdana" w:hAnsi="Verdana"/>
                <w:color w:val="000000" w:themeColor="text1"/>
              </w:rPr>
              <w:t xml:space="preserve">NCY plans are low cost-share and </w:t>
            </w:r>
            <w:r w:rsidRPr="2A2E48F3">
              <w:rPr>
                <w:rFonts w:ascii="Verdana" w:hAnsi="Verdana"/>
                <w:color w:val="000000" w:themeColor="text1"/>
              </w:rPr>
              <w:t xml:space="preserve">beneficiaries are NOT likely to benefit. </w:t>
            </w:r>
          </w:p>
          <w:p w14:paraId="76B6B46E" w14:textId="42E58031" w:rsidR="4523173B" w:rsidRDefault="4523173B" w:rsidP="00F71B2F">
            <w:pPr>
              <w:pStyle w:val="NormalWeb"/>
              <w:numPr>
                <w:ilvl w:val="0"/>
                <w:numId w:val="24"/>
              </w:numPr>
              <w:rPr>
                <w:rFonts w:ascii="Verdana" w:hAnsi="Verdana"/>
                <w:color w:val="000000" w:themeColor="text1"/>
              </w:rPr>
            </w:pPr>
            <w:r w:rsidRPr="2A2E48F3">
              <w:rPr>
                <w:rFonts w:ascii="Verdana" w:hAnsi="Verdana"/>
                <w:color w:val="000000" w:themeColor="text1"/>
              </w:rPr>
              <w:t xml:space="preserve">Ensure </w:t>
            </w:r>
            <w:r w:rsidR="00C67E8E">
              <w:rPr>
                <w:rFonts w:ascii="Verdana" w:hAnsi="Verdana"/>
                <w:color w:val="000000" w:themeColor="text1"/>
              </w:rPr>
              <w:t xml:space="preserve">the </w:t>
            </w:r>
            <w:r w:rsidRPr="2A2E48F3">
              <w:rPr>
                <w:rFonts w:ascii="Verdana" w:hAnsi="Verdana"/>
                <w:color w:val="000000" w:themeColor="text1"/>
              </w:rPr>
              <w:t>beneficiary understands the program and still wants to participate</w:t>
            </w:r>
            <w:r w:rsidR="00E90BEB">
              <w:rPr>
                <w:rFonts w:ascii="Verdana" w:hAnsi="Verdana"/>
                <w:color w:val="000000" w:themeColor="text1"/>
              </w:rPr>
              <w:t>.</w:t>
            </w:r>
          </w:p>
          <w:p w14:paraId="1A87A9AD" w14:textId="03D7EBF3" w:rsidR="4523173B" w:rsidRDefault="4523173B" w:rsidP="00F71B2F">
            <w:pPr>
              <w:pStyle w:val="NormalWeb"/>
              <w:numPr>
                <w:ilvl w:val="0"/>
                <w:numId w:val="24"/>
              </w:numPr>
              <w:rPr>
                <w:rFonts w:ascii="Verdana" w:hAnsi="Verdana"/>
                <w:color w:val="000000" w:themeColor="text1"/>
              </w:rPr>
            </w:pPr>
            <w:r w:rsidRPr="3BB03855">
              <w:rPr>
                <w:rFonts w:ascii="Verdana" w:hAnsi="Verdana"/>
                <w:color w:val="000000" w:themeColor="text1"/>
              </w:rPr>
              <w:t xml:space="preserve">You will not be able to process opt-in within </w:t>
            </w:r>
            <w:r w:rsidR="00286FB7">
              <w:rPr>
                <w:rFonts w:ascii="Verdana" w:hAnsi="Verdana"/>
                <w:color w:val="000000" w:themeColor="text1"/>
              </w:rPr>
              <w:t>C</w:t>
            </w:r>
            <w:r w:rsidR="00286FB7" w:rsidRPr="3BB03855">
              <w:rPr>
                <w:rFonts w:ascii="Verdana" w:hAnsi="Verdana"/>
                <w:color w:val="000000" w:themeColor="text1"/>
              </w:rPr>
              <w:t>ompass</w:t>
            </w:r>
            <w:r w:rsidRPr="3BB03855">
              <w:rPr>
                <w:rFonts w:ascii="Verdana" w:hAnsi="Verdana"/>
                <w:color w:val="000000" w:themeColor="text1"/>
              </w:rPr>
              <w:t>.</w:t>
            </w:r>
          </w:p>
          <w:p w14:paraId="714E8767" w14:textId="0ACB4D77" w:rsidR="661EB1A3" w:rsidRPr="00286FB7" w:rsidRDefault="4523173B" w:rsidP="00F71B2F">
            <w:pPr>
              <w:pStyle w:val="NormalWeb"/>
              <w:numPr>
                <w:ilvl w:val="0"/>
                <w:numId w:val="24"/>
              </w:numPr>
              <w:rPr>
                <w:rFonts w:ascii="Verdana" w:hAnsi="Verdana"/>
                <w:color w:val="000000" w:themeColor="text1"/>
              </w:rPr>
            </w:pPr>
            <w:r w:rsidRPr="3BB03855">
              <w:rPr>
                <w:rFonts w:ascii="Verdana" w:hAnsi="Verdana"/>
                <w:color w:val="000000" w:themeColor="text1"/>
              </w:rPr>
              <w:t>Submit</w:t>
            </w:r>
            <w:r w:rsidR="00C67E8E">
              <w:rPr>
                <w:rFonts w:ascii="Verdana" w:hAnsi="Verdana"/>
                <w:color w:val="000000" w:themeColor="text1"/>
              </w:rPr>
              <w:t xml:space="preserve"> an</w:t>
            </w:r>
            <w:r w:rsidRPr="3BB03855">
              <w:rPr>
                <w:rFonts w:ascii="Verdana" w:hAnsi="Verdana"/>
                <w:color w:val="000000" w:themeColor="text1"/>
              </w:rPr>
              <w:t xml:space="preserve"> </w:t>
            </w:r>
            <w:r w:rsidR="00A86006" w:rsidRPr="00F71B2F">
              <w:rPr>
                <w:rFonts w:ascii="Verdana" w:hAnsi="Verdana"/>
                <w:b/>
                <w:bCs/>
                <w:color w:val="000000" w:themeColor="text1"/>
              </w:rPr>
              <w:t xml:space="preserve">M3P - </w:t>
            </w:r>
            <w:proofErr w:type="spellStart"/>
            <w:r w:rsidR="00A86006" w:rsidRPr="00F71B2F">
              <w:rPr>
                <w:rFonts w:ascii="Verdana" w:hAnsi="Verdana"/>
                <w:b/>
                <w:bCs/>
                <w:color w:val="000000" w:themeColor="text1"/>
              </w:rPr>
              <w:t>Opt</w:t>
            </w:r>
            <w:proofErr w:type="spellEnd"/>
            <w:r w:rsidR="00A86006" w:rsidRPr="00F71B2F">
              <w:rPr>
                <w:rFonts w:ascii="Verdana" w:hAnsi="Verdana"/>
                <w:b/>
                <w:bCs/>
                <w:color w:val="000000" w:themeColor="text1"/>
              </w:rPr>
              <w:t xml:space="preserve"> In/</w:t>
            </w:r>
            <w:proofErr w:type="spellStart"/>
            <w:r w:rsidR="00A86006" w:rsidRPr="00F71B2F">
              <w:rPr>
                <w:rFonts w:ascii="Verdana" w:hAnsi="Verdana"/>
                <w:b/>
                <w:bCs/>
                <w:color w:val="000000" w:themeColor="text1"/>
              </w:rPr>
              <w:t>Opt</w:t>
            </w:r>
            <w:proofErr w:type="spellEnd"/>
            <w:r w:rsidR="00A86006" w:rsidRPr="00F71B2F">
              <w:rPr>
                <w:rFonts w:ascii="Verdana" w:hAnsi="Verdana"/>
                <w:b/>
                <w:bCs/>
                <w:color w:val="000000" w:themeColor="text1"/>
              </w:rPr>
              <w:t xml:space="preserve"> Out Exception</w:t>
            </w:r>
            <w:r w:rsidR="00A86006">
              <w:rPr>
                <w:rFonts w:ascii="Verdana" w:hAnsi="Verdana"/>
                <w:color w:val="000000" w:themeColor="text1"/>
              </w:rPr>
              <w:t xml:space="preserve"> </w:t>
            </w:r>
            <w:r w:rsidRPr="3BB03855">
              <w:rPr>
                <w:rFonts w:ascii="Verdana" w:hAnsi="Verdana"/>
                <w:color w:val="000000" w:themeColor="text1"/>
              </w:rPr>
              <w:t>Support Task</w:t>
            </w:r>
            <w:r w:rsidR="00F5559F">
              <w:rPr>
                <w:rFonts w:ascii="Verdana" w:hAnsi="Verdana"/>
                <w:color w:val="000000" w:themeColor="text1"/>
              </w:rPr>
              <w:t xml:space="preserve">. Refer to </w:t>
            </w:r>
            <w:hyperlink r:id="rId49" w:anchor="!/view?docid=55182d9e-d465-4f33-9b83-b3132110c86b" w:history="1">
              <w:r w:rsidR="00A37A86" w:rsidRPr="005832B5">
                <w:rPr>
                  <w:rStyle w:val="Hyperlink"/>
                  <w:rFonts w:ascii="Verdana" w:hAnsi="Verdana"/>
                </w:rPr>
                <w:t>Compass MED D – Opt-In Process for Medicare Prescription Payment Plan</w:t>
              </w:r>
            </w:hyperlink>
            <w:r w:rsidRPr="3BB03855">
              <w:rPr>
                <w:rFonts w:ascii="Verdana" w:hAnsi="Verdana"/>
                <w:color w:val="000000" w:themeColor="text1"/>
              </w:rPr>
              <w:t xml:space="preserve"> </w:t>
            </w:r>
            <w:r w:rsidR="005832B5">
              <w:rPr>
                <w:rFonts w:ascii="Verdana" w:hAnsi="Verdana"/>
                <w:color w:val="000000" w:themeColor="text1"/>
              </w:rPr>
              <w:t>.</w:t>
            </w:r>
          </w:p>
          <w:p w14:paraId="3156A9D1" w14:textId="3D2DA30D" w:rsidR="004711F8" w:rsidRPr="005B5516" w:rsidRDefault="004711F8" w:rsidP="007337CC">
            <w:pPr>
              <w:pStyle w:val="NormalWeb"/>
              <w:rPr>
                <w:rFonts w:ascii="Verdana" w:hAnsi="Verdana"/>
              </w:rPr>
            </w:pPr>
          </w:p>
        </w:tc>
      </w:tr>
      <w:tr w:rsidR="00CA49D4" w:rsidRPr="005B5516" w14:paraId="40A19358" w14:textId="77777777" w:rsidTr="004710AD">
        <w:trPr>
          <w:trHeight w:val="24"/>
        </w:trPr>
        <w:tc>
          <w:tcPr>
            <w:tcW w:w="500" w:type="pct"/>
          </w:tcPr>
          <w:p w14:paraId="575607AC" w14:textId="6730EAEF" w:rsidR="00CA49D4" w:rsidRPr="005B5516" w:rsidRDefault="00CA49D4" w:rsidP="001A0CCE">
            <w:pPr>
              <w:pStyle w:val="ListParagraph"/>
              <w:numPr>
                <w:ilvl w:val="0"/>
                <w:numId w:val="35"/>
              </w:numPr>
              <w:jc w:val="center"/>
              <w:rPr>
                <w:rFonts w:ascii="Verdana" w:hAnsi="Verdana"/>
                <w:b/>
                <w:color w:val="000000"/>
                <w:sz w:val="24"/>
                <w:szCs w:val="24"/>
              </w:rPr>
            </w:pPr>
          </w:p>
        </w:tc>
        <w:tc>
          <w:tcPr>
            <w:tcW w:w="1695" w:type="pct"/>
          </w:tcPr>
          <w:p w14:paraId="1A713824" w14:textId="45129236" w:rsidR="00CA49D4" w:rsidRPr="005B5516" w:rsidRDefault="00CA49D4" w:rsidP="00600905">
            <w:pPr>
              <w:pStyle w:val="ListParagraph"/>
              <w:ind w:left="0"/>
              <w:rPr>
                <w:rFonts w:ascii="Verdana" w:hAnsi="Verdana"/>
                <w:color w:val="000000"/>
                <w:sz w:val="24"/>
                <w:szCs w:val="24"/>
              </w:rPr>
            </w:pPr>
            <w:r w:rsidRPr="005B5516">
              <w:rPr>
                <w:rFonts w:ascii="Verdana" w:hAnsi="Verdana"/>
                <w:color w:val="000000"/>
                <w:sz w:val="24"/>
                <w:szCs w:val="24"/>
              </w:rPr>
              <w:t xml:space="preserve">Why are my </w:t>
            </w:r>
            <w:r w:rsidRPr="005B5516">
              <w:rPr>
                <w:rFonts w:ascii="Verdana" w:hAnsi="Verdana"/>
                <w:b/>
                <w:bCs/>
                <w:color w:val="000000"/>
                <w:sz w:val="24"/>
                <w:szCs w:val="24"/>
              </w:rPr>
              <w:t>Part B</w:t>
            </w:r>
            <w:r w:rsidRPr="005B5516">
              <w:rPr>
                <w:rFonts w:ascii="Verdana" w:hAnsi="Verdana"/>
                <w:color w:val="000000"/>
                <w:sz w:val="24"/>
                <w:szCs w:val="24"/>
              </w:rPr>
              <w:t xml:space="preserve"> drugs not covered under the Medicare Prescription Payment Plan? </w:t>
            </w:r>
          </w:p>
        </w:tc>
        <w:tc>
          <w:tcPr>
            <w:tcW w:w="2805" w:type="pct"/>
          </w:tcPr>
          <w:p w14:paraId="2CDB0599" w14:textId="243705B5" w:rsidR="00910E8B" w:rsidRPr="005B5516" w:rsidRDefault="00000000" w:rsidP="002D7EF2">
            <w:pPr>
              <w:pStyle w:val="NormalWeb"/>
              <w:rPr>
                <w:rFonts w:ascii="Verdana" w:hAnsi="Verdana"/>
              </w:rPr>
            </w:pPr>
            <w:r>
              <w:rPr>
                <w:rFonts w:ascii="Verdana" w:hAnsi="Verdana"/>
              </w:rPr>
              <w:pict w14:anchorId="4642BE52">
                <v:shape id="Picture 6" o:spid="_x0000_i1031" type="#_x0000_t75" style="width:18.75pt;height:16.5pt;visibility:visible" o:bullet="t">
                  <v:imagedata r:id="rId10" o:title=""/>
                </v:shape>
              </w:pict>
            </w:r>
            <w:r w:rsidR="00CA49D4" w:rsidRPr="005B5516">
              <w:rPr>
                <w:rFonts w:ascii="Verdana" w:hAnsi="Verdana"/>
              </w:rPr>
              <w:t xml:space="preserve">  The </w:t>
            </w:r>
            <w:bookmarkStart w:id="51" w:name="_Hlk177565863"/>
            <w:r w:rsidR="00FA4698" w:rsidRPr="005B5516">
              <w:rPr>
                <w:rFonts w:ascii="Verdana" w:hAnsi="Verdana"/>
              </w:rPr>
              <w:t xml:space="preserve">Medicare Prescription Payment Plan </w:t>
            </w:r>
            <w:bookmarkEnd w:id="51"/>
            <w:r w:rsidR="00CA49D4" w:rsidRPr="005B5516">
              <w:rPr>
                <w:rFonts w:ascii="Verdana" w:hAnsi="Verdana"/>
              </w:rPr>
              <w:t xml:space="preserve">is limited to covered Part D drugs. </w:t>
            </w:r>
          </w:p>
          <w:p w14:paraId="76F6B0AD" w14:textId="385122C1" w:rsidR="00CA49D4" w:rsidRPr="005B5516" w:rsidRDefault="00CA49D4">
            <w:pPr>
              <w:pStyle w:val="NormalWeb"/>
              <w:numPr>
                <w:ilvl w:val="0"/>
                <w:numId w:val="24"/>
              </w:numPr>
              <w:rPr>
                <w:rFonts w:ascii="Verdana" w:hAnsi="Verdana"/>
              </w:rPr>
            </w:pPr>
            <w:r w:rsidRPr="005B5516">
              <w:rPr>
                <w:rFonts w:ascii="Verdana" w:hAnsi="Verdana"/>
              </w:rPr>
              <w:t>Beneficiaries who elect to participate in the Medicare Prescription Payment Plan, applies to Part D drugs only. If beneficiaries pick up a Part D drug and a Part B drug on the same order, their Part B drug may be charged an amount greater than $0 for non-Part D medications at the point-of-</w:t>
            </w:r>
            <w:r w:rsidR="00A41B90" w:rsidRPr="005B5516">
              <w:rPr>
                <w:rFonts w:ascii="Verdana" w:hAnsi="Verdana"/>
              </w:rPr>
              <w:t>sale and</w:t>
            </w:r>
            <w:r w:rsidRPr="005B5516">
              <w:rPr>
                <w:rFonts w:ascii="Verdana" w:hAnsi="Verdana"/>
              </w:rPr>
              <w:t xml:space="preserve"> will be charged $0 for covered Medicare Part D drugs.</w:t>
            </w:r>
          </w:p>
          <w:p w14:paraId="4CA19FD9" w14:textId="4081DB0F" w:rsidR="00CA49D4" w:rsidRPr="005B5516" w:rsidRDefault="00CA49D4" w:rsidP="002D7EF2">
            <w:pPr>
              <w:pStyle w:val="NormalWeb"/>
              <w:numPr>
                <w:ilvl w:val="0"/>
                <w:numId w:val="24"/>
              </w:numPr>
              <w:rPr>
                <w:rFonts w:ascii="Verdana" w:hAnsi="Verdana"/>
              </w:rPr>
            </w:pPr>
            <w:r w:rsidRPr="005B5516">
              <w:rPr>
                <w:rFonts w:ascii="Verdana" w:hAnsi="Verdana"/>
              </w:rPr>
              <w:t>Pharmacies will submit all claims to the Medicare Part D plan’s designated BIN/PCN (claim transaction routing identifiers), where non-Part D covered products may still result in a Paid response (e.g., MA-PD plans that cover Part B drugs, or enhanced Part D coverage that covers non-Part D drugs).</w:t>
            </w:r>
          </w:p>
          <w:p w14:paraId="04836AB7" w14:textId="6B7EF29C" w:rsidR="00CA49D4" w:rsidRPr="005B5516" w:rsidRDefault="00CA49D4" w:rsidP="00CA49D4">
            <w:pPr>
              <w:pStyle w:val="NormalWeb"/>
              <w:rPr>
                <w:rFonts w:ascii="Verdana" w:hAnsi="Verdana"/>
              </w:rPr>
            </w:pPr>
          </w:p>
        </w:tc>
      </w:tr>
      <w:tr w:rsidR="00FA4698" w:rsidRPr="005B5516" w14:paraId="5E61BBE4" w14:textId="77777777" w:rsidTr="004710AD">
        <w:trPr>
          <w:trHeight w:val="24"/>
        </w:trPr>
        <w:tc>
          <w:tcPr>
            <w:tcW w:w="500" w:type="pct"/>
          </w:tcPr>
          <w:p w14:paraId="47D37C2A" w14:textId="6D7624B6" w:rsidR="00FA4698" w:rsidRPr="005B5516" w:rsidRDefault="00FA4698" w:rsidP="001A0CCE">
            <w:pPr>
              <w:pStyle w:val="ListParagraph"/>
              <w:numPr>
                <w:ilvl w:val="0"/>
                <w:numId w:val="35"/>
              </w:numPr>
              <w:jc w:val="center"/>
              <w:rPr>
                <w:rFonts w:ascii="Verdana" w:hAnsi="Verdana"/>
                <w:b/>
                <w:color w:val="000000"/>
                <w:sz w:val="24"/>
                <w:szCs w:val="24"/>
              </w:rPr>
            </w:pPr>
          </w:p>
        </w:tc>
        <w:tc>
          <w:tcPr>
            <w:tcW w:w="1695" w:type="pct"/>
          </w:tcPr>
          <w:p w14:paraId="174F2EC7" w14:textId="60509EA6" w:rsidR="00FA4698" w:rsidRPr="005B5516" w:rsidRDefault="00FA4698" w:rsidP="00FA4698">
            <w:pPr>
              <w:pStyle w:val="ListParagraph"/>
              <w:ind w:left="0"/>
              <w:rPr>
                <w:rFonts w:ascii="Verdana" w:hAnsi="Verdana"/>
                <w:color w:val="000000"/>
                <w:sz w:val="24"/>
                <w:szCs w:val="24"/>
              </w:rPr>
            </w:pPr>
            <w:r w:rsidRPr="005B5516">
              <w:rPr>
                <w:rFonts w:ascii="Verdana" w:hAnsi="Verdana"/>
                <w:color w:val="000000"/>
                <w:sz w:val="24"/>
                <w:szCs w:val="24"/>
              </w:rPr>
              <w:t xml:space="preserve">When documenting a call related to the Medicare Prescription Payment Plan, which scenario should be selected? </w:t>
            </w:r>
          </w:p>
        </w:tc>
        <w:tc>
          <w:tcPr>
            <w:tcW w:w="2805" w:type="pct"/>
          </w:tcPr>
          <w:p w14:paraId="350CE5C4" w14:textId="23B0787B" w:rsidR="006D4C15" w:rsidRPr="005B5516" w:rsidRDefault="006D4C15" w:rsidP="006D4C15">
            <w:pPr>
              <w:numPr>
                <w:ilvl w:val="0"/>
                <w:numId w:val="31"/>
              </w:numPr>
              <w:rPr>
                <w:rFonts w:ascii="Verdana" w:eastAsia="Times New Roman" w:hAnsi="Verdana" w:cs="Times New Roman"/>
                <w:sz w:val="24"/>
                <w:szCs w:val="24"/>
              </w:rPr>
            </w:pPr>
            <w:r w:rsidRPr="005B5516">
              <w:rPr>
                <w:rFonts w:ascii="Verdana" w:eastAsia="Times New Roman" w:hAnsi="Verdana" w:cs="Times New Roman"/>
                <w:sz w:val="24"/>
                <w:szCs w:val="24"/>
              </w:rPr>
              <w:t xml:space="preserve">In Compass, the </w:t>
            </w:r>
            <w:r w:rsidRPr="005B5516">
              <w:rPr>
                <w:rFonts w:ascii="Verdana" w:eastAsia="Times New Roman" w:hAnsi="Verdana" w:cs="Times New Roman"/>
                <w:b/>
                <w:bCs/>
                <w:sz w:val="24"/>
                <w:szCs w:val="24"/>
              </w:rPr>
              <w:t>Med D Prescription Payment Plan</w:t>
            </w:r>
            <w:r w:rsidRPr="005B5516">
              <w:rPr>
                <w:rFonts w:ascii="Verdana" w:eastAsia="Times New Roman" w:hAnsi="Verdana" w:cs="Times New Roman"/>
                <w:sz w:val="24"/>
                <w:szCs w:val="24"/>
              </w:rPr>
              <w:t xml:space="preserve"> trending event should be used when documenting a phone call related to the program.</w:t>
            </w:r>
          </w:p>
          <w:p w14:paraId="4AD77236" w14:textId="77777777" w:rsidR="006D4C15" w:rsidRPr="005B5516" w:rsidRDefault="006D4C15" w:rsidP="006D4C15">
            <w:pPr>
              <w:rPr>
                <w:rFonts w:ascii="Verdana" w:eastAsia="Times New Roman" w:hAnsi="Verdana" w:cs="Times New Roman"/>
                <w:sz w:val="24"/>
                <w:szCs w:val="24"/>
              </w:rPr>
            </w:pPr>
          </w:p>
          <w:p w14:paraId="46454B92" w14:textId="4EFFDFED" w:rsidR="006D4C15" w:rsidRPr="005B5516" w:rsidRDefault="006D4C15" w:rsidP="006D4C15">
            <w:pPr>
              <w:numPr>
                <w:ilvl w:val="0"/>
                <w:numId w:val="31"/>
              </w:numPr>
              <w:rPr>
                <w:rFonts w:ascii="Verdana" w:eastAsia="Times New Roman" w:hAnsi="Verdana" w:cs="Times New Roman"/>
                <w:sz w:val="24"/>
                <w:szCs w:val="24"/>
              </w:rPr>
            </w:pPr>
            <w:r w:rsidRPr="005B5516">
              <w:rPr>
                <w:rFonts w:ascii="Verdana" w:eastAsia="Times New Roman" w:hAnsi="Verdana" w:cs="Times New Roman"/>
                <w:sz w:val="24"/>
                <w:szCs w:val="24"/>
              </w:rPr>
              <w:t xml:space="preserve">For PeopleSafe, the activity code is available under the </w:t>
            </w:r>
            <w:r w:rsidRPr="005B5516">
              <w:rPr>
                <w:rFonts w:ascii="Verdana" w:eastAsia="Times New Roman" w:hAnsi="Verdana" w:cs="Times New Roman"/>
                <w:b/>
                <w:bCs/>
                <w:sz w:val="24"/>
                <w:szCs w:val="24"/>
              </w:rPr>
              <w:t>Call Type Medicare</w:t>
            </w:r>
            <w:r w:rsidRPr="005B5516">
              <w:rPr>
                <w:rFonts w:ascii="Verdana" w:eastAsia="Times New Roman" w:hAnsi="Verdana" w:cs="Times New Roman"/>
                <w:sz w:val="24"/>
                <w:szCs w:val="24"/>
              </w:rPr>
              <w:t xml:space="preserve">; </w:t>
            </w:r>
            <w:r w:rsidRPr="005B5516">
              <w:rPr>
                <w:rFonts w:ascii="Verdana" w:eastAsia="Times New Roman" w:hAnsi="Verdana" w:cs="Times New Roman"/>
                <w:b/>
                <w:bCs/>
                <w:sz w:val="24"/>
                <w:szCs w:val="24"/>
              </w:rPr>
              <w:t>Activity Code 1332- MED D PRESCRIPTION PYMT PLAN</w:t>
            </w:r>
            <w:r w:rsidRPr="005B5516">
              <w:rPr>
                <w:rFonts w:ascii="Verdana" w:eastAsia="Times New Roman" w:hAnsi="Verdana" w:cs="Times New Roman"/>
                <w:sz w:val="24"/>
                <w:szCs w:val="24"/>
              </w:rPr>
              <w:t>.</w:t>
            </w:r>
          </w:p>
          <w:p w14:paraId="4A5FBC24" w14:textId="465610C6" w:rsidR="00FA4698" w:rsidRPr="005B5516" w:rsidRDefault="00FA4698" w:rsidP="00FA4698">
            <w:pPr>
              <w:pStyle w:val="NormalWeb"/>
              <w:rPr>
                <w:rFonts w:ascii="Verdana" w:hAnsi="Verdana"/>
              </w:rPr>
            </w:pPr>
            <w:r w:rsidRPr="005B5516">
              <w:rPr>
                <w:rFonts w:ascii="Verdana" w:hAnsi="Verdana"/>
              </w:rPr>
              <w:t xml:space="preserve">Refer to </w:t>
            </w:r>
            <w:hyperlink r:id="rId50" w:anchor="!/view?docid=433711aa-8fa6-447c-872b-bd69cd6cd7c0" w:history="1">
              <w:r w:rsidR="00984A12" w:rsidRPr="005B5516">
                <w:rPr>
                  <w:rStyle w:val="Hyperlink"/>
                  <w:rFonts w:ascii="Verdana" w:hAnsi="Verdana"/>
                </w:rPr>
                <w:t>Compass MED D - Call Documentation Job Aid</w:t>
              </w:r>
            </w:hyperlink>
            <w:r w:rsidR="00984A12" w:rsidRPr="005B5516">
              <w:rPr>
                <w:rFonts w:ascii="Verdana" w:hAnsi="Verdana"/>
              </w:rPr>
              <w:t xml:space="preserve"> or </w:t>
            </w:r>
            <w:hyperlink r:id="rId51" w:anchor="!/view?docid=0296717e-6df6-4184-b337-13abcd4b070b" w:history="1">
              <w:r w:rsidR="00984A12" w:rsidRPr="005B5516">
                <w:rPr>
                  <w:rStyle w:val="Hyperlink"/>
                  <w:rFonts w:ascii="Verdana" w:hAnsi="Verdana"/>
                </w:rPr>
                <w:t>Aetna Compass - Call Documentation</w:t>
              </w:r>
            </w:hyperlink>
          </w:p>
          <w:p w14:paraId="53C241C3" w14:textId="1D1F6494" w:rsidR="00FA4698" w:rsidRPr="005B5516" w:rsidRDefault="00FA4698" w:rsidP="00FA4698">
            <w:pPr>
              <w:pStyle w:val="NormalWeb"/>
              <w:rPr>
                <w:rFonts w:ascii="Verdana" w:hAnsi="Verdana"/>
              </w:rPr>
            </w:pPr>
          </w:p>
        </w:tc>
      </w:tr>
      <w:tr w:rsidR="00320A2B" w:rsidRPr="005B5516" w14:paraId="7D52EEBF" w14:textId="77777777" w:rsidTr="004710AD">
        <w:trPr>
          <w:trHeight w:val="24"/>
        </w:trPr>
        <w:tc>
          <w:tcPr>
            <w:tcW w:w="500" w:type="pct"/>
          </w:tcPr>
          <w:p w14:paraId="15B5AF1C" w14:textId="77EAFF53" w:rsidR="00320A2B" w:rsidRPr="005B5516" w:rsidRDefault="00320A2B" w:rsidP="001A0CCE">
            <w:pPr>
              <w:pStyle w:val="ListParagraph"/>
              <w:numPr>
                <w:ilvl w:val="0"/>
                <w:numId w:val="35"/>
              </w:numPr>
              <w:jc w:val="center"/>
              <w:rPr>
                <w:rFonts w:ascii="Verdana" w:hAnsi="Verdana"/>
                <w:b/>
                <w:color w:val="000000"/>
                <w:sz w:val="24"/>
                <w:szCs w:val="24"/>
              </w:rPr>
            </w:pPr>
          </w:p>
        </w:tc>
        <w:tc>
          <w:tcPr>
            <w:tcW w:w="1695" w:type="pct"/>
          </w:tcPr>
          <w:p w14:paraId="760B8AC7" w14:textId="4D61D26A" w:rsidR="00320A2B" w:rsidRPr="005B5516" w:rsidRDefault="00320A2B" w:rsidP="00FA4698">
            <w:pPr>
              <w:pStyle w:val="ListParagraph"/>
              <w:ind w:left="0"/>
              <w:rPr>
                <w:rFonts w:ascii="Verdana" w:hAnsi="Verdana"/>
                <w:color w:val="000000"/>
                <w:sz w:val="24"/>
                <w:szCs w:val="24"/>
              </w:rPr>
            </w:pPr>
            <w:r w:rsidRPr="005B5516">
              <w:rPr>
                <w:rFonts w:ascii="Verdana" w:hAnsi="Verdana"/>
                <w:color w:val="000000"/>
                <w:sz w:val="24"/>
                <w:szCs w:val="24"/>
              </w:rPr>
              <w:t>What if the beneficiary expressed dissatisfaction with the program?</w:t>
            </w:r>
          </w:p>
        </w:tc>
        <w:tc>
          <w:tcPr>
            <w:tcW w:w="2805" w:type="pct"/>
          </w:tcPr>
          <w:p w14:paraId="0CABAFD3" w14:textId="6ECE4582" w:rsidR="00320A2B" w:rsidRPr="005B5516" w:rsidRDefault="00320A2B" w:rsidP="00FA4698">
            <w:pPr>
              <w:pStyle w:val="NormalWeb"/>
              <w:rPr>
                <w:rFonts w:ascii="Verdana" w:hAnsi="Verdana"/>
              </w:rPr>
            </w:pPr>
            <w:r w:rsidRPr="005B5516">
              <w:rPr>
                <w:rFonts w:ascii="Verdana" w:hAnsi="Verdana"/>
              </w:rPr>
              <w:t xml:space="preserve">Follow the process to file </w:t>
            </w:r>
            <w:proofErr w:type="gramStart"/>
            <w:r w:rsidRPr="005B5516">
              <w:rPr>
                <w:rFonts w:ascii="Verdana" w:hAnsi="Verdana"/>
              </w:rPr>
              <w:t>a grievance</w:t>
            </w:r>
            <w:proofErr w:type="gramEnd"/>
            <w:r w:rsidRPr="005B5516">
              <w:rPr>
                <w:rFonts w:ascii="Verdana" w:hAnsi="Verdana"/>
              </w:rPr>
              <w:t xml:space="preserve">. Refer to </w:t>
            </w:r>
            <w:hyperlink r:id="rId52" w:anchor="!/view?docid=70034f51-77df-49a4-ae97-7d3d63b216b3" w:history="1">
              <w:r w:rsidRPr="005B5516">
                <w:rPr>
                  <w:rStyle w:val="Hyperlink"/>
                  <w:rFonts w:ascii="Verdana" w:hAnsi="Verdana"/>
                </w:rPr>
                <w:t>Compass MED D - Grievances Index</w:t>
              </w:r>
            </w:hyperlink>
            <w:r w:rsidR="000E53D0" w:rsidRPr="005B5516">
              <w:rPr>
                <w:rFonts w:ascii="Verdana" w:hAnsi="Verdana"/>
              </w:rPr>
              <w:t xml:space="preserve"> </w:t>
            </w:r>
            <w:r w:rsidR="000E53D0" w:rsidRPr="005B5516">
              <w:rPr>
                <w:rFonts w:ascii="Verdana" w:hAnsi="Verdana"/>
                <w:noProof/>
              </w:rPr>
              <w:t xml:space="preserve">or </w:t>
            </w:r>
            <w:hyperlink r:id="rId53" w:anchor="!/view?docid=288795ad-cf63-40c1-ab3c-9f1cb4cc8ed9" w:history="1">
              <w:r w:rsidR="000E53D0" w:rsidRPr="005B5516">
                <w:rPr>
                  <w:rStyle w:val="Hyperlink"/>
                  <w:rFonts w:ascii="Verdana" w:hAnsi="Verdana"/>
                  <w:noProof/>
                </w:rPr>
                <w:t>Aetna Compass Med D – Oral and Written Grievances</w:t>
              </w:r>
            </w:hyperlink>
            <w:r w:rsidR="000E53D0" w:rsidRPr="005B5516">
              <w:rPr>
                <w:rFonts w:ascii="Verdana" w:hAnsi="Verdana"/>
                <w:noProof/>
              </w:rPr>
              <w:t>.</w:t>
            </w:r>
          </w:p>
          <w:p w14:paraId="42FB49C4" w14:textId="572E505F" w:rsidR="00320A2B" w:rsidRPr="005B5516" w:rsidRDefault="00320A2B" w:rsidP="00FA4698">
            <w:pPr>
              <w:pStyle w:val="NormalWeb"/>
              <w:rPr>
                <w:rFonts w:ascii="Verdana" w:hAnsi="Verdana"/>
              </w:rPr>
            </w:pPr>
            <w:r w:rsidRPr="005B5516">
              <w:rPr>
                <w:rFonts w:ascii="Verdana" w:hAnsi="Verdana"/>
                <w:b/>
                <w:bCs/>
              </w:rPr>
              <w:t>Grievance Category:</w:t>
            </w:r>
            <w:r w:rsidRPr="005B5516">
              <w:rPr>
                <w:rFonts w:ascii="Verdana" w:hAnsi="Verdana"/>
              </w:rPr>
              <w:t xml:space="preserve"> Plan Benefits</w:t>
            </w:r>
          </w:p>
          <w:p w14:paraId="33D7EAAE" w14:textId="4AEEFFDE" w:rsidR="00320A2B" w:rsidRPr="005B5516" w:rsidRDefault="00320A2B" w:rsidP="00FA4698">
            <w:pPr>
              <w:pStyle w:val="NormalWeb"/>
              <w:rPr>
                <w:rFonts w:ascii="Verdana" w:hAnsi="Verdana"/>
              </w:rPr>
            </w:pPr>
          </w:p>
        </w:tc>
      </w:tr>
      <w:tr w:rsidR="009608AE" w:rsidRPr="005B5516" w14:paraId="70844A90" w14:textId="77777777" w:rsidTr="004710AD">
        <w:trPr>
          <w:trHeight w:val="24"/>
        </w:trPr>
        <w:tc>
          <w:tcPr>
            <w:tcW w:w="500" w:type="pct"/>
          </w:tcPr>
          <w:p w14:paraId="24D122AA" w14:textId="2121F75B" w:rsidR="009608AE" w:rsidRPr="005B5516" w:rsidRDefault="009608AE" w:rsidP="001A0CCE">
            <w:pPr>
              <w:pStyle w:val="ListParagraph"/>
              <w:numPr>
                <w:ilvl w:val="0"/>
                <w:numId w:val="35"/>
              </w:numPr>
              <w:jc w:val="center"/>
              <w:rPr>
                <w:rFonts w:ascii="Verdana" w:hAnsi="Verdana"/>
                <w:b/>
                <w:color w:val="000000"/>
                <w:sz w:val="24"/>
                <w:szCs w:val="24"/>
              </w:rPr>
            </w:pPr>
          </w:p>
          <w:p w14:paraId="6D6D14E1" w14:textId="527D8A6F" w:rsidR="008D4447" w:rsidRPr="005B5516" w:rsidRDefault="008D4447" w:rsidP="008D4447">
            <w:pPr>
              <w:pStyle w:val="NormalWeb"/>
              <w:jc w:val="center"/>
              <w:rPr>
                <w:rFonts w:ascii="Verdana" w:hAnsi="Verdana"/>
              </w:rPr>
            </w:pPr>
          </w:p>
          <w:p w14:paraId="3FA82809" w14:textId="4E70D6FF" w:rsidR="008D4447" w:rsidRPr="005B5516" w:rsidRDefault="008D4447" w:rsidP="00FA4698">
            <w:pPr>
              <w:pStyle w:val="ListParagraph"/>
              <w:ind w:left="0"/>
              <w:jc w:val="center"/>
              <w:rPr>
                <w:rFonts w:ascii="Verdana" w:hAnsi="Verdana"/>
                <w:b/>
                <w:color w:val="000000"/>
                <w:sz w:val="24"/>
                <w:szCs w:val="24"/>
              </w:rPr>
            </w:pPr>
          </w:p>
        </w:tc>
        <w:tc>
          <w:tcPr>
            <w:tcW w:w="1695" w:type="pct"/>
          </w:tcPr>
          <w:p w14:paraId="3114C17B" w14:textId="0542AB6F" w:rsidR="009608AE" w:rsidRPr="005B5516" w:rsidRDefault="009608AE" w:rsidP="00FA4698">
            <w:pPr>
              <w:pStyle w:val="ListParagraph"/>
              <w:ind w:left="0"/>
              <w:rPr>
                <w:rFonts w:ascii="Verdana" w:hAnsi="Verdana"/>
                <w:color w:val="000000"/>
                <w:sz w:val="24"/>
                <w:szCs w:val="24"/>
              </w:rPr>
            </w:pPr>
            <w:r w:rsidRPr="005B5516">
              <w:rPr>
                <w:rFonts w:ascii="Verdana" w:hAnsi="Verdana"/>
                <w:color w:val="000000"/>
                <w:sz w:val="24"/>
                <w:szCs w:val="24"/>
              </w:rPr>
              <w:t>Is my plan enrolled in the program?</w:t>
            </w:r>
          </w:p>
        </w:tc>
        <w:tc>
          <w:tcPr>
            <w:tcW w:w="2805" w:type="pct"/>
          </w:tcPr>
          <w:p w14:paraId="335E272E" w14:textId="3341121D" w:rsidR="009608AE" w:rsidRPr="005B5516" w:rsidRDefault="009608AE" w:rsidP="009608AE">
            <w:pPr>
              <w:pStyle w:val="NormalWeb"/>
              <w:rPr>
                <w:rFonts w:ascii="Verdana" w:hAnsi="Verdana"/>
                <w:bCs/>
              </w:rPr>
            </w:pPr>
            <w:r w:rsidRPr="005B5516">
              <w:rPr>
                <w:rFonts w:ascii="Verdana" w:hAnsi="Verdana"/>
              </w:rPr>
              <w:t xml:space="preserve">Refer to the </w:t>
            </w:r>
            <w:hyperlink r:id="rId54" w:anchor="!/view?docid=1499eb51-644e-43c0-8889-8b6e05759669" w:history="1">
              <w:r w:rsidRPr="005B5516">
                <w:rPr>
                  <w:rStyle w:val="Hyperlink"/>
                  <w:rFonts w:ascii="Verdana" w:hAnsi="Verdana"/>
                  <w:bCs/>
                </w:rPr>
                <w:t>Compass MED D - View Medicare Prescription Payment Plan Tab</w:t>
              </w:r>
            </w:hyperlink>
            <w:r w:rsidRPr="005B5516">
              <w:rPr>
                <w:rFonts w:ascii="Verdana" w:hAnsi="Verdana"/>
              </w:rPr>
              <w:t xml:space="preserve"> to determine the Participation Status and Service Type.</w:t>
            </w:r>
          </w:p>
          <w:p w14:paraId="044F47DB" w14:textId="3E11EE92" w:rsidR="009608AE" w:rsidRPr="005B5516" w:rsidRDefault="009608AE" w:rsidP="00FA4698">
            <w:pPr>
              <w:pStyle w:val="NormalWeb"/>
              <w:rPr>
                <w:rFonts w:ascii="Verdana" w:hAnsi="Verdana"/>
              </w:rPr>
            </w:pPr>
          </w:p>
        </w:tc>
      </w:tr>
      <w:tr w:rsidR="009608AE" w:rsidRPr="005B5516" w14:paraId="1C7796F4" w14:textId="77777777" w:rsidTr="004710AD">
        <w:trPr>
          <w:trHeight w:val="24"/>
        </w:trPr>
        <w:tc>
          <w:tcPr>
            <w:tcW w:w="500" w:type="pct"/>
          </w:tcPr>
          <w:p w14:paraId="5A788E12" w14:textId="3FE37F42" w:rsidR="009608AE" w:rsidRPr="005B5516" w:rsidRDefault="009608AE" w:rsidP="001A0CCE">
            <w:pPr>
              <w:pStyle w:val="ListParagraph"/>
              <w:numPr>
                <w:ilvl w:val="0"/>
                <w:numId w:val="35"/>
              </w:numPr>
              <w:jc w:val="center"/>
              <w:rPr>
                <w:rFonts w:ascii="Verdana" w:hAnsi="Verdana"/>
                <w:b/>
                <w:color w:val="000000"/>
                <w:sz w:val="24"/>
                <w:szCs w:val="24"/>
              </w:rPr>
            </w:pPr>
          </w:p>
          <w:p w14:paraId="0FAB3511" w14:textId="40E02364" w:rsidR="008D4447" w:rsidRPr="005B5516" w:rsidRDefault="008D4447" w:rsidP="00CA5923">
            <w:pPr>
              <w:pStyle w:val="NormalWeb"/>
              <w:jc w:val="center"/>
              <w:rPr>
                <w:rFonts w:ascii="Verdana" w:hAnsi="Verdana"/>
              </w:rPr>
            </w:pPr>
          </w:p>
          <w:p w14:paraId="714B03ED" w14:textId="5C2FEDDC" w:rsidR="008D4447" w:rsidRPr="005B5516" w:rsidRDefault="008D4447" w:rsidP="00FA4698">
            <w:pPr>
              <w:pStyle w:val="ListParagraph"/>
              <w:ind w:left="0"/>
              <w:jc w:val="center"/>
              <w:rPr>
                <w:rFonts w:ascii="Verdana" w:hAnsi="Verdana"/>
                <w:b/>
                <w:color w:val="000000"/>
                <w:sz w:val="24"/>
                <w:szCs w:val="24"/>
              </w:rPr>
            </w:pPr>
          </w:p>
        </w:tc>
        <w:tc>
          <w:tcPr>
            <w:tcW w:w="1695" w:type="pct"/>
          </w:tcPr>
          <w:p w14:paraId="65E29A19" w14:textId="0B2018D3" w:rsidR="009608AE" w:rsidRPr="005B5516" w:rsidRDefault="009608AE" w:rsidP="00FA4698">
            <w:pPr>
              <w:pStyle w:val="ListParagraph"/>
              <w:ind w:left="0"/>
              <w:rPr>
                <w:rFonts w:ascii="Verdana" w:hAnsi="Verdana"/>
                <w:color w:val="000000"/>
                <w:sz w:val="24"/>
                <w:szCs w:val="24"/>
              </w:rPr>
            </w:pPr>
            <w:r w:rsidRPr="005B5516">
              <w:rPr>
                <w:rFonts w:ascii="Verdana" w:hAnsi="Verdana"/>
                <w:color w:val="000000"/>
                <w:sz w:val="24"/>
                <w:szCs w:val="24"/>
              </w:rPr>
              <w:t xml:space="preserve">Is information about the program available </w:t>
            </w:r>
            <w:proofErr w:type="gramStart"/>
            <w:r w:rsidRPr="005B5516">
              <w:rPr>
                <w:rFonts w:ascii="Verdana" w:hAnsi="Verdana"/>
                <w:color w:val="000000"/>
                <w:sz w:val="24"/>
                <w:szCs w:val="24"/>
              </w:rPr>
              <w:t>in</w:t>
            </w:r>
            <w:proofErr w:type="gramEnd"/>
            <w:r w:rsidRPr="005B5516">
              <w:rPr>
                <w:rFonts w:ascii="Verdana" w:hAnsi="Verdana"/>
                <w:color w:val="000000"/>
                <w:sz w:val="24"/>
                <w:szCs w:val="24"/>
              </w:rPr>
              <w:t xml:space="preserve"> the web portal?</w:t>
            </w:r>
          </w:p>
        </w:tc>
        <w:tc>
          <w:tcPr>
            <w:tcW w:w="2805" w:type="pct"/>
          </w:tcPr>
          <w:p w14:paraId="1D0C5D70" w14:textId="3024F13D" w:rsidR="001A3476" w:rsidRPr="005B5516" w:rsidRDefault="001A3476" w:rsidP="009608AE">
            <w:pPr>
              <w:pStyle w:val="NormalWeb"/>
              <w:rPr>
                <w:rFonts w:ascii="Verdana" w:hAnsi="Verdana"/>
              </w:rPr>
            </w:pPr>
            <w:r w:rsidRPr="005B5516">
              <w:rPr>
                <w:rFonts w:ascii="Verdana" w:hAnsi="Verdana"/>
                <w:noProof/>
              </w:rPr>
              <w:drawing>
                <wp:inline distT="0" distB="0" distL="0" distR="0" wp14:anchorId="2D83C77F" wp14:editId="57C677E9">
                  <wp:extent cx="238760" cy="20891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 cy="208915"/>
                          </a:xfrm>
                          <a:prstGeom prst="rect">
                            <a:avLst/>
                          </a:prstGeom>
                          <a:noFill/>
                          <a:ln>
                            <a:noFill/>
                          </a:ln>
                        </pic:spPr>
                      </pic:pic>
                    </a:graphicData>
                  </a:graphic>
                </wp:inline>
              </w:drawing>
            </w:r>
            <w:r w:rsidRPr="005B5516">
              <w:rPr>
                <w:rFonts w:ascii="Verdana" w:hAnsi="Verdana"/>
              </w:rPr>
              <w:t xml:space="preserve"> Yes, please refer to </w:t>
            </w:r>
            <w:proofErr w:type="gramStart"/>
            <w:r w:rsidRPr="005B5516">
              <w:rPr>
                <w:rFonts w:ascii="Verdana" w:hAnsi="Verdana"/>
              </w:rPr>
              <w:t>your plan</w:t>
            </w:r>
            <w:proofErr w:type="gramEnd"/>
            <w:r w:rsidRPr="005B5516">
              <w:rPr>
                <w:rFonts w:ascii="Verdana" w:hAnsi="Verdana"/>
              </w:rPr>
              <w:t xml:space="preserve"> website for additional information. </w:t>
            </w:r>
          </w:p>
          <w:p w14:paraId="6FE8271E" w14:textId="6ACF20AE" w:rsidR="009608AE" w:rsidRPr="005B5516" w:rsidRDefault="001A3476" w:rsidP="009608AE">
            <w:pPr>
              <w:pStyle w:val="NormalWeb"/>
              <w:rPr>
                <w:rFonts w:ascii="Verdana" w:hAnsi="Verdana"/>
              </w:rPr>
            </w:pPr>
            <w:r w:rsidRPr="005B5516">
              <w:rPr>
                <w:rFonts w:ascii="Verdana" w:hAnsi="Verdana"/>
                <w:b/>
                <w:bCs/>
              </w:rPr>
              <w:t>CCR Note:</w:t>
            </w:r>
            <w:r w:rsidRPr="005B5516">
              <w:rPr>
                <w:rFonts w:ascii="Verdana" w:hAnsi="Verdana"/>
              </w:rPr>
              <w:t xml:space="preserve"> If there are questions about the Portal Enrollment process, r</w:t>
            </w:r>
            <w:r w:rsidR="009608AE" w:rsidRPr="005B5516">
              <w:rPr>
                <w:rFonts w:ascii="Verdana" w:hAnsi="Verdana"/>
              </w:rPr>
              <w:t xml:space="preserve">efer to </w:t>
            </w:r>
            <w:hyperlink r:id="rId55" w:anchor="!/view?docid=dcabb015-1927-48bf-8057-fe6915882304" w:history="1">
              <w:r w:rsidR="009608AE" w:rsidRPr="005B5516">
                <w:rPr>
                  <w:rStyle w:val="Hyperlink"/>
                  <w:rFonts w:ascii="Verdana" w:hAnsi="Verdana"/>
                </w:rPr>
                <w:t>Caremark.com Medicare Prescription Payment Plan – Member Portal Guide</w:t>
              </w:r>
            </w:hyperlink>
            <w:r w:rsidR="009608AE" w:rsidRPr="005B5516">
              <w:rPr>
                <w:rFonts w:ascii="Verdana" w:hAnsi="Verdana"/>
              </w:rPr>
              <w:t>.</w:t>
            </w:r>
          </w:p>
          <w:p w14:paraId="413EACCA" w14:textId="0178E97F" w:rsidR="009608AE" w:rsidRPr="005B5516" w:rsidRDefault="009608AE" w:rsidP="009608AE">
            <w:pPr>
              <w:pStyle w:val="NormalWeb"/>
              <w:rPr>
                <w:rFonts w:ascii="Verdana" w:hAnsi="Verdana"/>
              </w:rPr>
            </w:pPr>
          </w:p>
        </w:tc>
      </w:tr>
      <w:tr w:rsidR="00DA22ED" w:rsidRPr="005B5516" w14:paraId="303B8C4F" w14:textId="77777777" w:rsidTr="004710AD">
        <w:trPr>
          <w:trHeight w:val="24"/>
        </w:trPr>
        <w:tc>
          <w:tcPr>
            <w:tcW w:w="500" w:type="pct"/>
          </w:tcPr>
          <w:p w14:paraId="2EF2F09B" w14:textId="2EA588B7" w:rsidR="00DA22ED" w:rsidRPr="005B5516" w:rsidRDefault="00DA22ED" w:rsidP="001A0CCE">
            <w:pPr>
              <w:pStyle w:val="ListParagraph"/>
              <w:numPr>
                <w:ilvl w:val="0"/>
                <w:numId w:val="35"/>
              </w:numPr>
              <w:jc w:val="center"/>
              <w:rPr>
                <w:rFonts w:ascii="Verdana" w:hAnsi="Verdana"/>
                <w:b/>
                <w:color w:val="000000"/>
                <w:sz w:val="24"/>
                <w:szCs w:val="24"/>
              </w:rPr>
            </w:pPr>
          </w:p>
          <w:p w14:paraId="5F772E69" w14:textId="27259F2F" w:rsidR="00F9319B" w:rsidRPr="005B5516" w:rsidRDefault="00F9319B" w:rsidP="00F9319B">
            <w:pPr>
              <w:pStyle w:val="NormalWeb"/>
              <w:jc w:val="center"/>
              <w:rPr>
                <w:rFonts w:ascii="Verdana" w:hAnsi="Verdana"/>
              </w:rPr>
            </w:pPr>
          </w:p>
          <w:p w14:paraId="13B4433A" w14:textId="73E30FA9" w:rsidR="00F9319B" w:rsidRPr="005B5516" w:rsidRDefault="00F9319B" w:rsidP="00FA4698">
            <w:pPr>
              <w:pStyle w:val="ListParagraph"/>
              <w:ind w:left="0"/>
              <w:jc w:val="center"/>
              <w:rPr>
                <w:rFonts w:ascii="Verdana" w:hAnsi="Verdana"/>
                <w:b/>
                <w:color w:val="000000"/>
                <w:sz w:val="24"/>
                <w:szCs w:val="24"/>
              </w:rPr>
            </w:pPr>
          </w:p>
        </w:tc>
        <w:tc>
          <w:tcPr>
            <w:tcW w:w="1695" w:type="pct"/>
          </w:tcPr>
          <w:p w14:paraId="4F37C598" w14:textId="49DF8155" w:rsidR="00DA22ED" w:rsidRPr="005B5516" w:rsidRDefault="00DA22ED" w:rsidP="00FA4698">
            <w:pPr>
              <w:pStyle w:val="ListParagraph"/>
              <w:ind w:left="0"/>
              <w:rPr>
                <w:rFonts w:ascii="Verdana" w:hAnsi="Verdana"/>
                <w:color w:val="000000"/>
                <w:sz w:val="24"/>
                <w:szCs w:val="24"/>
              </w:rPr>
            </w:pPr>
            <w:r w:rsidRPr="005B5516">
              <w:rPr>
                <w:rFonts w:ascii="Verdana" w:hAnsi="Verdana"/>
                <w:color w:val="000000"/>
                <w:sz w:val="24"/>
                <w:szCs w:val="24"/>
              </w:rPr>
              <w:t>My drug manufacturer (</w:t>
            </w:r>
            <w:r w:rsidRPr="005B5516">
              <w:rPr>
                <w:rFonts w:ascii="Verdana" w:hAnsi="Verdana"/>
                <w:b/>
                <w:bCs/>
                <w:color w:val="000000"/>
                <w:sz w:val="24"/>
                <w:szCs w:val="24"/>
              </w:rPr>
              <w:t>Example:</w:t>
            </w:r>
            <w:r w:rsidRPr="005B5516">
              <w:rPr>
                <w:rFonts w:ascii="Verdana" w:hAnsi="Verdana"/>
                <w:color w:val="000000"/>
                <w:sz w:val="24"/>
                <w:szCs w:val="24"/>
              </w:rPr>
              <w:t xml:space="preserve"> Pfizer) has advised me that I have to opt-in to the Medicare Prescription Payment Plan to receive financial assistance for my medication.</w:t>
            </w:r>
          </w:p>
          <w:p w14:paraId="0583C644" w14:textId="23949625" w:rsidR="00DA22ED" w:rsidRPr="005B5516" w:rsidRDefault="00DA22ED" w:rsidP="00FA4698">
            <w:pPr>
              <w:pStyle w:val="ListParagraph"/>
              <w:ind w:left="0"/>
              <w:rPr>
                <w:rFonts w:ascii="Verdana" w:hAnsi="Verdana"/>
                <w:color w:val="000000"/>
                <w:sz w:val="24"/>
                <w:szCs w:val="24"/>
              </w:rPr>
            </w:pPr>
          </w:p>
        </w:tc>
        <w:tc>
          <w:tcPr>
            <w:tcW w:w="2805" w:type="pct"/>
          </w:tcPr>
          <w:p w14:paraId="43FE65AD" w14:textId="6D93DBC3" w:rsidR="00DA22ED" w:rsidRPr="005B5516" w:rsidRDefault="00000000" w:rsidP="009608AE">
            <w:pPr>
              <w:pStyle w:val="NormalWeb"/>
              <w:rPr>
                <w:rFonts w:ascii="Verdana" w:hAnsi="Verdana"/>
              </w:rPr>
            </w:pPr>
            <w:r>
              <w:rPr>
                <w:rFonts w:ascii="Verdana" w:hAnsi="Verdana"/>
              </w:rPr>
              <w:pict w14:anchorId="424EBE33">
                <v:shape id="_x0000_i1032" type="#_x0000_t75" style="width:18.75pt;height:16.5pt;visibility:visible">
                  <v:imagedata r:id="rId10" o:title=""/>
                </v:shape>
              </w:pict>
            </w:r>
            <w:r w:rsidR="00DA22ED" w:rsidRPr="005B5516">
              <w:rPr>
                <w:rFonts w:ascii="Verdana" w:hAnsi="Verdana"/>
              </w:rPr>
              <w:t xml:space="preserve"> You are not required to opt-in to the program. CMS has advised that this program is optional for all beneficiaries. If you have questions about </w:t>
            </w:r>
            <w:proofErr w:type="gramStart"/>
            <w:r w:rsidR="00DA22ED" w:rsidRPr="005B5516">
              <w:rPr>
                <w:rFonts w:ascii="Verdana" w:hAnsi="Verdana"/>
              </w:rPr>
              <w:t>the financial</w:t>
            </w:r>
            <w:proofErr w:type="gramEnd"/>
            <w:r w:rsidR="00DA22ED" w:rsidRPr="005B5516">
              <w:rPr>
                <w:rFonts w:ascii="Verdana" w:hAnsi="Verdana"/>
              </w:rPr>
              <w:t xml:space="preserve"> assistance for the medication, please contact the drug manufacturer directly. </w:t>
            </w:r>
            <w:r w:rsidR="00D03390" w:rsidRPr="005B5516">
              <w:rPr>
                <w:rFonts w:ascii="Verdana" w:hAnsi="Verdana"/>
              </w:rPr>
              <w:t>However, if you would like to participate in the program, we can process this for you at any time.</w:t>
            </w:r>
          </w:p>
          <w:p w14:paraId="2B59D48A" w14:textId="6D4F36B4" w:rsidR="00D03390" w:rsidRPr="005B5516" w:rsidRDefault="00D03390" w:rsidP="009608AE">
            <w:pPr>
              <w:pStyle w:val="NormalWeb"/>
              <w:rPr>
                <w:rFonts w:ascii="Verdana" w:hAnsi="Verdana"/>
              </w:rPr>
            </w:pPr>
          </w:p>
        </w:tc>
      </w:tr>
      <w:tr w:rsidR="00934942" w:rsidRPr="005B5516" w14:paraId="4ED013D8" w14:textId="77777777" w:rsidTr="004710AD">
        <w:trPr>
          <w:trHeight w:val="24"/>
        </w:trPr>
        <w:tc>
          <w:tcPr>
            <w:tcW w:w="500" w:type="pct"/>
          </w:tcPr>
          <w:p w14:paraId="3758C7E7" w14:textId="1F7AA75A" w:rsidR="00934942" w:rsidRPr="005B5516" w:rsidRDefault="00934942" w:rsidP="001A0CCE">
            <w:pPr>
              <w:pStyle w:val="ListParagraph"/>
              <w:numPr>
                <w:ilvl w:val="0"/>
                <w:numId w:val="35"/>
              </w:numPr>
              <w:jc w:val="center"/>
              <w:rPr>
                <w:rFonts w:ascii="Verdana" w:hAnsi="Verdana"/>
                <w:b/>
                <w:color w:val="000000"/>
                <w:sz w:val="24"/>
                <w:szCs w:val="24"/>
              </w:rPr>
            </w:pPr>
          </w:p>
          <w:p w14:paraId="194044C6" w14:textId="3F72FD7D" w:rsidR="006F69AE" w:rsidRPr="005B5516" w:rsidRDefault="006F69AE" w:rsidP="00FA4698">
            <w:pPr>
              <w:pStyle w:val="ListParagraph"/>
              <w:ind w:left="0"/>
              <w:jc w:val="center"/>
              <w:rPr>
                <w:rFonts w:ascii="Verdana" w:hAnsi="Verdana"/>
                <w:b/>
                <w:color w:val="000000"/>
                <w:sz w:val="24"/>
                <w:szCs w:val="24"/>
              </w:rPr>
            </w:pPr>
          </w:p>
        </w:tc>
        <w:tc>
          <w:tcPr>
            <w:tcW w:w="1695" w:type="pct"/>
          </w:tcPr>
          <w:p w14:paraId="25083A1F" w14:textId="2D8FE908" w:rsidR="00934942" w:rsidRPr="005B5516" w:rsidRDefault="000E5155" w:rsidP="00FA4698">
            <w:pPr>
              <w:pStyle w:val="ListParagraph"/>
              <w:ind w:left="0"/>
              <w:rPr>
                <w:rFonts w:ascii="Verdana" w:hAnsi="Verdana"/>
                <w:color w:val="000000"/>
                <w:sz w:val="24"/>
                <w:szCs w:val="24"/>
              </w:rPr>
            </w:pPr>
            <w:r w:rsidRPr="005B5516">
              <w:rPr>
                <w:rFonts w:ascii="Verdana" w:hAnsi="Verdana"/>
                <w:b/>
                <w:bCs/>
                <w:color w:val="000000"/>
                <w:sz w:val="24"/>
                <w:szCs w:val="24"/>
              </w:rPr>
              <w:t>Pharmacy Calls Only</w:t>
            </w:r>
            <w:r w:rsidR="006F69AE" w:rsidRPr="005B5516">
              <w:rPr>
                <w:rFonts w:ascii="Verdana" w:hAnsi="Verdana"/>
                <w:b/>
                <w:bCs/>
                <w:color w:val="000000"/>
                <w:sz w:val="24"/>
                <w:szCs w:val="24"/>
              </w:rPr>
              <w:t>:</w:t>
            </w:r>
            <w:r w:rsidRPr="005B5516">
              <w:rPr>
                <w:rFonts w:ascii="Verdana" w:hAnsi="Verdana"/>
                <w:color w:val="000000"/>
                <w:sz w:val="24"/>
                <w:szCs w:val="24"/>
              </w:rPr>
              <w:t xml:space="preserve"> </w:t>
            </w:r>
            <w:r w:rsidR="00934942" w:rsidRPr="005B5516">
              <w:rPr>
                <w:rFonts w:ascii="Verdana" w:hAnsi="Verdana"/>
                <w:color w:val="000000"/>
                <w:sz w:val="24"/>
                <w:szCs w:val="24"/>
              </w:rPr>
              <w:t>The pharmacy received a reject on a Multi-Ingredient Compound (MIC) Claim submitted to the Medicare Prescription Payment Plan.</w:t>
            </w:r>
          </w:p>
          <w:p w14:paraId="519B174D" w14:textId="113D0B1F" w:rsidR="00934942" w:rsidRPr="005B5516" w:rsidRDefault="00934942" w:rsidP="00FA4698">
            <w:pPr>
              <w:pStyle w:val="ListParagraph"/>
              <w:ind w:left="0"/>
              <w:rPr>
                <w:rFonts w:ascii="Verdana" w:hAnsi="Verdana"/>
                <w:color w:val="000000"/>
                <w:sz w:val="24"/>
                <w:szCs w:val="24"/>
              </w:rPr>
            </w:pPr>
          </w:p>
        </w:tc>
        <w:tc>
          <w:tcPr>
            <w:tcW w:w="2805" w:type="pct"/>
          </w:tcPr>
          <w:p w14:paraId="588E2417" w14:textId="77777777" w:rsidR="00934942" w:rsidRPr="005B5516" w:rsidRDefault="00934942" w:rsidP="009608AE">
            <w:pPr>
              <w:pStyle w:val="NormalWeb"/>
              <w:rPr>
                <w:rFonts w:ascii="Verdana" w:hAnsi="Verdana"/>
              </w:rPr>
            </w:pPr>
            <w:r w:rsidRPr="005B5516">
              <w:rPr>
                <w:rFonts w:ascii="Verdana" w:hAnsi="Verdana"/>
              </w:rPr>
              <w:t>If a pharmacy receives a reject for a non-covered ingredient on a MIC claim submitted to Medicare Prescription Payment Plan where the Medicare Part D MIC claim paid:</w:t>
            </w:r>
          </w:p>
          <w:p w14:paraId="1E3C63C2" w14:textId="4A71D0D2" w:rsidR="00934942" w:rsidRPr="005B5516" w:rsidRDefault="00934942" w:rsidP="009608AE">
            <w:pPr>
              <w:pStyle w:val="NormalWeb"/>
              <w:rPr>
                <w:rFonts w:ascii="Verdana" w:hAnsi="Verdana"/>
              </w:rPr>
            </w:pPr>
            <w:r w:rsidRPr="005B5516">
              <w:rPr>
                <w:rFonts w:ascii="Verdana" w:hAnsi="Verdana"/>
              </w:rPr>
              <w:t xml:space="preserve">Pharmacies should continue to submit Submission Clarification Code (SCC) (NCPDP field #42Ø-DK) value of “8” to bypass the reject for the non-covered ingredient. </w:t>
            </w:r>
          </w:p>
          <w:p w14:paraId="6E1F6983" w14:textId="41CB720C" w:rsidR="00934942" w:rsidRPr="005B5516" w:rsidRDefault="00934942" w:rsidP="009608AE">
            <w:pPr>
              <w:pStyle w:val="NormalWeb"/>
              <w:rPr>
                <w:rFonts w:ascii="Verdana" w:hAnsi="Verdana"/>
              </w:rPr>
            </w:pPr>
            <w:r w:rsidRPr="005B5516">
              <w:rPr>
                <w:rFonts w:ascii="Verdana" w:hAnsi="Verdana"/>
              </w:rPr>
              <w:t>The rejects would be for non-covered ingredients with reject codes 21, 77</w:t>
            </w:r>
            <w:r w:rsidR="00897870" w:rsidRPr="005B5516">
              <w:rPr>
                <w:rFonts w:ascii="Verdana" w:hAnsi="Verdana"/>
              </w:rPr>
              <w:t>,</w:t>
            </w:r>
            <w:r w:rsidRPr="005B5516">
              <w:rPr>
                <w:rFonts w:ascii="Verdana" w:hAnsi="Verdana"/>
              </w:rPr>
              <w:t xml:space="preserve"> or 54. </w:t>
            </w:r>
          </w:p>
          <w:p w14:paraId="45D9C7BA" w14:textId="5704CC53" w:rsidR="00934942" w:rsidRPr="005B5516" w:rsidRDefault="00934942" w:rsidP="009608AE">
            <w:pPr>
              <w:pStyle w:val="NormalWeb"/>
              <w:rPr>
                <w:rFonts w:ascii="Verdana" w:hAnsi="Verdana"/>
              </w:rPr>
            </w:pPr>
            <w:r w:rsidRPr="005B5516">
              <w:rPr>
                <w:rFonts w:ascii="Verdana" w:hAnsi="Verdana"/>
              </w:rPr>
              <w:t xml:space="preserve"> </w:t>
            </w:r>
          </w:p>
        </w:tc>
      </w:tr>
      <w:tr w:rsidR="0083323C" w:rsidRPr="005B5516" w14:paraId="034FC463" w14:textId="77777777" w:rsidTr="004710AD">
        <w:trPr>
          <w:trHeight w:val="24"/>
        </w:trPr>
        <w:tc>
          <w:tcPr>
            <w:tcW w:w="500" w:type="pct"/>
          </w:tcPr>
          <w:p w14:paraId="30CDCA4C" w14:textId="77777777" w:rsidR="0083323C" w:rsidRDefault="0083323C" w:rsidP="001A0CCE">
            <w:pPr>
              <w:pStyle w:val="ListParagraph"/>
              <w:numPr>
                <w:ilvl w:val="0"/>
                <w:numId w:val="35"/>
              </w:numPr>
              <w:jc w:val="center"/>
              <w:rPr>
                <w:rFonts w:ascii="Verdana" w:hAnsi="Verdana"/>
                <w:b/>
                <w:color w:val="000000"/>
                <w:sz w:val="24"/>
                <w:szCs w:val="24"/>
              </w:rPr>
            </w:pPr>
          </w:p>
          <w:p w14:paraId="00767E8D" w14:textId="072771CA" w:rsidR="004710AD" w:rsidRDefault="004710AD" w:rsidP="00F71B2F">
            <w:pPr>
              <w:jc w:val="center"/>
              <w:rPr>
                <w:rFonts w:ascii="Verdana" w:hAnsi="Verdana"/>
                <w:b/>
                <w:color w:val="000000"/>
                <w:sz w:val="24"/>
                <w:szCs w:val="24"/>
              </w:rPr>
            </w:pPr>
            <w:r>
              <w:rPr>
                <w:noProof/>
              </w:rPr>
              <w:drawing>
                <wp:inline distT="0" distB="0" distL="0" distR="0" wp14:anchorId="6F27F795" wp14:editId="383FEB02">
                  <wp:extent cx="304800" cy="304800"/>
                  <wp:effectExtent l="0" t="0" r="0" b="0"/>
                  <wp:docPr id="205267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9EADC92" w14:textId="77777777" w:rsidR="004710AD" w:rsidRPr="00F71B2F" w:rsidRDefault="004710AD" w:rsidP="00F71B2F"/>
        </w:tc>
        <w:tc>
          <w:tcPr>
            <w:tcW w:w="1695" w:type="pct"/>
          </w:tcPr>
          <w:p w14:paraId="121C926D" w14:textId="17C3E1F7" w:rsidR="0083323C" w:rsidRPr="00F71B2F" w:rsidRDefault="0083323C" w:rsidP="00FA4698">
            <w:pPr>
              <w:pStyle w:val="ListParagraph"/>
              <w:ind w:left="0"/>
              <w:rPr>
                <w:rFonts w:ascii="Verdana" w:hAnsi="Verdana"/>
                <w:color w:val="000000"/>
                <w:sz w:val="24"/>
                <w:szCs w:val="24"/>
              </w:rPr>
            </w:pPr>
            <w:r w:rsidRPr="00F71B2F">
              <w:rPr>
                <w:rFonts w:ascii="Verdana" w:hAnsi="Verdana"/>
                <w:color w:val="000000"/>
                <w:sz w:val="24"/>
                <w:szCs w:val="24"/>
              </w:rPr>
              <w:t xml:space="preserve">Will I need to </w:t>
            </w:r>
            <w:r w:rsidR="004A770B" w:rsidRPr="00F71B2F">
              <w:rPr>
                <w:rFonts w:ascii="Verdana" w:hAnsi="Verdana"/>
                <w:color w:val="000000"/>
                <w:sz w:val="24"/>
                <w:szCs w:val="24"/>
              </w:rPr>
              <w:t>re-enroll each year or what happen</w:t>
            </w:r>
            <w:r w:rsidR="00EA1DCC">
              <w:rPr>
                <w:rFonts w:ascii="Verdana" w:hAnsi="Verdana"/>
                <w:color w:val="000000"/>
                <w:sz w:val="24"/>
                <w:szCs w:val="24"/>
              </w:rPr>
              <w:t>s</w:t>
            </w:r>
            <w:r w:rsidR="004A770B" w:rsidRPr="00F71B2F">
              <w:rPr>
                <w:rFonts w:ascii="Verdana" w:hAnsi="Verdana"/>
                <w:color w:val="000000"/>
                <w:sz w:val="24"/>
                <w:szCs w:val="24"/>
              </w:rPr>
              <w:t xml:space="preserve"> at the end of a </w:t>
            </w:r>
            <w:r w:rsidR="00EA1DCC">
              <w:rPr>
                <w:rFonts w:ascii="Verdana" w:hAnsi="Verdana"/>
                <w:color w:val="000000"/>
                <w:sz w:val="24"/>
                <w:szCs w:val="24"/>
              </w:rPr>
              <w:t xml:space="preserve">plan </w:t>
            </w:r>
            <w:r w:rsidR="004A770B" w:rsidRPr="00F71B2F">
              <w:rPr>
                <w:rFonts w:ascii="Verdana" w:hAnsi="Verdana"/>
                <w:color w:val="000000"/>
                <w:sz w:val="24"/>
                <w:szCs w:val="24"/>
              </w:rPr>
              <w:t xml:space="preserve">year? </w:t>
            </w:r>
          </w:p>
        </w:tc>
        <w:tc>
          <w:tcPr>
            <w:tcW w:w="2805" w:type="pct"/>
          </w:tcPr>
          <w:p w14:paraId="481F5610" w14:textId="4C170D13" w:rsidR="0083323C" w:rsidRPr="0083323C" w:rsidRDefault="00C52AF0" w:rsidP="00F71B2F">
            <w:pPr>
              <w:pStyle w:val="NormalWeb"/>
              <w:rPr>
                <w:rFonts w:ascii="Verdana" w:hAnsi="Verdana"/>
              </w:rPr>
            </w:pPr>
            <w:r>
              <w:rPr>
                <w:rFonts w:ascii="Verdana" w:hAnsi="Verdana"/>
                <w:noProof/>
              </w:rPr>
              <w:drawing>
                <wp:inline distT="0" distB="0" distL="0" distR="0" wp14:anchorId="0D66996D" wp14:editId="620F62EB">
                  <wp:extent cx="238125" cy="209550"/>
                  <wp:effectExtent l="0" t="0" r="9525" b="0"/>
                  <wp:docPr id="33227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00942E0D">
              <w:rPr>
                <w:rFonts w:ascii="Verdana" w:hAnsi="Verdana"/>
              </w:rPr>
              <w:t>For b</w:t>
            </w:r>
            <w:r w:rsidR="00C4254C">
              <w:rPr>
                <w:rFonts w:ascii="Verdana" w:hAnsi="Verdana"/>
              </w:rPr>
              <w:t>eneficiaries who</w:t>
            </w:r>
            <w:r w:rsidR="0083323C" w:rsidRPr="0083323C">
              <w:rPr>
                <w:rFonts w:ascii="Verdana" w:hAnsi="Verdana"/>
              </w:rPr>
              <w:t xml:space="preserve"> </w:t>
            </w:r>
            <w:proofErr w:type="gramStart"/>
            <w:r w:rsidR="0083323C" w:rsidRPr="0083323C">
              <w:rPr>
                <w:rFonts w:ascii="Verdana" w:hAnsi="Verdana"/>
              </w:rPr>
              <w:t>opted</w:t>
            </w:r>
            <w:r>
              <w:rPr>
                <w:rFonts w:ascii="Verdana" w:hAnsi="Verdana"/>
              </w:rPr>
              <w:t>-</w:t>
            </w:r>
            <w:r w:rsidR="0083323C" w:rsidRPr="0083323C">
              <w:rPr>
                <w:rFonts w:ascii="Verdana" w:hAnsi="Verdana"/>
              </w:rPr>
              <w:t>in</w:t>
            </w:r>
            <w:proofErr w:type="gramEnd"/>
            <w:r w:rsidR="0083323C" w:rsidRPr="0083323C">
              <w:rPr>
                <w:rFonts w:ascii="Verdana" w:hAnsi="Verdana"/>
              </w:rPr>
              <w:t xml:space="preserve"> to </w:t>
            </w:r>
            <w:r w:rsidRPr="00847C12">
              <w:rPr>
                <w:rFonts w:ascii="Verdana" w:hAnsi="Verdana"/>
              </w:rPr>
              <w:t>the Medicare</w:t>
            </w:r>
            <w:r w:rsidR="00587E71" w:rsidRPr="00847C12">
              <w:rPr>
                <w:rFonts w:ascii="Verdana" w:hAnsi="Verdana"/>
              </w:rPr>
              <w:t xml:space="preserve"> Prescription Payment Plan</w:t>
            </w:r>
            <w:r w:rsidR="00587E71" w:rsidRPr="0083323C">
              <w:rPr>
                <w:rFonts w:ascii="Verdana" w:hAnsi="Verdana"/>
              </w:rPr>
              <w:t xml:space="preserve"> </w:t>
            </w:r>
            <w:r w:rsidR="0083323C" w:rsidRPr="0083323C">
              <w:rPr>
                <w:rFonts w:ascii="Verdana" w:hAnsi="Verdana"/>
              </w:rPr>
              <w:t xml:space="preserve">in 2025, your Part D plan will automatically renew </w:t>
            </w:r>
            <w:r w:rsidR="00C4254C">
              <w:rPr>
                <w:rFonts w:ascii="Verdana" w:hAnsi="Verdana"/>
              </w:rPr>
              <w:t>their</w:t>
            </w:r>
            <w:r w:rsidR="0083323C" w:rsidRPr="0083323C">
              <w:rPr>
                <w:rFonts w:ascii="Verdana" w:hAnsi="Verdana"/>
              </w:rPr>
              <w:t xml:space="preserve"> participation in the program for 2026 and future years </w:t>
            </w:r>
            <w:r w:rsidR="0083323C" w:rsidRPr="0083323C">
              <w:rPr>
                <w:rFonts w:ascii="Verdana" w:hAnsi="Verdana"/>
                <w:b/>
                <w:bCs/>
              </w:rPr>
              <w:t xml:space="preserve">unless </w:t>
            </w:r>
            <w:r>
              <w:rPr>
                <w:rFonts w:ascii="Verdana" w:hAnsi="Verdana"/>
                <w:b/>
                <w:bCs/>
              </w:rPr>
              <w:t>you</w:t>
            </w:r>
            <w:r w:rsidR="0083323C" w:rsidRPr="0083323C">
              <w:rPr>
                <w:rFonts w:ascii="Verdana" w:hAnsi="Verdana"/>
                <w:b/>
                <w:bCs/>
              </w:rPr>
              <w:t xml:space="preserve"> opt out</w:t>
            </w:r>
            <w:r w:rsidR="0083323C" w:rsidRPr="0083323C">
              <w:rPr>
                <w:rFonts w:ascii="Verdana" w:hAnsi="Verdana"/>
              </w:rPr>
              <w:t>.</w:t>
            </w:r>
          </w:p>
          <w:p w14:paraId="7A67A9EE" w14:textId="2B5D6C31" w:rsidR="004A6556" w:rsidRDefault="00942E0D" w:rsidP="004A6556">
            <w:pPr>
              <w:pStyle w:val="NormalWeb"/>
              <w:numPr>
                <w:ilvl w:val="0"/>
                <w:numId w:val="44"/>
              </w:numPr>
              <w:rPr>
                <w:rFonts w:ascii="Verdana" w:hAnsi="Verdana"/>
              </w:rPr>
            </w:pPr>
            <w:r>
              <w:rPr>
                <w:rFonts w:ascii="Verdana" w:hAnsi="Verdana"/>
              </w:rPr>
              <w:t>B</w:t>
            </w:r>
            <w:r w:rsidR="00D15CA5">
              <w:rPr>
                <w:rFonts w:ascii="Verdana" w:hAnsi="Verdana"/>
              </w:rPr>
              <w:t>eneficiaries</w:t>
            </w:r>
            <w:r w:rsidR="0083323C" w:rsidRPr="0083323C">
              <w:rPr>
                <w:rFonts w:ascii="Verdana" w:hAnsi="Verdana"/>
              </w:rPr>
              <w:t xml:space="preserve"> do</w:t>
            </w:r>
            <w:r w:rsidR="00D15CA5">
              <w:rPr>
                <w:rFonts w:ascii="Verdana" w:hAnsi="Verdana"/>
              </w:rPr>
              <w:t xml:space="preserve"> not</w:t>
            </w:r>
            <w:r w:rsidR="0083323C" w:rsidRPr="0083323C">
              <w:rPr>
                <w:rFonts w:ascii="Verdana" w:hAnsi="Verdana"/>
              </w:rPr>
              <w:t xml:space="preserve"> need to reapply each year. </w:t>
            </w:r>
            <w:r w:rsidR="00D15CA5">
              <w:rPr>
                <w:rFonts w:ascii="Verdana" w:hAnsi="Verdana"/>
              </w:rPr>
              <w:t>Their</w:t>
            </w:r>
            <w:r w:rsidR="0083323C" w:rsidRPr="0083323C">
              <w:rPr>
                <w:rFonts w:ascii="Verdana" w:hAnsi="Verdana"/>
              </w:rPr>
              <w:t xml:space="preserve"> participation continues unless </w:t>
            </w:r>
            <w:r w:rsidR="00D15CA5">
              <w:rPr>
                <w:rFonts w:ascii="Verdana" w:hAnsi="Verdana"/>
              </w:rPr>
              <w:t>they</w:t>
            </w:r>
            <w:r w:rsidR="0083323C" w:rsidRPr="0083323C">
              <w:rPr>
                <w:rFonts w:ascii="Verdana" w:hAnsi="Verdana"/>
              </w:rPr>
              <w:t xml:space="preserve"> notify </w:t>
            </w:r>
            <w:r w:rsidR="00B62237">
              <w:rPr>
                <w:rFonts w:ascii="Verdana" w:hAnsi="Verdana"/>
              </w:rPr>
              <w:t>the</w:t>
            </w:r>
            <w:r w:rsidR="0083323C" w:rsidRPr="0083323C">
              <w:rPr>
                <w:rFonts w:ascii="Verdana" w:hAnsi="Verdana"/>
              </w:rPr>
              <w:t xml:space="preserve"> plan that </w:t>
            </w:r>
            <w:r w:rsidR="00D15CA5">
              <w:rPr>
                <w:rFonts w:ascii="Verdana" w:hAnsi="Verdana"/>
              </w:rPr>
              <w:t>they</w:t>
            </w:r>
            <w:r w:rsidR="0083323C" w:rsidRPr="0083323C">
              <w:rPr>
                <w:rFonts w:ascii="Verdana" w:hAnsi="Verdana"/>
              </w:rPr>
              <w:t xml:space="preserve"> want to leave the program.</w:t>
            </w:r>
          </w:p>
          <w:p w14:paraId="20964EE7" w14:textId="3A0C68EC" w:rsidR="00942E0D" w:rsidRPr="004A6556" w:rsidRDefault="0083323C" w:rsidP="00F71B2F">
            <w:pPr>
              <w:pStyle w:val="NormalWeb"/>
              <w:ind w:left="720"/>
              <w:rPr>
                <w:rFonts w:ascii="Verdana" w:hAnsi="Verdana"/>
              </w:rPr>
            </w:pPr>
            <w:r w:rsidRPr="004A6556">
              <w:rPr>
                <w:rFonts w:ascii="Verdana" w:hAnsi="Verdana"/>
              </w:rPr>
              <w:br/>
            </w:r>
            <w:r w:rsidRPr="004A6556">
              <w:rPr>
                <w:rFonts w:ascii="Verdana" w:hAnsi="Verdana"/>
                <w:b/>
                <w:bCs/>
              </w:rPr>
              <w:t>Note:</w:t>
            </w:r>
            <w:r w:rsidRPr="004A6556">
              <w:rPr>
                <w:rFonts w:ascii="Verdana" w:hAnsi="Verdana"/>
              </w:rPr>
              <w:t xml:space="preserve"> If </w:t>
            </w:r>
            <w:r w:rsidR="00D15CA5" w:rsidRPr="004A6556">
              <w:rPr>
                <w:rFonts w:ascii="Verdana" w:hAnsi="Verdana"/>
              </w:rPr>
              <w:t>a beneficiary</w:t>
            </w:r>
            <w:r w:rsidRPr="004A6556">
              <w:rPr>
                <w:rFonts w:ascii="Verdana" w:hAnsi="Verdana"/>
              </w:rPr>
              <w:t xml:space="preserve"> change</w:t>
            </w:r>
            <w:r w:rsidR="00E75EFF" w:rsidRPr="004A6556">
              <w:rPr>
                <w:rFonts w:ascii="Verdana" w:hAnsi="Verdana"/>
              </w:rPr>
              <w:t>s</w:t>
            </w:r>
            <w:r w:rsidRPr="004A6556">
              <w:rPr>
                <w:rFonts w:ascii="Verdana" w:hAnsi="Verdana"/>
              </w:rPr>
              <w:t xml:space="preserve"> </w:t>
            </w:r>
            <w:r w:rsidR="00E75EFF" w:rsidRPr="004A6556">
              <w:rPr>
                <w:rFonts w:ascii="Verdana" w:hAnsi="Verdana"/>
              </w:rPr>
              <w:t>their</w:t>
            </w:r>
            <w:r w:rsidRPr="004A6556">
              <w:rPr>
                <w:rFonts w:ascii="Verdana" w:hAnsi="Verdana"/>
              </w:rPr>
              <w:t xml:space="preserve"> Medicare Part D plan, </w:t>
            </w:r>
            <w:r w:rsidR="00E75EFF" w:rsidRPr="004A6556">
              <w:rPr>
                <w:rFonts w:ascii="Verdana" w:hAnsi="Verdana"/>
              </w:rPr>
              <w:t>their</w:t>
            </w:r>
            <w:r w:rsidRPr="004A6556">
              <w:rPr>
                <w:rFonts w:ascii="Verdana" w:hAnsi="Verdana"/>
              </w:rPr>
              <w:t xml:space="preserve"> </w:t>
            </w:r>
            <w:r w:rsidR="009B1196" w:rsidRPr="004A6556">
              <w:rPr>
                <w:rFonts w:ascii="Verdana" w:hAnsi="Verdana"/>
              </w:rPr>
              <w:t>Medicare Prescription Payment Plan</w:t>
            </w:r>
            <w:r w:rsidR="004A6556">
              <w:rPr>
                <w:rFonts w:ascii="Verdana" w:hAnsi="Verdana"/>
              </w:rPr>
              <w:t>,</w:t>
            </w:r>
            <w:r w:rsidRPr="004A6556">
              <w:rPr>
                <w:rFonts w:ascii="Verdana" w:hAnsi="Verdana"/>
              </w:rPr>
              <w:t xml:space="preserve"> participation </w:t>
            </w:r>
            <w:r w:rsidRPr="004A6556">
              <w:rPr>
                <w:rFonts w:ascii="Verdana" w:hAnsi="Verdana"/>
                <w:b/>
                <w:bCs/>
              </w:rPr>
              <w:t>will not carry over</w:t>
            </w:r>
            <w:r w:rsidRPr="004A6556">
              <w:rPr>
                <w:rFonts w:ascii="Verdana" w:hAnsi="Verdana"/>
              </w:rPr>
              <w:t xml:space="preserve">. </w:t>
            </w:r>
            <w:r w:rsidR="009B1196" w:rsidRPr="004A6556">
              <w:rPr>
                <w:rFonts w:ascii="Verdana" w:hAnsi="Verdana"/>
              </w:rPr>
              <w:t>The beneficiary</w:t>
            </w:r>
            <w:r w:rsidRPr="004A6556">
              <w:rPr>
                <w:rFonts w:ascii="Verdana" w:hAnsi="Verdana"/>
              </w:rPr>
              <w:t xml:space="preserve"> must opt</w:t>
            </w:r>
            <w:r w:rsidR="000E4207">
              <w:rPr>
                <w:rFonts w:ascii="Verdana" w:hAnsi="Verdana"/>
              </w:rPr>
              <w:t>-</w:t>
            </w:r>
            <w:r w:rsidRPr="004A6556">
              <w:rPr>
                <w:rFonts w:ascii="Verdana" w:hAnsi="Verdana"/>
              </w:rPr>
              <w:t xml:space="preserve">in again with </w:t>
            </w:r>
            <w:r w:rsidR="00B62237" w:rsidRPr="004A6556">
              <w:rPr>
                <w:rFonts w:ascii="Verdana" w:hAnsi="Verdana"/>
              </w:rPr>
              <w:t>the</w:t>
            </w:r>
            <w:r w:rsidRPr="004A6556">
              <w:rPr>
                <w:rFonts w:ascii="Verdana" w:hAnsi="Verdana"/>
              </w:rPr>
              <w:t xml:space="preserve"> new plan to continue participating.</w:t>
            </w:r>
          </w:p>
          <w:p w14:paraId="1E75F49D" w14:textId="0921E667" w:rsidR="0083323C" w:rsidRPr="0083323C" w:rsidRDefault="00942E0D" w:rsidP="00F71B2F">
            <w:pPr>
              <w:pStyle w:val="NormalWeb"/>
              <w:numPr>
                <w:ilvl w:val="0"/>
                <w:numId w:val="44"/>
              </w:numPr>
              <w:rPr>
                <w:rFonts w:ascii="Verdana" w:hAnsi="Verdana"/>
              </w:rPr>
            </w:pPr>
            <w:r>
              <w:rPr>
                <w:rFonts w:ascii="Verdana" w:hAnsi="Verdana"/>
              </w:rPr>
              <w:t>B</w:t>
            </w:r>
            <w:r w:rsidR="00C4254C">
              <w:rPr>
                <w:rFonts w:ascii="Verdana" w:hAnsi="Verdana"/>
              </w:rPr>
              <w:t>eneficiaries</w:t>
            </w:r>
            <w:r w:rsidR="0083323C" w:rsidRPr="0083323C">
              <w:rPr>
                <w:rFonts w:ascii="Verdana" w:hAnsi="Verdana"/>
              </w:rPr>
              <w:t xml:space="preserve"> can choose to opt</w:t>
            </w:r>
            <w:r w:rsidR="00911D62">
              <w:rPr>
                <w:rFonts w:ascii="Verdana" w:hAnsi="Verdana"/>
              </w:rPr>
              <w:t>-</w:t>
            </w:r>
            <w:r w:rsidR="0083323C" w:rsidRPr="0083323C">
              <w:rPr>
                <w:rFonts w:ascii="Verdana" w:hAnsi="Verdana"/>
              </w:rPr>
              <w:t>out at any time. Participation is not mandatory.</w:t>
            </w:r>
          </w:p>
          <w:p w14:paraId="6D2A1AB7" w14:textId="77777777" w:rsidR="0083323C" w:rsidRPr="005B5516" w:rsidRDefault="0083323C" w:rsidP="009608AE">
            <w:pPr>
              <w:pStyle w:val="NormalWeb"/>
              <w:rPr>
                <w:rFonts w:ascii="Verdana" w:hAnsi="Verdana"/>
              </w:rPr>
            </w:pPr>
          </w:p>
        </w:tc>
      </w:tr>
    </w:tbl>
    <w:p w14:paraId="17B37D42" w14:textId="77777777" w:rsidR="00600905" w:rsidRPr="005B5516" w:rsidRDefault="00600905" w:rsidP="00BB5D33">
      <w:pPr>
        <w:spacing w:after="0" w:line="240" w:lineRule="auto"/>
        <w:jc w:val="right"/>
        <w:rPr>
          <w:rFonts w:ascii="Verdana" w:hAnsi="Verdana"/>
        </w:rPr>
      </w:pPr>
    </w:p>
    <w:p w14:paraId="4FE001F3" w14:textId="6309C1EB" w:rsidR="00A41B90" w:rsidRPr="005B5516" w:rsidRDefault="00A41B90" w:rsidP="00A41B90">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A41B90" w:rsidRPr="005B5516" w14:paraId="22CC6C26" w14:textId="77777777" w:rsidTr="00FA469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FB7A1F0" w14:textId="6DE2C93E" w:rsidR="00A41B90" w:rsidRPr="005B5516" w:rsidRDefault="00FA4698" w:rsidP="00CB761A">
            <w:pPr>
              <w:pStyle w:val="Heading2"/>
              <w:spacing w:before="0" w:after="0"/>
              <w:rPr>
                <w:rFonts w:ascii="Verdana" w:hAnsi="Verdana"/>
                <w:i w:val="0"/>
              </w:rPr>
            </w:pPr>
            <w:bookmarkStart w:id="52" w:name="_Toc196479291"/>
            <w:r w:rsidRPr="005B5516">
              <w:rPr>
                <w:rFonts w:ascii="Verdana" w:hAnsi="Verdana"/>
                <w:i w:val="0"/>
              </w:rPr>
              <w:t>Medicare Prescription Payment Plan</w:t>
            </w:r>
            <w:r w:rsidR="00A41B90" w:rsidRPr="005B5516">
              <w:rPr>
                <w:rFonts w:ascii="Verdana" w:hAnsi="Verdana"/>
                <w:i w:val="0"/>
              </w:rPr>
              <w:t xml:space="preserve"> Definitions</w:t>
            </w:r>
            <w:bookmarkEnd w:id="52"/>
          </w:p>
        </w:tc>
      </w:tr>
    </w:tbl>
    <w:p w14:paraId="0B7F2DF4" w14:textId="77777777" w:rsidR="00A41B90" w:rsidRPr="005B5516" w:rsidRDefault="00A41B90" w:rsidP="00A41B90">
      <w:pPr>
        <w:pStyle w:val="Default"/>
        <w:rPr>
          <w:rFonts w:ascii="Verdana" w:hAnsi="Verdana"/>
          <w:b/>
          <w:bCs/>
          <w:sz w:val="23"/>
          <w:szCs w:val="23"/>
        </w:rPr>
      </w:pPr>
    </w:p>
    <w:p w14:paraId="21AE3D29" w14:textId="51C5819E" w:rsidR="00334176" w:rsidRPr="005B5516" w:rsidRDefault="00D229E0" w:rsidP="00A41B90">
      <w:pPr>
        <w:pStyle w:val="Default"/>
        <w:rPr>
          <w:rFonts w:ascii="Verdana" w:hAnsi="Verdana"/>
        </w:rPr>
      </w:pPr>
      <w:r w:rsidRPr="005B5516">
        <w:rPr>
          <w:rFonts w:ascii="Verdana" w:hAnsi="Verdana"/>
        </w:rPr>
        <w:t>Refer to the following:</w:t>
      </w:r>
    </w:p>
    <w:tbl>
      <w:tblPr>
        <w:tblW w:w="5000" w:type="pct"/>
        <w:tblCellMar>
          <w:left w:w="0" w:type="dxa"/>
          <w:right w:w="0" w:type="dxa"/>
        </w:tblCellMar>
        <w:tblLook w:val="04A0" w:firstRow="1" w:lastRow="0" w:firstColumn="1" w:lastColumn="0" w:noHBand="0" w:noVBand="1"/>
      </w:tblPr>
      <w:tblGrid>
        <w:gridCol w:w="2127"/>
        <w:gridCol w:w="7217"/>
      </w:tblGrid>
      <w:tr w:rsidR="00316FA7" w:rsidRPr="005B5516" w14:paraId="2E8A2821" w14:textId="77777777" w:rsidTr="002D7EF2">
        <w:tc>
          <w:tcPr>
            <w:tcW w:w="113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vAlign w:val="center"/>
            <w:hideMark/>
          </w:tcPr>
          <w:p w14:paraId="3C1ED5B0" w14:textId="77777777" w:rsidR="00316FA7" w:rsidRPr="005B5516" w:rsidRDefault="00316FA7" w:rsidP="00316FA7">
            <w:pPr>
              <w:spacing w:before="120" w:after="120" w:line="240" w:lineRule="auto"/>
              <w:jc w:val="center"/>
              <w:rPr>
                <w:rFonts w:ascii="Verdana" w:eastAsia="Times New Roman" w:hAnsi="Verdana" w:cs="Times New Roman"/>
                <w:sz w:val="24"/>
                <w:szCs w:val="24"/>
              </w:rPr>
            </w:pPr>
            <w:r w:rsidRPr="005B5516">
              <w:rPr>
                <w:rFonts w:ascii="Verdana" w:eastAsia="Times New Roman" w:hAnsi="Verdana" w:cs="Times New Roman"/>
                <w:b/>
                <w:bCs/>
                <w:sz w:val="24"/>
                <w:szCs w:val="24"/>
              </w:rPr>
              <w:t>Term</w:t>
            </w:r>
          </w:p>
        </w:tc>
        <w:tc>
          <w:tcPr>
            <w:tcW w:w="386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vAlign w:val="center"/>
            <w:hideMark/>
          </w:tcPr>
          <w:p w14:paraId="05F8A2CC" w14:textId="77777777" w:rsidR="00316FA7" w:rsidRPr="005B5516" w:rsidRDefault="00316FA7" w:rsidP="00316FA7">
            <w:pPr>
              <w:spacing w:before="120" w:after="120" w:line="240" w:lineRule="auto"/>
              <w:jc w:val="center"/>
              <w:rPr>
                <w:rFonts w:ascii="Verdana" w:eastAsia="Times New Roman" w:hAnsi="Verdana" w:cs="Times New Roman"/>
                <w:sz w:val="24"/>
                <w:szCs w:val="24"/>
              </w:rPr>
            </w:pPr>
            <w:r w:rsidRPr="005B5516">
              <w:rPr>
                <w:rFonts w:ascii="Verdana" w:eastAsia="Times New Roman" w:hAnsi="Verdana" w:cs="Times New Roman"/>
                <w:b/>
                <w:bCs/>
                <w:sz w:val="24"/>
                <w:szCs w:val="24"/>
              </w:rPr>
              <w:t>Definition</w:t>
            </w:r>
          </w:p>
        </w:tc>
      </w:tr>
      <w:tr w:rsidR="00316FA7" w:rsidRPr="005B5516" w14:paraId="25E2093C" w14:textId="77777777" w:rsidTr="002D7EF2">
        <w:tc>
          <w:tcPr>
            <w:tcW w:w="11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DB26370" w14:textId="7EF9BD47" w:rsidR="00316FA7" w:rsidRPr="005B5516" w:rsidRDefault="00316FA7" w:rsidP="00316FA7">
            <w:pPr>
              <w:spacing w:before="120" w:after="120" w:line="240" w:lineRule="auto"/>
              <w:rPr>
                <w:rFonts w:ascii="Verdana" w:eastAsia="Times New Roman" w:hAnsi="Verdana" w:cs="Times New Roman"/>
                <w:sz w:val="24"/>
                <w:szCs w:val="24"/>
              </w:rPr>
            </w:pPr>
          </w:p>
        </w:tc>
        <w:tc>
          <w:tcPr>
            <w:tcW w:w="386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F9D7018" w14:textId="381DCBEA" w:rsidR="00316FA7" w:rsidRPr="005B5516" w:rsidRDefault="00316FA7" w:rsidP="00316FA7">
            <w:pPr>
              <w:spacing w:before="120" w:after="120" w:line="240" w:lineRule="auto"/>
              <w:rPr>
                <w:rFonts w:ascii="Verdana" w:eastAsia="Times New Roman" w:hAnsi="Verdana" w:cs="Times New Roman"/>
                <w:sz w:val="24"/>
                <w:szCs w:val="24"/>
              </w:rPr>
            </w:pPr>
          </w:p>
        </w:tc>
      </w:tr>
      <w:tr w:rsidR="00316FA7" w:rsidRPr="005B5516" w14:paraId="1BFFCB4E" w14:textId="77777777" w:rsidTr="002D7EF2">
        <w:tc>
          <w:tcPr>
            <w:tcW w:w="11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671E6BE" w14:textId="110A0705" w:rsidR="00316FA7" w:rsidRPr="005B5516" w:rsidRDefault="00316FA7" w:rsidP="00316FA7">
            <w:pPr>
              <w:spacing w:before="120" w:after="120" w:line="240" w:lineRule="auto"/>
              <w:rPr>
                <w:rFonts w:ascii="Verdana" w:hAnsi="Verdana"/>
                <w:b/>
                <w:bCs/>
                <w:sz w:val="24"/>
                <w:szCs w:val="24"/>
              </w:rPr>
            </w:pPr>
            <w:r w:rsidRPr="005B5516">
              <w:rPr>
                <w:rFonts w:ascii="Verdana" w:hAnsi="Verdana"/>
                <w:b/>
                <w:bCs/>
                <w:sz w:val="24"/>
                <w:szCs w:val="24"/>
              </w:rPr>
              <w:t>Annual OOP Threshold</w:t>
            </w:r>
          </w:p>
        </w:tc>
        <w:tc>
          <w:tcPr>
            <w:tcW w:w="386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3676E2F" w14:textId="6C77C307" w:rsidR="00316FA7" w:rsidRPr="005B5516" w:rsidRDefault="00316FA7" w:rsidP="00316FA7">
            <w:pPr>
              <w:spacing w:before="120" w:after="120" w:line="240" w:lineRule="auto"/>
              <w:rPr>
                <w:rFonts w:ascii="Verdana" w:hAnsi="Verdana"/>
                <w:sz w:val="24"/>
                <w:szCs w:val="24"/>
              </w:rPr>
            </w:pPr>
            <w:r w:rsidRPr="005B5516">
              <w:rPr>
                <w:rFonts w:ascii="Verdana" w:hAnsi="Verdana"/>
                <w:sz w:val="24"/>
                <w:szCs w:val="24"/>
              </w:rPr>
              <w:t>The annual OOP cost threshold is $2,</w:t>
            </w:r>
            <w:r w:rsidR="000E4207">
              <w:rPr>
                <w:rFonts w:ascii="Verdana" w:hAnsi="Verdana"/>
                <w:sz w:val="24"/>
                <w:szCs w:val="24"/>
              </w:rPr>
              <w:t>1</w:t>
            </w:r>
            <w:r w:rsidRPr="005B5516">
              <w:rPr>
                <w:rFonts w:ascii="Verdana" w:hAnsi="Verdana"/>
                <w:sz w:val="24"/>
                <w:szCs w:val="24"/>
              </w:rPr>
              <w:t>00 for 202</w:t>
            </w:r>
            <w:r w:rsidR="000E4207">
              <w:rPr>
                <w:rFonts w:ascii="Verdana" w:hAnsi="Verdana"/>
                <w:sz w:val="24"/>
                <w:szCs w:val="24"/>
              </w:rPr>
              <w:t>6</w:t>
            </w:r>
            <w:r w:rsidRPr="005B5516">
              <w:rPr>
                <w:rFonts w:ascii="Verdana" w:hAnsi="Verdana"/>
                <w:sz w:val="24"/>
                <w:szCs w:val="24"/>
              </w:rPr>
              <w:t>. For subsequent years, the annual OOP threshold will be calculated in accordance with the Act.</w:t>
            </w:r>
          </w:p>
          <w:p w14:paraId="1AADE390" w14:textId="4963BC40" w:rsidR="00D229E0" w:rsidRPr="005B5516" w:rsidRDefault="00D229E0" w:rsidP="00316FA7">
            <w:pPr>
              <w:spacing w:before="120" w:after="120" w:line="240" w:lineRule="auto"/>
              <w:rPr>
                <w:rFonts w:ascii="Verdana" w:hAnsi="Verdana"/>
                <w:sz w:val="24"/>
                <w:szCs w:val="24"/>
              </w:rPr>
            </w:pPr>
          </w:p>
        </w:tc>
      </w:tr>
      <w:tr w:rsidR="00316FA7" w:rsidRPr="005B5516" w14:paraId="6FDE6EEF" w14:textId="77777777" w:rsidTr="002D7EF2">
        <w:tc>
          <w:tcPr>
            <w:tcW w:w="11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E96A90C" w14:textId="51A2EDE3" w:rsidR="00316FA7" w:rsidRPr="005B5516" w:rsidRDefault="00316FA7" w:rsidP="00316FA7">
            <w:pPr>
              <w:spacing w:before="120" w:after="120" w:line="240" w:lineRule="auto"/>
              <w:rPr>
                <w:rFonts w:ascii="Verdana" w:hAnsi="Verdana"/>
                <w:b/>
                <w:bCs/>
                <w:sz w:val="24"/>
                <w:szCs w:val="24"/>
              </w:rPr>
            </w:pPr>
            <w:r w:rsidRPr="005B5516">
              <w:rPr>
                <w:rFonts w:ascii="Verdana" w:hAnsi="Verdana"/>
                <w:b/>
                <w:bCs/>
                <w:sz w:val="24"/>
                <w:szCs w:val="24"/>
              </w:rPr>
              <w:t>Billing Period</w:t>
            </w:r>
          </w:p>
        </w:tc>
        <w:tc>
          <w:tcPr>
            <w:tcW w:w="386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BE83D6B" w14:textId="77777777" w:rsidR="00316FA7" w:rsidRPr="005B5516" w:rsidRDefault="00316FA7" w:rsidP="00316FA7">
            <w:pPr>
              <w:spacing w:before="120" w:after="120" w:line="240" w:lineRule="auto"/>
              <w:rPr>
                <w:rFonts w:ascii="Verdana" w:hAnsi="Verdana"/>
                <w:sz w:val="24"/>
                <w:szCs w:val="24"/>
              </w:rPr>
            </w:pPr>
            <w:r w:rsidRPr="005B5516">
              <w:rPr>
                <w:rFonts w:ascii="Verdana" w:hAnsi="Verdana"/>
                <w:sz w:val="24"/>
                <w:szCs w:val="24"/>
              </w:rPr>
              <w:t>The calendar month, or the portion of a calendar month, in which OOP costs were incurred, beginning either on the effective date of a Part D enrollee’s participation in the Medicare Prescription Payment Plan (for the first month a participant elects into the program during the plan year) or the first day of the month (for each subsequent month or for the first month of a participant who elects into the program prior to the start of the plan year), and ending on the last date of that month.</w:t>
            </w:r>
          </w:p>
          <w:p w14:paraId="14DFFC4A" w14:textId="0797B0C8" w:rsidR="00D229E0" w:rsidRPr="005B5516" w:rsidRDefault="00D229E0" w:rsidP="00316FA7">
            <w:pPr>
              <w:spacing w:before="120" w:after="120" w:line="240" w:lineRule="auto"/>
              <w:rPr>
                <w:rFonts w:ascii="Verdana" w:hAnsi="Verdana"/>
                <w:sz w:val="24"/>
                <w:szCs w:val="24"/>
              </w:rPr>
            </w:pPr>
          </w:p>
        </w:tc>
      </w:tr>
      <w:tr w:rsidR="00316FA7" w:rsidRPr="005B5516" w14:paraId="6EBF3BE2" w14:textId="77777777" w:rsidTr="002D7EF2">
        <w:tc>
          <w:tcPr>
            <w:tcW w:w="11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E2F5854" w14:textId="3AB19263" w:rsidR="00316FA7" w:rsidRPr="005B5516" w:rsidRDefault="00316FA7" w:rsidP="00316FA7">
            <w:pPr>
              <w:spacing w:before="120" w:after="120" w:line="240" w:lineRule="auto"/>
              <w:rPr>
                <w:rFonts w:ascii="Verdana" w:eastAsia="Times New Roman" w:hAnsi="Verdana" w:cs="Times New Roman"/>
                <w:sz w:val="24"/>
                <w:szCs w:val="24"/>
              </w:rPr>
            </w:pPr>
            <w:r w:rsidRPr="005B5516">
              <w:rPr>
                <w:rFonts w:ascii="Verdana" w:hAnsi="Verdana"/>
                <w:b/>
                <w:bCs/>
                <w:sz w:val="24"/>
                <w:szCs w:val="24"/>
              </w:rPr>
              <w:t xml:space="preserve">Covered Part D Drug </w:t>
            </w:r>
            <w:r w:rsidRPr="005B5516">
              <w:rPr>
                <w:rFonts w:ascii="Verdana" w:hAnsi="Verdana"/>
                <w:sz w:val="24"/>
                <w:szCs w:val="24"/>
              </w:rPr>
              <w:t> </w:t>
            </w:r>
          </w:p>
        </w:tc>
        <w:tc>
          <w:tcPr>
            <w:tcW w:w="386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92F72F7" w14:textId="77777777" w:rsidR="00316FA7" w:rsidRPr="005B5516" w:rsidRDefault="00316FA7" w:rsidP="00316FA7">
            <w:pPr>
              <w:spacing w:before="120" w:after="120" w:line="240" w:lineRule="auto"/>
              <w:rPr>
                <w:rFonts w:ascii="Verdana" w:hAnsi="Verdana"/>
                <w:sz w:val="24"/>
                <w:szCs w:val="24"/>
              </w:rPr>
            </w:pPr>
            <w:r w:rsidRPr="005B5516">
              <w:rPr>
                <w:rFonts w:ascii="Verdana" w:hAnsi="Verdana"/>
                <w:sz w:val="24"/>
                <w:szCs w:val="24"/>
              </w:rPr>
              <w:t xml:space="preserve">A Part D drug that is included in a Part D plan's </w:t>
            </w:r>
            <w:r w:rsidR="00D229E0" w:rsidRPr="005B5516">
              <w:rPr>
                <w:rFonts w:ascii="Verdana" w:hAnsi="Verdana"/>
                <w:sz w:val="24"/>
                <w:szCs w:val="24"/>
              </w:rPr>
              <w:t>formulary or</w:t>
            </w:r>
            <w:r w:rsidRPr="005B5516">
              <w:rPr>
                <w:rFonts w:ascii="Verdana" w:hAnsi="Verdana"/>
                <w:sz w:val="24"/>
                <w:szCs w:val="24"/>
              </w:rPr>
              <w:t xml:space="preserve"> treated as being included in a Part D plan's formulary </w:t>
            </w:r>
            <w:proofErr w:type="gramStart"/>
            <w:r w:rsidRPr="005B5516">
              <w:rPr>
                <w:rFonts w:ascii="Verdana" w:hAnsi="Verdana"/>
                <w:sz w:val="24"/>
                <w:szCs w:val="24"/>
              </w:rPr>
              <w:t>as a result of</w:t>
            </w:r>
            <w:proofErr w:type="gramEnd"/>
            <w:r w:rsidRPr="005B5516">
              <w:rPr>
                <w:rFonts w:ascii="Verdana" w:hAnsi="Verdana"/>
                <w:sz w:val="24"/>
                <w:szCs w:val="24"/>
              </w:rPr>
              <w:t xml:space="preserve"> a coverage determination or appeal and obtained at a network pharmacy or an out-of-network pharmacy.</w:t>
            </w:r>
          </w:p>
          <w:p w14:paraId="795C8DF7" w14:textId="0AC7E18E" w:rsidR="00D229E0" w:rsidRPr="005B5516" w:rsidRDefault="00D229E0" w:rsidP="00316FA7">
            <w:pPr>
              <w:spacing w:before="120" w:after="120" w:line="240" w:lineRule="auto"/>
              <w:rPr>
                <w:rFonts w:ascii="Verdana" w:eastAsia="Times New Roman" w:hAnsi="Verdana" w:cs="Times New Roman"/>
                <w:sz w:val="24"/>
                <w:szCs w:val="24"/>
              </w:rPr>
            </w:pPr>
          </w:p>
        </w:tc>
      </w:tr>
      <w:tr w:rsidR="00316FA7" w:rsidRPr="005B5516" w14:paraId="53DB019B" w14:textId="77777777" w:rsidTr="002D7EF2">
        <w:tc>
          <w:tcPr>
            <w:tcW w:w="11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6EE5536" w14:textId="77777777" w:rsidR="00316FA7" w:rsidRPr="005B5516" w:rsidRDefault="00316FA7" w:rsidP="00316FA7">
            <w:pPr>
              <w:spacing w:before="120" w:after="120" w:line="240" w:lineRule="auto"/>
              <w:rPr>
                <w:rFonts w:ascii="Verdana" w:hAnsi="Verdana"/>
                <w:b/>
                <w:bCs/>
                <w:sz w:val="24"/>
                <w:szCs w:val="24"/>
              </w:rPr>
            </w:pPr>
            <w:proofErr w:type="gramStart"/>
            <w:r w:rsidRPr="005B5516">
              <w:rPr>
                <w:rFonts w:ascii="Verdana" w:hAnsi="Verdana"/>
                <w:b/>
                <w:bCs/>
                <w:sz w:val="24"/>
                <w:szCs w:val="24"/>
              </w:rPr>
              <w:t>Incurred Costs</w:t>
            </w:r>
            <w:proofErr w:type="gramEnd"/>
            <w:r w:rsidRPr="005B5516">
              <w:rPr>
                <w:rFonts w:ascii="Verdana" w:hAnsi="Verdana"/>
                <w:b/>
                <w:bCs/>
                <w:sz w:val="24"/>
                <w:szCs w:val="24"/>
              </w:rPr>
              <w:t xml:space="preserve"> </w:t>
            </w:r>
          </w:p>
          <w:p w14:paraId="5DEDA06C" w14:textId="11B7DCF7" w:rsidR="00316FA7" w:rsidRPr="005B5516" w:rsidRDefault="00316FA7" w:rsidP="00316FA7">
            <w:pPr>
              <w:spacing w:before="120" w:after="120" w:line="240" w:lineRule="auto"/>
              <w:rPr>
                <w:rFonts w:ascii="Verdana" w:eastAsia="Times New Roman" w:hAnsi="Verdana" w:cs="Times New Roman"/>
                <w:sz w:val="24"/>
                <w:szCs w:val="24"/>
              </w:rPr>
            </w:pPr>
            <w:r w:rsidRPr="005B5516">
              <w:rPr>
                <w:rFonts w:ascii="Verdana" w:hAnsi="Verdana"/>
                <w:sz w:val="24"/>
                <w:szCs w:val="24"/>
              </w:rPr>
              <w:t>(As used in the description of the first month’s maximum cap calculation)</w:t>
            </w:r>
          </w:p>
        </w:tc>
        <w:tc>
          <w:tcPr>
            <w:tcW w:w="386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9278D59" w14:textId="77777777" w:rsidR="00316FA7" w:rsidRPr="005B5516" w:rsidRDefault="00316FA7" w:rsidP="00316FA7">
            <w:pPr>
              <w:spacing w:before="120" w:after="120" w:line="240" w:lineRule="auto"/>
              <w:rPr>
                <w:rFonts w:ascii="Verdana" w:hAnsi="Verdana"/>
                <w:sz w:val="24"/>
                <w:szCs w:val="24"/>
              </w:rPr>
            </w:pPr>
            <w:r w:rsidRPr="005B5516">
              <w:rPr>
                <w:rFonts w:ascii="Verdana" w:hAnsi="Verdana"/>
                <w:sz w:val="24"/>
                <w:szCs w:val="24"/>
              </w:rPr>
              <w:t xml:space="preserve">For the first month’s maximum cap calculation of the Part D cost sharing incurred by the Part D enrollee within the plan year, it includes those Part D cost sharing amounts that are incurred prior to effectuation of an election into the Medicare Prescription Payment Plan, including all </w:t>
            </w:r>
            <w:proofErr w:type="spellStart"/>
            <w:r w:rsidRPr="005B5516">
              <w:rPr>
                <w:rFonts w:ascii="Verdana" w:hAnsi="Verdana"/>
                <w:sz w:val="24"/>
                <w:szCs w:val="24"/>
              </w:rPr>
              <w:t>TrOOP</w:t>
            </w:r>
            <w:proofErr w:type="spellEnd"/>
            <w:r w:rsidRPr="005B5516">
              <w:rPr>
                <w:rFonts w:ascii="Verdana" w:hAnsi="Verdana"/>
                <w:sz w:val="24"/>
                <w:szCs w:val="24"/>
              </w:rPr>
              <w:t>-eligible costs, regardless of payer. If election into the program occurs mid-month, this would include Part D costs incurred within the calendar month of election but prior to election.</w:t>
            </w:r>
          </w:p>
          <w:p w14:paraId="0030312B" w14:textId="353E33D3" w:rsidR="00D229E0" w:rsidRPr="005B5516" w:rsidRDefault="00D229E0" w:rsidP="00316FA7">
            <w:pPr>
              <w:spacing w:before="120" w:after="120" w:line="240" w:lineRule="auto"/>
              <w:rPr>
                <w:rFonts w:ascii="Verdana" w:eastAsia="Times New Roman" w:hAnsi="Verdana" w:cs="Times New Roman"/>
                <w:sz w:val="24"/>
                <w:szCs w:val="24"/>
              </w:rPr>
            </w:pPr>
          </w:p>
        </w:tc>
      </w:tr>
      <w:tr w:rsidR="00316FA7" w:rsidRPr="005B5516" w14:paraId="5AF62B82" w14:textId="77777777" w:rsidTr="002D7EF2">
        <w:tc>
          <w:tcPr>
            <w:tcW w:w="11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C13BED2" w14:textId="5559FF06" w:rsidR="00316FA7" w:rsidRPr="005B5516" w:rsidRDefault="00316FA7" w:rsidP="00316FA7">
            <w:pPr>
              <w:spacing w:before="120" w:after="120" w:line="240" w:lineRule="auto"/>
              <w:rPr>
                <w:rFonts w:ascii="Verdana" w:hAnsi="Verdana"/>
                <w:b/>
                <w:bCs/>
                <w:sz w:val="23"/>
                <w:szCs w:val="23"/>
              </w:rPr>
            </w:pPr>
            <w:r w:rsidRPr="005B5516">
              <w:rPr>
                <w:rFonts w:ascii="Verdana" w:hAnsi="Verdana"/>
                <w:b/>
                <w:bCs/>
                <w:sz w:val="24"/>
                <w:szCs w:val="24"/>
              </w:rPr>
              <w:t>Number of Months Remaining in the Plan Year</w:t>
            </w:r>
          </w:p>
        </w:tc>
        <w:tc>
          <w:tcPr>
            <w:tcW w:w="386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7706DF6" w14:textId="77777777" w:rsidR="00316FA7" w:rsidRPr="005B5516" w:rsidRDefault="00316FA7" w:rsidP="00316FA7">
            <w:pPr>
              <w:pStyle w:val="Default"/>
              <w:rPr>
                <w:rFonts w:ascii="Verdana" w:hAnsi="Verdana"/>
              </w:rPr>
            </w:pPr>
            <w:r w:rsidRPr="005B5516">
              <w:rPr>
                <w:rFonts w:ascii="Verdana" w:hAnsi="Verdana"/>
              </w:rPr>
              <w:t xml:space="preserve">The count of calendar months remaining in the plan year, including the current reference month (e.g., for a calendar year plan, the months remaining in the calculation for the January maximum cap would be 12). </w:t>
            </w:r>
          </w:p>
          <w:p w14:paraId="6C8C3C67" w14:textId="77777777" w:rsidR="00316FA7" w:rsidRPr="005B5516" w:rsidRDefault="00316FA7" w:rsidP="00316FA7">
            <w:pPr>
              <w:spacing w:before="120" w:after="120" w:line="240" w:lineRule="auto"/>
              <w:rPr>
                <w:rFonts w:ascii="Verdana" w:hAnsi="Verdana"/>
                <w:sz w:val="23"/>
                <w:szCs w:val="23"/>
              </w:rPr>
            </w:pPr>
          </w:p>
        </w:tc>
      </w:tr>
      <w:tr w:rsidR="00316FA7" w:rsidRPr="005B5516" w14:paraId="66CD07AB" w14:textId="77777777" w:rsidTr="002D7EF2">
        <w:tc>
          <w:tcPr>
            <w:tcW w:w="11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91721B7" w14:textId="7A25527F" w:rsidR="00316FA7" w:rsidRPr="005B5516" w:rsidRDefault="00316FA7" w:rsidP="00316FA7">
            <w:pPr>
              <w:spacing w:before="120" w:after="120" w:line="240" w:lineRule="auto"/>
              <w:rPr>
                <w:rFonts w:ascii="Verdana" w:hAnsi="Verdana"/>
                <w:b/>
                <w:bCs/>
                <w:sz w:val="24"/>
                <w:szCs w:val="24"/>
              </w:rPr>
            </w:pPr>
            <w:r w:rsidRPr="005B5516">
              <w:rPr>
                <w:rFonts w:ascii="Verdana" w:hAnsi="Verdana"/>
                <w:b/>
                <w:bCs/>
                <w:sz w:val="24"/>
                <w:szCs w:val="24"/>
              </w:rPr>
              <w:t>Out-of-Pocket (OOP) Costs</w:t>
            </w:r>
          </w:p>
        </w:tc>
        <w:tc>
          <w:tcPr>
            <w:tcW w:w="386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75ACD8C" w14:textId="77777777" w:rsidR="00316FA7" w:rsidRPr="005B5516" w:rsidRDefault="00316FA7" w:rsidP="00316FA7">
            <w:pPr>
              <w:pStyle w:val="Default"/>
              <w:rPr>
                <w:rFonts w:ascii="Verdana" w:hAnsi="Verdana"/>
              </w:rPr>
            </w:pPr>
            <w:r w:rsidRPr="005B5516">
              <w:rPr>
                <w:rFonts w:ascii="Verdana" w:hAnsi="Verdana"/>
              </w:rPr>
              <w:t xml:space="preserve">For the Medicare Prescription Payment Plan, out-of-pocket costs </w:t>
            </w:r>
            <w:proofErr w:type="gramStart"/>
            <w:r w:rsidRPr="005B5516">
              <w:rPr>
                <w:rFonts w:ascii="Verdana" w:hAnsi="Verdana"/>
              </w:rPr>
              <w:t>refers</w:t>
            </w:r>
            <w:proofErr w:type="gramEnd"/>
            <w:r w:rsidRPr="005B5516">
              <w:rPr>
                <w:rFonts w:ascii="Verdana" w:hAnsi="Verdana"/>
              </w:rPr>
              <w:t xml:space="preserve"> to the amount the Part D enrollee is directly responsible for paying. For the subsequent month calculation of the Part D cost sharing incurred by the Part D enrollee, it includes those Part D cost sharing amounts that the enrollee is responsible for paying after </w:t>
            </w:r>
            <w:proofErr w:type="gramStart"/>
            <w:r w:rsidRPr="005B5516">
              <w:rPr>
                <w:rFonts w:ascii="Verdana" w:hAnsi="Verdana"/>
              </w:rPr>
              <w:t>taking into account</w:t>
            </w:r>
            <w:proofErr w:type="gramEnd"/>
            <w:r w:rsidRPr="005B5516">
              <w:rPr>
                <w:rFonts w:ascii="Verdana" w:hAnsi="Verdana"/>
              </w:rPr>
              <w:t xml:space="preserve"> amounts paid by third-party payers. Specifically, this does not include the covered plan pay amount or other </w:t>
            </w:r>
            <w:proofErr w:type="spellStart"/>
            <w:r w:rsidRPr="005B5516">
              <w:rPr>
                <w:rFonts w:ascii="Verdana" w:hAnsi="Verdana"/>
              </w:rPr>
              <w:t>TrOOP</w:t>
            </w:r>
            <w:proofErr w:type="spellEnd"/>
            <w:r w:rsidRPr="005B5516">
              <w:rPr>
                <w:rFonts w:ascii="Verdana" w:hAnsi="Verdana"/>
              </w:rPr>
              <w:t>-eligible amount(s), such as any amount paid by potential third-party payers, such as State Pharmaceutical Assistance Programs or charities.</w:t>
            </w:r>
          </w:p>
          <w:p w14:paraId="77753707" w14:textId="08D02AE9" w:rsidR="00334176" w:rsidRPr="005B5516" w:rsidRDefault="00334176" w:rsidP="00316FA7">
            <w:pPr>
              <w:pStyle w:val="Default"/>
              <w:rPr>
                <w:rFonts w:ascii="Verdana" w:hAnsi="Verdana"/>
              </w:rPr>
            </w:pPr>
          </w:p>
        </w:tc>
      </w:tr>
      <w:tr w:rsidR="00334176" w:rsidRPr="005B5516" w14:paraId="7CD1CB75" w14:textId="77777777" w:rsidTr="002D7EF2">
        <w:tc>
          <w:tcPr>
            <w:tcW w:w="11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504A11C" w14:textId="12F9D15A" w:rsidR="00334176" w:rsidRPr="005B5516" w:rsidRDefault="00334176" w:rsidP="00316FA7">
            <w:pPr>
              <w:spacing w:before="120" w:after="120" w:line="240" w:lineRule="auto"/>
              <w:rPr>
                <w:rFonts w:ascii="Verdana" w:hAnsi="Verdana"/>
                <w:b/>
                <w:bCs/>
                <w:sz w:val="24"/>
                <w:szCs w:val="24"/>
              </w:rPr>
            </w:pPr>
            <w:r w:rsidRPr="005B5516">
              <w:rPr>
                <w:rFonts w:ascii="Verdana" w:hAnsi="Verdana"/>
                <w:b/>
                <w:bCs/>
                <w:sz w:val="24"/>
                <w:szCs w:val="24"/>
              </w:rPr>
              <w:t>Patient Pay Amount</w:t>
            </w:r>
          </w:p>
        </w:tc>
        <w:tc>
          <w:tcPr>
            <w:tcW w:w="386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DA562F2" w14:textId="28D5F2E8" w:rsidR="00334176" w:rsidRPr="005B5516" w:rsidRDefault="00334176" w:rsidP="00316FA7">
            <w:pPr>
              <w:pStyle w:val="Default"/>
              <w:rPr>
                <w:rFonts w:ascii="Verdana" w:hAnsi="Verdana"/>
              </w:rPr>
            </w:pPr>
            <w:r w:rsidRPr="005B5516">
              <w:rPr>
                <w:rFonts w:ascii="Verdana" w:hAnsi="Verdana"/>
              </w:rPr>
              <w:t>Patient Pay Amount refers to the NCPDP Telecommunication Standard response pricing segment field “Patient Pay Amount”</w:t>
            </w:r>
          </w:p>
        </w:tc>
      </w:tr>
      <w:tr w:rsidR="00316FA7" w:rsidRPr="005B5516" w14:paraId="771BE38D" w14:textId="77777777" w:rsidTr="002D7EF2">
        <w:tc>
          <w:tcPr>
            <w:tcW w:w="11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9CC5965" w14:textId="763ABC27" w:rsidR="00316FA7" w:rsidRPr="005B5516" w:rsidRDefault="00334176" w:rsidP="00316FA7">
            <w:pPr>
              <w:spacing w:before="120" w:after="120" w:line="240" w:lineRule="auto"/>
              <w:rPr>
                <w:rFonts w:ascii="Verdana" w:hAnsi="Verdana"/>
                <w:b/>
                <w:bCs/>
                <w:sz w:val="24"/>
                <w:szCs w:val="24"/>
              </w:rPr>
            </w:pPr>
            <w:r w:rsidRPr="005B5516">
              <w:rPr>
                <w:rFonts w:ascii="Verdana" w:hAnsi="Verdana"/>
                <w:b/>
                <w:bCs/>
                <w:sz w:val="24"/>
                <w:szCs w:val="24"/>
              </w:rPr>
              <w:t>Remaining OOP Costs Owed by the Participant</w:t>
            </w:r>
          </w:p>
        </w:tc>
        <w:tc>
          <w:tcPr>
            <w:tcW w:w="386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5F83546" w14:textId="7172B2DF" w:rsidR="00316FA7" w:rsidRPr="005B5516" w:rsidRDefault="00334176" w:rsidP="00316FA7">
            <w:pPr>
              <w:pStyle w:val="Default"/>
              <w:rPr>
                <w:rFonts w:ascii="Verdana" w:hAnsi="Verdana"/>
              </w:rPr>
            </w:pPr>
            <w:r w:rsidRPr="005B5516">
              <w:rPr>
                <w:rFonts w:ascii="Verdana" w:hAnsi="Verdana"/>
              </w:rPr>
              <w:t xml:space="preserve">In subsequent months in which the participant is active in the Medicare Prescription Payment Plan, the remaining OOP costs owed by the participant are the sum of OOP costs incurred under the Medicare Prescription Payment </w:t>
            </w:r>
            <w:proofErr w:type="gramStart"/>
            <w:r w:rsidRPr="005B5516">
              <w:rPr>
                <w:rFonts w:ascii="Verdana" w:hAnsi="Verdana"/>
              </w:rPr>
              <w:t>Plan, but</w:t>
            </w:r>
            <w:proofErr w:type="gramEnd"/>
            <w:r w:rsidRPr="005B5516">
              <w:rPr>
                <w:rFonts w:ascii="Verdana" w:hAnsi="Verdana"/>
              </w:rPr>
              <w:t xml:space="preserve"> not yet billed to the program participant. For example, if a Medicare Prescription Payment Plan participant incurs $2,</w:t>
            </w:r>
            <w:r w:rsidR="00387955">
              <w:rPr>
                <w:rFonts w:ascii="Verdana" w:hAnsi="Verdana"/>
              </w:rPr>
              <w:t>1</w:t>
            </w:r>
            <w:r w:rsidRPr="005B5516">
              <w:rPr>
                <w:rFonts w:ascii="Verdana" w:hAnsi="Verdana"/>
              </w:rPr>
              <w:t>00 in January and is billed $1</w:t>
            </w:r>
            <w:r w:rsidR="00CE28F1">
              <w:rPr>
                <w:rFonts w:ascii="Verdana" w:hAnsi="Verdana"/>
              </w:rPr>
              <w:t>75</w:t>
            </w:r>
            <w:r w:rsidRPr="005B5516">
              <w:rPr>
                <w:rFonts w:ascii="Verdana" w:hAnsi="Verdana"/>
              </w:rPr>
              <w:t>, the remaining OOP costs are $2,</w:t>
            </w:r>
            <w:r w:rsidR="00387955">
              <w:rPr>
                <w:rFonts w:ascii="Verdana" w:hAnsi="Verdana"/>
              </w:rPr>
              <w:t>1</w:t>
            </w:r>
            <w:r w:rsidRPr="005B5516">
              <w:rPr>
                <w:rFonts w:ascii="Verdana" w:hAnsi="Verdana"/>
              </w:rPr>
              <w:t>00 - $1</w:t>
            </w:r>
            <w:r w:rsidR="00CE28F1">
              <w:rPr>
                <w:rFonts w:ascii="Verdana" w:hAnsi="Verdana"/>
              </w:rPr>
              <w:t>75</w:t>
            </w:r>
            <w:r w:rsidRPr="005B5516">
              <w:rPr>
                <w:rFonts w:ascii="Verdana" w:hAnsi="Verdana"/>
              </w:rPr>
              <w:t>= $1,</w:t>
            </w:r>
            <w:r w:rsidR="00CE28F1">
              <w:rPr>
                <w:rFonts w:ascii="Verdana" w:hAnsi="Verdana"/>
              </w:rPr>
              <w:t>925</w:t>
            </w:r>
            <w:r w:rsidRPr="005B5516">
              <w:rPr>
                <w:rFonts w:ascii="Verdana" w:hAnsi="Verdana"/>
              </w:rPr>
              <w:t>.</w:t>
            </w:r>
          </w:p>
          <w:p w14:paraId="5F8E7498" w14:textId="6903E1F1" w:rsidR="00334176" w:rsidRPr="005B5516" w:rsidRDefault="00334176" w:rsidP="00316FA7">
            <w:pPr>
              <w:pStyle w:val="Default"/>
              <w:rPr>
                <w:rFonts w:ascii="Verdana" w:hAnsi="Verdana"/>
              </w:rPr>
            </w:pPr>
          </w:p>
        </w:tc>
      </w:tr>
      <w:tr w:rsidR="00910E8B" w:rsidRPr="005B5516" w14:paraId="47BCA461" w14:textId="77777777" w:rsidTr="00910E8B">
        <w:tc>
          <w:tcPr>
            <w:tcW w:w="11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9F793A4" w14:textId="24F98C7E" w:rsidR="00910E8B" w:rsidRPr="005B5516" w:rsidRDefault="00910E8B" w:rsidP="00316FA7">
            <w:pPr>
              <w:spacing w:before="120" w:after="120" w:line="240" w:lineRule="auto"/>
              <w:rPr>
                <w:rFonts w:ascii="Verdana" w:hAnsi="Verdana"/>
                <w:b/>
                <w:bCs/>
                <w:sz w:val="24"/>
                <w:szCs w:val="24"/>
              </w:rPr>
            </w:pPr>
            <w:r w:rsidRPr="005B5516">
              <w:rPr>
                <w:rFonts w:ascii="Verdana" w:hAnsi="Verdana"/>
                <w:b/>
                <w:bCs/>
                <w:sz w:val="24"/>
                <w:szCs w:val="24"/>
              </w:rPr>
              <w:t>Supplemental Drug</w:t>
            </w:r>
          </w:p>
        </w:tc>
        <w:tc>
          <w:tcPr>
            <w:tcW w:w="386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9E7C42C" w14:textId="4B7AAE04" w:rsidR="00910E8B" w:rsidRPr="005B5516" w:rsidRDefault="00910E8B" w:rsidP="00316FA7">
            <w:pPr>
              <w:pStyle w:val="Default"/>
              <w:rPr>
                <w:rFonts w:ascii="Verdana" w:hAnsi="Verdana"/>
              </w:rPr>
            </w:pPr>
            <w:r w:rsidRPr="005B5516">
              <w:rPr>
                <w:rFonts w:ascii="Verdana" w:hAnsi="Verdana"/>
              </w:rPr>
              <w:t>A supplemental drug is based on other benefit coverage for a beneficiary. It is not included in the Medicare Prescription Payment Plan, and the beneficiary would be responsible for the copay at the pharmacy for the supplemental drug.</w:t>
            </w:r>
          </w:p>
          <w:p w14:paraId="79E7ABF4" w14:textId="269CC5FC" w:rsidR="00910E8B" w:rsidRPr="005B5516" w:rsidRDefault="00910E8B" w:rsidP="00316FA7">
            <w:pPr>
              <w:pStyle w:val="Default"/>
              <w:rPr>
                <w:rFonts w:ascii="Verdana" w:hAnsi="Verdana"/>
              </w:rPr>
            </w:pPr>
          </w:p>
        </w:tc>
      </w:tr>
      <w:tr w:rsidR="00334176" w:rsidRPr="005B5516" w14:paraId="57BC00CC" w14:textId="77777777" w:rsidTr="002D7EF2">
        <w:tc>
          <w:tcPr>
            <w:tcW w:w="11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59F31F7" w14:textId="3D183B9E" w:rsidR="00334176" w:rsidRPr="005B5516" w:rsidRDefault="00334176" w:rsidP="00334176">
            <w:pPr>
              <w:spacing w:before="120" w:after="120" w:line="240" w:lineRule="auto"/>
              <w:rPr>
                <w:rFonts w:ascii="Verdana" w:hAnsi="Verdana"/>
                <w:b/>
                <w:bCs/>
                <w:sz w:val="24"/>
                <w:szCs w:val="24"/>
              </w:rPr>
            </w:pPr>
            <w:proofErr w:type="spellStart"/>
            <w:r w:rsidRPr="005B5516">
              <w:rPr>
                <w:rFonts w:ascii="Verdana" w:hAnsi="Verdana"/>
                <w:b/>
                <w:bCs/>
                <w:sz w:val="24"/>
                <w:szCs w:val="24"/>
              </w:rPr>
              <w:t>TrOOP</w:t>
            </w:r>
            <w:proofErr w:type="spellEnd"/>
            <w:r w:rsidRPr="005B5516">
              <w:rPr>
                <w:rFonts w:ascii="Verdana" w:hAnsi="Verdana"/>
                <w:b/>
                <w:bCs/>
                <w:sz w:val="24"/>
                <w:szCs w:val="24"/>
              </w:rPr>
              <w:t xml:space="preserve"> Accumulator</w:t>
            </w:r>
          </w:p>
        </w:tc>
        <w:tc>
          <w:tcPr>
            <w:tcW w:w="386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CD6ADD8" w14:textId="77777777" w:rsidR="00334176" w:rsidRPr="005B5516" w:rsidRDefault="00334176" w:rsidP="00316FA7">
            <w:pPr>
              <w:pStyle w:val="Default"/>
              <w:rPr>
                <w:rFonts w:ascii="Verdana" w:hAnsi="Verdana"/>
              </w:rPr>
            </w:pPr>
            <w:r w:rsidRPr="005B5516">
              <w:rPr>
                <w:rFonts w:ascii="Verdana" w:hAnsi="Verdana"/>
              </w:rPr>
              <w:t xml:space="preserve">The </w:t>
            </w:r>
            <w:proofErr w:type="spellStart"/>
            <w:r w:rsidRPr="005B5516">
              <w:rPr>
                <w:rFonts w:ascii="Verdana" w:hAnsi="Verdana"/>
              </w:rPr>
              <w:t>TrOOP</w:t>
            </w:r>
            <w:proofErr w:type="spellEnd"/>
            <w:r w:rsidRPr="005B5516">
              <w:rPr>
                <w:rFonts w:ascii="Verdana" w:hAnsi="Verdana"/>
              </w:rPr>
              <w:t xml:space="preserve"> Accumulator is a value Part D sponsors maintain in real time </w:t>
            </w:r>
            <w:proofErr w:type="gramStart"/>
            <w:r w:rsidRPr="005B5516">
              <w:rPr>
                <w:rFonts w:ascii="Verdana" w:hAnsi="Verdana"/>
              </w:rPr>
              <w:t>in order to</w:t>
            </w:r>
            <w:proofErr w:type="gramEnd"/>
            <w:r w:rsidRPr="005B5516">
              <w:rPr>
                <w:rFonts w:ascii="Verdana" w:hAnsi="Verdana"/>
              </w:rPr>
              <w:t xml:space="preserve"> adjudicate a Part D enrollee’s claim in the correct benefit phase. The </w:t>
            </w:r>
            <w:proofErr w:type="spellStart"/>
            <w:r w:rsidRPr="005B5516">
              <w:rPr>
                <w:rFonts w:ascii="Verdana" w:hAnsi="Verdana"/>
              </w:rPr>
              <w:t>TrOOP</w:t>
            </w:r>
            <w:proofErr w:type="spellEnd"/>
            <w:r w:rsidRPr="005B5516">
              <w:rPr>
                <w:rFonts w:ascii="Verdana" w:hAnsi="Verdana"/>
              </w:rPr>
              <w:t xml:space="preserve"> Accumulator is the sum of the enrollee’s incurred costs for the benefit year known immediately before the Part D sponsor begins </w:t>
            </w:r>
            <w:proofErr w:type="gramStart"/>
            <w:r w:rsidRPr="005B5516">
              <w:rPr>
                <w:rFonts w:ascii="Verdana" w:hAnsi="Verdana"/>
              </w:rPr>
              <w:t>adjudication</w:t>
            </w:r>
            <w:proofErr w:type="gramEnd"/>
            <w:r w:rsidRPr="005B5516">
              <w:rPr>
                <w:rFonts w:ascii="Verdana" w:hAnsi="Verdana"/>
              </w:rPr>
              <w:t xml:space="preserve"> of an individual claim.</w:t>
            </w:r>
          </w:p>
          <w:p w14:paraId="774CC8B0" w14:textId="52C4D1DB" w:rsidR="00D229E0" w:rsidRPr="005B5516" w:rsidRDefault="00D229E0" w:rsidP="00316FA7">
            <w:pPr>
              <w:pStyle w:val="Default"/>
              <w:rPr>
                <w:rFonts w:ascii="Verdana" w:hAnsi="Verdana"/>
              </w:rPr>
            </w:pPr>
          </w:p>
        </w:tc>
      </w:tr>
    </w:tbl>
    <w:p w14:paraId="534DF9FF" w14:textId="77777777" w:rsidR="00A41B90" w:rsidRPr="005B5516" w:rsidRDefault="00A41B90" w:rsidP="00A41B90">
      <w:pPr>
        <w:pStyle w:val="Default"/>
        <w:rPr>
          <w:rFonts w:ascii="Verdana" w:hAnsi="Verdana"/>
          <w:sz w:val="23"/>
          <w:szCs w:val="23"/>
        </w:rPr>
      </w:pPr>
    </w:p>
    <w:p w14:paraId="7504CA2D" w14:textId="77777777" w:rsidR="00A41B90" w:rsidRPr="005B5516" w:rsidRDefault="00A41B90" w:rsidP="002D7EF2">
      <w:pPr>
        <w:spacing w:after="0" w:line="240" w:lineRule="auto"/>
        <w:rPr>
          <w:rFonts w:ascii="Verdana" w:hAnsi="Verdana"/>
        </w:rPr>
      </w:pPr>
    </w:p>
    <w:p w14:paraId="09FB58F5" w14:textId="3EFD9EEC" w:rsidR="00BB5D33" w:rsidRPr="005B5516" w:rsidRDefault="00BB5D33" w:rsidP="00BB5D33">
      <w:pPr>
        <w:spacing w:after="0" w:line="240" w:lineRule="auto"/>
        <w:jc w:val="right"/>
        <w:rPr>
          <w:rFonts w:ascii="Verdana" w:hAnsi="Verdana"/>
          <w:color w:val="0000FF"/>
          <w:sz w:val="24"/>
          <w:szCs w:val="24"/>
          <w:u w:val="single"/>
        </w:rPr>
      </w:pPr>
      <w:hyperlink w:anchor="_top" w:history="1">
        <w:r w:rsidRPr="005B551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BB5D33" w:rsidRPr="005B5516" w14:paraId="0F9DE05B" w14:textId="77777777" w:rsidTr="00C4636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69FE842" w14:textId="77777777" w:rsidR="00BB5D33" w:rsidRPr="005B5516" w:rsidRDefault="00BB5D33" w:rsidP="00CB761A">
            <w:pPr>
              <w:pStyle w:val="Heading2"/>
              <w:spacing w:before="0" w:after="0"/>
              <w:rPr>
                <w:rFonts w:ascii="Verdana" w:hAnsi="Verdana"/>
                <w:i w:val="0"/>
              </w:rPr>
            </w:pPr>
            <w:bookmarkStart w:id="53" w:name="_Toc525628632"/>
            <w:bookmarkStart w:id="54" w:name="_Toc168906465"/>
            <w:bookmarkStart w:id="55" w:name="_Toc196479292"/>
            <w:bookmarkEnd w:id="30"/>
            <w:r w:rsidRPr="005B5516">
              <w:rPr>
                <w:rFonts w:ascii="Verdana" w:hAnsi="Verdana"/>
                <w:i w:val="0"/>
              </w:rPr>
              <w:t>Related Document</w:t>
            </w:r>
            <w:bookmarkEnd w:id="53"/>
            <w:r w:rsidRPr="005B5516">
              <w:rPr>
                <w:rFonts w:ascii="Verdana" w:hAnsi="Verdana"/>
                <w:i w:val="0"/>
              </w:rPr>
              <w:t>s</w:t>
            </w:r>
            <w:bookmarkEnd w:id="54"/>
            <w:bookmarkEnd w:id="55"/>
          </w:p>
        </w:tc>
      </w:tr>
    </w:tbl>
    <w:p w14:paraId="1A123C42" w14:textId="0394F2C6" w:rsidR="00C46360" w:rsidRPr="005B5516" w:rsidRDefault="00C46360" w:rsidP="00BB5D33">
      <w:pPr>
        <w:spacing w:after="0" w:line="240" w:lineRule="auto"/>
        <w:rPr>
          <w:rFonts w:ascii="Verdana" w:hAnsi="Verdana"/>
          <w:bCs/>
          <w:sz w:val="24"/>
          <w:szCs w:val="24"/>
        </w:rPr>
      </w:pPr>
      <w:hyperlink r:id="rId57" w:anchor="!/view?docid=1499eb51-644e-43c0-8889-8b6e05759669" w:history="1">
        <w:r w:rsidRPr="005B5516">
          <w:rPr>
            <w:rStyle w:val="Hyperlink"/>
            <w:rFonts w:ascii="Verdana" w:hAnsi="Verdana"/>
            <w:bCs/>
            <w:sz w:val="24"/>
            <w:szCs w:val="24"/>
          </w:rPr>
          <w:t>Compass MED D - View Medicare Prescription Payment Plan Tab</w:t>
        </w:r>
      </w:hyperlink>
    </w:p>
    <w:p w14:paraId="39B0C192" w14:textId="77777777" w:rsidR="00C46360" w:rsidRPr="005B5516" w:rsidRDefault="00C46360" w:rsidP="00BB5D33">
      <w:pPr>
        <w:spacing w:after="0" w:line="240" w:lineRule="auto"/>
        <w:rPr>
          <w:rFonts w:ascii="Verdana" w:hAnsi="Verdana"/>
          <w:b/>
          <w:sz w:val="24"/>
          <w:szCs w:val="24"/>
        </w:rPr>
      </w:pPr>
    </w:p>
    <w:p w14:paraId="2A029F57" w14:textId="11CB2756" w:rsidR="00D229E0" w:rsidRPr="005B5516" w:rsidRDefault="00BB5D33" w:rsidP="00BB5D33">
      <w:pPr>
        <w:spacing w:after="0" w:line="240" w:lineRule="auto"/>
        <w:rPr>
          <w:rFonts w:ascii="Verdana" w:hAnsi="Verdana"/>
          <w:noProof/>
          <w:sz w:val="24"/>
          <w:szCs w:val="24"/>
        </w:rPr>
      </w:pPr>
      <w:r w:rsidRPr="005B5516">
        <w:rPr>
          <w:rFonts w:ascii="Verdana" w:hAnsi="Verdana"/>
          <w:b/>
          <w:sz w:val="24"/>
          <w:szCs w:val="24"/>
        </w:rPr>
        <w:t>Abbreviations/Definitions:</w:t>
      </w:r>
      <w:r w:rsidRPr="005B5516">
        <w:rPr>
          <w:rFonts w:ascii="Verdana" w:hAnsi="Verdana"/>
          <w:b/>
          <w:noProof/>
          <w:sz w:val="24"/>
          <w:szCs w:val="24"/>
        </w:rPr>
        <w:t xml:space="preserve">  </w:t>
      </w:r>
      <w:hyperlink r:id="rId58" w:anchor="!/view?docid=c1f1028b-e42c-4b4f-a4cf-cc0b42c91606" w:history="1">
        <w:r w:rsidR="00D229E0" w:rsidRPr="005B5516">
          <w:rPr>
            <w:rStyle w:val="Hyperlink"/>
            <w:rFonts w:ascii="Verdana" w:hAnsi="Verdana"/>
            <w:sz w:val="24"/>
            <w:szCs w:val="24"/>
          </w:rPr>
          <w:t>Customer Care Abbreviations, Definitions and Terms Index</w:t>
        </w:r>
      </w:hyperlink>
    </w:p>
    <w:p w14:paraId="3F04FB4D" w14:textId="77777777" w:rsidR="00BB5D33" w:rsidRPr="005B5516" w:rsidRDefault="00BB5D33" w:rsidP="00BB5D33">
      <w:pPr>
        <w:spacing w:after="0" w:line="240" w:lineRule="auto"/>
        <w:rPr>
          <w:rFonts w:ascii="Verdana" w:hAnsi="Verdana"/>
          <w:sz w:val="24"/>
          <w:szCs w:val="24"/>
        </w:rPr>
      </w:pPr>
      <w:r w:rsidRPr="005B5516">
        <w:rPr>
          <w:rFonts w:ascii="Verdana" w:hAnsi="Verdana"/>
          <w:b/>
          <w:sz w:val="24"/>
          <w:szCs w:val="24"/>
        </w:rPr>
        <w:t>Parent Document</w:t>
      </w:r>
      <w:proofErr w:type="gramStart"/>
      <w:r w:rsidRPr="005B5516">
        <w:rPr>
          <w:rFonts w:ascii="Verdana" w:hAnsi="Verdana"/>
          <w:b/>
          <w:sz w:val="24"/>
          <w:szCs w:val="24"/>
        </w:rPr>
        <w:t>:</w:t>
      </w:r>
      <w:r w:rsidRPr="005B5516">
        <w:rPr>
          <w:rFonts w:ascii="Verdana" w:hAnsi="Verdana"/>
          <w:sz w:val="24"/>
          <w:szCs w:val="24"/>
        </w:rPr>
        <w:t xml:space="preserve">  &lt;</w:t>
      </w:r>
      <w:proofErr w:type="gramEnd"/>
      <w:r w:rsidRPr="005B5516">
        <w:rPr>
          <w:rFonts w:ascii="Verdana" w:hAnsi="Verdana"/>
          <w:sz w:val="24"/>
          <w:szCs w:val="24"/>
        </w:rPr>
        <w:t>Add link&gt;</w:t>
      </w:r>
    </w:p>
    <w:p w14:paraId="3D2980D4" w14:textId="322753FD" w:rsidR="00BB5D33" w:rsidRPr="005B5516" w:rsidRDefault="00BB5D33" w:rsidP="00BB5D33">
      <w:pPr>
        <w:spacing w:after="0" w:line="240" w:lineRule="auto"/>
        <w:jc w:val="right"/>
        <w:rPr>
          <w:rFonts w:ascii="Verdana" w:hAnsi="Verdana"/>
          <w:sz w:val="24"/>
          <w:szCs w:val="24"/>
        </w:rPr>
      </w:pPr>
      <w:hyperlink w:anchor="_top" w:history="1">
        <w:r w:rsidRPr="005B5516">
          <w:rPr>
            <w:rStyle w:val="Hyperlink"/>
            <w:rFonts w:ascii="Verdana" w:hAnsi="Verdana"/>
            <w:sz w:val="24"/>
            <w:szCs w:val="24"/>
          </w:rPr>
          <w:t>Top of the Document</w:t>
        </w:r>
      </w:hyperlink>
      <w:bookmarkStart w:id="56" w:name="_Override_Reference_Table"/>
      <w:bookmarkEnd w:id="56"/>
      <w:r w:rsidRPr="005B5516">
        <w:rPr>
          <w:rFonts w:ascii="Verdana" w:hAnsi="Verdana"/>
          <w:sz w:val="24"/>
          <w:szCs w:val="24"/>
        </w:rPr>
        <w:t xml:space="preserve"> </w:t>
      </w:r>
    </w:p>
    <w:p w14:paraId="7C402645" w14:textId="77777777" w:rsidR="00BB5D33" w:rsidRPr="005B5516" w:rsidRDefault="00BB5D33" w:rsidP="00BB5D33">
      <w:pPr>
        <w:spacing w:after="0" w:line="240" w:lineRule="auto"/>
        <w:jc w:val="right"/>
        <w:rPr>
          <w:rFonts w:ascii="Verdana" w:hAnsi="Verdana"/>
          <w:sz w:val="24"/>
          <w:szCs w:val="24"/>
        </w:rPr>
      </w:pPr>
    </w:p>
    <w:p w14:paraId="44091C6D" w14:textId="77777777" w:rsidR="00BB5D33" w:rsidRPr="005B5516" w:rsidRDefault="00BB5D33" w:rsidP="00BB5D33">
      <w:pPr>
        <w:spacing w:after="0" w:line="240" w:lineRule="auto"/>
        <w:jc w:val="center"/>
        <w:rPr>
          <w:rFonts w:ascii="Verdana" w:hAnsi="Verdana"/>
          <w:sz w:val="16"/>
          <w:szCs w:val="16"/>
        </w:rPr>
      </w:pPr>
      <w:r w:rsidRPr="005B5516">
        <w:rPr>
          <w:rFonts w:ascii="Verdana" w:hAnsi="Verdana"/>
          <w:sz w:val="16"/>
          <w:szCs w:val="16"/>
        </w:rPr>
        <w:t xml:space="preserve">Not To Be Reproduced </w:t>
      </w:r>
      <w:proofErr w:type="gramStart"/>
      <w:r w:rsidRPr="005B5516">
        <w:rPr>
          <w:rFonts w:ascii="Verdana" w:hAnsi="Verdana"/>
          <w:sz w:val="16"/>
          <w:szCs w:val="16"/>
        </w:rPr>
        <w:t>Or</w:t>
      </w:r>
      <w:proofErr w:type="gramEnd"/>
      <w:r w:rsidRPr="005B5516">
        <w:rPr>
          <w:rFonts w:ascii="Verdana" w:hAnsi="Verdana"/>
          <w:sz w:val="16"/>
          <w:szCs w:val="16"/>
        </w:rPr>
        <w:t xml:space="preserve"> Disclosed to Others Without Prior Written Approval</w:t>
      </w:r>
    </w:p>
    <w:p w14:paraId="2C946913" w14:textId="77777777" w:rsidR="00BB5D33" w:rsidRPr="005B5516" w:rsidRDefault="00BB5D33" w:rsidP="00BB5D33">
      <w:pPr>
        <w:spacing w:after="0" w:line="240" w:lineRule="auto"/>
        <w:jc w:val="center"/>
        <w:rPr>
          <w:rFonts w:ascii="Verdana" w:hAnsi="Verdana"/>
          <w:b/>
          <w:color w:val="000000"/>
          <w:sz w:val="16"/>
          <w:szCs w:val="16"/>
        </w:rPr>
      </w:pPr>
      <w:r w:rsidRPr="005B5516">
        <w:rPr>
          <w:rFonts w:ascii="Verdana" w:hAnsi="Verdana"/>
          <w:b/>
          <w:color w:val="000000"/>
          <w:sz w:val="16"/>
          <w:szCs w:val="16"/>
        </w:rPr>
        <w:t>ELECTRONIC DATA = OFFICIAL VERSION / PAPER COPY = INFORMATIONAL ONLY</w:t>
      </w:r>
    </w:p>
    <w:p w14:paraId="38708C31" w14:textId="1D5E85B6" w:rsidR="00DE7A25" w:rsidRPr="005B5516" w:rsidRDefault="00DE7A25" w:rsidP="00DE7A25">
      <w:pPr>
        <w:spacing w:after="0" w:line="240" w:lineRule="auto"/>
        <w:jc w:val="right"/>
        <w:rPr>
          <w:rStyle w:val="Hyperlink"/>
          <w:rFonts w:ascii="Verdana" w:hAnsi="Verdana"/>
          <w:sz w:val="24"/>
          <w:szCs w:val="24"/>
        </w:rPr>
      </w:pPr>
    </w:p>
    <w:sectPr w:rsidR="00DE7A25" w:rsidRPr="005B55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66BB3" w14:textId="77777777" w:rsidR="003B681F" w:rsidRDefault="003B681F" w:rsidP="00DE7A25">
      <w:pPr>
        <w:spacing w:after="0" w:line="240" w:lineRule="auto"/>
      </w:pPr>
      <w:r>
        <w:separator/>
      </w:r>
    </w:p>
  </w:endnote>
  <w:endnote w:type="continuationSeparator" w:id="0">
    <w:p w14:paraId="6259AAEF" w14:textId="77777777" w:rsidR="003B681F" w:rsidRDefault="003B681F" w:rsidP="00DE7A25">
      <w:pPr>
        <w:spacing w:after="0" w:line="240" w:lineRule="auto"/>
      </w:pPr>
      <w:r>
        <w:continuationSeparator/>
      </w:r>
    </w:p>
  </w:endnote>
  <w:endnote w:type="continuationNotice" w:id="1">
    <w:p w14:paraId="768E00B4" w14:textId="77777777" w:rsidR="003B681F" w:rsidRDefault="003B68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E4054" w14:textId="77777777" w:rsidR="003B681F" w:rsidRDefault="003B681F" w:rsidP="00DE7A25">
      <w:pPr>
        <w:spacing w:after="0" w:line="240" w:lineRule="auto"/>
      </w:pPr>
      <w:r>
        <w:separator/>
      </w:r>
    </w:p>
  </w:footnote>
  <w:footnote w:type="continuationSeparator" w:id="0">
    <w:p w14:paraId="5772F5DB" w14:textId="77777777" w:rsidR="003B681F" w:rsidRDefault="003B681F" w:rsidP="00DE7A25">
      <w:pPr>
        <w:spacing w:after="0" w:line="240" w:lineRule="auto"/>
      </w:pPr>
      <w:r>
        <w:continuationSeparator/>
      </w:r>
    </w:p>
  </w:footnote>
  <w:footnote w:type="continuationNotice" w:id="1">
    <w:p w14:paraId="18E1AC92" w14:textId="77777777" w:rsidR="003B681F" w:rsidRDefault="003B68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8.75pt;height:16.5pt;visibility:visible" o:bullet="t">
        <v:imagedata r:id="rId1" o:title=""/>
      </v:shape>
    </w:pict>
  </w:numPicBullet>
  <w:abstractNum w:abstractNumId="0" w15:restartNumberingAfterBreak="0">
    <w:nsid w:val="009462DF"/>
    <w:multiLevelType w:val="hybridMultilevel"/>
    <w:tmpl w:val="8C1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0C16C"/>
    <w:multiLevelType w:val="hybridMultilevel"/>
    <w:tmpl w:val="FFFFFFFF"/>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3017498"/>
    <w:multiLevelType w:val="hybridMultilevel"/>
    <w:tmpl w:val="8AA07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172B1"/>
    <w:multiLevelType w:val="hybridMultilevel"/>
    <w:tmpl w:val="88D4D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F562A7"/>
    <w:multiLevelType w:val="hybridMultilevel"/>
    <w:tmpl w:val="F10A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8228B"/>
    <w:multiLevelType w:val="hybridMultilevel"/>
    <w:tmpl w:val="B22C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167FDC"/>
    <w:multiLevelType w:val="hybridMultilevel"/>
    <w:tmpl w:val="FFFFFFFF"/>
    <w:lvl w:ilvl="0" w:tplc="23F2758E">
      <w:start w:val="1"/>
      <w:numFmt w:val="bullet"/>
      <w:lvlText w:val="-"/>
      <w:lvlJc w:val="left"/>
      <w:pPr>
        <w:ind w:left="720" w:hanging="360"/>
      </w:pPr>
      <w:rPr>
        <w:rFonts w:ascii="Aptos" w:hAnsi="Aptos" w:hint="default"/>
      </w:rPr>
    </w:lvl>
    <w:lvl w:ilvl="1" w:tplc="2AC2DE28">
      <w:start w:val="1"/>
      <w:numFmt w:val="bullet"/>
      <w:lvlText w:val="o"/>
      <w:lvlJc w:val="left"/>
      <w:pPr>
        <w:ind w:left="1440" w:hanging="360"/>
      </w:pPr>
      <w:rPr>
        <w:rFonts w:ascii="Courier New" w:hAnsi="Courier New" w:hint="default"/>
      </w:rPr>
    </w:lvl>
    <w:lvl w:ilvl="2" w:tplc="32540EF4">
      <w:start w:val="1"/>
      <w:numFmt w:val="bullet"/>
      <w:lvlText w:val=""/>
      <w:lvlJc w:val="left"/>
      <w:pPr>
        <w:ind w:left="2160" w:hanging="360"/>
      </w:pPr>
      <w:rPr>
        <w:rFonts w:ascii="Wingdings" w:hAnsi="Wingdings" w:hint="default"/>
      </w:rPr>
    </w:lvl>
    <w:lvl w:ilvl="3" w:tplc="F15040A2">
      <w:start w:val="1"/>
      <w:numFmt w:val="bullet"/>
      <w:lvlText w:val=""/>
      <w:lvlJc w:val="left"/>
      <w:pPr>
        <w:ind w:left="2880" w:hanging="360"/>
      </w:pPr>
      <w:rPr>
        <w:rFonts w:ascii="Symbol" w:hAnsi="Symbol" w:hint="default"/>
      </w:rPr>
    </w:lvl>
    <w:lvl w:ilvl="4" w:tplc="FA7C207A">
      <w:start w:val="1"/>
      <w:numFmt w:val="bullet"/>
      <w:lvlText w:val="o"/>
      <w:lvlJc w:val="left"/>
      <w:pPr>
        <w:ind w:left="3600" w:hanging="360"/>
      </w:pPr>
      <w:rPr>
        <w:rFonts w:ascii="Courier New" w:hAnsi="Courier New" w:hint="default"/>
      </w:rPr>
    </w:lvl>
    <w:lvl w:ilvl="5" w:tplc="68CA836E">
      <w:start w:val="1"/>
      <w:numFmt w:val="bullet"/>
      <w:lvlText w:val=""/>
      <w:lvlJc w:val="left"/>
      <w:pPr>
        <w:ind w:left="4320" w:hanging="360"/>
      </w:pPr>
      <w:rPr>
        <w:rFonts w:ascii="Wingdings" w:hAnsi="Wingdings" w:hint="default"/>
      </w:rPr>
    </w:lvl>
    <w:lvl w:ilvl="6" w:tplc="B65EDDE0">
      <w:start w:val="1"/>
      <w:numFmt w:val="bullet"/>
      <w:lvlText w:val=""/>
      <w:lvlJc w:val="left"/>
      <w:pPr>
        <w:ind w:left="5040" w:hanging="360"/>
      </w:pPr>
      <w:rPr>
        <w:rFonts w:ascii="Symbol" w:hAnsi="Symbol" w:hint="default"/>
      </w:rPr>
    </w:lvl>
    <w:lvl w:ilvl="7" w:tplc="78E8D808">
      <w:start w:val="1"/>
      <w:numFmt w:val="bullet"/>
      <w:lvlText w:val="o"/>
      <w:lvlJc w:val="left"/>
      <w:pPr>
        <w:ind w:left="5760" w:hanging="360"/>
      </w:pPr>
      <w:rPr>
        <w:rFonts w:ascii="Courier New" w:hAnsi="Courier New" w:hint="default"/>
      </w:rPr>
    </w:lvl>
    <w:lvl w:ilvl="8" w:tplc="3A88C468">
      <w:start w:val="1"/>
      <w:numFmt w:val="bullet"/>
      <w:lvlText w:val=""/>
      <w:lvlJc w:val="left"/>
      <w:pPr>
        <w:ind w:left="6480" w:hanging="360"/>
      </w:pPr>
      <w:rPr>
        <w:rFonts w:ascii="Wingdings" w:hAnsi="Wingdings" w:hint="default"/>
      </w:rPr>
    </w:lvl>
  </w:abstractNum>
  <w:abstractNum w:abstractNumId="7" w15:restartNumberingAfterBreak="0">
    <w:nsid w:val="0EAA4809"/>
    <w:multiLevelType w:val="hybridMultilevel"/>
    <w:tmpl w:val="1BAE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17136"/>
    <w:multiLevelType w:val="hybridMultilevel"/>
    <w:tmpl w:val="FA9A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94796"/>
    <w:multiLevelType w:val="hybridMultilevel"/>
    <w:tmpl w:val="2CEE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84C71"/>
    <w:multiLevelType w:val="hybridMultilevel"/>
    <w:tmpl w:val="BACC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6A1B2F"/>
    <w:multiLevelType w:val="hybridMultilevel"/>
    <w:tmpl w:val="9B02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06966"/>
    <w:multiLevelType w:val="hybridMultilevel"/>
    <w:tmpl w:val="986C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D5989"/>
    <w:multiLevelType w:val="hybridMultilevel"/>
    <w:tmpl w:val="EDA8E02A"/>
    <w:lvl w:ilvl="0" w:tplc="3978326A">
      <w:start w:val="1"/>
      <w:numFmt w:val="decimal"/>
      <w:lvlText w:val="%1."/>
      <w:lvlJc w:val="left"/>
      <w:pPr>
        <w:ind w:left="720" w:hanging="360"/>
      </w:pPr>
      <w:rPr>
        <w:b w:val="0"/>
        <w:bCs w:val="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29137AF4"/>
    <w:multiLevelType w:val="hybridMultilevel"/>
    <w:tmpl w:val="03181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D2D3D"/>
    <w:multiLevelType w:val="hybridMultilevel"/>
    <w:tmpl w:val="7078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A7AB8"/>
    <w:multiLevelType w:val="hybridMultilevel"/>
    <w:tmpl w:val="6AEA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33040"/>
    <w:multiLevelType w:val="hybridMultilevel"/>
    <w:tmpl w:val="6F2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124A31"/>
    <w:multiLevelType w:val="hybridMultilevel"/>
    <w:tmpl w:val="1AE05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E167B"/>
    <w:multiLevelType w:val="hybridMultilevel"/>
    <w:tmpl w:val="2A986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0070D"/>
    <w:multiLevelType w:val="hybridMultilevel"/>
    <w:tmpl w:val="6B80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C55AE"/>
    <w:multiLevelType w:val="hybridMultilevel"/>
    <w:tmpl w:val="67C8023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D5C00DE"/>
    <w:multiLevelType w:val="hybridMultilevel"/>
    <w:tmpl w:val="07023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C23A8"/>
    <w:multiLevelType w:val="multilevel"/>
    <w:tmpl w:val="540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C009A"/>
    <w:multiLevelType w:val="hybridMultilevel"/>
    <w:tmpl w:val="DE108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3A6A0A"/>
    <w:multiLevelType w:val="hybridMultilevel"/>
    <w:tmpl w:val="97A89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876BA7"/>
    <w:multiLevelType w:val="hybridMultilevel"/>
    <w:tmpl w:val="5ABC5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044F6"/>
    <w:multiLevelType w:val="hybridMultilevel"/>
    <w:tmpl w:val="F6E20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50D2B"/>
    <w:multiLevelType w:val="hybridMultilevel"/>
    <w:tmpl w:val="B5D8A354"/>
    <w:lvl w:ilvl="0" w:tplc="23F2758E">
      <w:start w:val="1"/>
      <w:numFmt w:val="bullet"/>
      <w:lvlText w:val="-"/>
      <w:lvlJc w:val="left"/>
      <w:pPr>
        <w:ind w:left="1080" w:hanging="360"/>
      </w:pPr>
      <w:rPr>
        <w:rFonts w:ascii="Aptos" w:hAnsi="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E744CB"/>
    <w:multiLevelType w:val="hybridMultilevel"/>
    <w:tmpl w:val="DB20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4F38CF"/>
    <w:multiLevelType w:val="hybridMultilevel"/>
    <w:tmpl w:val="12C8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942365"/>
    <w:multiLevelType w:val="hybridMultilevel"/>
    <w:tmpl w:val="0BB20622"/>
    <w:lvl w:ilvl="0" w:tplc="C25A98C0">
      <w:start w:val="1"/>
      <w:numFmt w:val="bullet"/>
      <w:lvlText w:val=""/>
      <w:lvlPicBulletId w:val="0"/>
      <w:lvlJc w:val="left"/>
      <w:pPr>
        <w:tabs>
          <w:tab w:val="num" w:pos="720"/>
        </w:tabs>
        <w:ind w:left="720" w:hanging="360"/>
      </w:pPr>
      <w:rPr>
        <w:rFonts w:ascii="Symbol" w:hAnsi="Symbol" w:hint="default"/>
      </w:rPr>
    </w:lvl>
    <w:lvl w:ilvl="1" w:tplc="69E050E8" w:tentative="1">
      <w:start w:val="1"/>
      <w:numFmt w:val="bullet"/>
      <w:lvlText w:val=""/>
      <w:lvlJc w:val="left"/>
      <w:pPr>
        <w:tabs>
          <w:tab w:val="num" w:pos="1440"/>
        </w:tabs>
        <w:ind w:left="1440" w:hanging="360"/>
      </w:pPr>
      <w:rPr>
        <w:rFonts w:ascii="Symbol" w:hAnsi="Symbol" w:hint="default"/>
      </w:rPr>
    </w:lvl>
    <w:lvl w:ilvl="2" w:tplc="2E84E466" w:tentative="1">
      <w:start w:val="1"/>
      <w:numFmt w:val="bullet"/>
      <w:lvlText w:val=""/>
      <w:lvlJc w:val="left"/>
      <w:pPr>
        <w:tabs>
          <w:tab w:val="num" w:pos="2160"/>
        </w:tabs>
        <w:ind w:left="2160" w:hanging="360"/>
      </w:pPr>
      <w:rPr>
        <w:rFonts w:ascii="Symbol" w:hAnsi="Symbol" w:hint="default"/>
      </w:rPr>
    </w:lvl>
    <w:lvl w:ilvl="3" w:tplc="99E2E78C" w:tentative="1">
      <w:start w:val="1"/>
      <w:numFmt w:val="bullet"/>
      <w:lvlText w:val=""/>
      <w:lvlJc w:val="left"/>
      <w:pPr>
        <w:tabs>
          <w:tab w:val="num" w:pos="2880"/>
        </w:tabs>
        <w:ind w:left="2880" w:hanging="360"/>
      </w:pPr>
      <w:rPr>
        <w:rFonts w:ascii="Symbol" w:hAnsi="Symbol" w:hint="default"/>
      </w:rPr>
    </w:lvl>
    <w:lvl w:ilvl="4" w:tplc="9A845592" w:tentative="1">
      <w:start w:val="1"/>
      <w:numFmt w:val="bullet"/>
      <w:lvlText w:val=""/>
      <w:lvlJc w:val="left"/>
      <w:pPr>
        <w:tabs>
          <w:tab w:val="num" w:pos="3600"/>
        </w:tabs>
        <w:ind w:left="3600" w:hanging="360"/>
      </w:pPr>
      <w:rPr>
        <w:rFonts w:ascii="Symbol" w:hAnsi="Symbol" w:hint="default"/>
      </w:rPr>
    </w:lvl>
    <w:lvl w:ilvl="5" w:tplc="22D81A3A" w:tentative="1">
      <w:start w:val="1"/>
      <w:numFmt w:val="bullet"/>
      <w:lvlText w:val=""/>
      <w:lvlJc w:val="left"/>
      <w:pPr>
        <w:tabs>
          <w:tab w:val="num" w:pos="4320"/>
        </w:tabs>
        <w:ind w:left="4320" w:hanging="360"/>
      </w:pPr>
      <w:rPr>
        <w:rFonts w:ascii="Symbol" w:hAnsi="Symbol" w:hint="default"/>
      </w:rPr>
    </w:lvl>
    <w:lvl w:ilvl="6" w:tplc="7CDEE2A6" w:tentative="1">
      <w:start w:val="1"/>
      <w:numFmt w:val="bullet"/>
      <w:lvlText w:val=""/>
      <w:lvlJc w:val="left"/>
      <w:pPr>
        <w:tabs>
          <w:tab w:val="num" w:pos="5040"/>
        </w:tabs>
        <w:ind w:left="5040" w:hanging="360"/>
      </w:pPr>
      <w:rPr>
        <w:rFonts w:ascii="Symbol" w:hAnsi="Symbol" w:hint="default"/>
      </w:rPr>
    </w:lvl>
    <w:lvl w:ilvl="7" w:tplc="97CE5BA2" w:tentative="1">
      <w:start w:val="1"/>
      <w:numFmt w:val="bullet"/>
      <w:lvlText w:val=""/>
      <w:lvlJc w:val="left"/>
      <w:pPr>
        <w:tabs>
          <w:tab w:val="num" w:pos="5760"/>
        </w:tabs>
        <w:ind w:left="5760" w:hanging="360"/>
      </w:pPr>
      <w:rPr>
        <w:rFonts w:ascii="Symbol" w:hAnsi="Symbol" w:hint="default"/>
      </w:rPr>
    </w:lvl>
    <w:lvl w:ilvl="8" w:tplc="ED346CD2"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6CD0B91"/>
    <w:multiLevelType w:val="hybridMultilevel"/>
    <w:tmpl w:val="BF74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62F92"/>
    <w:multiLevelType w:val="hybridMultilevel"/>
    <w:tmpl w:val="736C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D6153E"/>
    <w:multiLevelType w:val="hybridMultilevel"/>
    <w:tmpl w:val="32B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EA439E"/>
    <w:multiLevelType w:val="hybridMultilevel"/>
    <w:tmpl w:val="A694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164D7"/>
    <w:multiLevelType w:val="hybridMultilevel"/>
    <w:tmpl w:val="C8D0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A1B1E"/>
    <w:multiLevelType w:val="hybridMultilevel"/>
    <w:tmpl w:val="2068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16670"/>
    <w:multiLevelType w:val="hybridMultilevel"/>
    <w:tmpl w:val="5028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2C0674"/>
    <w:multiLevelType w:val="hybridMultilevel"/>
    <w:tmpl w:val="64241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DB0263"/>
    <w:multiLevelType w:val="hybridMultilevel"/>
    <w:tmpl w:val="83F8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6C1D2B"/>
    <w:multiLevelType w:val="hybridMultilevel"/>
    <w:tmpl w:val="7812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A15049"/>
    <w:multiLevelType w:val="hybridMultilevel"/>
    <w:tmpl w:val="A55C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735699">
    <w:abstractNumId w:val="7"/>
  </w:num>
  <w:num w:numId="2" w16cid:durableId="187915510">
    <w:abstractNumId w:val="0"/>
  </w:num>
  <w:num w:numId="3" w16cid:durableId="1554803563">
    <w:abstractNumId w:val="18"/>
  </w:num>
  <w:num w:numId="4" w16cid:durableId="931888001">
    <w:abstractNumId w:val="25"/>
  </w:num>
  <w:num w:numId="5" w16cid:durableId="1725182348">
    <w:abstractNumId w:val="8"/>
  </w:num>
  <w:num w:numId="6" w16cid:durableId="1797943393">
    <w:abstractNumId w:val="39"/>
  </w:num>
  <w:num w:numId="7" w16cid:durableId="2090694474">
    <w:abstractNumId w:val="10"/>
  </w:num>
  <w:num w:numId="8" w16cid:durableId="790826990">
    <w:abstractNumId w:val="20"/>
  </w:num>
  <w:num w:numId="9" w16cid:durableId="365714395">
    <w:abstractNumId w:val="16"/>
  </w:num>
  <w:num w:numId="10" w16cid:durableId="1129397950">
    <w:abstractNumId w:val="24"/>
  </w:num>
  <w:num w:numId="11" w16cid:durableId="1603682057">
    <w:abstractNumId w:val="38"/>
  </w:num>
  <w:num w:numId="12" w16cid:durableId="191723840">
    <w:abstractNumId w:val="29"/>
  </w:num>
  <w:num w:numId="13" w16cid:durableId="1443770717">
    <w:abstractNumId w:val="36"/>
  </w:num>
  <w:num w:numId="14" w16cid:durableId="265579308">
    <w:abstractNumId w:val="17"/>
  </w:num>
  <w:num w:numId="15" w16cid:durableId="906500533">
    <w:abstractNumId w:val="32"/>
  </w:num>
  <w:num w:numId="16" w16cid:durableId="2120299691">
    <w:abstractNumId w:val="19"/>
  </w:num>
  <w:num w:numId="17" w16cid:durableId="639308350">
    <w:abstractNumId w:val="41"/>
  </w:num>
  <w:num w:numId="18" w16cid:durableId="1699163977">
    <w:abstractNumId w:val="15"/>
  </w:num>
  <w:num w:numId="19" w16cid:durableId="1979453398">
    <w:abstractNumId w:val="12"/>
  </w:num>
  <w:num w:numId="20" w16cid:durableId="1211842312">
    <w:abstractNumId w:val="22"/>
  </w:num>
  <w:num w:numId="21" w16cid:durableId="370303875">
    <w:abstractNumId w:val="1"/>
  </w:num>
  <w:num w:numId="22" w16cid:durableId="499078043">
    <w:abstractNumId w:val="1"/>
  </w:num>
  <w:num w:numId="23" w16cid:durableId="1712413780">
    <w:abstractNumId w:val="30"/>
  </w:num>
  <w:num w:numId="24" w16cid:durableId="319581447">
    <w:abstractNumId w:val="42"/>
  </w:num>
  <w:num w:numId="25" w16cid:durableId="471481147">
    <w:abstractNumId w:val="40"/>
  </w:num>
  <w:num w:numId="26" w16cid:durableId="578253156">
    <w:abstractNumId w:val="27"/>
  </w:num>
  <w:num w:numId="27" w16cid:durableId="376977785">
    <w:abstractNumId w:val="9"/>
  </w:num>
  <w:num w:numId="28" w16cid:durableId="1539125033">
    <w:abstractNumId w:val="35"/>
  </w:num>
  <w:num w:numId="29" w16cid:durableId="890924398">
    <w:abstractNumId w:val="26"/>
  </w:num>
  <w:num w:numId="30" w16cid:durableId="1886872299">
    <w:abstractNumId w:val="2"/>
  </w:num>
  <w:num w:numId="31" w16cid:durableId="1645424670">
    <w:abstractNumId w:val="5"/>
  </w:num>
  <w:num w:numId="32" w16cid:durableId="709961582">
    <w:abstractNumId w:val="37"/>
  </w:num>
  <w:num w:numId="33" w16cid:durableId="248664239">
    <w:abstractNumId w:val="14"/>
  </w:num>
  <w:num w:numId="34" w16cid:durableId="553345728">
    <w:abstractNumId w:val="11"/>
  </w:num>
  <w:num w:numId="35" w16cid:durableId="445083134">
    <w:abstractNumId w:val="33"/>
  </w:num>
  <w:num w:numId="36" w16cid:durableId="1187525686">
    <w:abstractNumId w:val="13"/>
    <w:lvlOverride w:ilvl="0">
      <w:startOverride w:val="1"/>
    </w:lvlOverride>
    <w:lvlOverride w:ilvl="1"/>
    <w:lvlOverride w:ilvl="2"/>
    <w:lvlOverride w:ilvl="3"/>
    <w:lvlOverride w:ilvl="4"/>
    <w:lvlOverride w:ilvl="5"/>
    <w:lvlOverride w:ilvl="6"/>
    <w:lvlOverride w:ilvl="7"/>
    <w:lvlOverride w:ilvl="8"/>
  </w:num>
  <w:num w:numId="37" w16cid:durableId="2018075006">
    <w:abstractNumId w:val="3"/>
  </w:num>
  <w:num w:numId="38" w16cid:durableId="700931992">
    <w:abstractNumId w:val="4"/>
  </w:num>
  <w:num w:numId="39" w16cid:durableId="109859487">
    <w:abstractNumId w:val="6"/>
  </w:num>
  <w:num w:numId="40" w16cid:durableId="1066686561">
    <w:abstractNumId w:val="28"/>
  </w:num>
  <w:num w:numId="41" w16cid:durableId="893396364">
    <w:abstractNumId w:val="21"/>
  </w:num>
  <w:num w:numId="42" w16cid:durableId="259489105">
    <w:abstractNumId w:val="31"/>
  </w:num>
  <w:num w:numId="43" w16cid:durableId="859856419">
    <w:abstractNumId w:val="23"/>
  </w:num>
  <w:num w:numId="44" w16cid:durableId="183017200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04AAD"/>
    <w:rsid w:val="000116FB"/>
    <w:rsid w:val="00011D4D"/>
    <w:rsid w:val="00015793"/>
    <w:rsid w:val="0002009D"/>
    <w:rsid w:val="00021179"/>
    <w:rsid w:val="00021839"/>
    <w:rsid w:val="00021B1A"/>
    <w:rsid w:val="00033C36"/>
    <w:rsid w:val="00034B97"/>
    <w:rsid w:val="00041982"/>
    <w:rsid w:val="00041DE5"/>
    <w:rsid w:val="00052257"/>
    <w:rsid w:val="00052F1D"/>
    <w:rsid w:val="0005463F"/>
    <w:rsid w:val="00087DFD"/>
    <w:rsid w:val="00092459"/>
    <w:rsid w:val="00095E73"/>
    <w:rsid w:val="00095ED7"/>
    <w:rsid w:val="000A1C12"/>
    <w:rsid w:val="000A689E"/>
    <w:rsid w:val="000A79DB"/>
    <w:rsid w:val="000B0CC4"/>
    <w:rsid w:val="000B6698"/>
    <w:rsid w:val="000B79BC"/>
    <w:rsid w:val="000C09D7"/>
    <w:rsid w:val="000C22A1"/>
    <w:rsid w:val="000C4D0B"/>
    <w:rsid w:val="000D1A50"/>
    <w:rsid w:val="000D27B9"/>
    <w:rsid w:val="000D7D8B"/>
    <w:rsid w:val="000E0C68"/>
    <w:rsid w:val="000E1692"/>
    <w:rsid w:val="000E27DB"/>
    <w:rsid w:val="000E4207"/>
    <w:rsid w:val="000E5155"/>
    <w:rsid w:val="000E53D0"/>
    <w:rsid w:val="000E5BA6"/>
    <w:rsid w:val="00106180"/>
    <w:rsid w:val="00112DAA"/>
    <w:rsid w:val="00114248"/>
    <w:rsid w:val="00114590"/>
    <w:rsid w:val="00134AA9"/>
    <w:rsid w:val="00157BCD"/>
    <w:rsid w:val="00170778"/>
    <w:rsid w:val="00173141"/>
    <w:rsid w:val="00177CEB"/>
    <w:rsid w:val="00190013"/>
    <w:rsid w:val="00196DB5"/>
    <w:rsid w:val="00197AE8"/>
    <w:rsid w:val="001A0CCE"/>
    <w:rsid w:val="001A32D2"/>
    <w:rsid w:val="001A3476"/>
    <w:rsid w:val="001A4EFB"/>
    <w:rsid w:val="001B3184"/>
    <w:rsid w:val="001B38BA"/>
    <w:rsid w:val="001D01A7"/>
    <w:rsid w:val="001D4780"/>
    <w:rsid w:val="001E4475"/>
    <w:rsid w:val="001E7BF8"/>
    <w:rsid w:val="001F03D6"/>
    <w:rsid w:val="001F0CE7"/>
    <w:rsid w:val="001F5BB6"/>
    <w:rsid w:val="00203101"/>
    <w:rsid w:val="00203F61"/>
    <w:rsid w:val="00206388"/>
    <w:rsid w:val="002107A2"/>
    <w:rsid w:val="002108CF"/>
    <w:rsid w:val="0021648F"/>
    <w:rsid w:val="0022200F"/>
    <w:rsid w:val="00223833"/>
    <w:rsid w:val="00227604"/>
    <w:rsid w:val="00232D6B"/>
    <w:rsid w:val="0023327B"/>
    <w:rsid w:val="002420D7"/>
    <w:rsid w:val="00244A08"/>
    <w:rsid w:val="002714C9"/>
    <w:rsid w:val="00276638"/>
    <w:rsid w:val="00285ACE"/>
    <w:rsid w:val="00286FB7"/>
    <w:rsid w:val="00287069"/>
    <w:rsid w:val="00296455"/>
    <w:rsid w:val="002A194A"/>
    <w:rsid w:val="002A2604"/>
    <w:rsid w:val="002A67EB"/>
    <w:rsid w:val="002A7BC5"/>
    <w:rsid w:val="002D7EF2"/>
    <w:rsid w:val="002E6682"/>
    <w:rsid w:val="002E6974"/>
    <w:rsid w:val="002F517E"/>
    <w:rsid w:val="002F5F2C"/>
    <w:rsid w:val="002F794D"/>
    <w:rsid w:val="00306213"/>
    <w:rsid w:val="0030645C"/>
    <w:rsid w:val="00314C59"/>
    <w:rsid w:val="003165B5"/>
    <w:rsid w:val="00316FA7"/>
    <w:rsid w:val="00317D98"/>
    <w:rsid w:val="00320341"/>
    <w:rsid w:val="00320A2B"/>
    <w:rsid w:val="00323465"/>
    <w:rsid w:val="003277B4"/>
    <w:rsid w:val="003326F3"/>
    <w:rsid w:val="00334176"/>
    <w:rsid w:val="00341A3D"/>
    <w:rsid w:val="00344B6B"/>
    <w:rsid w:val="003533EE"/>
    <w:rsid w:val="003627BC"/>
    <w:rsid w:val="00370791"/>
    <w:rsid w:val="00372585"/>
    <w:rsid w:val="00372F22"/>
    <w:rsid w:val="003811E0"/>
    <w:rsid w:val="00387955"/>
    <w:rsid w:val="00392242"/>
    <w:rsid w:val="00395839"/>
    <w:rsid w:val="003A3DD7"/>
    <w:rsid w:val="003A73A6"/>
    <w:rsid w:val="003B3D0F"/>
    <w:rsid w:val="003B5252"/>
    <w:rsid w:val="003B681F"/>
    <w:rsid w:val="003B7458"/>
    <w:rsid w:val="003C232E"/>
    <w:rsid w:val="003C7FC3"/>
    <w:rsid w:val="003D60EB"/>
    <w:rsid w:val="003D7D20"/>
    <w:rsid w:val="003E697E"/>
    <w:rsid w:val="003F0322"/>
    <w:rsid w:val="003F1AD3"/>
    <w:rsid w:val="003F4B25"/>
    <w:rsid w:val="004037B1"/>
    <w:rsid w:val="00410A7B"/>
    <w:rsid w:val="00412E92"/>
    <w:rsid w:val="00414679"/>
    <w:rsid w:val="004168D0"/>
    <w:rsid w:val="00417D2C"/>
    <w:rsid w:val="00425591"/>
    <w:rsid w:val="004268A4"/>
    <w:rsid w:val="00426927"/>
    <w:rsid w:val="0043164A"/>
    <w:rsid w:val="00432D04"/>
    <w:rsid w:val="0043474D"/>
    <w:rsid w:val="004363D0"/>
    <w:rsid w:val="0043663B"/>
    <w:rsid w:val="0043721B"/>
    <w:rsid w:val="00442B63"/>
    <w:rsid w:val="004452AC"/>
    <w:rsid w:val="00446FD8"/>
    <w:rsid w:val="00450515"/>
    <w:rsid w:val="00455770"/>
    <w:rsid w:val="0045671D"/>
    <w:rsid w:val="004615E4"/>
    <w:rsid w:val="00466250"/>
    <w:rsid w:val="004710AD"/>
    <w:rsid w:val="004711F8"/>
    <w:rsid w:val="00472F3C"/>
    <w:rsid w:val="00476EC0"/>
    <w:rsid w:val="00477B78"/>
    <w:rsid w:val="004815AA"/>
    <w:rsid w:val="00483B76"/>
    <w:rsid w:val="0048614B"/>
    <w:rsid w:val="0049166E"/>
    <w:rsid w:val="00496C69"/>
    <w:rsid w:val="004A2711"/>
    <w:rsid w:val="004A6556"/>
    <w:rsid w:val="004A770B"/>
    <w:rsid w:val="004B13DE"/>
    <w:rsid w:val="004B2724"/>
    <w:rsid w:val="004C3A1F"/>
    <w:rsid w:val="004C473E"/>
    <w:rsid w:val="004C4D7E"/>
    <w:rsid w:val="004D29A0"/>
    <w:rsid w:val="004D33AC"/>
    <w:rsid w:val="004D40D6"/>
    <w:rsid w:val="004D7B80"/>
    <w:rsid w:val="004E1E75"/>
    <w:rsid w:val="004E238E"/>
    <w:rsid w:val="004F4A40"/>
    <w:rsid w:val="00503AC0"/>
    <w:rsid w:val="00507C14"/>
    <w:rsid w:val="00510D00"/>
    <w:rsid w:val="00514345"/>
    <w:rsid w:val="00521C2E"/>
    <w:rsid w:val="00526CD3"/>
    <w:rsid w:val="00531569"/>
    <w:rsid w:val="005367A3"/>
    <w:rsid w:val="00537615"/>
    <w:rsid w:val="0054001E"/>
    <w:rsid w:val="005421E8"/>
    <w:rsid w:val="00546A3A"/>
    <w:rsid w:val="00557920"/>
    <w:rsid w:val="00557FA4"/>
    <w:rsid w:val="00562179"/>
    <w:rsid w:val="00564DAC"/>
    <w:rsid w:val="005832B5"/>
    <w:rsid w:val="00583838"/>
    <w:rsid w:val="005857FC"/>
    <w:rsid w:val="00587E35"/>
    <w:rsid w:val="00587E71"/>
    <w:rsid w:val="005A08D4"/>
    <w:rsid w:val="005B5516"/>
    <w:rsid w:val="005B6B6F"/>
    <w:rsid w:val="005B7AF8"/>
    <w:rsid w:val="005D6270"/>
    <w:rsid w:val="005D7AAD"/>
    <w:rsid w:val="005E0C21"/>
    <w:rsid w:val="005E0E75"/>
    <w:rsid w:val="005E11DD"/>
    <w:rsid w:val="005E4275"/>
    <w:rsid w:val="005F199F"/>
    <w:rsid w:val="00600905"/>
    <w:rsid w:val="00602102"/>
    <w:rsid w:val="006047BC"/>
    <w:rsid w:val="00614198"/>
    <w:rsid w:val="0063381A"/>
    <w:rsid w:val="006375FA"/>
    <w:rsid w:val="00637D3A"/>
    <w:rsid w:val="006406BD"/>
    <w:rsid w:val="006410A4"/>
    <w:rsid w:val="00641978"/>
    <w:rsid w:val="0064281D"/>
    <w:rsid w:val="0064496F"/>
    <w:rsid w:val="00644D4F"/>
    <w:rsid w:val="0066413F"/>
    <w:rsid w:val="00670C82"/>
    <w:rsid w:val="00672E18"/>
    <w:rsid w:val="0067709F"/>
    <w:rsid w:val="00680EE3"/>
    <w:rsid w:val="00680FA7"/>
    <w:rsid w:val="006874AF"/>
    <w:rsid w:val="00695ACA"/>
    <w:rsid w:val="006A122D"/>
    <w:rsid w:val="006A2E14"/>
    <w:rsid w:val="006B26D0"/>
    <w:rsid w:val="006C28C7"/>
    <w:rsid w:val="006C2E18"/>
    <w:rsid w:val="006D4C15"/>
    <w:rsid w:val="006E1D95"/>
    <w:rsid w:val="006E2513"/>
    <w:rsid w:val="006E2C77"/>
    <w:rsid w:val="006F5FE7"/>
    <w:rsid w:val="006F69AE"/>
    <w:rsid w:val="0071474E"/>
    <w:rsid w:val="007160AE"/>
    <w:rsid w:val="007337CC"/>
    <w:rsid w:val="007437AB"/>
    <w:rsid w:val="00752C59"/>
    <w:rsid w:val="007531E5"/>
    <w:rsid w:val="007557AC"/>
    <w:rsid w:val="00757314"/>
    <w:rsid w:val="007605B5"/>
    <w:rsid w:val="00762B43"/>
    <w:rsid w:val="0077016E"/>
    <w:rsid w:val="0077046C"/>
    <w:rsid w:val="0077056B"/>
    <w:rsid w:val="00776A92"/>
    <w:rsid w:val="007A4F64"/>
    <w:rsid w:val="007A5DBC"/>
    <w:rsid w:val="007A5F0B"/>
    <w:rsid w:val="007B0EEA"/>
    <w:rsid w:val="007B1474"/>
    <w:rsid w:val="007B1553"/>
    <w:rsid w:val="007B54C3"/>
    <w:rsid w:val="007D23FF"/>
    <w:rsid w:val="007D3B51"/>
    <w:rsid w:val="007D5DEB"/>
    <w:rsid w:val="007D60E7"/>
    <w:rsid w:val="007E1B3D"/>
    <w:rsid w:val="007E336F"/>
    <w:rsid w:val="007F0A2C"/>
    <w:rsid w:val="007F12F4"/>
    <w:rsid w:val="00800E19"/>
    <w:rsid w:val="0080213C"/>
    <w:rsid w:val="008120FA"/>
    <w:rsid w:val="008142B5"/>
    <w:rsid w:val="00815FC2"/>
    <w:rsid w:val="00820311"/>
    <w:rsid w:val="0083323C"/>
    <w:rsid w:val="00834385"/>
    <w:rsid w:val="00842E66"/>
    <w:rsid w:val="008516EE"/>
    <w:rsid w:val="00863BAA"/>
    <w:rsid w:val="0086415E"/>
    <w:rsid w:val="008659DA"/>
    <w:rsid w:val="00866D05"/>
    <w:rsid w:val="00870344"/>
    <w:rsid w:val="00871D98"/>
    <w:rsid w:val="008751A0"/>
    <w:rsid w:val="00875308"/>
    <w:rsid w:val="008816FB"/>
    <w:rsid w:val="00883E8C"/>
    <w:rsid w:val="008933F8"/>
    <w:rsid w:val="00895434"/>
    <w:rsid w:val="00896C2D"/>
    <w:rsid w:val="00897870"/>
    <w:rsid w:val="008A4E04"/>
    <w:rsid w:val="008B230D"/>
    <w:rsid w:val="008B7FD1"/>
    <w:rsid w:val="008C08C0"/>
    <w:rsid w:val="008C5294"/>
    <w:rsid w:val="008D3269"/>
    <w:rsid w:val="008D3A9D"/>
    <w:rsid w:val="008D4447"/>
    <w:rsid w:val="008E6ECD"/>
    <w:rsid w:val="008F0628"/>
    <w:rsid w:val="008F332E"/>
    <w:rsid w:val="008F42C7"/>
    <w:rsid w:val="008F4786"/>
    <w:rsid w:val="008F5928"/>
    <w:rsid w:val="009013E4"/>
    <w:rsid w:val="0090278B"/>
    <w:rsid w:val="00910E8B"/>
    <w:rsid w:val="00910E98"/>
    <w:rsid w:val="00911854"/>
    <w:rsid w:val="00911D62"/>
    <w:rsid w:val="00920A4C"/>
    <w:rsid w:val="00921A98"/>
    <w:rsid w:val="009227A9"/>
    <w:rsid w:val="00927195"/>
    <w:rsid w:val="00931D0D"/>
    <w:rsid w:val="00934746"/>
    <w:rsid w:val="00934942"/>
    <w:rsid w:val="00934B77"/>
    <w:rsid w:val="0093606F"/>
    <w:rsid w:val="009417DB"/>
    <w:rsid w:val="009421B9"/>
    <w:rsid w:val="00942E0D"/>
    <w:rsid w:val="009447D8"/>
    <w:rsid w:val="00945E68"/>
    <w:rsid w:val="00956E4B"/>
    <w:rsid w:val="009608AE"/>
    <w:rsid w:val="0096219B"/>
    <w:rsid w:val="00970B31"/>
    <w:rsid w:val="009745C8"/>
    <w:rsid w:val="00982862"/>
    <w:rsid w:val="00984A12"/>
    <w:rsid w:val="0098570F"/>
    <w:rsid w:val="0098707B"/>
    <w:rsid w:val="00993518"/>
    <w:rsid w:val="00993C81"/>
    <w:rsid w:val="009A1A99"/>
    <w:rsid w:val="009A5100"/>
    <w:rsid w:val="009A7A45"/>
    <w:rsid w:val="009B1196"/>
    <w:rsid w:val="009C4E1F"/>
    <w:rsid w:val="009C71A3"/>
    <w:rsid w:val="009C7E79"/>
    <w:rsid w:val="009D047B"/>
    <w:rsid w:val="009D7CD1"/>
    <w:rsid w:val="009E52E7"/>
    <w:rsid w:val="009E5BE4"/>
    <w:rsid w:val="009E6824"/>
    <w:rsid w:val="009F5422"/>
    <w:rsid w:val="009F5BEC"/>
    <w:rsid w:val="00A03BA0"/>
    <w:rsid w:val="00A07C5A"/>
    <w:rsid w:val="00A124BD"/>
    <w:rsid w:val="00A126EA"/>
    <w:rsid w:val="00A16649"/>
    <w:rsid w:val="00A279FA"/>
    <w:rsid w:val="00A33784"/>
    <w:rsid w:val="00A37A86"/>
    <w:rsid w:val="00A41B90"/>
    <w:rsid w:val="00A4647C"/>
    <w:rsid w:val="00A561AC"/>
    <w:rsid w:val="00A75FDA"/>
    <w:rsid w:val="00A7655A"/>
    <w:rsid w:val="00A77006"/>
    <w:rsid w:val="00A8122E"/>
    <w:rsid w:val="00A814AE"/>
    <w:rsid w:val="00A82E1F"/>
    <w:rsid w:val="00A86006"/>
    <w:rsid w:val="00A90E39"/>
    <w:rsid w:val="00AA74AF"/>
    <w:rsid w:val="00AB0E80"/>
    <w:rsid w:val="00AB5B27"/>
    <w:rsid w:val="00AC68B0"/>
    <w:rsid w:val="00AC6E96"/>
    <w:rsid w:val="00AD1BE6"/>
    <w:rsid w:val="00AE5F3E"/>
    <w:rsid w:val="00AF03B2"/>
    <w:rsid w:val="00AF5CB9"/>
    <w:rsid w:val="00AF7CD5"/>
    <w:rsid w:val="00B01FA5"/>
    <w:rsid w:val="00B02B6B"/>
    <w:rsid w:val="00B065A0"/>
    <w:rsid w:val="00B206CF"/>
    <w:rsid w:val="00B266BC"/>
    <w:rsid w:val="00B36ABD"/>
    <w:rsid w:val="00B37262"/>
    <w:rsid w:val="00B430D6"/>
    <w:rsid w:val="00B43E63"/>
    <w:rsid w:val="00B43EAB"/>
    <w:rsid w:val="00B51EDB"/>
    <w:rsid w:val="00B60E08"/>
    <w:rsid w:val="00B62237"/>
    <w:rsid w:val="00B75A17"/>
    <w:rsid w:val="00B77663"/>
    <w:rsid w:val="00B8167B"/>
    <w:rsid w:val="00B81BFB"/>
    <w:rsid w:val="00B8456C"/>
    <w:rsid w:val="00BB37D3"/>
    <w:rsid w:val="00BB5D33"/>
    <w:rsid w:val="00BC17E8"/>
    <w:rsid w:val="00BD555D"/>
    <w:rsid w:val="00BE23E2"/>
    <w:rsid w:val="00BE36CC"/>
    <w:rsid w:val="00BF6AFC"/>
    <w:rsid w:val="00C10F03"/>
    <w:rsid w:val="00C122CB"/>
    <w:rsid w:val="00C30441"/>
    <w:rsid w:val="00C4254C"/>
    <w:rsid w:val="00C4385B"/>
    <w:rsid w:val="00C45370"/>
    <w:rsid w:val="00C46360"/>
    <w:rsid w:val="00C5033D"/>
    <w:rsid w:val="00C5075D"/>
    <w:rsid w:val="00C52AF0"/>
    <w:rsid w:val="00C5744A"/>
    <w:rsid w:val="00C61A98"/>
    <w:rsid w:val="00C6290D"/>
    <w:rsid w:val="00C67E8E"/>
    <w:rsid w:val="00C8229E"/>
    <w:rsid w:val="00C8418E"/>
    <w:rsid w:val="00C97A70"/>
    <w:rsid w:val="00CA2804"/>
    <w:rsid w:val="00CA2F69"/>
    <w:rsid w:val="00CA49D4"/>
    <w:rsid w:val="00CA5923"/>
    <w:rsid w:val="00CA5F44"/>
    <w:rsid w:val="00CA673F"/>
    <w:rsid w:val="00CB0890"/>
    <w:rsid w:val="00CB36E3"/>
    <w:rsid w:val="00CB5F89"/>
    <w:rsid w:val="00CB761A"/>
    <w:rsid w:val="00CC5A7D"/>
    <w:rsid w:val="00CC5F5C"/>
    <w:rsid w:val="00CE28F1"/>
    <w:rsid w:val="00CF5406"/>
    <w:rsid w:val="00D015B4"/>
    <w:rsid w:val="00D03390"/>
    <w:rsid w:val="00D04C4F"/>
    <w:rsid w:val="00D0567D"/>
    <w:rsid w:val="00D10025"/>
    <w:rsid w:val="00D107EC"/>
    <w:rsid w:val="00D144DE"/>
    <w:rsid w:val="00D15CA5"/>
    <w:rsid w:val="00D229E0"/>
    <w:rsid w:val="00D266E8"/>
    <w:rsid w:val="00D42001"/>
    <w:rsid w:val="00D42DD7"/>
    <w:rsid w:val="00D46EEA"/>
    <w:rsid w:val="00D52B9D"/>
    <w:rsid w:val="00D54193"/>
    <w:rsid w:val="00D57076"/>
    <w:rsid w:val="00D57A06"/>
    <w:rsid w:val="00D57D3C"/>
    <w:rsid w:val="00D6165A"/>
    <w:rsid w:val="00D703E3"/>
    <w:rsid w:val="00D712B2"/>
    <w:rsid w:val="00D73E47"/>
    <w:rsid w:val="00D76ACA"/>
    <w:rsid w:val="00D80C39"/>
    <w:rsid w:val="00D854DA"/>
    <w:rsid w:val="00D8560F"/>
    <w:rsid w:val="00D964BD"/>
    <w:rsid w:val="00DA22ED"/>
    <w:rsid w:val="00DB0B9A"/>
    <w:rsid w:val="00DB7FF6"/>
    <w:rsid w:val="00DC2F98"/>
    <w:rsid w:val="00DC55AB"/>
    <w:rsid w:val="00DC5EF3"/>
    <w:rsid w:val="00DD7953"/>
    <w:rsid w:val="00DE3C04"/>
    <w:rsid w:val="00DE7A25"/>
    <w:rsid w:val="00DF7E5A"/>
    <w:rsid w:val="00E01F72"/>
    <w:rsid w:val="00E04F44"/>
    <w:rsid w:val="00E1219A"/>
    <w:rsid w:val="00E1356E"/>
    <w:rsid w:val="00E166C1"/>
    <w:rsid w:val="00E17EC7"/>
    <w:rsid w:val="00E17FB5"/>
    <w:rsid w:val="00E23A52"/>
    <w:rsid w:val="00E23B04"/>
    <w:rsid w:val="00E32865"/>
    <w:rsid w:val="00E3713E"/>
    <w:rsid w:val="00E500A9"/>
    <w:rsid w:val="00E5327A"/>
    <w:rsid w:val="00E542B9"/>
    <w:rsid w:val="00E54410"/>
    <w:rsid w:val="00E60368"/>
    <w:rsid w:val="00E62A37"/>
    <w:rsid w:val="00E6379C"/>
    <w:rsid w:val="00E63859"/>
    <w:rsid w:val="00E65C0E"/>
    <w:rsid w:val="00E67354"/>
    <w:rsid w:val="00E75EFF"/>
    <w:rsid w:val="00E82B05"/>
    <w:rsid w:val="00E90BEB"/>
    <w:rsid w:val="00E90C64"/>
    <w:rsid w:val="00E94BCC"/>
    <w:rsid w:val="00EA1DCC"/>
    <w:rsid w:val="00EA20CA"/>
    <w:rsid w:val="00EA56AC"/>
    <w:rsid w:val="00EA578E"/>
    <w:rsid w:val="00EA57DB"/>
    <w:rsid w:val="00EA5860"/>
    <w:rsid w:val="00EB62CD"/>
    <w:rsid w:val="00ED14AA"/>
    <w:rsid w:val="00EE1DD7"/>
    <w:rsid w:val="00EE74DD"/>
    <w:rsid w:val="00EE7662"/>
    <w:rsid w:val="00EE7910"/>
    <w:rsid w:val="00EF1119"/>
    <w:rsid w:val="00EF39C9"/>
    <w:rsid w:val="00EF4C94"/>
    <w:rsid w:val="00EF632D"/>
    <w:rsid w:val="00F05ED8"/>
    <w:rsid w:val="00F123C3"/>
    <w:rsid w:val="00F13815"/>
    <w:rsid w:val="00F1576F"/>
    <w:rsid w:val="00F2200A"/>
    <w:rsid w:val="00F5559F"/>
    <w:rsid w:val="00F60558"/>
    <w:rsid w:val="00F64D86"/>
    <w:rsid w:val="00F64EF2"/>
    <w:rsid w:val="00F654C5"/>
    <w:rsid w:val="00F67410"/>
    <w:rsid w:val="00F71B2F"/>
    <w:rsid w:val="00F72047"/>
    <w:rsid w:val="00F802C3"/>
    <w:rsid w:val="00F87912"/>
    <w:rsid w:val="00F87CFA"/>
    <w:rsid w:val="00F9218C"/>
    <w:rsid w:val="00F9319B"/>
    <w:rsid w:val="00FA4698"/>
    <w:rsid w:val="00FA5616"/>
    <w:rsid w:val="00FA62B1"/>
    <w:rsid w:val="00FA759C"/>
    <w:rsid w:val="00FB42BD"/>
    <w:rsid w:val="00FB5E7B"/>
    <w:rsid w:val="00FB7C4A"/>
    <w:rsid w:val="00FC7FAA"/>
    <w:rsid w:val="00FD023F"/>
    <w:rsid w:val="00FE113D"/>
    <w:rsid w:val="00FE6E65"/>
    <w:rsid w:val="019705AC"/>
    <w:rsid w:val="02B7F343"/>
    <w:rsid w:val="0410F87C"/>
    <w:rsid w:val="06563E84"/>
    <w:rsid w:val="0690531B"/>
    <w:rsid w:val="0784E20D"/>
    <w:rsid w:val="08B0A4DC"/>
    <w:rsid w:val="0F824673"/>
    <w:rsid w:val="10C2EBB6"/>
    <w:rsid w:val="11925093"/>
    <w:rsid w:val="18D02A7D"/>
    <w:rsid w:val="23349E74"/>
    <w:rsid w:val="275EF5B4"/>
    <w:rsid w:val="28ABA5F7"/>
    <w:rsid w:val="2A2E48F3"/>
    <w:rsid w:val="3BB03855"/>
    <w:rsid w:val="42503245"/>
    <w:rsid w:val="4523173B"/>
    <w:rsid w:val="495A7BFD"/>
    <w:rsid w:val="4FAC4F39"/>
    <w:rsid w:val="564F0F58"/>
    <w:rsid w:val="5B98B984"/>
    <w:rsid w:val="5BB46F09"/>
    <w:rsid w:val="5C5BFD84"/>
    <w:rsid w:val="5C75D388"/>
    <w:rsid w:val="5DCFB88A"/>
    <w:rsid w:val="5F27D5DF"/>
    <w:rsid w:val="661EB1A3"/>
    <w:rsid w:val="6853A233"/>
    <w:rsid w:val="69DFD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D878E8E9-496C-43A8-A83A-2ED6CB72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8AE"/>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unhideWhenUsed/>
    <w:qFormat/>
    <w:rsid w:val="00DE7A25"/>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DE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rsid w:val="00DE7A25"/>
    <w:rPr>
      <w:rFonts w:ascii="Arial" w:eastAsia="Times New Roman" w:hAnsi="Arial" w:cs="Arial"/>
      <w:b/>
      <w:bCs/>
      <w:i/>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0B79BC"/>
    <w:pPr>
      <w:tabs>
        <w:tab w:val="right" w:leader="dot" w:pos="12950"/>
      </w:tabs>
      <w:spacing w:after="0" w:line="240" w:lineRule="auto"/>
    </w:pPr>
    <w:rPr>
      <w:rFonts w:ascii="Verdana" w:eastAsia="Times New Roman" w:hAnsi="Verdana" w:cs="Times New Roman"/>
      <w:noProof/>
      <w:color w:val="3333FF"/>
      <w:sz w:val="24"/>
      <w:szCs w:val="24"/>
      <w:u w:val="single"/>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B1474"/>
    <w:pPr>
      <w:ind w:left="720"/>
      <w:contextualSpacing/>
    </w:pPr>
  </w:style>
  <w:style w:type="paragraph" w:styleId="NormalWeb">
    <w:name w:val="Normal (Web)"/>
    <w:basedOn w:val="Normal"/>
    <w:uiPriority w:val="99"/>
    <w:unhideWhenUsed/>
    <w:rsid w:val="001B38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1B3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27B9"/>
    <w:rPr>
      <w:sz w:val="16"/>
      <w:szCs w:val="16"/>
    </w:rPr>
  </w:style>
  <w:style w:type="paragraph" w:styleId="CommentText">
    <w:name w:val="annotation text"/>
    <w:basedOn w:val="Normal"/>
    <w:link w:val="CommentTextChar"/>
    <w:uiPriority w:val="99"/>
    <w:unhideWhenUsed/>
    <w:rsid w:val="000D27B9"/>
    <w:pPr>
      <w:spacing w:line="240" w:lineRule="auto"/>
    </w:pPr>
    <w:rPr>
      <w:sz w:val="20"/>
      <w:szCs w:val="20"/>
    </w:rPr>
  </w:style>
  <w:style w:type="character" w:customStyle="1" w:styleId="CommentTextChar">
    <w:name w:val="Comment Text Char"/>
    <w:basedOn w:val="DefaultParagraphFont"/>
    <w:link w:val="CommentText"/>
    <w:uiPriority w:val="99"/>
    <w:rsid w:val="000D27B9"/>
    <w:rPr>
      <w:sz w:val="20"/>
      <w:szCs w:val="20"/>
    </w:rPr>
  </w:style>
  <w:style w:type="paragraph" w:styleId="CommentSubject">
    <w:name w:val="annotation subject"/>
    <w:basedOn w:val="CommentText"/>
    <w:next w:val="CommentText"/>
    <w:link w:val="CommentSubjectChar"/>
    <w:uiPriority w:val="99"/>
    <w:semiHidden/>
    <w:unhideWhenUsed/>
    <w:rsid w:val="000D27B9"/>
    <w:rPr>
      <w:b/>
      <w:bCs/>
    </w:rPr>
  </w:style>
  <w:style w:type="character" w:customStyle="1" w:styleId="CommentSubjectChar">
    <w:name w:val="Comment Subject Char"/>
    <w:basedOn w:val="CommentTextChar"/>
    <w:link w:val="CommentSubject"/>
    <w:uiPriority w:val="99"/>
    <w:semiHidden/>
    <w:rsid w:val="000D27B9"/>
    <w:rPr>
      <w:b/>
      <w:bCs/>
      <w:sz w:val="20"/>
      <w:szCs w:val="20"/>
    </w:rPr>
  </w:style>
  <w:style w:type="character" w:styleId="UnresolvedMention">
    <w:name w:val="Unresolved Mention"/>
    <w:basedOn w:val="DefaultParagraphFont"/>
    <w:uiPriority w:val="99"/>
    <w:semiHidden/>
    <w:unhideWhenUsed/>
    <w:rsid w:val="00227604"/>
    <w:rPr>
      <w:color w:val="605E5C"/>
      <w:shd w:val="clear" w:color="auto" w:fill="E1DFDD"/>
    </w:rPr>
  </w:style>
  <w:style w:type="character" w:styleId="FollowedHyperlink">
    <w:name w:val="FollowedHyperlink"/>
    <w:basedOn w:val="DefaultParagraphFont"/>
    <w:uiPriority w:val="99"/>
    <w:semiHidden/>
    <w:unhideWhenUsed/>
    <w:rsid w:val="00CB36E3"/>
    <w:rPr>
      <w:color w:val="954F72" w:themeColor="followedHyperlink"/>
      <w:u w:val="single"/>
    </w:rPr>
  </w:style>
  <w:style w:type="paragraph" w:styleId="Revision">
    <w:name w:val="Revision"/>
    <w:hidden/>
    <w:uiPriority w:val="99"/>
    <w:semiHidden/>
    <w:rsid w:val="00D10025"/>
    <w:pPr>
      <w:spacing w:after="0" w:line="240" w:lineRule="auto"/>
    </w:pPr>
  </w:style>
  <w:style w:type="paragraph" w:customStyle="1" w:styleId="Default">
    <w:name w:val="Default"/>
    <w:basedOn w:val="Normal"/>
    <w:rsid w:val="00A41B90"/>
    <w:pPr>
      <w:autoSpaceDE w:val="0"/>
      <w:autoSpaceDN w:val="0"/>
      <w:spacing w:after="0" w:line="240" w:lineRule="auto"/>
    </w:pPr>
    <w:rPr>
      <w:rFonts w:ascii="Times New Roman" w:hAnsi="Times New Roman" w:cs="Times New Roman"/>
      <w:color w:val="000000"/>
      <w:sz w:val="24"/>
      <w:szCs w:val="24"/>
      <w14:ligatures w14:val="standardContextual"/>
    </w:rPr>
  </w:style>
  <w:style w:type="paragraph" w:customStyle="1" w:styleId="xmsonormal">
    <w:name w:val="x_msonormal"/>
    <w:basedOn w:val="Normal"/>
    <w:rsid w:val="006C2E18"/>
    <w:pPr>
      <w:spacing w:after="0" w:line="240" w:lineRule="auto"/>
    </w:pPr>
    <w:rPr>
      <w:rFonts w:ascii="Calibri" w:hAnsi="Calibri" w:cs="Calibri"/>
    </w:rPr>
  </w:style>
  <w:style w:type="paragraph" w:customStyle="1" w:styleId="xdefault">
    <w:name w:val="x_default"/>
    <w:basedOn w:val="Normal"/>
    <w:rsid w:val="006C2E18"/>
    <w:pPr>
      <w:autoSpaceDE w:val="0"/>
      <w:autoSpaceDN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77C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7CEB"/>
  </w:style>
  <w:style w:type="paragraph" w:styleId="Footer">
    <w:name w:val="footer"/>
    <w:basedOn w:val="Normal"/>
    <w:link w:val="FooterChar"/>
    <w:uiPriority w:val="99"/>
    <w:semiHidden/>
    <w:unhideWhenUsed/>
    <w:rsid w:val="00177C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7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6478">
      <w:bodyDiv w:val="1"/>
      <w:marLeft w:val="0"/>
      <w:marRight w:val="0"/>
      <w:marTop w:val="0"/>
      <w:marBottom w:val="0"/>
      <w:divBdr>
        <w:top w:val="none" w:sz="0" w:space="0" w:color="auto"/>
        <w:left w:val="none" w:sz="0" w:space="0" w:color="auto"/>
        <w:bottom w:val="none" w:sz="0" w:space="0" w:color="auto"/>
        <w:right w:val="none" w:sz="0" w:space="0" w:color="auto"/>
      </w:divBdr>
    </w:div>
    <w:div w:id="104273313">
      <w:bodyDiv w:val="1"/>
      <w:marLeft w:val="0"/>
      <w:marRight w:val="0"/>
      <w:marTop w:val="0"/>
      <w:marBottom w:val="0"/>
      <w:divBdr>
        <w:top w:val="none" w:sz="0" w:space="0" w:color="auto"/>
        <w:left w:val="none" w:sz="0" w:space="0" w:color="auto"/>
        <w:bottom w:val="none" w:sz="0" w:space="0" w:color="auto"/>
        <w:right w:val="none" w:sz="0" w:space="0" w:color="auto"/>
      </w:divBdr>
    </w:div>
    <w:div w:id="148331415">
      <w:bodyDiv w:val="1"/>
      <w:marLeft w:val="0"/>
      <w:marRight w:val="0"/>
      <w:marTop w:val="0"/>
      <w:marBottom w:val="0"/>
      <w:divBdr>
        <w:top w:val="none" w:sz="0" w:space="0" w:color="auto"/>
        <w:left w:val="none" w:sz="0" w:space="0" w:color="auto"/>
        <w:bottom w:val="none" w:sz="0" w:space="0" w:color="auto"/>
        <w:right w:val="none" w:sz="0" w:space="0" w:color="auto"/>
      </w:divBdr>
    </w:div>
    <w:div w:id="192232140">
      <w:bodyDiv w:val="1"/>
      <w:marLeft w:val="0"/>
      <w:marRight w:val="0"/>
      <w:marTop w:val="0"/>
      <w:marBottom w:val="0"/>
      <w:divBdr>
        <w:top w:val="none" w:sz="0" w:space="0" w:color="auto"/>
        <w:left w:val="none" w:sz="0" w:space="0" w:color="auto"/>
        <w:bottom w:val="none" w:sz="0" w:space="0" w:color="auto"/>
        <w:right w:val="none" w:sz="0" w:space="0" w:color="auto"/>
      </w:divBdr>
    </w:div>
    <w:div w:id="195242481">
      <w:bodyDiv w:val="1"/>
      <w:marLeft w:val="0"/>
      <w:marRight w:val="0"/>
      <w:marTop w:val="0"/>
      <w:marBottom w:val="0"/>
      <w:divBdr>
        <w:top w:val="none" w:sz="0" w:space="0" w:color="auto"/>
        <w:left w:val="none" w:sz="0" w:space="0" w:color="auto"/>
        <w:bottom w:val="none" w:sz="0" w:space="0" w:color="auto"/>
        <w:right w:val="none" w:sz="0" w:space="0" w:color="auto"/>
      </w:divBdr>
    </w:div>
    <w:div w:id="482165550">
      <w:bodyDiv w:val="1"/>
      <w:marLeft w:val="0"/>
      <w:marRight w:val="0"/>
      <w:marTop w:val="0"/>
      <w:marBottom w:val="0"/>
      <w:divBdr>
        <w:top w:val="none" w:sz="0" w:space="0" w:color="auto"/>
        <w:left w:val="none" w:sz="0" w:space="0" w:color="auto"/>
        <w:bottom w:val="none" w:sz="0" w:space="0" w:color="auto"/>
        <w:right w:val="none" w:sz="0" w:space="0" w:color="auto"/>
      </w:divBdr>
    </w:div>
    <w:div w:id="489449329">
      <w:bodyDiv w:val="1"/>
      <w:marLeft w:val="0"/>
      <w:marRight w:val="0"/>
      <w:marTop w:val="0"/>
      <w:marBottom w:val="0"/>
      <w:divBdr>
        <w:top w:val="none" w:sz="0" w:space="0" w:color="auto"/>
        <w:left w:val="none" w:sz="0" w:space="0" w:color="auto"/>
        <w:bottom w:val="none" w:sz="0" w:space="0" w:color="auto"/>
        <w:right w:val="none" w:sz="0" w:space="0" w:color="auto"/>
      </w:divBdr>
    </w:div>
    <w:div w:id="825820054">
      <w:bodyDiv w:val="1"/>
      <w:marLeft w:val="0"/>
      <w:marRight w:val="0"/>
      <w:marTop w:val="0"/>
      <w:marBottom w:val="0"/>
      <w:divBdr>
        <w:top w:val="none" w:sz="0" w:space="0" w:color="auto"/>
        <w:left w:val="none" w:sz="0" w:space="0" w:color="auto"/>
        <w:bottom w:val="none" w:sz="0" w:space="0" w:color="auto"/>
        <w:right w:val="none" w:sz="0" w:space="0" w:color="auto"/>
      </w:divBdr>
    </w:div>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876550116">
      <w:bodyDiv w:val="1"/>
      <w:marLeft w:val="0"/>
      <w:marRight w:val="0"/>
      <w:marTop w:val="0"/>
      <w:marBottom w:val="0"/>
      <w:divBdr>
        <w:top w:val="none" w:sz="0" w:space="0" w:color="auto"/>
        <w:left w:val="none" w:sz="0" w:space="0" w:color="auto"/>
        <w:bottom w:val="none" w:sz="0" w:space="0" w:color="auto"/>
        <w:right w:val="none" w:sz="0" w:space="0" w:color="auto"/>
      </w:divBdr>
    </w:div>
    <w:div w:id="899052550">
      <w:bodyDiv w:val="1"/>
      <w:marLeft w:val="0"/>
      <w:marRight w:val="0"/>
      <w:marTop w:val="0"/>
      <w:marBottom w:val="0"/>
      <w:divBdr>
        <w:top w:val="none" w:sz="0" w:space="0" w:color="auto"/>
        <w:left w:val="none" w:sz="0" w:space="0" w:color="auto"/>
        <w:bottom w:val="none" w:sz="0" w:space="0" w:color="auto"/>
        <w:right w:val="none" w:sz="0" w:space="0" w:color="auto"/>
      </w:divBdr>
    </w:div>
    <w:div w:id="1003631158">
      <w:bodyDiv w:val="1"/>
      <w:marLeft w:val="0"/>
      <w:marRight w:val="0"/>
      <w:marTop w:val="0"/>
      <w:marBottom w:val="0"/>
      <w:divBdr>
        <w:top w:val="none" w:sz="0" w:space="0" w:color="auto"/>
        <w:left w:val="none" w:sz="0" w:space="0" w:color="auto"/>
        <w:bottom w:val="none" w:sz="0" w:space="0" w:color="auto"/>
        <w:right w:val="none" w:sz="0" w:space="0" w:color="auto"/>
      </w:divBdr>
    </w:div>
    <w:div w:id="1028604739">
      <w:bodyDiv w:val="1"/>
      <w:marLeft w:val="0"/>
      <w:marRight w:val="0"/>
      <w:marTop w:val="0"/>
      <w:marBottom w:val="0"/>
      <w:divBdr>
        <w:top w:val="none" w:sz="0" w:space="0" w:color="auto"/>
        <w:left w:val="none" w:sz="0" w:space="0" w:color="auto"/>
        <w:bottom w:val="none" w:sz="0" w:space="0" w:color="auto"/>
        <w:right w:val="none" w:sz="0" w:space="0" w:color="auto"/>
      </w:divBdr>
    </w:div>
    <w:div w:id="1076123240">
      <w:bodyDiv w:val="1"/>
      <w:marLeft w:val="0"/>
      <w:marRight w:val="0"/>
      <w:marTop w:val="0"/>
      <w:marBottom w:val="0"/>
      <w:divBdr>
        <w:top w:val="none" w:sz="0" w:space="0" w:color="auto"/>
        <w:left w:val="none" w:sz="0" w:space="0" w:color="auto"/>
        <w:bottom w:val="none" w:sz="0" w:space="0" w:color="auto"/>
        <w:right w:val="none" w:sz="0" w:space="0" w:color="auto"/>
      </w:divBdr>
    </w:div>
    <w:div w:id="1094591788">
      <w:bodyDiv w:val="1"/>
      <w:marLeft w:val="0"/>
      <w:marRight w:val="0"/>
      <w:marTop w:val="0"/>
      <w:marBottom w:val="0"/>
      <w:divBdr>
        <w:top w:val="none" w:sz="0" w:space="0" w:color="auto"/>
        <w:left w:val="none" w:sz="0" w:space="0" w:color="auto"/>
        <w:bottom w:val="none" w:sz="0" w:space="0" w:color="auto"/>
        <w:right w:val="none" w:sz="0" w:space="0" w:color="auto"/>
      </w:divBdr>
    </w:div>
    <w:div w:id="1115294387">
      <w:bodyDiv w:val="1"/>
      <w:marLeft w:val="0"/>
      <w:marRight w:val="0"/>
      <w:marTop w:val="0"/>
      <w:marBottom w:val="0"/>
      <w:divBdr>
        <w:top w:val="none" w:sz="0" w:space="0" w:color="auto"/>
        <w:left w:val="none" w:sz="0" w:space="0" w:color="auto"/>
        <w:bottom w:val="none" w:sz="0" w:space="0" w:color="auto"/>
        <w:right w:val="none" w:sz="0" w:space="0" w:color="auto"/>
      </w:divBdr>
    </w:div>
    <w:div w:id="1133258438">
      <w:bodyDiv w:val="1"/>
      <w:marLeft w:val="0"/>
      <w:marRight w:val="0"/>
      <w:marTop w:val="0"/>
      <w:marBottom w:val="0"/>
      <w:divBdr>
        <w:top w:val="none" w:sz="0" w:space="0" w:color="auto"/>
        <w:left w:val="none" w:sz="0" w:space="0" w:color="auto"/>
        <w:bottom w:val="none" w:sz="0" w:space="0" w:color="auto"/>
        <w:right w:val="none" w:sz="0" w:space="0" w:color="auto"/>
      </w:divBdr>
    </w:div>
    <w:div w:id="1220290871">
      <w:bodyDiv w:val="1"/>
      <w:marLeft w:val="0"/>
      <w:marRight w:val="0"/>
      <w:marTop w:val="0"/>
      <w:marBottom w:val="0"/>
      <w:divBdr>
        <w:top w:val="none" w:sz="0" w:space="0" w:color="auto"/>
        <w:left w:val="none" w:sz="0" w:space="0" w:color="auto"/>
        <w:bottom w:val="none" w:sz="0" w:space="0" w:color="auto"/>
        <w:right w:val="none" w:sz="0" w:space="0" w:color="auto"/>
      </w:divBdr>
    </w:div>
    <w:div w:id="1281457351">
      <w:bodyDiv w:val="1"/>
      <w:marLeft w:val="0"/>
      <w:marRight w:val="0"/>
      <w:marTop w:val="0"/>
      <w:marBottom w:val="0"/>
      <w:divBdr>
        <w:top w:val="none" w:sz="0" w:space="0" w:color="auto"/>
        <w:left w:val="none" w:sz="0" w:space="0" w:color="auto"/>
        <w:bottom w:val="none" w:sz="0" w:space="0" w:color="auto"/>
        <w:right w:val="none" w:sz="0" w:space="0" w:color="auto"/>
      </w:divBdr>
    </w:div>
    <w:div w:id="1457405785">
      <w:bodyDiv w:val="1"/>
      <w:marLeft w:val="0"/>
      <w:marRight w:val="0"/>
      <w:marTop w:val="0"/>
      <w:marBottom w:val="0"/>
      <w:divBdr>
        <w:top w:val="none" w:sz="0" w:space="0" w:color="auto"/>
        <w:left w:val="none" w:sz="0" w:space="0" w:color="auto"/>
        <w:bottom w:val="none" w:sz="0" w:space="0" w:color="auto"/>
        <w:right w:val="none" w:sz="0" w:space="0" w:color="auto"/>
      </w:divBdr>
    </w:div>
    <w:div w:id="1715034328">
      <w:bodyDiv w:val="1"/>
      <w:marLeft w:val="0"/>
      <w:marRight w:val="0"/>
      <w:marTop w:val="0"/>
      <w:marBottom w:val="0"/>
      <w:divBdr>
        <w:top w:val="none" w:sz="0" w:space="0" w:color="auto"/>
        <w:left w:val="none" w:sz="0" w:space="0" w:color="auto"/>
        <w:bottom w:val="none" w:sz="0" w:space="0" w:color="auto"/>
        <w:right w:val="none" w:sz="0" w:space="0" w:color="auto"/>
      </w:divBdr>
    </w:div>
    <w:div w:id="1864784886">
      <w:bodyDiv w:val="1"/>
      <w:marLeft w:val="0"/>
      <w:marRight w:val="0"/>
      <w:marTop w:val="0"/>
      <w:marBottom w:val="0"/>
      <w:divBdr>
        <w:top w:val="none" w:sz="0" w:space="0" w:color="auto"/>
        <w:left w:val="none" w:sz="0" w:space="0" w:color="auto"/>
        <w:bottom w:val="none" w:sz="0" w:space="0" w:color="auto"/>
        <w:right w:val="none" w:sz="0" w:space="0" w:color="auto"/>
      </w:divBdr>
    </w:div>
    <w:div w:id="2008897304">
      <w:bodyDiv w:val="1"/>
      <w:marLeft w:val="0"/>
      <w:marRight w:val="0"/>
      <w:marTop w:val="0"/>
      <w:marBottom w:val="0"/>
      <w:divBdr>
        <w:top w:val="none" w:sz="0" w:space="0" w:color="auto"/>
        <w:left w:val="none" w:sz="0" w:space="0" w:color="auto"/>
        <w:bottom w:val="none" w:sz="0" w:space="0" w:color="auto"/>
        <w:right w:val="none" w:sz="0" w:space="0" w:color="auto"/>
      </w:divBdr>
    </w:div>
    <w:div w:id="2082678505">
      <w:bodyDiv w:val="1"/>
      <w:marLeft w:val="0"/>
      <w:marRight w:val="0"/>
      <w:marTop w:val="0"/>
      <w:marBottom w:val="0"/>
      <w:divBdr>
        <w:top w:val="none" w:sz="0" w:space="0" w:color="auto"/>
        <w:left w:val="none" w:sz="0" w:space="0" w:color="auto"/>
        <w:bottom w:val="none" w:sz="0" w:space="0" w:color="auto"/>
        <w:right w:val="none" w:sz="0" w:space="0" w:color="auto"/>
      </w:divBdr>
    </w:div>
    <w:div w:id="213682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image" Target="media/image4.png"/><Relationship Id="rId42" Type="http://schemas.openxmlformats.org/officeDocument/2006/relationships/hyperlink" Target="https://www.ssa.gov/medicare/part-d-extra-help" TargetMode="External"/><Relationship Id="rId47" Type="http://schemas.openxmlformats.org/officeDocument/2006/relationships/hyperlink" Target="https://www.medicare.gov/basics/costs/help"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www.medicare.gov/plan-compare/" TargetMode="External"/><Relationship Id="rId53" Type="http://schemas.openxmlformats.org/officeDocument/2006/relationships/hyperlink" Target="https://thesource.cvshealth.com/nuxeo/thesource/" TargetMode="External"/><Relationship Id="rId58" Type="http://schemas.openxmlformats.org/officeDocument/2006/relationships/hyperlink" Target="https://thesource.cvshealth.com/nuxeo/thesource/" TargetMode="External"/><Relationship Id="rId5" Type="http://schemas.openxmlformats.org/officeDocument/2006/relationships/webSettings" Target="webSettings.xml"/><Relationship Id="rId19"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www.medicare.gov/basics/costs/help/drug-costs" TargetMode="External"/><Relationship Id="rId48" Type="http://schemas.openxmlformats.org/officeDocument/2006/relationships/hyperlink" Target="https://www.ssa.gov/locator/" TargetMode="External"/><Relationship Id="rId56" Type="http://schemas.openxmlformats.org/officeDocument/2006/relationships/image" Target="media/image5.png"/><Relationship Id="rId8" Type="http://schemas.openxmlformats.org/officeDocument/2006/relationships/image" Target="media/image2.png"/><Relationship Id="rId51" Type="http://schemas.openxmlformats.org/officeDocument/2006/relationships/hyperlink" Target="https://thesource.cvshealth.com/nuxeo/thesource/" TargetMode="External"/><Relationship Id="rId3" Type="http://schemas.openxmlformats.org/officeDocument/2006/relationships/styles" Target="styl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www.medicare.gov/plan-compare/" TargetMode="External"/><Relationship Id="rId59" Type="http://schemas.openxmlformats.org/officeDocument/2006/relationships/fontTable" Target="fontTable.xml"/><Relationship Id="rId20"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10" Type="http://schemas.openxmlformats.org/officeDocument/2006/relationships/image" Target="media/image1.jpeg"/><Relationship Id="rId31" Type="http://schemas.openxmlformats.org/officeDocument/2006/relationships/hyperlink" Target="https://thesource.cvshealth.com/nuxeo/thesource/" TargetMode="External"/><Relationship Id="rId44" Type="http://schemas.openxmlformats.org/officeDocument/2006/relationships/hyperlink" Target="https://www.medicare.gov/basics/costs/help/medicare-savings-programs" TargetMode="External"/><Relationship Id="rId52" Type="http://schemas.openxmlformats.org/officeDocument/2006/relationships/hyperlink" Target="https://thesource.cvshealth.com/nuxeo/thesource/" TargetMode="External"/><Relationship Id="rId6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6490</Words>
  <Characters>36997</Characters>
  <Application>Microsoft Office Word</Application>
  <DocSecurity>0</DocSecurity>
  <Lines>308</Lines>
  <Paragraphs>86</Paragraphs>
  <ScaleCrop>false</ScaleCrop>
  <Company/>
  <LinksUpToDate>false</LinksUpToDate>
  <CharactersWithSpaces>43401</CharactersWithSpaces>
  <SharedDoc>false</SharedDoc>
  <HLinks>
    <vt:vector size="534" baseType="variant">
      <vt:variant>
        <vt:i4>262192</vt:i4>
      </vt:variant>
      <vt:variant>
        <vt:i4>267</vt:i4>
      </vt:variant>
      <vt:variant>
        <vt:i4>0</vt:i4>
      </vt:variant>
      <vt:variant>
        <vt:i4>5</vt:i4>
      </vt:variant>
      <vt:variant>
        <vt:lpwstr/>
      </vt:variant>
      <vt:variant>
        <vt:lpwstr>_top</vt:lpwstr>
      </vt:variant>
      <vt:variant>
        <vt:i4>1376333</vt:i4>
      </vt:variant>
      <vt:variant>
        <vt:i4>264</vt:i4>
      </vt:variant>
      <vt:variant>
        <vt:i4>0</vt:i4>
      </vt:variant>
      <vt:variant>
        <vt:i4>5</vt:i4>
      </vt:variant>
      <vt:variant>
        <vt:lpwstr>https://thesource.cvshealth.com/nuxeo/thesource/</vt:lpwstr>
      </vt:variant>
      <vt:variant>
        <vt:lpwstr>!/view?docid=c1f1028b-e42c-4b4f-a4cf-cc0b42c91606</vt:lpwstr>
      </vt:variant>
      <vt:variant>
        <vt:i4>4259870</vt:i4>
      </vt:variant>
      <vt:variant>
        <vt:i4>261</vt:i4>
      </vt:variant>
      <vt:variant>
        <vt:i4>0</vt:i4>
      </vt:variant>
      <vt:variant>
        <vt:i4>5</vt:i4>
      </vt:variant>
      <vt:variant>
        <vt:lpwstr>https://thesource.cvshealth.com/nuxeo/thesource/</vt:lpwstr>
      </vt:variant>
      <vt:variant>
        <vt:lpwstr>!/view?docid=1499eb51-644e-43c0-8889-8b6e05759669</vt:lpwstr>
      </vt:variant>
      <vt:variant>
        <vt:i4>262192</vt:i4>
      </vt:variant>
      <vt:variant>
        <vt:i4>258</vt:i4>
      </vt:variant>
      <vt:variant>
        <vt:i4>0</vt:i4>
      </vt:variant>
      <vt:variant>
        <vt:i4>5</vt:i4>
      </vt:variant>
      <vt:variant>
        <vt:lpwstr/>
      </vt:variant>
      <vt:variant>
        <vt:lpwstr>_top</vt:lpwstr>
      </vt:variant>
      <vt:variant>
        <vt:i4>262192</vt:i4>
      </vt:variant>
      <vt:variant>
        <vt:i4>255</vt:i4>
      </vt:variant>
      <vt:variant>
        <vt:i4>0</vt:i4>
      </vt:variant>
      <vt:variant>
        <vt:i4>5</vt:i4>
      </vt:variant>
      <vt:variant>
        <vt:lpwstr/>
      </vt:variant>
      <vt:variant>
        <vt:lpwstr>_top</vt:lpwstr>
      </vt:variant>
      <vt:variant>
        <vt:i4>4849734</vt:i4>
      </vt:variant>
      <vt:variant>
        <vt:i4>252</vt:i4>
      </vt:variant>
      <vt:variant>
        <vt:i4>0</vt:i4>
      </vt:variant>
      <vt:variant>
        <vt:i4>5</vt:i4>
      </vt:variant>
      <vt:variant>
        <vt:lpwstr>https://thesource.cvshealth.com/nuxeo/thesource/</vt:lpwstr>
      </vt:variant>
      <vt:variant>
        <vt:lpwstr>!/view?docid=dcabb015-1927-48bf-8057-fe6915882304</vt:lpwstr>
      </vt:variant>
      <vt:variant>
        <vt:i4>4259870</vt:i4>
      </vt:variant>
      <vt:variant>
        <vt:i4>249</vt:i4>
      </vt:variant>
      <vt:variant>
        <vt:i4>0</vt:i4>
      </vt:variant>
      <vt:variant>
        <vt:i4>5</vt:i4>
      </vt:variant>
      <vt:variant>
        <vt:lpwstr>https://thesource.cvshealth.com/nuxeo/thesource/</vt:lpwstr>
      </vt:variant>
      <vt:variant>
        <vt:lpwstr>!/view?docid=1499eb51-644e-43c0-8889-8b6e05759669</vt:lpwstr>
      </vt:variant>
      <vt:variant>
        <vt:i4>1835039</vt:i4>
      </vt:variant>
      <vt:variant>
        <vt:i4>246</vt:i4>
      </vt:variant>
      <vt:variant>
        <vt:i4>0</vt:i4>
      </vt:variant>
      <vt:variant>
        <vt:i4>5</vt:i4>
      </vt:variant>
      <vt:variant>
        <vt:lpwstr>https://thesource.cvshealth.com/nuxeo/thesource/</vt:lpwstr>
      </vt:variant>
      <vt:variant>
        <vt:lpwstr>!/view?docid=288795ad-cf63-40c1-ab3c-9f1cb4cc8ed9</vt:lpwstr>
      </vt:variant>
      <vt:variant>
        <vt:i4>4915221</vt:i4>
      </vt:variant>
      <vt:variant>
        <vt:i4>243</vt:i4>
      </vt:variant>
      <vt:variant>
        <vt:i4>0</vt:i4>
      </vt:variant>
      <vt:variant>
        <vt:i4>5</vt:i4>
      </vt:variant>
      <vt:variant>
        <vt:lpwstr>https://thesource.cvshealth.com/nuxeo/thesource/</vt:lpwstr>
      </vt:variant>
      <vt:variant>
        <vt:lpwstr>!/view?docid=70034f51-77df-49a4-ae97-7d3d63b216b3</vt:lpwstr>
      </vt:variant>
      <vt:variant>
        <vt:i4>4980804</vt:i4>
      </vt:variant>
      <vt:variant>
        <vt:i4>240</vt:i4>
      </vt:variant>
      <vt:variant>
        <vt:i4>0</vt:i4>
      </vt:variant>
      <vt:variant>
        <vt:i4>5</vt:i4>
      </vt:variant>
      <vt:variant>
        <vt:lpwstr>https://thesource.cvshealth.com/nuxeo/thesource/</vt:lpwstr>
      </vt:variant>
      <vt:variant>
        <vt:lpwstr>!/view?docid=0296717e-6df6-4184-b337-13abcd4b070b</vt:lpwstr>
      </vt:variant>
      <vt:variant>
        <vt:i4>5177421</vt:i4>
      </vt:variant>
      <vt:variant>
        <vt:i4>237</vt:i4>
      </vt:variant>
      <vt:variant>
        <vt:i4>0</vt:i4>
      </vt:variant>
      <vt:variant>
        <vt:i4>5</vt:i4>
      </vt:variant>
      <vt:variant>
        <vt:lpwstr>https://thesource.cvshealth.com/nuxeo/thesource/</vt:lpwstr>
      </vt:variant>
      <vt:variant>
        <vt:lpwstr>!/view?docid=433711aa-8fa6-447c-872b-bd69cd6cd7c0</vt:lpwstr>
      </vt:variant>
      <vt:variant>
        <vt:i4>4522051</vt:i4>
      </vt:variant>
      <vt:variant>
        <vt:i4>234</vt:i4>
      </vt:variant>
      <vt:variant>
        <vt:i4>0</vt:i4>
      </vt:variant>
      <vt:variant>
        <vt:i4>5</vt:i4>
      </vt:variant>
      <vt:variant>
        <vt:lpwstr>https://thesource.cvshealth.com/nuxeo/thesource/</vt:lpwstr>
      </vt:variant>
      <vt:variant>
        <vt:lpwstr>!/view?docid=55182d9e-d465-4f33-9b83-b3132110c86b</vt:lpwstr>
      </vt:variant>
      <vt:variant>
        <vt:i4>1769546</vt:i4>
      </vt:variant>
      <vt:variant>
        <vt:i4>231</vt:i4>
      </vt:variant>
      <vt:variant>
        <vt:i4>0</vt:i4>
      </vt:variant>
      <vt:variant>
        <vt:i4>5</vt:i4>
      </vt:variant>
      <vt:variant>
        <vt:lpwstr>https://www.ssa.gov/locator/</vt:lpwstr>
      </vt:variant>
      <vt:variant>
        <vt:lpwstr/>
      </vt:variant>
      <vt:variant>
        <vt:i4>2949162</vt:i4>
      </vt:variant>
      <vt:variant>
        <vt:i4>228</vt:i4>
      </vt:variant>
      <vt:variant>
        <vt:i4>0</vt:i4>
      </vt:variant>
      <vt:variant>
        <vt:i4>5</vt:i4>
      </vt:variant>
      <vt:variant>
        <vt:lpwstr>https://www.medicare.gov/basics/costs/help</vt:lpwstr>
      </vt:variant>
      <vt:variant>
        <vt:lpwstr/>
      </vt:variant>
      <vt:variant>
        <vt:i4>7667747</vt:i4>
      </vt:variant>
      <vt:variant>
        <vt:i4>225</vt:i4>
      </vt:variant>
      <vt:variant>
        <vt:i4>0</vt:i4>
      </vt:variant>
      <vt:variant>
        <vt:i4>5</vt:i4>
      </vt:variant>
      <vt:variant>
        <vt:lpwstr>https://www.medicare.gov/plan-compare/</vt:lpwstr>
      </vt:variant>
      <vt:variant>
        <vt:lpwstr>/pharmaceutical-assistance-program?year=2024&amp;lang=en</vt:lpwstr>
      </vt:variant>
      <vt:variant>
        <vt:i4>2031628</vt:i4>
      </vt:variant>
      <vt:variant>
        <vt:i4>222</vt:i4>
      </vt:variant>
      <vt:variant>
        <vt:i4>0</vt:i4>
      </vt:variant>
      <vt:variant>
        <vt:i4>5</vt:i4>
      </vt:variant>
      <vt:variant>
        <vt:lpwstr>https://www.medicare.gov/plan-compare/</vt:lpwstr>
      </vt:variant>
      <vt:variant>
        <vt:lpwstr>/pharmaceutical-assistance-program/states?year=2024&amp;lang=en</vt:lpwstr>
      </vt:variant>
      <vt:variant>
        <vt:i4>6094869</vt:i4>
      </vt:variant>
      <vt:variant>
        <vt:i4>219</vt:i4>
      </vt:variant>
      <vt:variant>
        <vt:i4>0</vt:i4>
      </vt:variant>
      <vt:variant>
        <vt:i4>5</vt:i4>
      </vt:variant>
      <vt:variant>
        <vt:lpwstr>https://www.medicare.gov/basics/costs/help/medicare-savings-programs</vt:lpwstr>
      </vt:variant>
      <vt:variant>
        <vt:lpwstr/>
      </vt:variant>
      <vt:variant>
        <vt:i4>655360</vt:i4>
      </vt:variant>
      <vt:variant>
        <vt:i4>216</vt:i4>
      </vt:variant>
      <vt:variant>
        <vt:i4>0</vt:i4>
      </vt:variant>
      <vt:variant>
        <vt:i4>5</vt:i4>
      </vt:variant>
      <vt:variant>
        <vt:lpwstr>https://www.medicare.gov/basics/costs/help/drug-costs</vt:lpwstr>
      </vt:variant>
      <vt:variant>
        <vt:lpwstr/>
      </vt:variant>
      <vt:variant>
        <vt:i4>7143537</vt:i4>
      </vt:variant>
      <vt:variant>
        <vt:i4>213</vt:i4>
      </vt:variant>
      <vt:variant>
        <vt:i4>0</vt:i4>
      </vt:variant>
      <vt:variant>
        <vt:i4>5</vt:i4>
      </vt:variant>
      <vt:variant>
        <vt:lpwstr>https://www.ssa.gov/medicare/part-d-extra-help</vt:lpwstr>
      </vt:variant>
      <vt:variant>
        <vt:lpwstr/>
      </vt:variant>
      <vt:variant>
        <vt:i4>1572882</vt:i4>
      </vt:variant>
      <vt:variant>
        <vt:i4>210</vt:i4>
      </vt:variant>
      <vt:variant>
        <vt:i4>0</vt:i4>
      </vt:variant>
      <vt:variant>
        <vt:i4>5</vt:i4>
      </vt:variant>
      <vt:variant>
        <vt:lpwstr>https://thesource.cvshealth.com/nuxeo/thesource/</vt:lpwstr>
      </vt:variant>
      <vt:variant>
        <vt:lpwstr>!/view?docid=3bc517e5-7747-419a-a106-523403d686dc</vt:lpwstr>
      </vt:variant>
      <vt:variant>
        <vt:i4>5046294</vt:i4>
      </vt:variant>
      <vt:variant>
        <vt:i4>207</vt:i4>
      </vt:variant>
      <vt:variant>
        <vt:i4>0</vt:i4>
      </vt:variant>
      <vt:variant>
        <vt:i4>5</vt:i4>
      </vt:variant>
      <vt:variant>
        <vt:lpwstr>https://thesource.cvshealth.com/nuxeo/thesource/</vt:lpwstr>
      </vt:variant>
      <vt:variant>
        <vt:lpwstr>!/view?docid=62aa67ac-8298-4fa1-b1ba-fda383d15b4c</vt:lpwstr>
      </vt:variant>
      <vt:variant>
        <vt:i4>1376279</vt:i4>
      </vt:variant>
      <vt:variant>
        <vt:i4>204</vt:i4>
      </vt:variant>
      <vt:variant>
        <vt:i4>0</vt:i4>
      </vt:variant>
      <vt:variant>
        <vt:i4>5</vt:i4>
      </vt:variant>
      <vt:variant>
        <vt:lpwstr>https://thesource.cvshealth.com/nuxeo/thesource/</vt:lpwstr>
      </vt:variant>
      <vt:variant>
        <vt:lpwstr>!/view?docid=39c4d667-eb19-4bde-9ec0-bdcda34aa0dd</vt:lpwstr>
      </vt:variant>
      <vt:variant>
        <vt:i4>4915230</vt:i4>
      </vt:variant>
      <vt:variant>
        <vt:i4>201</vt:i4>
      </vt:variant>
      <vt:variant>
        <vt:i4>0</vt:i4>
      </vt:variant>
      <vt:variant>
        <vt:i4>5</vt:i4>
      </vt:variant>
      <vt:variant>
        <vt:lpwstr>https://thesource.cvshealth.com/nuxeo/thesource/</vt:lpwstr>
      </vt:variant>
      <vt:variant>
        <vt:lpwstr>!/view?docid=2985fe05-5e23-4c7b-9593-5162428075d3</vt:lpwstr>
      </vt:variant>
      <vt:variant>
        <vt:i4>1179722</vt:i4>
      </vt:variant>
      <vt:variant>
        <vt:i4>198</vt:i4>
      </vt:variant>
      <vt:variant>
        <vt:i4>0</vt:i4>
      </vt:variant>
      <vt:variant>
        <vt:i4>5</vt:i4>
      </vt:variant>
      <vt:variant>
        <vt:lpwstr>https://thesource.cvshealth.com/nuxeo/thesource/</vt:lpwstr>
      </vt:variant>
      <vt:variant>
        <vt:lpwstr>!/view?docid=20724dfe-82ec-40aa-95d5-2059a2aaf28c</vt:lpwstr>
      </vt:variant>
      <vt:variant>
        <vt:i4>262192</vt:i4>
      </vt:variant>
      <vt:variant>
        <vt:i4>195</vt:i4>
      </vt:variant>
      <vt:variant>
        <vt:i4>0</vt:i4>
      </vt:variant>
      <vt:variant>
        <vt:i4>5</vt:i4>
      </vt:variant>
      <vt:variant>
        <vt:lpwstr/>
      </vt:variant>
      <vt:variant>
        <vt:lpwstr>_top</vt:lpwstr>
      </vt:variant>
      <vt:variant>
        <vt:i4>1835024</vt:i4>
      </vt:variant>
      <vt:variant>
        <vt:i4>192</vt:i4>
      </vt:variant>
      <vt:variant>
        <vt:i4>0</vt:i4>
      </vt:variant>
      <vt:variant>
        <vt:i4>5</vt:i4>
      </vt:variant>
      <vt:variant>
        <vt:lpwstr>https://thesource.cvshealth.com/nuxeo/thesource/</vt:lpwstr>
      </vt:variant>
      <vt:variant>
        <vt:lpwstr>!/view?docid=6304a130-5c25-4528-95fc-6f310b12b409</vt:lpwstr>
      </vt:variant>
      <vt:variant>
        <vt:i4>1835024</vt:i4>
      </vt:variant>
      <vt:variant>
        <vt:i4>189</vt:i4>
      </vt:variant>
      <vt:variant>
        <vt:i4>0</vt:i4>
      </vt:variant>
      <vt:variant>
        <vt:i4>5</vt:i4>
      </vt:variant>
      <vt:variant>
        <vt:lpwstr>https://thesource.cvshealth.com/nuxeo/thesource/</vt:lpwstr>
      </vt:variant>
      <vt:variant>
        <vt:lpwstr>!/view?docid=6304a130-5c25-4528-95fc-6f310b12b409</vt:lpwstr>
      </vt:variant>
      <vt:variant>
        <vt:i4>262192</vt:i4>
      </vt:variant>
      <vt:variant>
        <vt:i4>186</vt:i4>
      </vt:variant>
      <vt:variant>
        <vt:i4>0</vt:i4>
      </vt:variant>
      <vt:variant>
        <vt:i4>5</vt:i4>
      </vt:variant>
      <vt:variant>
        <vt:lpwstr/>
      </vt:variant>
      <vt:variant>
        <vt:lpwstr>_top</vt:lpwstr>
      </vt:variant>
      <vt:variant>
        <vt:i4>4522051</vt:i4>
      </vt:variant>
      <vt:variant>
        <vt:i4>183</vt:i4>
      </vt:variant>
      <vt:variant>
        <vt:i4>0</vt:i4>
      </vt:variant>
      <vt:variant>
        <vt:i4>5</vt:i4>
      </vt:variant>
      <vt:variant>
        <vt:lpwstr>https://thesource.cvshealth.com/nuxeo/thesource/</vt:lpwstr>
      </vt:variant>
      <vt:variant>
        <vt:lpwstr>!/view?docid=55182d9e-d465-4f33-9b83-b3132110c86b</vt:lpwstr>
      </vt:variant>
      <vt:variant>
        <vt:i4>262192</vt:i4>
      </vt:variant>
      <vt:variant>
        <vt:i4>180</vt:i4>
      </vt:variant>
      <vt:variant>
        <vt:i4>0</vt:i4>
      </vt:variant>
      <vt:variant>
        <vt:i4>5</vt:i4>
      </vt:variant>
      <vt:variant>
        <vt:lpwstr/>
      </vt:variant>
      <vt:variant>
        <vt:lpwstr>_top</vt:lpwstr>
      </vt:variant>
      <vt:variant>
        <vt:i4>1310799</vt:i4>
      </vt:variant>
      <vt:variant>
        <vt:i4>177</vt:i4>
      </vt:variant>
      <vt:variant>
        <vt:i4>0</vt:i4>
      </vt:variant>
      <vt:variant>
        <vt:i4>5</vt:i4>
      </vt:variant>
      <vt:variant>
        <vt:lpwstr>https://thesource.cvshealth.com/nuxeo/thesource/</vt:lpwstr>
      </vt:variant>
      <vt:variant>
        <vt:lpwstr>!/view?docid=cdbdf32d-26ad-405a-9724-2a0ece0dad91</vt:lpwstr>
      </vt:variant>
      <vt:variant>
        <vt:i4>4718656</vt:i4>
      </vt:variant>
      <vt:variant>
        <vt:i4>174</vt:i4>
      </vt:variant>
      <vt:variant>
        <vt:i4>0</vt:i4>
      </vt:variant>
      <vt:variant>
        <vt:i4>5</vt:i4>
      </vt:variant>
      <vt:variant>
        <vt:lpwstr>https://thesource.cvshealth.com/nuxeo/thesource/</vt:lpwstr>
      </vt:variant>
      <vt:variant>
        <vt:lpwstr>!/view?docid=05e19ecb-3da9-435d-945e-c1a7b3587706</vt:lpwstr>
      </vt:variant>
      <vt:variant>
        <vt:i4>1507350</vt:i4>
      </vt:variant>
      <vt:variant>
        <vt:i4>171</vt:i4>
      </vt:variant>
      <vt:variant>
        <vt:i4>0</vt:i4>
      </vt:variant>
      <vt:variant>
        <vt:i4>5</vt:i4>
      </vt:variant>
      <vt:variant>
        <vt:lpwstr>https://thesource.cvshealth.com/nuxeo/thesource/</vt:lpwstr>
      </vt:variant>
      <vt:variant>
        <vt:lpwstr>!/view?docid=15a3a36d-242f-4de3-924b-d28ac690d894</vt:lpwstr>
      </vt:variant>
      <vt:variant>
        <vt:i4>262192</vt:i4>
      </vt:variant>
      <vt:variant>
        <vt:i4>168</vt:i4>
      </vt:variant>
      <vt:variant>
        <vt:i4>0</vt:i4>
      </vt:variant>
      <vt:variant>
        <vt:i4>5</vt:i4>
      </vt:variant>
      <vt:variant>
        <vt:lpwstr/>
      </vt:variant>
      <vt:variant>
        <vt:lpwstr>_top</vt:lpwstr>
      </vt:variant>
      <vt:variant>
        <vt:i4>4456521</vt:i4>
      </vt:variant>
      <vt:variant>
        <vt:i4>165</vt:i4>
      </vt:variant>
      <vt:variant>
        <vt:i4>0</vt:i4>
      </vt:variant>
      <vt:variant>
        <vt:i4>5</vt:i4>
      </vt:variant>
      <vt:variant>
        <vt:lpwstr>https://thesource.cvshealth.com/nuxeo/thesource/</vt:lpwstr>
      </vt:variant>
      <vt:variant>
        <vt:lpwstr>!/view?docid=955acdc4-aa21-499b-8481-41a58f44cc20</vt:lpwstr>
      </vt:variant>
      <vt:variant>
        <vt:i4>4456521</vt:i4>
      </vt:variant>
      <vt:variant>
        <vt:i4>162</vt:i4>
      </vt:variant>
      <vt:variant>
        <vt:i4>0</vt:i4>
      </vt:variant>
      <vt:variant>
        <vt:i4>5</vt:i4>
      </vt:variant>
      <vt:variant>
        <vt:lpwstr>https://thesource.cvshealth.com/nuxeo/thesource/</vt:lpwstr>
      </vt:variant>
      <vt:variant>
        <vt:lpwstr>!/view?docid=955acdc4-aa21-499b-8481-41a58f44cc20</vt:lpwstr>
      </vt:variant>
      <vt:variant>
        <vt:i4>262192</vt:i4>
      </vt:variant>
      <vt:variant>
        <vt:i4>159</vt:i4>
      </vt:variant>
      <vt:variant>
        <vt:i4>0</vt:i4>
      </vt:variant>
      <vt:variant>
        <vt:i4>5</vt:i4>
      </vt:variant>
      <vt:variant>
        <vt:lpwstr/>
      </vt:variant>
      <vt:variant>
        <vt:lpwstr>_top</vt:lpwstr>
      </vt:variant>
      <vt:variant>
        <vt:i4>4456521</vt:i4>
      </vt:variant>
      <vt:variant>
        <vt:i4>156</vt:i4>
      </vt:variant>
      <vt:variant>
        <vt:i4>0</vt:i4>
      </vt:variant>
      <vt:variant>
        <vt:i4>5</vt:i4>
      </vt:variant>
      <vt:variant>
        <vt:lpwstr>https://thesource.cvshealth.com/nuxeo/thesource/</vt:lpwstr>
      </vt:variant>
      <vt:variant>
        <vt:lpwstr>!/view?docid=955acdc4-aa21-499b-8481-41a58f44cc20</vt:lpwstr>
      </vt:variant>
      <vt:variant>
        <vt:i4>262192</vt:i4>
      </vt:variant>
      <vt:variant>
        <vt:i4>153</vt:i4>
      </vt:variant>
      <vt:variant>
        <vt:i4>0</vt:i4>
      </vt:variant>
      <vt:variant>
        <vt:i4>5</vt:i4>
      </vt:variant>
      <vt:variant>
        <vt:lpwstr/>
      </vt:variant>
      <vt:variant>
        <vt:lpwstr>_top</vt:lpwstr>
      </vt:variant>
      <vt:variant>
        <vt:i4>1835039</vt:i4>
      </vt:variant>
      <vt:variant>
        <vt:i4>150</vt:i4>
      </vt:variant>
      <vt:variant>
        <vt:i4>0</vt:i4>
      </vt:variant>
      <vt:variant>
        <vt:i4>5</vt:i4>
      </vt:variant>
      <vt:variant>
        <vt:lpwstr>https://thesource.cvshealth.com/nuxeo/thesource/</vt:lpwstr>
      </vt:variant>
      <vt:variant>
        <vt:lpwstr>!/view?docid=288795ad-cf63-40c1-ab3c-9f1cb4cc8ed9</vt:lpwstr>
      </vt:variant>
      <vt:variant>
        <vt:i4>4915221</vt:i4>
      </vt:variant>
      <vt:variant>
        <vt:i4>147</vt:i4>
      </vt:variant>
      <vt:variant>
        <vt:i4>0</vt:i4>
      </vt:variant>
      <vt:variant>
        <vt:i4>5</vt:i4>
      </vt:variant>
      <vt:variant>
        <vt:lpwstr>https://thesource.cvshealth.com/nuxeo/thesource/</vt:lpwstr>
      </vt:variant>
      <vt:variant>
        <vt:lpwstr>!/view?docid=70034f51-77df-49a4-ae97-7d3d63b216b3</vt:lpwstr>
      </vt:variant>
      <vt:variant>
        <vt:i4>262192</vt:i4>
      </vt:variant>
      <vt:variant>
        <vt:i4>144</vt:i4>
      </vt:variant>
      <vt:variant>
        <vt:i4>0</vt:i4>
      </vt:variant>
      <vt:variant>
        <vt:i4>5</vt:i4>
      </vt:variant>
      <vt:variant>
        <vt:lpwstr/>
      </vt:variant>
      <vt:variant>
        <vt:lpwstr>_top</vt:lpwstr>
      </vt:variant>
      <vt:variant>
        <vt:i4>4456521</vt:i4>
      </vt:variant>
      <vt:variant>
        <vt:i4>141</vt:i4>
      </vt:variant>
      <vt:variant>
        <vt:i4>0</vt:i4>
      </vt:variant>
      <vt:variant>
        <vt:i4>5</vt:i4>
      </vt:variant>
      <vt:variant>
        <vt:lpwstr>https://thesource.cvshealth.com/nuxeo/thesource/</vt:lpwstr>
      </vt:variant>
      <vt:variant>
        <vt:lpwstr>!/view?docid=955acdc4-aa21-499b-8481-41a58f44cc20</vt:lpwstr>
      </vt:variant>
      <vt:variant>
        <vt:i4>262192</vt:i4>
      </vt:variant>
      <vt:variant>
        <vt:i4>138</vt:i4>
      </vt:variant>
      <vt:variant>
        <vt:i4>0</vt:i4>
      </vt:variant>
      <vt:variant>
        <vt:i4>5</vt:i4>
      </vt:variant>
      <vt:variant>
        <vt:lpwstr/>
      </vt:variant>
      <vt:variant>
        <vt:lpwstr>_top</vt:lpwstr>
      </vt:variant>
      <vt:variant>
        <vt:i4>4522051</vt:i4>
      </vt:variant>
      <vt:variant>
        <vt:i4>135</vt:i4>
      </vt:variant>
      <vt:variant>
        <vt:i4>0</vt:i4>
      </vt:variant>
      <vt:variant>
        <vt:i4>5</vt:i4>
      </vt:variant>
      <vt:variant>
        <vt:lpwstr>https://thesource.cvshealth.com/nuxeo/thesource/</vt:lpwstr>
      </vt:variant>
      <vt:variant>
        <vt:lpwstr>!/view?docid=55182d9e-d465-4f33-9b83-b3132110c86b</vt:lpwstr>
      </vt:variant>
      <vt:variant>
        <vt:i4>4456521</vt:i4>
      </vt:variant>
      <vt:variant>
        <vt:i4>132</vt:i4>
      </vt:variant>
      <vt:variant>
        <vt:i4>0</vt:i4>
      </vt:variant>
      <vt:variant>
        <vt:i4>5</vt:i4>
      </vt:variant>
      <vt:variant>
        <vt:lpwstr>https://thesource.cvshealth.com/nuxeo/thesource/</vt:lpwstr>
      </vt:variant>
      <vt:variant>
        <vt:lpwstr>!/view?docid=955acdc4-aa21-499b-8481-41a58f44cc20</vt:lpwstr>
      </vt:variant>
      <vt:variant>
        <vt:i4>4456521</vt:i4>
      </vt:variant>
      <vt:variant>
        <vt:i4>129</vt:i4>
      </vt:variant>
      <vt:variant>
        <vt:i4>0</vt:i4>
      </vt:variant>
      <vt:variant>
        <vt:i4>5</vt:i4>
      </vt:variant>
      <vt:variant>
        <vt:lpwstr>https://thesource.cvshealth.com/nuxeo/thesource/</vt:lpwstr>
      </vt:variant>
      <vt:variant>
        <vt:lpwstr>!/view?docid=955acdc4-aa21-499b-8481-41a58f44cc20</vt:lpwstr>
      </vt:variant>
      <vt:variant>
        <vt:i4>262192</vt:i4>
      </vt:variant>
      <vt:variant>
        <vt:i4>126</vt:i4>
      </vt:variant>
      <vt:variant>
        <vt:i4>0</vt:i4>
      </vt:variant>
      <vt:variant>
        <vt:i4>5</vt:i4>
      </vt:variant>
      <vt:variant>
        <vt:lpwstr/>
      </vt:variant>
      <vt:variant>
        <vt:lpwstr>_top</vt:lpwstr>
      </vt:variant>
      <vt:variant>
        <vt:i4>1835079</vt:i4>
      </vt:variant>
      <vt:variant>
        <vt:i4>123</vt:i4>
      </vt:variant>
      <vt:variant>
        <vt:i4>0</vt:i4>
      </vt:variant>
      <vt:variant>
        <vt:i4>5</vt:i4>
      </vt:variant>
      <vt:variant>
        <vt:lpwstr>https://thesource.cvshealth.com/nuxeo/thesource/</vt:lpwstr>
      </vt:variant>
      <vt:variant>
        <vt:lpwstr>!/view?docid=94484802-8236-4d0d-8574-6b957c4ecdc9</vt:lpwstr>
      </vt:variant>
      <vt:variant>
        <vt:i4>262192</vt:i4>
      </vt:variant>
      <vt:variant>
        <vt:i4>120</vt:i4>
      </vt:variant>
      <vt:variant>
        <vt:i4>0</vt:i4>
      </vt:variant>
      <vt:variant>
        <vt:i4>5</vt:i4>
      </vt:variant>
      <vt:variant>
        <vt:lpwstr/>
      </vt:variant>
      <vt:variant>
        <vt:lpwstr>_top</vt:lpwstr>
      </vt:variant>
      <vt:variant>
        <vt:i4>4653085</vt:i4>
      </vt:variant>
      <vt:variant>
        <vt:i4>117</vt:i4>
      </vt:variant>
      <vt:variant>
        <vt:i4>0</vt:i4>
      </vt:variant>
      <vt:variant>
        <vt:i4>5</vt:i4>
      </vt:variant>
      <vt:variant>
        <vt:lpwstr>https://thesource.cvshealth.com/nuxeo/thesource/</vt:lpwstr>
      </vt:variant>
      <vt:variant>
        <vt:lpwstr>!/view?docid=fb43d17d-9e37-43a4-b522-c098f15449c3</vt:lpwstr>
      </vt:variant>
      <vt:variant>
        <vt:i4>4784151</vt:i4>
      </vt:variant>
      <vt:variant>
        <vt:i4>114</vt:i4>
      </vt:variant>
      <vt:variant>
        <vt:i4>0</vt:i4>
      </vt:variant>
      <vt:variant>
        <vt:i4>5</vt:i4>
      </vt:variant>
      <vt:variant>
        <vt:lpwstr>https://thesource.cvshealth.com/nuxeo/thesource/</vt:lpwstr>
      </vt:variant>
      <vt:variant>
        <vt:lpwstr>!/view?docid=a5f760f9-1f93-4902-acd6-6751b7c8dcd6</vt:lpwstr>
      </vt:variant>
      <vt:variant>
        <vt:i4>1966108</vt:i4>
      </vt:variant>
      <vt:variant>
        <vt:i4>111</vt:i4>
      </vt:variant>
      <vt:variant>
        <vt:i4>0</vt:i4>
      </vt:variant>
      <vt:variant>
        <vt:i4>5</vt:i4>
      </vt:variant>
      <vt:variant>
        <vt:lpwstr>https://thesource.cvshealth.com/nuxeo/thesource/</vt:lpwstr>
      </vt:variant>
      <vt:variant>
        <vt:lpwstr>!/view?docid=a77ff19c-ab58-4967-be5e-0a7dd12fd0bc</vt:lpwstr>
      </vt:variant>
      <vt:variant>
        <vt:i4>1572882</vt:i4>
      </vt:variant>
      <vt:variant>
        <vt:i4>108</vt:i4>
      </vt:variant>
      <vt:variant>
        <vt:i4>0</vt:i4>
      </vt:variant>
      <vt:variant>
        <vt:i4>5</vt:i4>
      </vt:variant>
      <vt:variant>
        <vt:lpwstr>https://thesource.cvshealth.com/nuxeo/thesource/</vt:lpwstr>
      </vt:variant>
      <vt:variant>
        <vt:lpwstr>!/view?docid=3bc517e5-7747-419a-a106-523403d686dc</vt:lpwstr>
      </vt:variant>
      <vt:variant>
        <vt:i4>5046294</vt:i4>
      </vt:variant>
      <vt:variant>
        <vt:i4>105</vt:i4>
      </vt:variant>
      <vt:variant>
        <vt:i4>0</vt:i4>
      </vt:variant>
      <vt:variant>
        <vt:i4>5</vt:i4>
      </vt:variant>
      <vt:variant>
        <vt:lpwstr>https://thesource.cvshealth.com/nuxeo/thesource/</vt:lpwstr>
      </vt:variant>
      <vt:variant>
        <vt:lpwstr>!/view?docid=62aa67ac-8298-4fa1-b1ba-fda383d15b4c</vt:lpwstr>
      </vt:variant>
      <vt:variant>
        <vt:i4>1376279</vt:i4>
      </vt:variant>
      <vt:variant>
        <vt:i4>102</vt:i4>
      </vt:variant>
      <vt:variant>
        <vt:i4>0</vt:i4>
      </vt:variant>
      <vt:variant>
        <vt:i4>5</vt:i4>
      </vt:variant>
      <vt:variant>
        <vt:lpwstr>https://thesource.cvshealth.com/nuxeo/thesource/</vt:lpwstr>
      </vt:variant>
      <vt:variant>
        <vt:lpwstr>!/view?docid=39c4d667-eb19-4bde-9ec0-bdcda34aa0dd</vt:lpwstr>
      </vt:variant>
      <vt:variant>
        <vt:i4>4456521</vt:i4>
      </vt:variant>
      <vt:variant>
        <vt:i4>99</vt:i4>
      </vt:variant>
      <vt:variant>
        <vt:i4>0</vt:i4>
      </vt:variant>
      <vt:variant>
        <vt:i4>5</vt:i4>
      </vt:variant>
      <vt:variant>
        <vt:lpwstr>https://thesource.cvshealth.com/nuxeo/thesource/</vt:lpwstr>
      </vt:variant>
      <vt:variant>
        <vt:lpwstr>!/view?docid=955acdc4-aa21-499b-8481-41a58f44cc20</vt:lpwstr>
      </vt:variant>
      <vt:variant>
        <vt:i4>262192</vt:i4>
      </vt:variant>
      <vt:variant>
        <vt:i4>96</vt:i4>
      </vt:variant>
      <vt:variant>
        <vt:i4>0</vt:i4>
      </vt:variant>
      <vt:variant>
        <vt:i4>5</vt:i4>
      </vt:variant>
      <vt:variant>
        <vt:lpwstr/>
      </vt:variant>
      <vt:variant>
        <vt:lpwstr>_top</vt:lpwstr>
      </vt:variant>
      <vt:variant>
        <vt:i4>1376280</vt:i4>
      </vt:variant>
      <vt:variant>
        <vt:i4>93</vt:i4>
      </vt:variant>
      <vt:variant>
        <vt:i4>0</vt:i4>
      </vt:variant>
      <vt:variant>
        <vt:i4>5</vt:i4>
      </vt:variant>
      <vt:variant>
        <vt:lpwstr>https://thesource.cvshealth.com/nuxeo/thesource/</vt:lpwstr>
      </vt:variant>
      <vt:variant>
        <vt:lpwstr>!/view?docid=6b1cbda1-21e3-4630-8780-97ab64f44878</vt:lpwstr>
      </vt:variant>
      <vt:variant>
        <vt:i4>262192</vt:i4>
      </vt:variant>
      <vt:variant>
        <vt:i4>90</vt:i4>
      </vt:variant>
      <vt:variant>
        <vt:i4>0</vt:i4>
      </vt:variant>
      <vt:variant>
        <vt:i4>5</vt:i4>
      </vt:variant>
      <vt:variant>
        <vt:lpwstr/>
      </vt:variant>
      <vt:variant>
        <vt:lpwstr>_top</vt:lpwstr>
      </vt:variant>
      <vt:variant>
        <vt:i4>1376280</vt:i4>
      </vt:variant>
      <vt:variant>
        <vt:i4>87</vt:i4>
      </vt:variant>
      <vt:variant>
        <vt:i4>0</vt:i4>
      </vt:variant>
      <vt:variant>
        <vt:i4>5</vt:i4>
      </vt:variant>
      <vt:variant>
        <vt:lpwstr>https://thesource.cvshealth.com/nuxeo/thesource/</vt:lpwstr>
      </vt:variant>
      <vt:variant>
        <vt:lpwstr>!/view?docid=6b1cbda1-21e3-4630-8780-97ab64f44878</vt:lpwstr>
      </vt:variant>
      <vt:variant>
        <vt:i4>262192</vt:i4>
      </vt:variant>
      <vt:variant>
        <vt:i4>84</vt:i4>
      </vt:variant>
      <vt:variant>
        <vt:i4>0</vt:i4>
      </vt:variant>
      <vt:variant>
        <vt:i4>5</vt:i4>
      </vt:variant>
      <vt:variant>
        <vt:lpwstr/>
      </vt:variant>
      <vt:variant>
        <vt:lpwstr>_top</vt:lpwstr>
      </vt:variant>
      <vt:variant>
        <vt:i4>262192</vt:i4>
      </vt:variant>
      <vt:variant>
        <vt:i4>81</vt:i4>
      </vt:variant>
      <vt:variant>
        <vt:i4>0</vt:i4>
      </vt:variant>
      <vt:variant>
        <vt:i4>5</vt:i4>
      </vt:variant>
      <vt:variant>
        <vt:lpwstr/>
      </vt:variant>
      <vt:variant>
        <vt:lpwstr>_top</vt:lpwstr>
      </vt:variant>
      <vt:variant>
        <vt:i4>4522051</vt:i4>
      </vt:variant>
      <vt:variant>
        <vt:i4>78</vt:i4>
      </vt:variant>
      <vt:variant>
        <vt:i4>0</vt:i4>
      </vt:variant>
      <vt:variant>
        <vt:i4>5</vt:i4>
      </vt:variant>
      <vt:variant>
        <vt:lpwstr>https://thesource.cvshealth.com/nuxeo/thesource/</vt:lpwstr>
      </vt:variant>
      <vt:variant>
        <vt:lpwstr>!/view?docid=55182d9e-d465-4f33-9b83-b3132110c86b</vt:lpwstr>
      </vt:variant>
      <vt:variant>
        <vt:i4>1900580</vt:i4>
      </vt:variant>
      <vt:variant>
        <vt:i4>75</vt:i4>
      </vt:variant>
      <vt:variant>
        <vt:i4>0</vt:i4>
      </vt:variant>
      <vt:variant>
        <vt:i4>5</vt:i4>
      </vt:variant>
      <vt:variant>
        <vt:lpwstr/>
      </vt:variant>
      <vt:variant>
        <vt:lpwstr>_Request_for_Information</vt:lpwstr>
      </vt:variant>
      <vt:variant>
        <vt:i4>262192</vt:i4>
      </vt:variant>
      <vt:variant>
        <vt:i4>72</vt:i4>
      </vt:variant>
      <vt:variant>
        <vt:i4>0</vt:i4>
      </vt:variant>
      <vt:variant>
        <vt:i4>5</vt:i4>
      </vt:variant>
      <vt:variant>
        <vt:lpwstr/>
      </vt:variant>
      <vt:variant>
        <vt:lpwstr>_top</vt:lpwstr>
      </vt:variant>
      <vt:variant>
        <vt:i4>4522051</vt:i4>
      </vt:variant>
      <vt:variant>
        <vt:i4>69</vt:i4>
      </vt:variant>
      <vt:variant>
        <vt:i4>0</vt:i4>
      </vt:variant>
      <vt:variant>
        <vt:i4>5</vt:i4>
      </vt:variant>
      <vt:variant>
        <vt:lpwstr>https://thesource.cvshealth.com/nuxeo/thesource/</vt:lpwstr>
      </vt:variant>
      <vt:variant>
        <vt:lpwstr>!/view?docid=55182d9e-d465-4f33-9b83-b3132110c86b</vt:lpwstr>
      </vt:variant>
      <vt:variant>
        <vt:i4>262192</vt:i4>
      </vt:variant>
      <vt:variant>
        <vt:i4>66</vt:i4>
      </vt:variant>
      <vt:variant>
        <vt:i4>0</vt:i4>
      </vt:variant>
      <vt:variant>
        <vt:i4>5</vt:i4>
      </vt:variant>
      <vt:variant>
        <vt:lpwstr/>
      </vt:variant>
      <vt:variant>
        <vt:lpwstr>_top</vt:lpwstr>
      </vt:variant>
      <vt:variant>
        <vt:i4>262192</vt:i4>
      </vt:variant>
      <vt:variant>
        <vt:i4>63</vt:i4>
      </vt:variant>
      <vt:variant>
        <vt:i4>0</vt:i4>
      </vt:variant>
      <vt:variant>
        <vt:i4>5</vt:i4>
      </vt:variant>
      <vt:variant>
        <vt:lpwstr/>
      </vt:variant>
      <vt:variant>
        <vt:lpwstr>_top</vt:lpwstr>
      </vt:variant>
      <vt:variant>
        <vt:i4>1703986</vt:i4>
      </vt:variant>
      <vt:variant>
        <vt:i4>59</vt:i4>
      </vt:variant>
      <vt:variant>
        <vt:i4>0</vt:i4>
      </vt:variant>
      <vt:variant>
        <vt:i4>5</vt:i4>
      </vt:variant>
      <vt:variant>
        <vt:lpwstr/>
      </vt:variant>
      <vt:variant>
        <vt:lpwstr>_Toc196479292</vt:lpwstr>
      </vt:variant>
      <vt:variant>
        <vt:i4>1703986</vt:i4>
      </vt:variant>
      <vt:variant>
        <vt:i4>56</vt:i4>
      </vt:variant>
      <vt:variant>
        <vt:i4>0</vt:i4>
      </vt:variant>
      <vt:variant>
        <vt:i4>5</vt:i4>
      </vt:variant>
      <vt:variant>
        <vt:lpwstr/>
      </vt:variant>
      <vt:variant>
        <vt:lpwstr>_Toc196479291</vt:lpwstr>
      </vt:variant>
      <vt:variant>
        <vt:i4>1703986</vt:i4>
      </vt:variant>
      <vt:variant>
        <vt:i4>53</vt:i4>
      </vt:variant>
      <vt:variant>
        <vt:i4>0</vt:i4>
      </vt:variant>
      <vt:variant>
        <vt:i4>5</vt:i4>
      </vt:variant>
      <vt:variant>
        <vt:lpwstr/>
      </vt:variant>
      <vt:variant>
        <vt:lpwstr>_Toc196479290</vt:lpwstr>
      </vt:variant>
      <vt:variant>
        <vt:i4>1769522</vt:i4>
      </vt:variant>
      <vt:variant>
        <vt:i4>50</vt:i4>
      </vt:variant>
      <vt:variant>
        <vt:i4>0</vt:i4>
      </vt:variant>
      <vt:variant>
        <vt:i4>5</vt:i4>
      </vt:variant>
      <vt:variant>
        <vt:lpwstr/>
      </vt:variant>
      <vt:variant>
        <vt:lpwstr>_Toc196479289</vt:lpwstr>
      </vt:variant>
      <vt:variant>
        <vt:i4>1769522</vt:i4>
      </vt:variant>
      <vt:variant>
        <vt:i4>47</vt:i4>
      </vt:variant>
      <vt:variant>
        <vt:i4>0</vt:i4>
      </vt:variant>
      <vt:variant>
        <vt:i4>5</vt:i4>
      </vt:variant>
      <vt:variant>
        <vt:lpwstr/>
      </vt:variant>
      <vt:variant>
        <vt:lpwstr>_Toc196479288</vt:lpwstr>
      </vt:variant>
      <vt:variant>
        <vt:i4>1769522</vt:i4>
      </vt:variant>
      <vt:variant>
        <vt:i4>44</vt:i4>
      </vt:variant>
      <vt:variant>
        <vt:i4>0</vt:i4>
      </vt:variant>
      <vt:variant>
        <vt:i4>5</vt:i4>
      </vt:variant>
      <vt:variant>
        <vt:lpwstr/>
      </vt:variant>
      <vt:variant>
        <vt:lpwstr>_Toc196479287</vt:lpwstr>
      </vt:variant>
      <vt:variant>
        <vt:i4>1769522</vt:i4>
      </vt:variant>
      <vt:variant>
        <vt:i4>41</vt:i4>
      </vt:variant>
      <vt:variant>
        <vt:i4>0</vt:i4>
      </vt:variant>
      <vt:variant>
        <vt:i4>5</vt:i4>
      </vt:variant>
      <vt:variant>
        <vt:lpwstr/>
      </vt:variant>
      <vt:variant>
        <vt:lpwstr>_Toc196479286</vt:lpwstr>
      </vt:variant>
      <vt:variant>
        <vt:i4>1769522</vt:i4>
      </vt:variant>
      <vt:variant>
        <vt:i4>38</vt:i4>
      </vt:variant>
      <vt:variant>
        <vt:i4>0</vt:i4>
      </vt:variant>
      <vt:variant>
        <vt:i4>5</vt:i4>
      </vt:variant>
      <vt:variant>
        <vt:lpwstr/>
      </vt:variant>
      <vt:variant>
        <vt:lpwstr>_Toc196479285</vt:lpwstr>
      </vt:variant>
      <vt:variant>
        <vt:i4>1769522</vt:i4>
      </vt:variant>
      <vt:variant>
        <vt:i4>35</vt:i4>
      </vt:variant>
      <vt:variant>
        <vt:i4>0</vt:i4>
      </vt:variant>
      <vt:variant>
        <vt:i4>5</vt:i4>
      </vt:variant>
      <vt:variant>
        <vt:lpwstr/>
      </vt:variant>
      <vt:variant>
        <vt:lpwstr>_Toc196479284</vt:lpwstr>
      </vt:variant>
      <vt:variant>
        <vt:i4>1769522</vt:i4>
      </vt:variant>
      <vt:variant>
        <vt:i4>32</vt:i4>
      </vt:variant>
      <vt:variant>
        <vt:i4>0</vt:i4>
      </vt:variant>
      <vt:variant>
        <vt:i4>5</vt:i4>
      </vt:variant>
      <vt:variant>
        <vt:lpwstr/>
      </vt:variant>
      <vt:variant>
        <vt:lpwstr>_Toc196479283</vt:lpwstr>
      </vt:variant>
      <vt:variant>
        <vt:i4>1769522</vt:i4>
      </vt:variant>
      <vt:variant>
        <vt:i4>29</vt:i4>
      </vt:variant>
      <vt:variant>
        <vt:i4>0</vt:i4>
      </vt:variant>
      <vt:variant>
        <vt:i4>5</vt:i4>
      </vt:variant>
      <vt:variant>
        <vt:lpwstr/>
      </vt:variant>
      <vt:variant>
        <vt:lpwstr>_Toc196479282</vt:lpwstr>
      </vt:variant>
      <vt:variant>
        <vt:i4>1769522</vt:i4>
      </vt:variant>
      <vt:variant>
        <vt:i4>26</vt:i4>
      </vt:variant>
      <vt:variant>
        <vt:i4>0</vt:i4>
      </vt:variant>
      <vt:variant>
        <vt:i4>5</vt:i4>
      </vt:variant>
      <vt:variant>
        <vt:lpwstr/>
      </vt:variant>
      <vt:variant>
        <vt:lpwstr>_Toc196479281</vt:lpwstr>
      </vt:variant>
      <vt:variant>
        <vt:i4>1769522</vt:i4>
      </vt:variant>
      <vt:variant>
        <vt:i4>23</vt:i4>
      </vt:variant>
      <vt:variant>
        <vt:i4>0</vt:i4>
      </vt:variant>
      <vt:variant>
        <vt:i4>5</vt:i4>
      </vt:variant>
      <vt:variant>
        <vt:lpwstr/>
      </vt:variant>
      <vt:variant>
        <vt:lpwstr>_Toc196479280</vt:lpwstr>
      </vt:variant>
      <vt:variant>
        <vt:i4>1310770</vt:i4>
      </vt:variant>
      <vt:variant>
        <vt:i4>20</vt:i4>
      </vt:variant>
      <vt:variant>
        <vt:i4>0</vt:i4>
      </vt:variant>
      <vt:variant>
        <vt:i4>5</vt:i4>
      </vt:variant>
      <vt:variant>
        <vt:lpwstr/>
      </vt:variant>
      <vt:variant>
        <vt:lpwstr>_Toc196479279</vt:lpwstr>
      </vt:variant>
      <vt:variant>
        <vt:i4>1310770</vt:i4>
      </vt:variant>
      <vt:variant>
        <vt:i4>17</vt:i4>
      </vt:variant>
      <vt:variant>
        <vt:i4>0</vt:i4>
      </vt:variant>
      <vt:variant>
        <vt:i4>5</vt:i4>
      </vt:variant>
      <vt:variant>
        <vt:lpwstr/>
      </vt:variant>
      <vt:variant>
        <vt:lpwstr>_Toc196479278</vt:lpwstr>
      </vt:variant>
      <vt:variant>
        <vt:i4>1310770</vt:i4>
      </vt:variant>
      <vt:variant>
        <vt:i4>14</vt:i4>
      </vt:variant>
      <vt:variant>
        <vt:i4>0</vt:i4>
      </vt:variant>
      <vt:variant>
        <vt:i4>5</vt:i4>
      </vt:variant>
      <vt:variant>
        <vt:lpwstr/>
      </vt:variant>
      <vt:variant>
        <vt:lpwstr>_Toc196479277</vt:lpwstr>
      </vt:variant>
      <vt:variant>
        <vt:i4>1310770</vt:i4>
      </vt:variant>
      <vt:variant>
        <vt:i4>11</vt:i4>
      </vt:variant>
      <vt:variant>
        <vt:i4>0</vt:i4>
      </vt:variant>
      <vt:variant>
        <vt:i4>5</vt:i4>
      </vt:variant>
      <vt:variant>
        <vt:lpwstr/>
      </vt:variant>
      <vt:variant>
        <vt:lpwstr>_Toc196479276</vt:lpwstr>
      </vt:variant>
      <vt:variant>
        <vt:i4>1310770</vt:i4>
      </vt:variant>
      <vt:variant>
        <vt:i4>8</vt:i4>
      </vt:variant>
      <vt:variant>
        <vt:i4>0</vt:i4>
      </vt:variant>
      <vt:variant>
        <vt:i4>5</vt:i4>
      </vt:variant>
      <vt:variant>
        <vt:lpwstr/>
      </vt:variant>
      <vt:variant>
        <vt:lpwstr>_Toc196479275</vt:lpwstr>
      </vt:variant>
      <vt:variant>
        <vt:i4>1310770</vt:i4>
      </vt:variant>
      <vt:variant>
        <vt:i4>5</vt:i4>
      </vt:variant>
      <vt:variant>
        <vt:i4>0</vt:i4>
      </vt:variant>
      <vt:variant>
        <vt:i4>5</vt:i4>
      </vt:variant>
      <vt:variant>
        <vt:lpwstr/>
      </vt:variant>
      <vt:variant>
        <vt:lpwstr>_Toc196479274</vt:lpwstr>
      </vt:variant>
      <vt:variant>
        <vt:i4>1310770</vt:i4>
      </vt:variant>
      <vt:variant>
        <vt:i4>2</vt:i4>
      </vt:variant>
      <vt:variant>
        <vt:i4>0</vt:i4>
      </vt:variant>
      <vt:variant>
        <vt:i4>5</vt:i4>
      </vt:variant>
      <vt:variant>
        <vt:lpwstr/>
      </vt:variant>
      <vt:variant>
        <vt:lpwstr>_Toc196479273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Kristoff, Angel T</cp:lastModifiedBy>
  <cp:revision>3</cp:revision>
  <dcterms:created xsi:type="dcterms:W3CDTF">2025-09-09T16:21:00Z</dcterms:created>
  <dcterms:modified xsi:type="dcterms:W3CDTF">2025-09-09T16:22:00Z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ies>
</file>