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8C49" w14:textId="1DB000E1" w:rsidR="00DE7A25" w:rsidRDefault="006F667A" w:rsidP="00DE7A25">
      <w:pPr>
        <w:spacing w:after="0" w:line="240" w:lineRule="auto"/>
        <w:rPr>
          <w:rFonts w:ascii="Verdana" w:eastAsia="Times New Roman" w:hAnsi="Verdana" w:cs="Arial"/>
          <w:b/>
          <w:color w:val="000000"/>
          <w:sz w:val="36"/>
          <w:szCs w:val="36"/>
        </w:rPr>
      </w:pPr>
      <w:bookmarkStart w:id="0" w:name="_top"/>
      <w:bookmarkEnd w:id="0"/>
      <w:r w:rsidRPr="006F667A">
        <w:rPr>
          <w:rFonts w:ascii="Verdana" w:eastAsia="Times New Roman" w:hAnsi="Verdana" w:cs="Arial"/>
          <w:b/>
          <w:color w:val="000000"/>
          <w:sz w:val="36"/>
          <w:szCs w:val="36"/>
        </w:rPr>
        <w:t>Compass MED D – Medicare Prescription Payment Plan – Request for Information</w:t>
      </w:r>
      <w:r w:rsidR="00E16D14">
        <w:rPr>
          <w:rFonts w:ascii="Verdana" w:eastAsia="Times New Roman" w:hAnsi="Verdana" w:cs="Arial"/>
          <w:b/>
          <w:color w:val="000000"/>
          <w:sz w:val="36"/>
          <w:szCs w:val="36"/>
        </w:rPr>
        <w:t xml:space="preserve"> and Denial Process</w:t>
      </w:r>
    </w:p>
    <w:p w14:paraId="2225BF10" w14:textId="77777777" w:rsidR="00517B38" w:rsidRDefault="00517B38" w:rsidP="00DE7A25">
      <w:pPr>
        <w:spacing w:after="0" w:line="240" w:lineRule="auto"/>
        <w:rPr>
          <w:rFonts w:ascii="Verdana" w:eastAsia="Times New Roman" w:hAnsi="Verdana" w:cs="Arial"/>
          <w:b/>
          <w:color w:val="000000"/>
          <w:sz w:val="36"/>
          <w:szCs w:val="36"/>
        </w:rPr>
      </w:pPr>
    </w:p>
    <w:p w14:paraId="6B52617F" w14:textId="77777777" w:rsidR="006F667A" w:rsidRPr="00DE7A25" w:rsidRDefault="006F667A" w:rsidP="00DE7A25">
      <w:pPr>
        <w:spacing w:after="0" w:line="240" w:lineRule="auto"/>
        <w:rPr>
          <w:rFonts w:ascii="Verdana" w:hAnsi="Verdana"/>
          <w:sz w:val="24"/>
          <w:szCs w:val="24"/>
        </w:rPr>
      </w:pPr>
    </w:p>
    <w:p w14:paraId="68D73646" w14:textId="47195D53" w:rsidR="00526534" w:rsidRDefault="00DE7A25">
      <w:pPr>
        <w:pStyle w:val="TOC2"/>
        <w:rPr>
          <w:rFonts w:asciiTheme="minorHAnsi" w:eastAsiaTheme="minorEastAsia" w:hAnsiTheme="minorHAnsi" w:cstheme="minorBidi"/>
          <w:color w:val="auto"/>
          <w:kern w:val="2"/>
          <w:sz w:val="22"/>
          <w:szCs w:val="22"/>
          <w:u w:val="none"/>
          <w14:ligatures w14:val="standardContextual"/>
        </w:rPr>
      </w:pPr>
      <w:r w:rsidRPr="00DE7A25">
        <w:fldChar w:fldCharType="begin"/>
      </w:r>
      <w:r w:rsidRPr="00DE7A25">
        <w:instrText xml:space="preserve"> TOC \o "2-2" \n \p " " \h \z \u </w:instrText>
      </w:r>
      <w:r w:rsidRPr="00DE7A25">
        <w:fldChar w:fldCharType="separate"/>
      </w:r>
      <w:hyperlink w:anchor="_Toc176437272" w:history="1">
        <w:r w:rsidR="00526534" w:rsidRPr="00A977BC">
          <w:rPr>
            <w:rStyle w:val="Hyperlink"/>
          </w:rPr>
          <w:t>Request for Information (RFI)</w:t>
        </w:r>
      </w:hyperlink>
    </w:p>
    <w:p w14:paraId="234A1989" w14:textId="2397AE46" w:rsidR="00526534" w:rsidRDefault="00000000">
      <w:pPr>
        <w:pStyle w:val="TOC2"/>
        <w:rPr>
          <w:rFonts w:asciiTheme="minorHAnsi" w:eastAsiaTheme="minorEastAsia" w:hAnsiTheme="minorHAnsi" w:cstheme="minorBidi"/>
          <w:color w:val="auto"/>
          <w:kern w:val="2"/>
          <w:sz w:val="22"/>
          <w:szCs w:val="22"/>
          <w:u w:val="none"/>
          <w14:ligatures w14:val="standardContextual"/>
        </w:rPr>
      </w:pPr>
      <w:hyperlink w:anchor="_Toc176437273" w:history="1">
        <w:r w:rsidR="00526534" w:rsidRPr="00A977BC">
          <w:rPr>
            <w:rStyle w:val="Hyperlink"/>
          </w:rPr>
          <w:t>Denial Process</w:t>
        </w:r>
      </w:hyperlink>
    </w:p>
    <w:p w14:paraId="6CC26B24" w14:textId="289666EA" w:rsidR="00526534" w:rsidRDefault="00000000">
      <w:pPr>
        <w:pStyle w:val="TOC2"/>
        <w:rPr>
          <w:rFonts w:asciiTheme="minorHAnsi" w:eastAsiaTheme="minorEastAsia" w:hAnsiTheme="minorHAnsi" w:cstheme="minorBidi"/>
          <w:color w:val="auto"/>
          <w:kern w:val="2"/>
          <w:sz w:val="22"/>
          <w:szCs w:val="22"/>
          <w:u w:val="none"/>
          <w14:ligatures w14:val="standardContextual"/>
        </w:rPr>
      </w:pPr>
      <w:hyperlink w:anchor="_Toc176437274" w:history="1">
        <w:r w:rsidR="00526534" w:rsidRPr="00A977BC">
          <w:rPr>
            <w:rStyle w:val="Hyperlink"/>
          </w:rPr>
          <w:t>Related Documents</w:t>
        </w:r>
      </w:hyperlink>
    </w:p>
    <w:p w14:paraId="02E2955B" w14:textId="767E0A27" w:rsidR="00DE7A25" w:rsidRPr="00DE7A25" w:rsidRDefault="00DE7A25" w:rsidP="00DE7A25">
      <w:pPr>
        <w:spacing w:after="0" w:line="240" w:lineRule="auto"/>
        <w:rPr>
          <w:rFonts w:ascii="Verdana" w:hAnsi="Verdana"/>
          <w:sz w:val="24"/>
          <w:szCs w:val="24"/>
        </w:rPr>
      </w:pPr>
      <w:r w:rsidRPr="00DE7A25">
        <w:rPr>
          <w:rFonts w:ascii="Verdana" w:hAnsi="Verdana"/>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3E0A3D5F" w:rsidR="00DE7A25" w:rsidRDefault="00DE7A25" w:rsidP="00DE7A25">
      <w:pPr>
        <w:spacing w:after="0" w:line="240" w:lineRule="auto"/>
        <w:rPr>
          <w:rFonts w:ascii="Verdana" w:hAnsi="Verdana"/>
          <w:bCs/>
          <w:sz w:val="24"/>
          <w:szCs w:val="24"/>
        </w:rPr>
      </w:pPr>
      <w:bookmarkStart w:id="1" w:name="_Overview"/>
      <w:bookmarkEnd w:id="1"/>
      <w:r w:rsidRPr="00DE7A25">
        <w:rPr>
          <w:rFonts w:ascii="Verdana" w:hAnsi="Verdana"/>
          <w:b/>
          <w:sz w:val="24"/>
          <w:szCs w:val="24"/>
        </w:rPr>
        <w:t xml:space="preserve">Description:  </w:t>
      </w:r>
      <w:r w:rsidR="00C9025D" w:rsidRPr="00C9025D">
        <w:rPr>
          <w:rFonts w:ascii="Verdana" w:hAnsi="Verdana"/>
          <w:bCs/>
          <w:sz w:val="24"/>
          <w:szCs w:val="24"/>
        </w:rPr>
        <w:t>This document provides information on Medicare Prescription Payment Plan</w:t>
      </w:r>
      <w:r w:rsidR="005D38EA">
        <w:rPr>
          <w:rFonts w:ascii="Verdana" w:hAnsi="Verdana"/>
          <w:bCs/>
          <w:sz w:val="24"/>
          <w:szCs w:val="24"/>
        </w:rPr>
        <w:t xml:space="preserve"> </w:t>
      </w:r>
      <w:r w:rsidR="00C9025D">
        <w:rPr>
          <w:rFonts w:ascii="Verdana" w:hAnsi="Verdana"/>
          <w:bCs/>
          <w:sz w:val="24"/>
          <w:szCs w:val="24"/>
        </w:rPr>
        <w:t xml:space="preserve">election requests that require missing information or have been denied.  </w:t>
      </w:r>
    </w:p>
    <w:p w14:paraId="33D0EB41" w14:textId="77777777" w:rsidR="005D38EA" w:rsidRDefault="005D38EA" w:rsidP="00DE7A25">
      <w:pPr>
        <w:spacing w:after="0" w:line="240" w:lineRule="auto"/>
        <w:rPr>
          <w:rFonts w:ascii="Verdana" w:hAnsi="Verdana"/>
          <w:bCs/>
          <w:sz w:val="24"/>
          <w:szCs w:val="24"/>
        </w:rPr>
      </w:pPr>
    </w:p>
    <w:p w14:paraId="716C87B0" w14:textId="77777777" w:rsidR="005D38EA" w:rsidRDefault="005D38EA" w:rsidP="005D38EA">
      <w:pPr>
        <w:spacing w:after="0" w:line="240" w:lineRule="auto"/>
        <w:rPr>
          <w:rFonts w:ascii="Verdana" w:hAnsi="Verdana"/>
          <w:sz w:val="24"/>
          <w:szCs w:val="24"/>
        </w:rPr>
      </w:pPr>
      <w:r>
        <w:rPr>
          <w:rFonts w:ascii="Verdana" w:hAnsi="Verdana"/>
          <w:b/>
          <w:bCs/>
          <w:noProof/>
          <w:sz w:val="24"/>
          <w:szCs w:val="24"/>
        </w:rPr>
        <w:drawing>
          <wp:inline distT="0" distB="0" distL="0" distR="0" wp14:anchorId="6B9E6717" wp14:editId="36E5DCCF">
            <wp:extent cx="238095" cy="2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27736">
        <w:rPr>
          <w:rFonts w:ascii="Verdana" w:hAnsi="Verdana"/>
          <w:b/>
          <w:bCs/>
          <w:sz w:val="24"/>
          <w:szCs w:val="24"/>
        </w:rPr>
        <w:t xml:space="preserve"> </w:t>
      </w:r>
      <w:r>
        <w:rPr>
          <w:rFonts w:ascii="Verdana" w:hAnsi="Verdana"/>
          <w:sz w:val="24"/>
          <w:szCs w:val="24"/>
        </w:rPr>
        <w:t>CMS has provided guidance that the Medicare Prescription Payment Plan should NOT be abbreviated when speaking to members about the program. T</w:t>
      </w:r>
      <w:r w:rsidRPr="00C27736">
        <w:rPr>
          <w:rFonts w:ascii="Verdana" w:hAnsi="Verdana"/>
          <w:sz w:val="24"/>
          <w:szCs w:val="24"/>
        </w:rPr>
        <w:t xml:space="preserve">he program </w:t>
      </w:r>
      <w:r>
        <w:rPr>
          <w:rFonts w:ascii="Verdana" w:hAnsi="Verdana"/>
          <w:sz w:val="24"/>
          <w:szCs w:val="24"/>
        </w:rPr>
        <w:t>may be</w:t>
      </w:r>
      <w:r w:rsidRPr="00C27736">
        <w:rPr>
          <w:rFonts w:ascii="Verdana" w:hAnsi="Verdana"/>
          <w:sz w:val="24"/>
          <w:szCs w:val="24"/>
        </w:rPr>
        <w:t xml:space="preserve"> </w:t>
      </w:r>
      <w:r>
        <w:rPr>
          <w:rFonts w:ascii="Verdana" w:hAnsi="Verdana"/>
          <w:sz w:val="24"/>
          <w:szCs w:val="24"/>
        </w:rPr>
        <w:t>referred to as</w:t>
      </w:r>
      <w:r w:rsidRPr="00C27736">
        <w:rPr>
          <w:rFonts w:ascii="Verdana" w:hAnsi="Verdana"/>
          <w:sz w:val="24"/>
          <w:szCs w:val="24"/>
        </w:rPr>
        <w:t xml:space="preserve"> M3P </w:t>
      </w:r>
      <w:r>
        <w:rPr>
          <w:rFonts w:ascii="Verdana" w:hAnsi="Verdana"/>
          <w:sz w:val="24"/>
          <w:szCs w:val="24"/>
        </w:rPr>
        <w:t xml:space="preserve">or MPPP </w:t>
      </w:r>
      <w:r w:rsidRPr="00C27736">
        <w:rPr>
          <w:rFonts w:ascii="Verdana" w:hAnsi="Verdana"/>
          <w:sz w:val="24"/>
          <w:szCs w:val="24"/>
        </w:rPr>
        <w:t>in the Compass system</w:t>
      </w:r>
      <w:r>
        <w:rPr>
          <w:rFonts w:ascii="Verdana" w:hAnsi="Verdana"/>
          <w:sz w:val="24"/>
          <w:szCs w:val="24"/>
        </w:rPr>
        <w:t>, but these acronyms should NOT be used with members</w:t>
      </w:r>
      <w:r w:rsidRPr="00C27736">
        <w:rPr>
          <w:rFonts w:ascii="Verdana" w:hAnsi="Verdana"/>
          <w:sz w:val="24"/>
          <w:szCs w:val="24"/>
        </w:rPr>
        <w:t>.</w:t>
      </w:r>
    </w:p>
    <w:p w14:paraId="0675E47B" w14:textId="77777777" w:rsidR="005D38EA" w:rsidRPr="00C9025D" w:rsidRDefault="005D38EA" w:rsidP="00DE7A25">
      <w:pPr>
        <w:spacing w:after="0" w:line="240" w:lineRule="auto"/>
        <w:rPr>
          <w:rFonts w:ascii="Verdana" w:hAnsi="Verdana"/>
          <w:bCs/>
          <w:color w:val="000000"/>
          <w:sz w:val="24"/>
          <w:szCs w:val="24"/>
        </w:rPr>
      </w:pPr>
    </w:p>
    <w:p w14:paraId="38708C31" w14:textId="77777777" w:rsidR="00DE7A25" w:rsidRPr="00DE7A25" w:rsidRDefault="00DE7A25" w:rsidP="00DE7A25">
      <w:pPr>
        <w:spacing w:after="0" w:line="240" w:lineRule="auto"/>
        <w:jc w:val="right"/>
        <w:rPr>
          <w:rStyle w:val="Hyperlink"/>
          <w:rFonts w:ascii="Verdana" w:hAnsi="Verdana"/>
          <w:sz w:val="24"/>
          <w:szCs w:val="24"/>
        </w:rPr>
      </w:pPr>
      <w:bookmarkStart w:id="2" w:name="_Rationale"/>
      <w:bookmarkStart w:id="3" w:name="_Definitions"/>
      <w:bookmarkStart w:id="4" w:name="_Abbreviations/Definitions"/>
      <w:bookmarkStart w:id="5" w:name="_Log_Activity"/>
      <w:bookmarkEnd w:id="2"/>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6F667A" w14:paraId="3FB651CA"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669462E" w14:textId="77777777" w:rsidR="006F667A" w:rsidRDefault="006F667A">
            <w:pPr>
              <w:pStyle w:val="Heading2"/>
              <w:spacing w:before="0" w:after="0"/>
              <w:rPr>
                <w:rFonts w:ascii="Verdana" w:hAnsi="Verdana"/>
                <w:i w:val="0"/>
              </w:rPr>
            </w:pPr>
            <w:bookmarkStart w:id="6" w:name="_Toc176437272"/>
            <w:r>
              <w:rPr>
                <w:rFonts w:ascii="Verdana" w:hAnsi="Verdana"/>
                <w:i w:val="0"/>
              </w:rPr>
              <w:t>Request for Information (RFI)</w:t>
            </w:r>
            <w:bookmarkEnd w:id="6"/>
          </w:p>
        </w:tc>
      </w:tr>
    </w:tbl>
    <w:p w14:paraId="6FA8343D" w14:textId="7A0D49BA" w:rsidR="006F667A" w:rsidRDefault="006F667A" w:rsidP="006F667A">
      <w:pPr>
        <w:pStyle w:val="NormalWeb"/>
        <w:rPr>
          <w:rFonts w:ascii="Verdana" w:hAnsi="Verdana"/>
          <w:color w:val="000000"/>
        </w:rPr>
      </w:pPr>
      <w:bookmarkStart w:id="7" w:name="_Hlk172025315"/>
      <w:bookmarkStart w:id="8" w:name="_Hlk171681581"/>
      <w:r>
        <w:rPr>
          <w:rFonts w:ascii="Verdana" w:hAnsi="Verdana"/>
          <w:color w:val="000000"/>
        </w:rPr>
        <w:t>For</w:t>
      </w:r>
      <w:r w:rsidRPr="000A1C12">
        <w:rPr>
          <w:rFonts w:ascii="Verdana" w:hAnsi="Verdana"/>
          <w:color w:val="000000"/>
        </w:rPr>
        <w:t xml:space="preserve"> </w:t>
      </w:r>
      <w:r w:rsidRPr="003A3DD7">
        <w:rPr>
          <w:rFonts w:ascii="Verdana" w:hAnsi="Verdana"/>
          <w:color w:val="000000"/>
        </w:rPr>
        <w:t>Medicare Prescription Payment Plan</w:t>
      </w:r>
      <w:r>
        <w:rPr>
          <w:rFonts w:ascii="Verdana" w:hAnsi="Verdana"/>
          <w:color w:val="000000"/>
        </w:rPr>
        <w:t xml:space="preserve"> election requests that do not contain the required information, </w:t>
      </w:r>
      <w:r w:rsidR="009E515E">
        <w:rPr>
          <w:rFonts w:ascii="Verdana" w:hAnsi="Verdana"/>
          <w:color w:val="000000"/>
        </w:rPr>
        <w:t xml:space="preserve">the process is below. </w:t>
      </w:r>
    </w:p>
    <w:p w14:paraId="7C65D429" w14:textId="52DD1253" w:rsidR="002837B1" w:rsidRPr="000A1C12" w:rsidRDefault="008F44FB" w:rsidP="008F44FB">
      <w:pPr>
        <w:pStyle w:val="NormalWeb"/>
        <w:rPr>
          <w:rFonts w:ascii="Verdana" w:hAnsi="Verdana"/>
          <w:color w:val="000000"/>
        </w:rPr>
      </w:pPr>
      <w:r w:rsidRPr="008F44FB">
        <w:rPr>
          <w:rFonts w:ascii="Verdana" w:hAnsi="Verdana"/>
          <w:b/>
          <w:bCs/>
          <w:color w:val="000000"/>
        </w:rPr>
        <w:t>Note:</w:t>
      </w:r>
      <w:r>
        <w:rPr>
          <w:rFonts w:ascii="Verdana" w:hAnsi="Verdana"/>
          <w:color w:val="000000"/>
        </w:rPr>
        <w:t xml:space="preserve"> </w:t>
      </w:r>
      <w:r w:rsidRPr="008F44FB">
        <w:rPr>
          <w:rFonts w:ascii="Verdana" w:hAnsi="Verdana"/>
          <w:color w:val="000000"/>
        </w:rPr>
        <w:t>Part D sponsors consider a form complete if it has</w:t>
      </w:r>
      <w:r w:rsidR="00B70E1A">
        <w:rPr>
          <w:rFonts w:ascii="Verdana" w:hAnsi="Verdana"/>
          <w:color w:val="000000"/>
        </w:rPr>
        <w:t xml:space="preserve"> the </w:t>
      </w:r>
      <w:r w:rsidR="000E54C9">
        <w:rPr>
          <w:rFonts w:ascii="Verdana" w:hAnsi="Verdana"/>
          <w:color w:val="000000"/>
        </w:rPr>
        <w:t>ben</w:t>
      </w:r>
      <w:r w:rsidR="0018132F">
        <w:rPr>
          <w:rFonts w:ascii="Verdana" w:hAnsi="Verdana"/>
          <w:color w:val="000000"/>
        </w:rPr>
        <w:t>eficiary</w:t>
      </w:r>
      <w:r w:rsidR="000E54C9">
        <w:rPr>
          <w:rFonts w:ascii="Verdana" w:hAnsi="Verdana"/>
          <w:color w:val="000000"/>
        </w:rPr>
        <w:t xml:space="preserve">’s </w:t>
      </w:r>
      <w:r w:rsidR="00B70E1A" w:rsidRPr="00B70E1A">
        <w:rPr>
          <w:rFonts w:ascii="Verdana" w:hAnsi="Verdana"/>
          <w:color w:val="000000"/>
        </w:rPr>
        <w:t>fi</w:t>
      </w:r>
      <w:r w:rsidR="00B70E1A">
        <w:rPr>
          <w:rFonts w:ascii="Verdana" w:hAnsi="Verdana"/>
          <w:color w:val="000000"/>
        </w:rPr>
        <w:t>r</w:t>
      </w:r>
      <w:r w:rsidR="00B70E1A" w:rsidRPr="00B70E1A">
        <w:rPr>
          <w:rFonts w:ascii="Verdana" w:hAnsi="Verdana"/>
          <w:color w:val="000000"/>
        </w:rPr>
        <w:t xml:space="preserve">st name and last name, Medicare number, signature to attest they understand the </w:t>
      </w:r>
      <w:r w:rsidR="00B70E1A">
        <w:rPr>
          <w:rFonts w:ascii="Verdana" w:hAnsi="Verdana"/>
          <w:color w:val="000000"/>
        </w:rPr>
        <w:t xml:space="preserve">Part D plan </w:t>
      </w:r>
      <w:r w:rsidR="00B70E1A" w:rsidRPr="00B70E1A">
        <w:rPr>
          <w:rFonts w:ascii="Verdana" w:hAnsi="Verdana"/>
          <w:color w:val="000000"/>
        </w:rPr>
        <w:t>terms and conditions</w:t>
      </w:r>
      <w:r w:rsidR="00B70E1A">
        <w:rPr>
          <w:rFonts w:ascii="Verdana" w:hAnsi="Verdana"/>
          <w:color w:val="000000"/>
        </w:rPr>
        <w:t>.</w:t>
      </w:r>
    </w:p>
    <w:tbl>
      <w:tblPr>
        <w:tblStyle w:val="TableGrid"/>
        <w:tblW w:w="5000" w:type="pct"/>
        <w:tblLook w:val="04A0" w:firstRow="1" w:lastRow="0" w:firstColumn="1" w:lastColumn="0" w:noHBand="0" w:noVBand="1"/>
      </w:tblPr>
      <w:tblGrid>
        <w:gridCol w:w="769"/>
        <w:gridCol w:w="4290"/>
        <w:gridCol w:w="4291"/>
      </w:tblGrid>
      <w:tr w:rsidR="008B440B" w:rsidRPr="000A1C12" w14:paraId="451B83E9" w14:textId="77777777" w:rsidTr="00993F4E">
        <w:tc>
          <w:tcPr>
            <w:tcW w:w="500" w:type="pct"/>
            <w:shd w:val="clear" w:color="auto" w:fill="E6E6E6"/>
          </w:tcPr>
          <w:p w14:paraId="22E8F722" w14:textId="77777777" w:rsidR="006F667A" w:rsidRPr="000A1C12" w:rsidRDefault="006F667A">
            <w:pPr>
              <w:pStyle w:val="ListParagraph"/>
              <w:ind w:left="0"/>
              <w:jc w:val="center"/>
              <w:rPr>
                <w:rFonts w:ascii="Verdana" w:hAnsi="Verdana"/>
                <w:b/>
                <w:color w:val="000000"/>
                <w:sz w:val="24"/>
                <w:szCs w:val="24"/>
              </w:rPr>
            </w:pPr>
            <w:r w:rsidRPr="000A1C12">
              <w:rPr>
                <w:rFonts w:ascii="Verdana" w:hAnsi="Verdana"/>
                <w:b/>
                <w:color w:val="000000"/>
                <w:sz w:val="24"/>
                <w:szCs w:val="24"/>
              </w:rPr>
              <w:t>Step</w:t>
            </w:r>
          </w:p>
        </w:tc>
        <w:tc>
          <w:tcPr>
            <w:tcW w:w="4500" w:type="pct"/>
            <w:gridSpan w:val="2"/>
            <w:shd w:val="clear" w:color="auto" w:fill="E6E6E6"/>
          </w:tcPr>
          <w:p w14:paraId="5E5D8746" w14:textId="77777777" w:rsidR="006F667A" w:rsidRPr="000A1C12" w:rsidRDefault="006F667A">
            <w:pPr>
              <w:pStyle w:val="ListParagraph"/>
              <w:ind w:left="0"/>
              <w:jc w:val="center"/>
              <w:rPr>
                <w:rFonts w:ascii="Verdana" w:hAnsi="Verdana"/>
                <w:b/>
                <w:color w:val="000000"/>
                <w:sz w:val="24"/>
                <w:szCs w:val="24"/>
              </w:rPr>
            </w:pPr>
            <w:r w:rsidRPr="000A1C12">
              <w:rPr>
                <w:rFonts w:ascii="Verdana" w:hAnsi="Verdana"/>
                <w:b/>
                <w:color w:val="000000"/>
                <w:sz w:val="24"/>
                <w:szCs w:val="24"/>
              </w:rPr>
              <w:t>Action</w:t>
            </w:r>
          </w:p>
        </w:tc>
      </w:tr>
      <w:bookmarkEnd w:id="7"/>
      <w:tr w:rsidR="007E1CEB" w:rsidRPr="000A1C12" w14:paraId="495D0614" w14:textId="77777777" w:rsidTr="00993F4E">
        <w:trPr>
          <w:trHeight w:val="54"/>
        </w:trPr>
        <w:tc>
          <w:tcPr>
            <w:tcW w:w="500" w:type="pct"/>
            <w:vMerge w:val="restart"/>
          </w:tcPr>
          <w:p w14:paraId="405165E5" w14:textId="3FD722B3" w:rsidR="007E1CEB" w:rsidRDefault="007E1CEB">
            <w:pPr>
              <w:pStyle w:val="ListParagraph"/>
              <w:ind w:left="0"/>
              <w:jc w:val="center"/>
              <w:rPr>
                <w:rFonts w:ascii="Verdana" w:hAnsi="Verdana"/>
                <w:b/>
                <w:color w:val="000000"/>
                <w:sz w:val="24"/>
                <w:szCs w:val="24"/>
              </w:rPr>
            </w:pPr>
            <w:r>
              <w:rPr>
                <w:rFonts w:ascii="Verdana" w:hAnsi="Verdana"/>
                <w:b/>
                <w:color w:val="000000"/>
                <w:sz w:val="24"/>
                <w:szCs w:val="24"/>
              </w:rPr>
              <w:t>1</w:t>
            </w:r>
          </w:p>
        </w:tc>
        <w:tc>
          <w:tcPr>
            <w:tcW w:w="4500" w:type="pct"/>
            <w:gridSpan w:val="2"/>
          </w:tcPr>
          <w:p w14:paraId="7FCB1CCA" w14:textId="5309E55A" w:rsidR="007E1CEB" w:rsidRDefault="007E1CEB">
            <w:pPr>
              <w:pStyle w:val="NormalWeb"/>
              <w:rPr>
                <w:rFonts w:ascii="Verdana" w:hAnsi="Verdana"/>
                <w:noProof/>
              </w:rPr>
            </w:pPr>
            <w:r>
              <w:rPr>
                <w:rFonts w:ascii="Verdana" w:hAnsi="Verdana"/>
                <w:noProof/>
              </w:rPr>
              <w:t xml:space="preserve">When the </w:t>
            </w:r>
            <w:r w:rsidRPr="002E6682">
              <w:rPr>
                <w:rFonts w:ascii="Verdana" w:hAnsi="Verdana"/>
                <w:noProof/>
              </w:rPr>
              <w:t xml:space="preserve">beneficiary </w:t>
            </w:r>
            <w:r>
              <w:rPr>
                <w:rFonts w:ascii="Verdana" w:hAnsi="Verdana"/>
                <w:noProof/>
              </w:rPr>
              <w:t xml:space="preserve">calls saying that they received a written notice that there is missing information </w:t>
            </w:r>
            <w:r w:rsidRPr="002E6682">
              <w:rPr>
                <w:rFonts w:ascii="Verdana" w:hAnsi="Verdana"/>
                <w:noProof/>
              </w:rPr>
              <w:t xml:space="preserve">to </w:t>
            </w:r>
            <w:r>
              <w:rPr>
                <w:rFonts w:ascii="Verdana" w:hAnsi="Verdana"/>
                <w:noProof/>
              </w:rPr>
              <w:t>process their</w:t>
            </w:r>
            <w:r w:rsidRPr="002E6682">
              <w:rPr>
                <w:rFonts w:ascii="Verdana" w:hAnsi="Verdana"/>
                <w:noProof/>
              </w:rPr>
              <w:t xml:space="preserve"> Medicare Prescription Payment Plan</w:t>
            </w:r>
            <w:r>
              <w:rPr>
                <w:rFonts w:ascii="Verdana" w:hAnsi="Verdana"/>
                <w:noProof/>
              </w:rPr>
              <w:t xml:space="preserve"> election request:</w:t>
            </w:r>
          </w:p>
          <w:p w14:paraId="20538EF7" w14:textId="6CAC4490" w:rsidR="007E1CEB" w:rsidRDefault="00D763B7">
            <w:pPr>
              <w:pStyle w:val="NormalWeb"/>
              <w:rPr>
                <w:rFonts w:ascii="Verdana" w:hAnsi="Verdana"/>
              </w:rPr>
            </w:pPr>
            <w:r>
              <w:pict w14:anchorId="7E5B9194">
                <v:shape id="_x0000_i1026" type="#_x0000_t75" style="width:18.65pt;height:16.65pt;visibility:visible">
                  <v:imagedata r:id="rId9" o:title=""/>
                </v:shape>
              </w:pict>
            </w:r>
            <w:r w:rsidR="007E1CEB">
              <w:t xml:space="preserve"> </w:t>
            </w:r>
            <w:r w:rsidR="007E1CEB" w:rsidRPr="008B440B">
              <w:rPr>
                <w:rFonts w:ascii="Verdana" w:hAnsi="Verdana"/>
              </w:rPr>
              <w:t>I’ll be happy to help you.</w:t>
            </w:r>
            <w:r w:rsidR="007E1CEB">
              <w:rPr>
                <w:rFonts w:ascii="Verdana" w:hAnsi="Verdana"/>
              </w:rPr>
              <w:t xml:space="preserve"> Can you confirm you would like opt-in to the </w:t>
            </w:r>
            <w:r w:rsidR="007E1CEB" w:rsidRPr="007E1CEB">
              <w:rPr>
                <w:rFonts w:ascii="Verdana" w:hAnsi="Verdana"/>
              </w:rPr>
              <w:t>Medicare Prescription Payment Plan</w:t>
            </w:r>
            <w:r w:rsidR="007E1CEB">
              <w:rPr>
                <w:rFonts w:ascii="Verdana" w:hAnsi="Verdana"/>
              </w:rPr>
              <w:t>?</w:t>
            </w:r>
          </w:p>
          <w:p w14:paraId="51B5DFF1" w14:textId="77777777" w:rsidR="007E1CEB" w:rsidRDefault="007E1CEB" w:rsidP="008B440B">
            <w:pPr>
              <w:pStyle w:val="NormalWeb"/>
              <w:rPr>
                <w:rFonts w:ascii="Verdana" w:hAnsi="Verdana"/>
                <w:noProof/>
              </w:rPr>
            </w:pPr>
          </w:p>
        </w:tc>
      </w:tr>
      <w:tr w:rsidR="007E1CEB" w:rsidRPr="000A1C12" w14:paraId="1CC728AF" w14:textId="77777777" w:rsidTr="00993F4E">
        <w:trPr>
          <w:trHeight w:val="52"/>
        </w:trPr>
        <w:tc>
          <w:tcPr>
            <w:tcW w:w="500" w:type="pct"/>
            <w:vMerge/>
          </w:tcPr>
          <w:p w14:paraId="66463C25" w14:textId="77777777" w:rsidR="007E1CEB" w:rsidRDefault="007E1CEB" w:rsidP="007E1CEB">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537DB6F5" w14:textId="52E39AB6" w:rsidR="007E1CEB" w:rsidRDefault="007E1CEB" w:rsidP="007E1CEB">
            <w:pPr>
              <w:pStyle w:val="NormalWeb"/>
              <w:jc w:val="center"/>
              <w:rPr>
                <w:rFonts w:ascii="Verdana" w:hAnsi="Verdana"/>
                <w:noProof/>
              </w:rPr>
            </w:pPr>
            <w:r w:rsidRPr="000A1C12">
              <w:rPr>
                <w:rFonts w:ascii="Verdana" w:hAnsi="Verdana"/>
                <w:b/>
                <w:bCs/>
                <w:noProof/>
              </w:rPr>
              <w:t>If...</w:t>
            </w:r>
          </w:p>
        </w:tc>
        <w:tc>
          <w:tcPr>
            <w:tcW w:w="2250" w:type="pct"/>
            <w:shd w:val="clear" w:color="auto" w:fill="D9D9D9" w:themeFill="background1" w:themeFillShade="D9"/>
          </w:tcPr>
          <w:p w14:paraId="2F7E5672" w14:textId="00B31675" w:rsidR="007E1CEB" w:rsidRDefault="007E1CEB" w:rsidP="007E1CEB">
            <w:pPr>
              <w:pStyle w:val="NormalWeb"/>
              <w:jc w:val="center"/>
              <w:rPr>
                <w:rFonts w:ascii="Verdana" w:hAnsi="Verdana"/>
                <w:noProof/>
              </w:rPr>
            </w:pPr>
            <w:r w:rsidRPr="000A1C12">
              <w:rPr>
                <w:rFonts w:ascii="Verdana" w:hAnsi="Verdana"/>
                <w:b/>
                <w:bCs/>
                <w:noProof/>
              </w:rPr>
              <w:t>Then...</w:t>
            </w:r>
          </w:p>
        </w:tc>
      </w:tr>
      <w:tr w:rsidR="007E1CEB" w:rsidRPr="000A1C12" w14:paraId="10CFC981" w14:textId="77777777" w:rsidTr="00993F4E">
        <w:trPr>
          <w:trHeight w:val="52"/>
        </w:trPr>
        <w:tc>
          <w:tcPr>
            <w:tcW w:w="500" w:type="pct"/>
            <w:vMerge/>
          </w:tcPr>
          <w:p w14:paraId="1F70902D" w14:textId="77777777" w:rsidR="007E1CEB" w:rsidRDefault="007E1CEB">
            <w:pPr>
              <w:pStyle w:val="ListParagraph"/>
              <w:ind w:left="0"/>
              <w:jc w:val="center"/>
              <w:rPr>
                <w:rFonts w:ascii="Verdana" w:hAnsi="Verdana"/>
                <w:b/>
                <w:color w:val="000000"/>
                <w:sz w:val="24"/>
                <w:szCs w:val="24"/>
              </w:rPr>
            </w:pPr>
          </w:p>
        </w:tc>
        <w:tc>
          <w:tcPr>
            <w:tcW w:w="2250" w:type="pct"/>
          </w:tcPr>
          <w:p w14:paraId="6FFF3F8A" w14:textId="2A734C43" w:rsidR="007E1CEB" w:rsidRDefault="007E1CEB">
            <w:pPr>
              <w:pStyle w:val="NormalWeb"/>
              <w:rPr>
                <w:rFonts w:ascii="Verdana" w:hAnsi="Verdana"/>
                <w:noProof/>
              </w:rPr>
            </w:pPr>
            <w:r>
              <w:rPr>
                <w:rFonts w:ascii="Verdana" w:hAnsi="Verdana"/>
                <w:noProof/>
              </w:rPr>
              <w:t>Yes</w:t>
            </w:r>
          </w:p>
        </w:tc>
        <w:tc>
          <w:tcPr>
            <w:tcW w:w="2250" w:type="pct"/>
          </w:tcPr>
          <w:p w14:paraId="7FA5A55E" w14:textId="77777777" w:rsidR="007E1CEB" w:rsidRDefault="007E1CEB">
            <w:pPr>
              <w:pStyle w:val="NormalWeb"/>
              <w:rPr>
                <w:rFonts w:ascii="Verdana" w:hAnsi="Verdana"/>
                <w:noProof/>
              </w:rPr>
            </w:pPr>
            <w:r>
              <w:rPr>
                <w:rFonts w:ascii="Verdana" w:hAnsi="Verdana"/>
                <w:noProof/>
              </w:rPr>
              <w:t xml:space="preserve">Proceed to Step 2. </w:t>
            </w:r>
          </w:p>
          <w:p w14:paraId="3C57D694" w14:textId="26131967" w:rsidR="007E1CEB" w:rsidRDefault="007E1CEB">
            <w:pPr>
              <w:pStyle w:val="NormalWeb"/>
              <w:rPr>
                <w:rFonts w:ascii="Verdana" w:hAnsi="Verdana"/>
                <w:noProof/>
              </w:rPr>
            </w:pPr>
          </w:p>
        </w:tc>
      </w:tr>
      <w:tr w:rsidR="007E1CEB" w:rsidRPr="000A1C12" w14:paraId="4ADE7A2C" w14:textId="77777777" w:rsidTr="00993F4E">
        <w:trPr>
          <w:trHeight w:val="52"/>
        </w:trPr>
        <w:tc>
          <w:tcPr>
            <w:tcW w:w="500" w:type="pct"/>
            <w:vMerge/>
          </w:tcPr>
          <w:p w14:paraId="0E721642" w14:textId="77777777" w:rsidR="007E1CEB" w:rsidRDefault="007E1CEB">
            <w:pPr>
              <w:pStyle w:val="ListParagraph"/>
              <w:ind w:left="0"/>
              <w:jc w:val="center"/>
              <w:rPr>
                <w:rFonts w:ascii="Verdana" w:hAnsi="Verdana"/>
                <w:b/>
                <w:color w:val="000000"/>
                <w:sz w:val="24"/>
                <w:szCs w:val="24"/>
              </w:rPr>
            </w:pPr>
          </w:p>
        </w:tc>
        <w:tc>
          <w:tcPr>
            <w:tcW w:w="2250" w:type="pct"/>
          </w:tcPr>
          <w:p w14:paraId="7751CA93" w14:textId="7DBD0EF4" w:rsidR="007E1CEB" w:rsidRDefault="007E1CEB">
            <w:pPr>
              <w:pStyle w:val="NormalWeb"/>
              <w:rPr>
                <w:rFonts w:ascii="Verdana" w:hAnsi="Verdana"/>
                <w:noProof/>
              </w:rPr>
            </w:pPr>
            <w:r>
              <w:rPr>
                <w:rFonts w:ascii="Verdana" w:hAnsi="Verdana"/>
                <w:noProof/>
              </w:rPr>
              <w:t>No</w:t>
            </w:r>
          </w:p>
        </w:tc>
        <w:tc>
          <w:tcPr>
            <w:tcW w:w="2250" w:type="pct"/>
          </w:tcPr>
          <w:p w14:paraId="75B465D0" w14:textId="0614D139" w:rsidR="000974C7" w:rsidRDefault="007E1CEB">
            <w:pPr>
              <w:pStyle w:val="NormalWeb"/>
              <w:rPr>
                <w:rFonts w:ascii="Verdana" w:hAnsi="Verdana"/>
                <w:noProof/>
              </w:rPr>
            </w:pPr>
            <w:r>
              <w:rPr>
                <w:rFonts w:ascii="Verdana" w:hAnsi="Verdana"/>
                <w:noProof/>
              </w:rPr>
              <w:t xml:space="preserve">Ask if the </w:t>
            </w:r>
            <w:r w:rsidR="0018132F">
              <w:rPr>
                <w:rFonts w:ascii="Verdana" w:hAnsi="Verdana"/>
                <w:noProof/>
              </w:rPr>
              <w:t xml:space="preserve">beneficiary </w:t>
            </w:r>
            <w:r>
              <w:rPr>
                <w:rFonts w:ascii="Verdana" w:hAnsi="Verdana"/>
                <w:noProof/>
              </w:rPr>
              <w:t xml:space="preserve">has any other </w:t>
            </w:r>
            <w:r w:rsidR="000974C7">
              <w:rPr>
                <w:rFonts w:ascii="Verdana" w:hAnsi="Verdana"/>
                <w:noProof/>
              </w:rPr>
              <w:t xml:space="preserve">benefit </w:t>
            </w:r>
            <w:r>
              <w:rPr>
                <w:rFonts w:ascii="Verdana" w:hAnsi="Verdana"/>
                <w:noProof/>
              </w:rPr>
              <w:t xml:space="preserve">questions. </w:t>
            </w:r>
          </w:p>
          <w:p w14:paraId="49CCA4E3" w14:textId="3AD8E716" w:rsidR="007E1CEB" w:rsidRDefault="007E1CEB">
            <w:pPr>
              <w:pStyle w:val="NormalWeb"/>
              <w:rPr>
                <w:rFonts w:ascii="Verdana" w:hAnsi="Verdana"/>
                <w:noProof/>
              </w:rPr>
            </w:pPr>
          </w:p>
        </w:tc>
      </w:tr>
      <w:tr w:rsidR="00573645" w:rsidRPr="000A1C12" w14:paraId="56B918B1" w14:textId="77777777" w:rsidTr="00993F4E">
        <w:trPr>
          <w:trHeight w:val="57"/>
        </w:trPr>
        <w:tc>
          <w:tcPr>
            <w:tcW w:w="500" w:type="pct"/>
          </w:tcPr>
          <w:p w14:paraId="75B18618" w14:textId="15F5313E" w:rsidR="00573645" w:rsidRDefault="00573645">
            <w:pPr>
              <w:pStyle w:val="ListParagraph"/>
              <w:ind w:left="0"/>
              <w:jc w:val="center"/>
              <w:rPr>
                <w:rFonts w:ascii="Verdana" w:hAnsi="Verdana"/>
                <w:b/>
                <w:color w:val="000000"/>
                <w:sz w:val="24"/>
                <w:szCs w:val="24"/>
              </w:rPr>
            </w:pPr>
            <w:r>
              <w:rPr>
                <w:rFonts w:ascii="Verdana" w:hAnsi="Verdana"/>
                <w:b/>
                <w:color w:val="000000"/>
                <w:sz w:val="24"/>
                <w:szCs w:val="24"/>
              </w:rPr>
              <w:t>2</w:t>
            </w:r>
          </w:p>
        </w:tc>
        <w:tc>
          <w:tcPr>
            <w:tcW w:w="4500" w:type="pct"/>
            <w:gridSpan w:val="2"/>
          </w:tcPr>
          <w:p w14:paraId="2BC4808A" w14:textId="71105655" w:rsidR="0070755D" w:rsidRDefault="00400407" w:rsidP="000974C7">
            <w:pPr>
              <w:pStyle w:val="NormalWeb"/>
              <w:rPr>
                <w:rFonts w:ascii="Verdana" w:hAnsi="Verdana"/>
                <w:noProof/>
              </w:rPr>
            </w:pPr>
            <w:r>
              <w:rPr>
                <w:rFonts w:ascii="Verdana" w:hAnsi="Verdana"/>
                <w:noProof/>
              </w:rPr>
              <w:t xml:space="preserve">From the </w:t>
            </w:r>
            <w:r w:rsidR="005D25CF">
              <w:rPr>
                <w:rFonts w:ascii="Verdana" w:hAnsi="Verdana"/>
                <w:noProof/>
              </w:rPr>
              <w:t xml:space="preserve">Member Snapshot Landing Page, </w:t>
            </w:r>
            <w:r w:rsidR="005E6A25">
              <w:rPr>
                <w:rFonts w:ascii="Verdana" w:hAnsi="Verdana"/>
                <w:noProof/>
              </w:rPr>
              <w:t xml:space="preserve">navigate to the </w:t>
            </w:r>
            <w:r w:rsidR="005E6A25" w:rsidRPr="00825F86">
              <w:rPr>
                <w:rFonts w:ascii="Verdana" w:hAnsi="Verdana"/>
                <w:b/>
                <w:bCs/>
                <w:noProof/>
              </w:rPr>
              <w:t>Quick Actions</w:t>
            </w:r>
            <w:r w:rsidR="005E6A25">
              <w:rPr>
                <w:rFonts w:ascii="Verdana" w:hAnsi="Verdana"/>
                <w:noProof/>
              </w:rPr>
              <w:t xml:space="preserve"> panel</w:t>
            </w:r>
            <w:r w:rsidR="00B85B3C">
              <w:rPr>
                <w:rFonts w:ascii="Verdana" w:hAnsi="Verdana"/>
                <w:noProof/>
              </w:rPr>
              <w:t xml:space="preserve">, then </w:t>
            </w:r>
            <w:r w:rsidR="005E6A25">
              <w:rPr>
                <w:rFonts w:ascii="Verdana" w:hAnsi="Verdana"/>
                <w:noProof/>
              </w:rPr>
              <w:t xml:space="preserve">click the </w:t>
            </w:r>
            <w:r w:rsidR="002F211D" w:rsidRPr="00825F86">
              <w:rPr>
                <w:rFonts w:ascii="Verdana" w:hAnsi="Verdana"/>
                <w:b/>
              </w:rPr>
              <w:t>Medicare Prescription Payment Plan (</w:t>
            </w:r>
            <w:r w:rsidR="00F3192F" w:rsidRPr="00825F86">
              <w:rPr>
                <w:rFonts w:ascii="Verdana" w:hAnsi="Verdana"/>
                <w:b/>
                <w:noProof/>
              </w:rPr>
              <w:t>M3P</w:t>
            </w:r>
            <w:r w:rsidR="002F211D" w:rsidRPr="00825F86">
              <w:rPr>
                <w:rFonts w:ascii="Verdana" w:hAnsi="Verdana"/>
                <w:b/>
                <w:noProof/>
              </w:rPr>
              <w:t>)</w:t>
            </w:r>
            <w:r w:rsidR="00B85B3C">
              <w:rPr>
                <w:rFonts w:ascii="Verdana" w:hAnsi="Verdana"/>
                <w:noProof/>
              </w:rPr>
              <w:t xml:space="preserve"> hyperlink</w:t>
            </w:r>
            <w:r w:rsidR="00A01555">
              <w:rPr>
                <w:rFonts w:ascii="Verdana" w:hAnsi="Verdana"/>
                <w:noProof/>
              </w:rPr>
              <w:t xml:space="preserve">.  </w:t>
            </w:r>
          </w:p>
          <w:p w14:paraId="5621D335" w14:textId="11D17240" w:rsidR="000974C7" w:rsidRDefault="00A01555" w:rsidP="000974C7">
            <w:pPr>
              <w:pStyle w:val="NormalWeb"/>
              <w:rPr>
                <w:rFonts w:ascii="Verdana" w:hAnsi="Verdana"/>
                <w:noProof/>
              </w:rPr>
            </w:pPr>
            <w:r w:rsidRPr="00825F86">
              <w:rPr>
                <w:rFonts w:ascii="Verdana" w:hAnsi="Verdana"/>
                <w:b/>
                <w:bCs/>
                <w:noProof/>
              </w:rPr>
              <w:t>Result:</w:t>
            </w:r>
            <w:r>
              <w:rPr>
                <w:rFonts w:ascii="Verdana" w:hAnsi="Verdana"/>
                <w:noProof/>
              </w:rPr>
              <w:t xml:space="preserve">  </w:t>
            </w:r>
            <w:r w:rsidRPr="00825F86">
              <w:rPr>
                <w:rFonts w:ascii="Verdana" w:hAnsi="Verdana"/>
                <w:b/>
                <w:bCs/>
                <w:noProof/>
              </w:rPr>
              <w:t>M3P</w:t>
            </w:r>
            <w:r w:rsidR="00F3192F" w:rsidRPr="00825F86">
              <w:rPr>
                <w:rFonts w:ascii="Verdana" w:hAnsi="Verdana"/>
                <w:b/>
                <w:bCs/>
                <w:noProof/>
              </w:rPr>
              <w:t xml:space="preserve"> </w:t>
            </w:r>
            <w:r w:rsidR="00E01503" w:rsidRPr="00825F86">
              <w:rPr>
                <w:rFonts w:ascii="Verdana" w:hAnsi="Verdana"/>
                <w:b/>
                <w:bCs/>
                <w:noProof/>
              </w:rPr>
              <w:t>Summary</w:t>
            </w:r>
            <w:r w:rsidR="00E01503">
              <w:rPr>
                <w:rFonts w:ascii="Verdana" w:hAnsi="Verdana"/>
                <w:noProof/>
              </w:rPr>
              <w:t xml:space="preserve"> </w:t>
            </w:r>
            <w:r w:rsidR="00F3192F">
              <w:rPr>
                <w:rFonts w:ascii="Verdana" w:hAnsi="Verdana"/>
                <w:noProof/>
              </w:rPr>
              <w:t>tab</w:t>
            </w:r>
            <w:r w:rsidR="00761312">
              <w:rPr>
                <w:rFonts w:ascii="Verdana" w:hAnsi="Verdana"/>
                <w:noProof/>
              </w:rPr>
              <w:t xml:space="preserve"> displays. </w:t>
            </w:r>
            <w:r w:rsidR="00F3192F">
              <w:rPr>
                <w:rFonts w:ascii="Verdana" w:hAnsi="Verdana"/>
                <w:noProof/>
              </w:rPr>
              <w:t xml:space="preserve"> </w:t>
            </w:r>
          </w:p>
          <w:p w14:paraId="3672371D" w14:textId="5CDB17D1" w:rsidR="00573645" w:rsidRDefault="00573645" w:rsidP="00EA0D89">
            <w:pPr>
              <w:pStyle w:val="NormalWeb"/>
              <w:rPr>
                <w:rFonts w:ascii="Verdana" w:hAnsi="Verdana"/>
                <w:noProof/>
              </w:rPr>
            </w:pPr>
          </w:p>
        </w:tc>
      </w:tr>
      <w:tr w:rsidR="00761312" w:rsidRPr="000A1C12" w14:paraId="6E6DA6FA" w14:textId="77777777" w:rsidTr="00993F4E">
        <w:trPr>
          <w:trHeight w:val="141"/>
        </w:trPr>
        <w:tc>
          <w:tcPr>
            <w:tcW w:w="500" w:type="pct"/>
          </w:tcPr>
          <w:p w14:paraId="3156E326" w14:textId="27BB0338" w:rsidR="00761312" w:rsidRDefault="00761312">
            <w:pPr>
              <w:pStyle w:val="ListParagraph"/>
              <w:ind w:left="0"/>
              <w:jc w:val="center"/>
              <w:rPr>
                <w:rFonts w:ascii="Verdana" w:hAnsi="Verdana"/>
                <w:b/>
                <w:color w:val="000000"/>
                <w:sz w:val="24"/>
                <w:szCs w:val="24"/>
              </w:rPr>
            </w:pPr>
            <w:r>
              <w:rPr>
                <w:rFonts w:ascii="Verdana" w:hAnsi="Verdana"/>
                <w:b/>
                <w:color w:val="000000"/>
                <w:sz w:val="24"/>
                <w:szCs w:val="24"/>
              </w:rPr>
              <w:t>3</w:t>
            </w:r>
          </w:p>
        </w:tc>
        <w:tc>
          <w:tcPr>
            <w:tcW w:w="4500" w:type="pct"/>
            <w:gridSpan w:val="2"/>
          </w:tcPr>
          <w:p w14:paraId="27FF6B3E" w14:textId="50DBC09A" w:rsidR="00CF7E2F" w:rsidRDefault="00761312" w:rsidP="009063A8">
            <w:pPr>
              <w:pStyle w:val="NormalWeb"/>
              <w:rPr>
                <w:rFonts w:ascii="Verdana" w:hAnsi="Verdana"/>
                <w:noProof/>
              </w:rPr>
            </w:pPr>
            <w:r>
              <w:rPr>
                <w:rFonts w:ascii="Verdana" w:hAnsi="Verdana"/>
                <w:noProof/>
              </w:rPr>
              <w:t xml:space="preserve">Click the </w:t>
            </w:r>
            <w:r w:rsidRPr="00825F86">
              <w:rPr>
                <w:rFonts w:ascii="Verdana" w:hAnsi="Verdana"/>
                <w:b/>
                <w:bCs/>
                <w:noProof/>
              </w:rPr>
              <w:t>M3P Communications</w:t>
            </w:r>
            <w:r>
              <w:rPr>
                <w:rFonts w:ascii="Verdana" w:hAnsi="Verdana"/>
                <w:noProof/>
              </w:rPr>
              <w:t xml:space="preserve"> </w:t>
            </w:r>
            <w:r w:rsidR="00B85B3C">
              <w:rPr>
                <w:rFonts w:ascii="Verdana" w:hAnsi="Verdana"/>
                <w:noProof/>
              </w:rPr>
              <w:t>hyper</w:t>
            </w:r>
            <w:r>
              <w:rPr>
                <w:rFonts w:ascii="Verdana" w:hAnsi="Verdana"/>
                <w:noProof/>
              </w:rPr>
              <w:t xml:space="preserve">link </w:t>
            </w:r>
            <w:r w:rsidR="004A5AEB">
              <w:rPr>
                <w:rFonts w:ascii="Verdana" w:hAnsi="Verdana"/>
                <w:noProof/>
              </w:rPr>
              <w:t xml:space="preserve">in the Quick Actions </w:t>
            </w:r>
            <w:r w:rsidR="004726EF">
              <w:rPr>
                <w:rFonts w:ascii="Verdana" w:hAnsi="Verdana"/>
                <w:noProof/>
              </w:rPr>
              <w:t>panel</w:t>
            </w:r>
            <w:r w:rsidR="00EA3044">
              <w:rPr>
                <w:rFonts w:ascii="Verdana" w:hAnsi="Verdana"/>
                <w:noProof/>
              </w:rPr>
              <w:t xml:space="preserve"> </w:t>
            </w:r>
            <w:r>
              <w:rPr>
                <w:rFonts w:ascii="Verdana" w:hAnsi="Verdana"/>
                <w:noProof/>
              </w:rPr>
              <w:t xml:space="preserve">to access </w:t>
            </w:r>
            <w:hyperlink r:id="rId10" w:anchor="!/view?docid=6bce8cc8-2318-4271-85a3-07198190a18c" w:history="1">
              <w:r w:rsidRPr="00CF7E2F">
                <w:rPr>
                  <w:rStyle w:val="Hyperlink"/>
                  <w:rFonts w:ascii="Verdana" w:hAnsi="Verdana"/>
                  <w:noProof/>
                </w:rPr>
                <w:t>ONEclick</w:t>
              </w:r>
            </w:hyperlink>
            <w:r w:rsidR="00CF7E2F">
              <w:rPr>
                <w:rFonts w:ascii="Verdana" w:hAnsi="Verdana"/>
                <w:noProof/>
              </w:rPr>
              <w:t xml:space="preserve"> and </w:t>
            </w:r>
            <w:r w:rsidR="00B85B3C">
              <w:rPr>
                <w:rFonts w:ascii="Verdana" w:hAnsi="Verdana"/>
                <w:noProof/>
              </w:rPr>
              <w:t xml:space="preserve">locate the </w:t>
            </w:r>
            <w:r w:rsidR="0018623A">
              <w:rPr>
                <w:rFonts w:ascii="Verdana" w:hAnsi="Verdana"/>
                <w:noProof/>
              </w:rPr>
              <w:t>document</w:t>
            </w:r>
            <w:r w:rsidR="00CF7E2F">
              <w:rPr>
                <w:rFonts w:ascii="Verdana" w:hAnsi="Verdana"/>
                <w:noProof/>
              </w:rPr>
              <w:t>.</w:t>
            </w:r>
            <w:r w:rsidR="00B85B3C">
              <w:rPr>
                <w:rFonts w:ascii="Verdana" w:hAnsi="Verdana"/>
                <w:noProof/>
              </w:rPr>
              <w:t xml:space="preserve"> </w:t>
            </w:r>
          </w:p>
          <w:p w14:paraId="4C64D1AA" w14:textId="46C41919" w:rsidR="009063A8" w:rsidRDefault="00CF7E2F" w:rsidP="009063A8">
            <w:pPr>
              <w:pStyle w:val="NormalWeb"/>
              <w:rPr>
                <w:rFonts w:ascii="Verdana" w:hAnsi="Verdana"/>
                <w:noProof/>
              </w:rPr>
            </w:pPr>
            <w:r>
              <w:rPr>
                <w:rFonts w:ascii="Verdana" w:hAnsi="Verdana"/>
                <w:noProof/>
              </w:rPr>
              <w:t>C</w:t>
            </w:r>
            <w:r w:rsidR="001C724A">
              <w:rPr>
                <w:rFonts w:ascii="Verdana" w:hAnsi="Verdana"/>
                <w:noProof/>
              </w:rPr>
              <w:t xml:space="preserve">lick </w:t>
            </w:r>
            <w:r>
              <w:rPr>
                <w:rFonts w:ascii="Verdana" w:hAnsi="Verdana"/>
                <w:noProof/>
              </w:rPr>
              <w:t xml:space="preserve">the </w:t>
            </w:r>
            <w:r w:rsidR="001C724A">
              <w:rPr>
                <w:rFonts w:ascii="Verdana" w:hAnsi="Verdana"/>
                <w:noProof/>
              </w:rPr>
              <w:t>hyperlink to</w:t>
            </w:r>
            <w:r w:rsidR="00761312">
              <w:rPr>
                <w:rFonts w:ascii="Verdana" w:hAnsi="Verdana"/>
                <w:noProof/>
              </w:rPr>
              <w:t xml:space="preserve"> </w:t>
            </w:r>
            <w:r w:rsidR="009063A8">
              <w:rPr>
                <w:rFonts w:ascii="Verdana" w:hAnsi="Verdana"/>
                <w:noProof/>
              </w:rPr>
              <w:t xml:space="preserve">view the </w:t>
            </w:r>
            <w:r w:rsidR="0018623A">
              <w:rPr>
                <w:rFonts w:ascii="Verdana" w:hAnsi="Verdana"/>
                <w:noProof/>
              </w:rPr>
              <w:t>document</w:t>
            </w:r>
            <w:r w:rsidR="009063A8">
              <w:rPr>
                <w:rFonts w:ascii="Verdana" w:hAnsi="Verdana"/>
                <w:noProof/>
              </w:rPr>
              <w:t xml:space="preserve"> </w:t>
            </w:r>
            <w:r>
              <w:rPr>
                <w:rFonts w:ascii="Verdana" w:hAnsi="Verdana"/>
                <w:noProof/>
              </w:rPr>
              <w:t>and</w:t>
            </w:r>
            <w:r w:rsidR="009063A8">
              <w:rPr>
                <w:rFonts w:ascii="Verdana" w:hAnsi="Verdana"/>
                <w:noProof/>
              </w:rPr>
              <w:t xml:space="preserve"> determine what </w:t>
            </w:r>
            <w:r w:rsidR="008A40EE">
              <w:rPr>
                <w:rFonts w:ascii="Verdana" w:hAnsi="Verdana"/>
                <w:noProof/>
              </w:rPr>
              <w:t>information is</w:t>
            </w:r>
            <w:r w:rsidR="009063A8">
              <w:rPr>
                <w:rFonts w:ascii="Verdana" w:hAnsi="Verdana"/>
                <w:noProof/>
              </w:rPr>
              <w:t xml:space="preserve"> missing</w:t>
            </w:r>
            <w:r w:rsidR="001E7403">
              <w:rPr>
                <w:rFonts w:ascii="Verdana" w:hAnsi="Verdana"/>
                <w:noProof/>
              </w:rPr>
              <w:t xml:space="preserve"> from the election form.</w:t>
            </w:r>
          </w:p>
          <w:p w14:paraId="47E34158" w14:textId="7DEC1948" w:rsidR="00C570AC" w:rsidRDefault="00C570AC" w:rsidP="00825F86">
            <w:pPr>
              <w:pStyle w:val="NormalWeb"/>
              <w:jc w:val="center"/>
              <w:rPr>
                <w:rFonts w:ascii="Verdana" w:hAnsi="Verdana"/>
                <w:noProof/>
              </w:rPr>
            </w:pPr>
            <w:r>
              <w:rPr>
                <w:noProof/>
              </w:rPr>
              <w:drawing>
                <wp:inline distT="0" distB="0" distL="0" distR="0" wp14:anchorId="6592E6D9" wp14:editId="378347F9">
                  <wp:extent cx="3427982" cy="213906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2925" cy="2148386"/>
                          </a:xfrm>
                          <a:prstGeom prst="rect">
                            <a:avLst/>
                          </a:prstGeom>
                        </pic:spPr>
                      </pic:pic>
                    </a:graphicData>
                  </a:graphic>
                </wp:inline>
              </w:drawing>
            </w:r>
          </w:p>
          <w:p w14:paraId="3B806235" w14:textId="5D7122CF" w:rsidR="006E5DE7" w:rsidRDefault="006E5DE7" w:rsidP="009063A8">
            <w:pPr>
              <w:pStyle w:val="NormalWeb"/>
              <w:rPr>
                <w:rFonts w:ascii="Verdana" w:hAnsi="Verdana"/>
                <w:noProof/>
              </w:rPr>
            </w:pPr>
          </w:p>
          <w:p w14:paraId="6D54EF4F" w14:textId="52CC47F0" w:rsidR="00761312" w:rsidRDefault="00761312" w:rsidP="00825F86">
            <w:pPr>
              <w:pStyle w:val="NormalWeb"/>
              <w:ind w:left="720"/>
              <w:rPr>
                <w:rFonts w:ascii="Verdana" w:hAnsi="Verdana"/>
                <w:noProof/>
              </w:rPr>
            </w:pPr>
          </w:p>
        </w:tc>
      </w:tr>
      <w:tr w:rsidR="008B440B" w:rsidRPr="000A1C12" w14:paraId="1436D85E" w14:textId="77777777" w:rsidTr="00993F4E">
        <w:trPr>
          <w:trHeight w:val="141"/>
        </w:trPr>
        <w:tc>
          <w:tcPr>
            <w:tcW w:w="500" w:type="pct"/>
          </w:tcPr>
          <w:p w14:paraId="1D217380" w14:textId="3B774A5B" w:rsidR="008B440B" w:rsidRDefault="00D236FE">
            <w:pPr>
              <w:pStyle w:val="ListParagraph"/>
              <w:ind w:left="0"/>
              <w:jc w:val="center"/>
              <w:rPr>
                <w:rFonts w:ascii="Verdana" w:hAnsi="Verdana"/>
                <w:b/>
                <w:color w:val="000000"/>
                <w:sz w:val="24"/>
                <w:szCs w:val="24"/>
              </w:rPr>
            </w:pPr>
            <w:r>
              <w:rPr>
                <w:rFonts w:ascii="Verdana" w:hAnsi="Verdana"/>
                <w:b/>
                <w:color w:val="000000"/>
                <w:sz w:val="24"/>
                <w:szCs w:val="24"/>
              </w:rPr>
              <w:t>4</w:t>
            </w:r>
          </w:p>
        </w:tc>
        <w:tc>
          <w:tcPr>
            <w:tcW w:w="4500" w:type="pct"/>
            <w:gridSpan w:val="2"/>
          </w:tcPr>
          <w:p w14:paraId="2C520815" w14:textId="3A9C5F6B" w:rsidR="00CF7E2F" w:rsidRDefault="00CF7E2F" w:rsidP="008B440B">
            <w:pPr>
              <w:pStyle w:val="NormalWeb"/>
              <w:rPr>
                <w:rFonts w:ascii="Verdana" w:hAnsi="Verdana"/>
                <w:noProof/>
              </w:rPr>
            </w:pPr>
            <w:r>
              <w:rPr>
                <w:rFonts w:ascii="Verdana" w:hAnsi="Verdana"/>
                <w:noProof/>
              </w:rPr>
              <w:t xml:space="preserve">Create a Support Task to assist the beneficiary with missing information for </w:t>
            </w:r>
            <w:r w:rsidR="005D38EA" w:rsidRPr="005D38EA">
              <w:rPr>
                <w:rFonts w:ascii="Verdana" w:hAnsi="Verdana"/>
                <w:noProof/>
              </w:rPr>
              <w:t>Medicare Prescription Payment Plan</w:t>
            </w:r>
            <w:r>
              <w:rPr>
                <w:rFonts w:ascii="Verdana" w:hAnsi="Verdana"/>
                <w:noProof/>
              </w:rPr>
              <w:t xml:space="preserve"> </w:t>
            </w:r>
            <w:r w:rsidR="003B1996" w:rsidRPr="003B1996">
              <w:rPr>
                <w:rFonts w:ascii="Verdana" w:hAnsi="Verdana"/>
                <w:noProof/>
              </w:rPr>
              <w:t>election</w:t>
            </w:r>
            <w:r>
              <w:rPr>
                <w:rFonts w:ascii="Verdana" w:hAnsi="Verdana"/>
                <w:noProof/>
              </w:rPr>
              <w:t>:</w:t>
            </w:r>
          </w:p>
          <w:p w14:paraId="7F8A5884" w14:textId="06A7A93B" w:rsidR="00994095" w:rsidRDefault="00BE2BCC" w:rsidP="00CF7E2F">
            <w:pPr>
              <w:pStyle w:val="NormalWeb"/>
              <w:rPr>
                <w:rFonts w:ascii="Verdana" w:hAnsi="Verdana"/>
                <w:noProof/>
              </w:rPr>
            </w:pPr>
            <w:r>
              <w:rPr>
                <w:rFonts w:ascii="Verdana" w:hAnsi="Verdana"/>
                <w:noProof/>
              </w:rPr>
              <w:t xml:space="preserve">From the </w:t>
            </w:r>
            <w:r w:rsidRPr="00825F86">
              <w:rPr>
                <w:rFonts w:ascii="Verdana" w:hAnsi="Verdana"/>
                <w:b/>
                <w:bCs/>
                <w:noProof/>
              </w:rPr>
              <w:t>Case</w:t>
            </w:r>
            <w:r w:rsidR="00C8353F" w:rsidRPr="00825F86">
              <w:rPr>
                <w:rFonts w:ascii="Verdana" w:hAnsi="Verdana"/>
                <w:b/>
                <w:bCs/>
                <w:noProof/>
              </w:rPr>
              <w:t xml:space="preserve"> Data</w:t>
            </w:r>
            <w:r w:rsidR="005C2A56">
              <w:rPr>
                <w:rFonts w:ascii="Verdana" w:hAnsi="Verdana"/>
                <w:noProof/>
              </w:rPr>
              <w:t xml:space="preserve"> </w:t>
            </w:r>
            <w:r w:rsidR="005A06A7">
              <w:rPr>
                <w:rFonts w:ascii="Verdana" w:hAnsi="Verdana"/>
                <w:noProof/>
              </w:rPr>
              <w:t>panel</w:t>
            </w:r>
            <w:r>
              <w:rPr>
                <w:rFonts w:ascii="Verdana" w:hAnsi="Verdana"/>
                <w:noProof/>
              </w:rPr>
              <w:t xml:space="preserve">, click </w:t>
            </w:r>
            <w:r w:rsidR="0069428B">
              <w:rPr>
                <w:rFonts w:ascii="Verdana" w:hAnsi="Verdana"/>
                <w:noProof/>
              </w:rPr>
              <w:t xml:space="preserve">the </w:t>
            </w:r>
            <w:r w:rsidRPr="00825F86">
              <w:rPr>
                <w:rFonts w:ascii="Verdana" w:hAnsi="Verdana"/>
                <w:b/>
                <w:bCs/>
                <w:noProof/>
              </w:rPr>
              <w:t>Create Support Task</w:t>
            </w:r>
            <w:r>
              <w:rPr>
                <w:rFonts w:ascii="Verdana" w:hAnsi="Verdana"/>
                <w:noProof/>
              </w:rPr>
              <w:t xml:space="preserve"> button. </w:t>
            </w:r>
          </w:p>
          <w:p w14:paraId="3E38FD1A" w14:textId="424584FF" w:rsidR="00195DF8" w:rsidRDefault="00994095" w:rsidP="00825F86">
            <w:pPr>
              <w:pStyle w:val="NormalWeb"/>
              <w:ind w:left="720"/>
              <w:rPr>
                <w:rFonts w:ascii="Verdana" w:hAnsi="Verdana"/>
              </w:rPr>
            </w:pPr>
            <w:r w:rsidRPr="00825F86">
              <w:rPr>
                <w:rFonts w:ascii="Verdana" w:hAnsi="Verdana"/>
                <w:b/>
                <w:bCs/>
                <w:noProof/>
              </w:rPr>
              <w:t>Result:</w:t>
            </w:r>
            <w:r>
              <w:rPr>
                <w:rFonts w:ascii="Verdana" w:hAnsi="Verdana"/>
                <w:noProof/>
              </w:rPr>
              <w:t xml:space="preserve">  New Support Task: Support Task scr</w:t>
            </w:r>
            <w:r w:rsidR="00515836">
              <w:rPr>
                <w:rFonts w:ascii="Verdana" w:hAnsi="Verdana"/>
                <w:noProof/>
              </w:rPr>
              <w:t>e</w:t>
            </w:r>
            <w:r>
              <w:rPr>
                <w:rFonts w:ascii="Verdana" w:hAnsi="Verdana"/>
                <w:noProof/>
              </w:rPr>
              <w:t>en displays.</w:t>
            </w:r>
          </w:p>
          <w:p w14:paraId="61B1B277" w14:textId="1E640D18" w:rsidR="00944D3B" w:rsidRPr="006275AE" w:rsidRDefault="00944D3B" w:rsidP="00825F86">
            <w:pPr>
              <w:pStyle w:val="NormalWeb"/>
              <w:rPr>
                <w:rFonts w:ascii="Verdana" w:hAnsi="Verdana"/>
              </w:rPr>
            </w:pPr>
            <w:r>
              <w:rPr>
                <w:rFonts w:ascii="Verdana" w:hAnsi="Verdana"/>
                <w:noProof/>
              </w:rPr>
              <w:drawing>
                <wp:inline distT="0" distB="0" distL="0" distR="0" wp14:anchorId="0DBA10FC" wp14:editId="362A55DC">
                  <wp:extent cx="238095" cy="2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Pr>
                <w:rFonts w:ascii="Verdana" w:hAnsi="Verdana"/>
                <w:noProof/>
              </w:rPr>
              <w:t>Only the beneficiary, A</w:t>
            </w:r>
            <w:r w:rsidR="00FA74BC">
              <w:rPr>
                <w:rFonts w:ascii="Verdana" w:hAnsi="Verdana"/>
                <w:noProof/>
              </w:rPr>
              <w:t>ppointed Representative</w:t>
            </w:r>
            <w:r w:rsidR="00351DAB">
              <w:rPr>
                <w:rFonts w:ascii="Verdana" w:hAnsi="Verdana"/>
                <w:noProof/>
              </w:rPr>
              <w:t xml:space="preserve"> (A</w:t>
            </w:r>
            <w:r>
              <w:rPr>
                <w:rFonts w:ascii="Verdana" w:hAnsi="Verdana"/>
                <w:noProof/>
              </w:rPr>
              <w:t>OR</w:t>
            </w:r>
            <w:r w:rsidR="009238F1">
              <w:rPr>
                <w:rFonts w:ascii="Verdana" w:hAnsi="Verdana"/>
                <w:noProof/>
              </w:rPr>
              <w:t>)</w:t>
            </w:r>
            <w:r>
              <w:rPr>
                <w:rFonts w:ascii="Verdana" w:hAnsi="Verdana"/>
                <w:noProof/>
              </w:rPr>
              <w:t xml:space="preserve"> or </w:t>
            </w:r>
            <w:r w:rsidR="009238F1">
              <w:rPr>
                <w:rFonts w:ascii="Verdana" w:hAnsi="Verdana"/>
                <w:noProof/>
              </w:rPr>
              <w:t>Power of Attorney (</w:t>
            </w:r>
            <w:r>
              <w:rPr>
                <w:rFonts w:ascii="Verdana" w:hAnsi="Verdana"/>
                <w:noProof/>
              </w:rPr>
              <w:t>POA</w:t>
            </w:r>
            <w:r w:rsidR="009238F1">
              <w:rPr>
                <w:rFonts w:ascii="Verdana" w:hAnsi="Verdana"/>
                <w:noProof/>
              </w:rPr>
              <w:t>)</w:t>
            </w:r>
            <w:r>
              <w:rPr>
                <w:rFonts w:ascii="Verdana" w:hAnsi="Verdana"/>
                <w:noProof/>
              </w:rPr>
              <w:t xml:space="preserve"> may submit a Support Task for </w:t>
            </w:r>
            <w:r w:rsidR="005D38EA">
              <w:rPr>
                <w:rFonts w:ascii="Verdana" w:hAnsi="Verdana"/>
                <w:noProof/>
              </w:rPr>
              <w:t xml:space="preserve">the </w:t>
            </w:r>
            <w:r w:rsidR="005D38EA" w:rsidRPr="005D38EA">
              <w:rPr>
                <w:rFonts w:ascii="Verdana" w:hAnsi="Verdana"/>
                <w:noProof/>
              </w:rPr>
              <w:t xml:space="preserve">Medicare Prescription Payment Plan </w:t>
            </w:r>
            <w:r w:rsidR="003B1996" w:rsidRPr="003B1996">
              <w:rPr>
                <w:rFonts w:ascii="Verdana" w:hAnsi="Verdana"/>
                <w:noProof/>
              </w:rPr>
              <w:t>election</w:t>
            </w:r>
            <w:r>
              <w:rPr>
                <w:rFonts w:ascii="Verdana" w:hAnsi="Verdana"/>
                <w:noProof/>
              </w:rPr>
              <w:t xml:space="preserve">. Verbal authorization from the beneficary is acceptable. </w:t>
            </w:r>
          </w:p>
          <w:p w14:paraId="4B6211F0" w14:textId="4D93BB85" w:rsidR="008B440B" w:rsidRDefault="00E40136">
            <w:pPr>
              <w:pStyle w:val="NormalWeb"/>
              <w:rPr>
                <w:rFonts w:ascii="Verdana" w:hAnsi="Verdana"/>
                <w:noProof/>
              </w:rPr>
            </w:pPr>
            <w:r w:rsidRPr="00825F86">
              <w:rPr>
                <w:rFonts w:ascii="Verdana" w:hAnsi="Verdana"/>
                <w:b/>
              </w:rPr>
              <w:t>Note</w:t>
            </w:r>
            <w:r>
              <w:rPr>
                <w:rFonts w:ascii="Verdana" w:hAnsi="Verdana"/>
                <w:bCs/>
              </w:rPr>
              <w:t xml:space="preserve">: </w:t>
            </w:r>
            <w:r w:rsidR="005A2079">
              <w:rPr>
                <w:rFonts w:ascii="Verdana" w:hAnsi="Verdana"/>
                <w:bCs/>
              </w:rPr>
              <w:t xml:space="preserve">For assistance </w:t>
            </w:r>
            <w:r w:rsidR="00B8200C">
              <w:rPr>
                <w:rFonts w:ascii="Verdana" w:hAnsi="Verdana"/>
                <w:bCs/>
              </w:rPr>
              <w:t>with creating a new Support T</w:t>
            </w:r>
            <w:r w:rsidR="00075E56">
              <w:rPr>
                <w:rFonts w:ascii="Verdana" w:hAnsi="Verdana"/>
                <w:bCs/>
              </w:rPr>
              <w:t>ask</w:t>
            </w:r>
            <w:r w:rsidR="00373795">
              <w:rPr>
                <w:rFonts w:ascii="Verdana" w:hAnsi="Verdana"/>
                <w:bCs/>
              </w:rPr>
              <w:t>,</w:t>
            </w:r>
            <w:r w:rsidR="00075E56">
              <w:rPr>
                <w:rFonts w:ascii="Verdana" w:hAnsi="Verdana"/>
                <w:bCs/>
              </w:rPr>
              <w:t xml:space="preserve"> refer to your line of business specific </w:t>
            </w:r>
            <w:r w:rsidR="00CF7E2F">
              <w:rPr>
                <w:rFonts w:ascii="Verdana" w:hAnsi="Verdana"/>
                <w:bCs/>
              </w:rPr>
              <w:t>‘</w:t>
            </w:r>
            <w:r w:rsidR="00075E56">
              <w:rPr>
                <w:rFonts w:ascii="Verdana" w:hAnsi="Verdana"/>
                <w:bCs/>
              </w:rPr>
              <w:t xml:space="preserve">Create </w:t>
            </w:r>
            <w:r w:rsidR="00850D8B">
              <w:rPr>
                <w:rFonts w:ascii="Verdana" w:hAnsi="Verdana"/>
                <w:bCs/>
              </w:rPr>
              <w:t xml:space="preserve">a </w:t>
            </w:r>
            <w:r w:rsidR="00075E56">
              <w:rPr>
                <w:rFonts w:ascii="Verdana" w:hAnsi="Verdana"/>
                <w:bCs/>
              </w:rPr>
              <w:t>Support Task</w:t>
            </w:r>
            <w:r w:rsidR="00CF7E2F">
              <w:rPr>
                <w:rFonts w:ascii="Verdana" w:hAnsi="Verdana"/>
                <w:bCs/>
              </w:rPr>
              <w:t>’</w:t>
            </w:r>
            <w:r w:rsidR="00075E56">
              <w:rPr>
                <w:rFonts w:ascii="Verdana" w:hAnsi="Verdana"/>
                <w:bCs/>
              </w:rPr>
              <w:t xml:space="preserve"> </w:t>
            </w:r>
            <w:r>
              <w:rPr>
                <w:rFonts w:ascii="Verdana" w:hAnsi="Verdana"/>
                <w:bCs/>
              </w:rPr>
              <w:t>work instruction</w:t>
            </w:r>
            <w:r w:rsidR="00075E56">
              <w:rPr>
                <w:rFonts w:ascii="Verdana" w:hAnsi="Verdana"/>
                <w:bCs/>
              </w:rPr>
              <w:t xml:space="preserve">. </w:t>
            </w:r>
          </w:p>
          <w:p w14:paraId="2758C97F" w14:textId="77777777" w:rsidR="00D54E70" w:rsidRDefault="00D54E70" w:rsidP="00825F86">
            <w:pPr>
              <w:pStyle w:val="NormalWeb"/>
              <w:rPr>
                <w:rFonts w:ascii="Verdana" w:hAnsi="Verdana"/>
                <w:noProof/>
              </w:rPr>
            </w:pPr>
          </w:p>
        </w:tc>
      </w:tr>
      <w:tr w:rsidR="0069428B" w:rsidRPr="000A1C12" w14:paraId="44A4545B" w14:textId="77777777" w:rsidTr="00993F4E">
        <w:trPr>
          <w:trHeight w:val="141"/>
        </w:trPr>
        <w:tc>
          <w:tcPr>
            <w:tcW w:w="500" w:type="pct"/>
          </w:tcPr>
          <w:p w14:paraId="0E8A7E23" w14:textId="19F1AA84" w:rsidR="0069428B" w:rsidRDefault="00195DF8">
            <w:pPr>
              <w:pStyle w:val="ListParagraph"/>
              <w:ind w:left="0"/>
              <w:jc w:val="center"/>
              <w:rPr>
                <w:rFonts w:ascii="Verdana" w:hAnsi="Verdana"/>
                <w:b/>
                <w:color w:val="000000"/>
                <w:sz w:val="24"/>
                <w:szCs w:val="24"/>
              </w:rPr>
            </w:pPr>
            <w:r>
              <w:rPr>
                <w:rFonts w:ascii="Verdana" w:hAnsi="Verdana"/>
                <w:b/>
                <w:color w:val="000000"/>
                <w:sz w:val="24"/>
                <w:szCs w:val="24"/>
              </w:rPr>
              <w:t>5</w:t>
            </w:r>
          </w:p>
        </w:tc>
        <w:tc>
          <w:tcPr>
            <w:tcW w:w="4500" w:type="pct"/>
            <w:gridSpan w:val="2"/>
          </w:tcPr>
          <w:p w14:paraId="314DFDF2" w14:textId="77777777" w:rsidR="0069428B" w:rsidRDefault="0046033C" w:rsidP="008B440B">
            <w:pPr>
              <w:pStyle w:val="NormalWeb"/>
              <w:rPr>
                <w:rFonts w:ascii="Verdana" w:hAnsi="Verdana"/>
                <w:noProof/>
              </w:rPr>
            </w:pPr>
            <w:r>
              <w:rPr>
                <w:rFonts w:ascii="Verdana" w:hAnsi="Verdana"/>
                <w:noProof/>
              </w:rPr>
              <w:t xml:space="preserve">Select </w:t>
            </w:r>
            <w:r w:rsidR="005A09AC" w:rsidRPr="00825F86">
              <w:rPr>
                <w:rFonts w:ascii="Verdana" w:hAnsi="Verdana"/>
                <w:b/>
              </w:rPr>
              <w:t>Type:</w:t>
            </w:r>
            <w:r w:rsidR="005A09AC">
              <w:rPr>
                <w:rFonts w:ascii="Verdana" w:hAnsi="Verdana"/>
                <w:noProof/>
              </w:rPr>
              <w:t xml:space="preserve">  </w:t>
            </w:r>
            <w:r w:rsidR="00397617" w:rsidRPr="005C2918">
              <w:rPr>
                <w:rFonts w:ascii="Verdana" w:hAnsi="Verdana"/>
              </w:rPr>
              <w:t>M3P – Opt In or Opt Out Exception</w:t>
            </w:r>
            <w:r w:rsidR="00CA4E35">
              <w:rPr>
                <w:rFonts w:ascii="Verdana" w:hAnsi="Verdana"/>
                <w:noProof/>
              </w:rPr>
              <w:t xml:space="preserve"> </w:t>
            </w:r>
          </w:p>
          <w:p w14:paraId="3E5CBA58" w14:textId="4FF816B2" w:rsidR="003139DB" w:rsidRDefault="00884C65" w:rsidP="00825F86">
            <w:pPr>
              <w:pStyle w:val="NormalWeb"/>
              <w:numPr>
                <w:ilvl w:val="0"/>
                <w:numId w:val="5"/>
              </w:numPr>
              <w:rPr>
                <w:rFonts w:ascii="Verdana" w:hAnsi="Verdana"/>
                <w:noProof/>
              </w:rPr>
            </w:pPr>
            <w:r>
              <w:rPr>
                <w:rFonts w:ascii="Verdana" w:hAnsi="Verdana"/>
                <w:noProof/>
              </w:rPr>
              <w:t>Complete all required fields marked with an asterisk</w:t>
            </w:r>
            <w:r w:rsidR="00F31D7D">
              <w:rPr>
                <w:rFonts w:ascii="Verdana" w:hAnsi="Verdana"/>
                <w:noProof/>
              </w:rPr>
              <w:t xml:space="preserve"> (*).</w:t>
            </w:r>
          </w:p>
          <w:p w14:paraId="6593C6D8" w14:textId="457405DA" w:rsidR="00637950" w:rsidRDefault="0012728F" w:rsidP="008B440B">
            <w:pPr>
              <w:pStyle w:val="NormalWeb"/>
              <w:rPr>
                <w:rFonts w:ascii="Verdana" w:hAnsi="Verdana"/>
                <w:noProof/>
              </w:rPr>
            </w:pPr>
            <w:r w:rsidRPr="00825F86">
              <w:rPr>
                <w:rFonts w:ascii="Verdana" w:hAnsi="Verdana"/>
                <w:b/>
              </w:rPr>
              <w:t>Issue Information (Med D)</w:t>
            </w:r>
            <w:r>
              <w:rPr>
                <w:rFonts w:ascii="Verdana" w:hAnsi="Verdana"/>
                <w:noProof/>
              </w:rPr>
              <w:t xml:space="preserve"> section:</w:t>
            </w:r>
          </w:p>
          <w:p w14:paraId="4762D1CA" w14:textId="378DCB9D" w:rsidR="00CD1E8B" w:rsidRDefault="007B47E1" w:rsidP="00825F86">
            <w:pPr>
              <w:pStyle w:val="NormalWeb"/>
              <w:jc w:val="center"/>
              <w:rPr>
                <w:rFonts w:ascii="Verdana" w:hAnsi="Verdana"/>
                <w:noProof/>
              </w:rPr>
            </w:pPr>
            <w:r>
              <w:rPr>
                <w:noProof/>
              </w:rPr>
              <w:drawing>
                <wp:inline distT="0" distB="0" distL="0" distR="0" wp14:anchorId="6693906B" wp14:editId="46185660">
                  <wp:extent cx="5819048" cy="324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048" cy="3247619"/>
                          </a:xfrm>
                          <a:prstGeom prst="rect">
                            <a:avLst/>
                          </a:prstGeom>
                        </pic:spPr>
                      </pic:pic>
                    </a:graphicData>
                  </a:graphic>
                </wp:inline>
              </w:drawing>
            </w:r>
          </w:p>
          <w:p w14:paraId="3D8571BE" w14:textId="325A293A" w:rsidR="0012728F" w:rsidRDefault="00B71E40" w:rsidP="00825F86">
            <w:pPr>
              <w:pStyle w:val="NormalWeb"/>
              <w:ind w:left="720"/>
              <w:rPr>
                <w:rFonts w:ascii="Verdana" w:hAnsi="Verdana"/>
                <w:noProof/>
              </w:rPr>
            </w:pPr>
            <w:r w:rsidRPr="00825F86">
              <w:rPr>
                <w:rFonts w:ascii="Verdana" w:hAnsi="Verdana"/>
                <w:b/>
              </w:rPr>
              <w:t>Requested Effective Date</w:t>
            </w:r>
            <w:r w:rsidR="007B716B" w:rsidRPr="00825F86">
              <w:rPr>
                <w:rFonts w:ascii="Verdana" w:hAnsi="Verdana"/>
                <w:b/>
              </w:rPr>
              <w:t>:</w:t>
            </w:r>
            <w:r w:rsidR="007B716B">
              <w:rPr>
                <w:rFonts w:ascii="Verdana" w:hAnsi="Verdana"/>
                <w:noProof/>
              </w:rPr>
              <w:t xml:space="preserve">  </w:t>
            </w:r>
            <w:r w:rsidR="00B17439">
              <w:rPr>
                <w:rFonts w:ascii="Verdana" w:hAnsi="Verdana"/>
                <w:noProof/>
              </w:rPr>
              <w:t>Enter</w:t>
            </w:r>
            <w:r w:rsidR="00BA6BC2">
              <w:rPr>
                <w:rFonts w:ascii="Verdana" w:hAnsi="Verdana"/>
                <w:noProof/>
              </w:rPr>
              <w:t xml:space="preserve"> the original requested effective date</w:t>
            </w:r>
            <w:r w:rsidR="00085A1F">
              <w:rPr>
                <w:rFonts w:ascii="Verdana" w:hAnsi="Verdana"/>
                <w:noProof/>
              </w:rPr>
              <w:t xml:space="preserve"> </w:t>
            </w:r>
          </w:p>
          <w:p w14:paraId="00C3C4AE" w14:textId="5F43C7F0" w:rsidR="00B76F61" w:rsidRDefault="00A942C9" w:rsidP="00825F86">
            <w:pPr>
              <w:pStyle w:val="NormalWeb"/>
              <w:ind w:left="720"/>
              <w:rPr>
                <w:rFonts w:ascii="Verdana" w:hAnsi="Verdana"/>
                <w:noProof/>
              </w:rPr>
            </w:pPr>
            <w:r w:rsidRPr="00825F86">
              <w:rPr>
                <w:rFonts w:ascii="Verdana" w:hAnsi="Verdana"/>
                <w:b/>
              </w:rPr>
              <w:t>Transaction Type:</w:t>
            </w:r>
            <w:r w:rsidR="00C5313D">
              <w:rPr>
                <w:rFonts w:ascii="Verdana" w:hAnsi="Verdana"/>
                <w:noProof/>
              </w:rPr>
              <w:t xml:space="preserve">  </w:t>
            </w:r>
            <w:r w:rsidR="004F62DA">
              <w:rPr>
                <w:rFonts w:ascii="Verdana" w:hAnsi="Verdana"/>
                <w:noProof/>
              </w:rPr>
              <w:t>Opt In</w:t>
            </w:r>
          </w:p>
          <w:p w14:paraId="3528EEDC" w14:textId="1C40CF6F" w:rsidR="00877FDD" w:rsidRDefault="005E5E6F" w:rsidP="00825F86">
            <w:pPr>
              <w:pStyle w:val="NormalWeb"/>
              <w:ind w:left="720"/>
              <w:rPr>
                <w:rFonts w:ascii="Verdana" w:hAnsi="Verdana"/>
                <w:noProof/>
              </w:rPr>
            </w:pPr>
            <w:r w:rsidRPr="00825F86">
              <w:rPr>
                <w:rFonts w:ascii="Verdana" w:hAnsi="Verdana"/>
                <w:b/>
              </w:rPr>
              <w:t>Exception Reason:</w:t>
            </w:r>
            <w:r>
              <w:rPr>
                <w:rFonts w:ascii="Verdana" w:hAnsi="Verdana"/>
                <w:noProof/>
              </w:rPr>
              <w:t xml:space="preserve"> </w:t>
            </w:r>
            <w:r w:rsidR="00980F35">
              <w:rPr>
                <w:rFonts w:ascii="Verdana" w:hAnsi="Verdana"/>
                <w:noProof/>
              </w:rPr>
              <w:t xml:space="preserve"> </w:t>
            </w:r>
            <w:r w:rsidR="00A3724C">
              <w:rPr>
                <w:rFonts w:ascii="Verdana" w:hAnsi="Verdana"/>
                <w:noProof/>
              </w:rPr>
              <w:t xml:space="preserve">RFI Response </w:t>
            </w:r>
          </w:p>
          <w:p w14:paraId="0CBB98D4" w14:textId="1611797A" w:rsidR="00CF6B16" w:rsidRDefault="007E3879" w:rsidP="007E3879">
            <w:pPr>
              <w:pStyle w:val="NormalWeb"/>
              <w:rPr>
                <w:rFonts w:ascii="Verdana" w:hAnsi="Verdana"/>
                <w:noProof/>
              </w:rPr>
            </w:pPr>
            <w:r w:rsidRPr="00825F86">
              <w:rPr>
                <w:rFonts w:ascii="Verdana" w:hAnsi="Verdana"/>
                <w:b/>
              </w:rPr>
              <w:t>Notes:</w:t>
            </w:r>
            <w:r>
              <w:rPr>
                <w:rFonts w:ascii="Verdana" w:hAnsi="Verdana"/>
                <w:noProof/>
              </w:rPr>
              <w:t xml:space="preserve">  </w:t>
            </w:r>
            <w:r w:rsidR="003500E5">
              <w:rPr>
                <w:rFonts w:ascii="Verdana" w:hAnsi="Verdana"/>
                <w:noProof/>
              </w:rPr>
              <w:t xml:space="preserve">Include the </w:t>
            </w:r>
            <w:r w:rsidR="00C127BD">
              <w:rPr>
                <w:rFonts w:ascii="Verdana" w:hAnsi="Verdana"/>
                <w:noProof/>
              </w:rPr>
              <w:t>information that</w:t>
            </w:r>
            <w:r w:rsidR="007D305E">
              <w:rPr>
                <w:rFonts w:ascii="Verdana" w:hAnsi="Verdana"/>
                <w:noProof/>
              </w:rPr>
              <w:t xml:space="preserve"> </w:t>
            </w:r>
            <w:r w:rsidR="00F73CF0">
              <w:rPr>
                <w:rFonts w:ascii="Verdana" w:hAnsi="Verdana"/>
                <w:noProof/>
              </w:rPr>
              <w:t>is missing from the original</w:t>
            </w:r>
            <w:r w:rsidR="001F568D">
              <w:rPr>
                <w:rFonts w:ascii="Verdana" w:hAnsi="Verdana"/>
                <w:noProof/>
              </w:rPr>
              <w:t xml:space="preserve"> election form</w:t>
            </w:r>
            <w:r w:rsidR="006E221B">
              <w:rPr>
                <w:rFonts w:ascii="Verdana" w:hAnsi="Verdana"/>
                <w:noProof/>
              </w:rPr>
              <w:t xml:space="preserve"> as </w:t>
            </w:r>
            <w:r w:rsidR="00B45597">
              <w:rPr>
                <w:rFonts w:ascii="Verdana" w:hAnsi="Verdana"/>
                <w:noProof/>
              </w:rPr>
              <w:t xml:space="preserve">stated in the </w:t>
            </w:r>
            <w:r w:rsidR="003B6DB6">
              <w:rPr>
                <w:rFonts w:ascii="Verdana" w:hAnsi="Verdana"/>
                <w:noProof/>
              </w:rPr>
              <w:t>Notice</w:t>
            </w:r>
            <w:r w:rsidR="00D12468">
              <w:rPr>
                <w:rFonts w:ascii="Verdana" w:hAnsi="Verdana"/>
                <w:noProof/>
              </w:rPr>
              <w:t xml:space="preserve">. </w:t>
            </w:r>
          </w:p>
          <w:p w14:paraId="71AF1F91" w14:textId="77777777" w:rsidR="0069428B" w:rsidRDefault="00B20A5F" w:rsidP="008B440B">
            <w:pPr>
              <w:pStyle w:val="NormalWeb"/>
              <w:rPr>
                <w:rFonts w:ascii="Verdana" w:hAnsi="Verdana"/>
                <w:b/>
                <w:bCs/>
                <w:noProof/>
              </w:rPr>
            </w:pPr>
            <w:r>
              <w:rPr>
                <w:rFonts w:ascii="Verdana" w:hAnsi="Verdana"/>
                <w:noProof/>
              </w:rPr>
              <w:t xml:space="preserve">Click </w:t>
            </w:r>
            <w:r w:rsidRPr="00825F86">
              <w:rPr>
                <w:rFonts w:ascii="Verdana" w:hAnsi="Verdana"/>
                <w:b/>
              </w:rPr>
              <w:t>Save</w:t>
            </w:r>
            <w:r w:rsidR="003B4923">
              <w:rPr>
                <w:rFonts w:ascii="Verdana" w:hAnsi="Verdana"/>
                <w:b/>
                <w:bCs/>
                <w:noProof/>
              </w:rPr>
              <w:t>.</w:t>
            </w:r>
          </w:p>
          <w:p w14:paraId="7215AD40" w14:textId="543F9BA0" w:rsidR="00FB6157" w:rsidRDefault="00FB6157" w:rsidP="008B440B">
            <w:pPr>
              <w:pStyle w:val="NormalWeb"/>
              <w:rPr>
                <w:rFonts w:ascii="Verdana" w:hAnsi="Verdana"/>
                <w:noProof/>
              </w:rPr>
            </w:pPr>
          </w:p>
        </w:tc>
      </w:tr>
      <w:tr w:rsidR="0069428B" w:rsidRPr="000A1C12" w14:paraId="4161A72C" w14:textId="77777777" w:rsidTr="00993F4E">
        <w:trPr>
          <w:trHeight w:val="141"/>
        </w:trPr>
        <w:tc>
          <w:tcPr>
            <w:tcW w:w="500" w:type="pct"/>
          </w:tcPr>
          <w:p w14:paraId="26936411" w14:textId="77777777" w:rsidR="0069428B" w:rsidRDefault="003B4923">
            <w:pPr>
              <w:pStyle w:val="ListParagraph"/>
              <w:ind w:left="0"/>
              <w:jc w:val="center"/>
              <w:rPr>
                <w:rFonts w:ascii="Verdana" w:hAnsi="Verdana"/>
                <w:b/>
                <w:color w:val="000000"/>
                <w:sz w:val="24"/>
                <w:szCs w:val="24"/>
              </w:rPr>
            </w:pPr>
            <w:r>
              <w:rPr>
                <w:rFonts w:ascii="Verdana" w:hAnsi="Verdana"/>
                <w:b/>
                <w:color w:val="000000"/>
                <w:sz w:val="24"/>
                <w:szCs w:val="24"/>
              </w:rPr>
              <w:t>6</w:t>
            </w:r>
          </w:p>
          <w:p w14:paraId="26E5DEC4" w14:textId="77777777" w:rsidR="00993F4E" w:rsidRDefault="00993F4E" w:rsidP="00966B0D">
            <w:pPr>
              <w:pStyle w:val="NormalWeb"/>
              <w:jc w:val="center"/>
            </w:pPr>
            <w:r>
              <w:rPr>
                <w:noProof/>
              </w:rPr>
              <w:drawing>
                <wp:inline distT="0" distB="0" distL="0" distR="0" wp14:anchorId="5B9FD4ED" wp14:editId="1DB86C21">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EED670" w14:textId="52592B94" w:rsidR="00993F4E" w:rsidRDefault="00993F4E">
            <w:pPr>
              <w:pStyle w:val="ListParagraph"/>
              <w:ind w:left="0"/>
              <w:jc w:val="center"/>
              <w:rPr>
                <w:rFonts w:ascii="Verdana" w:hAnsi="Verdana"/>
                <w:b/>
                <w:color w:val="000000"/>
                <w:sz w:val="24"/>
                <w:szCs w:val="24"/>
              </w:rPr>
            </w:pPr>
          </w:p>
        </w:tc>
        <w:tc>
          <w:tcPr>
            <w:tcW w:w="4500" w:type="pct"/>
            <w:gridSpan w:val="2"/>
          </w:tcPr>
          <w:p w14:paraId="5F0D2CFD" w14:textId="77FD5789" w:rsidR="00426A90" w:rsidRPr="00D85204" w:rsidRDefault="00426A90" w:rsidP="00426A90">
            <w:pPr>
              <w:rPr>
                <w:rFonts w:ascii="Verdana" w:eastAsia="Times New Roman" w:hAnsi="Verdana"/>
                <w:sz w:val="24"/>
                <w:szCs w:val="24"/>
              </w:rPr>
            </w:pPr>
            <w:r>
              <w:rPr>
                <w:rFonts w:ascii="Verdana" w:eastAsia="Times New Roman" w:hAnsi="Verdana"/>
                <w:sz w:val="24"/>
                <w:szCs w:val="24"/>
              </w:rPr>
              <w:t>R</w:t>
            </w:r>
            <w:r w:rsidRPr="00C310D5">
              <w:rPr>
                <w:rFonts w:ascii="Verdana" w:eastAsia="Times New Roman" w:hAnsi="Verdana"/>
                <w:sz w:val="24"/>
                <w:szCs w:val="24"/>
              </w:rPr>
              <w:t xml:space="preserve">ead the </w:t>
            </w:r>
            <w:r>
              <w:rPr>
                <w:rFonts w:ascii="Verdana" w:eastAsia="Times New Roman" w:hAnsi="Verdana"/>
                <w:sz w:val="24"/>
                <w:szCs w:val="24"/>
              </w:rPr>
              <w:t xml:space="preserve">following </w:t>
            </w:r>
            <w:r w:rsidRPr="00C310D5">
              <w:rPr>
                <w:rFonts w:ascii="Verdana" w:eastAsia="Times New Roman" w:hAnsi="Verdana"/>
                <w:b/>
                <w:bCs/>
                <w:sz w:val="24"/>
                <w:szCs w:val="24"/>
              </w:rPr>
              <w:t>Opt</w:t>
            </w:r>
            <w:r>
              <w:rPr>
                <w:rFonts w:ascii="Verdana" w:eastAsia="Times New Roman" w:hAnsi="Verdana"/>
                <w:b/>
                <w:bCs/>
                <w:sz w:val="24"/>
                <w:szCs w:val="24"/>
              </w:rPr>
              <w:t xml:space="preserve"> </w:t>
            </w:r>
            <w:r w:rsidRPr="00C310D5">
              <w:rPr>
                <w:rFonts w:ascii="Verdana" w:eastAsia="Times New Roman" w:hAnsi="Verdana"/>
                <w:b/>
                <w:bCs/>
                <w:sz w:val="24"/>
                <w:szCs w:val="24"/>
              </w:rPr>
              <w:t xml:space="preserve">In </w:t>
            </w:r>
            <w:r>
              <w:rPr>
                <w:rFonts w:ascii="Verdana" w:eastAsia="Times New Roman" w:hAnsi="Verdana"/>
                <w:b/>
                <w:bCs/>
                <w:sz w:val="24"/>
                <w:szCs w:val="24"/>
              </w:rPr>
              <w:t>Confirmation</w:t>
            </w:r>
            <w:r w:rsidRPr="00C310D5">
              <w:rPr>
                <w:rFonts w:ascii="Verdana" w:eastAsia="Times New Roman" w:hAnsi="Verdana"/>
                <w:sz w:val="24"/>
                <w:szCs w:val="24"/>
              </w:rPr>
              <w:t xml:space="preserve"> </w:t>
            </w:r>
            <w:r>
              <w:rPr>
                <w:rFonts w:ascii="Verdana" w:eastAsia="Times New Roman" w:hAnsi="Verdana"/>
                <w:sz w:val="24"/>
                <w:szCs w:val="24"/>
              </w:rPr>
              <w:t xml:space="preserve">text </w:t>
            </w:r>
            <w:r w:rsidRPr="00C310D5">
              <w:rPr>
                <w:rFonts w:ascii="Verdana" w:eastAsia="Times New Roman" w:hAnsi="Verdana"/>
                <w:sz w:val="24"/>
                <w:szCs w:val="24"/>
              </w:rPr>
              <w:t>to the beneficiary:</w:t>
            </w:r>
          </w:p>
          <w:p w14:paraId="1783CBF7" w14:textId="77777777" w:rsidR="00426A90" w:rsidRDefault="00426A90" w:rsidP="00426A90">
            <w:pPr>
              <w:rPr>
                <w:rFonts w:ascii="Verdana" w:eastAsia="Times New Roman" w:hAnsi="Verdana"/>
                <w:sz w:val="24"/>
                <w:szCs w:val="24"/>
              </w:rPr>
            </w:pPr>
          </w:p>
          <w:p w14:paraId="36348558" w14:textId="77777777" w:rsidR="00426A90" w:rsidRDefault="00426A90" w:rsidP="00426A90">
            <w:pPr>
              <w:ind w:left="720"/>
              <w:rPr>
                <w:rFonts w:ascii="Verdana" w:eastAsia="Times New Roman" w:hAnsi="Verdana"/>
                <w:sz w:val="24"/>
                <w:szCs w:val="24"/>
              </w:rPr>
            </w:pPr>
            <w:r>
              <w:rPr>
                <w:noProof/>
              </w:rPr>
              <w:drawing>
                <wp:inline distT="0" distB="0" distL="0" distR="0" wp14:anchorId="65733B98" wp14:editId="10C21382">
                  <wp:extent cx="236855" cy="21145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Pr>
                <w:rFonts w:ascii="Verdana" w:eastAsia="Times New Roman" w:hAnsi="Verdana"/>
                <w:sz w:val="24"/>
                <w:szCs w:val="24"/>
              </w:rPr>
              <w:t xml:space="preserve">  The Medicare Prescription Payment Plan is a voluntary program that allows you to spread your out-of-pocket costs for covered Part D drugs across the remaining months of the plan year.  The program does not affect your total prescription cost.  Any applicable plan premiums are billed and should be paid separately from your Prescription Payment Plan billing statement.  By opting in to the program, you (or your authorized representative) are indicating you understand these Medicare Prescription Payment Plan terms and conditions.  You are agreeing to be financially responsible for all amounts billed under the program. If you do not pay the amounts due under the program you will be terminated from the program, and will not be allowed to opt in again until the amounts owed are repaid in full. You can choose to opt out of the program at any time, however any outstanding amounts owed will continue to be billed and must be paid. </w:t>
            </w:r>
          </w:p>
          <w:p w14:paraId="17EC46CE" w14:textId="77777777" w:rsidR="00426A90" w:rsidRPr="00D85204" w:rsidRDefault="00426A90" w:rsidP="00426A90">
            <w:pPr>
              <w:rPr>
                <w:rFonts w:ascii="Verdana" w:eastAsia="Times New Roman" w:hAnsi="Verdana"/>
                <w:sz w:val="24"/>
                <w:szCs w:val="24"/>
              </w:rPr>
            </w:pPr>
            <w:r>
              <w:rPr>
                <w:rFonts w:ascii="Verdana" w:eastAsia="Times New Roman" w:hAnsi="Verdana"/>
                <w:sz w:val="24"/>
                <w:szCs w:val="24"/>
              </w:rPr>
              <w:t xml:space="preserve"> </w:t>
            </w:r>
          </w:p>
          <w:p w14:paraId="5E650B66" w14:textId="77777777" w:rsidR="00426A90" w:rsidRPr="00D85204" w:rsidRDefault="00426A90" w:rsidP="00426A90">
            <w:pPr>
              <w:ind w:left="720"/>
              <w:rPr>
                <w:rFonts w:ascii="Verdana" w:eastAsia="Times New Roman" w:hAnsi="Verdana"/>
                <w:sz w:val="24"/>
                <w:szCs w:val="24"/>
              </w:rPr>
            </w:pPr>
            <w:r>
              <w:rPr>
                <w:rFonts w:ascii="Verdana" w:eastAsia="Times New Roman" w:hAnsi="Verdana"/>
                <w:sz w:val="24"/>
                <w:szCs w:val="24"/>
              </w:rPr>
              <w:t xml:space="preserve">We will submit your opt-in request and within 24 hours your participation in the payment program will be confirmed.  You will receive an automated phone call and a notice in the mail that your participation is active in the payment plan.  Once confirmed, you will be able to obtain your medications at the pharmacy (or via mail order) without paying your cost share up front. Instead, you will receive an invoice on a monthly basis.  Expect your first invoice within the next month of your opt-in effective date.  Your invoice will have directions on how to set up recurring or one-time payments. </w:t>
            </w:r>
          </w:p>
          <w:p w14:paraId="3FA53EA9" w14:textId="72D76CB8" w:rsidR="000A038F" w:rsidRDefault="000A038F" w:rsidP="008B440B">
            <w:pPr>
              <w:pStyle w:val="NormalWeb"/>
              <w:rPr>
                <w:rFonts w:ascii="Verdana" w:hAnsi="Verdana"/>
                <w:noProof/>
              </w:rPr>
            </w:pPr>
          </w:p>
        </w:tc>
      </w:tr>
      <w:bookmarkEnd w:id="8"/>
    </w:tbl>
    <w:p w14:paraId="68E3B6A5" w14:textId="77777777" w:rsidR="00DE7A25" w:rsidRPr="00DE7A25" w:rsidRDefault="00DE7A25" w:rsidP="00DE7A25">
      <w:pPr>
        <w:spacing w:after="0" w:line="240" w:lineRule="auto"/>
        <w:jc w:val="right"/>
        <w:rPr>
          <w:rFonts w:ascii="Verdana" w:eastAsia="Times New Roman" w:hAnsi="Verdana"/>
          <w:sz w:val="24"/>
          <w:szCs w:val="24"/>
        </w:rPr>
      </w:pPr>
    </w:p>
    <w:p w14:paraId="4F10B3E8" w14:textId="77777777" w:rsidR="008B440B" w:rsidRDefault="008B440B" w:rsidP="008B440B">
      <w:pPr>
        <w:spacing w:after="0" w:line="240" w:lineRule="auto"/>
        <w:rPr>
          <w:rFonts w:ascii="Verdana" w:hAnsi="Verdana"/>
          <w:b/>
          <w:sz w:val="24"/>
          <w:szCs w:val="24"/>
        </w:rPr>
      </w:pPr>
    </w:p>
    <w:p w14:paraId="6CCFF4FE" w14:textId="5DF4025A" w:rsidR="00E16D14" w:rsidRPr="009E515E" w:rsidRDefault="00000000" w:rsidP="009E515E">
      <w:pPr>
        <w:spacing w:after="0" w:line="240" w:lineRule="auto"/>
        <w:jc w:val="right"/>
        <w:rPr>
          <w:rFonts w:ascii="Verdana" w:hAnsi="Verdana"/>
          <w:bCs/>
          <w:sz w:val="24"/>
          <w:szCs w:val="24"/>
        </w:rPr>
      </w:pPr>
      <w:hyperlink w:anchor="_top" w:history="1">
        <w:r w:rsidR="009E515E" w:rsidRPr="009E515E">
          <w:rPr>
            <w:rStyle w:val="Hyperlink"/>
            <w:rFonts w:ascii="Verdana" w:hAnsi="Verdana"/>
            <w:bCs/>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E16D14" w14:paraId="1A4F6038"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9D20D27" w14:textId="77777777" w:rsidR="00E16D14" w:rsidRDefault="00E16D14">
            <w:pPr>
              <w:pStyle w:val="Heading2"/>
              <w:spacing w:before="0" w:after="0"/>
              <w:rPr>
                <w:rFonts w:ascii="Verdana" w:hAnsi="Verdana"/>
                <w:i w:val="0"/>
              </w:rPr>
            </w:pPr>
            <w:bookmarkStart w:id="9" w:name="_Toc176437273"/>
            <w:r>
              <w:rPr>
                <w:rFonts w:ascii="Verdana" w:hAnsi="Verdana"/>
                <w:i w:val="0"/>
              </w:rPr>
              <w:t>Denial Process</w:t>
            </w:r>
            <w:bookmarkEnd w:id="9"/>
          </w:p>
        </w:tc>
      </w:tr>
    </w:tbl>
    <w:p w14:paraId="79127B2F" w14:textId="77777777" w:rsidR="00E16D14" w:rsidRDefault="00E16D14" w:rsidP="00E16D14">
      <w:pPr>
        <w:pStyle w:val="NormalWeb"/>
        <w:rPr>
          <w:rFonts w:ascii="Verdana" w:hAnsi="Verdana"/>
          <w:color w:val="000000"/>
        </w:rPr>
      </w:pPr>
      <w:r>
        <w:rPr>
          <w:rFonts w:ascii="Verdana" w:hAnsi="Verdana"/>
          <w:color w:val="000000"/>
        </w:rPr>
        <w:t>For</w:t>
      </w:r>
      <w:r w:rsidRPr="000A1C12">
        <w:rPr>
          <w:rFonts w:ascii="Verdana" w:hAnsi="Verdana"/>
          <w:color w:val="000000"/>
        </w:rPr>
        <w:t xml:space="preserve"> </w:t>
      </w:r>
      <w:r w:rsidRPr="003A3DD7">
        <w:rPr>
          <w:rFonts w:ascii="Verdana" w:hAnsi="Verdana"/>
          <w:color w:val="000000"/>
        </w:rPr>
        <w:t>Medicare Prescription Payment Plan</w:t>
      </w:r>
      <w:r>
        <w:rPr>
          <w:rFonts w:ascii="Verdana" w:hAnsi="Verdana"/>
          <w:color w:val="000000"/>
        </w:rPr>
        <w:t xml:space="preserve"> election requests that have been denied due to:</w:t>
      </w:r>
    </w:p>
    <w:p w14:paraId="550CC584" w14:textId="0212669F" w:rsidR="00E16D14" w:rsidRDefault="009E515E" w:rsidP="00E16D14">
      <w:pPr>
        <w:pStyle w:val="NormalWeb"/>
        <w:numPr>
          <w:ilvl w:val="0"/>
          <w:numId w:val="1"/>
        </w:numPr>
        <w:rPr>
          <w:rFonts w:ascii="Verdana" w:hAnsi="Verdana"/>
          <w:color w:val="000000"/>
        </w:rPr>
      </w:pPr>
      <w:r>
        <w:rPr>
          <w:rFonts w:ascii="Verdana" w:hAnsi="Verdana"/>
          <w:color w:val="000000"/>
        </w:rPr>
        <w:t>Missing</w:t>
      </w:r>
      <w:r w:rsidR="00E16D14">
        <w:rPr>
          <w:rFonts w:ascii="Verdana" w:hAnsi="Verdana"/>
          <w:color w:val="000000"/>
        </w:rPr>
        <w:t xml:space="preserve"> information </w:t>
      </w:r>
      <w:r>
        <w:rPr>
          <w:rFonts w:ascii="Verdana" w:hAnsi="Verdana"/>
          <w:color w:val="000000"/>
        </w:rPr>
        <w:t>wa</w:t>
      </w:r>
      <w:r w:rsidR="00E16D14">
        <w:rPr>
          <w:rFonts w:ascii="Verdana" w:hAnsi="Verdana"/>
          <w:color w:val="000000"/>
        </w:rPr>
        <w:t>s not received within the required timeframe (21 days)</w:t>
      </w:r>
      <w:r w:rsidR="000A038F">
        <w:rPr>
          <w:rFonts w:ascii="Verdana" w:hAnsi="Verdana"/>
          <w:color w:val="000000"/>
        </w:rPr>
        <w:t>.</w:t>
      </w:r>
    </w:p>
    <w:p w14:paraId="66023424" w14:textId="6F0C3B96" w:rsidR="00E16D14" w:rsidRDefault="00E16D14" w:rsidP="00E16D14">
      <w:pPr>
        <w:pStyle w:val="NormalWeb"/>
        <w:numPr>
          <w:ilvl w:val="0"/>
          <w:numId w:val="1"/>
        </w:numPr>
        <w:rPr>
          <w:rFonts w:ascii="Verdana" w:hAnsi="Verdana"/>
          <w:color w:val="000000"/>
        </w:rPr>
      </w:pPr>
      <w:r>
        <w:rPr>
          <w:rFonts w:ascii="Verdana" w:hAnsi="Verdana"/>
          <w:color w:val="000000"/>
        </w:rPr>
        <w:t>The beneficiary does not have Part D eligibility</w:t>
      </w:r>
      <w:r w:rsidR="00B70E1A">
        <w:rPr>
          <w:rFonts w:ascii="Verdana" w:hAnsi="Verdana"/>
          <w:color w:val="000000"/>
        </w:rPr>
        <w:t>, as of the date the election request was submitted</w:t>
      </w:r>
      <w:r w:rsidR="00BF54FE">
        <w:rPr>
          <w:rFonts w:ascii="Verdana" w:hAnsi="Verdana"/>
          <w:color w:val="000000"/>
        </w:rPr>
        <w:t>.</w:t>
      </w:r>
    </w:p>
    <w:p w14:paraId="62284597" w14:textId="66851019" w:rsidR="00153C92" w:rsidRDefault="002837B1" w:rsidP="00825F86">
      <w:pPr>
        <w:pStyle w:val="NormalWeb"/>
        <w:rPr>
          <w:rFonts w:ascii="Verdana" w:hAnsi="Verdana"/>
          <w:noProof/>
        </w:rPr>
      </w:pPr>
      <w:r>
        <w:rPr>
          <w:rFonts w:ascii="Verdana" w:hAnsi="Verdana"/>
          <w:noProof/>
        </w:rPr>
        <w:drawing>
          <wp:inline distT="0" distB="0" distL="0" distR="0" wp14:anchorId="6AFBF976" wp14:editId="5F9E2112">
            <wp:extent cx="238095" cy="2095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153C92">
        <w:rPr>
          <w:rFonts w:ascii="Verdana" w:hAnsi="Verdana"/>
          <w:color w:val="000000"/>
        </w:rPr>
        <w:t xml:space="preserve"> </w:t>
      </w:r>
      <w:r w:rsidR="007913BC" w:rsidRPr="007913BC">
        <w:rPr>
          <w:rFonts w:ascii="Verdana" w:hAnsi="Verdana"/>
          <w:noProof/>
        </w:rPr>
        <w:t xml:space="preserve">Only the beneficiary, Appointed Representative (AOR) or Power of Attorney (POA) </w:t>
      </w:r>
      <w:r w:rsidR="00723BF3">
        <w:rPr>
          <w:rFonts w:ascii="Verdana" w:hAnsi="Verdana"/>
          <w:noProof/>
        </w:rPr>
        <w:t xml:space="preserve">can </w:t>
      </w:r>
      <w:r w:rsidR="00AA1592">
        <w:rPr>
          <w:rFonts w:ascii="Verdana" w:hAnsi="Verdana"/>
          <w:noProof/>
        </w:rPr>
        <w:t>Opt</w:t>
      </w:r>
      <w:r w:rsidR="00F233AE">
        <w:rPr>
          <w:rFonts w:ascii="Verdana" w:hAnsi="Verdana"/>
          <w:noProof/>
        </w:rPr>
        <w:t xml:space="preserve"> I</w:t>
      </w:r>
      <w:r w:rsidR="003B2FD8">
        <w:rPr>
          <w:rFonts w:ascii="Verdana" w:hAnsi="Verdana"/>
          <w:noProof/>
        </w:rPr>
        <w:t xml:space="preserve">n </w:t>
      </w:r>
      <w:r w:rsidR="005D38EA">
        <w:rPr>
          <w:rFonts w:ascii="Verdana" w:hAnsi="Verdana"/>
          <w:noProof/>
        </w:rPr>
        <w:t xml:space="preserve">to the </w:t>
      </w:r>
      <w:r w:rsidR="005D38EA" w:rsidRPr="005D38EA">
        <w:rPr>
          <w:rFonts w:ascii="Verdana" w:hAnsi="Verdana"/>
          <w:noProof/>
        </w:rPr>
        <w:t>Medicare Prescription Payment Plan</w:t>
      </w:r>
      <w:r w:rsidR="00153C92">
        <w:rPr>
          <w:rFonts w:ascii="Verdana" w:hAnsi="Verdana"/>
          <w:noProof/>
        </w:rPr>
        <w:t xml:space="preserve">.  Verbal authorization from the beneficary is acceptable. </w:t>
      </w:r>
    </w:p>
    <w:p w14:paraId="4F929149" w14:textId="77777777" w:rsidR="0000561B" w:rsidRDefault="0000561B" w:rsidP="0000561B">
      <w:pPr>
        <w:pStyle w:val="NormalWeb"/>
        <w:rPr>
          <w:rFonts w:ascii="Verdana" w:hAnsi="Verdana"/>
          <w:color w:val="000000"/>
        </w:rPr>
      </w:pPr>
      <w:r>
        <w:rPr>
          <w:rFonts w:ascii="Verdana" w:hAnsi="Verdana"/>
          <w:color w:val="000000"/>
        </w:rPr>
        <w:t>Follow the steps below:</w:t>
      </w:r>
    </w:p>
    <w:tbl>
      <w:tblPr>
        <w:tblStyle w:val="TableGrid"/>
        <w:tblW w:w="5000" w:type="pct"/>
        <w:tblLook w:val="04A0" w:firstRow="1" w:lastRow="0" w:firstColumn="1" w:lastColumn="0" w:noHBand="0" w:noVBand="1"/>
      </w:tblPr>
      <w:tblGrid>
        <w:gridCol w:w="934"/>
        <w:gridCol w:w="4208"/>
        <w:gridCol w:w="1517"/>
        <w:gridCol w:w="2691"/>
      </w:tblGrid>
      <w:tr w:rsidR="005C0C04" w:rsidRPr="000A1C12" w14:paraId="08C177F2" w14:textId="77777777" w:rsidTr="00526534">
        <w:tc>
          <w:tcPr>
            <w:tcW w:w="500" w:type="pct"/>
            <w:shd w:val="clear" w:color="auto" w:fill="E6E6E6"/>
          </w:tcPr>
          <w:p w14:paraId="2A76BF4B" w14:textId="77777777" w:rsidR="00E16D14" w:rsidRPr="000A1C12" w:rsidRDefault="00E16D14">
            <w:pPr>
              <w:pStyle w:val="ListParagraph"/>
              <w:ind w:left="0"/>
              <w:jc w:val="center"/>
              <w:rPr>
                <w:rFonts w:ascii="Verdana" w:hAnsi="Verdana"/>
                <w:b/>
                <w:color w:val="000000"/>
                <w:sz w:val="24"/>
                <w:szCs w:val="24"/>
              </w:rPr>
            </w:pPr>
            <w:r w:rsidRPr="000A1C12">
              <w:rPr>
                <w:rFonts w:ascii="Verdana" w:hAnsi="Verdana"/>
                <w:b/>
                <w:color w:val="000000"/>
                <w:sz w:val="24"/>
                <w:szCs w:val="24"/>
              </w:rPr>
              <w:t>Step</w:t>
            </w:r>
          </w:p>
        </w:tc>
        <w:tc>
          <w:tcPr>
            <w:tcW w:w="4500" w:type="pct"/>
            <w:gridSpan w:val="3"/>
            <w:shd w:val="clear" w:color="auto" w:fill="E6E6E6"/>
          </w:tcPr>
          <w:p w14:paraId="2895754B" w14:textId="77777777" w:rsidR="00E16D14" w:rsidRPr="000A1C12" w:rsidRDefault="00E16D14">
            <w:pPr>
              <w:pStyle w:val="ListParagraph"/>
              <w:ind w:left="0"/>
              <w:jc w:val="center"/>
              <w:rPr>
                <w:rFonts w:ascii="Verdana" w:hAnsi="Verdana"/>
                <w:b/>
                <w:color w:val="000000"/>
                <w:sz w:val="24"/>
                <w:szCs w:val="24"/>
              </w:rPr>
            </w:pPr>
            <w:r w:rsidRPr="000A1C12">
              <w:rPr>
                <w:rFonts w:ascii="Verdana" w:hAnsi="Verdana"/>
                <w:b/>
                <w:color w:val="000000"/>
                <w:sz w:val="24"/>
                <w:szCs w:val="24"/>
              </w:rPr>
              <w:t>Action</w:t>
            </w:r>
          </w:p>
        </w:tc>
      </w:tr>
      <w:tr w:rsidR="005C0C04" w:rsidRPr="000A1C12" w14:paraId="5A6001A3" w14:textId="77777777" w:rsidTr="00526534">
        <w:trPr>
          <w:trHeight w:val="1039"/>
        </w:trPr>
        <w:tc>
          <w:tcPr>
            <w:tcW w:w="500" w:type="pct"/>
          </w:tcPr>
          <w:p w14:paraId="01232D26" w14:textId="77777777" w:rsidR="00AC1466" w:rsidRPr="000A1C12" w:rsidRDefault="00AC1466">
            <w:pPr>
              <w:pStyle w:val="ListParagraph"/>
              <w:ind w:left="0"/>
              <w:jc w:val="center"/>
              <w:rPr>
                <w:rFonts w:ascii="Verdana" w:hAnsi="Verdana"/>
                <w:b/>
                <w:color w:val="000000"/>
                <w:sz w:val="24"/>
                <w:szCs w:val="24"/>
              </w:rPr>
            </w:pPr>
            <w:r w:rsidRPr="000A1C12">
              <w:rPr>
                <w:rFonts w:ascii="Verdana" w:hAnsi="Verdana"/>
                <w:b/>
                <w:color w:val="000000"/>
                <w:sz w:val="24"/>
                <w:szCs w:val="24"/>
              </w:rPr>
              <w:t>1</w:t>
            </w:r>
          </w:p>
          <w:p w14:paraId="3D87C10E" w14:textId="77777777" w:rsidR="00AC1466" w:rsidRPr="000A1C12" w:rsidRDefault="00AC1466">
            <w:pPr>
              <w:pStyle w:val="ListParagraph"/>
              <w:ind w:left="0"/>
              <w:jc w:val="center"/>
              <w:rPr>
                <w:rFonts w:ascii="Verdana" w:hAnsi="Verdana"/>
                <w:b/>
                <w:color w:val="000000"/>
                <w:sz w:val="24"/>
                <w:szCs w:val="24"/>
              </w:rPr>
            </w:pPr>
          </w:p>
        </w:tc>
        <w:tc>
          <w:tcPr>
            <w:tcW w:w="4500" w:type="pct"/>
            <w:gridSpan w:val="3"/>
          </w:tcPr>
          <w:p w14:paraId="3DF92869" w14:textId="0FB65E94" w:rsidR="00AC1466" w:rsidRDefault="00AC1466" w:rsidP="00AC1466">
            <w:pPr>
              <w:pStyle w:val="NormalWeb"/>
              <w:rPr>
                <w:rFonts w:ascii="Verdana" w:hAnsi="Verdana"/>
                <w:noProof/>
              </w:rPr>
            </w:pPr>
            <w:r>
              <w:rPr>
                <w:rFonts w:ascii="Verdana" w:hAnsi="Verdana"/>
                <w:noProof/>
              </w:rPr>
              <w:t xml:space="preserve">When the </w:t>
            </w:r>
            <w:r w:rsidRPr="002E6682">
              <w:rPr>
                <w:rFonts w:ascii="Verdana" w:hAnsi="Verdana"/>
                <w:noProof/>
              </w:rPr>
              <w:t xml:space="preserve">beneficiary </w:t>
            </w:r>
            <w:r>
              <w:rPr>
                <w:rFonts w:ascii="Verdana" w:hAnsi="Verdana"/>
                <w:noProof/>
              </w:rPr>
              <w:t>calls saying they received a denial notice that they will not be participating in the</w:t>
            </w:r>
            <w:r w:rsidRPr="002E6682">
              <w:rPr>
                <w:rFonts w:ascii="Verdana" w:hAnsi="Verdana"/>
                <w:noProof/>
              </w:rPr>
              <w:t xml:space="preserve"> Medicare Prescription Payment Plan</w:t>
            </w:r>
            <w:r>
              <w:rPr>
                <w:rFonts w:ascii="Verdana" w:hAnsi="Verdana"/>
                <w:noProof/>
              </w:rPr>
              <w:t>.</w:t>
            </w:r>
          </w:p>
          <w:p w14:paraId="1A901080" w14:textId="2E8032B5" w:rsidR="00AC1466" w:rsidRDefault="00AC1466" w:rsidP="00AC1466">
            <w:pPr>
              <w:pStyle w:val="NormalWeb"/>
              <w:rPr>
                <w:rFonts w:ascii="Verdana" w:hAnsi="Verdana"/>
              </w:rPr>
            </w:pPr>
            <w:r w:rsidRPr="00B24C55">
              <w:rPr>
                <w:noProof/>
              </w:rPr>
              <w:drawing>
                <wp:inline distT="0" distB="0" distL="0" distR="0" wp14:anchorId="23D5B580" wp14:editId="58A0AF6A">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8B440B">
              <w:rPr>
                <w:rFonts w:ascii="Verdana" w:hAnsi="Verdana"/>
              </w:rPr>
              <w:t xml:space="preserve">I’ll be happy to </w:t>
            </w:r>
            <w:r w:rsidR="009E515E">
              <w:rPr>
                <w:rFonts w:ascii="Verdana" w:hAnsi="Verdana"/>
              </w:rPr>
              <w:t>review this with you.</w:t>
            </w:r>
          </w:p>
          <w:p w14:paraId="7C2CB671" w14:textId="77777777" w:rsidR="00AC1466" w:rsidRPr="000A1C12" w:rsidRDefault="00AC1466" w:rsidP="00AC1466">
            <w:pPr>
              <w:pStyle w:val="NormalWeb"/>
              <w:rPr>
                <w:rFonts w:ascii="Verdana" w:hAnsi="Verdana"/>
                <w:color w:val="000000"/>
              </w:rPr>
            </w:pPr>
          </w:p>
        </w:tc>
      </w:tr>
      <w:tr w:rsidR="005C0C04" w:rsidRPr="000A1C12" w14:paraId="1365BD35" w14:textId="77777777" w:rsidTr="00526534">
        <w:trPr>
          <w:trHeight w:val="57"/>
        </w:trPr>
        <w:tc>
          <w:tcPr>
            <w:tcW w:w="500" w:type="pct"/>
            <w:vMerge w:val="restart"/>
          </w:tcPr>
          <w:p w14:paraId="7C48B530" w14:textId="77777777" w:rsidR="005C0C04" w:rsidRPr="000A1C12" w:rsidRDefault="005C0C04">
            <w:pPr>
              <w:pStyle w:val="ListParagraph"/>
              <w:ind w:left="0"/>
              <w:jc w:val="center"/>
              <w:rPr>
                <w:rFonts w:ascii="Verdana" w:hAnsi="Verdana"/>
                <w:b/>
                <w:color w:val="000000"/>
                <w:sz w:val="24"/>
                <w:szCs w:val="24"/>
              </w:rPr>
            </w:pPr>
            <w:r>
              <w:rPr>
                <w:rFonts w:ascii="Verdana" w:hAnsi="Verdana"/>
                <w:b/>
                <w:color w:val="000000"/>
                <w:sz w:val="24"/>
                <w:szCs w:val="24"/>
              </w:rPr>
              <w:t>2</w:t>
            </w:r>
          </w:p>
        </w:tc>
        <w:tc>
          <w:tcPr>
            <w:tcW w:w="4500" w:type="pct"/>
            <w:gridSpan w:val="3"/>
          </w:tcPr>
          <w:p w14:paraId="5F4FD36F" w14:textId="77777777" w:rsidR="00526534" w:rsidRDefault="00EC4A16">
            <w:pPr>
              <w:pStyle w:val="NormalWeb"/>
              <w:rPr>
                <w:rFonts w:ascii="Verdana" w:hAnsi="Verdana"/>
                <w:noProof/>
              </w:rPr>
            </w:pPr>
            <w:r>
              <w:rPr>
                <w:rFonts w:ascii="Verdana" w:hAnsi="Verdana"/>
                <w:noProof/>
              </w:rPr>
              <w:t xml:space="preserve">Click the </w:t>
            </w:r>
            <w:r w:rsidRPr="00512D11">
              <w:rPr>
                <w:rFonts w:ascii="Verdana" w:hAnsi="Verdana"/>
                <w:b/>
                <w:bCs/>
                <w:noProof/>
              </w:rPr>
              <w:t>M3P Communications</w:t>
            </w:r>
            <w:r>
              <w:rPr>
                <w:rFonts w:ascii="Verdana" w:hAnsi="Verdana"/>
                <w:noProof/>
              </w:rPr>
              <w:t xml:space="preserve"> link to access ONEclick</w:t>
            </w:r>
            <w:r w:rsidR="00526534">
              <w:rPr>
                <w:rFonts w:ascii="Verdana" w:hAnsi="Verdana"/>
                <w:noProof/>
              </w:rPr>
              <w:t xml:space="preserve"> and</w:t>
            </w:r>
            <w:r w:rsidR="00E73B29">
              <w:rPr>
                <w:rFonts w:ascii="Verdana" w:hAnsi="Verdana"/>
                <w:noProof/>
              </w:rPr>
              <w:t xml:space="preserve"> locate the </w:t>
            </w:r>
            <w:r w:rsidR="0018623A">
              <w:rPr>
                <w:rFonts w:ascii="Verdana" w:hAnsi="Verdana"/>
                <w:noProof/>
              </w:rPr>
              <w:t>document</w:t>
            </w:r>
          </w:p>
          <w:p w14:paraId="49B839D0" w14:textId="50204CFE" w:rsidR="00526534" w:rsidRPr="00526534" w:rsidRDefault="00526534" w:rsidP="00526534">
            <w:pPr>
              <w:pStyle w:val="NormalWeb"/>
              <w:numPr>
                <w:ilvl w:val="0"/>
                <w:numId w:val="8"/>
              </w:numPr>
              <w:rPr>
                <w:rFonts w:ascii="Verdana" w:hAnsi="Verdana"/>
                <w:noProof/>
              </w:rPr>
            </w:pPr>
            <w:r>
              <w:rPr>
                <w:rFonts w:ascii="Verdana" w:hAnsi="Verdana"/>
                <w:noProof/>
              </w:rPr>
              <w:t>C</w:t>
            </w:r>
            <w:r w:rsidR="00E73B29">
              <w:rPr>
                <w:rFonts w:ascii="Verdana" w:hAnsi="Verdana"/>
                <w:noProof/>
              </w:rPr>
              <w:t xml:space="preserve">lick </w:t>
            </w:r>
            <w:r>
              <w:rPr>
                <w:rFonts w:ascii="Verdana" w:hAnsi="Verdana"/>
                <w:noProof/>
              </w:rPr>
              <w:t xml:space="preserve">the </w:t>
            </w:r>
            <w:r w:rsidR="00E73B29">
              <w:rPr>
                <w:rFonts w:ascii="Verdana" w:hAnsi="Verdana"/>
                <w:noProof/>
              </w:rPr>
              <w:t xml:space="preserve">hyperlink to view the </w:t>
            </w:r>
            <w:r w:rsidR="00686D81">
              <w:rPr>
                <w:rFonts w:ascii="Verdana" w:hAnsi="Verdana"/>
                <w:noProof/>
              </w:rPr>
              <w:t>document</w:t>
            </w:r>
            <w:r w:rsidR="00E73B29">
              <w:rPr>
                <w:rFonts w:ascii="Verdana" w:hAnsi="Verdana"/>
                <w:noProof/>
              </w:rPr>
              <w:t xml:space="preserve"> to determine</w:t>
            </w:r>
            <w:r w:rsidR="00EC4A16">
              <w:rPr>
                <w:rFonts w:ascii="Verdana" w:hAnsi="Verdana"/>
                <w:noProof/>
              </w:rPr>
              <w:t xml:space="preserve"> </w:t>
            </w:r>
            <w:r w:rsidR="00595015">
              <w:rPr>
                <w:rFonts w:ascii="Verdana" w:hAnsi="Verdana"/>
                <w:noProof/>
              </w:rPr>
              <w:t xml:space="preserve">the </w:t>
            </w:r>
            <w:r w:rsidR="005025AB">
              <w:rPr>
                <w:rFonts w:ascii="Verdana" w:hAnsi="Verdana"/>
                <w:noProof/>
              </w:rPr>
              <w:t xml:space="preserve">reason for </w:t>
            </w:r>
            <w:r w:rsidR="001750B1">
              <w:rPr>
                <w:rFonts w:ascii="Verdana" w:hAnsi="Verdana"/>
                <w:noProof/>
              </w:rPr>
              <w:t xml:space="preserve">the denial. </w:t>
            </w:r>
          </w:p>
          <w:p w14:paraId="2416032F" w14:textId="0673109D" w:rsidR="00526534" w:rsidRDefault="00526534" w:rsidP="00825F86">
            <w:pPr>
              <w:pStyle w:val="NormalWeb"/>
              <w:numPr>
                <w:ilvl w:val="0"/>
                <w:numId w:val="8"/>
              </w:numPr>
              <w:rPr>
                <w:rFonts w:ascii="Verdana" w:hAnsi="Verdana"/>
                <w:noProof/>
              </w:rPr>
            </w:pPr>
            <w:r>
              <w:rPr>
                <w:rFonts w:ascii="Verdana" w:hAnsi="Verdana"/>
                <w:noProof/>
              </w:rPr>
              <w:t>Review the information in the letter with the beneficiary.</w:t>
            </w:r>
          </w:p>
          <w:p w14:paraId="1E4D37E3" w14:textId="64B43C28" w:rsidR="00595015" w:rsidRPr="00D10025" w:rsidRDefault="00595015" w:rsidP="00595015">
            <w:pPr>
              <w:pStyle w:val="NormalWeb"/>
              <w:rPr>
                <w:rFonts w:ascii="Verdana" w:hAnsi="Verdana"/>
                <w:noProof/>
              </w:rPr>
            </w:pPr>
          </w:p>
        </w:tc>
      </w:tr>
      <w:tr w:rsidR="009706E5" w:rsidRPr="000A1C12" w14:paraId="2272717E" w14:textId="77777777" w:rsidTr="00526534">
        <w:trPr>
          <w:trHeight w:val="56"/>
        </w:trPr>
        <w:tc>
          <w:tcPr>
            <w:tcW w:w="500" w:type="pct"/>
            <w:vMerge/>
          </w:tcPr>
          <w:p w14:paraId="24E07326" w14:textId="77777777" w:rsidR="005C0C04" w:rsidRDefault="005C0C04" w:rsidP="00B70E1A">
            <w:pPr>
              <w:pStyle w:val="ListParagraph"/>
              <w:ind w:left="0"/>
              <w:jc w:val="center"/>
              <w:rPr>
                <w:rFonts w:ascii="Verdana" w:hAnsi="Verdana"/>
                <w:b/>
                <w:color w:val="000000"/>
                <w:sz w:val="24"/>
                <w:szCs w:val="24"/>
              </w:rPr>
            </w:pPr>
          </w:p>
        </w:tc>
        <w:tc>
          <w:tcPr>
            <w:tcW w:w="2250" w:type="pct"/>
            <w:shd w:val="clear" w:color="auto" w:fill="D9D9D9" w:themeFill="background1" w:themeFillShade="D9"/>
          </w:tcPr>
          <w:p w14:paraId="34A32717" w14:textId="39A5A674" w:rsidR="005C0C04" w:rsidRDefault="005C0C04" w:rsidP="00B70E1A">
            <w:pPr>
              <w:pStyle w:val="NormalWeb"/>
              <w:jc w:val="center"/>
              <w:rPr>
                <w:rFonts w:ascii="Verdana" w:hAnsi="Verdana"/>
                <w:noProof/>
              </w:rPr>
            </w:pPr>
            <w:r w:rsidRPr="000A1C12">
              <w:rPr>
                <w:rFonts w:ascii="Verdana" w:hAnsi="Verdana"/>
                <w:b/>
                <w:bCs/>
                <w:noProof/>
              </w:rPr>
              <w:t>If...</w:t>
            </w:r>
          </w:p>
        </w:tc>
        <w:tc>
          <w:tcPr>
            <w:tcW w:w="2250" w:type="pct"/>
            <w:gridSpan w:val="2"/>
            <w:shd w:val="clear" w:color="auto" w:fill="D9D9D9" w:themeFill="background1" w:themeFillShade="D9"/>
          </w:tcPr>
          <w:p w14:paraId="51AE2FF3" w14:textId="22EF7D2B" w:rsidR="005C0C04" w:rsidRDefault="005C0C04" w:rsidP="00B70E1A">
            <w:pPr>
              <w:pStyle w:val="NormalWeb"/>
              <w:jc w:val="center"/>
              <w:rPr>
                <w:rFonts w:ascii="Verdana" w:hAnsi="Verdana"/>
                <w:noProof/>
              </w:rPr>
            </w:pPr>
            <w:r w:rsidRPr="000A1C12">
              <w:rPr>
                <w:rFonts w:ascii="Verdana" w:hAnsi="Verdana"/>
                <w:b/>
                <w:bCs/>
                <w:noProof/>
              </w:rPr>
              <w:t>Then...</w:t>
            </w:r>
          </w:p>
        </w:tc>
      </w:tr>
      <w:tr w:rsidR="005C0C04" w:rsidRPr="000A1C12" w14:paraId="42E1E201" w14:textId="77777777" w:rsidTr="00526534">
        <w:trPr>
          <w:trHeight w:val="54"/>
        </w:trPr>
        <w:tc>
          <w:tcPr>
            <w:tcW w:w="500" w:type="pct"/>
            <w:vMerge/>
          </w:tcPr>
          <w:p w14:paraId="741D9CBE" w14:textId="77777777" w:rsidR="005C0C04" w:rsidRDefault="005C0C04">
            <w:pPr>
              <w:pStyle w:val="ListParagraph"/>
              <w:ind w:left="0"/>
              <w:jc w:val="center"/>
              <w:rPr>
                <w:rFonts w:ascii="Verdana" w:hAnsi="Verdana"/>
                <w:b/>
                <w:color w:val="000000"/>
                <w:sz w:val="24"/>
                <w:szCs w:val="24"/>
              </w:rPr>
            </w:pPr>
          </w:p>
        </w:tc>
        <w:tc>
          <w:tcPr>
            <w:tcW w:w="2250" w:type="pct"/>
          </w:tcPr>
          <w:p w14:paraId="41559653" w14:textId="1CD94DA2" w:rsidR="005C0C04" w:rsidRPr="005C0C04" w:rsidRDefault="005C0C04" w:rsidP="00AC1466">
            <w:pPr>
              <w:pStyle w:val="NormalWeb"/>
              <w:rPr>
                <w:rFonts w:ascii="Verdana" w:hAnsi="Verdana"/>
                <w:color w:val="000000"/>
              </w:rPr>
            </w:pPr>
            <w:r>
              <w:rPr>
                <w:rFonts w:ascii="Verdana" w:hAnsi="Verdana"/>
                <w:color w:val="000000"/>
              </w:rPr>
              <w:t>Missing information was not received within the required timeframe (21 days)</w:t>
            </w:r>
            <w:r w:rsidR="005243E0">
              <w:rPr>
                <w:rFonts w:ascii="Verdana" w:hAnsi="Verdana"/>
                <w:color w:val="000000"/>
              </w:rPr>
              <w:t>.</w:t>
            </w:r>
          </w:p>
          <w:p w14:paraId="2F13277A" w14:textId="77777777" w:rsidR="005C0C04" w:rsidRDefault="005C0C04" w:rsidP="00AC1466">
            <w:pPr>
              <w:pStyle w:val="NormalWeb"/>
              <w:rPr>
                <w:rFonts w:ascii="Verdana" w:hAnsi="Verdana"/>
                <w:noProof/>
              </w:rPr>
            </w:pPr>
          </w:p>
        </w:tc>
        <w:tc>
          <w:tcPr>
            <w:tcW w:w="2250" w:type="pct"/>
            <w:gridSpan w:val="2"/>
          </w:tcPr>
          <w:p w14:paraId="7328B65A" w14:textId="0844F86C" w:rsidR="005C0C04" w:rsidRDefault="005243E0" w:rsidP="00AC1466">
            <w:pPr>
              <w:pStyle w:val="NormalWeb"/>
              <w:rPr>
                <w:rFonts w:ascii="Verdana" w:hAnsi="Verdana"/>
                <w:noProof/>
              </w:rPr>
            </w:pPr>
            <w:r>
              <w:rPr>
                <w:rFonts w:ascii="Verdana" w:hAnsi="Verdana"/>
                <w:noProof/>
              </w:rPr>
              <w:t>A</w:t>
            </w:r>
            <w:r w:rsidR="005C0C04">
              <w:rPr>
                <w:rFonts w:ascii="Verdana" w:hAnsi="Verdana"/>
                <w:noProof/>
              </w:rPr>
              <w:t xml:space="preserve">dvise the </w:t>
            </w:r>
            <w:r w:rsidR="001E13E5">
              <w:rPr>
                <w:rFonts w:ascii="Verdana" w:hAnsi="Verdana"/>
                <w:noProof/>
              </w:rPr>
              <w:t xml:space="preserve">beneficiary </w:t>
            </w:r>
            <w:r w:rsidR="005C0C04">
              <w:rPr>
                <w:rFonts w:ascii="Verdana" w:hAnsi="Verdana"/>
                <w:noProof/>
              </w:rPr>
              <w:t>of what information was missing</w:t>
            </w:r>
            <w:r w:rsidR="00F84B25">
              <w:rPr>
                <w:rFonts w:ascii="Verdana" w:hAnsi="Verdana"/>
                <w:noProof/>
              </w:rPr>
              <w:t>, then</w:t>
            </w:r>
            <w:r w:rsidR="005C0C04">
              <w:rPr>
                <w:rFonts w:ascii="Verdana" w:hAnsi="Verdana"/>
                <w:noProof/>
              </w:rPr>
              <w:t xml:space="preserve"> ask if they still want to participate in the </w:t>
            </w:r>
            <w:r w:rsidR="005C0C04" w:rsidRPr="005C0C04">
              <w:rPr>
                <w:rFonts w:ascii="Verdana" w:hAnsi="Verdana"/>
                <w:noProof/>
              </w:rPr>
              <w:t>Medicare Prescription Payment Plan.</w:t>
            </w:r>
            <w:r w:rsidR="005C0C04">
              <w:rPr>
                <w:rFonts w:ascii="Verdana" w:hAnsi="Verdana"/>
                <w:noProof/>
              </w:rPr>
              <w:t xml:space="preserve"> </w:t>
            </w:r>
          </w:p>
          <w:p w14:paraId="1F65B150" w14:textId="323409FA" w:rsidR="005C0C04" w:rsidRDefault="00D763B7" w:rsidP="00AC1466">
            <w:pPr>
              <w:pStyle w:val="NormalWeb"/>
              <w:rPr>
                <w:rFonts w:ascii="Verdana" w:hAnsi="Verdana"/>
                <w:noProof/>
              </w:rPr>
            </w:pPr>
            <w:r>
              <w:pict w14:anchorId="0A859D45">
                <v:shape id="_x0000_i1027" type="#_x0000_t75" style="width:18.65pt;height:16.65pt;visibility:visible" o:bullet="t">
                  <v:imagedata r:id="rId9" o:title=""/>
                </v:shape>
              </w:pict>
            </w:r>
            <w:r w:rsidR="005C0C04">
              <w:rPr>
                <w:rFonts w:ascii="Verdana" w:hAnsi="Verdana"/>
                <w:noProof/>
              </w:rPr>
              <w:t xml:space="preserve"> </w:t>
            </w:r>
            <w:r w:rsidR="009706E5">
              <w:rPr>
                <w:rFonts w:ascii="Verdana" w:hAnsi="Verdana"/>
                <w:noProof/>
              </w:rPr>
              <w:t xml:space="preserve">The missing information was </w:t>
            </w:r>
            <w:r w:rsidR="009706E5" w:rsidRPr="009706E5">
              <w:rPr>
                <w:rFonts w:ascii="Verdana" w:hAnsi="Verdana"/>
                <w:noProof/>
              </w:rPr>
              <w:t>(</w:t>
            </w:r>
            <w:r w:rsidR="00A731BB">
              <w:rPr>
                <w:rFonts w:ascii="Verdana" w:hAnsi="Verdana"/>
                <w:noProof/>
              </w:rPr>
              <w:t xml:space="preserve"> i.e. </w:t>
            </w:r>
            <w:r w:rsidR="009706E5" w:rsidRPr="009706E5">
              <w:rPr>
                <w:rFonts w:ascii="Verdana" w:hAnsi="Verdana"/>
                <w:noProof/>
              </w:rPr>
              <w:t>first name and last name, Medicare number, or the signature to attest they understand the Part D plan terms and conditions).</w:t>
            </w:r>
          </w:p>
          <w:p w14:paraId="372AB114" w14:textId="116F84E1" w:rsidR="009706E5" w:rsidRDefault="00D763B7" w:rsidP="00AC1466">
            <w:pPr>
              <w:pStyle w:val="NormalWeb"/>
              <w:rPr>
                <w:rFonts w:ascii="Verdana" w:hAnsi="Verdana"/>
                <w:noProof/>
              </w:rPr>
            </w:pPr>
            <w:r>
              <w:pict w14:anchorId="03B221B4">
                <v:shape id="_x0000_i1028" type="#_x0000_t75" style="width:18.65pt;height:16.65pt;visibility:visible">
                  <v:imagedata r:id="rId9" o:title=""/>
                </v:shape>
              </w:pict>
            </w:r>
            <w:r w:rsidR="009706E5">
              <w:rPr>
                <w:rFonts w:ascii="Verdana" w:hAnsi="Verdana"/>
                <w:noProof/>
              </w:rPr>
              <w:t xml:space="preserve"> If you still want to participate in the </w:t>
            </w:r>
            <w:r w:rsidR="009706E5" w:rsidRPr="009706E5">
              <w:rPr>
                <w:rFonts w:ascii="Verdana" w:hAnsi="Verdana"/>
                <w:noProof/>
              </w:rPr>
              <w:t>Medicare Prescription Payment Plan</w:t>
            </w:r>
            <w:r w:rsidR="009706E5">
              <w:rPr>
                <w:rFonts w:ascii="Verdana" w:hAnsi="Verdana"/>
                <w:noProof/>
              </w:rPr>
              <w:t xml:space="preserve"> a</w:t>
            </w:r>
            <w:r w:rsidR="0095079E">
              <w:rPr>
                <w:rFonts w:ascii="Verdana" w:hAnsi="Verdana"/>
                <w:noProof/>
              </w:rPr>
              <w:t>n</w:t>
            </w:r>
            <w:r w:rsidR="009706E5">
              <w:rPr>
                <w:rFonts w:ascii="Verdana" w:hAnsi="Verdana"/>
                <w:noProof/>
              </w:rPr>
              <w:t xml:space="preserve">d you have the information, I can assist you with a new election request at this time. </w:t>
            </w:r>
          </w:p>
          <w:p w14:paraId="28BC54CF" w14:textId="60692C0E" w:rsidR="009706E5" w:rsidRDefault="009706E5" w:rsidP="00AC1466">
            <w:pPr>
              <w:pStyle w:val="NormalWeb"/>
              <w:rPr>
                <w:rFonts w:ascii="Verdana" w:hAnsi="Verdana"/>
                <w:noProof/>
              </w:rPr>
            </w:pPr>
            <w:r>
              <w:rPr>
                <w:rFonts w:ascii="Verdana" w:hAnsi="Verdana"/>
                <w:noProof/>
              </w:rPr>
              <w:t xml:space="preserve">If the </w:t>
            </w:r>
            <w:r w:rsidR="00257617">
              <w:rPr>
                <w:rFonts w:ascii="Verdana" w:hAnsi="Verdana"/>
                <w:noProof/>
              </w:rPr>
              <w:t>beneficiary</w:t>
            </w:r>
            <w:r>
              <w:rPr>
                <w:rFonts w:ascii="Verdana" w:hAnsi="Verdana"/>
                <w:noProof/>
              </w:rPr>
              <w:t xml:space="preserve"> says they want to submit a new election request, refer </w:t>
            </w:r>
            <w:r w:rsidRPr="000A1C12">
              <w:rPr>
                <w:rFonts w:ascii="Verdana" w:hAnsi="Verdana"/>
                <w:noProof/>
              </w:rPr>
              <w:t xml:space="preserve">to </w:t>
            </w:r>
            <w:hyperlink r:id="rId15" w:anchor="!/view?docid=55182d9e-d465-4f33-9b83-b3132110c86b" w:history="1">
              <w:r w:rsidRPr="00227604">
                <w:rPr>
                  <w:rStyle w:val="Hyperlink"/>
                  <w:rFonts w:ascii="Verdana" w:hAnsi="Verdana"/>
                  <w:noProof/>
                </w:rPr>
                <w:t>Compass MED D – Medicare Prescription Payment Plan - Opt In Process</w:t>
              </w:r>
            </w:hyperlink>
            <w:r w:rsidRPr="00227604">
              <w:rPr>
                <w:rFonts w:ascii="Verdana" w:hAnsi="Verdana"/>
                <w:noProof/>
              </w:rPr>
              <w:t>.</w:t>
            </w:r>
          </w:p>
          <w:p w14:paraId="0CDE2FF1" w14:textId="5367FDA7" w:rsidR="009706E5" w:rsidRPr="005C0C04" w:rsidRDefault="009706E5" w:rsidP="00AC1466">
            <w:pPr>
              <w:pStyle w:val="NormalWeb"/>
              <w:rPr>
                <w:rFonts w:ascii="Verdana" w:hAnsi="Verdana"/>
                <w:noProof/>
              </w:rPr>
            </w:pPr>
          </w:p>
        </w:tc>
      </w:tr>
      <w:tr w:rsidR="005C0C04" w:rsidRPr="000A1C12" w14:paraId="1520A690" w14:textId="77777777" w:rsidTr="00526534">
        <w:trPr>
          <w:trHeight w:val="54"/>
        </w:trPr>
        <w:tc>
          <w:tcPr>
            <w:tcW w:w="500" w:type="pct"/>
            <w:vMerge/>
          </w:tcPr>
          <w:p w14:paraId="1B78BE0D" w14:textId="77777777" w:rsidR="005C0C04" w:rsidRDefault="005C0C04">
            <w:pPr>
              <w:pStyle w:val="ListParagraph"/>
              <w:ind w:left="0"/>
              <w:jc w:val="center"/>
              <w:rPr>
                <w:rFonts w:ascii="Verdana" w:hAnsi="Verdana"/>
                <w:b/>
                <w:color w:val="000000"/>
                <w:sz w:val="24"/>
                <w:szCs w:val="24"/>
              </w:rPr>
            </w:pPr>
          </w:p>
        </w:tc>
        <w:tc>
          <w:tcPr>
            <w:tcW w:w="2250" w:type="pct"/>
            <w:vMerge w:val="restart"/>
          </w:tcPr>
          <w:p w14:paraId="4D2F5728" w14:textId="4743235B" w:rsidR="005C0C04" w:rsidRDefault="00E12DD1" w:rsidP="00AC1466">
            <w:pPr>
              <w:pStyle w:val="NormalWeb"/>
              <w:rPr>
                <w:rFonts w:ascii="Verdana" w:hAnsi="Verdana"/>
                <w:noProof/>
              </w:rPr>
            </w:pPr>
            <w:r w:rsidRPr="00E12DD1">
              <w:rPr>
                <w:rFonts w:ascii="Verdana" w:hAnsi="Verdana"/>
                <w:noProof/>
              </w:rPr>
              <w:t>The beneficiary does not have Part D eligibility, as of the date the election request was submitted.</w:t>
            </w:r>
          </w:p>
        </w:tc>
        <w:tc>
          <w:tcPr>
            <w:tcW w:w="2250" w:type="pct"/>
            <w:gridSpan w:val="2"/>
          </w:tcPr>
          <w:p w14:paraId="2A2D247A" w14:textId="75B023DC" w:rsidR="005C0C04" w:rsidRDefault="005C0C04" w:rsidP="00AC1466">
            <w:pPr>
              <w:pStyle w:val="NormalWeb"/>
              <w:rPr>
                <w:rFonts w:ascii="Verdana" w:hAnsi="Verdana"/>
                <w:noProof/>
              </w:rPr>
            </w:pPr>
            <w:r>
              <w:rPr>
                <w:rFonts w:ascii="Verdana" w:hAnsi="Verdana"/>
                <w:noProof/>
              </w:rPr>
              <w:t xml:space="preserve">The CCR will confirm the </w:t>
            </w:r>
            <w:r w:rsidR="0018132F">
              <w:rPr>
                <w:rFonts w:ascii="Verdana" w:hAnsi="Verdana"/>
                <w:noProof/>
              </w:rPr>
              <w:t xml:space="preserve">beneficiary’s </w:t>
            </w:r>
            <w:r w:rsidR="000974C7">
              <w:rPr>
                <w:rFonts w:ascii="Verdana" w:hAnsi="Verdana"/>
                <w:noProof/>
              </w:rPr>
              <w:t xml:space="preserve">Part D </w:t>
            </w:r>
            <w:r>
              <w:rPr>
                <w:rFonts w:ascii="Verdana" w:hAnsi="Verdana"/>
                <w:noProof/>
              </w:rPr>
              <w:t>eligibility.</w:t>
            </w:r>
          </w:p>
          <w:p w14:paraId="7E424681" w14:textId="7535235C" w:rsidR="005C0C04" w:rsidRDefault="005C0C04" w:rsidP="00AC1466">
            <w:pPr>
              <w:pStyle w:val="NormalWeb"/>
              <w:rPr>
                <w:rFonts w:ascii="Verdana" w:hAnsi="Verdana"/>
                <w:noProof/>
              </w:rPr>
            </w:pPr>
            <w:r>
              <w:rPr>
                <w:rFonts w:ascii="Verdana" w:hAnsi="Verdana"/>
                <w:noProof/>
              </w:rPr>
              <w:t xml:space="preserve">Refer to </w:t>
            </w:r>
            <w:hyperlink r:id="rId16" w:anchor="!/view?docid=cba9d073-9e46-4d90-b86f-4566793c40f3" w:history="1">
              <w:r w:rsidRPr="005C0C04">
                <w:rPr>
                  <w:rStyle w:val="Hyperlink"/>
                  <w:rFonts w:ascii="Verdana" w:hAnsi="Verdana"/>
                  <w:noProof/>
                </w:rPr>
                <w:t>Compass - Resolution of Eligibility Issues</w:t>
              </w:r>
            </w:hyperlink>
            <w:r>
              <w:rPr>
                <w:rFonts w:ascii="Verdana" w:hAnsi="Verdana"/>
                <w:noProof/>
              </w:rPr>
              <w:t>.</w:t>
            </w:r>
          </w:p>
          <w:p w14:paraId="021FB2F2" w14:textId="4AD4BA5C" w:rsidR="005C0C04" w:rsidRDefault="005C0C04" w:rsidP="00AC1466">
            <w:pPr>
              <w:pStyle w:val="NormalWeb"/>
              <w:rPr>
                <w:rFonts w:ascii="Verdana" w:hAnsi="Verdana"/>
                <w:noProof/>
              </w:rPr>
            </w:pPr>
          </w:p>
        </w:tc>
      </w:tr>
      <w:tr w:rsidR="005C0C04" w:rsidRPr="000A1C12" w14:paraId="4394D674" w14:textId="77777777" w:rsidTr="00526534">
        <w:trPr>
          <w:trHeight w:val="52"/>
        </w:trPr>
        <w:tc>
          <w:tcPr>
            <w:tcW w:w="500" w:type="pct"/>
            <w:vMerge/>
          </w:tcPr>
          <w:p w14:paraId="4764A893" w14:textId="77777777" w:rsidR="005C0C04" w:rsidRDefault="005C0C04" w:rsidP="005C0C04">
            <w:pPr>
              <w:pStyle w:val="ListParagraph"/>
              <w:ind w:left="0"/>
              <w:jc w:val="center"/>
              <w:rPr>
                <w:rFonts w:ascii="Verdana" w:hAnsi="Verdana"/>
                <w:b/>
                <w:color w:val="000000"/>
                <w:sz w:val="24"/>
                <w:szCs w:val="24"/>
              </w:rPr>
            </w:pPr>
          </w:p>
        </w:tc>
        <w:tc>
          <w:tcPr>
            <w:tcW w:w="2250" w:type="pct"/>
            <w:vMerge/>
          </w:tcPr>
          <w:p w14:paraId="7BA3E80A" w14:textId="77777777" w:rsidR="005C0C04" w:rsidRDefault="005C0C04" w:rsidP="005C0C04">
            <w:pPr>
              <w:pStyle w:val="NormalWeb"/>
              <w:rPr>
                <w:rFonts w:ascii="Verdana" w:hAnsi="Verdana"/>
                <w:noProof/>
              </w:rPr>
            </w:pPr>
          </w:p>
        </w:tc>
        <w:tc>
          <w:tcPr>
            <w:tcW w:w="811" w:type="pct"/>
            <w:shd w:val="clear" w:color="auto" w:fill="D9D9D9" w:themeFill="background1" w:themeFillShade="D9"/>
          </w:tcPr>
          <w:p w14:paraId="0B60BE12" w14:textId="5ABA2EC3" w:rsidR="005C0C04" w:rsidRDefault="005C0C04" w:rsidP="005C0C04">
            <w:pPr>
              <w:pStyle w:val="NormalWeb"/>
              <w:jc w:val="center"/>
              <w:rPr>
                <w:rFonts w:ascii="Verdana" w:hAnsi="Verdana"/>
                <w:noProof/>
              </w:rPr>
            </w:pPr>
            <w:r w:rsidRPr="000A1C12">
              <w:rPr>
                <w:rFonts w:ascii="Verdana" w:hAnsi="Verdana"/>
                <w:b/>
                <w:bCs/>
                <w:noProof/>
              </w:rPr>
              <w:t>If...</w:t>
            </w:r>
          </w:p>
        </w:tc>
        <w:tc>
          <w:tcPr>
            <w:tcW w:w="1439" w:type="pct"/>
            <w:shd w:val="clear" w:color="auto" w:fill="D9D9D9" w:themeFill="background1" w:themeFillShade="D9"/>
          </w:tcPr>
          <w:p w14:paraId="5A09C343" w14:textId="33A0DEB5" w:rsidR="005C0C04" w:rsidRDefault="005C0C04" w:rsidP="005C0C04">
            <w:pPr>
              <w:pStyle w:val="NormalWeb"/>
              <w:jc w:val="center"/>
              <w:rPr>
                <w:rFonts w:ascii="Verdana" w:hAnsi="Verdana"/>
                <w:noProof/>
              </w:rPr>
            </w:pPr>
            <w:r w:rsidRPr="000A1C12">
              <w:rPr>
                <w:rFonts w:ascii="Verdana" w:hAnsi="Verdana"/>
                <w:b/>
                <w:bCs/>
                <w:noProof/>
              </w:rPr>
              <w:t>Then...</w:t>
            </w:r>
          </w:p>
        </w:tc>
      </w:tr>
      <w:tr w:rsidR="005C0C04" w:rsidRPr="000A1C12" w14:paraId="5D82DB91" w14:textId="77777777" w:rsidTr="00526534">
        <w:trPr>
          <w:trHeight w:val="52"/>
        </w:trPr>
        <w:tc>
          <w:tcPr>
            <w:tcW w:w="500" w:type="pct"/>
            <w:vMerge/>
          </w:tcPr>
          <w:p w14:paraId="3FF3F64F" w14:textId="77777777" w:rsidR="005C0C04" w:rsidRDefault="005C0C04">
            <w:pPr>
              <w:pStyle w:val="ListParagraph"/>
              <w:ind w:left="0"/>
              <w:jc w:val="center"/>
              <w:rPr>
                <w:rFonts w:ascii="Verdana" w:hAnsi="Verdana"/>
                <w:b/>
                <w:color w:val="000000"/>
                <w:sz w:val="24"/>
                <w:szCs w:val="24"/>
              </w:rPr>
            </w:pPr>
          </w:p>
        </w:tc>
        <w:tc>
          <w:tcPr>
            <w:tcW w:w="2250" w:type="pct"/>
            <w:vMerge/>
          </w:tcPr>
          <w:p w14:paraId="0D3D0A32" w14:textId="77777777" w:rsidR="005C0C04" w:rsidRDefault="005C0C04" w:rsidP="00AC1466">
            <w:pPr>
              <w:pStyle w:val="NormalWeb"/>
              <w:rPr>
                <w:rFonts w:ascii="Verdana" w:hAnsi="Verdana"/>
                <w:noProof/>
              </w:rPr>
            </w:pPr>
          </w:p>
        </w:tc>
        <w:tc>
          <w:tcPr>
            <w:tcW w:w="811" w:type="pct"/>
          </w:tcPr>
          <w:p w14:paraId="3DA3A4CF" w14:textId="58D758BD" w:rsidR="005C0C04" w:rsidRDefault="005C0C04" w:rsidP="00AC1466">
            <w:pPr>
              <w:pStyle w:val="NormalWeb"/>
              <w:rPr>
                <w:rFonts w:ascii="Verdana" w:hAnsi="Verdana"/>
                <w:noProof/>
              </w:rPr>
            </w:pPr>
            <w:r>
              <w:rPr>
                <w:rFonts w:ascii="Verdana" w:hAnsi="Verdana"/>
                <w:noProof/>
              </w:rPr>
              <w:t>T</w:t>
            </w:r>
            <w:r w:rsidRPr="005C0C04">
              <w:rPr>
                <w:rFonts w:ascii="Verdana" w:hAnsi="Verdana"/>
                <w:noProof/>
              </w:rPr>
              <w:t>hey are eligible</w:t>
            </w:r>
          </w:p>
        </w:tc>
        <w:tc>
          <w:tcPr>
            <w:tcW w:w="1439" w:type="pct"/>
          </w:tcPr>
          <w:p w14:paraId="52143576" w14:textId="77777777" w:rsidR="005C0C04" w:rsidRDefault="00D763B7" w:rsidP="00AC1466">
            <w:pPr>
              <w:pStyle w:val="NormalWeb"/>
              <w:rPr>
                <w:rFonts w:ascii="Verdana" w:hAnsi="Verdana"/>
                <w:noProof/>
              </w:rPr>
            </w:pPr>
            <w:r>
              <w:pict w14:anchorId="5341015A">
                <v:shape id="_x0000_i1029" type="#_x0000_t75" style="width:18.65pt;height:16.65pt;visibility:visible" o:bullet="t">
                  <v:imagedata r:id="rId9" o:title=""/>
                </v:shape>
              </w:pict>
            </w:r>
            <w:r w:rsidR="005C0C04">
              <w:rPr>
                <w:rFonts w:ascii="Verdana" w:hAnsi="Verdana"/>
                <w:noProof/>
              </w:rPr>
              <w:t xml:space="preserve"> A new election request will be required. I can assist you with that request. </w:t>
            </w:r>
          </w:p>
          <w:p w14:paraId="3CB8467A" w14:textId="4926017F" w:rsidR="005C0C04" w:rsidRDefault="005C0C04" w:rsidP="00AC1466">
            <w:pPr>
              <w:pStyle w:val="NormalWeb"/>
              <w:rPr>
                <w:rFonts w:ascii="Verdana" w:hAnsi="Verdana"/>
                <w:noProof/>
              </w:rPr>
            </w:pPr>
            <w:r w:rsidRPr="000A1C12">
              <w:rPr>
                <w:rFonts w:ascii="Verdana" w:hAnsi="Verdana"/>
                <w:noProof/>
              </w:rPr>
              <w:t xml:space="preserve">Refer to </w:t>
            </w:r>
            <w:hyperlink r:id="rId17" w:anchor="!/view?docid=55182d9e-d465-4f33-9b83-b3132110c86b" w:history="1">
              <w:r w:rsidRPr="00227604">
                <w:rPr>
                  <w:rStyle w:val="Hyperlink"/>
                  <w:rFonts w:ascii="Verdana" w:hAnsi="Verdana"/>
                  <w:noProof/>
                </w:rPr>
                <w:t>Compass MED D – Medicare Prescription Payment Plan - Opt In Process</w:t>
              </w:r>
            </w:hyperlink>
            <w:r w:rsidRPr="00227604">
              <w:rPr>
                <w:rFonts w:ascii="Verdana" w:hAnsi="Verdana"/>
                <w:noProof/>
              </w:rPr>
              <w:t>.</w:t>
            </w:r>
          </w:p>
          <w:p w14:paraId="79BCDD4D" w14:textId="636F386F" w:rsidR="005C0C04" w:rsidRDefault="005C0C04" w:rsidP="00AC1466">
            <w:pPr>
              <w:pStyle w:val="NormalWeb"/>
              <w:rPr>
                <w:rFonts w:ascii="Verdana" w:hAnsi="Verdana"/>
                <w:noProof/>
              </w:rPr>
            </w:pPr>
          </w:p>
        </w:tc>
      </w:tr>
      <w:tr w:rsidR="005C0C04" w:rsidRPr="000A1C12" w14:paraId="38E46957" w14:textId="77777777" w:rsidTr="00526534">
        <w:trPr>
          <w:trHeight w:val="52"/>
        </w:trPr>
        <w:tc>
          <w:tcPr>
            <w:tcW w:w="500" w:type="pct"/>
            <w:vMerge/>
          </w:tcPr>
          <w:p w14:paraId="002E289D" w14:textId="77777777" w:rsidR="005C0C04" w:rsidRDefault="005C0C04">
            <w:pPr>
              <w:pStyle w:val="ListParagraph"/>
              <w:ind w:left="0"/>
              <w:jc w:val="center"/>
              <w:rPr>
                <w:rFonts w:ascii="Verdana" w:hAnsi="Verdana"/>
                <w:b/>
                <w:color w:val="000000"/>
                <w:sz w:val="24"/>
                <w:szCs w:val="24"/>
              </w:rPr>
            </w:pPr>
          </w:p>
        </w:tc>
        <w:tc>
          <w:tcPr>
            <w:tcW w:w="2250" w:type="pct"/>
            <w:vMerge/>
          </w:tcPr>
          <w:p w14:paraId="05D8C7D6" w14:textId="77777777" w:rsidR="005C0C04" w:rsidRDefault="005C0C04" w:rsidP="00AC1466">
            <w:pPr>
              <w:pStyle w:val="NormalWeb"/>
              <w:rPr>
                <w:rFonts w:ascii="Verdana" w:hAnsi="Verdana"/>
                <w:noProof/>
              </w:rPr>
            </w:pPr>
          </w:p>
        </w:tc>
        <w:tc>
          <w:tcPr>
            <w:tcW w:w="811" w:type="pct"/>
          </w:tcPr>
          <w:p w14:paraId="24F1EFB1" w14:textId="2F040AFB" w:rsidR="005C0C04" w:rsidRDefault="005C0C04" w:rsidP="00AC1466">
            <w:pPr>
              <w:pStyle w:val="NormalWeb"/>
              <w:rPr>
                <w:rFonts w:ascii="Verdana" w:hAnsi="Verdana"/>
                <w:noProof/>
              </w:rPr>
            </w:pPr>
            <w:r>
              <w:rPr>
                <w:rFonts w:ascii="Verdana" w:hAnsi="Verdana"/>
                <w:noProof/>
              </w:rPr>
              <w:t>T</w:t>
            </w:r>
            <w:r w:rsidRPr="005C0C04">
              <w:rPr>
                <w:rFonts w:ascii="Verdana" w:hAnsi="Verdana"/>
                <w:noProof/>
              </w:rPr>
              <w:t>hey are not eligible</w:t>
            </w:r>
          </w:p>
        </w:tc>
        <w:tc>
          <w:tcPr>
            <w:tcW w:w="1439" w:type="pct"/>
          </w:tcPr>
          <w:p w14:paraId="1FB53D59" w14:textId="015CABE8" w:rsidR="005C0C04" w:rsidRDefault="00D763B7" w:rsidP="00AC1466">
            <w:pPr>
              <w:pStyle w:val="NormalWeb"/>
              <w:rPr>
                <w:rFonts w:ascii="Verdana" w:hAnsi="Verdana"/>
                <w:noProof/>
              </w:rPr>
            </w:pPr>
            <w:r>
              <w:pict w14:anchorId="40F7DE87">
                <v:shape id="_x0000_i1030" type="#_x0000_t75" style="width:18.65pt;height:16.65pt;visibility:visible" o:bullet="t">
                  <v:imagedata r:id="rId9" o:title=""/>
                </v:shape>
              </w:pict>
            </w:r>
            <w:r w:rsidR="005C0C04">
              <w:rPr>
                <w:rFonts w:ascii="Verdana" w:hAnsi="Verdana"/>
                <w:noProof/>
              </w:rPr>
              <w:t xml:space="preserve"> Medicare requires that a </w:t>
            </w:r>
            <w:r w:rsidR="000E54C9">
              <w:rPr>
                <w:rFonts w:ascii="Verdana" w:hAnsi="Verdana"/>
                <w:noProof/>
              </w:rPr>
              <w:t xml:space="preserve">beneficiary </w:t>
            </w:r>
            <w:r w:rsidR="005C0C04">
              <w:rPr>
                <w:rFonts w:ascii="Verdana" w:hAnsi="Verdana"/>
                <w:noProof/>
              </w:rPr>
              <w:t xml:space="preserve">has Part D coverage to participate in the </w:t>
            </w:r>
            <w:r w:rsidR="005C0C04" w:rsidRPr="005C0C04">
              <w:rPr>
                <w:rFonts w:ascii="Verdana" w:hAnsi="Verdana"/>
                <w:noProof/>
              </w:rPr>
              <w:t>Medicare Prescription Payment Plan.</w:t>
            </w:r>
            <w:r w:rsidR="005C0C04">
              <w:rPr>
                <w:rFonts w:ascii="Verdana" w:hAnsi="Verdana"/>
                <w:noProof/>
              </w:rPr>
              <w:t xml:space="preserve"> </w:t>
            </w:r>
            <w:r w:rsidR="00C54899">
              <w:rPr>
                <w:rFonts w:ascii="Verdana" w:hAnsi="Verdana"/>
                <w:noProof/>
              </w:rPr>
              <w:t>Once you have Part D coverage, you may submit an election request by contacting us.</w:t>
            </w:r>
          </w:p>
          <w:p w14:paraId="4861541C" w14:textId="208385F8" w:rsidR="005C0C04" w:rsidRDefault="005C0C04" w:rsidP="00AC1466">
            <w:pPr>
              <w:pStyle w:val="NormalWeb"/>
              <w:rPr>
                <w:rFonts w:ascii="Verdana" w:hAnsi="Verdana"/>
                <w:noProof/>
              </w:rPr>
            </w:pPr>
            <w:r w:rsidRPr="00F7293D">
              <w:rPr>
                <w:noProof/>
              </w:rPr>
              <w:drawing>
                <wp:inline distT="0" distB="0" distL="0" distR="0" wp14:anchorId="3F6A17D0" wp14:editId="10951692">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noProof/>
              </w:rPr>
              <w:t xml:space="preserve"> Do you have any other questions on the </w:t>
            </w:r>
            <w:r w:rsidRPr="005C0C04">
              <w:rPr>
                <w:rFonts w:ascii="Verdana" w:hAnsi="Verdana"/>
                <w:noProof/>
              </w:rPr>
              <w:t>Medicare Prescription Payment Plan</w:t>
            </w:r>
            <w:r>
              <w:rPr>
                <w:rFonts w:ascii="Verdana" w:hAnsi="Verdana"/>
                <w:noProof/>
              </w:rPr>
              <w:t>?</w:t>
            </w:r>
          </w:p>
          <w:p w14:paraId="68770414" w14:textId="106055C6" w:rsidR="005C0C04" w:rsidRDefault="005C0C04" w:rsidP="00AC1466">
            <w:pPr>
              <w:pStyle w:val="NormalWeb"/>
              <w:rPr>
                <w:rFonts w:ascii="Verdana" w:hAnsi="Verdana"/>
                <w:noProof/>
              </w:rPr>
            </w:pPr>
          </w:p>
        </w:tc>
      </w:tr>
    </w:tbl>
    <w:p w14:paraId="116595DE" w14:textId="77777777" w:rsidR="00E16D14" w:rsidRDefault="00E16D14" w:rsidP="008B440B">
      <w:pPr>
        <w:spacing w:after="0" w:line="240" w:lineRule="auto"/>
        <w:rPr>
          <w:rFonts w:ascii="Verdana" w:hAnsi="Verdana"/>
          <w:b/>
          <w:sz w:val="24"/>
          <w:szCs w:val="24"/>
        </w:rPr>
      </w:pPr>
    </w:p>
    <w:p w14:paraId="6E52515A" w14:textId="5B3B95DB" w:rsidR="00DE7A25" w:rsidRDefault="00000000" w:rsidP="00DE7A25">
      <w:pPr>
        <w:spacing w:after="0" w:line="240" w:lineRule="auto"/>
        <w:jc w:val="right"/>
        <w:rPr>
          <w:rFonts w:ascii="Verdana" w:hAnsi="Verdana"/>
          <w:sz w:val="24"/>
          <w:szCs w:val="24"/>
        </w:rPr>
      </w:pPr>
      <w:hyperlink w:anchor="_top" w:history="1">
        <w:r w:rsidR="00DE7A25" w:rsidRPr="00DE7A25">
          <w:rPr>
            <w:rStyle w:val="Hyperlink"/>
            <w:rFonts w:ascii="Verdana" w:hAnsi="Verdana"/>
            <w:sz w:val="24"/>
            <w:szCs w:val="24"/>
          </w:rPr>
          <w:t>Top of the Document</w:t>
        </w:r>
      </w:hyperlink>
      <w:bookmarkStart w:id="10" w:name="_Override_Reference_Table"/>
      <w:bookmarkEnd w:id="10"/>
      <w:r w:rsidR="00DE7A25" w:rsidRPr="00DE7A25">
        <w:rPr>
          <w:rFonts w:ascii="Verdana" w:hAnsi="Verdana"/>
          <w:sz w:val="24"/>
          <w:szCs w:val="24"/>
        </w:rPr>
        <w:t xml:space="preserve"> </w:t>
      </w:r>
    </w:p>
    <w:tbl>
      <w:tblPr>
        <w:tblStyle w:val="TableGrid"/>
        <w:tblW w:w="5000" w:type="pct"/>
        <w:tblLook w:val="04A0" w:firstRow="1" w:lastRow="0" w:firstColumn="1" w:lastColumn="0" w:noHBand="0" w:noVBand="1"/>
      </w:tblPr>
      <w:tblGrid>
        <w:gridCol w:w="9350"/>
      </w:tblGrid>
      <w:tr w:rsidR="00526534" w14:paraId="194AE08E" w14:textId="77777777" w:rsidTr="00526534">
        <w:tc>
          <w:tcPr>
            <w:tcW w:w="5000" w:type="pct"/>
            <w:shd w:val="clear" w:color="auto" w:fill="BFBFBF" w:themeFill="background1" w:themeFillShade="BF"/>
          </w:tcPr>
          <w:p w14:paraId="02F20232" w14:textId="141F7BF1" w:rsidR="00526534" w:rsidRPr="00825F86" w:rsidRDefault="00526534" w:rsidP="00825F86">
            <w:pPr>
              <w:pStyle w:val="Heading2"/>
              <w:rPr>
                <w:rFonts w:ascii="Verdana" w:hAnsi="Verdana"/>
              </w:rPr>
            </w:pPr>
            <w:bookmarkStart w:id="11" w:name="_Toc176437274"/>
            <w:r w:rsidRPr="00825F86">
              <w:rPr>
                <w:rFonts w:ascii="Verdana" w:hAnsi="Verdana"/>
                <w:i w:val="0"/>
                <w:iCs w:val="0"/>
              </w:rPr>
              <w:t>Related Documents</w:t>
            </w:r>
            <w:bookmarkEnd w:id="11"/>
          </w:p>
        </w:tc>
      </w:tr>
    </w:tbl>
    <w:p w14:paraId="47D63BEB" w14:textId="6836567D" w:rsidR="00AD701E" w:rsidRPr="00825F86" w:rsidRDefault="00000000">
      <w:pPr>
        <w:spacing w:after="0" w:line="240" w:lineRule="auto"/>
        <w:rPr>
          <w:rFonts w:ascii="Verdana" w:eastAsia="Times New Roman" w:hAnsi="Verdana" w:cs="Times New Roman"/>
          <w:color w:val="000000"/>
          <w:sz w:val="24"/>
          <w:szCs w:val="24"/>
        </w:rPr>
      </w:pPr>
      <w:hyperlink r:id="rId18" w:anchor="!/view?docid=6bce8cc8-2318-4271-85a3-07198190a18c" w:history="1">
        <w:r w:rsidR="00AD701E" w:rsidRPr="00825F86">
          <w:rPr>
            <w:rStyle w:val="Hyperlink"/>
            <w:rFonts w:ascii="Verdana" w:hAnsi="Verdana"/>
            <w:sz w:val="24"/>
            <w:szCs w:val="24"/>
          </w:rPr>
          <w:t>Compass MED D - Viewing Correspondence and Requesting Reprints</w:t>
        </w:r>
      </w:hyperlink>
    </w:p>
    <w:p w14:paraId="5918C9D4" w14:textId="77777777" w:rsidR="00526534" w:rsidRDefault="00526534">
      <w:pPr>
        <w:spacing w:after="0" w:line="240" w:lineRule="auto"/>
        <w:rPr>
          <w:rFonts w:ascii="Helvetica" w:eastAsia="Times New Roman" w:hAnsi="Helvetica" w:cs="Times New Roman"/>
          <w:b/>
          <w:bCs/>
          <w:color w:val="000000"/>
          <w:sz w:val="24"/>
          <w:szCs w:val="24"/>
        </w:rPr>
      </w:pPr>
    </w:p>
    <w:p w14:paraId="32F4EAB9" w14:textId="09E3F9FF" w:rsidR="00526534" w:rsidRPr="00825F86" w:rsidRDefault="00000000" w:rsidP="00825F86">
      <w:pPr>
        <w:spacing w:after="0" w:line="240" w:lineRule="auto"/>
        <w:jc w:val="right"/>
        <w:rPr>
          <w:rFonts w:ascii="Verdana" w:eastAsia="Times New Roman" w:hAnsi="Verdana" w:cs="Times New Roman"/>
          <w:color w:val="000000"/>
          <w:sz w:val="24"/>
          <w:szCs w:val="24"/>
        </w:rPr>
      </w:pPr>
      <w:hyperlink w:anchor="_top" w:history="1">
        <w:r w:rsidR="00526534" w:rsidRPr="00825F86">
          <w:rPr>
            <w:rStyle w:val="Hyperlink"/>
            <w:rFonts w:ascii="Verdana" w:hAnsi="Verdana"/>
          </w:rPr>
          <w:t>Top of the Document</w:t>
        </w:r>
      </w:hyperlink>
    </w:p>
    <w:p w14:paraId="76B429F7" w14:textId="77777777" w:rsidR="00AD701E" w:rsidRDefault="00AD701E" w:rsidP="00825F86">
      <w:pPr>
        <w:spacing w:after="0" w:line="240" w:lineRule="auto"/>
        <w:rPr>
          <w:rFonts w:ascii="Verdana" w:hAnsi="Verdana"/>
          <w:sz w:val="24"/>
          <w:szCs w:val="24"/>
        </w:rPr>
      </w:pPr>
    </w:p>
    <w:p w14:paraId="183F15B2" w14:textId="77777777" w:rsidR="00362DA7" w:rsidRPr="00DE7A25" w:rsidRDefault="00362DA7" w:rsidP="00825F86">
      <w:pPr>
        <w:spacing w:after="0" w:line="240" w:lineRule="auto"/>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1301" w14:textId="77777777" w:rsidR="00AC4F92" w:rsidRDefault="00AC4F92" w:rsidP="00DE7A25">
      <w:pPr>
        <w:spacing w:after="0" w:line="240" w:lineRule="auto"/>
      </w:pPr>
      <w:r>
        <w:separator/>
      </w:r>
    </w:p>
  </w:endnote>
  <w:endnote w:type="continuationSeparator" w:id="0">
    <w:p w14:paraId="7CFD7701" w14:textId="77777777" w:rsidR="00AC4F92" w:rsidRDefault="00AC4F92" w:rsidP="00DE7A25">
      <w:pPr>
        <w:spacing w:after="0" w:line="240" w:lineRule="auto"/>
      </w:pPr>
      <w:r>
        <w:continuationSeparator/>
      </w:r>
    </w:p>
  </w:endnote>
  <w:endnote w:type="continuationNotice" w:id="1">
    <w:p w14:paraId="70C979A4" w14:textId="77777777" w:rsidR="00AC4F92" w:rsidRDefault="00AC4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658C" w14:textId="77777777" w:rsidR="00AC4F92" w:rsidRDefault="00AC4F92" w:rsidP="00DE7A25">
      <w:pPr>
        <w:spacing w:after="0" w:line="240" w:lineRule="auto"/>
      </w:pPr>
      <w:r>
        <w:separator/>
      </w:r>
    </w:p>
  </w:footnote>
  <w:footnote w:type="continuationSeparator" w:id="0">
    <w:p w14:paraId="5B3FC810" w14:textId="77777777" w:rsidR="00AC4F92" w:rsidRDefault="00AC4F92" w:rsidP="00DE7A25">
      <w:pPr>
        <w:spacing w:after="0" w:line="240" w:lineRule="auto"/>
      </w:pPr>
      <w:r>
        <w:continuationSeparator/>
      </w:r>
    </w:p>
  </w:footnote>
  <w:footnote w:type="continuationNotice" w:id="1">
    <w:p w14:paraId="282A334E" w14:textId="77777777" w:rsidR="00AC4F92" w:rsidRDefault="00AC4F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8.65pt;height:16.65pt;visibility:visible" o:bullet="t">
        <v:imagedata r:id="rId1" o:title=""/>
      </v:shape>
    </w:pict>
  </w:numPicBullet>
  <w:abstractNum w:abstractNumId="0" w15:restartNumberingAfterBreak="0">
    <w:nsid w:val="01CE6EC6"/>
    <w:multiLevelType w:val="hybridMultilevel"/>
    <w:tmpl w:val="F22C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A7AB8"/>
    <w:multiLevelType w:val="hybridMultilevel"/>
    <w:tmpl w:val="6AEA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67AC7"/>
    <w:multiLevelType w:val="hybridMultilevel"/>
    <w:tmpl w:val="D7EA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C009A"/>
    <w:multiLevelType w:val="hybridMultilevel"/>
    <w:tmpl w:val="31A2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3524"/>
    <w:multiLevelType w:val="hybridMultilevel"/>
    <w:tmpl w:val="A94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F3DC5"/>
    <w:multiLevelType w:val="hybridMultilevel"/>
    <w:tmpl w:val="D11E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26791"/>
    <w:multiLevelType w:val="hybridMultilevel"/>
    <w:tmpl w:val="FE28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501F2"/>
    <w:multiLevelType w:val="hybridMultilevel"/>
    <w:tmpl w:val="0F28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947706">
    <w:abstractNumId w:val="1"/>
  </w:num>
  <w:num w:numId="2" w16cid:durableId="1203788486">
    <w:abstractNumId w:val="3"/>
  </w:num>
  <w:num w:numId="3" w16cid:durableId="234779770">
    <w:abstractNumId w:val="2"/>
  </w:num>
  <w:num w:numId="4" w16cid:durableId="521672542">
    <w:abstractNumId w:val="5"/>
  </w:num>
  <w:num w:numId="5" w16cid:durableId="580943382">
    <w:abstractNumId w:val="4"/>
  </w:num>
  <w:num w:numId="6" w16cid:durableId="975064602">
    <w:abstractNumId w:val="7"/>
  </w:num>
  <w:num w:numId="7" w16cid:durableId="1572347266">
    <w:abstractNumId w:val="0"/>
  </w:num>
  <w:num w:numId="8" w16cid:durableId="1021322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01194"/>
    <w:rsid w:val="0000561B"/>
    <w:rsid w:val="00005EC6"/>
    <w:rsid w:val="000123C9"/>
    <w:rsid w:val="000136B3"/>
    <w:rsid w:val="00045C0F"/>
    <w:rsid w:val="00054456"/>
    <w:rsid w:val="000714C9"/>
    <w:rsid w:val="00075C5C"/>
    <w:rsid w:val="00075E56"/>
    <w:rsid w:val="00085A1F"/>
    <w:rsid w:val="000974C7"/>
    <w:rsid w:val="000A038F"/>
    <w:rsid w:val="000A744C"/>
    <w:rsid w:val="000C1D16"/>
    <w:rsid w:val="000C24D8"/>
    <w:rsid w:val="000C6849"/>
    <w:rsid w:val="000D395E"/>
    <w:rsid w:val="000E0154"/>
    <w:rsid w:val="000E4584"/>
    <w:rsid w:val="000E54C9"/>
    <w:rsid w:val="000E7AAE"/>
    <w:rsid w:val="000F1331"/>
    <w:rsid w:val="000F5137"/>
    <w:rsid w:val="000F6346"/>
    <w:rsid w:val="001129C0"/>
    <w:rsid w:val="0011389E"/>
    <w:rsid w:val="0011587C"/>
    <w:rsid w:val="0011625F"/>
    <w:rsid w:val="00122BA2"/>
    <w:rsid w:val="0012504F"/>
    <w:rsid w:val="001253C8"/>
    <w:rsid w:val="0012728F"/>
    <w:rsid w:val="00127647"/>
    <w:rsid w:val="00130C43"/>
    <w:rsid w:val="001311BA"/>
    <w:rsid w:val="00133795"/>
    <w:rsid w:val="00136FFF"/>
    <w:rsid w:val="0014273C"/>
    <w:rsid w:val="00153C92"/>
    <w:rsid w:val="0015419C"/>
    <w:rsid w:val="001560B5"/>
    <w:rsid w:val="00160D88"/>
    <w:rsid w:val="00165145"/>
    <w:rsid w:val="001657A2"/>
    <w:rsid w:val="00174E56"/>
    <w:rsid w:val="001750B1"/>
    <w:rsid w:val="0018132F"/>
    <w:rsid w:val="0018623A"/>
    <w:rsid w:val="00186935"/>
    <w:rsid w:val="00193A7A"/>
    <w:rsid w:val="00195DF8"/>
    <w:rsid w:val="001B2992"/>
    <w:rsid w:val="001B4F3D"/>
    <w:rsid w:val="001C33D9"/>
    <w:rsid w:val="001C4CF0"/>
    <w:rsid w:val="001C724A"/>
    <w:rsid w:val="001D3F87"/>
    <w:rsid w:val="001E13E5"/>
    <w:rsid w:val="001E7403"/>
    <w:rsid w:val="001F568D"/>
    <w:rsid w:val="001F63F9"/>
    <w:rsid w:val="002136CC"/>
    <w:rsid w:val="00230C26"/>
    <w:rsid w:val="00232674"/>
    <w:rsid w:val="0023374B"/>
    <w:rsid w:val="00236200"/>
    <w:rsid w:val="0025282C"/>
    <w:rsid w:val="00257617"/>
    <w:rsid w:val="00261F1F"/>
    <w:rsid w:val="00277963"/>
    <w:rsid w:val="00282C99"/>
    <w:rsid w:val="00283557"/>
    <w:rsid w:val="002837B1"/>
    <w:rsid w:val="00292A5F"/>
    <w:rsid w:val="00295D26"/>
    <w:rsid w:val="002B046E"/>
    <w:rsid w:val="002B3CA4"/>
    <w:rsid w:val="002C5398"/>
    <w:rsid w:val="002C5EA0"/>
    <w:rsid w:val="002D1223"/>
    <w:rsid w:val="002D5457"/>
    <w:rsid w:val="002E2B68"/>
    <w:rsid w:val="002E3685"/>
    <w:rsid w:val="002E3CF6"/>
    <w:rsid w:val="002E538E"/>
    <w:rsid w:val="002F211D"/>
    <w:rsid w:val="002F295E"/>
    <w:rsid w:val="002F2AA4"/>
    <w:rsid w:val="00301166"/>
    <w:rsid w:val="003139DB"/>
    <w:rsid w:val="003161BB"/>
    <w:rsid w:val="003223F0"/>
    <w:rsid w:val="00322D3D"/>
    <w:rsid w:val="00344CA4"/>
    <w:rsid w:val="00344D96"/>
    <w:rsid w:val="00345C8C"/>
    <w:rsid w:val="003500E5"/>
    <w:rsid w:val="00351BBE"/>
    <w:rsid w:val="00351DAB"/>
    <w:rsid w:val="00355C99"/>
    <w:rsid w:val="0036119E"/>
    <w:rsid w:val="003627BC"/>
    <w:rsid w:val="00362969"/>
    <w:rsid w:val="00362DA7"/>
    <w:rsid w:val="003634A4"/>
    <w:rsid w:val="00363C49"/>
    <w:rsid w:val="00366CFF"/>
    <w:rsid w:val="00373795"/>
    <w:rsid w:val="00384DCA"/>
    <w:rsid w:val="00395742"/>
    <w:rsid w:val="00397617"/>
    <w:rsid w:val="003B1996"/>
    <w:rsid w:val="003B2FD8"/>
    <w:rsid w:val="003B4923"/>
    <w:rsid w:val="003B6DB6"/>
    <w:rsid w:val="003C232E"/>
    <w:rsid w:val="003C237D"/>
    <w:rsid w:val="003D629B"/>
    <w:rsid w:val="003E15D4"/>
    <w:rsid w:val="003E3E82"/>
    <w:rsid w:val="003E59A3"/>
    <w:rsid w:val="003F5C90"/>
    <w:rsid w:val="00400407"/>
    <w:rsid w:val="00400882"/>
    <w:rsid w:val="00400CD7"/>
    <w:rsid w:val="0040414D"/>
    <w:rsid w:val="0040573D"/>
    <w:rsid w:val="00412A3D"/>
    <w:rsid w:val="00414CCF"/>
    <w:rsid w:val="00414F26"/>
    <w:rsid w:val="00423369"/>
    <w:rsid w:val="004238CA"/>
    <w:rsid w:val="004268F1"/>
    <w:rsid w:val="00426A90"/>
    <w:rsid w:val="004340E0"/>
    <w:rsid w:val="00441415"/>
    <w:rsid w:val="00446D51"/>
    <w:rsid w:val="0046033C"/>
    <w:rsid w:val="00463358"/>
    <w:rsid w:val="00466250"/>
    <w:rsid w:val="00467C69"/>
    <w:rsid w:val="004726EF"/>
    <w:rsid w:val="0047396A"/>
    <w:rsid w:val="00477F67"/>
    <w:rsid w:val="00491CB7"/>
    <w:rsid w:val="00496C16"/>
    <w:rsid w:val="00496D8D"/>
    <w:rsid w:val="004A2799"/>
    <w:rsid w:val="004A5AEB"/>
    <w:rsid w:val="004A647D"/>
    <w:rsid w:val="004B077D"/>
    <w:rsid w:val="004B1716"/>
    <w:rsid w:val="004B54FA"/>
    <w:rsid w:val="004C5711"/>
    <w:rsid w:val="004F0E03"/>
    <w:rsid w:val="004F62DA"/>
    <w:rsid w:val="005025AB"/>
    <w:rsid w:val="00513E23"/>
    <w:rsid w:val="00515836"/>
    <w:rsid w:val="005163A8"/>
    <w:rsid w:val="00517B38"/>
    <w:rsid w:val="005204DC"/>
    <w:rsid w:val="00522FEC"/>
    <w:rsid w:val="005243E0"/>
    <w:rsid w:val="00524D9D"/>
    <w:rsid w:val="00526534"/>
    <w:rsid w:val="00557146"/>
    <w:rsid w:val="0057215C"/>
    <w:rsid w:val="005725F6"/>
    <w:rsid w:val="00573645"/>
    <w:rsid w:val="0058115C"/>
    <w:rsid w:val="00586A87"/>
    <w:rsid w:val="00595015"/>
    <w:rsid w:val="00597D4C"/>
    <w:rsid w:val="005A06A7"/>
    <w:rsid w:val="005A09AC"/>
    <w:rsid w:val="005A2079"/>
    <w:rsid w:val="005A4642"/>
    <w:rsid w:val="005A6932"/>
    <w:rsid w:val="005A7AB9"/>
    <w:rsid w:val="005C0C04"/>
    <w:rsid w:val="005C2918"/>
    <w:rsid w:val="005C2A56"/>
    <w:rsid w:val="005D2498"/>
    <w:rsid w:val="005D25CF"/>
    <w:rsid w:val="005D38EA"/>
    <w:rsid w:val="005E5E6F"/>
    <w:rsid w:val="005E68FD"/>
    <w:rsid w:val="005E6A25"/>
    <w:rsid w:val="005F6A62"/>
    <w:rsid w:val="006110A5"/>
    <w:rsid w:val="0061415B"/>
    <w:rsid w:val="00620163"/>
    <w:rsid w:val="0062197F"/>
    <w:rsid w:val="00631FCE"/>
    <w:rsid w:val="00636277"/>
    <w:rsid w:val="00637950"/>
    <w:rsid w:val="00640381"/>
    <w:rsid w:val="00643899"/>
    <w:rsid w:val="00646CF3"/>
    <w:rsid w:val="00664903"/>
    <w:rsid w:val="00666114"/>
    <w:rsid w:val="0068035E"/>
    <w:rsid w:val="00686D81"/>
    <w:rsid w:val="0068772E"/>
    <w:rsid w:val="0068776F"/>
    <w:rsid w:val="00690E7D"/>
    <w:rsid w:val="0069428B"/>
    <w:rsid w:val="00694F1A"/>
    <w:rsid w:val="006A058E"/>
    <w:rsid w:val="006A15E2"/>
    <w:rsid w:val="006A543C"/>
    <w:rsid w:val="006A55EE"/>
    <w:rsid w:val="006B3C58"/>
    <w:rsid w:val="006C5706"/>
    <w:rsid w:val="006C6248"/>
    <w:rsid w:val="006E0224"/>
    <w:rsid w:val="006E221B"/>
    <w:rsid w:val="006E40A7"/>
    <w:rsid w:val="006E5DE7"/>
    <w:rsid w:val="006F667A"/>
    <w:rsid w:val="006F756B"/>
    <w:rsid w:val="0070755D"/>
    <w:rsid w:val="00716381"/>
    <w:rsid w:val="00723BF3"/>
    <w:rsid w:val="00732155"/>
    <w:rsid w:val="00732645"/>
    <w:rsid w:val="00736635"/>
    <w:rsid w:val="00753657"/>
    <w:rsid w:val="00755B54"/>
    <w:rsid w:val="00761312"/>
    <w:rsid w:val="007613B3"/>
    <w:rsid w:val="00762FA8"/>
    <w:rsid w:val="007652C8"/>
    <w:rsid w:val="007913BC"/>
    <w:rsid w:val="007968C7"/>
    <w:rsid w:val="0079799E"/>
    <w:rsid w:val="007A06C4"/>
    <w:rsid w:val="007A5ABB"/>
    <w:rsid w:val="007A72ED"/>
    <w:rsid w:val="007B24BF"/>
    <w:rsid w:val="007B3E0F"/>
    <w:rsid w:val="007B47E1"/>
    <w:rsid w:val="007B4B05"/>
    <w:rsid w:val="007B716B"/>
    <w:rsid w:val="007C6565"/>
    <w:rsid w:val="007D305E"/>
    <w:rsid w:val="007E1CEB"/>
    <w:rsid w:val="007E3879"/>
    <w:rsid w:val="007E792E"/>
    <w:rsid w:val="0080117C"/>
    <w:rsid w:val="00801C24"/>
    <w:rsid w:val="0080543E"/>
    <w:rsid w:val="00812595"/>
    <w:rsid w:val="00825F86"/>
    <w:rsid w:val="00832151"/>
    <w:rsid w:val="008422AD"/>
    <w:rsid w:val="00850D8B"/>
    <w:rsid w:val="00864D93"/>
    <w:rsid w:val="00871E07"/>
    <w:rsid w:val="008744DF"/>
    <w:rsid w:val="008779A9"/>
    <w:rsid w:val="00877FDD"/>
    <w:rsid w:val="00884C65"/>
    <w:rsid w:val="008A40EE"/>
    <w:rsid w:val="008A7683"/>
    <w:rsid w:val="008B1DA2"/>
    <w:rsid w:val="008B440B"/>
    <w:rsid w:val="008C2234"/>
    <w:rsid w:val="008C3A84"/>
    <w:rsid w:val="008C4558"/>
    <w:rsid w:val="008D160D"/>
    <w:rsid w:val="008D2906"/>
    <w:rsid w:val="008D63E6"/>
    <w:rsid w:val="008E05B4"/>
    <w:rsid w:val="008E10F9"/>
    <w:rsid w:val="008E7465"/>
    <w:rsid w:val="008F44FB"/>
    <w:rsid w:val="008F58F5"/>
    <w:rsid w:val="009063A8"/>
    <w:rsid w:val="0091240F"/>
    <w:rsid w:val="00915F02"/>
    <w:rsid w:val="009238F1"/>
    <w:rsid w:val="00923DE1"/>
    <w:rsid w:val="0092504C"/>
    <w:rsid w:val="0092761B"/>
    <w:rsid w:val="00930A63"/>
    <w:rsid w:val="00944D3B"/>
    <w:rsid w:val="009458B7"/>
    <w:rsid w:val="0094648F"/>
    <w:rsid w:val="00946B29"/>
    <w:rsid w:val="00947330"/>
    <w:rsid w:val="0095079E"/>
    <w:rsid w:val="00957065"/>
    <w:rsid w:val="00963B4E"/>
    <w:rsid w:val="0096486E"/>
    <w:rsid w:val="00964C6B"/>
    <w:rsid w:val="009657BA"/>
    <w:rsid w:val="00966B0D"/>
    <w:rsid w:val="009679F4"/>
    <w:rsid w:val="009706E5"/>
    <w:rsid w:val="00980F35"/>
    <w:rsid w:val="00983EFF"/>
    <w:rsid w:val="00990D73"/>
    <w:rsid w:val="00993F4E"/>
    <w:rsid w:val="00994095"/>
    <w:rsid w:val="00997FE6"/>
    <w:rsid w:val="009B7530"/>
    <w:rsid w:val="009D204C"/>
    <w:rsid w:val="009D57D9"/>
    <w:rsid w:val="009E1AF1"/>
    <w:rsid w:val="009E515E"/>
    <w:rsid w:val="009F2AD9"/>
    <w:rsid w:val="009F32F0"/>
    <w:rsid w:val="00A01555"/>
    <w:rsid w:val="00A06E89"/>
    <w:rsid w:val="00A14DA0"/>
    <w:rsid w:val="00A25103"/>
    <w:rsid w:val="00A26CA7"/>
    <w:rsid w:val="00A31BEA"/>
    <w:rsid w:val="00A334F0"/>
    <w:rsid w:val="00A3724C"/>
    <w:rsid w:val="00A42068"/>
    <w:rsid w:val="00A506AE"/>
    <w:rsid w:val="00A56DF7"/>
    <w:rsid w:val="00A72B62"/>
    <w:rsid w:val="00A731BB"/>
    <w:rsid w:val="00A75119"/>
    <w:rsid w:val="00A8254D"/>
    <w:rsid w:val="00A86AE1"/>
    <w:rsid w:val="00A9349D"/>
    <w:rsid w:val="00A938FA"/>
    <w:rsid w:val="00A942C9"/>
    <w:rsid w:val="00AA1592"/>
    <w:rsid w:val="00AA74DE"/>
    <w:rsid w:val="00AC1466"/>
    <w:rsid w:val="00AC4F92"/>
    <w:rsid w:val="00AD1255"/>
    <w:rsid w:val="00AD701E"/>
    <w:rsid w:val="00B02034"/>
    <w:rsid w:val="00B07274"/>
    <w:rsid w:val="00B13DD5"/>
    <w:rsid w:val="00B17439"/>
    <w:rsid w:val="00B20A5F"/>
    <w:rsid w:val="00B22F94"/>
    <w:rsid w:val="00B27E7E"/>
    <w:rsid w:val="00B33EB3"/>
    <w:rsid w:val="00B45597"/>
    <w:rsid w:val="00B557E6"/>
    <w:rsid w:val="00B6271B"/>
    <w:rsid w:val="00B647FD"/>
    <w:rsid w:val="00B70E1A"/>
    <w:rsid w:val="00B71169"/>
    <w:rsid w:val="00B7155C"/>
    <w:rsid w:val="00B71E40"/>
    <w:rsid w:val="00B7274D"/>
    <w:rsid w:val="00B76F61"/>
    <w:rsid w:val="00B8200C"/>
    <w:rsid w:val="00B840B3"/>
    <w:rsid w:val="00B8456C"/>
    <w:rsid w:val="00B85B3C"/>
    <w:rsid w:val="00B86DBC"/>
    <w:rsid w:val="00B91D64"/>
    <w:rsid w:val="00BA6BC2"/>
    <w:rsid w:val="00BB241D"/>
    <w:rsid w:val="00BE2BCC"/>
    <w:rsid w:val="00BF0D21"/>
    <w:rsid w:val="00BF54FE"/>
    <w:rsid w:val="00BF752B"/>
    <w:rsid w:val="00C106E9"/>
    <w:rsid w:val="00C10896"/>
    <w:rsid w:val="00C127BD"/>
    <w:rsid w:val="00C136A1"/>
    <w:rsid w:val="00C16A4B"/>
    <w:rsid w:val="00C27542"/>
    <w:rsid w:val="00C5313D"/>
    <w:rsid w:val="00C54899"/>
    <w:rsid w:val="00C570AC"/>
    <w:rsid w:val="00C653DF"/>
    <w:rsid w:val="00C8353F"/>
    <w:rsid w:val="00C85519"/>
    <w:rsid w:val="00C9025D"/>
    <w:rsid w:val="00CA4E35"/>
    <w:rsid w:val="00CB2979"/>
    <w:rsid w:val="00CB4C8F"/>
    <w:rsid w:val="00CC0F2F"/>
    <w:rsid w:val="00CC5F5C"/>
    <w:rsid w:val="00CD1E8B"/>
    <w:rsid w:val="00CD4E07"/>
    <w:rsid w:val="00CE46A0"/>
    <w:rsid w:val="00CE5C93"/>
    <w:rsid w:val="00CF6B16"/>
    <w:rsid w:val="00CF7E2F"/>
    <w:rsid w:val="00D00A1F"/>
    <w:rsid w:val="00D05BEE"/>
    <w:rsid w:val="00D12468"/>
    <w:rsid w:val="00D14E09"/>
    <w:rsid w:val="00D236FE"/>
    <w:rsid w:val="00D32FBC"/>
    <w:rsid w:val="00D41700"/>
    <w:rsid w:val="00D442E5"/>
    <w:rsid w:val="00D54E70"/>
    <w:rsid w:val="00D640CB"/>
    <w:rsid w:val="00D65744"/>
    <w:rsid w:val="00D65A6B"/>
    <w:rsid w:val="00D763B7"/>
    <w:rsid w:val="00D81B95"/>
    <w:rsid w:val="00D865A9"/>
    <w:rsid w:val="00DA268D"/>
    <w:rsid w:val="00DC30A9"/>
    <w:rsid w:val="00DC6AC5"/>
    <w:rsid w:val="00DE0E83"/>
    <w:rsid w:val="00DE6B43"/>
    <w:rsid w:val="00DE6D65"/>
    <w:rsid w:val="00DE7A25"/>
    <w:rsid w:val="00DF51AB"/>
    <w:rsid w:val="00DF5B13"/>
    <w:rsid w:val="00E01503"/>
    <w:rsid w:val="00E03646"/>
    <w:rsid w:val="00E07BDD"/>
    <w:rsid w:val="00E12DD1"/>
    <w:rsid w:val="00E12EA5"/>
    <w:rsid w:val="00E16D14"/>
    <w:rsid w:val="00E2378D"/>
    <w:rsid w:val="00E275F9"/>
    <w:rsid w:val="00E319DD"/>
    <w:rsid w:val="00E37417"/>
    <w:rsid w:val="00E40136"/>
    <w:rsid w:val="00E479C4"/>
    <w:rsid w:val="00E5080B"/>
    <w:rsid w:val="00E52839"/>
    <w:rsid w:val="00E52E22"/>
    <w:rsid w:val="00E562AD"/>
    <w:rsid w:val="00E56BB1"/>
    <w:rsid w:val="00E702F6"/>
    <w:rsid w:val="00E73B29"/>
    <w:rsid w:val="00E85CF9"/>
    <w:rsid w:val="00E94506"/>
    <w:rsid w:val="00EA0D89"/>
    <w:rsid w:val="00EA3044"/>
    <w:rsid w:val="00EB3AC1"/>
    <w:rsid w:val="00EB6D1C"/>
    <w:rsid w:val="00EC4A16"/>
    <w:rsid w:val="00EC5A83"/>
    <w:rsid w:val="00ED0CCA"/>
    <w:rsid w:val="00ED53C1"/>
    <w:rsid w:val="00F233AE"/>
    <w:rsid w:val="00F26B23"/>
    <w:rsid w:val="00F3192F"/>
    <w:rsid w:val="00F31D7D"/>
    <w:rsid w:val="00F34F1C"/>
    <w:rsid w:val="00F53814"/>
    <w:rsid w:val="00F64ADB"/>
    <w:rsid w:val="00F65F9E"/>
    <w:rsid w:val="00F67625"/>
    <w:rsid w:val="00F73CF0"/>
    <w:rsid w:val="00F743C7"/>
    <w:rsid w:val="00F84B25"/>
    <w:rsid w:val="00FA51E0"/>
    <w:rsid w:val="00FA74BC"/>
    <w:rsid w:val="00FB37E4"/>
    <w:rsid w:val="00FB4DD7"/>
    <w:rsid w:val="00FB6157"/>
    <w:rsid w:val="00FC1AB1"/>
    <w:rsid w:val="00FC7FAA"/>
    <w:rsid w:val="00FE752A"/>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38A60C56-08D4-4ACB-AA60-B3C3A632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40B"/>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AC1466"/>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524D9D"/>
    <w:pPr>
      <w:spacing w:after="0" w:line="240" w:lineRule="auto"/>
    </w:pPr>
  </w:style>
  <w:style w:type="paragraph" w:styleId="ListParagraph">
    <w:name w:val="List Paragraph"/>
    <w:basedOn w:val="Normal"/>
    <w:uiPriority w:val="34"/>
    <w:qFormat/>
    <w:rsid w:val="006F667A"/>
    <w:pPr>
      <w:ind w:left="720"/>
      <w:contextualSpacing/>
    </w:pPr>
  </w:style>
  <w:style w:type="paragraph" w:styleId="NormalWeb">
    <w:name w:val="Normal (Web)"/>
    <w:basedOn w:val="Normal"/>
    <w:uiPriority w:val="99"/>
    <w:unhideWhenUsed/>
    <w:rsid w:val="006F66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F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667A"/>
    <w:rPr>
      <w:sz w:val="16"/>
      <w:szCs w:val="16"/>
    </w:rPr>
  </w:style>
  <w:style w:type="paragraph" w:styleId="CommentText">
    <w:name w:val="annotation text"/>
    <w:basedOn w:val="Normal"/>
    <w:link w:val="CommentTextChar"/>
    <w:uiPriority w:val="99"/>
    <w:unhideWhenUsed/>
    <w:rsid w:val="006F667A"/>
    <w:pPr>
      <w:spacing w:line="240" w:lineRule="auto"/>
    </w:pPr>
    <w:rPr>
      <w:sz w:val="20"/>
      <w:szCs w:val="20"/>
    </w:rPr>
  </w:style>
  <w:style w:type="character" w:customStyle="1" w:styleId="CommentTextChar">
    <w:name w:val="Comment Text Char"/>
    <w:basedOn w:val="DefaultParagraphFont"/>
    <w:link w:val="CommentText"/>
    <w:uiPriority w:val="99"/>
    <w:rsid w:val="006F667A"/>
    <w:rPr>
      <w:sz w:val="20"/>
      <w:szCs w:val="20"/>
    </w:rPr>
  </w:style>
  <w:style w:type="paragraph" w:styleId="CommentSubject">
    <w:name w:val="annotation subject"/>
    <w:basedOn w:val="CommentText"/>
    <w:next w:val="CommentText"/>
    <w:link w:val="CommentSubjectChar"/>
    <w:uiPriority w:val="99"/>
    <w:semiHidden/>
    <w:unhideWhenUsed/>
    <w:rsid w:val="008B440B"/>
    <w:rPr>
      <w:b/>
      <w:bCs/>
    </w:rPr>
  </w:style>
  <w:style w:type="character" w:customStyle="1" w:styleId="CommentSubjectChar">
    <w:name w:val="Comment Subject Char"/>
    <w:basedOn w:val="CommentTextChar"/>
    <w:link w:val="CommentSubject"/>
    <w:uiPriority w:val="99"/>
    <w:semiHidden/>
    <w:rsid w:val="008B440B"/>
    <w:rPr>
      <w:b/>
      <w:bCs/>
      <w:sz w:val="20"/>
      <w:szCs w:val="20"/>
    </w:rPr>
  </w:style>
  <w:style w:type="character" w:styleId="UnresolvedMention">
    <w:name w:val="Unresolved Mention"/>
    <w:basedOn w:val="DefaultParagraphFont"/>
    <w:uiPriority w:val="99"/>
    <w:semiHidden/>
    <w:unhideWhenUsed/>
    <w:rsid w:val="009E515E"/>
    <w:rPr>
      <w:color w:val="605E5C"/>
      <w:shd w:val="clear" w:color="auto" w:fill="E1DFDD"/>
    </w:rPr>
  </w:style>
  <w:style w:type="paragraph" w:styleId="Header">
    <w:name w:val="header"/>
    <w:basedOn w:val="Normal"/>
    <w:link w:val="HeaderChar"/>
    <w:uiPriority w:val="99"/>
    <w:semiHidden/>
    <w:unhideWhenUsed/>
    <w:rsid w:val="00871E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E07"/>
  </w:style>
  <w:style w:type="paragraph" w:styleId="Footer">
    <w:name w:val="footer"/>
    <w:basedOn w:val="Normal"/>
    <w:link w:val="FooterChar"/>
    <w:uiPriority w:val="99"/>
    <w:semiHidden/>
    <w:unhideWhenUsed/>
    <w:rsid w:val="00871E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1E07"/>
  </w:style>
  <w:style w:type="character" w:customStyle="1" w:styleId="content-id">
    <w:name w:val="content-id"/>
    <w:basedOn w:val="DefaultParagraphFont"/>
    <w:rsid w:val="00AD701E"/>
  </w:style>
  <w:style w:type="paragraph" w:customStyle="1" w:styleId="style-scope">
    <w:name w:val="style-scope"/>
    <w:basedOn w:val="Normal"/>
    <w:rsid w:val="00AD70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77">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862935988">
      <w:bodyDiv w:val="1"/>
      <w:marLeft w:val="0"/>
      <w:marRight w:val="0"/>
      <w:marTop w:val="0"/>
      <w:marBottom w:val="0"/>
      <w:divBdr>
        <w:top w:val="none" w:sz="0" w:space="0" w:color="auto"/>
        <w:left w:val="none" w:sz="0" w:space="0" w:color="auto"/>
        <w:bottom w:val="none" w:sz="0" w:space="0" w:color="auto"/>
        <w:right w:val="none" w:sz="0" w:space="0" w:color="auto"/>
      </w:divBdr>
      <w:divsChild>
        <w:div w:id="1109467827">
          <w:marLeft w:val="0"/>
          <w:marRight w:val="0"/>
          <w:marTop w:val="0"/>
          <w:marBottom w:val="0"/>
          <w:divBdr>
            <w:top w:val="none" w:sz="0" w:space="0" w:color="auto"/>
            <w:left w:val="none" w:sz="0" w:space="0" w:color="auto"/>
            <w:bottom w:val="none" w:sz="0" w:space="0" w:color="auto"/>
            <w:right w:val="none" w:sz="0" w:space="0" w:color="auto"/>
          </w:divBdr>
          <w:divsChild>
            <w:div w:id="456605338">
              <w:marLeft w:val="0"/>
              <w:marRight w:val="0"/>
              <w:marTop w:val="0"/>
              <w:marBottom w:val="0"/>
              <w:divBdr>
                <w:top w:val="none" w:sz="0" w:space="0" w:color="auto"/>
                <w:left w:val="none" w:sz="0" w:space="0" w:color="auto"/>
                <w:bottom w:val="none" w:sz="0" w:space="0" w:color="auto"/>
                <w:right w:val="none" w:sz="0" w:space="0" w:color="auto"/>
              </w:divBdr>
              <w:divsChild>
                <w:div w:id="1478495961">
                  <w:marLeft w:val="181"/>
                  <w:marRight w:val="0"/>
                  <w:marTop w:val="0"/>
                  <w:marBottom w:val="0"/>
                  <w:divBdr>
                    <w:top w:val="none" w:sz="0" w:space="0" w:color="auto"/>
                    <w:left w:val="none" w:sz="0" w:space="0" w:color="auto"/>
                    <w:bottom w:val="none" w:sz="0" w:space="0" w:color="auto"/>
                    <w:right w:val="none" w:sz="0" w:space="0" w:color="auto"/>
                  </w:divBdr>
                </w:div>
              </w:divsChild>
            </w:div>
          </w:divsChild>
        </w:div>
        <w:div w:id="296230650">
          <w:marLeft w:val="0"/>
          <w:marRight w:val="0"/>
          <w:marTop w:val="0"/>
          <w:marBottom w:val="0"/>
          <w:divBdr>
            <w:top w:val="none" w:sz="0" w:space="0" w:color="auto"/>
            <w:left w:val="none" w:sz="0" w:space="0" w:color="auto"/>
            <w:bottom w:val="none" w:sz="0" w:space="0" w:color="auto"/>
            <w:right w:val="none" w:sz="0" w:space="0" w:color="auto"/>
          </w:divBdr>
          <w:divsChild>
            <w:div w:id="1014377836">
              <w:marLeft w:val="181"/>
              <w:marRight w:val="0"/>
              <w:marTop w:val="0"/>
              <w:marBottom w:val="0"/>
              <w:divBdr>
                <w:top w:val="none" w:sz="0" w:space="0" w:color="auto"/>
                <w:left w:val="none" w:sz="0" w:space="0" w:color="auto"/>
                <w:bottom w:val="none" w:sz="0" w:space="0" w:color="auto"/>
                <w:right w:val="none" w:sz="0" w:space="0" w:color="auto"/>
              </w:divBdr>
            </w:div>
          </w:divsChild>
        </w:div>
      </w:divsChild>
    </w:div>
    <w:div w:id="202843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thesource.cvshealth.com/nuxeo/thesou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Links>
    <vt:vector size="42" baseType="variant">
      <vt:variant>
        <vt:i4>262192</vt:i4>
      </vt:variant>
      <vt:variant>
        <vt:i4>24</vt:i4>
      </vt:variant>
      <vt:variant>
        <vt:i4>0</vt:i4>
      </vt:variant>
      <vt:variant>
        <vt:i4>5</vt:i4>
      </vt:variant>
      <vt:variant>
        <vt:lpwstr/>
      </vt:variant>
      <vt:variant>
        <vt:lpwstr>_top</vt:lpwstr>
      </vt:variant>
      <vt:variant>
        <vt:i4>4522051</vt:i4>
      </vt:variant>
      <vt:variant>
        <vt:i4>21</vt:i4>
      </vt:variant>
      <vt:variant>
        <vt:i4>0</vt:i4>
      </vt:variant>
      <vt:variant>
        <vt:i4>5</vt:i4>
      </vt:variant>
      <vt:variant>
        <vt:lpwstr>https://thesource.cvshealth.com/nuxeo/thesource/</vt:lpwstr>
      </vt:variant>
      <vt:variant>
        <vt:lpwstr>!/view?docid=55182d9e-d465-4f33-9b83-b3132110c86b</vt:lpwstr>
      </vt:variant>
      <vt:variant>
        <vt:i4>1900620</vt:i4>
      </vt:variant>
      <vt:variant>
        <vt:i4>18</vt:i4>
      </vt:variant>
      <vt:variant>
        <vt:i4>0</vt:i4>
      </vt:variant>
      <vt:variant>
        <vt:i4>5</vt:i4>
      </vt:variant>
      <vt:variant>
        <vt:lpwstr>https://thesource.cvshealth.com/nuxeo/thesource/</vt:lpwstr>
      </vt:variant>
      <vt:variant>
        <vt:lpwstr>!/view?docid=cba9d073-9e46-4d90-b86f-4566793c40f3</vt:lpwstr>
      </vt:variant>
      <vt:variant>
        <vt:i4>4522051</vt:i4>
      </vt:variant>
      <vt:variant>
        <vt:i4>15</vt:i4>
      </vt:variant>
      <vt:variant>
        <vt:i4>0</vt:i4>
      </vt:variant>
      <vt:variant>
        <vt:i4>5</vt:i4>
      </vt:variant>
      <vt:variant>
        <vt:lpwstr>https://thesource.cvshealth.com/nuxeo/thesource/</vt:lpwstr>
      </vt:variant>
      <vt:variant>
        <vt:lpwstr>!/view?docid=55182d9e-d465-4f33-9b83-b3132110c86b</vt:lpwstr>
      </vt:variant>
      <vt:variant>
        <vt:i4>262192</vt:i4>
      </vt:variant>
      <vt:variant>
        <vt:i4>12</vt:i4>
      </vt:variant>
      <vt:variant>
        <vt:i4>0</vt:i4>
      </vt:variant>
      <vt:variant>
        <vt:i4>5</vt:i4>
      </vt:variant>
      <vt:variant>
        <vt:lpwstr/>
      </vt:variant>
      <vt:variant>
        <vt:lpwstr>_top</vt:lpwstr>
      </vt:variant>
      <vt:variant>
        <vt:i4>1900597</vt:i4>
      </vt:variant>
      <vt:variant>
        <vt:i4>5</vt:i4>
      </vt:variant>
      <vt:variant>
        <vt:i4>0</vt:i4>
      </vt:variant>
      <vt:variant>
        <vt:i4>5</vt:i4>
      </vt:variant>
      <vt:variant>
        <vt:lpwstr/>
      </vt:variant>
      <vt:variant>
        <vt:lpwstr>_Toc172207681</vt:lpwstr>
      </vt:variant>
      <vt:variant>
        <vt:i4>1900597</vt:i4>
      </vt:variant>
      <vt:variant>
        <vt:i4>2</vt:i4>
      </vt:variant>
      <vt:variant>
        <vt:i4>0</vt:i4>
      </vt:variant>
      <vt:variant>
        <vt:i4>5</vt:i4>
      </vt:variant>
      <vt:variant>
        <vt:lpwstr/>
      </vt:variant>
      <vt:variant>
        <vt:lpwstr>_Toc172207680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Kristoff, Angel T</cp:lastModifiedBy>
  <cp:revision>3</cp:revision>
  <dcterms:created xsi:type="dcterms:W3CDTF">2024-10-08T18:42:00Z</dcterms:created>
  <dcterms:modified xsi:type="dcterms:W3CDTF">2024-10-08T18:43:00Z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