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20345" w14:textId="6A794233" w:rsidR="00F62120" w:rsidRDefault="008D6F12" w:rsidP="00CE79D0">
      <w:pPr>
        <w:pStyle w:val="Heading1"/>
        <w:spacing w:after="0"/>
        <w:rPr>
          <w:rFonts w:ascii="Verdana" w:hAnsi="Verdana"/>
          <w:color w:val="000000"/>
          <w:sz w:val="36"/>
          <w:szCs w:val="36"/>
        </w:rPr>
      </w:pPr>
      <w:bookmarkStart w:id="0" w:name="_MED_D_SilverScript"/>
      <w:bookmarkStart w:id="1" w:name="_top"/>
      <w:bookmarkStart w:id="2" w:name="OLE_LINK11"/>
      <w:bookmarkStart w:id="3" w:name="_Toc363221640"/>
      <w:bookmarkStart w:id="4" w:name="_Toc386441609"/>
      <w:bookmarkStart w:id="5" w:name="_Toc409662476"/>
      <w:bookmarkStart w:id="6" w:name="_Toc413705968"/>
      <w:bookmarkStart w:id="7" w:name="_Toc458430504"/>
      <w:bookmarkStart w:id="8" w:name="_Toc473185484"/>
      <w:bookmarkEnd w:id="0"/>
      <w:bookmarkEnd w:id="1"/>
      <w:r>
        <w:rPr>
          <w:rFonts w:ascii="Verdana" w:hAnsi="Verdana"/>
          <w:color w:val="000000"/>
          <w:sz w:val="36"/>
          <w:szCs w:val="36"/>
        </w:rPr>
        <w:t xml:space="preserve">Compass </w:t>
      </w:r>
      <w:r w:rsidR="00F62120">
        <w:rPr>
          <w:rFonts w:ascii="Verdana" w:hAnsi="Verdana"/>
          <w:color w:val="000000"/>
          <w:sz w:val="36"/>
          <w:szCs w:val="36"/>
        </w:rPr>
        <w:t xml:space="preserve">MED D </w:t>
      </w:r>
      <w:r w:rsidR="00F00676">
        <w:rPr>
          <w:rFonts w:ascii="Verdana" w:hAnsi="Verdana"/>
          <w:color w:val="000000"/>
          <w:sz w:val="36"/>
          <w:szCs w:val="36"/>
        </w:rPr>
        <w:t>-</w:t>
      </w:r>
      <w:r w:rsidR="00F62120">
        <w:rPr>
          <w:rFonts w:ascii="Verdana" w:hAnsi="Verdana"/>
          <w:color w:val="000000"/>
          <w:sz w:val="36"/>
          <w:szCs w:val="36"/>
        </w:rPr>
        <w:t xml:space="preserve"> </w:t>
      </w:r>
      <w:r w:rsidR="00FE46B5">
        <w:rPr>
          <w:rFonts w:ascii="Verdana" w:hAnsi="Verdana"/>
          <w:color w:val="000000"/>
          <w:sz w:val="36"/>
          <w:szCs w:val="36"/>
        </w:rPr>
        <w:t>Coordination of Benefits</w:t>
      </w:r>
      <w:r w:rsidR="00034757">
        <w:rPr>
          <w:rFonts w:ascii="Verdana" w:hAnsi="Verdana"/>
          <w:color w:val="000000"/>
          <w:sz w:val="36"/>
          <w:szCs w:val="36"/>
        </w:rPr>
        <w:t xml:space="preserve"> </w:t>
      </w:r>
      <w:r w:rsidR="00F00676">
        <w:rPr>
          <w:rFonts w:ascii="Verdana" w:hAnsi="Verdana"/>
          <w:color w:val="000000"/>
          <w:sz w:val="36"/>
          <w:szCs w:val="36"/>
        </w:rPr>
        <w:t>(COB) -</w:t>
      </w:r>
      <w:r w:rsidR="00237B0B">
        <w:rPr>
          <w:rFonts w:ascii="Verdana" w:hAnsi="Verdana"/>
          <w:color w:val="000000"/>
          <w:sz w:val="36"/>
          <w:szCs w:val="36"/>
        </w:rPr>
        <w:t xml:space="preserve"> </w:t>
      </w:r>
      <w:r w:rsidR="00E201E1">
        <w:rPr>
          <w:rFonts w:ascii="Verdana" w:hAnsi="Verdana"/>
          <w:color w:val="000000"/>
          <w:sz w:val="36"/>
          <w:szCs w:val="36"/>
        </w:rPr>
        <w:t>Claim Rejection</w:t>
      </w:r>
    </w:p>
    <w:bookmarkEnd w:id="2"/>
    <w:p w14:paraId="72C4298F" w14:textId="77777777" w:rsidR="00F00676" w:rsidRPr="00F00676" w:rsidRDefault="00F00676" w:rsidP="00F00676">
      <w:pPr>
        <w:pStyle w:val="Heading4"/>
      </w:pPr>
    </w:p>
    <w:bookmarkEnd w:id="3"/>
    <w:bookmarkEnd w:id="4"/>
    <w:bookmarkEnd w:id="5"/>
    <w:bookmarkEnd w:id="6"/>
    <w:bookmarkEnd w:id="7"/>
    <w:bookmarkEnd w:id="8"/>
    <w:p w14:paraId="13B9C464" w14:textId="77777777" w:rsidR="00B86044" w:rsidRPr="0061701E" w:rsidRDefault="00F62120" w:rsidP="00052B08">
      <w:pPr>
        <w:pStyle w:val="TOC2"/>
        <w:rPr>
          <w:rFonts w:ascii="Calibri" w:hAnsi="Calibri"/>
          <w:noProof/>
          <w:sz w:val="22"/>
          <w:szCs w:val="22"/>
        </w:rPr>
      </w:pPr>
      <w:r>
        <w:fldChar w:fldCharType="begin"/>
      </w:r>
      <w:r>
        <w:instrText xml:space="preserve"> TOC \o "2-3" \n \p " " \h \z \u </w:instrText>
      </w:r>
      <w:r>
        <w:fldChar w:fldCharType="separate"/>
      </w:r>
      <w:hyperlink w:anchor="_Toc119659757" w:history="1">
        <w:r w:rsidR="00B86044" w:rsidRPr="00DD2D82">
          <w:rPr>
            <w:rStyle w:val="Hyperlink"/>
            <w:rFonts w:ascii="Verdana" w:hAnsi="Verdana"/>
            <w:noProof/>
          </w:rPr>
          <w:t>Overview</w:t>
        </w:r>
      </w:hyperlink>
    </w:p>
    <w:p w14:paraId="58AFE0E1" w14:textId="3C836CE3" w:rsidR="00B86044" w:rsidRPr="0061701E" w:rsidRDefault="00B86044" w:rsidP="00052B08">
      <w:pPr>
        <w:pStyle w:val="TOC2"/>
        <w:rPr>
          <w:rFonts w:ascii="Calibri" w:hAnsi="Calibri"/>
          <w:noProof/>
          <w:sz w:val="22"/>
          <w:szCs w:val="22"/>
        </w:rPr>
      </w:pPr>
      <w:hyperlink w:anchor="_Toc119659758" w:history="1">
        <w:r w:rsidRPr="00DD2D82">
          <w:rPr>
            <w:rStyle w:val="Hyperlink"/>
            <w:rFonts w:ascii="Verdana" w:hAnsi="Verdana"/>
            <w:noProof/>
          </w:rPr>
          <w:t>Assisting Callers with Claim Rejections</w:t>
        </w:r>
      </w:hyperlink>
    </w:p>
    <w:p w14:paraId="6E530C8D" w14:textId="77777777" w:rsidR="00B86044" w:rsidRPr="0061701E" w:rsidRDefault="00B86044" w:rsidP="00052B08">
      <w:pPr>
        <w:pStyle w:val="TOC2"/>
        <w:rPr>
          <w:rFonts w:ascii="Calibri" w:hAnsi="Calibri"/>
          <w:noProof/>
          <w:sz w:val="22"/>
          <w:szCs w:val="22"/>
        </w:rPr>
      </w:pPr>
      <w:hyperlink w:anchor="_Toc119659759" w:history="1">
        <w:r w:rsidRPr="00DD2D82">
          <w:rPr>
            <w:rStyle w:val="Hyperlink"/>
            <w:rFonts w:ascii="Verdana" w:hAnsi="Verdana"/>
            <w:noProof/>
          </w:rPr>
          <w:t>Related Documents</w:t>
        </w:r>
      </w:hyperlink>
    </w:p>
    <w:p w14:paraId="03155DE2" w14:textId="77777777" w:rsidR="00823F51" w:rsidRPr="00143C14" w:rsidRDefault="00F62120" w:rsidP="00CE79D0">
      <w:pPr>
        <w:rPr>
          <w:rFonts w:ascii="Verdana" w:hAnsi="Verdana"/>
        </w:rPr>
      </w:pPr>
      <w:r>
        <w:fldChar w:fldCharType="end"/>
      </w:r>
    </w:p>
    <w:p w14:paraId="65BF66DD" w14:textId="77777777" w:rsidR="00143C14" w:rsidRPr="00143C14" w:rsidRDefault="00143C14" w:rsidP="00CE79D0">
      <w:pPr>
        <w:rPr>
          <w:rFonts w:ascii="Verdana" w:hAnsi="Verdana"/>
        </w:rPr>
      </w:pPr>
    </w:p>
    <w:p w14:paraId="7ADA1C3A" w14:textId="18430265" w:rsidR="004158DE" w:rsidRDefault="004158DE" w:rsidP="00CE79D0">
      <w:pPr>
        <w:rPr>
          <w:rFonts w:ascii="Verdana" w:hAnsi="Verdana"/>
        </w:rPr>
      </w:pPr>
      <w:r>
        <w:rPr>
          <w:rFonts w:ascii="Verdana" w:hAnsi="Verdana"/>
          <w:b/>
        </w:rPr>
        <w:t>Descriptio</w:t>
      </w:r>
      <w:r w:rsidRPr="002017EA">
        <w:rPr>
          <w:rFonts w:ascii="Verdana" w:hAnsi="Verdana"/>
          <w:b/>
        </w:rPr>
        <w:t>n:</w:t>
      </w:r>
      <w:r>
        <w:rPr>
          <w:rFonts w:ascii="Verdana" w:hAnsi="Verdana"/>
        </w:rPr>
        <w:t xml:space="preserve"> </w:t>
      </w:r>
      <w:r w:rsidR="00034757">
        <w:rPr>
          <w:rFonts w:ascii="Verdana" w:hAnsi="Verdana"/>
        </w:rPr>
        <w:t xml:space="preserve"> </w:t>
      </w:r>
      <w:bookmarkStart w:id="9" w:name="OLE_LINK24"/>
      <w:bookmarkStart w:id="10" w:name="OLE_LINK13"/>
      <w:r w:rsidR="004B0C5E">
        <w:rPr>
          <w:rFonts w:ascii="Verdana" w:hAnsi="Verdana"/>
        </w:rPr>
        <w:t>U</w:t>
      </w:r>
      <w:r>
        <w:rPr>
          <w:rFonts w:ascii="Verdana" w:hAnsi="Verdana"/>
        </w:rPr>
        <w:t>se when receiving a call from a</w:t>
      </w:r>
      <w:r w:rsidR="00034757">
        <w:rPr>
          <w:rFonts w:ascii="Verdana" w:hAnsi="Verdana"/>
        </w:rPr>
        <w:t xml:space="preserve"> </w:t>
      </w:r>
      <w:r>
        <w:rPr>
          <w:rFonts w:ascii="Verdana" w:hAnsi="Verdana"/>
        </w:rPr>
        <w:t xml:space="preserve">beneficiary/pharmacy </w:t>
      </w:r>
      <w:r w:rsidR="00E201E1">
        <w:rPr>
          <w:rFonts w:ascii="Verdana" w:hAnsi="Verdana"/>
        </w:rPr>
        <w:t>indicating</w:t>
      </w:r>
      <w:r w:rsidR="00E201E1" w:rsidRPr="00E201E1">
        <w:rPr>
          <w:rFonts w:ascii="Verdana" w:hAnsi="Verdana"/>
        </w:rPr>
        <w:t xml:space="preserve"> a claim is rejecting due to other coverage</w:t>
      </w:r>
      <w:r w:rsidR="00E201E1">
        <w:rPr>
          <w:rFonts w:ascii="Verdana" w:hAnsi="Verdana"/>
        </w:rPr>
        <w:t>.</w:t>
      </w:r>
      <w:bookmarkEnd w:id="9"/>
    </w:p>
    <w:bookmarkEnd w:id="10"/>
    <w:p w14:paraId="1C79DC27" w14:textId="77777777" w:rsidR="000B0098" w:rsidRDefault="000B0098" w:rsidP="00CE79D0">
      <w:pPr>
        <w:rPr>
          <w:rFonts w:ascii="Verdana" w:hAnsi="Verdana"/>
        </w:rPr>
      </w:pPr>
    </w:p>
    <w:p w14:paraId="09FF7A0C" w14:textId="5FA3B870" w:rsidR="007178B7" w:rsidRPr="000966D4" w:rsidRDefault="00AC2823" w:rsidP="00B86044">
      <w:r>
        <w:rPr>
          <w:rFonts w:ascii="Verdana" w:hAnsi="Verdana"/>
          <w:b/>
          <w:bCs/>
        </w:rPr>
        <w:t>Note</w:t>
      </w:r>
      <w:r w:rsidR="00B86044" w:rsidRPr="00B86044">
        <w:rPr>
          <w:rFonts w:ascii="Verdana" w:hAnsi="Verdana"/>
          <w:b/>
          <w:bCs/>
        </w:rPr>
        <w:t xml:space="preserve">:  </w:t>
      </w:r>
      <w:r w:rsidR="00B86044" w:rsidRPr="00B86044">
        <w:rPr>
          <w:rFonts w:ascii="Verdana" w:hAnsi="Verdana"/>
          <w:bCs/>
        </w:rPr>
        <w:t xml:space="preserve">If calling due to a COB letter received, refer to </w:t>
      </w:r>
      <w:hyperlink r:id="rId11" w:anchor="!/view?docid=b8083d99-ea30-40cb-b966-7b1b35aa4ec7" w:history="1">
        <w:r w:rsidR="006F344F" w:rsidRPr="006F344F">
          <w:rPr>
            <w:rStyle w:val="Hyperlink"/>
            <w:rFonts w:ascii="Verdana" w:hAnsi="Verdana"/>
            <w:bCs/>
          </w:rPr>
          <w:t>Compass MED D – Coordination of Benefits (COB) - Letter Response (061914)</w:t>
        </w:r>
      </w:hyperlink>
      <w:r w:rsidR="00F00676">
        <w:rPr>
          <w:rFonts w:ascii="Verdana" w:hAnsi="Verdana"/>
          <w:bCs/>
        </w:rPr>
        <w:t xml:space="preserve">. </w:t>
      </w:r>
    </w:p>
    <w:p w14:paraId="28F9C27A" w14:textId="77777777" w:rsidR="00A36655" w:rsidRPr="0035580B" w:rsidRDefault="00A36655" w:rsidP="00B86044">
      <w:pPr>
        <w:rPr>
          <w:rFonts w:ascii="Verdana" w:hAnsi="Verdana"/>
        </w:rPr>
      </w:pPr>
      <w:bookmarkStart w:id="11" w:name="_Rationale"/>
      <w:bookmarkStart w:id="12" w:name="_Abbreviations_/_Definitions"/>
      <w:bookmarkStart w:id="13" w:name="OLE_LINK5"/>
      <w:bookmarkEnd w:id="11"/>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36655" w:rsidRPr="00DD489F" w14:paraId="602C804F" w14:textId="77777777" w:rsidTr="00D9071C">
        <w:tc>
          <w:tcPr>
            <w:tcW w:w="5000" w:type="pct"/>
            <w:shd w:val="clear" w:color="auto" w:fill="C0C0C0"/>
          </w:tcPr>
          <w:p w14:paraId="10A68AEE" w14:textId="77777777" w:rsidR="00A36655" w:rsidRPr="00CE79D0" w:rsidRDefault="00FE46B5" w:rsidP="00CE79D0">
            <w:pPr>
              <w:pStyle w:val="Heading2"/>
              <w:rPr>
                <w:rFonts w:ascii="Verdana" w:hAnsi="Verdana"/>
                <w:i w:val="0"/>
              </w:rPr>
            </w:pPr>
            <w:bookmarkStart w:id="14" w:name="_Care_Responsibilities"/>
            <w:bookmarkStart w:id="15" w:name="_Claim_Rejections"/>
            <w:bookmarkStart w:id="16" w:name="_Assisting_Callers_with"/>
            <w:bookmarkStart w:id="17" w:name="_Toc119659757"/>
            <w:bookmarkStart w:id="18" w:name="OLE_LINK12"/>
            <w:bookmarkEnd w:id="14"/>
            <w:bookmarkEnd w:id="15"/>
            <w:bookmarkEnd w:id="16"/>
            <w:r>
              <w:rPr>
                <w:rFonts w:ascii="Verdana" w:hAnsi="Verdana"/>
                <w:i w:val="0"/>
              </w:rPr>
              <w:t>Overview</w:t>
            </w:r>
            <w:bookmarkEnd w:id="17"/>
          </w:p>
        </w:tc>
      </w:tr>
    </w:tbl>
    <w:bookmarkEnd w:id="13"/>
    <w:p w14:paraId="26434B37" w14:textId="77777777" w:rsidR="00D9071C" w:rsidRPr="00143C14" w:rsidRDefault="00D9071C" w:rsidP="00CE79D0">
      <w:pPr>
        <w:rPr>
          <w:rFonts w:ascii="Verdana" w:hAnsi="Verdana"/>
        </w:rPr>
      </w:pPr>
      <w:r w:rsidRPr="00143C14">
        <w:rPr>
          <w:rFonts w:ascii="Verdana" w:hAnsi="Verdana"/>
        </w:rPr>
        <w:t>Coordination of Benefits (COB) occurs when Medicare beneficiaries have other prescription drug coverage in addition to Medicare Part D coverage. CMS requires Part D sponsors to coordinate benefits with other prescription drug coverage for several reasons, including:</w:t>
      </w:r>
    </w:p>
    <w:p w14:paraId="7EA941C3" w14:textId="77777777" w:rsidR="00D9071C" w:rsidRPr="00143C14" w:rsidRDefault="00D9071C" w:rsidP="00A258F5">
      <w:pPr>
        <w:numPr>
          <w:ilvl w:val="0"/>
          <w:numId w:val="7"/>
        </w:numPr>
        <w:rPr>
          <w:rFonts w:ascii="Verdana" w:hAnsi="Verdana"/>
        </w:rPr>
      </w:pPr>
      <w:r w:rsidRPr="00143C14">
        <w:rPr>
          <w:rFonts w:ascii="Verdana" w:hAnsi="Verdana"/>
        </w:rPr>
        <w:t>Avoid duplication of payment</w:t>
      </w:r>
    </w:p>
    <w:p w14:paraId="3E4CCC4D" w14:textId="77777777" w:rsidR="00D9071C" w:rsidRPr="00143C14" w:rsidRDefault="00D9071C" w:rsidP="00A258F5">
      <w:pPr>
        <w:numPr>
          <w:ilvl w:val="0"/>
          <w:numId w:val="7"/>
        </w:numPr>
        <w:rPr>
          <w:rFonts w:ascii="Verdana" w:hAnsi="Verdana"/>
        </w:rPr>
      </w:pPr>
      <w:r w:rsidRPr="00143C14">
        <w:rPr>
          <w:rFonts w:ascii="Verdana" w:hAnsi="Verdana"/>
        </w:rPr>
        <w:t>Possibly reduce beneficiary’s co-pay at point of sale</w:t>
      </w:r>
    </w:p>
    <w:p w14:paraId="2346868F" w14:textId="77777777" w:rsidR="00D9071C" w:rsidRPr="00143C14" w:rsidRDefault="00D9071C" w:rsidP="00A258F5">
      <w:pPr>
        <w:numPr>
          <w:ilvl w:val="0"/>
          <w:numId w:val="7"/>
        </w:numPr>
        <w:rPr>
          <w:rFonts w:ascii="Verdana" w:hAnsi="Verdana"/>
        </w:rPr>
      </w:pPr>
      <w:r w:rsidRPr="00143C14">
        <w:rPr>
          <w:rFonts w:ascii="Verdana" w:hAnsi="Verdana"/>
        </w:rPr>
        <w:t>Prevent Medicare from paying primary when it is the secondary payer</w:t>
      </w:r>
    </w:p>
    <w:p w14:paraId="63A4D498" w14:textId="77777777" w:rsidR="00D9071C" w:rsidRPr="00143C14" w:rsidRDefault="00D9071C" w:rsidP="00A258F5">
      <w:pPr>
        <w:numPr>
          <w:ilvl w:val="0"/>
          <w:numId w:val="7"/>
        </w:numPr>
        <w:rPr>
          <w:rFonts w:ascii="Verdana" w:hAnsi="Verdana"/>
        </w:rPr>
      </w:pPr>
      <w:r w:rsidRPr="00143C14">
        <w:rPr>
          <w:rFonts w:ascii="Verdana" w:hAnsi="Verdana"/>
        </w:rPr>
        <w:t>Protection against high out-of-pocket expenditures</w:t>
      </w:r>
    </w:p>
    <w:p w14:paraId="457CB159" w14:textId="77777777" w:rsidR="00D9071C" w:rsidRPr="00143C14" w:rsidRDefault="00D9071C" w:rsidP="00A258F5">
      <w:pPr>
        <w:numPr>
          <w:ilvl w:val="0"/>
          <w:numId w:val="7"/>
        </w:numPr>
        <w:rPr>
          <w:rFonts w:ascii="Verdana" w:hAnsi="Verdana"/>
        </w:rPr>
      </w:pPr>
      <w:r w:rsidRPr="00143C14">
        <w:rPr>
          <w:rFonts w:ascii="Verdana" w:hAnsi="Verdana"/>
        </w:rPr>
        <w:t xml:space="preserve">Properly track </w:t>
      </w:r>
      <w:proofErr w:type="spellStart"/>
      <w:r w:rsidRPr="00143C14">
        <w:rPr>
          <w:rFonts w:ascii="Verdana" w:hAnsi="Verdana"/>
        </w:rPr>
        <w:t>TrOOP</w:t>
      </w:r>
      <w:proofErr w:type="spellEnd"/>
      <w:r w:rsidRPr="00143C14">
        <w:rPr>
          <w:rFonts w:ascii="Verdana" w:hAnsi="Verdana"/>
        </w:rPr>
        <w:t xml:space="preserve"> dollars when a supplemental payer contributes</w:t>
      </w:r>
    </w:p>
    <w:p w14:paraId="5BAC6CE9" w14:textId="77777777" w:rsidR="00D9071C" w:rsidRPr="00143C14" w:rsidRDefault="00D9071C" w:rsidP="00CE79D0">
      <w:pPr>
        <w:rPr>
          <w:rFonts w:ascii="Verdana" w:hAnsi="Verdana"/>
        </w:rPr>
      </w:pPr>
    </w:p>
    <w:p w14:paraId="00DB0EB9" w14:textId="77777777" w:rsidR="00D9071C" w:rsidRPr="00143C14" w:rsidRDefault="00D9071C" w:rsidP="00CE79D0">
      <w:pPr>
        <w:rPr>
          <w:rFonts w:ascii="Verdana" w:hAnsi="Verdana"/>
        </w:rPr>
      </w:pPr>
      <w:r w:rsidRPr="00143C14">
        <w:rPr>
          <w:rFonts w:ascii="Verdana" w:hAnsi="Verdana"/>
        </w:rPr>
        <w:t>Part D Sponsor obtains Coordination of Benefits information in a few ways:</w:t>
      </w:r>
    </w:p>
    <w:p w14:paraId="6ED08E25" w14:textId="77777777" w:rsidR="00D9071C" w:rsidRPr="00143C14" w:rsidRDefault="00D9071C" w:rsidP="00A258F5">
      <w:pPr>
        <w:numPr>
          <w:ilvl w:val="0"/>
          <w:numId w:val="8"/>
        </w:numPr>
        <w:rPr>
          <w:rFonts w:ascii="Verdana" w:hAnsi="Verdana"/>
        </w:rPr>
      </w:pPr>
      <w:r w:rsidRPr="00143C14">
        <w:rPr>
          <w:rFonts w:ascii="Verdana" w:hAnsi="Verdana"/>
        </w:rPr>
        <w:t>File from CMS (COB File)</w:t>
      </w:r>
    </w:p>
    <w:p w14:paraId="51EA1176" w14:textId="77777777" w:rsidR="00D9071C" w:rsidRPr="00143C14" w:rsidRDefault="00D9071C" w:rsidP="00A258F5">
      <w:pPr>
        <w:numPr>
          <w:ilvl w:val="0"/>
          <w:numId w:val="8"/>
        </w:numPr>
        <w:rPr>
          <w:rFonts w:ascii="Verdana" w:hAnsi="Verdana"/>
        </w:rPr>
      </w:pPr>
      <w:r w:rsidRPr="00143C14">
        <w:rPr>
          <w:rFonts w:ascii="Verdana" w:hAnsi="Verdana"/>
        </w:rPr>
        <w:t>COB Letter</w:t>
      </w:r>
    </w:p>
    <w:p w14:paraId="1BACB02A" w14:textId="77777777" w:rsidR="00D9071C" w:rsidRPr="00143C14" w:rsidRDefault="00D9071C" w:rsidP="00A258F5">
      <w:pPr>
        <w:numPr>
          <w:ilvl w:val="0"/>
          <w:numId w:val="8"/>
        </w:numPr>
        <w:rPr>
          <w:rFonts w:ascii="Verdana" w:hAnsi="Verdana"/>
        </w:rPr>
      </w:pPr>
      <w:r w:rsidRPr="00143C14">
        <w:rPr>
          <w:rFonts w:ascii="Verdana" w:hAnsi="Verdana"/>
        </w:rPr>
        <w:t>Beneficiaries/Pharmacies advising other coverage exists.</w:t>
      </w:r>
    </w:p>
    <w:p w14:paraId="4AEEFBFF" w14:textId="77777777" w:rsidR="00D9071C" w:rsidRPr="00143C14" w:rsidRDefault="00D9071C" w:rsidP="00CE79D0">
      <w:pPr>
        <w:rPr>
          <w:rFonts w:ascii="Verdana" w:hAnsi="Verdana"/>
          <w:b/>
        </w:rPr>
      </w:pPr>
    </w:p>
    <w:p w14:paraId="4D463D14" w14:textId="77777777" w:rsidR="00D9071C" w:rsidRDefault="00D9071C" w:rsidP="00CE79D0">
      <w:pPr>
        <w:rPr>
          <w:rFonts w:ascii="Verdana" w:hAnsi="Verdana"/>
        </w:rPr>
      </w:pPr>
      <w:r w:rsidRPr="00143C14">
        <w:rPr>
          <w:rFonts w:ascii="Verdana" w:hAnsi="Verdana"/>
        </w:rPr>
        <w:t xml:space="preserve">When the Part D sponsor is notified of a change to the other coverage on file, an update needs to be submitted to CMS electronically. COB records are updated on an on-going basis to reflect the most accurate Other Health Information (OHI). </w:t>
      </w:r>
    </w:p>
    <w:bookmarkEnd w:id="18"/>
    <w:p w14:paraId="1AA20122" w14:textId="77777777" w:rsidR="00FE46B5" w:rsidRDefault="00FE46B5" w:rsidP="00CE79D0">
      <w:pPr>
        <w:rPr>
          <w:rFonts w:ascii="Verdana" w:hAnsi="Verdana"/>
        </w:rPr>
      </w:pPr>
    </w:p>
    <w:p w14:paraId="54123929" w14:textId="77777777" w:rsidR="00FE46B5" w:rsidRDefault="00FE46B5" w:rsidP="00FE46B5">
      <w:pPr>
        <w:jc w:val="right"/>
        <w:rPr>
          <w:rFonts w:ascii="Verdana" w:hAnsi="Verdana"/>
        </w:rPr>
      </w:pPr>
      <w:hyperlink w:anchor="_top" w:history="1">
        <w:r>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E46B5" w14:paraId="425D4B7E" w14:textId="77777777" w:rsidTr="00FE46B5">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A27C27E" w14:textId="77777777" w:rsidR="00FE46B5" w:rsidRDefault="00FE46B5">
            <w:pPr>
              <w:pStyle w:val="Heading2"/>
              <w:rPr>
                <w:rFonts w:ascii="Verdana" w:hAnsi="Verdana"/>
                <w:i w:val="0"/>
              </w:rPr>
            </w:pPr>
            <w:bookmarkStart w:id="19" w:name="_Toc119659758"/>
            <w:r>
              <w:rPr>
                <w:rFonts w:ascii="Verdana" w:hAnsi="Verdana"/>
                <w:i w:val="0"/>
              </w:rPr>
              <w:t>Assisting Callers with Claim Rejections</w:t>
            </w:r>
            <w:bookmarkEnd w:id="19"/>
          </w:p>
        </w:tc>
      </w:tr>
    </w:tbl>
    <w:p w14:paraId="1025F3F2" w14:textId="7FBC9AFD" w:rsidR="005D1926" w:rsidRDefault="00672FAE" w:rsidP="00CE79D0">
      <w:pPr>
        <w:textAlignment w:val="top"/>
        <w:rPr>
          <w:rFonts w:ascii="Verdana" w:hAnsi="Verdana" w:cs="Arial"/>
          <w:bCs/>
        </w:rPr>
      </w:pPr>
      <w:r w:rsidRPr="00143C14">
        <w:rPr>
          <w:rFonts w:ascii="Verdana" w:hAnsi="Verdana" w:cs="Arial"/>
          <w:bCs/>
        </w:rPr>
        <w:t>When the beneficiary/pharmacy call</w:t>
      </w:r>
      <w:r w:rsidR="0036746A">
        <w:rPr>
          <w:rFonts w:ascii="Verdana" w:hAnsi="Verdana" w:cs="Arial"/>
          <w:bCs/>
        </w:rPr>
        <w:t>s</w:t>
      </w:r>
      <w:r w:rsidRPr="00143C14">
        <w:rPr>
          <w:rFonts w:ascii="Verdana" w:hAnsi="Verdana" w:cs="Arial"/>
          <w:bCs/>
        </w:rPr>
        <w:t xml:space="preserve"> </w:t>
      </w:r>
      <w:bookmarkStart w:id="20" w:name="OLE_LINK28"/>
      <w:r w:rsidRPr="00143C14">
        <w:rPr>
          <w:rFonts w:ascii="Verdana" w:hAnsi="Verdana" w:cs="Arial"/>
          <w:bCs/>
        </w:rPr>
        <w:t>indicating a claim is rejec</w:t>
      </w:r>
      <w:r w:rsidR="001A213F" w:rsidRPr="00143C14">
        <w:rPr>
          <w:rFonts w:ascii="Verdana" w:hAnsi="Verdana" w:cs="Arial"/>
          <w:bCs/>
        </w:rPr>
        <w:t xml:space="preserve">ting </w:t>
      </w:r>
      <w:r w:rsidR="005D1926" w:rsidRPr="00143C14">
        <w:rPr>
          <w:rFonts w:ascii="Verdana" w:hAnsi="Verdana" w:cs="Arial"/>
          <w:bCs/>
        </w:rPr>
        <w:t>due to</w:t>
      </w:r>
      <w:r w:rsidR="001A213F" w:rsidRPr="00143C14">
        <w:rPr>
          <w:rFonts w:ascii="Verdana" w:hAnsi="Verdana" w:cs="Arial"/>
          <w:bCs/>
        </w:rPr>
        <w:t xml:space="preserve"> other coverage</w:t>
      </w:r>
      <w:bookmarkEnd w:id="20"/>
      <w:r w:rsidR="001A213F" w:rsidRPr="00143C14">
        <w:rPr>
          <w:rFonts w:ascii="Verdana" w:hAnsi="Verdana" w:cs="Arial"/>
          <w:bCs/>
        </w:rPr>
        <w:t xml:space="preserve">, </w:t>
      </w:r>
      <w:r w:rsidR="00FC715B">
        <w:rPr>
          <w:rFonts w:ascii="Verdana" w:hAnsi="Verdana" w:cs="Arial"/>
          <w:bCs/>
        </w:rPr>
        <w:t>review reject messaging</w:t>
      </w:r>
      <w:r w:rsidR="00D0303E" w:rsidRPr="00143C14">
        <w:rPr>
          <w:rFonts w:ascii="Verdana" w:hAnsi="Verdana" w:cs="Arial"/>
          <w:bCs/>
        </w:rPr>
        <w:t xml:space="preserve"> </w:t>
      </w:r>
      <w:r w:rsidR="004109FC">
        <w:rPr>
          <w:rFonts w:ascii="Verdana" w:hAnsi="Verdana" w:cs="Arial"/>
          <w:bCs/>
        </w:rPr>
        <w:t xml:space="preserve">from the </w:t>
      </w:r>
      <w:r w:rsidR="004109FC" w:rsidRPr="009B5111">
        <w:rPr>
          <w:rFonts w:ascii="Verdana" w:hAnsi="Verdana" w:cs="Arial"/>
          <w:b/>
        </w:rPr>
        <w:t>Claims</w:t>
      </w:r>
      <w:r w:rsidR="004109FC">
        <w:rPr>
          <w:rFonts w:ascii="Verdana" w:hAnsi="Verdana" w:cs="Arial"/>
          <w:bCs/>
        </w:rPr>
        <w:t xml:space="preserve"> table by clicking on the </w:t>
      </w:r>
      <w:r w:rsidR="009B5111" w:rsidRPr="009B5111">
        <w:rPr>
          <w:rFonts w:ascii="Verdana" w:hAnsi="Verdana" w:cs="Arial"/>
          <w:b/>
        </w:rPr>
        <w:t>R</w:t>
      </w:r>
      <w:r w:rsidR="004109FC" w:rsidRPr="009B5111">
        <w:rPr>
          <w:rFonts w:ascii="Verdana" w:hAnsi="Verdana" w:cs="Arial"/>
          <w:b/>
        </w:rPr>
        <w:t xml:space="preserve">eject </w:t>
      </w:r>
      <w:r w:rsidR="009B5111" w:rsidRPr="009B5111">
        <w:rPr>
          <w:rFonts w:ascii="Verdana" w:hAnsi="Verdana" w:cs="Arial"/>
          <w:b/>
        </w:rPr>
        <w:t>C</w:t>
      </w:r>
      <w:r w:rsidR="004109FC" w:rsidRPr="009B5111">
        <w:rPr>
          <w:rFonts w:ascii="Verdana" w:hAnsi="Verdana" w:cs="Arial"/>
          <w:b/>
        </w:rPr>
        <w:t>ode</w:t>
      </w:r>
      <w:r w:rsidR="009B5111" w:rsidRPr="009B5111">
        <w:rPr>
          <w:rFonts w:ascii="Verdana" w:hAnsi="Verdana" w:cs="Arial"/>
          <w:b/>
        </w:rPr>
        <w:t xml:space="preserve"> # </w:t>
      </w:r>
      <w:r w:rsidR="009B5111">
        <w:rPr>
          <w:rFonts w:ascii="Verdana" w:hAnsi="Verdana" w:cs="Arial"/>
          <w:bCs/>
        </w:rPr>
        <w:t>hyperlink</w:t>
      </w:r>
      <w:r w:rsidR="004109FC">
        <w:rPr>
          <w:rFonts w:ascii="Verdana" w:hAnsi="Verdana" w:cs="Arial"/>
          <w:bCs/>
        </w:rPr>
        <w:t xml:space="preserve"> of the claim in question</w:t>
      </w:r>
      <w:r w:rsidR="006E791F" w:rsidRPr="00143C14">
        <w:rPr>
          <w:rFonts w:ascii="Verdana" w:hAnsi="Verdana" w:cs="Arial"/>
          <w:bCs/>
        </w:rPr>
        <w:t>.</w:t>
      </w:r>
    </w:p>
    <w:p w14:paraId="1B0C5638" w14:textId="77777777" w:rsidR="004109FC" w:rsidRDefault="004109FC" w:rsidP="00CE79D0">
      <w:pPr>
        <w:textAlignment w:val="top"/>
        <w:rPr>
          <w:rFonts w:ascii="Verdana" w:hAnsi="Verdana" w:cs="Arial"/>
          <w:bCs/>
        </w:rPr>
      </w:pPr>
      <w:r>
        <w:rPr>
          <w:rFonts w:ascii="Verdana" w:hAnsi="Verdana" w:cs="Arial"/>
          <w:bCs/>
        </w:rPr>
        <w:t xml:space="preserve">  </w:t>
      </w:r>
    </w:p>
    <w:p w14:paraId="43546AE0" w14:textId="0E8AD1FB" w:rsidR="004109FC" w:rsidRDefault="004109FC" w:rsidP="004109FC">
      <w:pPr>
        <w:jc w:val="center"/>
        <w:textAlignment w:val="top"/>
        <w:rPr>
          <w:rFonts w:ascii="Verdana" w:hAnsi="Verdana" w:cs="Arial"/>
          <w:bCs/>
        </w:rPr>
      </w:pPr>
      <w:r>
        <w:rPr>
          <w:noProof/>
        </w:rPr>
        <w:t xml:space="preserve"> </w:t>
      </w:r>
      <w:r w:rsidR="00D161EB">
        <w:rPr>
          <w:noProof/>
        </w:rPr>
        <w:drawing>
          <wp:inline distT="0" distB="0" distL="0" distR="0" wp14:anchorId="70816B3E" wp14:editId="64A0F95A">
            <wp:extent cx="7909560" cy="1524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09560" cy="1524000"/>
                    </a:xfrm>
                    <a:prstGeom prst="rect">
                      <a:avLst/>
                    </a:prstGeom>
                    <a:noFill/>
                    <a:ln>
                      <a:noFill/>
                    </a:ln>
                  </pic:spPr>
                </pic:pic>
              </a:graphicData>
            </a:graphic>
          </wp:inline>
        </w:drawing>
      </w:r>
    </w:p>
    <w:p w14:paraId="1894E6A0" w14:textId="77777777" w:rsidR="00FC715B" w:rsidRPr="00143C14" w:rsidRDefault="00FC715B" w:rsidP="00CE79D0">
      <w:pPr>
        <w:textAlignment w:val="top"/>
        <w:rPr>
          <w:rFonts w:ascii="Verdana" w:hAnsi="Verdana" w:cs="Arial"/>
          <w:bCs/>
        </w:rPr>
      </w:pPr>
    </w:p>
    <w:p w14:paraId="23603409" w14:textId="77777777" w:rsidR="00672FAE" w:rsidRPr="00143C14" w:rsidRDefault="00672FAE" w:rsidP="00A258F5">
      <w:pPr>
        <w:numPr>
          <w:ilvl w:val="0"/>
          <w:numId w:val="9"/>
        </w:numPr>
        <w:textAlignment w:val="top"/>
        <w:rPr>
          <w:rFonts w:ascii="Verdana" w:hAnsi="Verdana" w:cs="Arial"/>
          <w:bCs/>
        </w:rPr>
      </w:pPr>
      <w:r w:rsidRPr="00143C14">
        <w:rPr>
          <w:rFonts w:ascii="Verdana" w:hAnsi="Verdana"/>
          <w:b/>
        </w:rPr>
        <w:t>Reject 41 – Submit Bill to Other Processor or Primary Payer</w:t>
      </w:r>
    </w:p>
    <w:p w14:paraId="3CB901AE" w14:textId="77777777" w:rsidR="005D1926" w:rsidRPr="00143C14" w:rsidRDefault="005D1926" w:rsidP="00A258F5">
      <w:pPr>
        <w:numPr>
          <w:ilvl w:val="1"/>
          <w:numId w:val="9"/>
        </w:numPr>
        <w:textAlignment w:val="top"/>
        <w:rPr>
          <w:rFonts w:ascii="Verdana" w:hAnsi="Verdana" w:cs="Arial"/>
          <w:bCs/>
        </w:rPr>
      </w:pPr>
      <w:r w:rsidRPr="00143C14">
        <w:rPr>
          <w:rFonts w:ascii="Verdana" w:hAnsi="Verdana" w:cs="Arial"/>
          <w:bCs/>
        </w:rPr>
        <w:t xml:space="preserve">This reject occurs because our system shows another insurance on file, and the pharmacy is not billing them before Medicare Part D. </w:t>
      </w:r>
    </w:p>
    <w:p w14:paraId="208243D5" w14:textId="77777777" w:rsidR="004F5121" w:rsidRPr="00143C14" w:rsidRDefault="004F5121" w:rsidP="00CE79D0">
      <w:pPr>
        <w:textAlignment w:val="top"/>
        <w:rPr>
          <w:rFonts w:ascii="Verdana" w:hAnsi="Verdana" w:cs="Arial"/>
          <w:bCs/>
          <w:highlight w:val="yellow"/>
        </w:rPr>
      </w:pPr>
    </w:p>
    <w:p w14:paraId="40711121" w14:textId="3F164765" w:rsidR="000C7F57" w:rsidRPr="00143C14" w:rsidRDefault="004109FC" w:rsidP="00CE79D0">
      <w:pPr>
        <w:ind w:left="720"/>
        <w:jc w:val="center"/>
        <w:textAlignment w:val="top"/>
        <w:rPr>
          <w:rFonts w:ascii="Verdana" w:hAnsi="Verdana" w:cs="Arial"/>
          <w:bCs/>
          <w:highlight w:val="yellow"/>
        </w:rPr>
      </w:pPr>
      <w:r w:rsidRPr="004109FC">
        <w:rPr>
          <w:noProof/>
        </w:rPr>
        <w:t xml:space="preserve"> </w:t>
      </w:r>
      <w:r w:rsidR="00D161EB">
        <w:rPr>
          <w:noProof/>
        </w:rPr>
        <w:drawing>
          <wp:inline distT="0" distB="0" distL="0" distR="0" wp14:anchorId="287393E0" wp14:editId="41A2C038">
            <wp:extent cx="6705600" cy="2514600"/>
            <wp:effectExtent l="0" t="0" r="0" b="0"/>
            <wp:docPr id="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05600" cy="2514600"/>
                    </a:xfrm>
                    <a:prstGeom prst="rect">
                      <a:avLst/>
                    </a:prstGeom>
                    <a:noFill/>
                    <a:ln>
                      <a:noFill/>
                    </a:ln>
                  </pic:spPr>
                </pic:pic>
              </a:graphicData>
            </a:graphic>
          </wp:inline>
        </w:drawing>
      </w:r>
    </w:p>
    <w:p w14:paraId="4CAAF528" w14:textId="77777777" w:rsidR="00A37A61" w:rsidRPr="00143C14" w:rsidRDefault="00A37A61" w:rsidP="00CE79D0">
      <w:pPr>
        <w:ind w:left="1520"/>
        <w:textAlignment w:val="top"/>
        <w:rPr>
          <w:rFonts w:ascii="Verdana" w:hAnsi="Verdana"/>
        </w:rPr>
      </w:pPr>
    </w:p>
    <w:p w14:paraId="558BD506" w14:textId="77777777" w:rsidR="00A37A61" w:rsidRPr="00143C14" w:rsidRDefault="00A37A61" w:rsidP="00A258F5">
      <w:pPr>
        <w:numPr>
          <w:ilvl w:val="0"/>
          <w:numId w:val="9"/>
        </w:numPr>
        <w:textAlignment w:val="top"/>
        <w:rPr>
          <w:rFonts w:ascii="Verdana" w:hAnsi="Verdana"/>
        </w:rPr>
      </w:pPr>
      <w:r w:rsidRPr="00143C14">
        <w:rPr>
          <w:rFonts w:ascii="Verdana" w:hAnsi="Verdana"/>
          <w:b/>
        </w:rPr>
        <w:t>Reject 819 – Medicare as Primary</w:t>
      </w:r>
    </w:p>
    <w:p w14:paraId="70782AAF" w14:textId="77777777" w:rsidR="00A37A61" w:rsidRPr="00D676D5" w:rsidRDefault="00A37A61" w:rsidP="00A258F5">
      <w:pPr>
        <w:numPr>
          <w:ilvl w:val="1"/>
          <w:numId w:val="9"/>
        </w:numPr>
        <w:textAlignment w:val="top"/>
        <w:rPr>
          <w:rFonts w:ascii="Verdana" w:hAnsi="Verdana"/>
          <w:noProof/>
        </w:rPr>
      </w:pPr>
      <w:r w:rsidRPr="00143C14">
        <w:rPr>
          <w:rFonts w:ascii="Verdana" w:hAnsi="Verdana" w:cs="Arial"/>
          <w:bCs/>
        </w:rPr>
        <w:t>This reject occurs because other insurance is being billed, but it is not in our system.</w:t>
      </w:r>
    </w:p>
    <w:p w14:paraId="4D0A5DCE" w14:textId="77777777" w:rsidR="00D676D5" w:rsidRPr="00143C14" w:rsidRDefault="00D676D5" w:rsidP="00D676D5">
      <w:pPr>
        <w:ind w:left="1440"/>
        <w:textAlignment w:val="top"/>
        <w:rPr>
          <w:rFonts w:ascii="Verdana" w:hAnsi="Verdana"/>
          <w:noProof/>
        </w:rPr>
      </w:pPr>
    </w:p>
    <w:p w14:paraId="21BD86C6" w14:textId="3CFF4814" w:rsidR="00A36655" w:rsidRDefault="00D676D5" w:rsidP="00CE79D0">
      <w:pPr>
        <w:ind w:left="720"/>
        <w:jc w:val="center"/>
        <w:textAlignment w:val="top"/>
        <w:rPr>
          <w:rFonts w:ascii="Verdana" w:hAnsi="Verdana"/>
          <w:noProof/>
        </w:rPr>
      </w:pPr>
      <w:r w:rsidRPr="00D676D5">
        <w:rPr>
          <w:noProof/>
        </w:rPr>
        <w:t xml:space="preserve"> </w:t>
      </w:r>
      <w:r w:rsidR="00D161EB">
        <w:rPr>
          <w:noProof/>
        </w:rPr>
        <w:drawing>
          <wp:inline distT="0" distB="0" distL="0" distR="0" wp14:anchorId="218C7FFE" wp14:editId="133426EE">
            <wp:extent cx="6705600" cy="2514600"/>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05600" cy="2514600"/>
                    </a:xfrm>
                    <a:prstGeom prst="rect">
                      <a:avLst/>
                    </a:prstGeom>
                    <a:noFill/>
                    <a:ln>
                      <a:noFill/>
                    </a:ln>
                  </pic:spPr>
                </pic:pic>
              </a:graphicData>
            </a:graphic>
          </wp:inline>
        </w:drawing>
      </w:r>
    </w:p>
    <w:p w14:paraId="7EE812B9" w14:textId="77777777" w:rsidR="00E201E1" w:rsidRDefault="00E201E1" w:rsidP="00E201E1">
      <w:pPr>
        <w:textAlignment w:val="top"/>
        <w:rPr>
          <w:rFonts w:ascii="Verdana" w:hAnsi="Verdana"/>
          <w:b/>
          <w:bCs/>
          <w:noProof/>
        </w:rPr>
      </w:pPr>
    </w:p>
    <w:p w14:paraId="28233746" w14:textId="489D0BD9" w:rsidR="00E201E1" w:rsidRDefault="00E201E1" w:rsidP="00E201E1">
      <w:pPr>
        <w:textAlignment w:val="top"/>
        <w:rPr>
          <w:rFonts w:ascii="Verdana" w:hAnsi="Verdana"/>
          <w:noProof/>
        </w:rPr>
      </w:pPr>
      <w:r>
        <w:rPr>
          <w:rFonts w:ascii="Verdana" w:hAnsi="Verdana"/>
          <w:b/>
          <w:bCs/>
          <w:noProof/>
        </w:rPr>
        <w:t>Note:</w:t>
      </w:r>
      <w:r>
        <w:rPr>
          <w:rFonts w:ascii="Verdana" w:hAnsi="Verdana"/>
          <w:noProof/>
        </w:rPr>
        <w:t xml:space="preserve"> </w:t>
      </w:r>
      <w:r w:rsidR="009B5111">
        <w:rPr>
          <w:rFonts w:ascii="Verdana" w:hAnsi="Verdana"/>
          <w:noProof/>
        </w:rPr>
        <w:t xml:space="preserve"> </w:t>
      </w:r>
      <w:r>
        <w:rPr>
          <w:rFonts w:ascii="Verdana" w:hAnsi="Verdana"/>
          <w:noProof/>
        </w:rPr>
        <w:t xml:space="preserve">If a Senior Rep is adding/removing the Alternate Insurance Flag in RXCADS1A due to Reject 41 or Reject 819 or if the </w:t>
      </w:r>
      <w:r w:rsidR="00F00676">
        <w:rPr>
          <w:rFonts w:ascii="Verdana" w:hAnsi="Verdana"/>
          <w:noProof/>
        </w:rPr>
        <w:t>beneficiary</w:t>
      </w:r>
      <w:r>
        <w:rPr>
          <w:rFonts w:ascii="Verdana" w:hAnsi="Verdana"/>
          <w:noProof/>
        </w:rPr>
        <w:t xml:space="preserve"> is disputing, it is </w:t>
      </w:r>
      <w:r w:rsidR="00F00676">
        <w:rPr>
          <w:rFonts w:ascii="Verdana" w:hAnsi="Verdana"/>
          <w:noProof/>
        </w:rPr>
        <w:t>their</w:t>
      </w:r>
      <w:r>
        <w:rPr>
          <w:rFonts w:ascii="Verdana" w:hAnsi="Verdana"/>
          <w:noProof/>
        </w:rPr>
        <w:t xml:space="preserve"> responsibility to take over the call as a Procedural Transfer and submit the </w:t>
      </w:r>
      <w:r w:rsidR="00E96BE8">
        <w:rPr>
          <w:rFonts w:ascii="Verdana" w:hAnsi="Verdana"/>
          <w:noProof/>
        </w:rPr>
        <w:t xml:space="preserve">Support </w:t>
      </w:r>
      <w:r>
        <w:rPr>
          <w:rFonts w:ascii="Verdana" w:hAnsi="Verdana"/>
          <w:noProof/>
        </w:rPr>
        <w:t xml:space="preserve">Task to </w:t>
      </w:r>
      <w:r w:rsidR="009B5111">
        <w:rPr>
          <w:rFonts w:ascii="Verdana" w:hAnsi="Verdana"/>
          <w:noProof/>
        </w:rPr>
        <w:t xml:space="preserve">the </w:t>
      </w:r>
      <w:r>
        <w:rPr>
          <w:rFonts w:ascii="Verdana" w:hAnsi="Verdana"/>
          <w:noProof/>
        </w:rPr>
        <w:t>COB team for research.</w:t>
      </w:r>
    </w:p>
    <w:p w14:paraId="6A0C39D7" w14:textId="77777777" w:rsidR="00E201E1" w:rsidRDefault="00E201E1" w:rsidP="00E201E1">
      <w:pPr>
        <w:textAlignment w:val="top"/>
        <w:rPr>
          <w:rFonts w:ascii="Verdana" w:hAnsi="Verdana"/>
          <w:noProof/>
        </w:rPr>
      </w:pPr>
    </w:p>
    <w:p w14:paraId="7213DCE5" w14:textId="77777777" w:rsidR="00A37A61" w:rsidRPr="00143C14" w:rsidRDefault="00E201E1" w:rsidP="00E201E1">
      <w:pPr>
        <w:textAlignment w:val="top"/>
        <w:rPr>
          <w:rFonts w:ascii="Verdana" w:hAnsi="Verdana" w:cs="Arial"/>
          <w:bCs/>
        </w:rPr>
      </w:pPr>
      <w:r>
        <w:rPr>
          <w:rFonts w:ascii="Verdana" w:hAnsi="Verdana" w:cs="Arial"/>
          <w:bCs/>
        </w:rPr>
        <w:t xml:space="preserve">Perform the following steps: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2007"/>
        <w:gridCol w:w="1770"/>
        <w:gridCol w:w="262"/>
        <w:gridCol w:w="1401"/>
        <w:gridCol w:w="148"/>
        <w:gridCol w:w="1047"/>
        <w:gridCol w:w="828"/>
        <w:gridCol w:w="4837"/>
      </w:tblGrid>
      <w:tr w:rsidR="00DA5327" w:rsidRPr="00143C14" w14:paraId="1BCDD9AF" w14:textId="77777777" w:rsidTr="00BE4C25">
        <w:tc>
          <w:tcPr>
            <w:tcW w:w="1120" w:type="dxa"/>
            <w:shd w:val="clear" w:color="auto" w:fill="D9D9D9" w:themeFill="background1" w:themeFillShade="D9"/>
          </w:tcPr>
          <w:p w14:paraId="7F0E3DB1" w14:textId="77777777" w:rsidR="00A36655" w:rsidRPr="00143C14" w:rsidRDefault="00A36655" w:rsidP="00CE79D0">
            <w:pPr>
              <w:jc w:val="center"/>
              <w:textAlignment w:val="top"/>
              <w:rPr>
                <w:rFonts w:ascii="Verdana" w:hAnsi="Verdana" w:cs="Arial"/>
                <w:b/>
                <w:bCs/>
              </w:rPr>
            </w:pPr>
            <w:r w:rsidRPr="00143C14">
              <w:rPr>
                <w:rFonts w:ascii="Verdana" w:hAnsi="Verdana" w:cs="Arial"/>
                <w:b/>
                <w:bCs/>
              </w:rPr>
              <w:t>Step</w:t>
            </w:r>
          </w:p>
        </w:tc>
        <w:tc>
          <w:tcPr>
            <w:tcW w:w="22216" w:type="dxa"/>
            <w:gridSpan w:val="8"/>
            <w:shd w:val="clear" w:color="auto" w:fill="D9D9D9" w:themeFill="background1" w:themeFillShade="D9"/>
          </w:tcPr>
          <w:p w14:paraId="60619CEB" w14:textId="77777777" w:rsidR="00A36655" w:rsidRPr="00143C14" w:rsidRDefault="00A36655" w:rsidP="00CE79D0">
            <w:pPr>
              <w:jc w:val="center"/>
              <w:textAlignment w:val="top"/>
              <w:rPr>
                <w:rFonts w:ascii="Verdana" w:hAnsi="Verdana" w:cs="Arial"/>
                <w:b/>
                <w:bCs/>
              </w:rPr>
            </w:pPr>
            <w:r w:rsidRPr="00143C14">
              <w:rPr>
                <w:rFonts w:ascii="Verdana" w:hAnsi="Verdana" w:cs="Arial"/>
                <w:b/>
                <w:bCs/>
              </w:rPr>
              <w:t>Action</w:t>
            </w:r>
          </w:p>
        </w:tc>
      </w:tr>
      <w:tr w:rsidR="00DA5327" w:rsidRPr="00143C14" w14:paraId="2B2A54BB" w14:textId="77777777" w:rsidTr="00BE4C25">
        <w:tc>
          <w:tcPr>
            <w:tcW w:w="1120" w:type="dxa"/>
          </w:tcPr>
          <w:p w14:paraId="42EC3201" w14:textId="77777777" w:rsidR="006E791F" w:rsidRPr="00143C14" w:rsidRDefault="00BA5B33" w:rsidP="00CE79D0">
            <w:pPr>
              <w:jc w:val="center"/>
              <w:textAlignment w:val="top"/>
              <w:rPr>
                <w:rFonts w:ascii="Verdana" w:hAnsi="Verdana" w:cs="Arial"/>
                <w:b/>
                <w:bCs/>
              </w:rPr>
            </w:pPr>
            <w:bookmarkStart w:id="21" w:name="CRStep1"/>
            <w:r w:rsidRPr="00143C14">
              <w:rPr>
                <w:rFonts w:ascii="Verdana" w:hAnsi="Verdana" w:cs="Arial"/>
                <w:b/>
                <w:bCs/>
              </w:rPr>
              <w:t>1</w:t>
            </w:r>
            <w:bookmarkEnd w:id="21"/>
          </w:p>
        </w:tc>
        <w:tc>
          <w:tcPr>
            <w:tcW w:w="22216" w:type="dxa"/>
            <w:gridSpan w:val="8"/>
          </w:tcPr>
          <w:p w14:paraId="7A471884" w14:textId="77777777" w:rsidR="00E96BE8" w:rsidRDefault="00E96BE8" w:rsidP="00E96BE8">
            <w:pPr>
              <w:rPr>
                <w:rFonts w:ascii="Verdana" w:hAnsi="Verdana"/>
                <w:bCs/>
              </w:rPr>
            </w:pPr>
            <w:r>
              <w:rPr>
                <w:rFonts w:ascii="Verdana" w:hAnsi="Verdana"/>
                <w:iCs/>
              </w:rPr>
              <w:t xml:space="preserve">To determine if MED D is listed as </w:t>
            </w:r>
            <w:r>
              <w:rPr>
                <w:rFonts w:ascii="Verdana" w:hAnsi="Verdana"/>
                <w:b/>
                <w:iCs/>
              </w:rPr>
              <w:t xml:space="preserve">primary </w:t>
            </w:r>
            <w:r>
              <w:rPr>
                <w:rFonts w:ascii="Verdana" w:hAnsi="Verdana"/>
                <w:iCs/>
              </w:rPr>
              <w:t xml:space="preserve">or </w:t>
            </w:r>
            <w:r>
              <w:rPr>
                <w:rFonts w:ascii="Verdana" w:hAnsi="Verdana"/>
                <w:b/>
                <w:iCs/>
              </w:rPr>
              <w:t>secondary</w:t>
            </w:r>
            <w:r>
              <w:rPr>
                <w:rFonts w:ascii="Verdana" w:hAnsi="Verdana"/>
                <w:b/>
                <w:i/>
                <w:iCs/>
              </w:rPr>
              <w:t xml:space="preserve"> </w:t>
            </w:r>
            <w:r>
              <w:rPr>
                <w:rFonts w:ascii="Verdana" w:hAnsi="Verdana"/>
                <w:iCs/>
              </w:rPr>
              <w:t xml:space="preserve">for a beneficiary in </w:t>
            </w:r>
            <w:r>
              <w:rPr>
                <w:rFonts w:ascii="Verdana" w:hAnsi="Verdana"/>
                <w:b/>
                <w:iCs/>
              </w:rPr>
              <w:t xml:space="preserve">Compass, </w:t>
            </w:r>
            <w:r>
              <w:rPr>
                <w:rFonts w:ascii="Verdana" w:hAnsi="Verdana"/>
              </w:rPr>
              <w:t xml:space="preserve">navigate to the </w:t>
            </w:r>
            <w:r>
              <w:rPr>
                <w:rFonts w:ascii="Verdana" w:hAnsi="Verdana"/>
                <w:b/>
                <w:bCs/>
              </w:rPr>
              <w:t>Quick Actions</w:t>
            </w:r>
            <w:r>
              <w:rPr>
                <w:rFonts w:ascii="Verdana" w:hAnsi="Verdana"/>
              </w:rPr>
              <w:t xml:space="preserve"> panel on the </w:t>
            </w:r>
            <w:r w:rsidR="00622A02">
              <w:rPr>
                <w:rFonts w:ascii="Verdana" w:hAnsi="Verdana"/>
              </w:rPr>
              <w:t xml:space="preserve">Member Snapshot Landing Page or the </w:t>
            </w:r>
            <w:r>
              <w:rPr>
                <w:rFonts w:ascii="Verdana" w:hAnsi="Verdana"/>
              </w:rPr>
              <w:t xml:space="preserve">Claims Landing Page and click </w:t>
            </w:r>
            <w:r w:rsidR="00622A02">
              <w:rPr>
                <w:rFonts w:ascii="Verdana" w:hAnsi="Verdana"/>
              </w:rPr>
              <w:t xml:space="preserve">the </w:t>
            </w:r>
            <w:r>
              <w:rPr>
                <w:rFonts w:ascii="Verdana" w:hAnsi="Verdana"/>
                <w:b/>
              </w:rPr>
              <w:t>Coordination of Benefits (COB)</w:t>
            </w:r>
            <w:r w:rsidR="00622A02">
              <w:rPr>
                <w:rFonts w:ascii="Verdana" w:hAnsi="Verdana"/>
                <w:b/>
              </w:rPr>
              <w:t xml:space="preserve"> </w:t>
            </w:r>
            <w:r w:rsidR="00622A02" w:rsidRPr="00622A02">
              <w:rPr>
                <w:rFonts w:ascii="Verdana" w:hAnsi="Verdana"/>
                <w:bCs/>
              </w:rPr>
              <w:t>hyperlink</w:t>
            </w:r>
            <w:r w:rsidRPr="00622A02">
              <w:rPr>
                <w:rFonts w:ascii="Verdana" w:hAnsi="Verdana"/>
                <w:bCs/>
              </w:rPr>
              <w:t>.</w:t>
            </w:r>
            <w:r>
              <w:rPr>
                <w:rFonts w:ascii="Verdana" w:hAnsi="Verdana"/>
                <w:bCs/>
              </w:rPr>
              <w:t xml:space="preserve"> </w:t>
            </w:r>
          </w:p>
          <w:p w14:paraId="14847D16" w14:textId="77777777" w:rsidR="00E96BE8" w:rsidRDefault="00E96BE8" w:rsidP="00E96BE8">
            <w:pPr>
              <w:rPr>
                <w:rFonts w:ascii="Verdana" w:hAnsi="Verdana"/>
                <w:b/>
              </w:rPr>
            </w:pPr>
          </w:p>
          <w:p w14:paraId="7FE729A1" w14:textId="77777777" w:rsidR="00622A02" w:rsidRPr="002D5F39" w:rsidRDefault="00622A02" w:rsidP="00622A02">
            <w:pPr>
              <w:rPr>
                <w:rFonts w:ascii="Verdana" w:hAnsi="Verdana"/>
                <w:b/>
              </w:rPr>
            </w:pPr>
          </w:p>
          <w:p w14:paraId="6234FD1C" w14:textId="1E7E1FB8" w:rsidR="00622A02" w:rsidRDefault="00622A02" w:rsidP="00622A02">
            <w:pPr>
              <w:jc w:val="center"/>
              <w:rPr>
                <w:rFonts w:ascii="Verdana" w:hAnsi="Verdana"/>
                <w:b/>
              </w:rPr>
            </w:pPr>
            <w:r w:rsidRPr="002D5F39">
              <w:rPr>
                <w:rFonts w:ascii="Verdana" w:hAnsi="Verdana"/>
                <w:b/>
              </w:rPr>
              <w:t>Claims Landing Page View</w:t>
            </w:r>
          </w:p>
          <w:p w14:paraId="67938592" w14:textId="77777777" w:rsidR="009B5111" w:rsidRPr="002D5F39" w:rsidRDefault="009B5111" w:rsidP="00622A02">
            <w:pPr>
              <w:jc w:val="center"/>
              <w:rPr>
                <w:rFonts w:ascii="Verdana" w:hAnsi="Verdana"/>
                <w:b/>
              </w:rPr>
            </w:pPr>
          </w:p>
          <w:p w14:paraId="25DF07E5" w14:textId="05339809" w:rsidR="00622A02" w:rsidRPr="002D5F39" w:rsidRDefault="00622A02" w:rsidP="00622A02">
            <w:pPr>
              <w:jc w:val="center"/>
              <w:rPr>
                <w:rFonts w:ascii="Verdana" w:hAnsi="Verdana"/>
                <w:b/>
              </w:rPr>
            </w:pPr>
            <w:r>
              <w:rPr>
                <w:noProof/>
              </w:rPr>
              <w:t xml:space="preserve">  </w:t>
            </w:r>
            <w:r w:rsidR="00D161EB">
              <w:rPr>
                <w:noProof/>
              </w:rPr>
              <w:drawing>
                <wp:inline distT="0" distB="0" distL="0" distR="0" wp14:anchorId="2616F07E" wp14:editId="166A405B">
                  <wp:extent cx="6576060" cy="464820"/>
                  <wp:effectExtent l="19050" t="1905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6060" cy="464820"/>
                          </a:xfrm>
                          <a:prstGeom prst="rect">
                            <a:avLst/>
                          </a:prstGeom>
                          <a:noFill/>
                          <a:ln w="9525" cmpd="sng">
                            <a:solidFill>
                              <a:srgbClr val="000000"/>
                            </a:solidFill>
                            <a:miter lim="800000"/>
                            <a:headEnd/>
                            <a:tailEnd/>
                          </a:ln>
                          <a:effectLst/>
                        </pic:spPr>
                      </pic:pic>
                    </a:graphicData>
                  </a:graphic>
                </wp:inline>
              </w:drawing>
            </w:r>
          </w:p>
          <w:p w14:paraId="783EA52B" w14:textId="79A35490" w:rsidR="00622A02" w:rsidRDefault="00622A02" w:rsidP="00622A02">
            <w:pPr>
              <w:jc w:val="center"/>
              <w:rPr>
                <w:rFonts w:ascii="Verdana" w:hAnsi="Verdana"/>
                <w:b/>
              </w:rPr>
            </w:pPr>
          </w:p>
          <w:p w14:paraId="09F00782" w14:textId="77777777" w:rsidR="009B5111" w:rsidRPr="002D5F39" w:rsidRDefault="009B5111" w:rsidP="00622A02">
            <w:pPr>
              <w:jc w:val="center"/>
              <w:rPr>
                <w:rFonts w:ascii="Verdana" w:hAnsi="Verdana"/>
                <w:b/>
              </w:rPr>
            </w:pPr>
          </w:p>
          <w:p w14:paraId="16535FAE" w14:textId="77777777" w:rsidR="00622A02" w:rsidRDefault="00622A02" w:rsidP="00622A02">
            <w:pPr>
              <w:jc w:val="center"/>
              <w:rPr>
                <w:rFonts w:ascii="Verdana" w:hAnsi="Verdana"/>
                <w:b/>
              </w:rPr>
            </w:pPr>
            <w:r w:rsidRPr="002D5F39">
              <w:rPr>
                <w:rFonts w:ascii="Verdana" w:hAnsi="Verdana"/>
                <w:b/>
              </w:rPr>
              <w:t>Member Snapshot</w:t>
            </w:r>
            <w:r>
              <w:rPr>
                <w:rFonts w:ascii="Verdana" w:hAnsi="Verdana"/>
                <w:b/>
              </w:rPr>
              <w:t xml:space="preserve"> Landing Page</w:t>
            </w:r>
            <w:r w:rsidRPr="002D5F39">
              <w:rPr>
                <w:rFonts w:ascii="Verdana" w:hAnsi="Verdana"/>
                <w:b/>
              </w:rPr>
              <w:t xml:space="preserve"> View</w:t>
            </w:r>
          </w:p>
          <w:p w14:paraId="178A4FD5" w14:textId="77777777" w:rsidR="00622A02" w:rsidRPr="002D5F39" w:rsidRDefault="00622A02" w:rsidP="00622A02">
            <w:pPr>
              <w:jc w:val="center"/>
              <w:rPr>
                <w:rFonts w:ascii="Verdana" w:hAnsi="Verdana"/>
                <w:b/>
              </w:rPr>
            </w:pPr>
          </w:p>
          <w:p w14:paraId="30256C02" w14:textId="6A85EBF8" w:rsidR="00622A02" w:rsidRPr="002D5F39" w:rsidRDefault="00D161EB" w:rsidP="00622A02">
            <w:pPr>
              <w:jc w:val="center"/>
              <w:rPr>
                <w:rFonts w:ascii="Verdana" w:hAnsi="Verdana"/>
              </w:rPr>
            </w:pPr>
            <w:r>
              <w:rPr>
                <w:noProof/>
              </w:rPr>
              <w:drawing>
                <wp:inline distT="0" distB="0" distL="0" distR="0" wp14:anchorId="5914D49C" wp14:editId="66551EA7">
                  <wp:extent cx="3322320" cy="2926080"/>
                  <wp:effectExtent l="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2320" cy="2926080"/>
                          </a:xfrm>
                          <a:prstGeom prst="rect">
                            <a:avLst/>
                          </a:prstGeom>
                          <a:noFill/>
                          <a:ln>
                            <a:noFill/>
                          </a:ln>
                        </pic:spPr>
                      </pic:pic>
                    </a:graphicData>
                  </a:graphic>
                </wp:inline>
              </w:drawing>
            </w:r>
          </w:p>
          <w:p w14:paraId="5FF3DCAA" w14:textId="77777777" w:rsidR="00B86044" w:rsidRDefault="00B86044" w:rsidP="00B86044">
            <w:pPr>
              <w:rPr>
                <w:rFonts w:ascii="Verdana" w:hAnsi="Verdana"/>
                <w:iCs/>
              </w:rPr>
            </w:pPr>
          </w:p>
          <w:p w14:paraId="67401687" w14:textId="67F264DE" w:rsidR="00CE79D0" w:rsidRPr="00143C14" w:rsidRDefault="00CE6BB2" w:rsidP="00CE6BB2">
            <w:pPr>
              <w:rPr>
                <w:rFonts w:ascii="Verdana" w:hAnsi="Verdana"/>
                <w:iCs/>
              </w:rPr>
            </w:pPr>
            <w:r>
              <w:rPr>
                <w:rFonts w:ascii="Verdana" w:hAnsi="Verdana"/>
                <w:b/>
                <w:iCs/>
              </w:rPr>
              <w:t xml:space="preserve">Result: </w:t>
            </w:r>
            <w:r w:rsidR="009B5111">
              <w:rPr>
                <w:rFonts w:ascii="Verdana" w:hAnsi="Verdana"/>
                <w:b/>
                <w:iCs/>
              </w:rPr>
              <w:t xml:space="preserve"> </w:t>
            </w:r>
            <w:r w:rsidR="009B5111" w:rsidRPr="009B5111">
              <w:rPr>
                <w:rFonts w:ascii="Verdana" w:hAnsi="Verdana"/>
                <w:bCs/>
                <w:iCs/>
              </w:rPr>
              <w:t xml:space="preserve">The </w:t>
            </w:r>
            <w:r w:rsidRPr="009B5111">
              <w:rPr>
                <w:rFonts w:ascii="Verdana" w:hAnsi="Verdana"/>
                <w:b/>
                <w:iCs/>
              </w:rPr>
              <w:t>Coordination of Benefits</w:t>
            </w:r>
            <w:r w:rsidRPr="00CE6BB2">
              <w:rPr>
                <w:rFonts w:ascii="Verdana" w:hAnsi="Verdana"/>
                <w:bCs/>
                <w:iCs/>
              </w:rPr>
              <w:t xml:space="preserve"> tab displays</w:t>
            </w:r>
            <w:r w:rsidR="009B5111">
              <w:rPr>
                <w:rFonts w:ascii="Verdana" w:hAnsi="Verdana"/>
                <w:bCs/>
                <w:iCs/>
              </w:rPr>
              <w:t>.</w:t>
            </w:r>
          </w:p>
          <w:p w14:paraId="20AD15CE" w14:textId="77777777" w:rsidR="00CE79D0" w:rsidRPr="00143C14" w:rsidDel="006E791F" w:rsidRDefault="00CE79D0" w:rsidP="00CE79D0">
            <w:pPr>
              <w:jc w:val="right"/>
              <w:textAlignment w:val="top"/>
              <w:rPr>
                <w:rFonts w:ascii="Verdana" w:hAnsi="Verdana" w:cs="Arial"/>
                <w:bCs/>
              </w:rPr>
            </w:pPr>
          </w:p>
        </w:tc>
      </w:tr>
      <w:tr w:rsidR="00DA5327" w:rsidRPr="00143C14" w14:paraId="20DE693D" w14:textId="77777777" w:rsidTr="00BE4C25">
        <w:tc>
          <w:tcPr>
            <w:tcW w:w="1120" w:type="dxa"/>
          </w:tcPr>
          <w:p w14:paraId="12015C0F" w14:textId="77777777" w:rsidR="00CF54F9" w:rsidRPr="00143C14" w:rsidRDefault="00B8562A" w:rsidP="00CE79D0">
            <w:pPr>
              <w:jc w:val="center"/>
              <w:textAlignment w:val="top"/>
              <w:rPr>
                <w:rFonts w:ascii="Verdana" w:hAnsi="Verdana" w:cs="Arial"/>
                <w:b/>
                <w:bCs/>
              </w:rPr>
            </w:pPr>
            <w:r>
              <w:rPr>
                <w:rFonts w:ascii="Verdana" w:hAnsi="Verdana" w:cs="Arial"/>
                <w:b/>
                <w:bCs/>
              </w:rPr>
              <w:t>2</w:t>
            </w:r>
          </w:p>
        </w:tc>
        <w:tc>
          <w:tcPr>
            <w:tcW w:w="22216" w:type="dxa"/>
            <w:gridSpan w:val="8"/>
          </w:tcPr>
          <w:p w14:paraId="593561EC" w14:textId="05218567" w:rsidR="0036746A" w:rsidRDefault="00DA5327" w:rsidP="0036746A">
            <w:pPr>
              <w:rPr>
                <w:rFonts w:ascii="Verdana" w:hAnsi="Verdana"/>
                <w:iCs/>
              </w:rPr>
            </w:pPr>
            <w:r>
              <w:rPr>
                <w:rFonts w:ascii="Verdana" w:hAnsi="Verdana" w:cs="Calibri"/>
              </w:rPr>
              <w:t xml:space="preserve">The </w:t>
            </w:r>
            <w:r w:rsidRPr="00DA5327">
              <w:rPr>
                <w:rFonts w:ascii="Verdana" w:hAnsi="Verdana" w:cs="Calibri"/>
                <w:b/>
                <w:bCs/>
              </w:rPr>
              <w:t>Coverage</w:t>
            </w:r>
            <w:r>
              <w:rPr>
                <w:rFonts w:ascii="Verdana" w:hAnsi="Verdana" w:cs="Calibri"/>
              </w:rPr>
              <w:t xml:space="preserve"> column indicates if the coverage is Primary or Secondary. </w:t>
            </w:r>
            <w:r w:rsidR="00CE6BB2">
              <w:rPr>
                <w:rFonts w:ascii="Verdana" w:hAnsi="Verdana" w:cs="Calibri"/>
              </w:rPr>
              <w:t>C</w:t>
            </w:r>
            <w:r w:rsidR="0036746A">
              <w:rPr>
                <w:rFonts w:ascii="Verdana" w:hAnsi="Verdana"/>
                <w:iCs/>
              </w:rPr>
              <w:t xml:space="preserve">lick the </w:t>
            </w:r>
            <w:r w:rsidR="0036746A" w:rsidRPr="009B5111">
              <w:rPr>
                <w:rFonts w:ascii="Verdana" w:hAnsi="Verdana"/>
                <w:b/>
                <w:bCs/>
                <w:iCs/>
              </w:rPr>
              <w:t>Member ID</w:t>
            </w:r>
            <w:r w:rsidR="0036746A">
              <w:rPr>
                <w:rFonts w:ascii="Verdana" w:hAnsi="Verdana"/>
                <w:iCs/>
              </w:rPr>
              <w:t xml:space="preserve"> hyperlink to </w:t>
            </w:r>
            <w:r>
              <w:rPr>
                <w:rFonts w:ascii="Verdana" w:hAnsi="Verdana"/>
                <w:iCs/>
              </w:rPr>
              <w:t>view</w:t>
            </w:r>
            <w:r w:rsidR="0036746A">
              <w:rPr>
                <w:rFonts w:ascii="Verdana" w:hAnsi="Verdana"/>
                <w:iCs/>
              </w:rPr>
              <w:t xml:space="preserve"> additional information specific to the COB coverage the beneficiary is calling about. </w:t>
            </w:r>
          </w:p>
          <w:p w14:paraId="6FFA7698" w14:textId="77777777" w:rsidR="00CE6BB2" w:rsidRDefault="00CE6BB2" w:rsidP="0036746A">
            <w:pPr>
              <w:rPr>
                <w:rFonts w:ascii="Verdana" w:hAnsi="Verdana"/>
                <w:iCs/>
              </w:rPr>
            </w:pPr>
          </w:p>
          <w:p w14:paraId="5C68FA0A" w14:textId="64B2B479" w:rsidR="00C65BC7" w:rsidRDefault="00C65BC7" w:rsidP="0036746A">
            <w:pPr>
              <w:rPr>
                <w:rFonts w:ascii="Verdana" w:hAnsi="Verdana"/>
                <w:iCs/>
              </w:rPr>
            </w:pPr>
          </w:p>
          <w:p w14:paraId="76A49994" w14:textId="42EBEB5B" w:rsidR="00CF54F9" w:rsidRDefault="00A95E6C" w:rsidP="00CE6BB2">
            <w:pPr>
              <w:jc w:val="center"/>
              <w:textAlignment w:val="center"/>
              <w:rPr>
                <w:rFonts w:ascii="Verdana" w:hAnsi="Verdana" w:cs="Calibri"/>
              </w:rPr>
            </w:pPr>
            <w:r w:rsidRPr="00A95E6C">
              <w:rPr>
                <w:rFonts w:ascii="Segoe UI" w:hAnsi="Segoe UI" w:cs="Segoe UI"/>
                <w:color w:val="D13438"/>
                <w:sz w:val="18"/>
                <w:szCs w:val="18"/>
                <w:u w:val="single"/>
                <w:shd w:val="clear" w:color="auto" w:fill="FFFFFF"/>
              </w:rPr>
              <w:t xml:space="preserve"> </w:t>
            </w:r>
            <w:r w:rsidRPr="00A95E6C">
              <w:rPr>
                <w:rFonts w:ascii="Verdana" w:hAnsi="Verdana" w:cs="Calibri"/>
                <w:noProof/>
                <w:u w:val="single"/>
              </w:rPr>
              <w:drawing>
                <wp:inline distT="0" distB="0" distL="0" distR="0" wp14:anchorId="75E59EA9" wp14:editId="1BE64472">
                  <wp:extent cx="10077450" cy="2343150"/>
                  <wp:effectExtent l="0" t="0" r="0" b="0"/>
                  <wp:docPr id="1811701856" name="Picture 2" descr="Picture 1,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ture 1, Pi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77450" cy="2343150"/>
                          </a:xfrm>
                          <a:prstGeom prst="rect">
                            <a:avLst/>
                          </a:prstGeom>
                          <a:noFill/>
                          <a:ln>
                            <a:noFill/>
                          </a:ln>
                        </pic:spPr>
                      </pic:pic>
                    </a:graphicData>
                  </a:graphic>
                </wp:inline>
              </w:drawing>
            </w:r>
            <w:r w:rsidRPr="00A95E6C">
              <w:rPr>
                <w:rFonts w:ascii="Verdana" w:hAnsi="Verdana" w:cs="Calibri"/>
              </w:rPr>
              <w:br/>
            </w:r>
          </w:p>
          <w:p w14:paraId="23A4C66B" w14:textId="77777777" w:rsidR="00CE6BB2" w:rsidRDefault="00CE6BB2" w:rsidP="00CF54F9">
            <w:pPr>
              <w:textAlignment w:val="center"/>
              <w:rPr>
                <w:rFonts w:ascii="Verdana" w:hAnsi="Verdana" w:cs="Calibri"/>
                <w:b/>
                <w:bCs/>
              </w:rPr>
            </w:pPr>
          </w:p>
          <w:p w14:paraId="035CAFE5" w14:textId="77777777" w:rsidR="00CF54F9" w:rsidRDefault="00CF54F9" w:rsidP="00CF54F9">
            <w:pPr>
              <w:textAlignment w:val="center"/>
              <w:rPr>
                <w:rFonts w:ascii="Verdana" w:hAnsi="Verdana" w:cs="Calibri"/>
              </w:rPr>
            </w:pPr>
            <w:r w:rsidRPr="002D5F39">
              <w:rPr>
                <w:rFonts w:ascii="Verdana" w:hAnsi="Verdana" w:cs="Calibri"/>
                <w:b/>
                <w:bCs/>
              </w:rPr>
              <w:t>Note</w:t>
            </w:r>
            <w:r>
              <w:rPr>
                <w:rFonts w:ascii="Verdana" w:hAnsi="Verdana" w:cs="Calibri"/>
                <w:b/>
                <w:bCs/>
              </w:rPr>
              <w:t>s</w:t>
            </w:r>
            <w:r w:rsidRPr="002D5F39">
              <w:rPr>
                <w:rFonts w:ascii="Verdana" w:hAnsi="Verdana" w:cs="Calibri"/>
                <w:b/>
                <w:bCs/>
              </w:rPr>
              <w:t>:</w:t>
            </w:r>
            <w:r w:rsidRPr="002D5F39">
              <w:rPr>
                <w:rFonts w:ascii="Verdana" w:hAnsi="Verdana" w:cs="Calibri"/>
              </w:rPr>
              <w:t xml:space="preserve"> </w:t>
            </w:r>
          </w:p>
          <w:p w14:paraId="15D4A070" w14:textId="2C306936" w:rsidR="00CF54F9" w:rsidRPr="00C818F3" w:rsidRDefault="00CF54F9" w:rsidP="00CF54F9">
            <w:pPr>
              <w:pStyle w:val="ListParagraph"/>
              <w:numPr>
                <w:ilvl w:val="0"/>
                <w:numId w:val="34"/>
              </w:numPr>
              <w:spacing w:after="0" w:line="240" w:lineRule="auto"/>
              <w:textAlignment w:val="center"/>
              <w:rPr>
                <w:rFonts w:ascii="Verdana" w:eastAsia="Times New Roman" w:hAnsi="Verdana" w:cs="Calibri"/>
                <w:sz w:val="24"/>
                <w:szCs w:val="24"/>
              </w:rPr>
            </w:pPr>
            <w:r w:rsidRPr="00C96024">
              <w:rPr>
                <w:rFonts w:ascii="Verdana" w:hAnsi="Verdana"/>
                <w:sz w:val="24"/>
                <w:szCs w:val="24"/>
              </w:rPr>
              <w:t>If</w:t>
            </w:r>
            <w:r w:rsidR="00B8562A">
              <w:rPr>
                <w:rFonts w:ascii="Verdana" w:hAnsi="Verdana"/>
                <w:sz w:val="24"/>
                <w:szCs w:val="24"/>
              </w:rPr>
              <w:t xml:space="preserve"> there is</w:t>
            </w:r>
            <w:r w:rsidRPr="00C96024">
              <w:rPr>
                <w:rFonts w:ascii="Verdana" w:hAnsi="Verdana"/>
                <w:sz w:val="24"/>
                <w:szCs w:val="24"/>
              </w:rPr>
              <w:t xml:space="preserve"> no </w:t>
            </w:r>
            <w:r>
              <w:rPr>
                <w:rFonts w:ascii="Verdana" w:hAnsi="Verdana"/>
                <w:sz w:val="24"/>
                <w:szCs w:val="24"/>
              </w:rPr>
              <w:t>e</w:t>
            </w:r>
            <w:r w:rsidRPr="00C96024">
              <w:rPr>
                <w:rFonts w:ascii="Verdana" w:hAnsi="Verdana"/>
                <w:sz w:val="24"/>
                <w:szCs w:val="24"/>
              </w:rPr>
              <w:t xml:space="preserve">ligibility address </w:t>
            </w:r>
            <w:r>
              <w:rPr>
                <w:rFonts w:ascii="Verdana" w:hAnsi="Verdana"/>
                <w:sz w:val="24"/>
                <w:szCs w:val="24"/>
              </w:rPr>
              <w:t>on file, the following</w:t>
            </w:r>
            <w:r w:rsidRPr="00C96024">
              <w:rPr>
                <w:rFonts w:ascii="Verdana" w:hAnsi="Verdana"/>
                <w:sz w:val="24"/>
                <w:szCs w:val="24"/>
              </w:rPr>
              <w:t xml:space="preserve"> </w:t>
            </w:r>
            <w:r>
              <w:rPr>
                <w:rFonts w:ascii="Verdana" w:hAnsi="Verdana"/>
                <w:sz w:val="24"/>
                <w:szCs w:val="24"/>
              </w:rPr>
              <w:t xml:space="preserve">message will display: </w:t>
            </w:r>
          </w:p>
          <w:p w14:paraId="4FBF5F2A" w14:textId="77777777" w:rsidR="009B5111" w:rsidRDefault="00CF54F9" w:rsidP="00CF54F9">
            <w:pPr>
              <w:pStyle w:val="ListParagraph"/>
              <w:spacing w:after="0" w:line="240" w:lineRule="auto"/>
              <w:textAlignment w:val="center"/>
              <w:rPr>
                <w:rFonts w:ascii="Verdana" w:hAnsi="Verdana"/>
                <w:sz w:val="24"/>
                <w:szCs w:val="24"/>
              </w:rPr>
            </w:pPr>
            <w:r w:rsidRPr="00C96024">
              <w:rPr>
                <w:rFonts w:ascii="Verdana" w:hAnsi="Verdana"/>
                <w:sz w:val="24"/>
                <w:szCs w:val="24"/>
              </w:rPr>
              <w:t>“</w:t>
            </w:r>
            <w:r w:rsidRPr="004C0021">
              <w:rPr>
                <w:rStyle w:val="Strong"/>
                <w:rFonts w:ascii="Verdana" w:hAnsi="Verdana"/>
                <w:sz w:val="24"/>
                <w:szCs w:val="24"/>
              </w:rPr>
              <w:t>Unable to view or add COB without Eligibility Address on file.</w:t>
            </w:r>
            <w:r w:rsidRPr="00C96024">
              <w:rPr>
                <w:rFonts w:ascii="Verdana" w:hAnsi="Verdana"/>
                <w:sz w:val="24"/>
                <w:szCs w:val="24"/>
              </w:rPr>
              <w:t>”</w:t>
            </w:r>
            <w:r>
              <w:rPr>
                <w:rFonts w:ascii="Verdana" w:hAnsi="Verdana"/>
                <w:sz w:val="24"/>
                <w:szCs w:val="24"/>
              </w:rPr>
              <w:t xml:space="preserve"> </w:t>
            </w:r>
            <w:bookmarkStart w:id="22" w:name="OLE_LINK8"/>
          </w:p>
          <w:p w14:paraId="191B9DAA" w14:textId="5526E22B" w:rsidR="00CF54F9" w:rsidRPr="00C96024" w:rsidRDefault="00CF54F9" w:rsidP="009B5111">
            <w:pPr>
              <w:pStyle w:val="ListParagraph"/>
              <w:spacing w:after="0" w:line="240" w:lineRule="auto"/>
              <w:ind w:left="355"/>
              <w:textAlignment w:val="center"/>
              <w:rPr>
                <w:rFonts w:ascii="Verdana" w:eastAsia="Times New Roman" w:hAnsi="Verdana" w:cs="Calibri"/>
                <w:sz w:val="24"/>
                <w:szCs w:val="24"/>
              </w:rPr>
            </w:pPr>
            <w:r>
              <w:rPr>
                <w:rFonts w:ascii="Verdana" w:hAnsi="Verdana"/>
                <w:sz w:val="24"/>
                <w:szCs w:val="24"/>
              </w:rPr>
              <w:t xml:space="preserve">Review the CIF to determine who handles the member’s eligibility, once determined follow the instructions in the CIF. </w:t>
            </w:r>
            <w:bookmarkEnd w:id="22"/>
          </w:p>
          <w:p w14:paraId="537C4658" w14:textId="77777777" w:rsidR="00CF54F9" w:rsidRDefault="00CF54F9" w:rsidP="00CF54F9">
            <w:pPr>
              <w:pStyle w:val="ListParagraph"/>
              <w:numPr>
                <w:ilvl w:val="0"/>
                <w:numId w:val="34"/>
              </w:numPr>
              <w:spacing w:after="0" w:line="240" w:lineRule="auto"/>
              <w:textAlignment w:val="center"/>
              <w:rPr>
                <w:rFonts w:ascii="Verdana" w:eastAsia="Times New Roman" w:hAnsi="Verdana" w:cs="Calibri"/>
                <w:sz w:val="24"/>
                <w:szCs w:val="24"/>
              </w:rPr>
            </w:pPr>
            <w:r>
              <w:rPr>
                <w:rFonts w:ascii="Verdana" w:eastAsia="Times New Roman" w:hAnsi="Verdana" w:cs="Calibri"/>
                <w:sz w:val="24"/>
                <w:szCs w:val="24"/>
              </w:rPr>
              <w:t xml:space="preserve">Agent can Filter by </w:t>
            </w:r>
            <w:r w:rsidRPr="00711CAC">
              <w:rPr>
                <w:rFonts w:ascii="Verdana" w:eastAsia="Times New Roman" w:hAnsi="Verdana" w:cs="Calibri"/>
                <w:sz w:val="24"/>
                <w:szCs w:val="24"/>
              </w:rPr>
              <w:t>Active, In-Active or Both</w:t>
            </w:r>
            <w:r>
              <w:rPr>
                <w:rFonts w:ascii="Verdana" w:eastAsia="Times New Roman" w:hAnsi="Verdana" w:cs="Calibri"/>
                <w:sz w:val="24"/>
                <w:szCs w:val="24"/>
              </w:rPr>
              <w:t>. Default is Active.</w:t>
            </w:r>
          </w:p>
          <w:p w14:paraId="61A371A9" w14:textId="56B139BF" w:rsidR="00CF54F9" w:rsidRDefault="00BE4C25" w:rsidP="00CF54F9">
            <w:pPr>
              <w:pStyle w:val="ListParagraph"/>
              <w:numPr>
                <w:ilvl w:val="0"/>
                <w:numId w:val="34"/>
              </w:numPr>
              <w:spacing w:after="0" w:line="240" w:lineRule="auto"/>
              <w:textAlignment w:val="center"/>
              <w:rPr>
                <w:rFonts w:ascii="Verdana" w:eastAsia="Times New Roman" w:hAnsi="Verdana" w:cs="Calibri"/>
                <w:sz w:val="24"/>
                <w:szCs w:val="24"/>
              </w:rPr>
            </w:pPr>
            <w:r>
              <w:rPr>
                <w:noProof/>
              </w:rPr>
              <w:drawing>
                <wp:inline distT="0" distB="0" distL="0" distR="0" wp14:anchorId="68AAD20F" wp14:editId="7C497D96">
                  <wp:extent cx="304800" cy="304800"/>
                  <wp:effectExtent l="0" t="0" r="0" b="0"/>
                  <wp:docPr id="1121747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2B915890" w:rsidDel="00CF54F9">
              <w:rPr>
                <w:rFonts w:ascii="Verdana" w:eastAsia="Times New Roman" w:hAnsi="Verdana" w:cs="Calibri"/>
                <w:sz w:val="24"/>
                <w:szCs w:val="24"/>
              </w:rPr>
              <w:t xml:space="preserve"> </w:t>
            </w:r>
            <w:r w:rsidR="12100E60" w:rsidRPr="2B915890">
              <w:rPr>
                <w:rFonts w:ascii="Verdana" w:eastAsia="Times New Roman" w:hAnsi="Verdana" w:cs="Calibri"/>
                <w:sz w:val="24"/>
                <w:szCs w:val="24"/>
              </w:rPr>
              <w:t>The results will show any COB information we have on record</w:t>
            </w:r>
            <w:r w:rsidR="00CF54F9" w:rsidRPr="2B915890">
              <w:rPr>
                <w:rFonts w:ascii="Verdana" w:eastAsia="Times New Roman" w:hAnsi="Verdana" w:cs="Calibri"/>
                <w:sz w:val="24"/>
                <w:szCs w:val="24"/>
              </w:rPr>
              <w:t>.</w:t>
            </w:r>
          </w:p>
          <w:p w14:paraId="564C5C7A" w14:textId="77777777" w:rsidR="00CE6BB2" w:rsidRDefault="00CE6BB2" w:rsidP="00CE6BB2">
            <w:pPr>
              <w:pStyle w:val="ListParagraph"/>
              <w:spacing w:after="0" w:line="240" w:lineRule="auto"/>
              <w:textAlignment w:val="center"/>
              <w:rPr>
                <w:rFonts w:ascii="Verdana" w:eastAsia="Times New Roman" w:hAnsi="Verdana" w:cs="Calibri"/>
                <w:sz w:val="24"/>
                <w:szCs w:val="24"/>
              </w:rPr>
            </w:pPr>
          </w:p>
          <w:p w14:paraId="59239A04" w14:textId="7B8D666D" w:rsidR="00CE6BB2" w:rsidRDefault="00CE6BB2" w:rsidP="00CE6BB2">
            <w:pPr>
              <w:pStyle w:val="ListParagraph"/>
              <w:spacing w:after="0" w:line="240" w:lineRule="auto"/>
              <w:ind w:left="0"/>
              <w:textAlignment w:val="center"/>
              <w:rPr>
                <w:rFonts w:ascii="Verdana" w:eastAsia="Times New Roman" w:hAnsi="Verdana" w:cs="Calibri"/>
                <w:sz w:val="24"/>
                <w:szCs w:val="24"/>
              </w:rPr>
            </w:pPr>
            <w:r w:rsidRPr="00CE6BB2">
              <w:rPr>
                <w:rFonts w:ascii="Verdana" w:eastAsia="Times New Roman" w:hAnsi="Verdana" w:cs="Calibri"/>
                <w:b/>
                <w:bCs/>
                <w:sz w:val="24"/>
                <w:szCs w:val="24"/>
              </w:rPr>
              <w:t>Result:</w:t>
            </w:r>
            <w:r>
              <w:rPr>
                <w:rFonts w:ascii="Verdana" w:eastAsia="Times New Roman" w:hAnsi="Verdana" w:cs="Calibri"/>
                <w:sz w:val="24"/>
                <w:szCs w:val="24"/>
              </w:rPr>
              <w:t xml:space="preserve"> </w:t>
            </w:r>
            <w:r w:rsidR="009B5111">
              <w:rPr>
                <w:rFonts w:ascii="Verdana" w:eastAsia="Times New Roman" w:hAnsi="Verdana" w:cs="Calibri"/>
                <w:sz w:val="24"/>
                <w:szCs w:val="24"/>
              </w:rPr>
              <w:t xml:space="preserve"> The </w:t>
            </w:r>
            <w:r>
              <w:rPr>
                <w:rFonts w:ascii="Verdana" w:eastAsia="Times New Roman" w:hAnsi="Verdana" w:cs="Calibri"/>
                <w:sz w:val="24"/>
                <w:szCs w:val="24"/>
              </w:rPr>
              <w:t xml:space="preserve">View Additional Coverage </w:t>
            </w:r>
            <w:r w:rsidR="009B5111">
              <w:rPr>
                <w:rFonts w:ascii="Verdana" w:eastAsia="Times New Roman" w:hAnsi="Verdana" w:cs="Calibri"/>
                <w:sz w:val="24"/>
                <w:szCs w:val="24"/>
              </w:rPr>
              <w:t>p</w:t>
            </w:r>
            <w:r>
              <w:rPr>
                <w:rFonts w:ascii="Verdana" w:eastAsia="Times New Roman" w:hAnsi="Verdana" w:cs="Calibri"/>
                <w:sz w:val="24"/>
                <w:szCs w:val="24"/>
              </w:rPr>
              <w:t>opup displays</w:t>
            </w:r>
            <w:r w:rsidR="009B5111">
              <w:rPr>
                <w:rFonts w:ascii="Verdana" w:eastAsia="Times New Roman" w:hAnsi="Verdana" w:cs="Calibri"/>
                <w:sz w:val="24"/>
                <w:szCs w:val="24"/>
              </w:rPr>
              <w:t>.</w:t>
            </w:r>
          </w:p>
          <w:p w14:paraId="05D03DC5" w14:textId="77777777" w:rsidR="00CF54F9" w:rsidRDefault="00CF54F9" w:rsidP="00E96BE8">
            <w:pPr>
              <w:rPr>
                <w:rFonts w:ascii="Verdana" w:hAnsi="Verdana"/>
                <w:iCs/>
              </w:rPr>
            </w:pPr>
          </w:p>
        </w:tc>
      </w:tr>
      <w:tr w:rsidR="00DA5327" w:rsidRPr="00143C14" w14:paraId="0402F1C9" w14:textId="77777777" w:rsidTr="00BE4C25">
        <w:trPr>
          <w:trHeight w:val="72"/>
        </w:trPr>
        <w:tc>
          <w:tcPr>
            <w:tcW w:w="1120" w:type="dxa"/>
            <w:vMerge w:val="restart"/>
          </w:tcPr>
          <w:p w14:paraId="691069AF" w14:textId="6A8D6F54" w:rsidR="00AC2823" w:rsidRPr="00143C14" w:rsidRDefault="00B8562A" w:rsidP="00CE79D0">
            <w:pPr>
              <w:jc w:val="center"/>
              <w:textAlignment w:val="top"/>
              <w:rPr>
                <w:rFonts w:ascii="Verdana" w:hAnsi="Verdana" w:cs="Arial"/>
                <w:b/>
                <w:bCs/>
              </w:rPr>
            </w:pPr>
            <w:r>
              <w:rPr>
                <w:rFonts w:ascii="Verdana" w:hAnsi="Verdana" w:cs="Arial"/>
                <w:b/>
                <w:bCs/>
              </w:rPr>
              <w:t>3</w:t>
            </w:r>
          </w:p>
        </w:tc>
        <w:tc>
          <w:tcPr>
            <w:tcW w:w="22216" w:type="dxa"/>
            <w:gridSpan w:val="8"/>
            <w:tcBorders>
              <w:bottom w:val="single" w:sz="4" w:space="0" w:color="auto"/>
            </w:tcBorders>
          </w:tcPr>
          <w:p w14:paraId="35B352F0" w14:textId="77777777" w:rsidR="00B0196F" w:rsidRDefault="00B0196F" w:rsidP="00B0196F">
            <w:pPr>
              <w:textAlignment w:val="top"/>
              <w:rPr>
                <w:rFonts w:ascii="Verdana" w:hAnsi="Verdana" w:cs="Arial"/>
                <w:bCs/>
              </w:rPr>
            </w:pPr>
            <w:r>
              <w:rPr>
                <w:rFonts w:ascii="Verdana" w:hAnsi="Verdana" w:cs="Arial"/>
                <w:bCs/>
              </w:rPr>
              <w:t xml:space="preserve">Determine the MSP Reason. </w:t>
            </w:r>
          </w:p>
          <w:p w14:paraId="76A68764" w14:textId="77777777" w:rsidR="00B0196F" w:rsidRDefault="00B0196F" w:rsidP="00B0196F">
            <w:pPr>
              <w:jc w:val="center"/>
              <w:textAlignment w:val="top"/>
              <w:rPr>
                <w:noProof/>
              </w:rPr>
            </w:pPr>
          </w:p>
          <w:p w14:paraId="0D7EDC5B" w14:textId="15C8B49B" w:rsidR="00B0196F" w:rsidRDefault="00CE6BB2" w:rsidP="00CE6BB2">
            <w:pPr>
              <w:jc w:val="center"/>
              <w:textAlignment w:val="top"/>
              <w:rPr>
                <w:rFonts w:ascii="Verdana" w:hAnsi="Verdana" w:cs="Arial"/>
                <w:bCs/>
              </w:rPr>
            </w:pPr>
            <w:r>
              <w:rPr>
                <w:noProof/>
              </w:rPr>
              <w:t xml:space="preserve"> </w:t>
            </w:r>
            <w:r w:rsidR="00D161EB">
              <w:rPr>
                <w:noProof/>
              </w:rPr>
              <w:drawing>
                <wp:inline distT="0" distB="0" distL="0" distR="0" wp14:anchorId="0D1094E5" wp14:editId="1241DB2D">
                  <wp:extent cx="8008620" cy="3855720"/>
                  <wp:effectExtent l="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08620" cy="3855720"/>
                          </a:xfrm>
                          <a:prstGeom prst="rect">
                            <a:avLst/>
                          </a:prstGeom>
                          <a:noFill/>
                          <a:ln>
                            <a:noFill/>
                          </a:ln>
                        </pic:spPr>
                      </pic:pic>
                    </a:graphicData>
                  </a:graphic>
                </wp:inline>
              </w:drawing>
            </w:r>
          </w:p>
          <w:p w14:paraId="40D69AF1" w14:textId="77777777" w:rsidR="00AC2823" w:rsidRPr="00143C14" w:rsidRDefault="00AC2823" w:rsidP="00B0196F">
            <w:pPr>
              <w:textAlignment w:val="top"/>
              <w:rPr>
                <w:rFonts w:ascii="Verdana" w:hAnsi="Verdana" w:cs="Arial"/>
                <w:bCs/>
              </w:rPr>
            </w:pPr>
          </w:p>
        </w:tc>
      </w:tr>
      <w:tr w:rsidR="00CE6BB2" w:rsidRPr="00143C14" w14:paraId="377A5C9A" w14:textId="77777777" w:rsidTr="00BE4C25">
        <w:trPr>
          <w:trHeight w:val="72"/>
        </w:trPr>
        <w:tc>
          <w:tcPr>
            <w:tcW w:w="1120" w:type="dxa"/>
            <w:vMerge/>
          </w:tcPr>
          <w:p w14:paraId="00026485" w14:textId="77777777" w:rsidR="00AC2823" w:rsidRDefault="00AC2823" w:rsidP="00AC2823">
            <w:pPr>
              <w:jc w:val="center"/>
              <w:textAlignment w:val="top"/>
              <w:rPr>
                <w:rFonts w:ascii="Verdana" w:hAnsi="Verdana" w:cs="Arial"/>
                <w:b/>
                <w:bCs/>
              </w:rPr>
            </w:pPr>
          </w:p>
        </w:tc>
        <w:tc>
          <w:tcPr>
            <w:tcW w:w="11108" w:type="dxa"/>
            <w:gridSpan w:val="7"/>
            <w:shd w:val="clear" w:color="auto" w:fill="E6E6E6"/>
          </w:tcPr>
          <w:p w14:paraId="76D6F424" w14:textId="5F91C12E" w:rsidR="00AC2823" w:rsidRDefault="00AC2823" w:rsidP="00AC2823">
            <w:pPr>
              <w:jc w:val="center"/>
              <w:textAlignment w:val="top"/>
              <w:rPr>
                <w:rFonts w:ascii="Verdana" w:hAnsi="Verdana" w:cs="Arial"/>
                <w:bCs/>
              </w:rPr>
            </w:pPr>
            <w:r w:rsidRPr="00B86044">
              <w:rPr>
                <w:rFonts w:ascii="Verdana" w:hAnsi="Verdana" w:cs="Arial"/>
                <w:b/>
                <w:bCs/>
              </w:rPr>
              <w:t>If</w:t>
            </w:r>
            <w:r>
              <w:rPr>
                <w:rFonts w:ascii="Verdana" w:hAnsi="Verdana" w:cs="Arial"/>
                <w:b/>
                <w:bCs/>
              </w:rPr>
              <w:t xml:space="preserve"> the Reason is</w:t>
            </w:r>
            <w:r w:rsidR="00DA5327">
              <w:rPr>
                <w:rFonts w:ascii="Verdana" w:hAnsi="Verdana" w:cs="Arial"/>
                <w:b/>
                <w:bCs/>
              </w:rPr>
              <w:t>…</w:t>
            </w:r>
          </w:p>
        </w:tc>
        <w:tc>
          <w:tcPr>
            <w:tcW w:w="11108" w:type="dxa"/>
            <w:shd w:val="clear" w:color="auto" w:fill="E6E6E6"/>
          </w:tcPr>
          <w:p w14:paraId="2F610144" w14:textId="77777777" w:rsidR="00AC2823" w:rsidRDefault="00AC2823" w:rsidP="00AC2823">
            <w:pPr>
              <w:jc w:val="center"/>
              <w:textAlignment w:val="top"/>
              <w:rPr>
                <w:rFonts w:ascii="Verdana" w:hAnsi="Verdana" w:cs="Arial"/>
                <w:bCs/>
              </w:rPr>
            </w:pPr>
            <w:r w:rsidRPr="00B86044">
              <w:rPr>
                <w:rFonts w:ascii="Verdana" w:hAnsi="Verdana" w:cs="Arial"/>
                <w:b/>
                <w:bCs/>
              </w:rPr>
              <w:t>Then...</w:t>
            </w:r>
          </w:p>
        </w:tc>
      </w:tr>
      <w:tr w:rsidR="00CE6BB2" w:rsidRPr="00143C14" w14:paraId="6D1EC967" w14:textId="77777777" w:rsidTr="00BE4C25">
        <w:trPr>
          <w:trHeight w:val="72"/>
        </w:trPr>
        <w:tc>
          <w:tcPr>
            <w:tcW w:w="1120" w:type="dxa"/>
            <w:vMerge/>
          </w:tcPr>
          <w:p w14:paraId="6C3F640C" w14:textId="77777777" w:rsidR="00AC2823" w:rsidRDefault="00AC2823" w:rsidP="00AC2823">
            <w:pPr>
              <w:jc w:val="center"/>
              <w:textAlignment w:val="top"/>
              <w:rPr>
                <w:rFonts w:ascii="Verdana" w:hAnsi="Verdana" w:cs="Arial"/>
                <w:b/>
                <w:bCs/>
              </w:rPr>
            </w:pPr>
          </w:p>
        </w:tc>
        <w:tc>
          <w:tcPr>
            <w:tcW w:w="11108" w:type="dxa"/>
            <w:gridSpan w:val="7"/>
          </w:tcPr>
          <w:p w14:paraId="56EE13F9" w14:textId="77777777" w:rsidR="00AC2823" w:rsidRDefault="00AC2823" w:rsidP="009B5111">
            <w:pPr>
              <w:numPr>
                <w:ilvl w:val="0"/>
                <w:numId w:val="31"/>
              </w:numPr>
              <w:textAlignment w:val="top"/>
              <w:rPr>
                <w:rFonts w:ascii="Verdana" w:hAnsi="Verdana" w:cs="Arial"/>
                <w:bCs/>
              </w:rPr>
            </w:pPr>
            <w:r>
              <w:rPr>
                <w:rFonts w:ascii="Verdana" w:hAnsi="Verdana"/>
                <w:iCs/>
              </w:rPr>
              <w:t>A = Working Aged</w:t>
            </w:r>
          </w:p>
          <w:p w14:paraId="06811BCA" w14:textId="77777777" w:rsidR="00AC2823" w:rsidRDefault="00AC2823" w:rsidP="009B5111">
            <w:pPr>
              <w:numPr>
                <w:ilvl w:val="0"/>
                <w:numId w:val="31"/>
              </w:numPr>
              <w:textAlignment w:val="top"/>
              <w:rPr>
                <w:rFonts w:ascii="Verdana" w:hAnsi="Verdana" w:cs="Arial"/>
                <w:bCs/>
              </w:rPr>
            </w:pPr>
            <w:r>
              <w:rPr>
                <w:rFonts w:ascii="Verdana" w:hAnsi="Verdana"/>
                <w:iCs/>
              </w:rPr>
              <w:t>G = Disabled</w:t>
            </w:r>
          </w:p>
          <w:p w14:paraId="2213D02E" w14:textId="77777777" w:rsidR="00AC2823" w:rsidRDefault="00AC2823" w:rsidP="009B5111">
            <w:pPr>
              <w:numPr>
                <w:ilvl w:val="0"/>
                <w:numId w:val="31"/>
              </w:numPr>
              <w:textAlignment w:val="top"/>
              <w:rPr>
                <w:rFonts w:ascii="Verdana" w:hAnsi="Verdana" w:cs="Arial"/>
                <w:bCs/>
              </w:rPr>
            </w:pPr>
            <w:r>
              <w:rPr>
                <w:rFonts w:ascii="Verdana" w:hAnsi="Verdana"/>
                <w:iCs/>
              </w:rPr>
              <w:t>B = ESRD</w:t>
            </w:r>
          </w:p>
          <w:p w14:paraId="6D26263C" w14:textId="77777777" w:rsidR="00AC2823" w:rsidRDefault="00AC2823" w:rsidP="00AC2823">
            <w:pPr>
              <w:textAlignment w:val="top"/>
              <w:rPr>
                <w:rFonts w:ascii="Verdana" w:hAnsi="Verdana" w:cs="Arial"/>
                <w:bCs/>
              </w:rPr>
            </w:pPr>
          </w:p>
        </w:tc>
        <w:tc>
          <w:tcPr>
            <w:tcW w:w="11108" w:type="dxa"/>
          </w:tcPr>
          <w:p w14:paraId="6B95CE78" w14:textId="77777777" w:rsidR="00AC2823" w:rsidRDefault="00AC2823" w:rsidP="00AC2823">
            <w:pPr>
              <w:textAlignment w:val="top"/>
              <w:rPr>
                <w:rFonts w:ascii="Verdana" w:hAnsi="Verdana" w:cs="Arial"/>
                <w:bCs/>
              </w:rPr>
            </w:pPr>
            <w:r>
              <w:rPr>
                <w:rFonts w:ascii="Verdana" w:hAnsi="Verdana" w:cs="Arial"/>
                <w:bCs/>
              </w:rPr>
              <w:t>Proceed to Step 3.</w:t>
            </w:r>
          </w:p>
        </w:tc>
      </w:tr>
      <w:tr w:rsidR="00CE6BB2" w:rsidRPr="00143C14" w14:paraId="4ED4B2D0" w14:textId="77777777" w:rsidTr="00BE4C25">
        <w:trPr>
          <w:trHeight w:val="72"/>
        </w:trPr>
        <w:tc>
          <w:tcPr>
            <w:tcW w:w="1120" w:type="dxa"/>
            <w:vMerge/>
          </w:tcPr>
          <w:p w14:paraId="51215F57" w14:textId="77777777" w:rsidR="00AC2823" w:rsidRDefault="00AC2823" w:rsidP="00AC2823">
            <w:pPr>
              <w:jc w:val="center"/>
              <w:textAlignment w:val="top"/>
              <w:rPr>
                <w:rFonts w:ascii="Verdana" w:hAnsi="Verdana" w:cs="Arial"/>
                <w:b/>
                <w:bCs/>
              </w:rPr>
            </w:pPr>
          </w:p>
        </w:tc>
        <w:tc>
          <w:tcPr>
            <w:tcW w:w="11108" w:type="dxa"/>
            <w:gridSpan w:val="7"/>
          </w:tcPr>
          <w:p w14:paraId="08536E3E" w14:textId="77777777" w:rsidR="00AC2823" w:rsidRDefault="00AC2823" w:rsidP="00AC2823">
            <w:pPr>
              <w:numPr>
                <w:ilvl w:val="0"/>
                <w:numId w:val="32"/>
              </w:numPr>
              <w:textAlignment w:val="top"/>
              <w:rPr>
                <w:rFonts w:ascii="Verdana" w:hAnsi="Verdana" w:cs="Arial"/>
                <w:bCs/>
              </w:rPr>
            </w:pPr>
            <w:r>
              <w:rPr>
                <w:rFonts w:ascii="Verdana" w:hAnsi="Verdana" w:cs="Arial"/>
                <w:bCs/>
              </w:rPr>
              <w:t>D=Auto Ins/No Fault</w:t>
            </w:r>
          </w:p>
          <w:p w14:paraId="03B8E7A4" w14:textId="77777777" w:rsidR="00AC2823" w:rsidRDefault="00AC2823" w:rsidP="00AC2823">
            <w:pPr>
              <w:numPr>
                <w:ilvl w:val="0"/>
                <w:numId w:val="32"/>
              </w:numPr>
              <w:textAlignment w:val="top"/>
              <w:rPr>
                <w:rFonts w:ascii="Verdana" w:hAnsi="Verdana" w:cs="Arial"/>
                <w:bCs/>
              </w:rPr>
            </w:pPr>
            <w:r>
              <w:rPr>
                <w:rFonts w:ascii="Verdana" w:hAnsi="Verdana" w:cs="Arial"/>
                <w:bCs/>
              </w:rPr>
              <w:t>E=Workers Compensation</w:t>
            </w:r>
          </w:p>
          <w:p w14:paraId="679B2B02" w14:textId="77777777" w:rsidR="00AC2823" w:rsidRDefault="00AC2823" w:rsidP="00AC2823">
            <w:pPr>
              <w:numPr>
                <w:ilvl w:val="0"/>
                <w:numId w:val="32"/>
              </w:numPr>
              <w:textAlignment w:val="top"/>
              <w:rPr>
                <w:rFonts w:ascii="Verdana" w:hAnsi="Verdana" w:cs="Arial"/>
                <w:bCs/>
              </w:rPr>
            </w:pPr>
            <w:r>
              <w:rPr>
                <w:rFonts w:ascii="Verdana" w:hAnsi="Verdana" w:cs="Arial"/>
                <w:bCs/>
              </w:rPr>
              <w:t xml:space="preserve">L=Liability </w:t>
            </w:r>
          </w:p>
          <w:p w14:paraId="46CDE0EA" w14:textId="77777777" w:rsidR="00AC2823" w:rsidRDefault="00AC2823" w:rsidP="00AC2823">
            <w:pPr>
              <w:textAlignment w:val="top"/>
              <w:rPr>
                <w:rFonts w:ascii="Verdana" w:hAnsi="Verdana" w:cs="Arial"/>
                <w:bCs/>
              </w:rPr>
            </w:pPr>
          </w:p>
        </w:tc>
        <w:tc>
          <w:tcPr>
            <w:tcW w:w="11108" w:type="dxa"/>
          </w:tcPr>
          <w:p w14:paraId="633A4E24" w14:textId="75ACFDA4" w:rsidR="00AC2823" w:rsidRDefault="009B5111" w:rsidP="00AC2823">
            <w:pPr>
              <w:textAlignment w:val="top"/>
              <w:rPr>
                <w:rFonts w:ascii="Verdana" w:hAnsi="Verdana" w:cs="Arial"/>
                <w:bCs/>
              </w:rPr>
            </w:pPr>
            <w:r>
              <w:rPr>
                <w:rFonts w:ascii="Verdana" w:hAnsi="Verdana" w:cs="Arial"/>
                <w:bCs/>
              </w:rPr>
              <w:t xml:space="preserve">Skip </w:t>
            </w:r>
            <w:r w:rsidR="00AC2823">
              <w:rPr>
                <w:rFonts w:ascii="Verdana" w:hAnsi="Verdana" w:cs="Arial"/>
                <w:bCs/>
              </w:rPr>
              <w:t>to Step 4.</w:t>
            </w:r>
          </w:p>
        </w:tc>
      </w:tr>
      <w:tr w:rsidR="00DA5327" w:rsidRPr="00143C14" w14:paraId="03600C8C" w14:textId="77777777" w:rsidTr="00BE4C25">
        <w:tc>
          <w:tcPr>
            <w:tcW w:w="1120" w:type="dxa"/>
            <w:vMerge w:val="restart"/>
          </w:tcPr>
          <w:p w14:paraId="50DCB971" w14:textId="77777777" w:rsidR="009E0246" w:rsidRPr="00143C14" w:rsidRDefault="00FE46B5" w:rsidP="00CE79D0">
            <w:pPr>
              <w:jc w:val="center"/>
              <w:textAlignment w:val="top"/>
              <w:rPr>
                <w:rFonts w:ascii="Verdana" w:hAnsi="Verdana" w:cs="Arial"/>
                <w:b/>
                <w:bCs/>
              </w:rPr>
            </w:pPr>
            <w:bookmarkStart w:id="23" w:name="CRStep2"/>
            <w:r>
              <w:rPr>
                <w:rFonts w:ascii="Verdana" w:hAnsi="Verdana" w:cs="Arial"/>
                <w:b/>
                <w:bCs/>
              </w:rPr>
              <w:t>3</w:t>
            </w:r>
          </w:p>
          <w:bookmarkEnd w:id="23"/>
          <w:p w14:paraId="3EC302C3" w14:textId="77777777" w:rsidR="009E0246" w:rsidRPr="00143C14" w:rsidRDefault="009E0246" w:rsidP="00CE79D0">
            <w:pPr>
              <w:jc w:val="center"/>
              <w:textAlignment w:val="top"/>
              <w:rPr>
                <w:rFonts w:ascii="Verdana" w:hAnsi="Verdana" w:cs="Arial"/>
                <w:b/>
                <w:bCs/>
              </w:rPr>
            </w:pPr>
          </w:p>
        </w:tc>
        <w:tc>
          <w:tcPr>
            <w:tcW w:w="22216" w:type="dxa"/>
            <w:gridSpan w:val="8"/>
            <w:tcBorders>
              <w:bottom w:val="single" w:sz="4" w:space="0" w:color="auto"/>
            </w:tcBorders>
          </w:tcPr>
          <w:p w14:paraId="5A4DBD18" w14:textId="77777777" w:rsidR="009E0246" w:rsidRPr="00143C14" w:rsidRDefault="009E0246" w:rsidP="00CE79D0">
            <w:pPr>
              <w:textAlignment w:val="top"/>
              <w:rPr>
                <w:rFonts w:ascii="Verdana" w:hAnsi="Verdana" w:cs="Arial"/>
                <w:bCs/>
              </w:rPr>
            </w:pPr>
            <w:r w:rsidRPr="00143C14">
              <w:rPr>
                <w:rFonts w:ascii="Verdana" w:hAnsi="Verdana" w:cs="Arial"/>
                <w:bCs/>
              </w:rPr>
              <w:t xml:space="preserve">Follow this step when other coverage is </w:t>
            </w:r>
            <w:r w:rsidRPr="00143C14">
              <w:rPr>
                <w:rFonts w:ascii="Verdana" w:hAnsi="Verdana" w:cs="Arial"/>
                <w:b/>
                <w:bCs/>
              </w:rPr>
              <w:t>PRIMARY</w:t>
            </w:r>
            <w:r w:rsidRPr="00143C14">
              <w:rPr>
                <w:rFonts w:ascii="Verdana" w:hAnsi="Verdana" w:cs="Arial"/>
                <w:bCs/>
              </w:rPr>
              <w:t xml:space="preserve">. MSP Reason </w:t>
            </w:r>
            <w:r w:rsidRPr="00FB50AB">
              <w:rPr>
                <w:rFonts w:ascii="Verdana" w:hAnsi="Verdana" w:cs="Arial"/>
                <w:b/>
              </w:rPr>
              <w:t>A, G</w:t>
            </w:r>
            <w:r w:rsidR="00FB50AB" w:rsidRPr="00FB50AB">
              <w:rPr>
                <w:rFonts w:ascii="Verdana" w:hAnsi="Verdana" w:cs="Arial"/>
                <w:b/>
              </w:rPr>
              <w:t>,</w:t>
            </w:r>
            <w:r w:rsidRPr="00FB50AB">
              <w:rPr>
                <w:rFonts w:ascii="Verdana" w:hAnsi="Verdana" w:cs="Arial"/>
                <w:b/>
              </w:rPr>
              <w:t xml:space="preserve"> or </w:t>
            </w:r>
            <w:r w:rsidR="00FB50AB" w:rsidRPr="00FB50AB">
              <w:rPr>
                <w:rFonts w:ascii="Verdana" w:hAnsi="Verdana" w:cs="Arial"/>
                <w:b/>
              </w:rPr>
              <w:t>B</w:t>
            </w:r>
            <w:r w:rsidR="00FB50AB" w:rsidRPr="00143C14">
              <w:rPr>
                <w:rFonts w:ascii="Verdana" w:hAnsi="Verdana" w:cs="Arial"/>
                <w:bCs/>
              </w:rPr>
              <w:t>.</w:t>
            </w:r>
            <w:r w:rsidRPr="00143C14">
              <w:rPr>
                <w:rFonts w:ascii="Verdana" w:hAnsi="Verdana" w:cs="Arial"/>
                <w:bCs/>
              </w:rPr>
              <w:t xml:space="preserve"> </w:t>
            </w:r>
          </w:p>
          <w:p w14:paraId="735C1BC8" w14:textId="77777777" w:rsidR="009E0246" w:rsidRPr="00143C14" w:rsidRDefault="009E0246" w:rsidP="00A258F5">
            <w:pPr>
              <w:numPr>
                <w:ilvl w:val="0"/>
                <w:numId w:val="9"/>
              </w:numPr>
              <w:textAlignment w:val="top"/>
              <w:rPr>
                <w:rFonts w:ascii="Verdana" w:hAnsi="Verdana" w:cs="Arial"/>
                <w:bCs/>
              </w:rPr>
            </w:pPr>
            <w:bookmarkStart w:id="24" w:name="OLE_LINK9"/>
            <w:r w:rsidRPr="00143C14">
              <w:rPr>
                <w:rFonts w:ascii="Verdana" w:hAnsi="Verdana"/>
                <w:iCs/>
              </w:rPr>
              <w:t>A = Working Aged</w:t>
            </w:r>
          </w:p>
          <w:p w14:paraId="2FA2AE3C" w14:textId="77777777" w:rsidR="009E0246" w:rsidRPr="00143C14" w:rsidRDefault="009E0246" w:rsidP="00A258F5">
            <w:pPr>
              <w:numPr>
                <w:ilvl w:val="0"/>
                <w:numId w:val="9"/>
              </w:numPr>
              <w:textAlignment w:val="top"/>
              <w:rPr>
                <w:rFonts w:ascii="Verdana" w:hAnsi="Verdana" w:cs="Arial"/>
                <w:bCs/>
              </w:rPr>
            </w:pPr>
            <w:r w:rsidRPr="00143C14">
              <w:rPr>
                <w:rFonts w:ascii="Verdana" w:hAnsi="Verdana"/>
                <w:iCs/>
              </w:rPr>
              <w:t>G = Disabled</w:t>
            </w:r>
          </w:p>
          <w:p w14:paraId="0F0300E7" w14:textId="77777777" w:rsidR="009E0246" w:rsidRPr="00143C14" w:rsidRDefault="009E0246" w:rsidP="00A258F5">
            <w:pPr>
              <w:numPr>
                <w:ilvl w:val="0"/>
                <w:numId w:val="9"/>
              </w:numPr>
              <w:textAlignment w:val="top"/>
              <w:rPr>
                <w:rFonts w:ascii="Verdana" w:hAnsi="Verdana" w:cs="Arial"/>
                <w:bCs/>
              </w:rPr>
            </w:pPr>
            <w:r w:rsidRPr="00143C14">
              <w:rPr>
                <w:rFonts w:ascii="Verdana" w:hAnsi="Verdana"/>
                <w:iCs/>
              </w:rPr>
              <w:t>B = ESRD</w:t>
            </w:r>
          </w:p>
          <w:bookmarkEnd w:id="24"/>
          <w:p w14:paraId="01464DE0" w14:textId="77777777" w:rsidR="009E0246" w:rsidRPr="00143C14" w:rsidRDefault="009E0246" w:rsidP="00CE79D0">
            <w:pPr>
              <w:textAlignment w:val="top"/>
              <w:rPr>
                <w:rFonts w:ascii="Verdana" w:hAnsi="Verdana" w:cs="Arial"/>
                <w:b/>
                <w:bCs/>
              </w:rPr>
            </w:pPr>
          </w:p>
          <w:p w14:paraId="01264772" w14:textId="088B670E" w:rsidR="009E0246" w:rsidRPr="00143C14" w:rsidRDefault="00D161EB" w:rsidP="00CE79D0">
            <w:pPr>
              <w:textAlignment w:val="top"/>
              <w:rPr>
                <w:rFonts w:ascii="Verdana" w:hAnsi="Verdana" w:cs="Arial"/>
                <w:color w:val="000000"/>
              </w:rPr>
            </w:pPr>
            <w:r>
              <w:rPr>
                <w:rFonts w:ascii="Verdana" w:hAnsi="Verdana" w:cs="Arial"/>
                <w:bCs/>
                <w:noProof/>
              </w:rPr>
              <w:drawing>
                <wp:inline distT="0" distB="0" distL="0" distR="0" wp14:anchorId="502CD63A" wp14:editId="7210A969">
                  <wp:extent cx="289560" cy="182880"/>
                  <wp:effectExtent l="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874D89" w:rsidRPr="00143C14">
              <w:rPr>
                <w:rFonts w:ascii="Verdana" w:hAnsi="Verdana" w:cs="Arial"/>
                <w:bCs/>
              </w:rPr>
              <w:t xml:space="preserve"> </w:t>
            </w:r>
            <w:r w:rsidR="009E0246" w:rsidRPr="00143C14">
              <w:rPr>
                <w:rFonts w:ascii="Verdana" w:hAnsi="Verdana" w:cs="Arial"/>
                <w:bCs/>
              </w:rPr>
              <w:t>Our records indicate that you have another coverage, along with your MED D coverage, which is your primary payer coverage (insurance which should pay first) for your prescriptions.</w:t>
            </w:r>
          </w:p>
          <w:p w14:paraId="348F9551" w14:textId="77777777" w:rsidR="009E0246" w:rsidRPr="00143C14" w:rsidRDefault="009E0246" w:rsidP="006C16C7">
            <w:pPr>
              <w:textAlignment w:val="top"/>
              <w:rPr>
                <w:rFonts w:ascii="Verdana" w:hAnsi="Verdana" w:cs="Arial"/>
                <w:b/>
                <w:bCs/>
              </w:rPr>
            </w:pPr>
          </w:p>
        </w:tc>
      </w:tr>
      <w:tr w:rsidR="008047BC" w:rsidRPr="00143C14" w14:paraId="445F3B4F" w14:textId="77777777" w:rsidTr="00BE4C25">
        <w:tc>
          <w:tcPr>
            <w:tcW w:w="1120" w:type="dxa"/>
            <w:vMerge/>
          </w:tcPr>
          <w:p w14:paraId="16CDFFF6" w14:textId="77777777" w:rsidR="009E0246" w:rsidRPr="00143C14" w:rsidRDefault="009E0246" w:rsidP="00CE79D0">
            <w:pPr>
              <w:jc w:val="center"/>
              <w:textAlignment w:val="top"/>
              <w:rPr>
                <w:rFonts w:ascii="Verdana" w:hAnsi="Verdana" w:cs="Arial"/>
                <w:b/>
                <w:bCs/>
              </w:rPr>
            </w:pPr>
          </w:p>
        </w:tc>
        <w:tc>
          <w:tcPr>
            <w:tcW w:w="5705" w:type="dxa"/>
            <w:gridSpan w:val="2"/>
            <w:shd w:val="clear" w:color="auto" w:fill="D9D9D9" w:themeFill="background1" w:themeFillShade="D9"/>
          </w:tcPr>
          <w:p w14:paraId="77E138D3" w14:textId="77777777" w:rsidR="009E0246" w:rsidRPr="00143C14" w:rsidRDefault="009E0246" w:rsidP="00CE79D0">
            <w:pPr>
              <w:jc w:val="center"/>
              <w:textAlignment w:val="top"/>
              <w:rPr>
                <w:rFonts w:ascii="Verdana" w:hAnsi="Verdana" w:cs="Arial"/>
                <w:b/>
                <w:bCs/>
              </w:rPr>
            </w:pPr>
            <w:r w:rsidRPr="00143C14">
              <w:rPr>
                <w:rFonts w:ascii="Verdana" w:hAnsi="Verdana" w:cs="Arial"/>
                <w:b/>
                <w:bCs/>
              </w:rPr>
              <w:t>If the beneficiary says…</w:t>
            </w:r>
          </w:p>
        </w:tc>
        <w:tc>
          <w:tcPr>
            <w:tcW w:w="16511" w:type="dxa"/>
            <w:gridSpan w:val="6"/>
            <w:shd w:val="clear" w:color="auto" w:fill="D9D9D9" w:themeFill="background1" w:themeFillShade="D9"/>
          </w:tcPr>
          <w:p w14:paraId="164DDE8B" w14:textId="77777777" w:rsidR="009E0246" w:rsidRPr="00143C14" w:rsidRDefault="009E0246" w:rsidP="00CE79D0">
            <w:pPr>
              <w:jc w:val="center"/>
              <w:textAlignment w:val="top"/>
              <w:rPr>
                <w:rFonts w:ascii="Verdana" w:hAnsi="Verdana" w:cs="Arial"/>
                <w:b/>
                <w:bCs/>
              </w:rPr>
            </w:pPr>
            <w:r w:rsidRPr="00143C14">
              <w:rPr>
                <w:rFonts w:ascii="Verdana" w:hAnsi="Verdana" w:cs="Arial"/>
                <w:b/>
                <w:bCs/>
              </w:rPr>
              <w:t>Then the CCR will…</w:t>
            </w:r>
          </w:p>
        </w:tc>
      </w:tr>
      <w:tr w:rsidR="008047BC" w:rsidRPr="00143C14" w14:paraId="63550624" w14:textId="77777777" w:rsidTr="00BE4C25">
        <w:tc>
          <w:tcPr>
            <w:tcW w:w="1120" w:type="dxa"/>
            <w:vMerge/>
          </w:tcPr>
          <w:p w14:paraId="1473241D" w14:textId="77777777" w:rsidR="009E0246" w:rsidRPr="00143C14" w:rsidRDefault="009E0246" w:rsidP="00CE79D0">
            <w:pPr>
              <w:jc w:val="center"/>
              <w:textAlignment w:val="top"/>
              <w:rPr>
                <w:rFonts w:ascii="Verdana" w:hAnsi="Verdana" w:cs="Arial"/>
                <w:b/>
                <w:bCs/>
              </w:rPr>
            </w:pPr>
          </w:p>
        </w:tc>
        <w:tc>
          <w:tcPr>
            <w:tcW w:w="5705" w:type="dxa"/>
            <w:gridSpan w:val="2"/>
          </w:tcPr>
          <w:p w14:paraId="203D1AEB" w14:textId="77777777" w:rsidR="009E0246" w:rsidRPr="00143C14" w:rsidRDefault="009E0246" w:rsidP="00CE79D0">
            <w:pPr>
              <w:textAlignment w:val="top"/>
              <w:rPr>
                <w:rFonts w:ascii="Verdana" w:hAnsi="Verdana" w:cs="Arial"/>
                <w:bCs/>
              </w:rPr>
            </w:pPr>
            <w:r w:rsidRPr="00143C14">
              <w:rPr>
                <w:rFonts w:ascii="Verdana" w:hAnsi="Verdana" w:cs="Arial"/>
                <w:b/>
                <w:bCs/>
              </w:rPr>
              <w:t>Yes</w:t>
            </w:r>
            <w:r w:rsidRPr="00143C14">
              <w:rPr>
                <w:rFonts w:ascii="Verdana" w:hAnsi="Verdana" w:cs="Arial"/>
                <w:bCs/>
              </w:rPr>
              <w:t>, I do have another prescription coverage</w:t>
            </w:r>
          </w:p>
          <w:p w14:paraId="633E6D8E" w14:textId="77777777" w:rsidR="009E0246" w:rsidRPr="00143C14" w:rsidRDefault="009E0246" w:rsidP="00CE79D0">
            <w:pPr>
              <w:textAlignment w:val="top"/>
              <w:rPr>
                <w:rFonts w:ascii="Verdana" w:hAnsi="Verdana" w:cs="Arial"/>
                <w:bCs/>
              </w:rPr>
            </w:pPr>
          </w:p>
          <w:p w14:paraId="6CFDC5A9" w14:textId="77777777" w:rsidR="009E0246" w:rsidRPr="00143C14" w:rsidRDefault="009E0246" w:rsidP="00CE79D0">
            <w:pPr>
              <w:textAlignment w:val="top"/>
              <w:rPr>
                <w:rFonts w:ascii="Verdana" w:hAnsi="Verdana" w:cs="Arial"/>
                <w:b/>
                <w:bCs/>
              </w:rPr>
            </w:pPr>
          </w:p>
        </w:tc>
        <w:tc>
          <w:tcPr>
            <w:tcW w:w="16511" w:type="dxa"/>
            <w:gridSpan w:val="6"/>
          </w:tcPr>
          <w:p w14:paraId="5E94E5DE" w14:textId="77777777" w:rsidR="009E0246" w:rsidRPr="00143C14" w:rsidRDefault="00962605" w:rsidP="00A258F5">
            <w:pPr>
              <w:numPr>
                <w:ilvl w:val="0"/>
                <w:numId w:val="10"/>
              </w:numPr>
              <w:textAlignment w:val="top"/>
              <w:rPr>
                <w:rFonts w:ascii="Verdana" w:hAnsi="Verdana" w:cs="Arial"/>
                <w:bCs/>
              </w:rPr>
            </w:pPr>
            <w:r w:rsidRPr="00143C14">
              <w:rPr>
                <w:rFonts w:ascii="Verdana" w:hAnsi="Verdana" w:cs="Arial"/>
                <w:bCs/>
              </w:rPr>
              <w:t>For</w:t>
            </w:r>
            <w:r w:rsidR="009E0246" w:rsidRPr="00143C14">
              <w:rPr>
                <w:rFonts w:ascii="Verdana" w:hAnsi="Verdana" w:cs="Arial"/>
                <w:bCs/>
              </w:rPr>
              <w:t xml:space="preserve"> M</w:t>
            </w:r>
            <w:r w:rsidR="00FE46B5">
              <w:rPr>
                <w:rFonts w:ascii="Verdana" w:hAnsi="Verdana" w:cs="Arial"/>
                <w:bCs/>
              </w:rPr>
              <w:t xml:space="preserve">ED </w:t>
            </w:r>
            <w:r w:rsidR="009E0246" w:rsidRPr="00143C14">
              <w:rPr>
                <w:rFonts w:ascii="Verdana" w:hAnsi="Verdana" w:cs="Arial"/>
                <w:bCs/>
              </w:rPr>
              <w:t xml:space="preserve">D to be able to process other coverage as primary, the alternate insurance has to be </w:t>
            </w:r>
            <w:r w:rsidR="009E0246" w:rsidRPr="00143C14">
              <w:rPr>
                <w:rFonts w:ascii="Verdana" w:hAnsi="Verdana" w:cs="Arial"/>
                <w:b/>
              </w:rPr>
              <w:t>Y</w:t>
            </w:r>
            <w:r w:rsidR="009E0246" w:rsidRPr="00143C14">
              <w:rPr>
                <w:rFonts w:ascii="Verdana" w:hAnsi="Verdana" w:cs="Arial"/>
                <w:bCs/>
              </w:rPr>
              <w:t>.</w:t>
            </w:r>
          </w:p>
          <w:p w14:paraId="6B132C0B" w14:textId="77777777" w:rsidR="009E0246" w:rsidRDefault="009E0246" w:rsidP="00A258F5">
            <w:pPr>
              <w:numPr>
                <w:ilvl w:val="0"/>
                <w:numId w:val="10"/>
              </w:numPr>
              <w:textAlignment w:val="top"/>
              <w:rPr>
                <w:rFonts w:ascii="Verdana" w:hAnsi="Verdana" w:cs="Arial"/>
                <w:bCs/>
              </w:rPr>
            </w:pPr>
            <w:r w:rsidRPr="00143C14">
              <w:rPr>
                <w:rFonts w:ascii="Verdana" w:hAnsi="Verdana" w:cs="Arial"/>
                <w:bCs/>
              </w:rPr>
              <w:t xml:space="preserve">Advise the beneficiary/pharmacy to run the prescription again to the other coverage as the primary payer. Once the pharmacy runs the prescription </w:t>
            </w:r>
            <w:r w:rsidRPr="00143C14">
              <w:rPr>
                <w:rFonts w:ascii="Verdana" w:hAnsi="Verdana" w:cs="Arial"/>
                <w:b/>
                <w:bCs/>
              </w:rPr>
              <w:t>with the other coverage as primary</w:t>
            </w:r>
            <w:r w:rsidRPr="00143C14">
              <w:rPr>
                <w:rFonts w:ascii="Verdana" w:hAnsi="Verdana" w:cs="Arial"/>
                <w:bCs/>
              </w:rPr>
              <w:t>, then they can run the claim through the Part D Services system (as</w:t>
            </w:r>
            <w:r w:rsidRPr="00143C14">
              <w:rPr>
                <w:rFonts w:ascii="Verdana" w:hAnsi="Verdana" w:cs="Arial"/>
                <w:b/>
                <w:bCs/>
              </w:rPr>
              <w:t xml:space="preserve"> </w:t>
            </w:r>
            <w:r w:rsidRPr="00143C14">
              <w:rPr>
                <w:rFonts w:ascii="Verdana" w:hAnsi="Verdana" w:cs="Arial"/>
                <w:bCs/>
              </w:rPr>
              <w:t>the secondary payer).</w:t>
            </w:r>
          </w:p>
          <w:p w14:paraId="1143710F" w14:textId="58CA7C66" w:rsidR="009B5111" w:rsidRPr="00143C14" w:rsidRDefault="009B5111" w:rsidP="009B5111">
            <w:pPr>
              <w:ind w:left="720"/>
              <w:textAlignment w:val="top"/>
              <w:rPr>
                <w:rFonts w:ascii="Verdana" w:hAnsi="Verdana" w:cs="Arial"/>
                <w:bCs/>
              </w:rPr>
            </w:pPr>
          </w:p>
        </w:tc>
      </w:tr>
      <w:tr w:rsidR="008047BC" w:rsidRPr="00143C14" w14:paraId="32F088DF" w14:textId="77777777" w:rsidTr="00BE4C25">
        <w:trPr>
          <w:trHeight w:val="413"/>
        </w:trPr>
        <w:tc>
          <w:tcPr>
            <w:tcW w:w="1120" w:type="dxa"/>
            <w:vMerge/>
          </w:tcPr>
          <w:p w14:paraId="4FD98E09" w14:textId="77777777" w:rsidR="009E0246" w:rsidRPr="00143C14" w:rsidRDefault="009E0246" w:rsidP="00CE79D0">
            <w:pPr>
              <w:jc w:val="center"/>
              <w:textAlignment w:val="top"/>
              <w:rPr>
                <w:rFonts w:ascii="Verdana" w:hAnsi="Verdana" w:cs="Arial"/>
                <w:b/>
                <w:bCs/>
              </w:rPr>
            </w:pPr>
          </w:p>
        </w:tc>
        <w:tc>
          <w:tcPr>
            <w:tcW w:w="5705" w:type="dxa"/>
            <w:gridSpan w:val="2"/>
            <w:vMerge w:val="restart"/>
          </w:tcPr>
          <w:p w14:paraId="682ACBE1" w14:textId="77777777" w:rsidR="009E0246" w:rsidRPr="00143C14" w:rsidRDefault="009E0246" w:rsidP="00CE79D0">
            <w:pPr>
              <w:textAlignment w:val="top"/>
              <w:rPr>
                <w:rFonts w:ascii="Verdana" w:hAnsi="Verdana" w:cs="Arial"/>
                <w:bCs/>
              </w:rPr>
            </w:pPr>
            <w:r w:rsidRPr="00143C14">
              <w:rPr>
                <w:rFonts w:ascii="Verdana" w:hAnsi="Verdana" w:cs="Arial"/>
                <w:b/>
                <w:bCs/>
              </w:rPr>
              <w:t>Yes</w:t>
            </w:r>
            <w:r w:rsidRPr="00143C14">
              <w:rPr>
                <w:rFonts w:ascii="Verdana" w:hAnsi="Verdana" w:cs="Arial"/>
                <w:bCs/>
              </w:rPr>
              <w:t xml:space="preserve">, I have other prescription </w:t>
            </w:r>
            <w:r w:rsidR="00874D89" w:rsidRPr="00143C14">
              <w:rPr>
                <w:rFonts w:ascii="Verdana" w:hAnsi="Verdana" w:cs="Arial"/>
                <w:bCs/>
              </w:rPr>
              <w:t>coverage,</w:t>
            </w:r>
            <w:r w:rsidRPr="00143C14">
              <w:rPr>
                <w:rFonts w:ascii="Verdana" w:hAnsi="Verdana" w:cs="Arial"/>
                <w:bCs/>
              </w:rPr>
              <w:t xml:space="preserve"> but Medicare Part D is primary</w:t>
            </w:r>
          </w:p>
          <w:p w14:paraId="4CDC640F" w14:textId="77777777" w:rsidR="009E0246" w:rsidRPr="00143C14" w:rsidRDefault="009E0246" w:rsidP="00286E1E">
            <w:pPr>
              <w:textAlignment w:val="top"/>
              <w:rPr>
                <w:rFonts w:ascii="Verdana" w:hAnsi="Verdana" w:cs="Arial"/>
                <w:bCs/>
                <w:color w:val="333333"/>
              </w:rPr>
            </w:pPr>
          </w:p>
        </w:tc>
        <w:tc>
          <w:tcPr>
            <w:tcW w:w="16511" w:type="dxa"/>
            <w:gridSpan w:val="6"/>
            <w:tcBorders>
              <w:bottom w:val="single" w:sz="4" w:space="0" w:color="auto"/>
            </w:tcBorders>
          </w:tcPr>
          <w:p w14:paraId="3DF76DD0" w14:textId="77777777" w:rsidR="009E0246" w:rsidRPr="00143C14" w:rsidRDefault="009E0246" w:rsidP="00CE79D0">
            <w:pPr>
              <w:textAlignment w:val="top"/>
              <w:rPr>
                <w:rFonts w:ascii="Verdana" w:hAnsi="Verdana" w:cs="Arial"/>
                <w:bCs/>
              </w:rPr>
            </w:pPr>
            <w:r w:rsidRPr="00143C14">
              <w:rPr>
                <w:rFonts w:ascii="Verdana" w:hAnsi="Verdana" w:cs="Arial"/>
                <w:bCs/>
              </w:rPr>
              <w:t xml:space="preserve">Review the CIF in theSource, under </w:t>
            </w:r>
            <w:r w:rsidRPr="00143C14">
              <w:rPr>
                <w:rFonts w:ascii="Verdana" w:hAnsi="Verdana" w:cs="Arial"/>
                <w:b/>
                <w:bCs/>
              </w:rPr>
              <w:t>Coordination of Benefits</w:t>
            </w:r>
            <w:r w:rsidRPr="00143C14">
              <w:rPr>
                <w:rFonts w:ascii="Verdana" w:hAnsi="Verdana" w:cs="Arial"/>
                <w:bCs/>
              </w:rPr>
              <w:t xml:space="preserve"> to determine if the senior team handles removing the Alternate Insurance Flag for the Beneficiary’s plan.</w:t>
            </w:r>
          </w:p>
          <w:p w14:paraId="583CA0A6" w14:textId="77777777" w:rsidR="009E0246" w:rsidRPr="00143C14" w:rsidRDefault="009E0246" w:rsidP="00CE79D0">
            <w:pPr>
              <w:textAlignment w:val="top"/>
              <w:rPr>
                <w:rFonts w:ascii="Verdana" w:hAnsi="Verdana" w:cs="Arial"/>
                <w:b/>
                <w:bCs/>
              </w:rPr>
            </w:pPr>
          </w:p>
          <w:p w14:paraId="28EBE336" w14:textId="77777777" w:rsidR="009E0246" w:rsidRPr="00143C14" w:rsidRDefault="009E0246" w:rsidP="00CE79D0">
            <w:pPr>
              <w:textAlignment w:val="top"/>
              <w:rPr>
                <w:rFonts w:ascii="Verdana" w:hAnsi="Verdana" w:cs="Arial"/>
                <w:b/>
                <w:bCs/>
              </w:rPr>
            </w:pPr>
            <w:r w:rsidRPr="00143C14">
              <w:rPr>
                <w:rFonts w:ascii="Verdana" w:hAnsi="Verdana" w:cs="Arial"/>
                <w:b/>
                <w:bCs/>
              </w:rPr>
              <w:t xml:space="preserve">Note:  </w:t>
            </w:r>
            <w:r w:rsidRPr="00143C14">
              <w:rPr>
                <w:rFonts w:ascii="Verdana" w:hAnsi="Verdana" w:cs="Arial"/>
                <w:bCs/>
              </w:rPr>
              <w:t>Turn Around Time will vary.</w:t>
            </w:r>
            <w:r w:rsidRPr="00143C14">
              <w:rPr>
                <w:rFonts w:ascii="Verdana" w:hAnsi="Verdana" w:cs="Arial"/>
                <w:b/>
                <w:bCs/>
              </w:rPr>
              <w:t xml:space="preserve"> </w:t>
            </w:r>
          </w:p>
          <w:p w14:paraId="7C785F76" w14:textId="77777777" w:rsidR="009E0246" w:rsidRPr="00143C14" w:rsidRDefault="009E0246" w:rsidP="00CE79D0">
            <w:pPr>
              <w:textAlignment w:val="top"/>
              <w:rPr>
                <w:rFonts w:ascii="Verdana" w:hAnsi="Verdana" w:cs="Arial"/>
                <w:b/>
                <w:bCs/>
              </w:rPr>
            </w:pPr>
          </w:p>
          <w:p w14:paraId="30F331B2" w14:textId="7A7C821C" w:rsidR="00A43D8E" w:rsidRPr="00143C14" w:rsidRDefault="00D161EB" w:rsidP="00A43D8E">
            <w:pPr>
              <w:spacing w:line="240" w:lineRule="atLeast"/>
              <w:textAlignment w:val="top"/>
              <w:rPr>
                <w:rFonts w:ascii="Verdana" w:hAnsi="Verdana" w:cs="Arial"/>
                <w:bCs/>
              </w:rPr>
            </w:pPr>
            <w:r>
              <w:rPr>
                <w:rFonts w:ascii="Verdana" w:hAnsi="Verdana" w:cs="Arial"/>
                <w:bCs/>
                <w:noProof/>
              </w:rPr>
              <w:drawing>
                <wp:inline distT="0" distB="0" distL="0" distR="0" wp14:anchorId="63236262" wp14:editId="35899742">
                  <wp:extent cx="236220" cy="213360"/>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A43D8E" w:rsidRPr="00143C14">
              <w:rPr>
                <w:rFonts w:ascii="Verdana" w:hAnsi="Verdana" w:cs="Arial"/>
                <w:bCs/>
              </w:rPr>
              <w:t xml:space="preserve">  Do </w:t>
            </w:r>
            <w:r w:rsidR="00A43D8E" w:rsidRPr="00143C14">
              <w:rPr>
                <w:rFonts w:ascii="Verdana" w:hAnsi="Verdana" w:cs="Arial"/>
                <w:b/>
              </w:rPr>
              <w:t>NOT</w:t>
            </w:r>
            <w:r w:rsidR="00A43D8E" w:rsidRPr="00143C14">
              <w:rPr>
                <w:rFonts w:ascii="Verdana" w:hAnsi="Verdana" w:cs="Arial"/>
                <w:bCs/>
              </w:rPr>
              <w:t xml:space="preserve"> flip/remove the alternate insurance flag on the beneficiary’s secondary account. The alternate insurance flag should only be removed on the beneficiary’s primary account if the beneficiary no longer has any other prescription coverage.</w:t>
            </w:r>
          </w:p>
          <w:p w14:paraId="7CC64F01" w14:textId="77777777" w:rsidR="00685045" w:rsidRPr="00143C14" w:rsidRDefault="00685045" w:rsidP="00CE79D0">
            <w:pPr>
              <w:textAlignment w:val="top"/>
              <w:rPr>
                <w:rFonts w:ascii="Verdana" w:hAnsi="Verdana" w:cs="Arial"/>
                <w:b/>
                <w:bCs/>
              </w:rPr>
            </w:pPr>
          </w:p>
          <w:p w14:paraId="5ED1D54B" w14:textId="77777777" w:rsidR="00034757" w:rsidRPr="00143C14" w:rsidRDefault="00034757" w:rsidP="00034757">
            <w:pPr>
              <w:jc w:val="right"/>
              <w:textAlignment w:val="top"/>
              <w:rPr>
                <w:rFonts w:ascii="Verdana" w:hAnsi="Verdana" w:cs="Arial"/>
                <w:b/>
                <w:bCs/>
              </w:rPr>
            </w:pPr>
          </w:p>
        </w:tc>
      </w:tr>
      <w:tr w:rsidR="00DA5327" w:rsidRPr="00143C14" w14:paraId="2C99D46B" w14:textId="77777777" w:rsidTr="00BE4C25">
        <w:trPr>
          <w:trHeight w:val="140"/>
        </w:trPr>
        <w:tc>
          <w:tcPr>
            <w:tcW w:w="1120" w:type="dxa"/>
            <w:vMerge/>
          </w:tcPr>
          <w:p w14:paraId="50BF98B2" w14:textId="77777777" w:rsidR="009E0246" w:rsidRPr="00143C14" w:rsidRDefault="009E0246" w:rsidP="00CE79D0">
            <w:pPr>
              <w:jc w:val="center"/>
              <w:textAlignment w:val="top"/>
              <w:rPr>
                <w:rFonts w:ascii="Verdana" w:hAnsi="Verdana" w:cs="Arial"/>
                <w:b/>
                <w:bCs/>
              </w:rPr>
            </w:pPr>
          </w:p>
        </w:tc>
        <w:tc>
          <w:tcPr>
            <w:tcW w:w="5705" w:type="dxa"/>
            <w:gridSpan w:val="2"/>
            <w:vMerge/>
          </w:tcPr>
          <w:p w14:paraId="6151BBA7" w14:textId="77777777" w:rsidR="009E0246" w:rsidRPr="00143C14" w:rsidRDefault="009E0246" w:rsidP="00CE79D0">
            <w:pPr>
              <w:textAlignment w:val="top"/>
              <w:rPr>
                <w:rFonts w:ascii="Verdana" w:hAnsi="Verdana" w:cs="Arial"/>
                <w:b/>
                <w:bCs/>
              </w:rPr>
            </w:pPr>
          </w:p>
        </w:tc>
        <w:tc>
          <w:tcPr>
            <w:tcW w:w="2813" w:type="dxa"/>
            <w:gridSpan w:val="3"/>
            <w:tcBorders>
              <w:bottom w:val="single" w:sz="4" w:space="0" w:color="auto"/>
            </w:tcBorders>
            <w:shd w:val="clear" w:color="auto" w:fill="E6E6E6"/>
          </w:tcPr>
          <w:p w14:paraId="1798F174" w14:textId="77777777" w:rsidR="009E0246" w:rsidRPr="00143C14" w:rsidRDefault="009E0246" w:rsidP="009E0246">
            <w:pPr>
              <w:jc w:val="center"/>
              <w:textAlignment w:val="top"/>
              <w:rPr>
                <w:rFonts w:ascii="Verdana" w:hAnsi="Verdana" w:cs="Arial"/>
                <w:b/>
                <w:bCs/>
              </w:rPr>
            </w:pPr>
            <w:r w:rsidRPr="00143C14">
              <w:rPr>
                <w:rFonts w:ascii="Verdana" w:hAnsi="Verdana" w:cs="Arial"/>
                <w:b/>
                <w:bCs/>
              </w:rPr>
              <w:t>If...</w:t>
            </w:r>
          </w:p>
        </w:tc>
        <w:tc>
          <w:tcPr>
            <w:tcW w:w="13698" w:type="dxa"/>
            <w:gridSpan w:val="3"/>
            <w:tcBorders>
              <w:bottom w:val="single" w:sz="4" w:space="0" w:color="auto"/>
            </w:tcBorders>
            <w:shd w:val="clear" w:color="auto" w:fill="E6E6E6"/>
          </w:tcPr>
          <w:p w14:paraId="6173A550" w14:textId="77777777" w:rsidR="009E0246" w:rsidRPr="00143C14" w:rsidRDefault="009E0246" w:rsidP="009E0246">
            <w:pPr>
              <w:jc w:val="center"/>
              <w:textAlignment w:val="top"/>
              <w:rPr>
                <w:rFonts w:ascii="Verdana" w:hAnsi="Verdana" w:cs="Arial"/>
                <w:b/>
                <w:bCs/>
              </w:rPr>
            </w:pPr>
            <w:r w:rsidRPr="00143C14">
              <w:rPr>
                <w:rFonts w:ascii="Verdana" w:hAnsi="Verdana" w:cs="Arial"/>
                <w:b/>
                <w:bCs/>
              </w:rPr>
              <w:t>Then...</w:t>
            </w:r>
          </w:p>
        </w:tc>
      </w:tr>
      <w:tr w:rsidR="00DA5327" w:rsidRPr="00143C14" w14:paraId="5BD3B2AE" w14:textId="77777777" w:rsidTr="00BE4C25">
        <w:trPr>
          <w:trHeight w:val="140"/>
        </w:trPr>
        <w:tc>
          <w:tcPr>
            <w:tcW w:w="1120" w:type="dxa"/>
            <w:vMerge/>
          </w:tcPr>
          <w:p w14:paraId="2476C4FF" w14:textId="77777777" w:rsidR="009E0246" w:rsidRPr="00143C14" w:rsidRDefault="009E0246" w:rsidP="00CE79D0">
            <w:pPr>
              <w:jc w:val="center"/>
              <w:textAlignment w:val="top"/>
              <w:rPr>
                <w:rFonts w:ascii="Verdana" w:hAnsi="Verdana" w:cs="Arial"/>
                <w:b/>
                <w:bCs/>
              </w:rPr>
            </w:pPr>
          </w:p>
        </w:tc>
        <w:tc>
          <w:tcPr>
            <w:tcW w:w="5705" w:type="dxa"/>
            <w:gridSpan w:val="2"/>
            <w:vMerge/>
          </w:tcPr>
          <w:p w14:paraId="7B701FFB" w14:textId="77777777" w:rsidR="009E0246" w:rsidRPr="00143C14" w:rsidRDefault="009E0246" w:rsidP="00CE79D0">
            <w:pPr>
              <w:textAlignment w:val="top"/>
              <w:rPr>
                <w:rFonts w:ascii="Verdana" w:hAnsi="Verdana" w:cs="Arial"/>
                <w:b/>
                <w:bCs/>
              </w:rPr>
            </w:pPr>
          </w:p>
        </w:tc>
        <w:tc>
          <w:tcPr>
            <w:tcW w:w="2813" w:type="dxa"/>
            <w:gridSpan w:val="3"/>
            <w:tcBorders>
              <w:bottom w:val="single" w:sz="4" w:space="0" w:color="auto"/>
            </w:tcBorders>
          </w:tcPr>
          <w:p w14:paraId="1787ECFA" w14:textId="77777777" w:rsidR="009E0246" w:rsidRPr="00143C14" w:rsidRDefault="009E0246" w:rsidP="00CE79D0">
            <w:pPr>
              <w:textAlignment w:val="top"/>
              <w:rPr>
                <w:rFonts w:ascii="Verdana" w:hAnsi="Verdana" w:cs="Arial"/>
                <w:bCs/>
              </w:rPr>
            </w:pPr>
            <w:r w:rsidRPr="00143C14">
              <w:rPr>
                <w:rFonts w:ascii="Verdana" w:hAnsi="Verdana" w:cs="Arial"/>
                <w:bCs/>
              </w:rPr>
              <w:t>Yes</w:t>
            </w:r>
          </w:p>
        </w:tc>
        <w:tc>
          <w:tcPr>
            <w:tcW w:w="13698" w:type="dxa"/>
            <w:gridSpan w:val="3"/>
            <w:tcBorders>
              <w:bottom w:val="single" w:sz="4" w:space="0" w:color="auto"/>
            </w:tcBorders>
          </w:tcPr>
          <w:p w14:paraId="549AF1FC" w14:textId="77777777" w:rsidR="009E0246" w:rsidRPr="00143C14" w:rsidRDefault="00FC26CC" w:rsidP="009E0246">
            <w:pPr>
              <w:textAlignment w:val="top"/>
              <w:rPr>
                <w:rFonts w:ascii="Verdana" w:hAnsi="Verdana" w:cs="Arial"/>
                <w:bCs/>
              </w:rPr>
            </w:pPr>
            <w:bookmarkStart w:id="25" w:name="OLE_LINK1"/>
            <w:r>
              <w:rPr>
                <w:rFonts w:ascii="Verdana" w:hAnsi="Verdana" w:cs="Arial"/>
                <w:bCs/>
              </w:rPr>
              <w:t>Warm transfer the call to Senior Team as a Procedural Transfer.</w:t>
            </w:r>
          </w:p>
          <w:bookmarkEnd w:id="25"/>
          <w:p w14:paraId="57422F1B" w14:textId="77777777" w:rsidR="00286E1E" w:rsidRPr="00143C14" w:rsidRDefault="00286E1E" w:rsidP="009E0246">
            <w:pPr>
              <w:textAlignment w:val="top"/>
              <w:rPr>
                <w:rFonts w:ascii="Verdana" w:hAnsi="Verdana" w:cs="Arial"/>
                <w:bCs/>
              </w:rPr>
            </w:pPr>
          </w:p>
          <w:p w14:paraId="2116017E" w14:textId="5164435C" w:rsidR="008047BC" w:rsidRDefault="008047BC" w:rsidP="008047BC">
            <w:pPr>
              <w:textAlignment w:val="top"/>
              <w:rPr>
                <w:rFonts w:ascii="Verdana" w:hAnsi="Verdana"/>
              </w:rPr>
            </w:pPr>
            <w:r>
              <w:rPr>
                <w:rFonts w:ascii="Verdana" w:hAnsi="Verdana"/>
              </w:rPr>
              <w:t xml:space="preserve">Refer to </w:t>
            </w:r>
            <w:hyperlink r:id="rId22" w:anchor="!/view?docid=0990aac5-274f-424d-9400-546d74b3fed7" w:history="1">
              <w:r w:rsidRPr="00EF2754">
                <w:rPr>
                  <w:rStyle w:val="Hyperlink"/>
                  <w:rFonts w:ascii="Verdana" w:hAnsi="Verdana"/>
                </w:rPr>
                <w:t>Compass MED D - When to Transfer Calls to the Senior Team</w:t>
              </w:r>
            </w:hyperlink>
            <w:r w:rsidR="009D0F30">
              <w:rPr>
                <w:rStyle w:val="Hyperlink"/>
                <w:rFonts w:ascii="Verdana" w:hAnsi="Verdana"/>
              </w:rPr>
              <w:t xml:space="preserve"> </w:t>
            </w:r>
            <w:r w:rsidR="00496C22">
              <w:rPr>
                <w:rStyle w:val="Hyperlink"/>
                <w:rFonts w:ascii="Verdana" w:hAnsi="Verdana"/>
              </w:rPr>
              <w:t>(062944)</w:t>
            </w:r>
            <w:r>
              <w:rPr>
                <w:rFonts w:ascii="Verdana" w:hAnsi="Verdana"/>
              </w:rPr>
              <w:t>.</w:t>
            </w:r>
          </w:p>
          <w:p w14:paraId="1EF6244F" w14:textId="77777777" w:rsidR="009E0246" w:rsidRPr="00143C14" w:rsidRDefault="009E0246" w:rsidP="009E0246">
            <w:pPr>
              <w:textAlignment w:val="top"/>
              <w:rPr>
                <w:rFonts w:ascii="Verdana" w:hAnsi="Verdana" w:cs="Arial"/>
                <w:bCs/>
              </w:rPr>
            </w:pPr>
          </w:p>
          <w:p w14:paraId="63DBBEC4" w14:textId="314FE0C3" w:rsidR="009E0246" w:rsidRDefault="009E0246" w:rsidP="009E0246">
            <w:pPr>
              <w:textAlignment w:val="top"/>
              <w:rPr>
                <w:rFonts w:ascii="Verdana" w:hAnsi="Verdana" w:cs="Arial"/>
                <w:bCs/>
              </w:rPr>
            </w:pPr>
            <w:bookmarkStart w:id="26" w:name="OLE_LINK2"/>
            <w:r w:rsidRPr="00143C14">
              <w:rPr>
                <w:rFonts w:ascii="Verdana" w:hAnsi="Verdana" w:cs="Arial"/>
                <w:bCs/>
              </w:rPr>
              <w:t xml:space="preserve">The Senior </w:t>
            </w:r>
            <w:r w:rsidR="00052B33">
              <w:rPr>
                <w:rFonts w:ascii="Verdana" w:hAnsi="Verdana" w:cs="Arial"/>
                <w:bCs/>
              </w:rPr>
              <w:t>Rep</w:t>
            </w:r>
            <w:r w:rsidR="00052B33" w:rsidRPr="00143C14">
              <w:rPr>
                <w:rFonts w:ascii="Verdana" w:hAnsi="Verdana" w:cs="Arial"/>
                <w:bCs/>
              </w:rPr>
              <w:t xml:space="preserve"> </w:t>
            </w:r>
            <w:r w:rsidRPr="00143C14">
              <w:rPr>
                <w:rFonts w:ascii="Verdana" w:hAnsi="Verdana" w:cs="Arial"/>
                <w:bCs/>
              </w:rPr>
              <w:t xml:space="preserve">will </w:t>
            </w:r>
            <w:r w:rsidR="00E017A6">
              <w:rPr>
                <w:rFonts w:ascii="Verdana" w:hAnsi="Verdana" w:cs="Arial"/>
                <w:bCs/>
              </w:rPr>
              <w:t xml:space="preserve">take over the call, </w:t>
            </w:r>
            <w:r w:rsidRPr="00143C14">
              <w:rPr>
                <w:rFonts w:ascii="Verdana" w:hAnsi="Verdana" w:cs="Arial"/>
                <w:bCs/>
              </w:rPr>
              <w:t>remove the alternate insurance flag</w:t>
            </w:r>
            <w:r w:rsidR="00E017A6">
              <w:rPr>
                <w:rFonts w:ascii="Verdana" w:hAnsi="Verdana" w:cs="Arial"/>
                <w:bCs/>
              </w:rPr>
              <w:t>,</w:t>
            </w:r>
            <w:r w:rsidRPr="00143C14">
              <w:rPr>
                <w:rFonts w:ascii="Verdana" w:hAnsi="Verdana" w:cs="Arial"/>
                <w:bCs/>
              </w:rPr>
              <w:t xml:space="preserve"> and submit </w:t>
            </w:r>
            <w:r w:rsidR="00041086">
              <w:rPr>
                <w:rFonts w:ascii="Verdana" w:hAnsi="Verdana" w:cs="Arial"/>
                <w:bCs/>
              </w:rPr>
              <w:t>a Support Task</w:t>
            </w:r>
            <w:r w:rsidRPr="00143C14">
              <w:rPr>
                <w:rFonts w:ascii="Verdana" w:hAnsi="Verdana" w:cs="Arial"/>
                <w:bCs/>
              </w:rPr>
              <w:t xml:space="preserve"> to the COB team for further research</w:t>
            </w:r>
            <w:r w:rsidR="00791FE0">
              <w:rPr>
                <w:rFonts w:ascii="Verdana" w:hAnsi="Verdana" w:cs="Arial"/>
                <w:bCs/>
              </w:rPr>
              <w:t xml:space="preserve"> using the following options:</w:t>
            </w:r>
            <w:bookmarkEnd w:id="26"/>
          </w:p>
          <w:p w14:paraId="00325DC4" w14:textId="77777777" w:rsidR="00DA5327" w:rsidRDefault="00DA5327" w:rsidP="009E0246">
            <w:pPr>
              <w:textAlignment w:val="top"/>
              <w:rPr>
                <w:rFonts w:ascii="Verdana" w:hAnsi="Verdana" w:cs="Arial"/>
                <w:bCs/>
              </w:rPr>
            </w:pPr>
          </w:p>
          <w:p w14:paraId="3F42B894" w14:textId="7F4BC089" w:rsidR="009E0246" w:rsidRPr="00143C14" w:rsidRDefault="009E0246" w:rsidP="006419DA">
            <w:pPr>
              <w:pStyle w:val="NormalWeb"/>
              <w:numPr>
                <w:ilvl w:val="0"/>
                <w:numId w:val="36"/>
              </w:numPr>
              <w:spacing w:before="0" w:beforeAutospacing="0" w:after="0" w:afterAutospacing="0"/>
              <w:textAlignment w:val="top"/>
              <w:rPr>
                <w:rFonts w:ascii="Verdana" w:hAnsi="Verdana"/>
              </w:rPr>
            </w:pPr>
            <w:r w:rsidRPr="00143C14">
              <w:rPr>
                <w:rFonts w:ascii="Verdana" w:hAnsi="Verdana"/>
                <w:b/>
              </w:rPr>
              <w:t>Type:</w:t>
            </w:r>
            <w:r w:rsidRPr="00143C14">
              <w:rPr>
                <w:rFonts w:ascii="Verdana" w:hAnsi="Verdana"/>
              </w:rPr>
              <w:t xml:space="preserve">  Premium Billing Inquiry Medicare D</w:t>
            </w:r>
          </w:p>
          <w:p w14:paraId="5E58D808" w14:textId="77777777" w:rsidR="009E6970" w:rsidRPr="00143C14" w:rsidRDefault="009E6970" w:rsidP="006419DA">
            <w:pPr>
              <w:pStyle w:val="NormalWeb"/>
              <w:numPr>
                <w:ilvl w:val="0"/>
                <w:numId w:val="36"/>
              </w:numPr>
              <w:spacing w:before="0" w:beforeAutospacing="0" w:after="0" w:afterAutospacing="0"/>
              <w:textAlignment w:val="top"/>
              <w:rPr>
                <w:rFonts w:ascii="Verdana" w:hAnsi="Verdana"/>
              </w:rPr>
            </w:pPr>
            <w:r w:rsidRPr="00143C14">
              <w:rPr>
                <w:rFonts w:ascii="Verdana" w:hAnsi="Verdana"/>
                <w:b/>
                <w:bCs/>
              </w:rPr>
              <w:t>Amount Disputed:</w:t>
            </w:r>
            <w:r w:rsidRPr="00143C14">
              <w:rPr>
                <w:rFonts w:ascii="Verdana" w:hAnsi="Verdana"/>
              </w:rPr>
              <w:t xml:space="preserve"> “0000”</w:t>
            </w:r>
          </w:p>
          <w:p w14:paraId="1164983B" w14:textId="036D5C84" w:rsidR="009E0246" w:rsidRDefault="009E0246" w:rsidP="006419DA">
            <w:pPr>
              <w:pStyle w:val="NormalWeb"/>
              <w:numPr>
                <w:ilvl w:val="0"/>
                <w:numId w:val="36"/>
              </w:numPr>
              <w:spacing w:before="0" w:beforeAutospacing="0" w:after="0" w:afterAutospacing="0"/>
              <w:textAlignment w:val="top"/>
              <w:rPr>
                <w:rFonts w:ascii="Verdana" w:hAnsi="Verdana"/>
              </w:rPr>
            </w:pPr>
            <w:bookmarkStart w:id="27" w:name="_Hlk197091418"/>
            <w:r w:rsidRPr="00143C14">
              <w:rPr>
                <w:rFonts w:ascii="Verdana" w:hAnsi="Verdana"/>
                <w:b/>
              </w:rPr>
              <w:t>Reason for Dispute</w:t>
            </w:r>
            <w:bookmarkEnd w:id="27"/>
            <w:r w:rsidRPr="00143C14">
              <w:rPr>
                <w:rFonts w:ascii="Verdana" w:hAnsi="Verdana"/>
                <w:b/>
              </w:rPr>
              <w:t>:</w:t>
            </w:r>
            <w:r w:rsidRPr="00143C14">
              <w:rPr>
                <w:rFonts w:ascii="Verdana" w:hAnsi="Verdana"/>
              </w:rPr>
              <w:t xml:space="preserve">  Coordination of Benefits</w:t>
            </w:r>
          </w:p>
          <w:p w14:paraId="302D78E3" w14:textId="3070EDC4" w:rsidR="00041086" w:rsidRPr="002249FA" w:rsidRDefault="00041086" w:rsidP="006419DA">
            <w:pPr>
              <w:pStyle w:val="NormalWeb"/>
              <w:numPr>
                <w:ilvl w:val="0"/>
                <w:numId w:val="36"/>
              </w:numPr>
              <w:spacing w:before="0" w:beforeAutospacing="0" w:after="0" w:afterAutospacing="0"/>
              <w:textAlignment w:val="top"/>
              <w:rPr>
                <w:rFonts w:ascii="Verdana" w:hAnsi="Verdana"/>
              </w:rPr>
            </w:pPr>
            <w:r>
              <w:rPr>
                <w:rFonts w:ascii="Verdana" w:hAnsi="Verdana"/>
                <w:b/>
              </w:rPr>
              <w:t>Good Cause Task, ‘Specialized Team Only’:</w:t>
            </w:r>
            <w:r>
              <w:rPr>
                <w:rFonts w:ascii="Verdana" w:hAnsi="Verdana"/>
              </w:rPr>
              <w:t xml:space="preserve"> </w:t>
            </w:r>
            <w:r w:rsidR="00EF2754">
              <w:rPr>
                <w:rFonts w:ascii="Verdana" w:hAnsi="Verdana"/>
              </w:rPr>
              <w:t xml:space="preserve"> </w:t>
            </w:r>
            <w:r w:rsidRPr="002249FA">
              <w:rPr>
                <w:rFonts w:ascii="Verdana" w:hAnsi="Verdana"/>
                <w:b/>
                <w:bCs/>
              </w:rPr>
              <w:t>Yes</w:t>
            </w:r>
            <w:r>
              <w:rPr>
                <w:rFonts w:ascii="Verdana" w:hAnsi="Verdana"/>
              </w:rPr>
              <w:t xml:space="preserve"> or </w:t>
            </w:r>
            <w:r w:rsidRPr="002249FA">
              <w:rPr>
                <w:rFonts w:ascii="Verdana" w:hAnsi="Verdana"/>
                <w:b/>
                <w:bCs/>
              </w:rPr>
              <w:t>No</w:t>
            </w:r>
          </w:p>
          <w:p w14:paraId="5B837A80" w14:textId="24BA63F6" w:rsidR="00041086" w:rsidRDefault="00041086" w:rsidP="00041086">
            <w:pPr>
              <w:pStyle w:val="NormalWeb"/>
              <w:spacing w:before="0" w:beforeAutospacing="0" w:after="0" w:afterAutospacing="0"/>
              <w:ind w:left="360"/>
              <w:textAlignment w:val="top"/>
              <w:rPr>
                <w:rFonts w:ascii="Verdana" w:hAnsi="Verdana"/>
              </w:rPr>
            </w:pPr>
            <w:r w:rsidRPr="002249FA">
              <w:rPr>
                <w:rFonts w:ascii="Verdana" w:hAnsi="Verdana"/>
                <w:b/>
                <w:bCs/>
              </w:rPr>
              <w:t>Note</w:t>
            </w:r>
            <w:r w:rsidRPr="00EF2754">
              <w:rPr>
                <w:rFonts w:ascii="Verdana" w:hAnsi="Verdana"/>
                <w:b/>
                <w:bCs/>
              </w:rPr>
              <w:t xml:space="preserve">: </w:t>
            </w:r>
            <w:r w:rsidR="00EF2754">
              <w:rPr>
                <w:rFonts w:ascii="Verdana" w:hAnsi="Verdana"/>
              </w:rPr>
              <w:t xml:space="preserve"> </w:t>
            </w:r>
            <w:r>
              <w:rPr>
                <w:rFonts w:ascii="Verdana" w:hAnsi="Verdana"/>
              </w:rPr>
              <w:t xml:space="preserve">Use the Tool </w:t>
            </w:r>
            <w:r w:rsidR="00EF2754">
              <w:rPr>
                <w:rFonts w:ascii="Verdana" w:hAnsi="Verdana"/>
              </w:rPr>
              <w:t xml:space="preserve">Tip </w:t>
            </w:r>
            <w:r>
              <w:rPr>
                <w:rFonts w:ascii="Verdana" w:hAnsi="Verdana"/>
              </w:rPr>
              <w:t xml:space="preserve">next to the </w:t>
            </w:r>
            <w:r w:rsidRPr="00EF2754">
              <w:rPr>
                <w:rFonts w:ascii="Verdana" w:hAnsi="Verdana"/>
                <w:b/>
                <w:bCs/>
              </w:rPr>
              <w:t>Good Cause Task, ‘Specialized Team Only’</w:t>
            </w:r>
            <w:r>
              <w:rPr>
                <w:rFonts w:ascii="Verdana" w:hAnsi="Verdana"/>
              </w:rPr>
              <w:t xml:space="preserve"> field to assist with determining the </w:t>
            </w:r>
            <w:r w:rsidR="00EF2754">
              <w:rPr>
                <w:rFonts w:ascii="Verdana" w:hAnsi="Verdana"/>
              </w:rPr>
              <w:t xml:space="preserve">correct </w:t>
            </w:r>
            <w:r>
              <w:rPr>
                <w:rFonts w:ascii="Verdana" w:hAnsi="Verdana"/>
              </w:rPr>
              <w:t>selection.</w:t>
            </w:r>
          </w:p>
          <w:p w14:paraId="41D1C2E4" w14:textId="77777777" w:rsidR="00D44E25" w:rsidRDefault="00D44E25" w:rsidP="00041086">
            <w:pPr>
              <w:pStyle w:val="NormalWeb"/>
              <w:spacing w:before="0" w:beforeAutospacing="0" w:after="0" w:afterAutospacing="0"/>
              <w:ind w:left="360"/>
              <w:textAlignment w:val="top"/>
              <w:rPr>
                <w:rFonts w:ascii="Verdana" w:hAnsi="Verdana"/>
              </w:rPr>
            </w:pPr>
          </w:p>
          <w:p w14:paraId="5DFF58C4" w14:textId="77777777" w:rsidR="00041086" w:rsidRDefault="00041086" w:rsidP="00041086">
            <w:pPr>
              <w:pStyle w:val="NormalWeb"/>
              <w:spacing w:before="0" w:beforeAutospacing="0" w:after="0" w:afterAutospacing="0"/>
              <w:ind w:left="360"/>
              <w:textAlignment w:val="top"/>
              <w:rPr>
                <w:rFonts w:ascii="Verdana" w:hAnsi="Verdana"/>
              </w:rPr>
            </w:pPr>
          </w:p>
          <w:p w14:paraId="27FD2FFF" w14:textId="5F59D948" w:rsidR="00041086" w:rsidRPr="00143C14" w:rsidRDefault="00041086" w:rsidP="00EF2754">
            <w:pPr>
              <w:pStyle w:val="NormalWeb"/>
              <w:spacing w:before="0" w:beforeAutospacing="0" w:after="0" w:afterAutospacing="0"/>
              <w:jc w:val="center"/>
              <w:textAlignment w:val="top"/>
              <w:rPr>
                <w:rFonts w:ascii="Verdana" w:hAnsi="Verdana"/>
              </w:rPr>
            </w:pPr>
            <w:r w:rsidRPr="002D4E7C">
              <w:rPr>
                <w:noProof/>
              </w:rPr>
              <w:drawing>
                <wp:inline distT="0" distB="0" distL="0" distR="0" wp14:anchorId="72C5FAA5" wp14:editId="6914D5C5">
                  <wp:extent cx="4781550" cy="1228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81550" cy="1228725"/>
                          </a:xfrm>
                          <a:prstGeom prst="rect">
                            <a:avLst/>
                          </a:prstGeom>
                          <a:noFill/>
                          <a:ln>
                            <a:noFill/>
                          </a:ln>
                        </pic:spPr>
                      </pic:pic>
                    </a:graphicData>
                  </a:graphic>
                </wp:inline>
              </w:drawing>
            </w:r>
          </w:p>
          <w:p w14:paraId="5B30C36F" w14:textId="77777777" w:rsidR="009E0246" w:rsidRPr="00143C14" w:rsidRDefault="009E0246" w:rsidP="00EF2754">
            <w:pPr>
              <w:pStyle w:val="NormalWeb"/>
              <w:spacing w:before="0" w:beforeAutospacing="0" w:after="0" w:afterAutospacing="0"/>
              <w:textAlignment w:val="top"/>
              <w:rPr>
                <w:rFonts w:ascii="Verdana" w:hAnsi="Verdana"/>
              </w:rPr>
            </w:pPr>
          </w:p>
          <w:p w14:paraId="78C65568" w14:textId="1ABB0A26" w:rsidR="009E0246" w:rsidRPr="00143C14" w:rsidRDefault="009E0246" w:rsidP="009E0246">
            <w:pPr>
              <w:pStyle w:val="NormalWeb"/>
              <w:spacing w:before="0" w:beforeAutospacing="0" w:after="0" w:afterAutospacing="0"/>
              <w:textAlignment w:val="top"/>
              <w:rPr>
                <w:rFonts w:ascii="Verdana" w:hAnsi="Verdana"/>
              </w:rPr>
            </w:pPr>
            <w:r w:rsidRPr="00143C14">
              <w:rPr>
                <w:rFonts w:ascii="Verdana" w:hAnsi="Verdana"/>
              </w:rPr>
              <w:t xml:space="preserve">Include the following verbiage and information within the </w:t>
            </w:r>
            <w:r w:rsidR="00070A82">
              <w:rPr>
                <w:rFonts w:ascii="Verdana" w:hAnsi="Verdana"/>
              </w:rPr>
              <w:t xml:space="preserve">Support </w:t>
            </w:r>
            <w:r w:rsidR="00041086">
              <w:rPr>
                <w:rFonts w:ascii="Verdana" w:hAnsi="Verdana"/>
              </w:rPr>
              <w:t>Task Note</w:t>
            </w:r>
            <w:r w:rsidR="00070A82">
              <w:rPr>
                <w:rFonts w:ascii="Verdana" w:hAnsi="Verdana"/>
              </w:rPr>
              <w:t>s</w:t>
            </w:r>
            <w:r w:rsidRPr="00143C14">
              <w:rPr>
                <w:rFonts w:ascii="Verdana" w:hAnsi="Verdana"/>
              </w:rPr>
              <w:t>.</w:t>
            </w:r>
          </w:p>
          <w:p w14:paraId="6BC7800C" w14:textId="77777777" w:rsidR="009E0246" w:rsidRPr="00143C14" w:rsidRDefault="009E0246" w:rsidP="00A258F5">
            <w:pPr>
              <w:pStyle w:val="NormalWeb"/>
              <w:numPr>
                <w:ilvl w:val="0"/>
                <w:numId w:val="11"/>
              </w:numPr>
              <w:spacing w:before="0" w:beforeAutospacing="0" w:after="0" w:afterAutospacing="0"/>
              <w:textAlignment w:val="top"/>
              <w:rPr>
                <w:rFonts w:ascii="Verdana" w:hAnsi="Verdana"/>
              </w:rPr>
            </w:pPr>
            <w:r w:rsidRPr="00143C14">
              <w:rPr>
                <w:rFonts w:ascii="Verdana" w:hAnsi="Verdana"/>
                <w:b/>
              </w:rPr>
              <w:t>Reject COB Issue</w:t>
            </w:r>
            <w:r w:rsidRPr="00143C14">
              <w:rPr>
                <w:rFonts w:ascii="Verdana" w:hAnsi="Verdana"/>
              </w:rPr>
              <w:t xml:space="preserve"> </w:t>
            </w:r>
          </w:p>
          <w:p w14:paraId="5F884392" w14:textId="4C5C0932" w:rsidR="009E0246" w:rsidRPr="00143C14" w:rsidRDefault="009E0246" w:rsidP="00A258F5">
            <w:pPr>
              <w:pStyle w:val="NormalWeb"/>
              <w:numPr>
                <w:ilvl w:val="1"/>
                <w:numId w:val="11"/>
              </w:numPr>
              <w:spacing w:before="0" w:beforeAutospacing="0" w:after="0" w:afterAutospacing="0"/>
              <w:textAlignment w:val="top"/>
              <w:rPr>
                <w:rFonts w:ascii="Verdana" w:hAnsi="Verdana"/>
              </w:rPr>
            </w:pPr>
            <w:r w:rsidRPr="00143C14">
              <w:rPr>
                <w:rFonts w:ascii="Verdana" w:hAnsi="Verdana"/>
              </w:rPr>
              <w:t xml:space="preserve">Provide an explanation of </w:t>
            </w:r>
            <w:r w:rsidR="009E6970" w:rsidRPr="00143C14">
              <w:rPr>
                <w:rFonts w:ascii="Verdana" w:hAnsi="Verdana"/>
              </w:rPr>
              <w:t xml:space="preserve">the </w:t>
            </w:r>
            <w:r w:rsidRPr="00143C14">
              <w:rPr>
                <w:rFonts w:ascii="Verdana" w:hAnsi="Verdana"/>
              </w:rPr>
              <w:t>issue</w:t>
            </w:r>
            <w:r w:rsidR="009B5111">
              <w:rPr>
                <w:rFonts w:ascii="Verdana" w:hAnsi="Verdana"/>
              </w:rPr>
              <w:t>.</w:t>
            </w:r>
          </w:p>
          <w:p w14:paraId="09951195" w14:textId="77777777" w:rsidR="009E0246" w:rsidRPr="00143C14" w:rsidRDefault="009E0246" w:rsidP="00A258F5">
            <w:pPr>
              <w:pStyle w:val="NormalWeb"/>
              <w:numPr>
                <w:ilvl w:val="0"/>
                <w:numId w:val="11"/>
              </w:numPr>
              <w:spacing w:before="0" w:beforeAutospacing="0" w:after="0" w:afterAutospacing="0"/>
              <w:textAlignment w:val="top"/>
              <w:rPr>
                <w:rFonts w:ascii="Verdana" w:hAnsi="Verdana"/>
              </w:rPr>
            </w:pPr>
            <w:r w:rsidRPr="00143C14">
              <w:rPr>
                <w:rFonts w:ascii="Verdana" w:hAnsi="Verdana"/>
                <w:b/>
              </w:rPr>
              <w:t>Add Other Coverage</w:t>
            </w:r>
            <w:r w:rsidR="009E6970" w:rsidRPr="00143C14">
              <w:rPr>
                <w:rFonts w:ascii="Verdana" w:hAnsi="Verdana"/>
                <w:b/>
              </w:rPr>
              <w:t xml:space="preserve">, Update COB Coverage, Add Primary Coverage, or Add Secondary Coverage </w:t>
            </w:r>
          </w:p>
          <w:p w14:paraId="36D036EE" w14:textId="77777777" w:rsidR="009E0246" w:rsidRPr="00143C14" w:rsidRDefault="009E0246" w:rsidP="00A258F5">
            <w:pPr>
              <w:pStyle w:val="NormalWeb"/>
              <w:numPr>
                <w:ilvl w:val="1"/>
                <w:numId w:val="11"/>
              </w:numPr>
              <w:spacing w:before="0" w:beforeAutospacing="0" w:after="0" w:afterAutospacing="0"/>
              <w:textAlignment w:val="top"/>
              <w:rPr>
                <w:rFonts w:ascii="Verdana" w:hAnsi="Verdana"/>
              </w:rPr>
            </w:pPr>
            <w:r w:rsidRPr="00143C14">
              <w:rPr>
                <w:rFonts w:ascii="Verdana" w:hAnsi="Verdana"/>
              </w:rPr>
              <w:t>Include the Other Health Information to be updated (ID, BIN, PCN, GROUP, Insurance Name, Effective Date and/or term date of Coverage.)</w:t>
            </w:r>
          </w:p>
          <w:p w14:paraId="175610EB" w14:textId="77777777" w:rsidR="009E0246" w:rsidRPr="00143C14" w:rsidRDefault="009E0246" w:rsidP="006419DA">
            <w:pPr>
              <w:pStyle w:val="NormalWeb"/>
              <w:spacing w:before="0" w:beforeAutospacing="0" w:after="0" w:afterAutospacing="0"/>
              <w:jc w:val="center"/>
              <w:textAlignment w:val="top"/>
              <w:rPr>
                <w:rFonts w:ascii="Verdana" w:hAnsi="Verdana" w:cs="Arial"/>
                <w:bCs/>
              </w:rPr>
            </w:pPr>
          </w:p>
        </w:tc>
      </w:tr>
      <w:tr w:rsidR="00DA5327" w:rsidRPr="00143C14" w14:paraId="307E307E" w14:textId="77777777" w:rsidTr="00BE4C25">
        <w:trPr>
          <w:trHeight w:val="140"/>
        </w:trPr>
        <w:tc>
          <w:tcPr>
            <w:tcW w:w="1120" w:type="dxa"/>
            <w:vMerge/>
          </w:tcPr>
          <w:p w14:paraId="637A9699" w14:textId="77777777" w:rsidR="009E0246" w:rsidRPr="00143C14" w:rsidRDefault="009E0246" w:rsidP="00CE79D0">
            <w:pPr>
              <w:jc w:val="center"/>
              <w:textAlignment w:val="top"/>
              <w:rPr>
                <w:rFonts w:ascii="Verdana" w:hAnsi="Verdana" w:cs="Arial"/>
                <w:b/>
                <w:bCs/>
              </w:rPr>
            </w:pPr>
          </w:p>
        </w:tc>
        <w:tc>
          <w:tcPr>
            <w:tcW w:w="5705" w:type="dxa"/>
            <w:gridSpan w:val="2"/>
            <w:vMerge/>
          </w:tcPr>
          <w:p w14:paraId="70F0602B" w14:textId="77777777" w:rsidR="009E0246" w:rsidRPr="00143C14" w:rsidRDefault="009E0246" w:rsidP="00CE79D0">
            <w:pPr>
              <w:textAlignment w:val="top"/>
              <w:rPr>
                <w:rFonts w:ascii="Verdana" w:hAnsi="Verdana" w:cs="Arial"/>
                <w:b/>
                <w:bCs/>
              </w:rPr>
            </w:pPr>
          </w:p>
        </w:tc>
        <w:tc>
          <w:tcPr>
            <w:tcW w:w="2813" w:type="dxa"/>
            <w:gridSpan w:val="3"/>
            <w:tcBorders>
              <w:bottom w:val="single" w:sz="4" w:space="0" w:color="auto"/>
            </w:tcBorders>
          </w:tcPr>
          <w:p w14:paraId="50A643BC" w14:textId="77777777" w:rsidR="009E0246" w:rsidRPr="00143C14" w:rsidRDefault="009E0246" w:rsidP="00CE79D0">
            <w:pPr>
              <w:textAlignment w:val="top"/>
              <w:rPr>
                <w:rFonts w:ascii="Verdana" w:hAnsi="Verdana" w:cs="Arial"/>
                <w:bCs/>
              </w:rPr>
            </w:pPr>
            <w:r w:rsidRPr="00143C14">
              <w:rPr>
                <w:rFonts w:ascii="Verdana" w:hAnsi="Verdana" w:cs="Arial"/>
                <w:bCs/>
              </w:rPr>
              <w:t>No</w:t>
            </w:r>
          </w:p>
        </w:tc>
        <w:tc>
          <w:tcPr>
            <w:tcW w:w="13698" w:type="dxa"/>
            <w:gridSpan w:val="3"/>
            <w:tcBorders>
              <w:bottom w:val="single" w:sz="4" w:space="0" w:color="auto"/>
            </w:tcBorders>
          </w:tcPr>
          <w:p w14:paraId="158175B7" w14:textId="77777777" w:rsidR="009E0246" w:rsidRPr="00143C14" w:rsidRDefault="009E0246" w:rsidP="009E0246">
            <w:pPr>
              <w:textAlignment w:val="top"/>
              <w:rPr>
                <w:rFonts w:ascii="Verdana" w:hAnsi="Verdana" w:cs="Arial"/>
                <w:bCs/>
              </w:rPr>
            </w:pPr>
            <w:r w:rsidRPr="00143C14">
              <w:rPr>
                <w:rFonts w:ascii="Verdana" w:hAnsi="Verdana" w:cs="Arial"/>
                <w:bCs/>
              </w:rPr>
              <w:t xml:space="preserve">Direct the beneficiary to the appropriate resource based on the CIF then proceed to </w:t>
            </w:r>
            <w:r w:rsidR="00BF1F54" w:rsidRPr="00143C14">
              <w:rPr>
                <w:rFonts w:ascii="Verdana" w:hAnsi="Verdana" w:cs="Arial"/>
                <w:bCs/>
              </w:rPr>
              <w:t>S</w:t>
            </w:r>
            <w:r w:rsidRPr="00143C14">
              <w:rPr>
                <w:rFonts w:ascii="Verdana" w:hAnsi="Verdana" w:cs="Arial"/>
                <w:bCs/>
              </w:rPr>
              <w:t>tep 4.</w:t>
            </w:r>
          </w:p>
          <w:p w14:paraId="228DAEF8" w14:textId="77777777" w:rsidR="009E0246" w:rsidRPr="00143C14" w:rsidRDefault="009E0246" w:rsidP="00CE79D0">
            <w:pPr>
              <w:textAlignment w:val="top"/>
              <w:rPr>
                <w:rFonts w:ascii="Verdana" w:hAnsi="Verdana" w:cs="Arial"/>
                <w:bCs/>
              </w:rPr>
            </w:pPr>
          </w:p>
        </w:tc>
      </w:tr>
      <w:tr w:rsidR="008047BC" w:rsidRPr="00143C14" w14:paraId="7C1C6CD1" w14:textId="77777777" w:rsidTr="00BE4C25">
        <w:trPr>
          <w:trHeight w:val="413"/>
        </w:trPr>
        <w:tc>
          <w:tcPr>
            <w:tcW w:w="1120" w:type="dxa"/>
            <w:vMerge/>
          </w:tcPr>
          <w:p w14:paraId="741727CA" w14:textId="77777777" w:rsidR="009E0246" w:rsidRPr="00143C14" w:rsidRDefault="009E0246" w:rsidP="00CE79D0">
            <w:pPr>
              <w:jc w:val="center"/>
              <w:textAlignment w:val="top"/>
              <w:rPr>
                <w:rFonts w:ascii="Verdana" w:hAnsi="Verdana" w:cs="Arial"/>
                <w:b/>
                <w:bCs/>
              </w:rPr>
            </w:pPr>
          </w:p>
        </w:tc>
        <w:tc>
          <w:tcPr>
            <w:tcW w:w="5705" w:type="dxa"/>
            <w:gridSpan w:val="2"/>
            <w:vMerge w:val="restart"/>
          </w:tcPr>
          <w:p w14:paraId="375E5E4E" w14:textId="77777777" w:rsidR="009E0246" w:rsidRPr="00143C14" w:rsidRDefault="009E0246" w:rsidP="00A258F5">
            <w:pPr>
              <w:numPr>
                <w:ilvl w:val="0"/>
                <w:numId w:val="12"/>
              </w:numPr>
              <w:textAlignment w:val="top"/>
              <w:rPr>
                <w:rFonts w:ascii="Verdana" w:hAnsi="Verdana" w:cs="Arial"/>
                <w:bCs/>
              </w:rPr>
            </w:pPr>
            <w:r w:rsidRPr="00143C14">
              <w:rPr>
                <w:rFonts w:ascii="Verdana" w:hAnsi="Verdana" w:cs="Arial"/>
                <w:b/>
                <w:bCs/>
              </w:rPr>
              <w:t>No</w:t>
            </w:r>
            <w:r w:rsidRPr="00143C14">
              <w:rPr>
                <w:rFonts w:ascii="Verdana" w:hAnsi="Verdana" w:cs="Arial"/>
                <w:bCs/>
              </w:rPr>
              <w:t xml:space="preserve">, I </w:t>
            </w:r>
            <w:r w:rsidRPr="00143C14">
              <w:rPr>
                <w:rFonts w:ascii="Verdana" w:hAnsi="Verdana" w:cs="Arial"/>
                <w:b/>
                <w:bCs/>
              </w:rPr>
              <w:t xml:space="preserve">DO NOT </w:t>
            </w:r>
            <w:r w:rsidRPr="00143C14">
              <w:rPr>
                <w:rFonts w:ascii="Verdana" w:hAnsi="Verdana" w:cs="Arial"/>
                <w:bCs/>
              </w:rPr>
              <w:t xml:space="preserve">have any other prescription coverage and I need my medication </w:t>
            </w:r>
          </w:p>
          <w:p w14:paraId="3A549BCC" w14:textId="77777777" w:rsidR="009E0246" w:rsidRPr="00143C14" w:rsidRDefault="009E0246" w:rsidP="00CE79D0">
            <w:pPr>
              <w:ind w:left="360"/>
              <w:textAlignment w:val="top"/>
              <w:rPr>
                <w:rFonts w:ascii="Verdana" w:hAnsi="Verdana" w:cs="Arial"/>
                <w:bCs/>
              </w:rPr>
            </w:pPr>
          </w:p>
          <w:p w14:paraId="5AE9A332" w14:textId="77777777" w:rsidR="009E0246" w:rsidRPr="00143C14" w:rsidRDefault="009E0246" w:rsidP="00CE79D0">
            <w:pPr>
              <w:ind w:left="360"/>
              <w:textAlignment w:val="top"/>
              <w:rPr>
                <w:rFonts w:ascii="Verdana" w:hAnsi="Verdana" w:cs="Arial"/>
                <w:b/>
                <w:bCs/>
              </w:rPr>
            </w:pPr>
            <w:r w:rsidRPr="00143C14">
              <w:rPr>
                <w:rFonts w:ascii="Verdana" w:hAnsi="Verdana" w:cs="Arial"/>
                <w:b/>
                <w:bCs/>
              </w:rPr>
              <w:t>OR</w:t>
            </w:r>
          </w:p>
          <w:p w14:paraId="502696F2" w14:textId="77777777" w:rsidR="009E0246" w:rsidRPr="00143C14" w:rsidRDefault="009E0246" w:rsidP="00CE79D0">
            <w:pPr>
              <w:textAlignment w:val="top"/>
              <w:rPr>
                <w:rFonts w:ascii="Verdana" w:hAnsi="Verdana" w:cs="Arial"/>
                <w:bCs/>
              </w:rPr>
            </w:pPr>
          </w:p>
          <w:p w14:paraId="73799D53" w14:textId="77777777" w:rsidR="009E0246" w:rsidRPr="00143C14" w:rsidRDefault="009E0246" w:rsidP="00A258F5">
            <w:pPr>
              <w:numPr>
                <w:ilvl w:val="0"/>
                <w:numId w:val="12"/>
              </w:numPr>
              <w:textAlignment w:val="top"/>
              <w:rPr>
                <w:rFonts w:ascii="Verdana" w:hAnsi="Verdana" w:cs="Arial"/>
                <w:bCs/>
              </w:rPr>
            </w:pPr>
            <w:r w:rsidRPr="00143C14">
              <w:rPr>
                <w:rFonts w:ascii="Verdana" w:hAnsi="Verdana" w:cs="Arial"/>
                <w:bCs/>
              </w:rPr>
              <w:t>I used to have other coverage but not anymore and I need my medication</w:t>
            </w:r>
          </w:p>
          <w:p w14:paraId="1B956A12" w14:textId="77777777" w:rsidR="00034757" w:rsidRPr="00143C14" w:rsidRDefault="00034757" w:rsidP="00286E1E">
            <w:pPr>
              <w:textAlignment w:val="top"/>
              <w:rPr>
                <w:rFonts w:ascii="Verdana" w:hAnsi="Verdana" w:cs="Arial"/>
                <w:bCs/>
              </w:rPr>
            </w:pPr>
          </w:p>
        </w:tc>
        <w:tc>
          <w:tcPr>
            <w:tcW w:w="16511" w:type="dxa"/>
            <w:gridSpan w:val="6"/>
            <w:tcBorders>
              <w:bottom w:val="single" w:sz="4" w:space="0" w:color="auto"/>
            </w:tcBorders>
          </w:tcPr>
          <w:p w14:paraId="4E130430" w14:textId="77777777" w:rsidR="009E0246" w:rsidRPr="00143C14" w:rsidRDefault="009E0246" w:rsidP="00CE79D0">
            <w:pPr>
              <w:textAlignment w:val="top"/>
              <w:rPr>
                <w:rFonts w:ascii="Verdana" w:hAnsi="Verdana" w:cs="Arial"/>
                <w:bCs/>
              </w:rPr>
            </w:pPr>
            <w:r w:rsidRPr="00143C14">
              <w:rPr>
                <w:rFonts w:ascii="Verdana" w:hAnsi="Verdana" w:cs="Arial"/>
                <w:bCs/>
              </w:rPr>
              <w:t xml:space="preserve">Review the CIF in theSource, under </w:t>
            </w:r>
            <w:r w:rsidRPr="00143C14">
              <w:rPr>
                <w:rFonts w:ascii="Verdana" w:hAnsi="Verdana" w:cs="Arial"/>
                <w:b/>
                <w:bCs/>
              </w:rPr>
              <w:t>Coordination of Benefits</w:t>
            </w:r>
            <w:r w:rsidRPr="00143C14">
              <w:rPr>
                <w:rFonts w:ascii="Verdana" w:hAnsi="Verdana" w:cs="Arial"/>
                <w:bCs/>
              </w:rPr>
              <w:t xml:space="preserve"> to determine if the senior team handles removing the Alternate Insurance Flag for the Beneficiary’s plan.</w:t>
            </w:r>
          </w:p>
          <w:p w14:paraId="4A948280" w14:textId="77777777" w:rsidR="009E0246" w:rsidRPr="00143C14" w:rsidRDefault="009E0246" w:rsidP="00CE79D0">
            <w:pPr>
              <w:textAlignment w:val="top"/>
              <w:rPr>
                <w:rFonts w:ascii="Verdana" w:hAnsi="Verdana" w:cs="Arial"/>
                <w:b/>
                <w:bCs/>
              </w:rPr>
            </w:pPr>
          </w:p>
          <w:p w14:paraId="3E5F32E7" w14:textId="77777777" w:rsidR="009E0246" w:rsidRPr="00143C14" w:rsidRDefault="009E0246" w:rsidP="00CE79D0">
            <w:pPr>
              <w:textAlignment w:val="top"/>
              <w:rPr>
                <w:rFonts w:ascii="Verdana" w:hAnsi="Verdana" w:cs="Arial"/>
                <w:bCs/>
              </w:rPr>
            </w:pPr>
            <w:r w:rsidRPr="00143C14">
              <w:rPr>
                <w:rFonts w:ascii="Verdana" w:hAnsi="Verdana" w:cs="Arial"/>
                <w:b/>
                <w:bCs/>
              </w:rPr>
              <w:t xml:space="preserve">Note:  </w:t>
            </w:r>
            <w:r w:rsidRPr="00143C14">
              <w:rPr>
                <w:rFonts w:ascii="Verdana" w:hAnsi="Verdana" w:cs="Arial"/>
                <w:bCs/>
              </w:rPr>
              <w:t>Turn Around Time will vary.</w:t>
            </w:r>
          </w:p>
          <w:p w14:paraId="6530AFEB" w14:textId="77777777" w:rsidR="00315720" w:rsidRPr="00143C14" w:rsidRDefault="00315720" w:rsidP="00CE79D0">
            <w:pPr>
              <w:textAlignment w:val="top"/>
              <w:rPr>
                <w:rFonts w:ascii="Verdana" w:hAnsi="Verdana" w:cs="Arial"/>
                <w:bCs/>
              </w:rPr>
            </w:pPr>
          </w:p>
          <w:p w14:paraId="17D9A8B5" w14:textId="09C445A0" w:rsidR="00A43D8E" w:rsidRPr="00143C14" w:rsidRDefault="00D161EB" w:rsidP="00A43D8E">
            <w:pPr>
              <w:spacing w:line="240" w:lineRule="atLeast"/>
              <w:textAlignment w:val="top"/>
              <w:rPr>
                <w:rFonts w:ascii="Verdana" w:hAnsi="Verdana" w:cs="Arial"/>
                <w:bCs/>
              </w:rPr>
            </w:pPr>
            <w:r>
              <w:rPr>
                <w:rFonts w:ascii="Verdana" w:hAnsi="Verdana" w:cs="Arial"/>
                <w:bCs/>
                <w:noProof/>
              </w:rPr>
              <w:drawing>
                <wp:inline distT="0" distB="0" distL="0" distR="0" wp14:anchorId="21B873A5" wp14:editId="7B08557B">
                  <wp:extent cx="236220" cy="213360"/>
                  <wp:effectExtent l="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A43D8E" w:rsidRPr="00143C14">
              <w:rPr>
                <w:rFonts w:ascii="Verdana" w:hAnsi="Verdana" w:cs="Arial"/>
                <w:bCs/>
              </w:rPr>
              <w:t xml:space="preserve">  Do </w:t>
            </w:r>
            <w:r w:rsidR="00A43D8E" w:rsidRPr="00143C14">
              <w:rPr>
                <w:rFonts w:ascii="Verdana" w:hAnsi="Verdana" w:cs="Arial"/>
                <w:b/>
              </w:rPr>
              <w:t>NOT</w:t>
            </w:r>
            <w:r w:rsidR="00A43D8E" w:rsidRPr="00143C14">
              <w:rPr>
                <w:rFonts w:ascii="Verdana" w:hAnsi="Verdana" w:cs="Arial"/>
                <w:bCs/>
              </w:rPr>
              <w:t xml:space="preserve"> flip/remove the alternate insurance flag on the beneficiary’s secondary account. The alternate insurance flag should only be removed on the beneficiary’s primary account if the beneficiary no longer has any other prescription coverage.</w:t>
            </w:r>
          </w:p>
          <w:p w14:paraId="28BD2AB7" w14:textId="77777777" w:rsidR="009E0246" w:rsidRPr="00143C14" w:rsidDel="00D437B6" w:rsidRDefault="009E0246" w:rsidP="00034757">
            <w:pPr>
              <w:jc w:val="right"/>
              <w:textAlignment w:val="top"/>
              <w:rPr>
                <w:rFonts w:ascii="Verdana" w:hAnsi="Verdana" w:cs="Arial"/>
                <w:b/>
                <w:bCs/>
              </w:rPr>
            </w:pPr>
          </w:p>
        </w:tc>
      </w:tr>
      <w:tr w:rsidR="00DA5327" w:rsidRPr="00143C14" w14:paraId="6A50C675" w14:textId="77777777" w:rsidTr="00BE4C25">
        <w:trPr>
          <w:trHeight w:val="140"/>
        </w:trPr>
        <w:tc>
          <w:tcPr>
            <w:tcW w:w="1120" w:type="dxa"/>
            <w:vMerge/>
          </w:tcPr>
          <w:p w14:paraId="698792EC" w14:textId="77777777" w:rsidR="009E0246" w:rsidRPr="00143C14" w:rsidRDefault="009E0246" w:rsidP="009E0246">
            <w:pPr>
              <w:jc w:val="center"/>
              <w:textAlignment w:val="top"/>
              <w:rPr>
                <w:rFonts w:ascii="Verdana" w:hAnsi="Verdana" w:cs="Arial"/>
                <w:b/>
                <w:bCs/>
              </w:rPr>
            </w:pPr>
          </w:p>
        </w:tc>
        <w:tc>
          <w:tcPr>
            <w:tcW w:w="5705" w:type="dxa"/>
            <w:gridSpan w:val="2"/>
            <w:vMerge/>
          </w:tcPr>
          <w:p w14:paraId="111C5176" w14:textId="77777777" w:rsidR="009E0246" w:rsidRPr="00143C14" w:rsidRDefault="009E0246" w:rsidP="00A258F5">
            <w:pPr>
              <w:numPr>
                <w:ilvl w:val="0"/>
                <w:numId w:val="4"/>
              </w:numPr>
              <w:textAlignment w:val="top"/>
              <w:rPr>
                <w:rFonts w:ascii="Verdana" w:hAnsi="Verdana" w:cs="Arial"/>
                <w:b/>
                <w:bCs/>
              </w:rPr>
            </w:pPr>
          </w:p>
        </w:tc>
        <w:tc>
          <w:tcPr>
            <w:tcW w:w="2692" w:type="dxa"/>
            <w:gridSpan w:val="2"/>
            <w:tcBorders>
              <w:bottom w:val="single" w:sz="4" w:space="0" w:color="auto"/>
            </w:tcBorders>
            <w:shd w:val="clear" w:color="auto" w:fill="E6E6E6"/>
          </w:tcPr>
          <w:p w14:paraId="066DDAA9" w14:textId="77777777" w:rsidR="009E0246" w:rsidRPr="00143C14" w:rsidRDefault="009E0246" w:rsidP="009E0246">
            <w:pPr>
              <w:jc w:val="center"/>
              <w:textAlignment w:val="top"/>
              <w:rPr>
                <w:rFonts w:ascii="Verdana" w:hAnsi="Verdana" w:cs="Arial"/>
                <w:b/>
                <w:bCs/>
              </w:rPr>
            </w:pPr>
            <w:r w:rsidRPr="00143C14">
              <w:rPr>
                <w:rFonts w:ascii="Verdana" w:hAnsi="Verdana" w:cs="Arial"/>
                <w:b/>
                <w:bCs/>
              </w:rPr>
              <w:t>If...</w:t>
            </w:r>
          </w:p>
        </w:tc>
        <w:tc>
          <w:tcPr>
            <w:tcW w:w="13819" w:type="dxa"/>
            <w:gridSpan w:val="4"/>
            <w:tcBorders>
              <w:bottom w:val="single" w:sz="4" w:space="0" w:color="auto"/>
            </w:tcBorders>
            <w:shd w:val="clear" w:color="auto" w:fill="E6E6E6"/>
          </w:tcPr>
          <w:p w14:paraId="3F6A411D" w14:textId="77777777" w:rsidR="009E0246" w:rsidRPr="00143C14" w:rsidRDefault="009E0246" w:rsidP="009E0246">
            <w:pPr>
              <w:jc w:val="center"/>
              <w:textAlignment w:val="top"/>
              <w:rPr>
                <w:rFonts w:ascii="Verdana" w:hAnsi="Verdana" w:cs="Arial"/>
                <w:b/>
                <w:bCs/>
              </w:rPr>
            </w:pPr>
            <w:r w:rsidRPr="00143C14">
              <w:rPr>
                <w:rFonts w:ascii="Verdana" w:hAnsi="Verdana" w:cs="Arial"/>
                <w:b/>
                <w:bCs/>
              </w:rPr>
              <w:t>Then...</w:t>
            </w:r>
          </w:p>
        </w:tc>
      </w:tr>
      <w:tr w:rsidR="00DA5327" w:rsidRPr="00143C14" w14:paraId="499D1AF2" w14:textId="77777777" w:rsidTr="00BE4C25">
        <w:trPr>
          <w:trHeight w:val="140"/>
        </w:trPr>
        <w:tc>
          <w:tcPr>
            <w:tcW w:w="1120" w:type="dxa"/>
            <w:vMerge/>
          </w:tcPr>
          <w:p w14:paraId="37DA56F0" w14:textId="77777777" w:rsidR="009E0246" w:rsidRPr="00143C14" w:rsidRDefault="009E0246" w:rsidP="009E0246">
            <w:pPr>
              <w:jc w:val="center"/>
              <w:textAlignment w:val="top"/>
              <w:rPr>
                <w:rFonts w:ascii="Verdana" w:hAnsi="Verdana" w:cs="Arial"/>
                <w:b/>
                <w:bCs/>
              </w:rPr>
            </w:pPr>
          </w:p>
        </w:tc>
        <w:tc>
          <w:tcPr>
            <w:tcW w:w="5705" w:type="dxa"/>
            <w:gridSpan w:val="2"/>
            <w:vMerge/>
          </w:tcPr>
          <w:p w14:paraId="4E460642" w14:textId="77777777" w:rsidR="009E0246" w:rsidRPr="00143C14" w:rsidRDefault="009E0246" w:rsidP="00A258F5">
            <w:pPr>
              <w:numPr>
                <w:ilvl w:val="0"/>
                <w:numId w:val="4"/>
              </w:numPr>
              <w:textAlignment w:val="top"/>
              <w:rPr>
                <w:rFonts w:ascii="Verdana" w:hAnsi="Verdana" w:cs="Arial"/>
                <w:b/>
                <w:bCs/>
              </w:rPr>
            </w:pPr>
          </w:p>
        </w:tc>
        <w:tc>
          <w:tcPr>
            <w:tcW w:w="2692" w:type="dxa"/>
            <w:gridSpan w:val="2"/>
            <w:tcBorders>
              <w:bottom w:val="single" w:sz="4" w:space="0" w:color="auto"/>
            </w:tcBorders>
          </w:tcPr>
          <w:p w14:paraId="6F6B0058" w14:textId="77777777" w:rsidR="009E0246" w:rsidRPr="00143C14" w:rsidRDefault="009E0246" w:rsidP="009E0246">
            <w:pPr>
              <w:textAlignment w:val="top"/>
              <w:rPr>
                <w:rFonts w:ascii="Verdana" w:hAnsi="Verdana" w:cs="Arial"/>
                <w:bCs/>
              </w:rPr>
            </w:pPr>
            <w:r w:rsidRPr="00143C14">
              <w:rPr>
                <w:rFonts w:ascii="Verdana" w:hAnsi="Verdana" w:cs="Arial"/>
                <w:bCs/>
              </w:rPr>
              <w:t>Yes</w:t>
            </w:r>
          </w:p>
        </w:tc>
        <w:tc>
          <w:tcPr>
            <w:tcW w:w="13819" w:type="dxa"/>
            <w:gridSpan w:val="4"/>
            <w:tcBorders>
              <w:bottom w:val="single" w:sz="4" w:space="0" w:color="auto"/>
            </w:tcBorders>
          </w:tcPr>
          <w:p w14:paraId="76F91F29" w14:textId="77777777" w:rsidR="009E0246" w:rsidRDefault="00E017A6" w:rsidP="009E0246">
            <w:pPr>
              <w:textAlignment w:val="top"/>
              <w:rPr>
                <w:rFonts w:ascii="Verdana" w:hAnsi="Verdana" w:cs="Arial"/>
                <w:bCs/>
              </w:rPr>
            </w:pPr>
            <w:bookmarkStart w:id="28" w:name="OLE_LINK4"/>
            <w:r w:rsidRPr="00E017A6">
              <w:rPr>
                <w:rFonts w:ascii="Verdana" w:hAnsi="Verdana" w:cs="Arial"/>
                <w:bCs/>
              </w:rPr>
              <w:t>Warm transfer the call to Senior Team as a Procedural Transfer.</w:t>
            </w:r>
          </w:p>
          <w:p w14:paraId="4E2D5703" w14:textId="77777777" w:rsidR="00E017A6" w:rsidRPr="00143C14" w:rsidRDefault="00E017A6" w:rsidP="009E0246">
            <w:pPr>
              <w:textAlignment w:val="top"/>
              <w:rPr>
                <w:rFonts w:ascii="Verdana" w:hAnsi="Verdana" w:cs="Arial"/>
                <w:bCs/>
              </w:rPr>
            </w:pPr>
          </w:p>
          <w:p w14:paraId="3C6FF651" w14:textId="12CD6541" w:rsidR="008047BC" w:rsidRDefault="008047BC" w:rsidP="008047BC">
            <w:pPr>
              <w:textAlignment w:val="top"/>
              <w:rPr>
                <w:rFonts w:ascii="Verdana" w:hAnsi="Verdana"/>
              </w:rPr>
            </w:pPr>
            <w:r>
              <w:rPr>
                <w:rFonts w:ascii="Verdana" w:hAnsi="Verdana"/>
              </w:rPr>
              <w:t xml:space="preserve">Refer to </w:t>
            </w:r>
            <w:hyperlink r:id="rId24" w:anchor="!/view?docid=0990aac5-274f-424d-9400-546d74b3fed7" w:history="1">
              <w:r w:rsidRPr="00BE0AFB">
                <w:rPr>
                  <w:rStyle w:val="Hyperlink"/>
                  <w:rFonts w:ascii="Verdana" w:hAnsi="Verdana"/>
                </w:rPr>
                <w:t>Compass MED D - When to Transfer Calls to the Senior Team</w:t>
              </w:r>
            </w:hyperlink>
            <w:r>
              <w:rPr>
                <w:rFonts w:ascii="Verdana" w:hAnsi="Verdana"/>
              </w:rPr>
              <w:t>.</w:t>
            </w:r>
          </w:p>
          <w:p w14:paraId="2E494E4E" w14:textId="166000CE" w:rsidR="00286E1E" w:rsidRPr="00143C14" w:rsidRDefault="00286E1E" w:rsidP="009E0246">
            <w:pPr>
              <w:textAlignment w:val="top"/>
              <w:rPr>
                <w:rFonts w:ascii="Verdana" w:hAnsi="Verdana"/>
              </w:rPr>
            </w:pPr>
          </w:p>
          <w:p w14:paraId="3BF4DA2E" w14:textId="4DCC348F" w:rsidR="009E0246" w:rsidRDefault="009E0246" w:rsidP="009E0246">
            <w:pPr>
              <w:textAlignment w:val="top"/>
              <w:rPr>
                <w:rFonts w:ascii="Verdana" w:hAnsi="Verdana" w:cs="Arial"/>
                <w:bCs/>
              </w:rPr>
            </w:pPr>
            <w:r w:rsidRPr="00143C14">
              <w:rPr>
                <w:rFonts w:ascii="Verdana" w:hAnsi="Verdana" w:cs="Arial"/>
                <w:bCs/>
              </w:rPr>
              <w:t xml:space="preserve">The Senior </w:t>
            </w:r>
            <w:r w:rsidR="00052B33">
              <w:rPr>
                <w:rFonts w:ascii="Verdana" w:hAnsi="Verdana" w:cs="Arial"/>
                <w:bCs/>
              </w:rPr>
              <w:t>Rep</w:t>
            </w:r>
            <w:r w:rsidR="00052B33" w:rsidRPr="00143C14">
              <w:rPr>
                <w:rFonts w:ascii="Verdana" w:hAnsi="Verdana" w:cs="Arial"/>
                <w:bCs/>
              </w:rPr>
              <w:t xml:space="preserve"> </w:t>
            </w:r>
            <w:r w:rsidRPr="00143C14">
              <w:rPr>
                <w:rFonts w:ascii="Verdana" w:hAnsi="Verdana" w:cs="Arial"/>
                <w:bCs/>
              </w:rPr>
              <w:t xml:space="preserve">will </w:t>
            </w:r>
            <w:r w:rsidR="00E017A6">
              <w:rPr>
                <w:rFonts w:ascii="Verdana" w:hAnsi="Verdana" w:cs="Arial"/>
                <w:bCs/>
              </w:rPr>
              <w:t xml:space="preserve">take over the call, </w:t>
            </w:r>
            <w:r w:rsidRPr="00143C14">
              <w:rPr>
                <w:rFonts w:ascii="Verdana" w:hAnsi="Verdana" w:cs="Arial"/>
                <w:bCs/>
              </w:rPr>
              <w:t>remove the alternate insurance flag</w:t>
            </w:r>
            <w:r w:rsidR="00E017A6">
              <w:rPr>
                <w:rFonts w:ascii="Verdana" w:hAnsi="Verdana" w:cs="Arial"/>
                <w:bCs/>
              </w:rPr>
              <w:t>,</w:t>
            </w:r>
            <w:r w:rsidRPr="00143C14">
              <w:rPr>
                <w:rFonts w:ascii="Verdana" w:hAnsi="Verdana" w:cs="Arial"/>
                <w:bCs/>
              </w:rPr>
              <w:t xml:space="preserve"> and submit </w:t>
            </w:r>
            <w:r w:rsidR="00041086">
              <w:rPr>
                <w:rFonts w:ascii="Verdana" w:hAnsi="Verdana" w:cs="Arial"/>
                <w:bCs/>
              </w:rPr>
              <w:t>a Support Task</w:t>
            </w:r>
            <w:r w:rsidRPr="00143C14">
              <w:rPr>
                <w:rFonts w:ascii="Verdana" w:hAnsi="Verdana" w:cs="Arial"/>
                <w:bCs/>
              </w:rPr>
              <w:t xml:space="preserve"> to the COB team for further research</w:t>
            </w:r>
            <w:r w:rsidR="00C52F0A">
              <w:rPr>
                <w:rFonts w:ascii="Verdana" w:hAnsi="Verdana" w:cs="Arial"/>
                <w:bCs/>
              </w:rPr>
              <w:t xml:space="preserve"> using the following options:</w:t>
            </w:r>
          </w:p>
          <w:p w14:paraId="3B62F0DA" w14:textId="77777777" w:rsidR="00DA5327" w:rsidRDefault="00DA5327" w:rsidP="009E0246">
            <w:pPr>
              <w:textAlignment w:val="top"/>
              <w:rPr>
                <w:rFonts w:ascii="Verdana" w:hAnsi="Verdana" w:cs="Arial"/>
                <w:bCs/>
              </w:rPr>
            </w:pPr>
          </w:p>
          <w:p w14:paraId="1D8316A3" w14:textId="4349C326" w:rsidR="009E0246" w:rsidRPr="00143C14" w:rsidRDefault="009E0246" w:rsidP="006419DA">
            <w:pPr>
              <w:pStyle w:val="NormalWeb"/>
              <w:numPr>
                <w:ilvl w:val="0"/>
                <w:numId w:val="36"/>
              </w:numPr>
              <w:spacing w:before="0" w:beforeAutospacing="0" w:after="0" w:afterAutospacing="0"/>
              <w:textAlignment w:val="top"/>
              <w:rPr>
                <w:rFonts w:ascii="Verdana" w:hAnsi="Verdana"/>
              </w:rPr>
            </w:pPr>
            <w:r w:rsidRPr="00143C14">
              <w:rPr>
                <w:rFonts w:ascii="Verdana" w:hAnsi="Verdana"/>
                <w:b/>
              </w:rPr>
              <w:t>Type:</w:t>
            </w:r>
            <w:r w:rsidRPr="00143C14">
              <w:rPr>
                <w:rFonts w:ascii="Verdana" w:hAnsi="Verdana"/>
              </w:rPr>
              <w:t xml:space="preserve">  Premium Billing Inquiry Medicare D</w:t>
            </w:r>
          </w:p>
          <w:p w14:paraId="57B67C29" w14:textId="77777777" w:rsidR="009E6970" w:rsidRPr="00143C14" w:rsidRDefault="009E6970" w:rsidP="006419DA">
            <w:pPr>
              <w:pStyle w:val="NormalWeb"/>
              <w:numPr>
                <w:ilvl w:val="0"/>
                <w:numId w:val="36"/>
              </w:numPr>
              <w:spacing w:before="0" w:beforeAutospacing="0" w:after="0" w:afterAutospacing="0"/>
              <w:textAlignment w:val="top"/>
              <w:rPr>
                <w:rFonts w:ascii="Verdana" w:hAnsi="Verdana"/>
              </w:rPr>
            </w:pPr>
            <w:r w:rsidRPr="006419DA">
              <w:rPr>
                <w:rFonts w:ascii="Verdana" w:hAnsi="Verdana"/>
                <w:b/>
              </w:rPr>
              <w:t>Amount</w:t>
            </w:r>
            <w:r w:rsidRPr="00143C14">
              <w:rPr>
                <w:rFonts w:ascii="Verdana" w:hAnsi="Verdana"/>
                <w:b/>
                <w:bCs/>
              </w:rPr>
              <w:t xml:space="preserve"> Disputed:</w:t>
            </w:r>
            <w:r w:rsidR="008D59C9" w:rsidRPr="00143C14">
              <w:rPr>
                <w:rFonts w:ascii="Verdana" w:hAnsi="Verdana"/>
                <w:b/>
                <w:bCs/>
              </w:rPr>
              <w:t xml:space="preserve"> </w:t>
            </w:r>
            <w:r w:rsidRPr="00143C14">
              <w:rPr>
                <w:rFonts w:ascii="Verdana" w:hAnsi="Verdana"/>
              </w:rPr>
              <w:t>“0000”</w:t>
            </w:r>
          </w:p>
          <w:p w14:paraId="0EC61D52" w14:textId="5621CC8C" w:rsidR="009E0246" w:rsidRDefault="009E0246" w:rsidP="006419DA">
            <w:pPr>
              <w:pStyle w:val="NormalWeb"/>
              <w:numPr>
                <w:ilvl w:val="0"/>
                <w:numId w:val="36"/>
              </w:numPr>
              <w:spacing w:before="0" w:beforeAutospacing="0" w:after="0" w:afterAutospacing="0"/>
              <w:textAlignment w:val="top"/>
              <w:rPr>
                <w:rFonts w:ascii="Verdana" w:hAnsi="Verdana"/>
              </w:rPr>
            </w:pPr>
            <w:r w:rsidRPr="00143C14">
              <w:rPr>
                <w:rFonts w:ascii="Verdana" w:hAnsi="Verdana"/>
                <w:b/>
              </w:rPr>
              <w:t>Reason for Dispute:</w:t>
            </w:r>
            <w:r w:rsidRPr="00143C14">
              <w:rPr>
                <w:rFonts w:ascii="Verdana" w:hAnsi="Verdana"/>
              </w:rPr>
              <w:t xml:space="preserve">  Coordination of Benefits</w:t>
            </w:r>
          </w:p>
          <w:p w14:paraId="3F5FA1BD" w14:textId="77777777" w:rsidR="00041086" w:rsidRPr="002249FA" w:rsidRDefault="00041086" w:rsidP="006419DA">
            <w:pPr>
              <w:pStyle w:val="NormalWeb"/>
              <w:numPr>
                <w:ilvl w:val="0"/>
                <w:numId w:val="36"/>
              </w:numPr>
              <w:spacing w:before="0" w:beforeAutospacing="0" w:after="0" w:afterAutospacing="0"/>
              <w:textAlignment w:val="top"/>
              <w:rPr>
                <w:rFonts w:ascii="Verdana" w:hAnsi="Verdana"/>
              </w:rPr>
            </w:pPr>
            <w:r>
              <w:rPr>
                <w:rFonts w:ascii="Verdana" w:hAnsi="Verdana"/>
                <w:b/>
              </w:rPr>
              <w:t>Good Cause Task, ‘Specialized Team Only’:</w:t>
            </w:r>
            <w:r>
              <w:rPr>
                <w:rFonts w:ascii="Verdana" w:hAnsi="Verdana"/>
              </w:rPr>
              <w:t xml:space="preserve"> </w:t>
            </w:r>
            <w:r w:rsidRPr="002249FA">
              <w:rPr>
                <w:rFonts w:ascii="Verdana" w:hAnsi="Verdana"/>
                <w:b/>
                <w:bCs/>
              </w:rPr>
              <w:t>Yes</w:t>
            </w:r>
            <w:r>
              <w:rPr>
                <w:rFonts w:ascii="Verdana" w:hAnsi="Verdana"/>
              </w:rPr>
              <w:t xml:space="preserve"> or </w:t>
            </w:r>
            <w:r w:rsidRPr="002249FA">
              <w:rPr>
                <w:rFonts w:ascii="Verdana" w:hAnsi="Verdana"/>
                <w:b/>
                <w:bCs/>
              </w:rPr>
              <w:t>No</w:t>
            </w:r>
          </w:p>
          <w:p w14:paraId="52CCA8E6" w14:textId="117A321F" w:rsidR="00041086" w:rsidRDefault="00041086" w:rsidP="00041086">
            <w:pPr>
              <w:pStyle w:val="NormalWeb"/>
              <w:spacing w:before="0" w:beforeAutospacing="0" w:after="0" w:afterAutospacing="0"/>
              <w:ind w:left="360"/>
              <w:textAlignment w:val="top"/>
              <w:rPr>
                <w:rFonts w:ascii="Verdana" w:hAnsi="Verdana"/>
              </w:rPr>
            </w:pPr>
            <w:r w:rsidRPr="002249FA">
              <w:rPr>
                <w:rFonts w:ascii="Verdana" w:hAnsi="Verdana"/>
                <w:b/>
                <w:bCs/>
              </w:rPr>
              <w:t>Note</w:t>
            </w:r>
            <w:r w:rsidRPr="00BE0AFB">
              <w:rPr>
                <w:rFonts w:ascii="Verdana" w:hAnsi="Verdana"/>
                <w:b/>
                <w:bCs/>
              </w:rPr>
              <w:t>:</w:t>
            </w:r>
            <w:r w:rsidR="00BE0AFB">
              <w:rPr>
                <w:rFonts w:ascii="Verdana" w:hAnsi="Verdana"/>
              </w:rPr>
              <w:t xml:space="preserve"> </w:t>
            </w:r>
            <w:r>
              <w:rPr>
                <w:rFonts w:ascii="Verdana" w:hAnsi="Verdana"/>
              </w:rPr>
              <w:t xml:space="preserve"> Use the Tool</w:t>
            </w:r>
            <w:r w:rsidR="00BE0AFB">
              <w:rPr>
                <w:rFonts w:ascii="Verdana" w:hAnsi="Verdana"/>
              </w:rPr>
              <w:t xml:space="preserve"> Tip</w:t>
            </w:r>
            <w:r>
              <w:rPr>
                <w:rFonts w:ascii="Verdana" w:hAnsi="Verdana"/>
              </w:rPr>
              <w:t xml:space="preserve"> next to the </w:t>
            </w:r>
            <w:r w:rsidRPr="00BE0AFB">
              <w:rPr>
                <w:rFonts w:ascii="Verdana" w:hAnsi="Verdana"/>
                <w:b/>
                <w:bCs/>
              </w:rPr>
              <w:t>Good Cause Task, ‘Specialized Team Only’</w:t>
            </w:r>
            <w:r>
              <w:rPr>
                <w:rFonts w:ascii="Verdana" w:hAnsi="Verdana"/>
              </w:rPr>
              <w:t xml:space="preserve"> field to assist with determining the </w:t>
            </w:r>
            <w:r w:rsidR="00BE0AFB">
              <w:rPr>
                <w:rFonts w:ascii="Verdana" w:hAnsi="Verdana"/>
              </w:rPr>
              <w:t>correct</w:t>
            </w:r>
            <w:r>
              <w:rPr>
                <w:rFonts w:ascii="Verdana" w:hAnsi="Verdana"/>
              </w:rPr>
              <w:t xml:space="preserve"> selection.</w:t>
            </w:r>
          </w:p>
          <w:p w14:paraId="41E8F0F1" w14:textId="77777777" w:rsidR="00D44E25" w:rsidRDefault="00D44E25" w:rsidP="00041086">
            <w:pPr>
              <w:pStyle w:val="NormalWeb"/>
              <w:spacing w:before="0" w:beforeAutospacing="0" w:after="0" w:afterAutospacing="0"/>
              <w:ind w:left="360"/>
              <w:textAlignment w:val="top"/>
              <w:rPr>
                <w:rFonts w:ascii="Verdana" w:hAnsi="Verdana"/>
              </w:rPr>
            </w:pPr>
          </w:p>
          <w:p w14:paraId="10786636" w14:textId="77777777" w:rsidR="00041086" w:rsidRDefault="00041086" w:rsidP="00041086">
            <w:pPr>
              <w:pStyle w:val="NormalWeb"/>
              <w:spacing w:before="0" w:beforeAutospacing="0" w:after="0" w:afterAutospacing="0"/>
              <w:ind w:left="360"/>
              <w:textAlignment w:val="top"/>
              <w:rPr>
                <w:rFonts w:ascii="Verdana" w:hAnsi="Verdana"/>
              </w:rPr>
            </w:pPr>
          </w:p>
          <w:p w14:paraId="75F5D33F" w14:textId="69857F16" w:rsidR="00041086" w:rsidRPr="00143C14" w:rsidRDefault="00041086" w:rsidP="006419DA">
            <w:pPr>
              <w:pStyle w:val="NormalWeb"/>
              <w:spacing w:before="0" w:beforeAutospacing="0" w:after="0" w:afterAutospacing="0"/>
              <w:jc w:val="center"/>
              <w:textAlignment w:val="top"/>
              <w:rPr>
                <w:rFonts w:ascii="Verdana" w:hAnsi="Verdana"/>
              </w:rPr>
            </w:pPr>
            <w:r w:rsidRPr="002D4E7C">
              <w:rPr>
                <w:noProof/>
              </w:rPr>
              <w:drawing>
                <wp:inline distT="0" distB="0" distL="0" distR="0" wp14:anchorId="5C7CEB66" wp14:editId="6D762C11">
                  <wp:extent cx="4781550" cy="1228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81550" cy="1228725"/>
                          </a:xfrm>
                          <a:prstGeom prst="rect">
                            <a:avLst/>
                          </a:prstGeom>
                          <a:noFill/>
                          <a:ln>
                            <a:noFill/>
                          </a:ln>
                        </pic:spPr>
                      </pic:pic>
                    </a:graphicData>
                  </a:graphic>
                </wp:inline>
              </w:drawing>
            </w:r>
          </w:p>
          <w:bookmarkEnd w:id="28"/>
          <w:p w14:paraId="615F7FE5" w14:textId="77777777" w:rsidR="009E0246" w:rsidRPr="00143C14" w:rsidRDefault="009E0246" w:rsidP="009E0246">
            <w:pPr>
              <w:pStyle w:val="NormalWeb"/>
              <w:spacing w:before="0" w:beforeAutospacing="0" w:after="0" w:afterAutospacing="0"/>
              <w:ind w:left="1440"/>
              <w:textAlignment w:val="top"/>
              <w:rPr>
                <w:rFonts w:ascii="Verdana" w:hAnsi="Verdana"/>
              </w:rPr>
            </w:pPr>
          </w:p>
          <w:p w14:paraId="27BA5B5F" w14:textId="4759726F" w:rsidR="009E0246" w:rsidRPr="00143C14" w:rsidRDefault="009E0246" w:rsidP="009E0246">
            <w:pPr>
              <w:pStyle w:val="NormalWeb"/>
              <w:spacing w:before="0" w:beforeAutospacing="0" w:after="0" w:afterAutospacing="0"/>
              <w:textAlignment w:val="top"/>
              <w:rPr>
                <w:rFonts w:ascii="Verdana" w:hAnsi="Verdana"/>
              </w:rPr>
            </w:pPr>
            <w:r w:rsidRPr="00143C14">
              <w:rPr>
                <w:rFonts w:ascii="Verdana" w:hAnsi="Verdana"/>
              </w:rPr>
              <w:t xml:space="preserve">Include the following verbiage and information within the </w:t>
            </w:r>
            <w:r w:rsidR="00041086">
              <w:rPr>
                <w:rFonts w:ascii="Verdana" w:hAnsi="Verdana"/>
              </w:rPr>
              <w:t>Task Notes</w:t>
            </w:r>
            <w:r w:rsidRPr="00143C14">
              <w:rPr>
                <w:rFonts w:ascii="Verdana" w:hAnsi="Verdana"/>
              </w:rPr>
              <w:t>.</w:t>
            </w:r>
          </w:p>
          <w:p w14:paraId="3350038F" w14:textId="77777777" w:rsidR="009E0246" w:rsidRPr="009B5111" w:rsidRDefault="009E0246" w:rsidP="009B5111">
            <w:pPr>
              <w:pStyle w:val="NormalWeb"/>
              <w:numPr>
                <w:ilvl w:val="0"/>
                <w:numId w:val="11"/>
              </w:numPr>
              <w:spacing w:before="0" w:beforeAutospacing="0" w:after="0" w:afterAutospacing="0"/>
              <w:textAlignment w:val="top"/>
              <w:rPr>
                <w:rFonts w:ascii="Verdana" w:hAnsi="Verdana"/>
                <w:b/>
              </w:rPr>
            </w:pPr>
            <w:r w:rsidRPr="00143C14">
              <w:rPr>
                <w:rFonts w:ascii="Verdana" w:hAnsi="Verdana"/>
                <w:b/>
              </w:rPr>
              <w:t>Reject COB Issue</w:t>
            </w:r>
            <w:r w:rsidRPr="009B5111">
              <w:rPr>
                <w:rFonts w:ascii="Verdana" w:hAnsi="Verdana"/>
                <w:b/>
              </w:rPr>
              <w:t xml:space="preserve"> </w:t>
            </w:r>
          </w:p>
          <w:p w14:paraId="1FA559B2" w14:textId="54788440" w:rsidR="009E0246" w:rsidRPr="009B5111" w:rsidRDefault="009E0246" w:rsidP="009B5111">
            <w:pPr>
              <w:pStyle w:val="NormalWeb"/>
              <w:numPr>
                <w:ilvl w:val="1"/>
                <w:numId w:val="11"/>
              </w:numPr>
              <w:spacing w:before="0" w:beforeAutospacing="0" w:after="0" w:afterAutospacing="0"/>
              <w:textAlignment w:val="top"/>
              <w:rPr>
                <w:rFonts w:ascii="Verdana" w:hAnsi="Verdana"/>
                <w:bCs/>
              </w:rPr>
            </w:pPr>
            <w:r w:rsidRPr="009B5111">
              <w:rPr>
                <w:rFonts w:ascii="Verdana" w:hAnsi="Verdana"/>
                <w:bCs/>
              </w:rPr>
              <w:t xml:space="preserve">Provide an explanation of </w:t>
            </w:r>
            <w:r w:rsidR="003F37F8" w:rsidRPr="009B5111">
              <w:rPr>
                <w:rFonts w:ascii="Verdana" w:hAnsi="Verdana"/>
                <w:bCs/>
              </w:rPr>
              <w:t xml:space="preserve">the </w:t>
            </w:r>
            <w:r w:rsidRPr="009B5111">
              <w:rPr>
                <w:rFonts w:ascii="Verdana" w:hAnsi="Verdana"/>
                <w:bCs/>
              </w:rPr>
              <w:t>issue</w:t>
            </w:r>
            <w:r w:rsidR="009B5111">
              <w:rPr>
                <w:rFonts w:ascii="Verdana" w:hAnsi="Verdana"/>
                <w:bCs/>
              </w:rPr>
              <w:t>.</w:t>
            </w:r>
          </w:p>
          <w:p w14:paraId="256EC5DA" w14:textId="77777777" w:rsidR="009E0246" w:rsidRPr="009B5111" w:rsidRDefault="00315720" w:rsidP="009B5111">
            <w:pPr>
              <w:pStyle w:val="NormalWeb"/>
              <w:numPr>
                <w:ilvl w:val="0"/>
                <w:numId w:val="11"/>
              </w:numPr>
              <w:spacing w:before="0" w:beforeAutospacing="0" w:after="0" w:afterAutospacing="0"/>
              <w:textAlignment w:val="top"/>
              <w:rPr>
                <w:rFonts w:ascii="Verdana" w:hAnsi="Verdana"/>
                <w:b/>
              </w:rPr>
            </w:pPr>
            <w:r w:rsidRPr="00143C14">
              <w:rPr>
                <w:rFonts w:ascii="Verdana" w:hAnsi="Verdana"/>
                <w:b/>
              </w:rPr>
              <w:t xml:space="preserve">Remove </w:t>
            </w:r>
            <w:r w:rsidR="009E0246" w:rsidRPr="00143C14">
              <w:rPr>
                <w:rFonts w:ascii="Verdana" w:hAnsi="Verdana"/>
                <w:b/>
              </w:rPr>
              <w:t>Other Coverage</w:t>
            </w:r>
          </w:p>
          <w:p w14:paraId="25A8FAEA" w14:textId="77777777" w:rsidR="003F37F8" w:rsidRPr="009B5111" w:rsidRDefault="009E0246" w:rsidP="009B5111">
            <w:pPr>
              <w:pStyle w:val="NormalWeb"/>
              <w:numPr>
                <w:ilvl w:val="1"/>
                <w:numId w:val="11"/>
              </w:numPr>
              <w:spacing w:before="0" w:beforeAutospacing="0" w:after="0" w:afterAutospacing="0"/>
              <w:textAlignment w:val="top"/>
              <w:rPr>
                <w:rFonts w:ascii="Verdana" w:hAnsi="Verdana"/>
                <w:bCs/>
              </w:rPr>
            </w:pPr>
            <w:r w:rsidRPr="009B5111">
              <w:rPr>
                <w:rFonts w:ascii="Verdana" w:hAnsi="Verdana"/>
                <w:bCs/>
              </w:rPr>
              <w:t>Include the Other Health Information to be updated (ID, BIN, PCN, GROUP, Insurance Name, Effective Date and/or term date of Coverage.)</w:t>
            </w:r>
          </w:p>
          <w:p w14:paraId="256C5F9F" w14:textId="77777777" w:rsidR="009E0246" w:rsidRPr="00143C14" w:rsidRDefault="009E0246" w:rsidP="006419DA">
            <w:pPr>
              <w:pStyle w:val="NormalWeb"/>
              <w:spacing w:before="0" w:beforeAutospacing="0" w:after="0" w:afterAutospacing="0"/>
              <w:jc w:val="center"/>
              <w:textAlignment w:val="top"/>
              <w:rPr>
                <w:rFonts w:ascii="Verdana" w:hAnsi="Verdana" w:cs="Arial"/>
                <w:bCs/>
              </w:rPr>
            </w:pPr>
          </w:p>
        </w:tc>
      </w:tr>
      <w:tr w:rsidR="00DA5327" w:rsidRPr="00143C14" w14:paraId="0785648A" w14:textId="77777777" w:rsidTr="00BE4C25">
        <w:trPr>
          <w:trHeight w:val="140"/>
        </w:trPr>
        <w:tc>
          <w:tcPr>
            <w:tcW w:w="1120" w:type="dxa"/>
            <w:vMerge/>
          </w:tcPr>
          <w:p w14:paraId="2B1F9AFE" w14:textId="77777777" w:rsidR="009E0246" w:rsidRPr="00143C14" w:rsidRDefault="009E0246" w:rsidP="009E0246">
            <w:pPr>
              <w:jc w:val="center"/>
              <w:textAlignment w:val="top"/>
              <w:rPr>
                <w:rFonts w:ascii="Verdana" w:hAnsi="Verdana" w:cs="Arial"/>
                <w:b/>
                <w:bCs/>
              </w:rPr>
            </w:pPr>
          </w:p>
        </w:tc>
        <w:tc>
          <w:tcPr>
            <w:tcW w:w="5705" w:type="dxa"/>
            <w:gridSpan w:val="2"/>
            <w:vMerge/>
          </w:tcPr>
          <w:p w14:paraId="7689DD62" w14:textId="77777777" w:rsidR="009E0246" w:rsidRPr="00143C14" w:rsidRDefault="009E0246" w:rsidP="00A258F5">
            <w:pPr>
              <w:numPr>
                <w:ilvl w:val="0"/>
                <w:numId w:val="4"/>
              </w:numPr>
              <w:textAlignment w:val="top"/>
              <w:rPr>
                <w:rFonts w:ascii="Verdana" w:hAnsi="Verdana" w:cs="Arial"/>
                <w:b/>
                <w:bCs/>
              </w:rPr>
            </w:pPr>
          </w:p>
        </w:tc>
        <w:tc>
          <w:tcPr>
            <w:tcW w:w="2692" w:type="dxa"/>
            <w:gridSpan w:val="2"/>
            <w:tcBorders>
              <w:bottom w:val="single" w:sz="4" w:space="0" w:color="auto"/>
            </w:tcBorders>
          </w:tcPr>
          <w:p w14:paraId="21FEF403" w14:textId="77777777" w:rsidR="009E0246" w:rsidRPr="00143C14" w:rsidRDefault="009E0246" w:rsidP="009E0246">
            <w:pPr>
              <w:textAlignment w:val="top"/>
              <w:rPr>
                <w:rFonts w:ascii="Verdana" w:hAnsi="Verdana" w:cs="Arial"/>
                <w:bCs/>
              </w:rPr>
            </w:pPr>
            <w:r w:rsidRPr="00143C14">
              <w:rPr>
                <w:rFonts w:ascii="Verdana" w:hAnsi="Verdana" w:cs="Arial"/>
                <w:bCs/>
              </w:rPr>
              <w:t>No</w:t>
            </w:r>
          </w:p>
        </w:tc>
        <w:tc>
          <w:tcPr>
            <w:tcW w:w="13819" w:type="dxa"/>
            <w:gridSpan w:val="4"/>
            <w:tcBorders>
              <w:bottom w:val="single" w:sz="4" w:space="0" w:color="auto"/>
            </w:tcBorders>
          </w:tcPr>
          <w:p w14:paraId="4CE3D0DC" w14:textId="51665186" w:rsidR="009E0246" w:rsidRPr="00143C14" w:rsidRDefault="009E0246" w:rsidP="009E0246">
            <w:pPr>
              <w:textAlignment w:val="top"/>
              <w:rPr>
                <w:rFonts w:ascii="Verdana" w:hAnsi="Verdana" w:cs="Arial"/>
                <w:bCs/>
              </w:rPr>
            </w:pPr>
            <w:r w:rsidRPr="00143C14">
              <w:rPr>
                <w:rFonts w:ascii="Verdana" w:hAnsi="Verdana" w:cs="Arial"/>
                <w:bCs/>
              </w:rPr>
              <w:t xml:space="preserve">Direct the beneficiary to the appropriate resource based on the CIF then </w:t>
            </w:r>
            <w:r w:rsidR="009B5111">
              <w:rPr>
                <w:rFonts w:ascii="Verdana" w:hAnsi="Verdana" w:cs="Arial"/>
                <w:bCs/>
              </w:rPr>
              <w:t>skip</w:t>
            </w:r>
            <w:r w:rsidR="009B5111" w:rsidRPr="00143C14">
              <w:rPr>
                <w:rFonts w:ascii="Verdana" w:hAnsi="Verdana" w:cs="Arial"/>
                <w:bCs/>
              </w:rPr>
              <w:t xml:space="preserve"> </w:t>
            </w:r>
            <w:r w:rsidRPr="00143C14">
              <w:rPr>
                <w:rFonts w:ascii="Verdana" w:hAnsi="Verdana" w:cs="Arial"/>
                <w:bCs/>
              </w:rPr>
              <w:t xml:space="preserve">to </w:t>
            </w:r>
            <w:r w:rsidR="00BF1F54" w:rsidRPr="00143C14">
              <w:rPr>
                <w:rFonts w:ascii="Verdana" w:hAnsi="Verdana" w:cs="Arial"/>
                <w:bCs/>
              </w:rPr>
              <w:t>S</w:t>
            </w:r>
            <w:r w:rsidRPr="00143C14">
              <w:rPr>
                <w:rFonts w:ascii="Verdana" w:hAnsi="Verdana" w:cs="Arial"/>
                <w:bCs/>
              </w:rPr>
              <w:t xml:space="preserve">tep </w:t>
            </w:r>
            <w:r w:rsidR="00C92248">
              <w:rPr>
                <w:rFonts w:ascii="Verdana" w:hAnsi="Verdana" w:cs="Arial"/>
                <w:bCs/>
              </w:rPr>
              <w:t>5</w:t>
            </w:r>
            <w:r w:rsidRPr="00143C14">
              <w:rPr>
                <w:rFonts w:ascii="Verdana" w:hAnsi="Verdana" w:cs="Arial"/>
                <w:bCs/>
              </w:rPr>
              <w:t xml:space="preserve">. </w:t>
            </w:r>
          </w:p>
          <w:p w14:paraId="5AD0637C" w14:textId="77777777" w:rsidR="009E0246" w:rsidRPr="00143C14" w:rsidRDefault="009E0246" w:rsidP="009E0246">
            <w:pPr>
              <w:textAlignment w:val="top"/>
              <w:rPr>
                <w:rFonts w:ascii="Verdana" w:hAnsi="Verdana" w:cs="Arial"/>
                <w:bCs/>
              </w:rPr>
            </w:pPr>
          </w:p>
        </w:tc>
      </w:tr>
      <w:tr w:rsidR="00DA5327" w:rsidRPr="00143C14" w14:paraId="0F21DE30" w14:textId="77777777" w:rsidTr="00BE4C25">
        <w:trPr>
          <w:trHeight w:val="413"/>
        </w:trPr>
        <w:tc>
          <w:tcPr>
            <w:tcW w:w="1120" w:type="dxa"/>
            <w:vMerge w:val="restart"/>
          </w:tcPr>
          <w:p w14:paraId="236EC977" w14:textId="77777777" w:rsidR="00950E53" w:rsidRPr="00143C14" w:rsidRDefault="00B86044" w:rsidP="00CE79D0">
            <w:pPr>
              <w:jc w:val="center"/>
              <w:textAlignment w:val="top"/>
              <w:rPr>
                <w:rFonts w:ascii="Verdana" w:hAnsi="Verdana" w:cs="Arial"/>
                <w:b/>
                <w:bCs/>
              </w:rPr>
            </w:pPr>
            <w:r>
              <w:rPr>
                <w:rFonts w:ascii="Verdana" w:hAnsi="Verdana" w:cs="Arial"/>
                <w:b/>
                <w:bCs/>
              </w:rPr>
              <w:t>4</w:t>
            </w:r>
          </w:p>
        </w:tc>
        <w:tc>
          <w:tcPr>
            <w:tcW w:w="22216" w:type="dxa"/>
            <w:gridSpan w:val="8"/>
            <w:tcBorders>
              <w:bottom w:val="single" w:sz="4" w:space="0" w:color="auto"/>
            </w:tcBorders>
          </w:tcPr>
          <w:p w14:paraId="6C33B112" w14:textId="77777777" w:rsidR="00950E53" w:rsidRPr="00143C14" w:rsidRDefault="00950E53" w:rsidP="00CE79D0">
            <w:pPr>
              <w:textAlignment w:val="top"/>
              <w:rPr>
                <w:rFonts w:ascii="Verdana" w:hAnsi="Verdana" w:cs="Arial"/>
                <w:bCs/>
              </w:rPr>
            </w:pPr>
            <w:r w:rsidRPr="00143C14">
              <w:rPr>
                <w:rFonts w:ascii="Verdana" w:hAnsi="Verdana" w:cs="Arial"/>
                <w:bCs/>
              </w:rPr>
              <w:t xml:space="preserve">Follow this step when other coverage is </w:t>
            </w:r>
            <w:r w:rsidRPr="00143C14">
              <w:rPr>
                <w:rFonts w:ascii="Verdana" w:hAnsi="Verdana" w:cs="Arial"/>
                <w:b/>
                <w:bCs/>
              </w:rPr>
              <w:t>PRIMARY</w:t>
            </w:r>
            <w:r w:rsidRPr="00143C14">
              <w:rPr>
                <w:rFonts w:ascii="Verdana" w:hAnsi="Verdana" w:cs="Arial"/>
                <w:bCs/>
              </w:rPr>
              <w:t xml:space="preserve">. MSP Reason </w:t>
            </w:r>
            <w:r w:rsidRPr="00FB50AB">
              <w:rPr>
                <w:rFonts w:ascii="Verdana" w:hAnsi="Verdana" w:cs="Arial"/>
                <w:b/>
              </w:rPr>
              <w:t>D, E, or L</w:t>
            </w:r>
            <w:r w:rsidRPr="00143C14">
              <w:rPr>
                <w:rFonts w:ascii="Verdana" w:hAnsi="Verdana" w:cs="Arial"/>
                <w:bCs/>
              </w:rPr>
              <w:t>.</w:t>
            </w:r>
          </w:p>
          <w:p w14:paraId="161CED63" w14:textId="77777777" w:rsidR="00950E53" w:rsidRPr="00143C14" w:rsidRDefault="00950E53" w:rsidP="00A258F5">
            <w:pPr>
              <w:numPr>
                <w:ilvl w:val="0"/>
                <w:numId w:val="13"/>
              </w:numPr>
              <w:textAlignment w:val="top"/>
              <w:rPr>
                <w:rFonts w:ascii="Verdana" w:hAnsi="Verdana" w:cs="Arial"/>
                <w:bCs/>
              </w:rPr>
            </w:pPr>
            <w:bookmarkStart w:id="29" w:name="OLE_LINK10"/>
            <w:r w:rsidRPr="00143C14">
              <w:rPr>
                <w:rFonts w:ascii="Verdana" w:hAnsi="Verdana" w:cs="Arial"/>
                <w:bCs/>
              </w:rPr>
              <w:t>D=Auto Ins/No Fault</w:t>
            </w:r>
          </w:p>
          <w:p w14:paraId="6ECBAD87" w14:textId="77777777" w:rsidR="00950E53" w:rsidRPr="00143C14" w:rsidRDefault="00950E53" w:rsidP="00A258F5">
            <w:pPr>
              <w:numPr>
                <w:ilvl w:val="0"/>
                <w:numId w:val="13"/>
              </w:numPr>
              <w:textAlignment w:val="top"/>
              <w:rPr>
                <w:rFonts w:ascii="Verdana" w:hAnsi="Verdana" w:cs="Arial"/>
                <w:bCs/>
              </w:rPr>
            </w:pPr>
            <w:r w:rsidRPr="00143C14">
              <w:rPr>
                <w:rFonts w:ascii="Verdana" w:hAnsi="Verdana" w:cs="Arial"/>
                <w:bCs/>
              </w:rPr>
              <w:t>E=Workers Compensation</w:t>
            </w:r>
          </w:p>
          <w:p w14:paraId="16CD0796" w14:textId="77777777" w:rsidR="00950E53" w:rsidRPr="00143C14" w:rsidRDefault="00950E53" w:rsidP="00A258F5">
            <w:pPr>
              <w:numPr>
                <w:ilvl w:val="0"/>
                <w:numId w:val="13"/>
              </w:numPr>
              <w:textAlignment w:val="top"/>
              <w:rPr>
                <w:rFonts w:ascii="Verdana" w:hAnsi="Verdana" w:cs="Arial"/>
                <w:bCs/>
              </w:rPr>
            </w:pPr>
            <w:r w:rsidRPr="00143C14">
              <w:rPr>
                <w:rFonts w:ascii="Verdana" w:hAnsi="Verdana" w:cs="Arial"/>
                <w:bCs/>
              </w:rPr>
              <w:t xml:space="preserve">L=Liability </w:t>
            </w:r>
          </w:p>
          <w:bookmarkEnd w:id="29"/>
          <w:p w14:paraId="52A8BC90" w14:textId="77777777" w:rsidR="00950E53" w:rsidRPr="00143C14" w:rsidRDefault="00950E53" w:rsidP="00CE79D0">
            <w:pPr>
              <w:ind w:left="720"/>
              <w:textAlignment w:val="top"/>
              <w:rPr>
                <w:rFonts w:ascii="Verdana" w:hAnsi="Verdana" w:cs="Arial"/>
                <w:bCs/>
              </w:rPr>
            </w:pPr>
          </w:p>
          <w:p w14:paraId="2E56CD8F" w14:textId="77777777" w:rsidR="00950E53" w:rsidRPr="00143C14" w:rsidRDefault="00950E53" w:rsidP="00CE79D0">
            <w:pPr>
              <w:textAlignment w:val="top"/>
              <w:rPr>
                <w:rFonts w:ascii="Verdana" w:hAnsi="Verdana" w:cs="Arial"/>
                <w:bCs/>
              </w:rPr>
            </w:pPr>
            <w:r w:rsidRPr="00143C14">
              <w:rPr>
                <w:rFonts w:ascii="Verdana" w:hAnsi="Verdana" w:cs="Arial"/>
                <w:bCs/>
              </w:rPr>
              <w:t>In these instances, the medications are being covered are related to a specific incident and injury and should be completely covered by the other payer, with no copay remaining.</w:t>
            </w:r>
          </w:p>
          <w:p w14:paraId="5318BA58" w14:textId="77777777" w:rsidR="00950E53" w:rsidRPr="00143C14" w:rsidRDefault="00950E53" w:rsidP="00CE79D0">
            <w:pPr>
              <w:textAlignment w:val="top"/>
              <w:rPr>
                <w:rFonts w:ascii="Verdana" w:hAnsi="Verdana" w:cs="Arial"/>
                <w:b/>
                <w:bCs/>
              </w:rPr>
            </w:pPr>
          </w:p>
          <w:p w14:paraId="76B1A22C" w14:textId="369A1691" w:rsidR="00950E53" w:rsidRPr="00143C14" w:rsidRDefault="00D161EB" w:rsidP="00034757">
            <w:pPr>
              <w:textAlignment w:val="top"/>
              <w:rPr>
                <w:rFonts w:ascii="Verdana" w:hAnsi="Verdana" w:cs="Arial"/>
                <w:bCs/>
              </w:rPr>
            </w:pPr>
            <w:r>
              <w:rPr>
                <w:rFonts w:ascii="Verdana" w:hAnsi="Verdana" w:cs="Arial"/>
                <w:bCs/>
                <w:noProof/>
              </w:rPr>
              <w:drawing>
                <wp:inline distT="0" distB="0" distL="0" distR="0" wp14:anchorId="79B69D60" wp14:editId="32A67317">
                  <wp:extent cx="289560" cy="182880"/>
                  <wp:effectExtent l="0" t="0" r="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950E53" w:rsidRPr="00143C14">
              <w:rPr>
                <w:rFonts w:ascii="Verdana" w:hAnsi="Verdana" w:cs="Arial"/>
                <w:bCs/>
              </w:rPr>
              <w:t xml:space="preserve">  Our records indicate that you have another coverage, along with your MED D c</w:t>
            </w:r>
            <w:bookmarkStart w:id="30" w:name="CRStep3"/>
            <w:bookmarkEnd w:id="30"/>
            <w:r w:rsidR="00950E53" w:rsidRPr="00143C14">
              <w:rPr>
                <w:rFonts w:ascii="Verdana" w:hAnsi="Verdana" w:cs="Arial"/>
                <w:bCs/>
              </w:rPr>
              <w:t>overage, which is your primary payer coverage (insurance which should be pay first) for your prescriptions.</w:t>
            </w:r>
          </w:p>
          <w:p w14:paraId="17A77AE2" w14:textId="77777777" w:rsidR="00950E53" w:rsidRPr="00143C14" w:rsidRDefault="00950E53" w:rsidP="00034757">
            <w:pPr>
              <w:textAlignment w:val="top"/>
              <w:rPr>
                <w:rFonts w:ascii="Verdana" w:hAnsi="Verdana" w:cs="Arial"/>
                <w:bCs/>
              </w:rPr>
            </w:pPr>
          </w:p>
        </w:tc>
      </w:tr>
      <w:tr w:rsidR="008047BC" w:rsidRPr="00143C14" w14:paraId="5CD313F5" w14:textId="77777777" w:rsidTr="00BE4C25">
        <w:tc>
          <w:tcPr>
            <w:tcW w:w="1120" w:type="dxa"/>
            <w:vMerge/>
          </w:tcPr>
          <w:p w14:paraId="21557FC0" w14:textId="77777777" w:rsidR="00950E53" w:rsidRPr="00143C14" w:rsidRDefault="00950E53" w:rsidP="00CE79D0">
            <w:pPr>
              <w:jc w:val="center"/>
              <w:textAlignment w:val="top"/>
              <w:rPr>
                <w:rFonts w:ascii="Verdana" w:hAnsi="Verdana" w:cs="Arial"/>
                <w:b/>
                <w:bCs/>
              </w:rPr>
            </w:pPr>
          </w:p>
        </w:tc>
        <w:tc>
          <w:tcPr>
            <w:tcW w:w="5986" w:type="dxa"/>
            <w:gridSpan w:val="3"/>
            <w:shd w:val="clear" w:color="auto" w:fill="D9D9D9" w:themeFill="background1" w:themeFillShade="D9"/>
          </w:tcPr>
          <w:p w14:paraId="6812B7F2" w14:textId="77777777" w:rsidR="00950E53" w:rsidRPr="00143C14" w:rsidRDefault="00950E53" w:rsidP="00CE79D0">
            <w:pPr>
              <w:jc w:val="center"/>
              <w:textAlignment w:val="top"/>
              <w:rPr>
                <w:rFonts w:ascii="Verdana" w:hAnsi="Verdana" w:cs="Arial"/>
                <w:bCs/>
              </w:rPr>
            </w:pPr>
            <w:r w:rsidRPr="00143C14">
              <w:rPr>
                <w:rFonts w:ascii="Verdana" w:hAnsi="Verdana" w:cs="Arial"/>
                <w:b/>
                <w:bCs/>
              </w:rPr>
              <w:t>If the beneficiary says…</w:t>
            </w:r>
          </w:p>
        </w:tc>
        <w:tc>
          <w:tcPr>
            <w:tcW w:w="16230" w:type="dxa"/>
            <w:gridSpan w:val="5"/>
            <w:shd w:val="clear" w:color="auto" w:fill="D9D9D9" w:themeFill="background1" w:themeFillShade="D9"/>
          </w:tcPr>
          <w:p w14:paraId="3127BEE5" w14:textId="77777777" w:rsidR="00950E53" w:rsidRPr="00143C14" w:rsidRDefault="00950E53" w:rsidP="00CE79D0">
            <w:pPr>
              <w:jc w:val="center"/>
              <w:textAlignment w:val="top"/>
              <w:rPr>
                <w:rFonts w:ascii="Verdana" w:hAnsi="Verdana" w:cs="Arial"/>
                <w:bCs/>
              </w:rPr>
            </w:pPr>
            <w:r w:rsidRPr="00143C14">
              <w:rPr>
                <w:rFonts w:ascii="Verdana" w:hAnsi="Verdana" w:cs="Arial"/>
                <w:b/>
                <w:bCs/>
              </w:rPr>
              <w:t>Then the CCR will…</w:t>
            </w:r>
          </w:p>
        </w:tc>
      </w:tr>
      <w:tr w:rsidR="008047BC" w:rsidRPr="00143C14" w14:paraId="4134B303" w14:textId="77777777" w:rsidTr="00BE4C25">
        <w:tc>
          <w:tcPr>
            <w:tcW w:w="1120" w:type="dxa"/>
            <w:vMerge/>
          </w:tcPr>
          <w:p w14:paraId="28B183C2" w14:textId="77777777" w:rsidR="00950E53" w:rsidRPr="00143C14" w:rsidRDefault="00950E53" w:rsidP="00CE79D0">
            <w:pPr>
              <w:jc w:val="center"/>
              <w:textAlignment w:val="top"/>
              <w:rPr>
                <w:rFonts w:ascii="Verdana" w:hAnsi="Verdana" w:cs="Arial"/>
                <w:b/>
                <w:bCs/>
              </w:rPr>
            </w:pPr>
          </w:p>
        </w:tc>
        <w:tc>
          <w:tcPr>
            <w:tcW w:w="5986" w:type="dxa"/>
            <w:gridSpan w:val="3"/>
          </w:tcPr>
          <w:p w14:paraId="3D187694" w14:textId="77777777" w:rsidR="00950E53" w:rsidRPr="00143C14" w:rsidRDefault="00950E53" w:rsidP="00CE79D0">
            <w:pPr>
              <w:textAlignment w:val="top"/>
              <w:rPr>
                <w:rFonts w:ascii="Verdana" w:hAnsi="Verdana" w:cs="Arial"/>
                <w:bCs/>
              </w:rPr>
            </w:pPr>
            <w:r w:rsidRPr="00143C14">
              <w:rPr>
                <w:rFonts w:ascii="Verdana" w:hAnsi="Verdana" w:cs="Arial"/>
                <w:bCs/>
              </w:rPr>
              <w:t>Yes, I do have another prescription coverage</w:t>
            </w:r>
          </w:p>
          <w:p w14:paraId="6E89E215" w14:textId="77777777" w:rsidR="00950E53" w:rsidRPr="00143C14" w:rsidRDefault="00950E53" w:rsidP="00CE79D0">
            <w:pPr>
              <w:textAlignment w:val="top"/>
              <w:rPr>
                <w:rFonts w:ascii="Verdana" w:hAnsi="Verdana" w:cs="Arial"/>
                <w:b/>
                <w:bCs/>
              </w:rPr>
            </w:pPr>
          </w:p>
        </w:tc>
        <w:tc>
          <w:tcPr>
            <w:tcW w:w="16230" w:type="dxa"/>
            <w:gridSpan w:val="5"/>
          </w:tcPr>
          <w:p w14:paraId="3AB3230F" w14:textId="77777777" w:rsidR="00950E53" w:rsidRPr="00143C14" w:rsidRDefault="00950E53" w:rsidP="00FB50AB">
            <w:pPr>
              <w:numPr>
                <w:ilvl w:val="0"/>
                <w:numId w:val="14"/>
              </w:numPr>
              <w:textAlignment w:val="top"/>
              <w:rPr>
                <w:rFonts w:ascii="Verdana" w:hAnsi="Verdana" w:cs="Arial"/>
                <w:bCs/>
              </w:rPr>
            </w:pPr>
            <w:r w:rsidRPr="00143C14">
              <w:rPr>
                <w:rFonts w:ascii="Verdana" w:hAnsi="Verdana" w:cs="Arial"/>
                <w:bCs/>
              </w:rPr>
              <w:t xml:space="preserve">The alternate insurance </w:t>
            </w:r>
            <w:r w:rsidRPr="00143C14">
              <w:rPr>
                <w:rFonts w:ascii="Verdana" w:hAnsi="Verdana" w:cs="Arial"/>
                <w:b/>
                <w:bCs/>
              </w:rPr>
              <w:t>will not show as Y</w:t>
            </w:r>
            <w:r w:rsidRPr="00143C14">
              <w:rPr>
                <w:rFonts w:ascii="Verdana" w:hAnsi="Verdana" w:cs="Arial"/>
                <w:bCs/>
              </w:rPr>
              <w:t>.</w:t>
            </w:r>
          </w:p>
          <w:p w14:paraId="0554D1CA" w14:textId="77777777" w:rsidR="00950E53" w:rsidRPr="00FB50AB" w:rsidRDefault="00950E53" w:rsidP="00FB50AB">
            <w:pPr>
              <w:numPr>
                <w:ilvl w:val="0"/>
                <w:numId w:val="14"/>
              </w:numPr>
              <w:textAlignment w:val="top"/>
              <w:rPr>
                <w:rFonts w:ascii="Verdana" w:hAnsi="Verdana" w:cs="Arial"/>
                <w:b/>
                <w:bCs/>
              </w:rPr>
            </w:pPr>
            <w:r w:rsidRPr="00143C14">
              <w:rPr>
                <w:rFonts w:ascii="Verdana" w:hAnsi="Verdana" w:cs="Arial"/>
                <w:bCs/>
              </w:rPr>
              <w:t xml:space="preserve">Advise the beneficiary/pharmacy to run the prescription again to the other coverage as the primary payer. Pharmacy should only run the prescription with the other payer. </w:t>
            </w:r>
            <w:r w:rsidRPr="00143C14">
              <w:rPr>
                <w:rFonts w:ascii="Verdana" w:hAnsi="Verdana" w:cs="Arial"/>
                <w:b/>
                <w:bCs/>
              </w:rPr>
              <w:t xml:space="preserve">DO NOT </w:t>
            </w:r>
            <w:r w:rsidRPr="00143C14">
              <w:rPr>
                <w:rFonts w:ascii="Verdana" w:hAnsi="Verdana" w:cs="Arial"/>
                <w:bCs/>
              </w:rPr>
              <w:t>run the claim through the Part D Services system (as</w:t>
            </w:r>
            <w:r w:rsidRPr="00143C14">
              <w:rPr>
                <w:rFonts w:ascii="Verdana" w:hAnsi="Verdana" w:cs="Arial"/>
                <w:b/>
                <w:bCs/>
              </w:rPr>
              <w:t xml:space="preserve"> </w:t>
            </w:r>
            <w:r w:rsidRPr="00143C14">
              <w:rPr>
                <w:rFonts w:ascii="Verdana" w:hAnsi="Verdana" w:cs="Arial"/>
                <w:bCs/>
              </w:rPr>
              <w:t>the secondary payer).</w:t>
            </w:r>
            <w:r w:rsidRPr="00143C14" w:rsidDel="00D147C8">
              <w:rPr>
                <w:rFonts w:ascii="Verdana" w:hAnsi="Verdana" w:cs="Arial"/>
                <w:bCs/>
              </w:rPr>
              <w:t xml:space="preserve"> </w:t>
            </w:r>
          </w:p>
          <w:p w14:paraId="2200F5F8" w14:textId="77777777" w:rsidR="00950E53" w:rsidRDefault="00950E53" w:rsidP="009B5111">
            <w:pPr>
              <w:numPr>
                <w:ilvl w:val="0"/>
                <w:numId w:val="14"/>
              </w:numPr>
              <w:textAlignment w:val="top"/>
              <w:rPr>
                <w:rFonts w:ascii="Verdana" w:hAnsi="Verdana" w:cs="Arial"/>
                <w:bCs/>
              </w:rPr>
            </w:pPr>
            <w:r>
              <w:rPr>
                <w:rFonts w:ascii="Verdana" w:hAnsi="Verdana" w:cs="Arial"/>
                <w:bCs/>
              </w:rPr>
              <w:t xml:space="preserve">Proceed to </w:t>
            </w:r>
            <w:r w:rsidR="00C92248">
              <w:rPr>
                <w:rFonts w:ascii="Verdana" w:hAnsi="Verdana" w:cs="Arial"/>
                <w:bCs/>
              </w:rPr>
              <w:t>the next step.</w:t>
            </w:r>
          </w:p>
          <w:p w14:paraId="19E8FECB" w14:textId="77777777" w:rsidR="00950E53" w:rsidRPr="00FB50AB" w:rsidRDefault="00950E53" w:rsidP="00FB50AB">
            <w:pPr>
              <w:ind w:left="720"/>
              <w:textAlignment w:val="top"/>
              <w:rPr>
                <w:rFonts w:ascii="Verdana" w:hAnsi="Verdana" w:cs="Arial"/>
                <w:b/>
                <w:bCs/>
              </w:rPr>
            </w:pPr>
          </w:p>
          <w:p w14:paraId="1A83611A" w14:textId="00CCD4B7" w:rsidR="00950E53" w:rsidRDefault="00950E53" w:rsidP="00FB50AB">
            <w:pPr>
              <w:textAlignment w:val="top"/>
              <w:rPr>
                <w:rFonts w:ascii="Verdana" w:hAnsi="Verdana" w:cs="Arial"/>
                <w:bCs/>
              </w:rPr>
            </w:pPr>
            <w:r>
              <w:rPr>
                <w:rFonts w:ascii="Verdana" w:hAnsi="Verdana" w:cs="Arial"/>
                <w:b/>
                <w:bCs/>
              </w:rPr>
              <w:t xml:space="preserve">Note: </w:t>
            </w:r>
            <w:r w:rsidR="009B5111">
              <w:rPr>
                <w:rFonts w:ascii="Verdana" w:hAnsi="Verdana" w:cs="Arial"/>
                <w:b/>
                <w:bCs/>
              </w:rPr>
              <w:t xml:space="preserve"> </w:t>
            </w:r>
            <w:r w:rsidRPr="00FB50AB">
              <w:rPr>
                <w:rFonts w:ascii="Verdana" w:hAnsi="Verdana" w:cs="Arial"/>
              </w:rPr>
              <w:t xml:space="preserve">If the other coverage is not found in our system, </w:t>
            </w:r>
            <w:bookmarkStart w:id="31" w:name="OLE_LINK6"/>
            <w:r w:rsidRPr="00FB50AB">
              <w:rPr>
                <w:rFonts w:ascii="Verdana" w:hAnsi="Verdana" w:cs="Arial"/>
              </w:rPr>
              <w:t xml:space="preserve">warm transfer </w:t>
            </w:r>
            <w:bookmarkStart w:id="32" w:name="OLE_LINK3"/>
            <w:r>
              <w:rPr>
                <w:rFonts w:ascii="Verdana" w:hAnsi="Verdana" w:cs="Arial"/>
                <w:bCs/>
              </w:rPr>
              <w:t>the call to Senior Team as a Procedural Transfer.</w:t>
            </w:r>
          </w:p>
          <w:p w14:paraId="3D30F47E" w14:textId="77777777" w:rsidR="00950E53" w:rsidRDefault="00950E53" w:rsidP="00FB50AB">
            <w:pPr>
              <w:textAlignment w:val="top"/>
              <w:rPr>
                <w:rFonts w:ascii="Verdana" w:hAnsi="Verdana" w:cs="Arial"/>
                <w:bCs/>
              </w:rPr>
            </w:pPr>
          </w:p>
          <w:p w14:paraId="1A205BA5" w14:textId="45F61439" w:rsidR="00950E53" w:rsidRDefault="00950E53" w:rsidP="00FB50AB">
            <w:pPr>
              <w:textAlignment w:val="top"/>
              <w:rPr>
                <w:rFonts w:ascii="Verdana" w:hAnsi="Verdana"/>
              </w:rPr>
            </w:pPr>
            <w:r>
              <w:rPr>
                <w:rFonts w:ascii="Verdana" w:hAnsi="Verdana"/>
              </w:rPr>
              <w:t xml:space="preserve">Refer to </w:t>
            </w:r>
            <w:hyperlink r:id="rId25" w:anchor="!/view?docid=0990aac5-274f-424d-9400-546d74b3fed7" w:history="1">
              <w:r w:rsidR="007E1637" w:rsidRPr="006419DA">
                <w:rPr>
                  <w:rStyle w:val="Hyperlink"/>
                  <w:rFonts w:ascii="Verdana" w:hAnsi="Verdana"/>
                </w:rPr>
                <w:t>Compass MED D - When to Transfer Calls to the Senior Team</w:t>
              </w:r>
            </w:hyperlink>
            <w:r>
              <w:rPr>
                <w:rFonts w:ascii="Verdana" w:hAnsi="Verdana"/>
              </w:rPr>
              <w:t>.</w:t>
            </w:r>
          </w:p>
          <w:bookmarkEnd w:id="31"/>
          <w:p w14:paraId="6668828F" w14:textId="77777777" w:rsidR="00950E53" w:rsidRDefault="00950E53" w:rsidP="00FB50AB">
            <w:pPr>
              <w:textAlignment w:val="top"/>
              <w:rPr>
                <w:rFonts w:ascii="Verdana" w:hAnsi="Verdana" w:cs="Arial"/>
                <w:bCs/>
              </w:rPr>
            </w:pPr>
          </w:p>
          <w:p w14:paraId="52659BF0" w14:textId="56A47F46" w:rsidR="00950E53" w:rsidRDefault="00950E53" w:rsidP="00FB50AB">
            <w:pPr>
              <w:textAlignment w:val="top"/>
              <w:rPr>
                <w:rFonts w:ascii="Verdana" w:hAnsi="Verdana" w:cs="Arial"/>
                <w:bCs/>
              </w:rPr>
            </w:pPr>
            <w:bookmarkStart w:id="33" w:name="OLE_LINK7"/>
            <w:r>
              <w:rPr>
                <w:rFonts w:ascii="Verdana" w:hAnsi="Verdana" w:cs="Arial"/>
                <w:bCs/>
              </w:rPr>
              <w:t>The Senior Rep will take over the call</w:t>
            </w:r>
            <w:bookmarkEnd w:id="33"/>
            <w:r>
              <w:rPr>
                <w:rFonts w:ascii="Verdana" w:hAnsi="Verdana" w:cs="Arial"/>
                <w:bCs/>
              </w:rPr>
              <w:t xml:space="preserve">, add the alternate insurance flag, and submit </w:t>
            </w:r>
            <w:r w:rsidR="00041086">
              <w:rPr>
                <w:rFonts w:ascii="Verdana" w:hAnsi="Verdana" w:cs="Arial"/>
                <w:bCs/>
              </w:rPr>
              <w:t>a Support Task</w:t>
            </w:r>
            <w:r>
              <w:rPr>
                <w:rFonts w:ascii="Verdana" w:hAnsi="Verdana" w:cs="Arial"/>
                <w:bCs/>
              </w:rPr>
              <w:t xml:space="preserve"> to the COB team for further research</w:t>
            </w:r>
            <w:r w:rsidR="006419DA">
              <w:rPr>
                <w:rFonts w:ascii="Verdana" w:hAnsi="Verdana" w:cs="Arial"/>
                <w:bCs/>
              </w:rPr>
              <w:t xml:space="preserve"> using the following options:</w:t>
            </w:r>
          </w:p>
          <w:p w14:paraId="1F1C26EC" w14:textId="77777777" w:rsidR="00DA5327" w:rsidRDefault="00DA5327" w:rsidP="00FB50AB">
            <w:pPr>
              <w:textAlignment w:val="top"/>
              <w:rPr>
                <w:rFonts w:ascii="Verdana" w:hAnsi="Verdana" w:cs="Arial"/>
                <w:bCs/>
              </w:rPr>
            </w:pPr>
          </w:p>
          <w:p w14:paraId="02AFE725" w14:textId="3F694494" w:rsidR="00950E53" w:rsidRDefault="00950E53" w:rsidP="006419DA">
            <w:pPr>
              <w:pStyle w:val="NormalWeb"/>
              <w:numPr>
                <w:ilvl w:val="0"/>
                <w:numId w:val="36"/>
              </w:numPr>
              <w:spacing w:before="0" w:beforeAutospacing="0" w:after="0" w:afterAutospacing="0"/>
              <w:textAlignment w:val="top"/>
              <w:rPr>
                <w:rFonts w:ascii="Verdana" w:hAnsi="Verdana"/>
              </w:rPr>
            </w:pPr>
            <w:r>
              <w:rPr>
                <w:rFonts w:ascii="Verdana" w:hAnsi="Verdana"/>
                <w:b/>
              </w:rPr>
              <w:t>Type:</w:t>
            </w:r>
            <w:r>
              <w:rPr>
                <w:rFonts w:ascii="Verdana" w:hAnsi="Verdana"/>
              </w:rPr>
              <w:t xml:space="preserve">  Premium Billing Inquiry Medicare D</w:t>
            </w:r>
          </w:p>
          <w:p w14:paraId="7692663A" w14:textId="77777777" w:rsidR="00950E53" w:rsidRDefault="00950E53" w:rsidP="006419DA">
            <w:pPr>
              <w:pStyle w:val="NormalWeb"/>
              <w:numPr>
                <w:ilvl w:val="0"/>
                <w:numId w:val="36"/>
              </w:numPr>
              <w:spacing w:before="0" w:beforeAutospacing="0" w:after="0" w:afterAutospacing="0"/>
              <w:textAlignment w:val="top"/>
              <w:rPr>
                <w:rFonts w:ascii="Verdana" w:hAnsi="Verdana"/>
              </w:rPr>
            </w:pPr>
            <w:r>
              <w:rPr>
                <w:rFonts w:ascii="Verdana" w:hAnsi="Verdana"/>
                <w:b/>
                <w:bCs/>
              </w:rPr>
              <w:t xml:space="preserve">Amount Disputed: </w:t>
            </w:r>
            <w:r>
              <w:rPr>
                <w:rFonts w:ascii="Verdana" w:hAnsi="Verdana"/>
              </w:rPr>
              <w:t>“0000”</w:t>
            </w:r>
          </w:p>
          <w:p w14:paraId="6968B2D5" w14:textId="1DFF3600" w:rsidR="00950E53" w:rsidRDefault="00950E53" w:rsidP="006419DA">
            <w:pPr>
              <w:pStyle w:val="NormalWeb"/>
              <w:numPr>
                <w:ilvl w:val="0"/>
                <w:numId w:val="36"/>
              </w:numPr>
              <w:spacing w:before="0" w:beforeAutospacing="0" w:after="0" w:afterAutospacing="0"/>
              <w:textAlignment w:val="top"/>
              <w:rPr>
                <w:rFonts w:ascii="Verdana" w:hAnsi="Verdana"/>
              </w:rPr>
            </w:pPr>
            <w:r>
              <w:rPr>
                <w:rFonts w:ascii="Verdana" w:hAnsi="Verdana"/>
                <w:b/>
              </w:rPr>
              <w:t>Reason for Dispute:</w:t>
            </w:r>
            <w:r>
              <w:rPr>
                <w:rFonts w:ascii="Verdana" w:hAnsi="Verdana"/>
              </w:rPr>
              <w:t xml:space="preserve">  Coordination of Benefits</w:t>
            </w:r>
          </w:p>
          <w:p w14:paraId="1A4886F3" w14:textId="7AB95013" w:rsidR="00041086" w:rsidRPr="002249FA" w:rsidRDefault="00041086" w:rsidP="006419DA">
            <w:pPr>
              <w:pStyle w:val="NormalWeb"/>
              <w:numPr>
                <w:ilvl w:val="0"/>
                <w:numId w:val="36"/>
              </w:numPr>
              <w:spacing w:before="0" w:beforeAutospacing="0" w:after="0" w:afterAutospacing="0"/>
              <w:textAlignment w:val="top"/>
              <w:rPr>
                <w:rFonts w:ascii="Verdana" w:hAnsi="Verdana"/>
              </w:rPr>
            </w:pPr>
            <w:r>
              <w:rPr>
                <w:rFonts w:ascii="Verdana" w:hAnsi="Verdana"/>
                <w:b/>
              </w:rPr>
              <w:t>Good Cause Task, ‘Specialized Team Only’:</w:t>
            </w:r>
            <w:r>
              <w:rPr>
                <w:rFonts w:ascii="Verdana" w:hAnsi="Verdana"/>
              </w:rPr>
              <w:t xml:space="preserve"> </w:t>
            </w:r>
            <w:r w:rsidR="006419DA">
              <w:rPr>
                <w:rFonts w:ascii="Verdana" w:hAnsi="Verdana"/>
              </w:rPr>
              <w:t xml:space="preserve"> </w:t>
            </w:r>
            <w:r w:rsidRPr="002249FA">
              <w:rPr>
                <w:rFonts w:ascii="Verdana" w:hAnsi="Verdana"/>
                <w:b/>
                <w:bCs/>
              </w:rPr>
              <w:t>Yes</w:t>
            </w:r>
            <w:r>
              <w:rPr>
                <w:rFonts w:ascii="Verdana" w:hAnsi="Verdana"/>
              </w:rPr>
              <w:t xml:space="preserve"> or </w:t>
            </w:r>
            <w:r w:rsidRPr="002249FA">
              <w:rPr>
                <w:rFonts w:ascii="Verdana" w:hAnsi="Verdana"/>
                <w:b/>
                <w:bCs/>
              </w:rPr>
              <w:t>No</w:t>
            </w:r>
          </w:p>
          <w:p w14:paraId="6B6DDDBC" w14:textId="11A6B8D4" w:rsidR="00041086" w:rsidRDefault="00041086" w:rsidP="00041086">
            <w:pPr>
              <w:pStyle w:val="NormalWeb"/>
              <w:spacing w:before="0" w:beforeAutospacing="0" w:after="0" w:afterAutospacing="0"/>
              <w:ind w:left="360"/>
              <w:textAlignment w:val="top"/>
              <w:rPr>
                <w:rFonts w:ascii="Verdana" w:hAnsi="Verdana"/>
              </w:rPr>
            </w:pPr>
            <w:r w:rsidRPr="002249FA">
              <w:rPr>
                <w:rFonts w:ascii="Verdana" w:hAnsi="Verdana"/>
                <w:b/>
                <w:bCs/>
              </w:rPr>
              <w:t>Note</w:t>
            </w:r>
            <w:r w:rsidRPr="006419DA">
              <w:rPr>
                <w:rFonts w:ascii="Verdana" w:hAnsi="Verdana"/>
                <w:b/>
                <w:bCs/>
              </w:rPr>
              <w:t xml:space="preserve">: </w:t>
            </w:r>
            <w:r w:rsidR="006419DA">
              <w:rPr>
                <w:rFonts w:ascii="Verdana" w:hAnsi="Verdana"/>
              </w:rPr>
              <w:t xml:space="preserve"> </w:t>
            </w:r>
            <w:r>
              <w:rPr>
                <w:rFonts w:ascii="Verdana" w:hAnsi="Verdana"/>
              </w:rPr>
              <w:t xml:space="preserve">Use the Tool </w:t>
            </w:r>
            <w:r w:rsidR="006419DA">
              <w:rPr>
                <w:rFonts w:ascii="Verdana" w:hAnsi="Verdana"/>
              </w:rPr>
              <w:t xml:space="preserve">Tip </w:t>
            </w:r>
            <w:r>
              <w:rPr>
                <w:rFonts w:ascii="Verdana" w:hAnsi="Verdana"/>
              </w:rPr>
              <w:t xml:space="preserve">next to the </w:t>
            </w:r>
            <w:r w:rsidRPr="006419DA">
              <w:rPr>
                <w:rFonts w:ascii="Verdana" w:hAnsi="Verdana"/>
                <w:b/>
                <w:bCs/>
              </w:rPr>
              <w:t>Good Cause Task, ‘Specialized Team Only’</w:t>
            </w:r>
            <w:r>
              <w:rPr>
                <w:rFonts w:ascii="Verdana" w:hAnsi="Verdana"/>
              </w:rPr>
              <w:t xml:space="preserve"> field to assist with determining the </w:t>
            </w:r>
            <w:r w:rsidR="006419DA">
              <w:rPr>
                <w:rFonts w:ascii="Verdana" w:hAnsi="Verdana"/>
              </w:rPr>
              <w:t>correct</w:t>
            </w:r>
            <w:r>
              <w:rPr>
                <w:rFonts w:ascii="Verdana" w:hAnsi="Verdana"/>
              </w:rPr>
              <w:t xml:space="preserve"> selection.</w:t>
            </w:r>
          </w:p>
          <w:p w14:paraId="6FBEFD84" w14:textId="77777777" w:rsidR="00D44E25" w:rsidRDefault="00D44E25" w:rsidP="00041086">
            <w:pPr>
              <w:pStyle w:val="NormalWeb"/>
              <w:spacing w:before="0" w:beforeAutospacing="0" w:after="0" w:afterAutospacing="0"/>
              <w:ind w:left="360"/>
              <w:textAlignment w:val="top"/>
              <w:rPr>
                <w:rFonts w:ascii="Verdana" w:hAnsi="Verdana"/>
              </w:rPr>
            </w:pPr>
          </w:p>
          <w:p w14:paraId="70E05DBF" w14:textId="77777777" w:rsidR="00041086" w:rsidRDefault="00041086" w:rsidP="00041086">
            <w:pPr>
              <w:pStyle w:val="NormalWeb"/>
              <w:spacing w:before="0" w:beforeAutospacing="0" w:after="0" w:afterAutospacing="0"/>
              <w:ind w:left="360"/>
              <w:textAlignment w:val="top"/>
              <w:rPr>
                <w:rFonts w:ascii="Verdana" w:hAnsi="Verdana"/>
              </w:rPr>
            </w:pPr>
          </w:p>
          <w:p w14:paraId="6A794A51" w14:textId="2CA47627" w:rsidR="00041086" w:rsidRPr="00143C14" w:rsidRDefault="00041086" w:rsidP="006419DA">
            <w:pPr>
              <w:pStyle w:val="NormalWeb"/>
              <w:spacing w:before="0" w:beforeAutospacing="0" w:after="0" w:afterAutospacing="0"/>
              <w:jc w:val="center"/>
              <w:textAlignment w:val="top"/>
              <w:rPr>
                <w:rFonts w:ascii="Verdana" w:hAnsi="Verdana"/>
              </w:rPr>
            </w:pPr>
            <w:r w:rsidRPr="002D4E7C">
              <w:rPr>
                <w:noProof/>
              </w:rPr>
              <w:drawing>
                <wp:inline distT="0" distB="0" distL="0" distR="0" wp14:anchorId="7B4B7EB3" wp14:editId="2F0D4F35">
                  <wp:extent cx="47815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81550" cy="1228725"/>
                          </a:xfrm>
                          <a:prstGeom prst="rect">
                            <a:avLst/>
                          </a:prstGeom>
                          <a:noFill/>
                          <a:ln>
                            <a:noFill/>
                          </a:ln>
                        </pic:spPr>
                      </pic:pic>
                    </a:graphicData>
                  </a:graphic>
                </wp:inline>
              </w:drawing>
            </w:r>
          </w:p>
          <w:p w14:paraId="62C75BE4" w14:textId="77777777" w:rsidR="00041086" w:rsidRDefault="00041086" w:rsidP="00FB50AB">
            <w:pPr>
              <w:pStyle w:val="NormalWeb"/>
              <w:spacing w:before="0" w:beforeAutospacing="0" w:after="0" w:afterAutospacing="0"/>
              <w:textAlignment w:val="top"/>
              <w:rPr>
                <w:rFonts w:ascii="Verdana" w:hAnsi="Verdana"/>
              </w:rPr>
            </w:pPr>
          </w:p>
          <w:p w14:paraId="70A187A4" w14:textId="4D294B34" w:rsidR="00950E53" w:rsidRDefault="00950E53" w:rsidP="000C387A">
            <w:pPr>
              <w:pStyle w:val="NormalWeb"/>
              <w:spacing w:before="0" w:beforeAutospacing="0" w:after="0" w:afterAutospacing="0"/>
              <w:rPr>
                <w:color w:val="000000"/>
                <w:sz w:val="27"/>
                <w:szCs w:val="27"/>
              </w:rPr>
            </w:pPr>
            <w:r>
              <w:rPr>
                <w:rFonts w:ascii="Verdana" w:hAnsi="Verdana"/>
                <w:color w:val="000000"/>
              </w:rPr>
              <w:t xml:space="preserve">Include the following verbiage and information within the </w:t>
            </w:r>
            <w:r w:rsidR="00041086">
              <w:rPr>
                <w:rFonts w:ascii="Verdana" w:hAnsi="Verdana"/>
                <w:color w:val="000000"/>
              </w:rPr>
              <w:t>Task Notes</w:t>
            </w:r>
            <w:r>
              <w:rPr>
                <w:rFonts w:ascii="Verdana" w:hAnsi="Verdana"/>
                <w:color w:val="000000"/>
              </w:rPr>
              <w:t>.</w:t>
            </w:r>
          </w:p>
          <w:p w14:paraId="7FDD9EDA" w14:textId="77777777" w:rsidR="00950E53" w:rsidRPr="009B5111" w:rsidRDefault="00950E53" w:rsidP="009B5111">
            <w:pPr>
              <w:pStyle w:val="NormalWeb"/>
              <w:numPr>
                <w:ilvl w:val="0"/>
                <w:numId w:val="11"/>
              </w:numPr>
              <w:spacing w:before="0" w:beforeAutospacing="0" w:after="0" w:afterAutospacing="0"/>
              <w:textAlignment w:val="top"/>
              <w:rPr>
                <w:rFonts w:ascii="Verdana" w:hAnsi="Verdana"/>
                <w:b/>
              </w:rPr>
            </w:pPr>
            <w:r w:rsidRPr="009B5111">
              <w:rPr>
                <w:rFonts w:ascii="Verdana" w:hAnsi="Verdana"/>
                <w:b/>
              </w:rPr>
              <w:t>Reject COB Issue</w:t>
            </w:r>
          </w:p>
          <w:p w14:paraId="74241032" w14:textId="5DDC4A6E" w:rsidR="00950E53" w:rsidRPr="009B5111" w:rsidRDefault="00950E53" w:rsidP="009B5111">
            <w:pPr>
              <w:pStyle w:val="NormalWeb"/>
              <w:numPr>
                <w:ilvl w:val="1"/>
                <w:numId w:val="11"/>
              </w:numPr>
              <w:spacing w:before="0" w:beforeAutospacing="0" w:after="0" w:afterAutospacing="0"/>
              <w:textAlignment w:val="top"/>
              <w:rPr>
                <w:rFonts w:ascii="Verdana" w:hAnsi="Verdana"/>
                <w:bCs/>
              </w:rPr>
            </w:pPr>
            <w:r w:rsidRPr="009B5111">
              <w:rPr>
                <w:rFonts w:ascii="Verdana" w:hAnsi="Verdana"/>
                <w:bCs/>
              </w:rPr>
              <w:t>Provide an explanation of the issue</w:t>
            </w:r>
            <w:r w:rsidR="009B5111">
              <w:rPr>
                <w:rFonts w:ascii="Verdana" w:hAnsi="Verdana"/>
                <w:bCs/>
              </w:rPr>
              <w:t>.</w:t>
            </w:r>
          </w:p>
          <w:p w14:paraId="268E49DF" w14:textId="77777777" w:rsidR="00950E53" w:rsidRPr="009B5111" w:rsidRDefault="00950E53" w:rsidP="009B5111">
            <w:pPr>
              <w:pStyle w:val="NormalWeb"/>
              <w:numPr>
                <w:ilvl w:val="0"/>
                <w:numId w:val="11"/>
              </w:numPr>
              <w:spacing w:before="0" w:beforeAutospacing="0" w:after="0" w:afterAutospacing="0"/>
              <w:textAlignment w:val="top"/>
              <w:rPr>
                <w:rFonts w:ascii="Verdana" w:hAnsi="Verdana"/>
                <w:b/>
              </w:rPr>
            </w:pPr>
            <w:r w:rsidRPr="009B5111">
              <w:rPr>
                <w:rFonts w:ascii="Verdana" w:hAnsi="Verdana"/>
                <w:b/>
              </w:rPr>
              <w:t>Add Other Coverage, Update COB Coverage, Add Primary Coverage, or Add Secondary Coverage</w:t>
            </w:r>
          </w:p>
          <w:p w14:paraId="3BB4C5A8" w14:textId="77777777" w:rsidR="00950E53" w:rsidRPr="009B5111" w:rsidRDefault="00950E53" w:rsidP="009B5111">
            <w:pPr>
              <w:pStyle w:val="NormalWeb"/>
              <w:numPr>
                <w:ilvl w:val="1"/>
                <w:numId w:val="11"/>
              </w:numPr>
              <w:spacing w:before="0" w:beforeAutospacing="0" w:after="0" w:afterAutospacing="0"/>
              <w:textAlignment w:val="top"/>
              <w:rPr>
                <w:rFonts w:ascii="Verdana" w:hAnsi="Verdana"/>
                <w:bCs/>
              </w:rPr>
            </w:pPr>
            <w:r w:rsidRPr="009B5111">
              <w:rPr>
                <w:rFonts w:ascii="Verdana" w:hAnsi="Verdana"/>
                <w:bCs/>
              </w:rPr>
              <w:t>Include the Other Health Information to be updated (ID, BIN, PCN, GROUP, Insurance Name, Effective Date and/or term date of Coverage.)</w:t>
            </w:r>
          </w:p>
          <w:p w14:paraId="1C63F181" w14:textId="7E5CD7CC" w:rsidR="00950E53" w:rsidRPr="00143C14" w:rsidRDefault="00950E53" w:rsidP="006419DA">
            <w:pPr>
              <w:pStyle w:val="NormalWeb"/>
              <w:spacing w:before="0" w:beforeAutospacing="0" w:after="0" w:afterAutospacing="0"/>
              <w:rPr>
                <w:rFonts w:ascii="Verdana" w:hAnsi="Verdana" w:cs="Arial"/>
                <w:bCs/>
              </w:rPr>
            </w:pPr>
            <w:r>
              <w:rPr>
                <w:rFonts w:ascii="Verdana" w:hAnsi="Verdana"/>
                <w:color w:val="000000"/>
              </w:rPr>
              <w:t> </w:t>
            </w:r>
            <w:bookmarkEnd w:id="32"/>
          </w:p>
        </w:tc>
      </w:tr>
      <w:tr w:rsidR="008047BC" w:rsidRPr="00143C14" w14:paraId="39688654" w14:textId="77777777" w:rsidTr="00BE4C25">
        <w:trPr>
          <w:trHeight w:val="303"/>
        </w:trPr>
        <w:tc>
          <w:tcPr>
            <w:tcW w:w="1120" w:type="dxa"/>
            <w:vMerge/>
          </w:tcPr>
          <w:p w14:paraId="1DC44911" w14:textId="77777777" w:rsidR="00950E53" w:rsidRPr="00143C14" w:rsidRDefault="00950E53" w:rsidP="00CE79D0">
            <w:pPr>
              <w:jc w:val="center"/>
              <w:textAlignment w:val="top"/>
              <w:rPr>
                <w:rFonts w:ascii="Verdana" w:hAnsi="Verdana" w:cs="Arial"/>
                <w:b/>
                <w:bCs/>
              </w:rPr>
            </w:pPr>
          </w:p>
        </w:tc>
        <w:tc>
          <w:tcPr>
            <w:tcW w:w="5986" w:type="dxa"/>
            <w:gridSpan w:val="3"/>
            <w:vMerge w:val="restart"/>
          </w:tcPr>
          <w:p w14:paraId="0E33D5E3" w14:textId="77777777" w:rsidR="00950E53" w:rsidRPr="00143C14" w:rsidRDefault="00950E53" w:rsidP="00A258F5">
            <w:pPr>
              <w:numPr>
                <w:ilvl w:val="0"/>
                <w:numId w:val="14"/>
              </w:numPr>
              <w:textAlignment w:val="top"/>
              <w:rPr>
                <w:rFonts w:ascii="Verdana" w:hAnsi="Verdana" w:cs="Arial"/>
                <w:bCs/>
              </w:rPr>
            </w:pPr>
            <w:r w:rsidRPr="00143C14">
              <w:rPr>
                <w:rFonts w:ascii="Verdana" w:hAnsi="Verdana" w:cs="Arial"/>
                <w:bCs/>
              </w:rPr>
              <w:t xml:space="preserve">No, I </w:t>
            </w:r>
            <w:r w:rsidRPr="00143C14">
              <w:rPr>
                <w:rFonts w:ascii="Verdana" w:hAnsi="Verdana" w:cs="Arial"/>
                <w:b/>
                <w:bCs/>
              </w:rPr>
              <w:t xml:space="preserve">DO NOT </w:t>
            </w:r>
            <w:r w:rsidRPr="00143C14">
              <w:rPr>
                <w:rFonts w:ascii="Verdana" w:hAnsi="Verdana" w:cs="Arial"/>
                <w:bCs/>
              </w:rPr>
              <w:t>have any other prescription coverage and I need my medication</w:t>
            </w:r>
          </w:p>
          <w:p w14:paraId="75A12E98" w14:textId="77777777" w:rsidR="00950E53" w:rsidRPr="00143C14" w:rsidRDefault="00950E53" w:rsidP="00034757">
            <w:pPr>
              <w:textAlignment w:val="top"/>
              <w:rPr>
                <w:rFonts w:ascii="Verdana" w:hAnsi="Verdana" w:cs="Arial"/>
                <w:bCs/>
              </w:rPr>
            </w:pPr>
          </w:p>
          <w:p w14:paraId="438561D9" w14:textId="77777777" w:rsidR="00950E53" w:rsidRPr="00143C14" w:rsidRDefault="00950E53" w:rsidP="00034757">
            <w:pPr>
              <w:textAlignment w:val="top"/>
              <w:rPr>
                <w:rFonts w:ascii="Verdana" w:hAnsi="Verdana" w:cs="Arial"/>
                <w:bCs/>
              </w:rPr>
            </w:pPr>
            <w:r w:rsidRPr="00143C14">
              <w:rPr>
                <w:rFonts w:ascii="Verdana" w:hAnsi="Verdana" w:cs="Arial"/>
                <w:b/>
                <w:bCs/>
              </w:rPr>
              <w:t>OR</w:t>
            </w:r>
          </w:p>
          <w:p w14:paraId="6F079992" w14:textId="77777777" w:rsidR="00950E53" w:rsidRPr="00143C14" w:rsidRDefault="00950E53" w:rsidP="00CE79D0">
            <w:pPr>
              <w:textAlignment w:val="top"/>
              <w:rPr>
                <w:rFonts w:ascii="Verdana" w:hAnsi="Verdana" w:cs="Arial"/>
                <w:bCs/>
              </w:rPr>
            </w:pPr>
          </w:p>
          <w:p w14:paraId="119B6AC8" w14:textId="77777777" w:rsidR="00950E53" w:rsidRPr="00143C14" w:rsidRDefault="00950E53" w:rsidP="00A258F5">
            <w:pPr>
              <w:numPr>
                <w:ilvl w:val="0"/>
                <w:numId w:val="15"/>
              </w:numPr>
              <w:textAlignment w:val="top"/>
              <w:rPr>
                <w:rFonts w:ascii="Verdana" w:hAnsi="Verdana" w:cs="Arial"/>
                <w:bCs/>
              </w:rPr>
            </w:pPr>
            <w:r w:rsidRPr="00143C14">
              <w:rPr>
                <w:rFonts w:ascii="Verdana" w:hAnsi="Verdana" w:cs="Arial"/>
                <w:bCs/>
              </w:rPr>
              <w:t>I used to have other coverage but not anymore and I need my medication</w:t>
            </w:r>
          </w:p>
        </w:tc>
        <w:tc>
          <w:tcPr>
            <w:tcW w:w="16230" w:type="dxa"/>
            <w:gridSpan w:val="5"/>
          </w:tcPr>
          <w:p w14:paraId="125C2E23" w14:textId="586D894B" w:rsidR="00950E53" w:rsidRPr="00143C14" w:rsidRDefault="00950E53" w:rsidP="00CE79D0">
            <w:pPr>
              <w:textAlignment w:val="top"/>
              <w:rPr>
                <w:rFonts w:ascii="Verdana" w:hAnsi="Verdana"/>
              </w:rPr>
            </w:pPr>
            <w:r w:rsidRPr="00143C14">
              <w:rPr>
                <w:rFonts w:ascii="Verdana" w:hAnsi="Verdana"/>
              </w:rPr>
              <w:t xml:space="preserve">Review </w:t>
            </w:r>
            <w:r w:rsidR="00041086">
              <w:rPr>
                <w:rFonts w:ascii="Verdana" w:hAnsi="Verdana"/>
              </w:rPr>
              <w:t>the claim rejection</w:t>
            </w:r>
            <w:r w:rsidRPr="00143C14">
              <w:rPr>
                <w:rFonts w:ascii="Verdana" w:hAnsi="Verdana"/>
              </w:rPr>
              <w:t xml:space="preserve"> (including the specific medications that may be covered under other plan) and advise the beneficiary to have the pharmacy process the claim to the primary payer.</w:t>
            </w:r>
          </w:p>
          <w:p w14:paraId="7562A005" w14:textId="7D38FA34" w:rsidR="00950E53" w:rsidRPr="00101902" w:rsidRDefault="00950E53" w:rsidP="00101902">
            <w:pPr>
              <w:numPr>
                <w:ilvl w:val="0"/>
                <w:numId w:val="15"/>
              </w:numPr>
              <w:textAlignment w:val="top"/>
              <w:rPr>
                <w:rFonts w:ascii="Verdana" w:hAnsi="Verdana"/>
              </w:rPr>
            </w:pPr>
            <w:r w:rsidRPr="00143C14">
              <w:rPr>
                <w:rFonts w:ascii="Verdana" w:hAnsi="Verdana"/>
              </w:rPr>
              <w:t xml:space="preserve">If </w:t>
            </w:r>
            <w:r w:rsidR="00041086">
              <w:rPr>
                <w:rFonts w:ascii="Verdana" w:hAnsi="Verdana"/>
              </w:rPr>
              <w:t xml:space="preserve">information </w:t>
            </w:r>
            <w:r w:rsidRPr="00143C14">
              <w:rPr>
                <w:rFonts w:ascii="Verdana" w:hAnsi="Verdana"/>
              </w:rPr>
              <w:t>indicate</w:t>
            </w:r>
            <w:r w:rsidR="00041086">
              <w:rPr>
                <w:rFonts w:ascii="Verdana" w:hAnsi="Verdana"/>
              </w:rPr>
              <w:t>s</w:t>
            </w:r>
            <w:r w:rsidRPr="00143C14">
              <w:rPr>
                <w:rFonts w:ascii="Verdana" w:hAnsi="Verdana"/>
              </w:rPr>
              <w:t xml:space="preserve"> the drug is covered by alternate insurance, </w:t>
            </w:r>
            <w:r w:rsidR="00101902">
              <w:rPr>
                <w:rFonts w:ascii="Verdana" w:hAnsi="Verdana"/>
              </w:rPr>
              <w:t>a</w:t>
            </w:r>
            <w:r w:rsidRPr="00101902">
              <w:rPr>
                <w:rFonts w:ascii="Verdana" w:hAnsi="Verdana"/>
              </w:rPr>
              <w:t>dvise the beneficiary/pharmacy to process the claim to the primary payer.</w:t>
            </w:r>
          </w:p>
          <w:p w14:paraId="63A1DF91" w14:textId="77777777" w:rsidR="00950E53" w:rsidRPr="00143C14" w:rsidRDefault="00950E53" w:rsidP="009E0246">
            <w:pPr>
              <w:pStyle w:val="NormalWeb"/>
              <w:spacing w:before="0" w:beforeAutospacing="0" w:after="0" w:afterAutospacing="0"/>
              <w:textAlignment w:val="top"/>
              <w:rPr>
                <w:rFonts w:ascii="Verdana" w:hAnsi="Verdana" w:cs="Arial"/>
                <w:bCs/>
              </w:rPr>
            </w:pPr>
          </w:p>
          <w:p w14:paraId="540AB257" w14:textId="77777777" w:rsidR="00950E53" w:rsidRPr="00143C14" w:rsidRDefault="00950E53" w:rsidP="00CE79D0">
            <w:pPr>
              <w:pStyle w:val="NormalWeb"/>
              <w:spacing w:before="0" w:beforeAutospacing="0" w:after="0" w:afterAutospacing="0"/>
              <w:jc w:val="right"/>
              <w:textAlignment w:val="top"/>
              <w:rPr>
                <w:rFonts w:ascii="Verdana" w:hAnsi="Verdana"/>
              </w:rPr>
            </w:pPr>
          </w:p>
        </w:tc>
      </w:tr>
      <w:tr w:rsidR="00DA5327" w:rsidRPr="00143C14" w14:paraId="5F1F7F15" w14:textId="77777777" w:rsidTr="00BE4C25">
        <w:trPr>
          <w:trHeight w:val="301"/>
        </w:trPr>
        <w:tc>
          <w:tcPr>
            <w:tcW w:w="1120" w:type="dxa"/>
            <w:vMerge/>
          </w:tcPr>
          <w:p w14:paraId="79F60C5E" w14:textId="77777777" w:rsidR="00950E53" w:rsidRPr="00143C14" w:rsidRDefault="00950E53" w:rsidP="00950E53">
            <w:pPr>
              <w:jc w:val="center"/>
              <w:textAlignment w:val="top"/>
              <w:rPr>
                <w:rFonts w:ascii="Verdana" w:hAnsi="Verdana" w:cs="Arial"/>
                <w:b/>
                <w:bCs/>
              </w:rPr>
            </w:pPr>
          </w:p>
        </w:tc>
        <w:tc>
          <w:tcPr>
            <w:tcW w:w="5986" w:type="dxa"/>
            <w:gridSpan w:val="3"/>
            <w:vMerge/>
          </w:tcPr>
          <w:p w14:paraId="6F4579C4" w14:textId="77777777" w:rsidR="00950E53" w:rsidRPr="00143C14" w:rsidRDefault="00950E53" w:rsidP="00950E53">
            <w:pPr>
              <w:numPr>
                <w:ilvl w:val="0"/>
                <w:numId w:val="14"/>
              </w:numPr>
              <w:textAlignment w:val="top"/>
              <w:rPr>
                <w:rFonts w:ascii="Verdana" w:hAnsi="Verdana" w:cs="Arial"/>
                <w:bCs/>
              </w:rPr>
            </w:pPr>
          </w:p>
        </w:tc>
        <w:tc>
          <w:tcPr>
            <w:tcW w:w="4051" w:type="dxa"/>
            <w:gridSpan w:val="3"/>
            <w:tcBorders>
              <w:top w:val="single" w:sz="4" w:space="0" w:color="auto"/>
              <w:left w:val="single" w:sz="4" w:space="0" w:color="auto"/>
              <w:bottom w:val="single" w:sz="4" w:space="0" w:color="auto"/>
              <w:right w:val="single" w:sz="4" w:space="0" w:color="auto"/>
            </w:tcBorders>
            <w:shd w:val="clear" w:color="auto" w:fill="E6E6E6"/>
          </w:tcPr>
          <w:p w14:paraId="575D4BB6" w14:textId="77777777" w:rsidR="00950E53" w:rsidRPr="00143C14" w:rsidRDefault="00950E53" w:rsidP="00950E53">
            <w:pPr>
              <w:jc w:val="center"/>
              <w:textAlignment w:val="top"/>
              <w:rPr>
                <w:rFonts w:ascii="Verdana" w:hAnsi="Verdana"/>
              </w:rPr>
            </w:pPr>
            <w:r>
              <w:rPr>
                <w:rFonts w:ascii="Verdana" w:hAnsi="Verdana"/>
                <w:b/>
                <w:color w:val="000000"/>
              </w:rPr>
              <w:t>If...</w:t>
            </w:r>
          </w:p>
        </w:tc>
        <w:tc>
          <w:tcPr>
            <w:tcW w:w="12179" w:type="dxa"/>
            <w:gridSpan w:val="2"/>
            <w:tcBorders>
              <w:top w:val="single" w:sz="4" w:space="0" w:color="auto"/>
              <w:left w:val="single" w:sz="4" w:space="0" w:color="auto"/>
              <w:bottom w:val="single" w:sz="4" w:space="0" w:color="auto"/>
              <w:right w:val="single" w:sz="4" w:space="0" w:color="auto"/>
            </w:tcBorders>
            <w:shd w:val="clear" w:color="auto" w:fill="E6E6E6"/>
          </w:tcPr>
          <w:p w14:paraId="312E7A88" w14:textId="77777777" w:rsidR="00950E53" w:rsidRPr="00143C14" w:rsidRDefault="00950E53" w:rsidP="00950E53">
            <w:pPr>
              <w:jc w:val="center"/>
              <w:textAlignment w:val="top"/>
              <w:rPr>
                <w:rFonts w:ascii="Verdana" w:hAnsi="Verdana"/>
              </w:rPr>
            </w:pPr>
            <w:r>
              <w:rPr>
                <w:rFonts w:ascii="Verdana" w:hAnsi="Verdana"/>
                <w:b/>
                <w:color w:val="000000"/>
              </w:rPr>
              <w:t>Then...</w:t>
            </w:r>
          </w:p>
        </w:tc>
      </w:tr>
      <w:tr w:rsidR="00DA5327" w:rsidRPr="00143C14" w14:paraId="5EA98773" w14:textId="77777777" w:rsidTr="00BE4C25">
        <w:trPr>
          <w:trHeight w:val="301"/>
        </w:trPr>
        <w:tc>
          <w:tcPr>
            <w:tcW w:w="1120" w:type="dxa"/>
            <w:vMerge/>
          </w:tcPr>
          <w:p w14:paraId="565B3400" w14:textId="77777777" w:rsidR="00950E53" w:rsidRPr="00143C14" w:rsidRDefault="00950E53" w:rsidP="00950E53">
            <w:pPr>
              <w:jc w:val="center"/>
              <w:textAlignment w:val="top"/>
              <w:rPr>
                <w:rFonts w:ascii="Verdana" w:hAnsi="Verdana" w:cs="Arial"/>
                <w:b/>
                <w:bCs/>
              </w:rPr>
            </w:pPr>
          </w:p>
        </w:tc>
        <w:tc>
          <w:tcPr>
            <w:tcW w:w="5986" w:type="dxa"/>
            <w:gridSpan w:val="3"/>
            <w:vMerge/>
          </w:tcPr>
          <w:p w14:paraId="03E6C902" w14:textId="77777777" w:rsidR="00950E53" w:rsidRPr="00143C14" w:rsidRDefault="00950E53" w:rsidP="00950E53">
            <w:pPr>
              <w:numPr>
                <w:ilvl w:val="0"/>
                <w:numId w:val="14"/>
              </w:numPr>
              <w:textAlignment w:val="top"/>
              <w:rPr>
                <w:rFonts w:ascii="Verdana" w:hAnsi="Verdana" w:cs="Arial"/>
                <w:bCs/>
              </w:rPr>
            </w:pPr>
          </w:p>
        </w:tc>
        <w:tc>
          <w:tcPr>
            <w:tcW w:w="4051" w:type="dxa"/>
            <w:gridSpan w:val="3"/>
            <w:tcBorders>
              <w:top w:val="single" w:sz="4" w:space="0" w:color="auto"/>
              <w:left w:val="single" w:sz="4" w:space="0" w:color="auto"/>
              <w:bottom w:val="single" w:sz="4" w:space="0" w:color="auto"/>
              <w:right w:val="single" w:sz="4" w:space="0" w:color="auto"/>
            </w:tcBorders>
          </w:tcPr>
          <w:p w14:paraId="47B9FF82" w14:textId="77777777" w:rsidR="00950E53" w:rsidRDefault="00950E53" w:rsidP="00950E53">
            <w:pPr>
              <w:jc w:val="center"/>
              <w:textAlignment w:val="top"/>
              <w:rPr>
                <w:rFonts w:ascii="Verdana" w:hAnsi="Verdana"/>
                <w:b/>
                <w:color w:val="000000"/>
              </w:rPr>
            </w:pPr>
            <w:r>
              <w:rPr>
                <w:rFonts w:ascii="Verdana" w:hAnsi="Verdana"/>
              </w:rPr>
              <w:t>Non-Urgent</w:t>
            </w:r>
          </w:p>
        </w:tc>
        <w:tc>
          <w:tcPr>
            <w:tcW w:w="12179" w:type="dxa"/>
            <w:gridSpan w:val="2"/>
            <w:tcBorders>
              <w:top w:val="single" w:sz="4" w:space="0" w:color="auto"/>
              <w:left w:val="single" w:sz="4" w:space="0" w:color="auto"/>
              <w:bottom w:val="single" w:sz="4" w:space="0" w:color="auto"/>
              <w:right w:val="single" w:sz="4" w:space="0" w:color="auto"/>
            </w:tcBorders>
          </w:tcPr>
          <w:p w14:paraId="458BF764" w14:textId="77777777" w:rsidR="00950E53" w:rsidRDefault="00950E53" w:rsidP="00950E53">
            <w:pPr>
              <w:textAlignment w:val="top"/>
              <w:rPr>
                <w:rFonts w:ascii="Verdana" w:hAnsi="Verdana" w:cs="Arial"/>
                <w:bCs/>
              </w:rPr>
            </w:pPr>
            <w:r>
              <w:rPr>
                <w:rFonts w:ascii="Verdana" w:hAnsi="Verdana"/>
              </w:rPr>
              <w:t xml:space="preserve">If no comments are found or beneficiary disputes the medications on comments – </w:t>
            </w:r>
            <w:r>
              <w:rPr>
                <w:rFonts w:ascii="Verdana" w:hAnsi="Verdana" w:cs="Arial"/>
              </w:rPr>
              <w:t xml:space="preserve">warm transfer </w:t>
            </w:r>
            <w:r>
              <w:rPr>
                <w:rFonts w:ascii="Verdana" w:hAnsi="Verdana" w:cs="Arial"/>
                <w:bCs/>
              </w:rPr>
              <w:t>the call to Senior Team as a Procedural Transfer.</w:t>
            </w:r>
          </w:p>
          <w:p w14:paraId="259E9703" w14:textId="77777777" w:rsidR="00950E53" w:rsidRDefault="00950E53" w:rsidP="00950E53">
            <w:pPr>
              <w:textAlignment w:val="top"/>
              <w:rPr>
                <w:rFonts w:ascii="Verdana" w:hAnsi="Verdana" w:cs="Arial"/>
                <w:bCs/>
              </w:rPr>
            </w:pPr>
          </w:p>
          <w:p w14:paraId="50142634" w14:textId="59D94297" w:rsidR="007E1637" w:rsidRDefault="007E1637" w:rsidP="007E1637">
            <w:pPr>
              <w:textAlignment w:val="top"/>
              <w:rPr>
                <w:rFonts w:ascii="Verdana" w:hAnsi="Verdana"/>
              </w:rPr>
            </w:pPr>
            <w:r>
              <w:rPr>
                <w:rFonts w:ascii="Verdana" w:hAnsi="Verdana"/>
              </w:rPr>
              <w:t xml:space="preserve">Refer to </w:t>
            </w:r>
            <w:hyperlink r:id="rId26" w:anchor="!/view?docid=0990aac5-274f-424d-9400-546d74b3fed7" w:history="1">
              <w:r w:rsidRPr="006419DA">
                <w:rPr>
                  <w:rStyle w:val="Hyperlink"/>
                  <w:rFonts w:ascii="Verdana" w:hAnsi="Verdana"/>
                </w:rPr>
                <w:t>Compass MED D - When to Transfer Calls to the Senior Team</w:t>
              </w:r>
            </w:hyperlink>
            <w:r>
              <w:rPr>
                <w:rFonts w:ascii="Verdana" w:hAnsi="Verdana"/>
              </w:rPr>
              <w:t>.</w:t>
            </w:r>
          </w:p>
          <w:p w14:paraId="1F611942" w14:textId="77777777" w:rsidR="00950E53" w:rsidRDefault="00950E53" w:rsidP="00950E53">
            <w:pPr>
              <w:textAlignment w:val="top"/>
              <w:rPr>
                <w:rFonts w:ascii="Verdana" w:hAnsi="Verdana" w:cs="Arial"/>
                <w:bCs/>
              </w:rPr>
            </w:pPr>
          </w:p>
          <w:p w14:paraId="6B12BE95" w14:textId="6EF1E031" w:rsidR="00950E53" w:rsidRDefault="00950E53" w:rsidP="00950E53">
            <w:pPr>
              <w:textAlignment w:val="top"/>
              <w:rPr>
                <w:rFonts w:ascii="Verdana" w:hAnsi="Verdana" w:cs="Arial"/>
                <w:bCs/>
              </w:rPr>
            </w:pPr>
            <w:r>
              <w:rPr>
                <w:rFonts w:ascii="Verdana" w:hAnsi="Verdana"/>
              </w:rPr>
              <w:t xml:space="preserve">The Senior Rep will take over the call and </w:t>
            </w:r>
            <w:r>
              <w:rPr>
                <w:rFonts w:ascii="Verdana" w:hAnsi="Verdana" w:cs="Arial"/>
                <w:bCs/>
              </w:rPr>
              <w:t xml:space="preserve">submit a request to the COB team through </w:t>
            </w:r>
            <w:r w:rsidR="00041086">
              <w:rPr>
                <w:rFonts w:ascii="Verdana" w:hAnsi="Verdana" w:cs="Arial"/>
                <w:bCs/>
              </w:rPr>
              <w:t>Support Task</w:t>
            </w:r>
            <w:r>
              <w:rPr>
                <w:rFonts w:ascii="Verdana" w:hAnsi="Verdana" w:cs="Arial"/>
                <w:bCs/>
              </w:rPr>
              <w:t xml:space="preserve"> to research/update the COB information</w:t>
            </w:r>
            <w:r w:rsidR="006419DA">
              <w:rPr>
                <w:rFonts w:ascii="Verdana" w:hAnsi="Verdana" w:cs="Arial"/>
                <w:bCs/>
              </w:rPr>
              <w:t xml:space="preserve"> using the following options:</w:t>
            </w:r>
          </w:p>
          <w:p w14:paraId="7A815CB2" w14:textId="77777777" w:rsidR="007E1637" w:rsidRDefault="007E1637" w:rsidP="00950E53">
            <w:pPr>
              <w:textAlignment w:val="top"/>
              <w:rPr>
                <w:rFonts w:ascii="Verdana" w:hAnsi="Verdana" w:cs="Arial"/>
                <w:bCs/>
              </w:rPr>
            </w:pPr>
          </w:p>
          <w:p w14:paraId="2EA5C4F4" w14:textId="73B0E60A" w:rsidR="00950E53" w:rsidRDefault="00950E53" w:rsidP="006419DA">
            <w:pPr>
              <w:pStyle w:val="NormalWeb"/>
              <w:numPr>
                <w:ilvl w:val="0"/>
                <w:numId w:val="36"/>
              </w:numPr>
              <w:spacing w:before="0" w:beforeAutospacing="0" w:after="0" w:afterAutospacing="0"/>
              <w:textAlignment w:val="top"/>
              <w:rPr>
                <w:rFonts w:ascii="Verdana" w:hAnsi="Verdana"/>
              </w:rPr>
            </w:pPr>
            <w:r>
              <w:rPr>
                <w:rFonts w:ascii="Verdana" w:hAnsi="Verdana"/>
                <w:b/>
              </w:rPr>
              <w:t>Type:</w:t>
            </w:r>
            <w:r>
              <w:rPr>
                <w:rFonts w:ascii="Verdana" w:hAnsi="Verdana"/>
              </w:rPr>
              <w:t xml:space="preserve">  Premium Billing Inquiry Medicare D</w:t>
            </w:r>
          </w:p>
          <w:p w14:paraId="0E705475" w14:textId="77777777" w:rsidR="00950E53" w:rsidRDefault="00950E53" w:rsidP="006419DA">
            <w:pPr>
              <w:pStyle w:val="NormalWeb"/>
              <w:numPr>
                <w:ilvl w:val="0"/>
                <w:numId w:val="36"/>
              </w:numPr>
              <w:spacing w:before="0" w:beforeAutospacing="0" w:after="0" w:afterAutospacing="0"/>
              <w:textAlignment w:val="top"/>
              <w:rPr>
                <w:rFonts w:ascii="Verdana" w:hAnsi="Verdana"/>
              </w:rPr>
            </w:pPr>
            <w:r>
              <w:rPr>
                <w:rFonts w:ascii="Verdana" w:hAnsi="Verdana"/>
                <w:b/>
                <w:bCs/>
              </w:rPr>
              <w:t>Amount Disputed:</w:t>
            </w:r>
            <w:r>
              <w:rPr>
                <w:rFonts w:ascii="Verdana" w:hAnsi="Verdana"/>
              </w:rPr>
              <w:t xml:space="preserve"> “0000”</w:t>
            </w:r>
          </w:p>
          <w:p w14:paraId="0664B45F" w14:textId="106C3DE0" w:rsidR="00950E53" w:rsidRDefault="00950E53" w:rsidP="006419DA">
            <w:pPr>
              <w:pStyle w:val="NormalWeb"/>
              <w:numPr>
                <w:ilvl w:val="0"/>
                <w:numId w:val="36"/>
              </w:numPr>
              <w:spacing w:before="0" w:beforeAutospacing="0" w:after="0" w:afterAutospacing="0"/>
              <w:textAlignment w:val="top"/>
              <w:rPr>
                <w:rFonts w:ascii="Verdana" w:hAnsi="Verdana"/>
              </w:rPr>
            </w:pPr>
            <w:r>
              <w:rPr>
                <w:rFonts w:ascii="Verdana" w:hAnsi="Verdana"/>
                <w:b/>
              </w:rPr>
              <w:t>Reason for Dispute:</w:t>
            </w:r>
            <w:r>
              <w:rPr>
                <w:rFonts w:ascii="Verdana" w:hAnsi="Verdana"/>
              </w:rPr>
              <w:t xml:space="preserve">  Coordination of Benefits</w:t>
            </w:r>
          </w:p>
          <w:p w14:paraId="5936EDF9" w14:textId="4ADDFCF5" w:rsidR="00041086" w:rsidRPr="002249FA" w:rsidRDefault="00041086" w:rsidP="006419DA">
            <w:pPr>
              <w:pStyle w:val="NormalWeb"/>
              <w:numPr>
                <w:ilvl w:val="0"/>
                <w:numId w:val="36"/>
              </w:numPr>
              <w:spacing w:before="0" w:beforeAutospacing="0" w:after="0" w:afterAutospacing="0"/>
              <w:textAlignment w:val="top"/>
              <w:rPr>
                <w:rFonts w:ascii="Verdana" w:hAnsi="Verdana"/>
              </w:rPr>
            </w:pPr>
            <w:r>
              <w:rPr>
                <w:rFonts w:ascii="Verdana" w:hAnsi="Verdana"/>
                <w:b/>
              </w:rPr>
              <w:t>Good Cause Task, ‘Specialized Team Only’:</w:t>
            </w:r>
            <w:r>
              <w:rPr>
                <w:rFonts w:ascii="Verdana" w:hAnsi="Verdana"/>
              </w:rPr>
              <w:t xml:space="preserve"> </w:t>
            </w:r>
            <w:r w:rsidR="006419DA">
              <w:rPr>
                <w:rFonts w:ascii="Verdana" w:hAnsi="Verdana"/>
              </w:rPr>
              <w:t xml:space="preserve"> </w:t>
            </w:r>
            <w:r w:rsidRPr="002249FA">
              <w:rPr>
                <w:rFonts w:ascii="Verdana" w:hAnsi="Verdana"/>
                <w:b/>
                <w:bCs/>
              </w:rPr>
              <w:t>Yes</w:t>
            </w:r>
            <w:r>
              <w:rPr>
                <w:rFonts w:ascii="Verdana" w:hAnsi="Verdana"/>
              </w:rPr>
              <w:t xml:space="preserve"> or </w:t>
            </w:r>
            <w:r w:rsidRPr="002249FA">
              <w:rPr>
                <w:rFonts w:ascii="Verdana" w:hAnsi="Verdana"/>
                <w:b/>
                <w:bCs/>
              </w:rPr>
              <w:t>No</w:t>
            </w:r>
          </w:p>
          <w:p w14:paraId="2B54526F" w14:textId="32AA3CA2" w:rsidR="00041086" w:rsidRDefault="00041086" w:rsidP="00041086">
            <w:pPr>
              <w:pStyle w:val="NormalWeb"/>
              <w:spacing w:before="0" w:beforeAutospacing="0" w:after="0" w:afterAutospacing="0"/>
              <w:ind w:left="360"/>
              <w:textAlignment w:val="top"/>
              <w:rPr>
                <w:rFonts w:ascii="Verdana" w:hAnsi="Verdana"/>
              </w:rPr>
            </w:pPr>
            <w:r w:rsidRPr="002249FA">
              <w:rPr>
                <w:rFonts w:ascii="Verdana" w:hAnsi="Verdana"/>
                <w:b/>
                <w:bCs/>
              </w:rPr>
              <w:t>Note</w:t>
            </w:r>
            <w:r w:rsidRPr="006419DA">
              <w:rPr>
                <w:rFonts w:ascii="Verdana" w:hAnsi="Verdana"/>
                <w:b/>
                <w:bCs/>
              </w:rPr>
              <w:t>:</w:t>
            </w:r>
            <w:r>
              <w:rPr>
                <w:rFonts w:ascii="Verdana" w:hAnsi="Verdana"/>
              </w:rPr>
              <w:t xml:space="preserve"> </w:t>
            </w:r>
            <w:r w:rsidR="006419DA">
              <w:rPr>
                <w:rFonts w:ascii="Verdana" w:hAnsi="Verdana"/>
              </w:rPr>
              <w:t xml:space="preserve"> </w:t>
            </w:r>
            <w:r>
              <w:rPr>
                <w:rFonts w:ascii="Verdana" w:hAnsi="Verdana"/>
              </w:rPr>
              <w:t xml:space="preserve">Use the Tool </w:t>
            </w:r>
            <w:r w:rsidR="006419DA">
              <w:rPr>
                <w:rFonts w:ascii="Verdana" w:hAnsi="Verdana"/>
              </w:rPr>
              <w:t xml:space="preserve">Tip </w:t>
            </w:r>
            <w:r>
              <w:rPr>
                <w:rFonts w:ascii="Verdana" w:hAnsi="Verdana"/>
              </w:rPr>
              <w:t xml:space="preserve">next to the </w:t>
            </w:r>
            <w:r w:rsidRPr="006419DA">
              <w:rPr>
                <w:rFonts w:ascii="Verdana" w:hAnsi="Verdana"/>
                <w:b/>
                <w:bCs/>
              </w:rPr>
              <w:t>Good Cause Task, ‘Specialized Team Only’</w:t>
            </w:r>
            <w:r>
              <w:rPr>
                <w:rFonts w:ascii="Verdana" w:hAnsi="Verdana"/>
              </w:rPr>
              <w:t xml:space="preserve"> field to assist with determining the </w:t>
            </w:r>
            <w:r w:rsidR="006419DA">
              <w:rPr>
                <w:rFonts w:ascii="Verdana" w:hAnsi="Verdana"/>
              </w:rPr>
              <w:t>correct</w:t>
            </w:r>
            <w:r>
              <w:rPr>
                <w:rFonts w:ascii="Verdana" w:hAnsi="Verdana"/>
              </w:rPr>
              <w:t xml:space="preserve"> selection.</w:t>
            </w:r>
          </w:p>
          <w:p w14:paraId="3F89A426" w14:textId="77777777" w:rsidR="00D44E25" w:rsidRDefault="00D44E25" w:rsidP="00041086">
            <w:pPr>
              <w:pStyle w:val="NormalWeb"/>
              <w:spacing w:before="0" w:beforeAutospacing="0" w:after="0" w:afterAutospacing="0"/>
              <w:ind w:left="360"/>
              <w:textAlignment w:val="top"/>
              <w:rPr>
                <w:rFonts w:ascii="Verdana" w:hAnsi="Verdana"/>
              </w:rPr>
            </w:pPr>
          </w:p>
          <w:p w14:paraId="5CEB3228" w14:textId="77777777" w:rsidR="00041086" w:rsidRDefault="00041086" w:rsidP="00041086">
            <w:pPr>
              <w:pStyle w:val="NormalWeb"/>
              <w:spacing w:before="0" w:beforeAutospacing="0" w:after="0" w:afterAutospacing="0"/>
              <w:ind w:left="360"/>
              <w:textAlignment w:val="top"/>
              <w:rPr>
                <w:rFonts w:ascii="Verdana" w:hAnsi="Verdana"/>
              </w:rPr>
            </w:pPr>
          </w:p>
          <w:p w14:paraId="45F00D76" w14:textId="4D13ACBC" w:rsidR="00041086" w:rsidRPr="00143C14" w:rsidRDefault="00041086" w:rsidP="006419DA">
            <w:pPr>
              <w:pStyle w:val="NormalWeb"/>
              <w:spacing w:before="0" w:beforeAutospacing="0" w:after="0" w:afterAutospacing="0"/>
              <w:jc w:val="center"/>
              <w:textAlignment w:val="top"/>
              <w:rPr>
                <w:rFonts w:ascii="Verdana" w:hAnsi="Verdana"/>
              </w:rPr>
            </w:pPr>
            <w:r w:rsidRPr="002D4E7C">
              <w:rPr>
                <w:noProof/>
              </w:rPr>
              <w:drawing>
                <wp:inline distT="0" distB="0" distL="0" distR="0" wp14:anchorId="417C50DC" wp14:editId="2AB3C184">
                  <wp:extent cx="478155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81550" cy="1228725"/>
                          </a:xfrm>
                          <a:prstGeom prst="rect">
                            <a:avLst/>
                          </a:prstGeom>
                          <a:noFill/>
                          <a:ln>
                            <a:noFill/>
                          </a:ln>
                        </pic:spPr>
                      </pic:pic>
                    </a:graphicData>
                  </a:graphic>
                </wp:inline>
              </w:drawing>
            </w:r>
          </w:p>
          <w:p w14:paraId="238E792B" w14:textId="77777777" w:rsidR="00041086" w:rsidRDefault="00041086" w:rsidP="009B5111">
            <w:pPr>
              <w:pStyle w:val="NormalWeb"/>
              <w:spacing w:before="0" w:beforeAutospacing="0" w:after="0" w:afterAutospacing="0"/>
              <w:textAlignment w:val="top"/>
              <w:rPr>
                <w:rFonts w:ascii="Verdana" w:hAnsi="Verdana"/>
              </w:rPr>
            </w:pPr>
          </w:p>
          <w:p w14:paraId="606845E6" w14:textId="68336DDF" w:rsidR="00950E53" w:rsidRDefault="00950E53" w:rsidP="009B5111">
            <w:pPr>
              <w:pStyle w:val="NormalWeb"/>
              <w:spacing w:before="0" w:beforeAutospacing="0" w:after="0" w:afterAutospacing="0"/>
              <w:textAlignment w:val="top"/>
              <w:rPr>
                <w:rFonts w:ascii="Verdana" w:hAnsi="Verdana"/>
              </w:rPr>
            </w:pPr>
            <w:r>
              <w:rPr>
                <w:rFonts w:ascii="Verdana" w:hAnsi="Verdana"/>
              </w:rPr>
              <w:t xml:space="preserve">Include the following verbiage and information in the </w:t>
            </w:r>
            <w:r w:rsidR="00041086">
              <w:rPr>
                <w:rFonts w:ascii="Verdana" w:hAnsi="Verdana"/>
              </w:rPr>
              <w:t>Task Notes</w:t>
            </w:r>
            <w:r>
              <w:rPr>
                <w:rFonts w:ascii="Verdana" w:hAnsi="Verdana"/>
              </w:rPr>
              <w:t>:</w:t>
            </w:r>
          </w:p>
          <w:p w14:paraId="1B4E7AE6" w14:textId="77777777" w:rsidR="00950E53" w:rsidRDefault="00950E53" w:rsidP="00950E53">
            <w:pPr>
              <w:pStyle w:val="NormalWeb"/>
              <w:numPr>
                <w:ilvl w:val="0"/>
                <w:numId w:val="30"/>
              </w:numPr>
              <w:spacing w:before="0" w:beforeAutospacing="0" w:after="0" w:afterAutospacing="0"/>
              <w:textAlignment w:val="top"/>
              <w:rPr>
                <w:rFonts w:ascii="Verdana" w:hAnsi="Verdana"/>
              </w:rPr>
            </w:pPr>
            <w:r>
              <w:rPr>
                <w:rFonts w:ascii="Verdana" w:hAnsi="Verdana"/>
                <w:b/>
              </w:rPr>
              <w:t>Reject COB Issue</w:t>
            </w:r>
            <w:r>
              <w:rPr>
                <w:rFonts w:ascii="Verdana" w:hAnsi="Verdana"/>
              </w:rPr>
              <w:t xml:space="preserve"> </w:t>
            </w:r>
          </w:p>
          <w:p w14:paraId="2CCD8413" w14:textId="62A88617" w:rsidR="00950E53" w:rsidRDefault="00950E53" w:rsidP="00950E53">
            <w:pPr>
              <w:pStyle w:val="NormalWeb"/>
              <w:numPr>
                <w:ilvl w:val="1"/>
                <w:numId w:val="30"/>
              </w:numPr>
              <w:spacing w:before="0" w:beforeAutospacing="0" w:after="0" w:afterAutospacing="0"/>
              <w:textAlignment w:val="top"/>
              <w:rPr>
                <w:rFonts w:ascii="Verdana" w:hAnsi="Verdana"/>
              </w:rPr>
            </w:pPr>
            <w:r>
              <w:rPr>
                <w:rFonts w:ascii="Verdana" w:hAnsi="Verdana"/>
              </w:rPr>
              <w:t>Provide an explanation of the issue</w:t>
            </w:r>
            <w:r w:rsidR="009B5111">
              <w:rPr>
                <w:rFonts w:ascii="Verdana" w:hAnsi="Verdana"/>
              </w:rPr>
              <w:t>.</w:t>
            </w:r>
          </w:p>
          <w:p w14:paraId="637C5FD1" w14:textId="77777777" w:rsidR="00950E53" w:rsidRDefault="00950E53" w:rsidP="006419DA">
            <w:pPr>
              <w:pStyle w:val="NormalWeb"/>
              <w:spacing w:before="0" w:beforeAutospacing="0" w:after="0" w:afterAutospacing="0"/>
              <w:jc w:val="center"/>
              <w:textAlignment w:val="top"/>
              <w:rPr>
                <w:rFonts w:ascii="Verdana" w:hAnsi="Verdana"/>
                <w:b/>
              </w:rPr>
            </w:pPr>
          </w:p>
          <w:p w14:paraId="3574AEEA" w14:textId="7D8994E7" w:rsidR="00950E53" w:rsidRDefault="00D161EB" w:rsidP="00950E53">
            <w:pPr>
              <w:rPr>
                <w:rFonts w:ascii="Verdana" w:hAnsi="Verdana"/>
              </w:rPr>
            </w:pPr>
            <w:r>
              <w:rPr>
                <w:rFonts w:ascii="Verdana" w:hAnsi="Verdana"/>
                <w:b/>
                <w:noProof/>
              </w:rPr>
              <w:drawing>
                <wp:inline distT="0" distB="0" distL="0" distR="0" wp14:anchorId="55AC7931" wp14:editId="0E6CC336">
                  <wp:extent cx="236220" cy="220980"/>
                  <wp:effectExtent l="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r w:rsidR="00950E53">
              <w:rPr>
                <w:rFonts w:ascii="Verdana" w:hAnsi="Verdana"/>
                <w:b/>
                <w:bCs/>
              </w:rPr>
              <w:t xml:space="preserve">  DO NOT</w:t>
            </w:r>
            <w:r w:rsidR="00950E53">
              <w:rPr>
                <w:rFonts w:ascii="Verdana" w:hAnsi="Verdana"/>
              </w:rPr>
              <w:t xml:space="preserve"> remove Alternate insurance flag. COB Team will research and update accordingly.</w:t>
            </w:r>
          </w:p>
          <w:p w14:paraId="5867269D" w14:textId="77777777" w:rsidR="00950E53" w:rsidRDefault="00950E53" w:rsidP="00950E53">
            <w:pPr>
              <w:pStyle w:val="NormalWeb"/>
              <w:spacing w:before="0" w:beforeAutospacing="0" w:after="0" w:afterAutospacing="0"/>
              <w:textAlignment w:val="top"/>
              <w:rPr>
                <w:rFonts w:ascii="Verdana" w:hAnsi="Verdana"/>
                <w:b/>
              </w:rPr>
            </w:pPr>
          </w:p>
          <w:p w14:paraId="08414C8D" w14:textId="77777777" w:rsidR="00950E53" w:rsidRDefault="00950E53" w:rsidP="00950E53">
            <w:pPr>
              <w:numPr>
                <w:ilvl w:val="0"/>
                <w:numId w:val="30"/>
              </w:numPr>
              <w:textAlignment w:val="top"/>
              <w:rPr>
                <w:rFonts w:ascii="Verdana" w:hAnsi="Verdana" w:cs="Arial"/>
                <w:bCs/>
              </w:rPr>
            </w:pPr>
            <w:r>
              <w:rPr>
                <w:rFonts w:ascii="Verdana" w:hAnsi="Verdana" w:cs="Arial"/>
                <w:bCs/>
              </w:rPr>
              <w:t xml:space="preserve">Proceed to </w:t>
            </w:r>
            <w:r w:rsidR="00C92248">
              <w:rPr>
                <w:rFonts w:ascii="Verdana" w:hAnsi="Verdana" w:cs="Arial"/>
                <w:bCs/>
              </w:rPr>
              <w:t>the next step.</w:t>
            </w:r>
          </w:p>
          <w:p w14:paraId="4C2265D5" w14:textId="77777777" w:rsidR="00950E53" w:rsidRDefault="00950E53" w:rsidP="00950E53">
            <w:pPr>
              <w:jc w:val="center"/>
              <w:textAlignment w:val="top"/>
              <w:rPr>
                <w:rFonts w:ascii="Verdana" w:hAnsi="Verdana"/>
                <w:b/>
                <w:color w:val="000000"/>
              </w:rPr>
            </w:pPr>
          </w:p>
        </w:tc>
      </w:tr>
      <w:tr w:rsidR="00DA5327" w:rsidRPr="00143C14" w14:paraId="3EAFC698" w14:textId="77777777" w:rsidTr="00BE4C25">
        <w:trPr>
          <w:trHeight w:val="301"/>
        </w:trPr>
        <w:tc>
          <w:tcPr>
            <w:tcW w:w="1120" w:type="dxa"/>
            <w:vMerge/>
          </w:tcPr>
          <w:p w14:paraId="28BE3646" w14:textId="77777777" w:rsidR="00950E53" w:rsidRPr="00143C14" w:rsidRDefault="00950E53" w:rsidP="00950E53">
            <w:pPr>
              <w:jc w:val="center"/>
              <w:textAlignment w:val="top"/>
              <w:rPr>
                <w:rFonts w:ascii="Verdana" w:hAnsi="Verdana" w:cs="Arial"/>
                <w:b/>
                <w:bCs/>
              </w:rPr>
            </w:pPr>
          </w:p>
        </w:tc>
        <w:tc>
          <w:tcPr>
            <w:tcW w:w="5986" w:type="dxa"/>
            <w:gridSpan w:val="3"/>
            <w:vMerge/>
          </w:tcPr>
          <w:p w14:paraId="2434D9B2" w14:textId="77777777" w:rsidR="00950E53" w:rsidRPr="00143C14" w:rsidRDefault="00950E53" w:rsidP="00950E53">
            <w:pPr>
              <w:numPr>
                <w:ilvl w:val="0"/>
                <w:numId w:val="14"/>
              </w:numPr>
              <w:textAlignment w:val="top"/>
              <w:rPr>
                <w:rFonts w:ascii="Verdana" w:hAnsi="Verdana" w:cs="Arial"/>
                <w:bCs/>
              </w:rPr>
            </w:pPr>
          </w:p>
        </w:tc>
        <w:tc>
          <w:tcPr>
            <w:tcW w:w="4051" w:type="dxa"/>
            <w:gridSpan w:val="3"/>
            <w:tcBorders>
              <w:top w:val="single" w:sz="4" w:space="0" w:color="auto"/>
              <w:left w:val="single" w:sz="4" w:space="0" w:color="auto"/>
              <w:bottom w:val="single" w:sz="4" w:space="0" w:color="auto"/>
              <w:right w:val="single" w:sz="4" w:space="0" w:color="auto"/>
            </w:tcBorders>
          </w:tcPr>
          <w:p w14:paraId="1A905955" w14:textId="77777777" w:rsidR="00950E53" w:rsidRDefault="00950E53" w:rsidP="00950E53">
            <w:pPr>
              <w:textAlignment w:val="top"/>
              <w:rPr>
                <w:rFonts w:ascii="Verdana" w:hAnsi="Verdana"/>
              </w:rPr>
            </w:pPr>
            <w:r>
              <w:rPr>
                <w:rFonts w:ascii="Verdana" w:hAnsi="Verdana"/>
              </w:rPr>
              <w:t>Urgent</w:t>
            </w:r>
          </w:p>
        </w:tc>
        <w:tc>
          <w:tcPr>
            <w:tcW w:w="12179" w:type="dxa"/>
            <w:gridSpan w:val="2"/>
            <w:tcBorders>
              <w:top w:val="single" w:sz="4" w:space="0" w:color="auto"/>
              <w:left w:val="single" w:sz="4" w:space="0" w:color="auto"/>
              <w:bottom w:val="single" w:sz="4" w:space="0" w:color="auto"/>
              <w:right w:val="single" w:sz="4" w:space="0" w:color="auto"/>
            </w:tcBorders>
          </w:tcPr>
          <w:p w14:paraId="2EBFD949" w14:textId="77777777" w:rsidR="00950E53" w:rsidRDefault="00950E53" w:rsidP="00950E53">
            <w:pPr>
              <w:pStyle w:val="NormalWeb"/>
              <w:spacing w:before="0" w:beforeAutospacing="0" w:after="0" w:afterAutospacing="0"/>
              <w:textAlignment w:val="top"/>
              <w:rPr>
                <w:rFonts w:ascii="Verdana" w:hAnsi="Verdana"/>
              </w:rPr>
            </w:pPr>
            <w:r>
              <w:rPr>
                <w:rFonts w:ascii="Verdana" w:hAnsi="Verdana"/>
              </w:rPr>
              <w:t>Warm transfer to the Senior Team as a Procedural Transfer.</w:t>
            </w:r>
          </w:p>
          <w:p w14:paraId="10FFA355" w14:textId="77777777" w:rsidR="00950E53" w:rsidRDefault="00950E53" w:rsidP="00950E53">
            <w:pPr>
              <w:pStyle w:val="NormalWeb"/>
              <w:spacing w:before="0" w:beforeAutospacing="0" w:after="0" w:afterAutospacing="0"/>
              <w:textAlignment w:val="top"/>
              <w:rPr>
                <w:rFonts w:ascii="Verdana" w:hAnsi="Verdana"/>
              </w:rPr>
            </w:pPr>
          </w:p>
          <w:p w14:paraId="3A29B73D" w14:textId="3ECD0963" w:rsidR="007E1637" w:rsidRDefault="007E1637" w:rsidP="007E1637">
            <w:pPr>
              <w:textAlignment w:val="top"/>
              <w:rPr>
                <w:rFonts w:ascii="Verdana" w:hAnsi="Verdana"/>
              </w:rPr>
            </w:pPr>
            <w:r>
              <w:rPr>
                <w:rFonts w:ascii="Verdana" w:hAnsi="Verdana"/>
              </w:rPr>
              <w:t xml:space="preserve">Refer to </w:t>
            </w:r>
            <w:hyperlink r:id="rId27" w:anchor="!/view?docid=0990aac5-274f-424d-9400-546d74b3fed7" w:history="1">
              <w:r w:rsidRPr="006419DA">
                <w:rPr>
                  <w:rStyle w:val="Hyperlink"/>
                  <w:rFonts w:ascii="Verdana" w:hAnsi="Verdana"/>
                </w:rPr>
                <w:t>Compass MED D - When to Transfer Calls to the Senior Team</w:t>
              </w:r>
            </w:hyperlink>
            <w:r>
              <w:rPr>
                <w:rFonts w:ascii="Verdana" w:hAnsi="Verdana"/>
              </w:rPr>
              <w:t>.</w:t>
            </w:r>
          </w:p>
          <w:p w14:paraId="374BD325" w14:textId="3A90BCDD" w:rsidR="00950E53" w:rsidRDefault="00950E53" w:rsidP="00950E53">
            <w:pPr>
              <w:pStyle w:val="NormalWeb"/>
              <w:spacing w:before="0" w:beforeAutospacing="0" w:after="0" w:afterAutospacing="0"/>
              <w:textAlignment w:val="top"/>
              <w:rPr>
                <w:rFonts w:ascii="Verdana" w:hAnsi="Verdana"/>
              </w:rPr>
            </w:pPr>
            <w:r>
              <w:rPr>
                <w:rFonts w:ascii="Verdana" w:hAnsi="Verdana"/>
              </w:rPr>
              <w:t xml:space="preserve"> </w:t>
            </w:r>
          </w:p>
          <w:p w14:paraId="72F00370" w14:textId="77777777" w:rsidR="00950E53" w:rsidRDefault="00950E53" w:rsidP="00950E53">
            <w:pPr>
              <w:pStyle w:val="NormalWeb"/>
              <w:spacing w:before="0" w:beforeAutospacing="0" w:after="0" w:afterAutospacing="0"/>
              <w:textAlignment w:val="top"/>
              <w:rPr>
                <w:rFonts w:ascii="Verdana" w:hAnsi="Verdana"/>
              </w:rPr>
            </w:pPr>
            <w:r>
              <w:rPr>
                <w:rFonts w:ascii="Verdana" w:hAnsi="Verdana"/>
              </w:rPr>
              <w:t>The Senior Team will:</w:t>
            </w:r>
          </w:p>
          <w:p w14:paraId="7CC0C716" w14:textId="77777777" w:rsidR="00950E53" w:rsidRDefault="00950E53" w:rsidP="00950E53">
            <w:pPr>
              <w:pStyle w:val="NormalWeb"/>
              <w:numPr>
                <w:ilvl w:val="0"/>
                <w:numId w:val="30"/>
              </w:numPr>
              <w:spacing w:before="0" w:beforeAutospacing="0" w:after="0" w:afterAutospacing="0"/>
              <w:textAlignment w:val="top"/>
              <w:rPr>
                <w:rFonts w:ascii="Verdana" w:hAnsi="Verdana"/>
              </w:rPr>
            </w:pPr>
            <w:r>
              <w:rPr>
                <w:rFonts w:ascii="Verdana" w:hAnsi="Verdana"/>
              </w:rPr>
              <w:t xml:space="preserve">Submit an email to </w:t>
            </w:r>
            <w:hyperlink r:id="rId28" w:history="1">
              <w:r>
                <w:rPr>
                  <w:rStyle w:val="Hyperlink"/>
                  <w:rFonts w:ascii="Verdana" w:hAnsi="Verdana"/>
                </w:rPr>
                <w:t>COB.Operations@CVSHealth.com</w:t>
              </w:r>
            </w:hyperlink>
            <w:r>
              <w:rPr>
                <w:rFonts w:ascii="Verdana" w:hAnsi="Verdana"/>
              </w:rPr>
              <w:t xml:space="preserve"> with ACCESS TO CARE - SECUREMAIL in the subject line and CC’ the Solon Senior Follow-Up Team </w:t>
            </w:r>
            <w:hyperlink r:id="rId29" w:history="1">
              <w:r>
                <w:rPr>
                  <w:rStyle w:val="Hyperlink"/>
                  <w:rFonts w:ascii="Verdana" w:hAnsi="Verdana"/>
                </w:rPr>
                <w:t>SolonSeniorFollowupT@cvscaremark.com</w:t>
              </w:r>
            </w:hyperlink>
            <w:r>
              <w:rPr>
                <w:rFonts w:ascii="Verdana" w:hAnsi="Verdana"/>
              </w:rPr>
              <w:t xml:space="preserve">. </w:t>
            </w:r>
          </w:p>
          <w:p w14:paraId="0AA28A4F" w14:textId="5DAA3EBA" w:rsidR="00950E53" w:rsidRDefault="00950E53" w:rsidP="00950E53">
            <w:pPr>
              <w:numPr>
                <w:ilvl w:val="0"/>
                <w:numId w:val="30"/>
              </w:numPr>
              <w:rPr>
                <w:color w:val="000000"/>
              </w:rPr>
            </w:pPr>
            <w:r>
              <w:rPr>
                <w:rFonts w:ascii="Verdana" w:hAnsi="Verdana"/>
                <w:color w:val="000000"/>
              </w:rPr>
              <w:t>In order to ensure a follow up call, warm transfer to the Case Coordinator Line 855-771-9283.</w:t>
            </w:r>
          </w:p>
          <w:p w14:paraId="18A0C128" w14:textId="10C2C178" w:rsidR="00950E53" w:rsidRDefault="00950E53" w:rsidP="00950E53">
            <w:pPr>
              <w:pStyle w:val="NormalWeb"/>
              <w:numPr>
                <w:ilvl w:val="0"/>
                <w:numId w:val="30"/>
              </w:numPr>
              <w:spacing w:before="0" w:beforeAutospacing="0" w:after="0" w:afterAutospacing="0"/>
              <w:textAlignment w:val="top"/>
              <w:rPr>
                <w:rFonts w:ascii="Verdana" w:hAnsi="Verdana"/>
              </w:rPr>
            </w:pPr>
            <w:r>
              <w:rPr>
                <w:rFonts w:ascii="Verdana" w:hAnsi="Verdana" w:cs="Arial"/>
                <w:bCs/>
              </w:rPr>
              <w:t>Turn Around Time</w:t>
            </w:r>
            <w:r w:rsidR="006419DA">
              <w:rPr>
                <w:rFonts w:ascii="Verdana" w:hAnsi="Verdana" w:cs="Arial"/>
                <w:bCs/>
              </w:rPr>
              <w:t>s</w:t>
            </w:r>
            <w:r>
              <w:rPr>
                <w:rFonts w:ascii="Verdana" w:hAnsi="Verdana" w:cs="Arial"/>
                <w:bCs/>
              </w:rPr>
              <w:t xml:space="preserve"> will vary.</w:t>
            </w:r>
          </w:p>
          <w:p w14:paraId="6A1EE7CE" w14:textId="77777777" w:rsidR="00950E53" w:rsidRDefault="00950E53" w:rsidP="00950E53">
            <w:pPr>
              <w:textAlignment w:val="top"/>
              <w:rPr>
                <w:rFonts w:ascii="Verdana" w:hAnsi="Verdana" w:cs="Arial"/>
                <w:bCs/>
              </w:rPr>
            </w:pPr>
          </w:p>
        </w:tc>
      </w:tr>
      <w:tr w:rsidR="00DA5327" w:rsidRPr="00143C14" w14:paraId="472E9C54" w14:textId="77777777" w:rsidTr="00BE4C25">
        <w:tc>
          <w:tcPr>
            <w:tcW w:w="1120" w:type="dxa"/>
            <w:vMerge w:val="restart"/>
          </w:tcPr>
          <w:p w14:paraId="78627940" w14:textId="77777777" w:rsidR="00950E53" w:rsidRPr="00143C14" w:rsidRDefault="00C92248" w:rsidP="00950E53">
            <w:pPr>
              <w:jc w:val="center"/>
              <w:textAlignment w:val="top"/>
              <w:rPr>
                <w:rFonts w:ascii="Verdana" w:hAnsi="Verdana" w:cs="Arial"/>
                <w:b/>
                <w:bCs/>
              </w:rPr>
            </w:pPr>
            <w:r>
              <w:rPr>
                <w:rFonts w:ascii="Verdana" w:hAnsi="Verdana" w:cs="Arial"/>
                <w:b/>
                <w:bCs/>
              </w:rPr>
              <w:t>5</w:t>
            </w:r>
          </w:p>
          <w:p w14:paraId="74D289C1" w14:textId="77777777" w:rsidR="00950E53" w:rsidRPr="00143C14" w:rsidRDefault="00950E53" w:rsidP="00950E53">
            <w:pPr>
              <w:textAlignment w:val="top"/>
              <w:rPr>
                <w:rFonts w:ascii="Verdana" w:hAnsi="Verdana" w:cs="Arial"/>
                <w:b/>
                <w:bCs/>
              </w:rPr>
            </w:pPr>
          </w:p>
        </w:tc>
        <w:tc>
          <w:tcPr>
            <w:tcW w:w="22216" w:type="dxa"/>
            <w:gridSpan w:val="8"/>
            <w:tcBorders>
              <w:bottom w:val="single" w:sz="4" w:space="0" w:color="auto"/>
            </w:tcBorders>
          </w:tcPr>
          <w:p w14:paraId="4BFB948B" w14:textId="77777777" w:rsidR="00950E53" w:rsidRPr="00143C14" w:rsidRDefault="00950E53" w:rsidP="00950E53">
            <w:pPr>
              <w:textAlignment w:val="top"/>
              <w:rPr>
                <w:rFonts w:ascii="Verdana" w:hAnsi="Verdana"/>
              </w:rPr>
            </w:pPr>
            <w:r w:rsidRPr="00143C14">
              <w:rPr>
                <w:rFonts w:ascii="Verdana" w:hAnsi="Verdana"/>
                <w:color w:val="000000"/>
              </w:rPr>
              <w:t>Ask if there are any other benefit questions.</w:t>
            </w:r>
            <w:r w:rsidRPr="00143C14">
              <w:rPr>
                <w:rFonts w:ascii="Verdana" w:hAnsi="Verdana"/>
              </w:rPr>
              <w:t xml:space="preserve"> </w:t>
            </w:r>
          </w:p>
          <w:p w14:paraId="0D7E73D6" w14:textId="77777777" w:rsidR="00950E53" w:rsidRPr="00143C14" w:rsidRDefault="00950E53" w:rsidP="00950E53">
            <w:pPr>
              <w:textAlignment w:val="top"/>
              <w:rPr>
                <w:rFonts w:ascii="Verdana" w:hAnsi="Verdana"/>
              </w:rPr>
            </w:pPr>
          </w:p>
        </w:tc>
      </w:tr>
      <w:tr w:rsidR="008047BC" w:rsidRPr="00143C14" w14:paraId="6BD430C0" w14:textId="77777777" w:rsidTr="00BE4C25">
        <w:trPr>
          <w:trHeight w:val="90"/>
        </w:trPr>
        <w:tc>
          <w:tcPr>
            <w:tcW w:w="1120" w:type="dxa"/>
            <w:vMerge/>
          </w:tcPr>
          <w:p w14:paraId="62301635" w14:textId="77777777" w:rsidR="00950E53" w:rsidRPr="00143C14" w:rsidRDefault="00950E53" w:rsidP="00950E53">
            <w:pPr>
              <w:jc w:val="center"/>
              <w:textAlignment w:val="top"/>
              <w:rPr>
                <w:rFonts w:ascii="Verdana" w:hAnsi="Verdana" w:cs="Arial"/>
                <w:b/>
                <w:bCs/>
              </w:rPr>
            </w:pPr>
            <w:bookmarkStart w:id="34" w:name="_Hlk106795087"/>
          </w:p>
        </w:tc>
        <w:tc>
          <w:tcPr>
            <w:tcW w:w="2719" w:type="dxa"/>
            <w:shd w:val="clear" w:color="auto" w:fill="E6E6E6"/>
          </w:tcPr>
          <w:p w14:paraId="69D0EB55" w14:textId="77777777" w:rsidR="00950E53" w:rsidRPr="00143C14" w:rsidRDefault="00950E53" w:rsidP="00950E53">
            <w:pPr>
              <w:jc w:val="center"/>
              <w:textAlignment w:val="top"/>
              <w:rPr>
                <w:rFonts w:ascii="Verdana" w:hAnsi="Verdana"/>
                <w:b/>
                <w:color w:val="000000"/>
              </w:rPr>
            </w:pPr>
            <w:r w:rsidRPr="00143C14">
              <w:rPr>
                <w:rFonts w:ascii="Verdana" w:hAnsi="Verdana"/>
                <w:b/>
                <w:color w:val="000000"/>
              </w:rPr>
              <w:t>If...</w:t>
            </w:r>
          </w:p>
        </w:tc>
        <w:tc>
          <w:tcPr>
            <w:tcW w:w="19497" w:type="dxa"/>
            <w:gridSpan w:val="7"/>
            <w:shd w:val="clear" w:color="auto" w:fill="E6E6E6"/>
          </w:tcPr>
          <w:p w14:paraId="0EE1144B" w14:textId="77777777" w:rsidR="00950E53" w:rsidRPr="00143C14" w:rsidRDefault="00950E53" w:rsidP="00950E53">
            <w:pPr>
              <w:jc w:val="center"/>
              <w:textAlignment w:val="top"/>
              <w:rPr>
                <w:rFonts w:ascii="Verdana" w:hAnsi="Verdana"/>
                <w:b/>
                <w:color w:val="000000"/>
              </w:rPr>
            </w:pPr>
            <w:r w:rsidRPr="00143C14">
              <w:rPr>
                <w:rFonts w:ascii="Verdana" w:hAnsi="Verdana"/>
                <w:b/>
                <w:color w:val="000000"/>
              </w:rPr>
              <w:t>Then...</w:t>
            </w:r>
          </w:p>
        </w:tc>
      </w:tr>
      <w:bookmarkEnd w:id="34"/>
      <w:tr w:rsidR="008047BC" w:rsidRPr="00143C14" w14:paraId="5A69137D" w14:textId="77777777" w:rsidTr="00BE4C25">
        <w:trPr>
          <w:trHeight w:val="90"/>
        </w:trPr>
        <w:tc>
          <w:tcPr>
            <w:tcW w:w="1120" w:type="dxa"/>
            <w:vMerge/>
          </w:tcPr>
          <w:p w14:paraId="465F15BC" w14:textId="77777777" w:rsidR="00950E53" w:rsidRPr="00143C14" w:rsidRDefault="00950E53" w:rsidP="00950E53">
            <w:pPr>
              <w:jc w:val="center"/>
              <w:textAlignment w:val="top"/>
              <w:rPr>
                <w:rFonts w:ascii="Verdana" w:hAnsi="Verdana" w:cs="Arial"/>
                <w:b/>
                <w:bCs/>
              </w:rPr>
            </w:pPr>
          </w:p>
        </w:tc>
        <w:tc>
          <w:tcPr>
            <w:tcW w:w="2719" w:type="dxa"/>
          </w:tcPr>
          <w:p w14:paraId="48D19AFF" w14:textId="77777777" w:rsidR="00950E53" w:rsidRPr="00143C14" w:rsidRDefault="00950E53" w:rsidP="00950E53">
            <w:pPr>
              <w:textAlignment w:val="top"/>
              <w:rPr>
                <w:rFonts w:ascii="Verdana" w:hAnsi="Verdana"/>
                <w:color w:val="000000"/>
              </w:rPr>
            </w:pPr>
            <w:r w:rsidRPr="00143C14">
              <w:rPr>
                <w:rFonts w:ascii="Verdana" w:hAnsi="Verdana"/>
              </w:rPr>
              <w:t>Yes</w:t>
            </w:r>
          </w:p>
        </w:tc>
        <w:tc>
          <w:tcPr>
            <w:tcW w:w="19497" w:type="dxa"/>
            <w:gridSpan w:val="7"/>
          </w:tcPr>
          <w:p w14:paraId="2C341057" w14:textId="77777777" w:rsidR="00950E53" w:rsidRPr="00143C14" w:rsidRDefault="00950E53" w:rsidP="00950E53">
            <w:pPr>
              <w:pStyle w:val="NormalWeb"/>
              <w:spacing w:before="0" w:beforeAutospacing="0" w:after="0" w:afterAutospacing="0"/>
              <w:rPr>
                <w:rFonts w:ascii="Verdana" w:hAnsi="Verdana"/>
              </w:rPr>
            </w:pPr>
            <w:r w:rsidRPr="00143C14">
              <w:rPr>
                <w:rFonts w:ascii="Verdana" w:hAnsi="Verdana"/>
              </w:rPr>
              <w:t>Address any questions.</w:t>
            </w:r>
          </w:p>
          <w:p w14:paraId="64639C11" w14:textId="77777777" w:rsidR="00950E53" w:rsidRPr="00143C14" w:rsidRDefault="00950E53" w:rsidP="00950E53">
            <w:pPr>
              <w:pStyle w:val="NormalWeb"/>
              <w:spacing w:before="0" w:beforeAutospacing="0" w:after="0" w:afterAutospacing="0"/>
              <w:rPr>
                <w:rFonts w:ascii="Verdana" w:hAnsi="Verdana"/>
              </w:rPr>
            </w:pPr>
          </w:p>
          <w:p w14:paraId="5C67166F" w14:textId="5EA5456A" w:rsidR="00950E53" w:rsidRPr="00143C14" w:rsidRDefault="009C3D05" w:rsidP="00950E53">
            <w:pPr>
              <w:pStyle w:val="NormalWeb"/>
              <w:spacing w:before="0" w:beforeAutospacing="0" w:after="0" w:afterAutospacing="0"/>
              <w:rPr>
                <w:rFonts w:ascii="Verdana" w:hAnsi="Verdana"/>
              </w:rPr>
            </w:pPr>
            <w:r>
              <w:rPr>
                <w:rFonts w:ascii="Verdana" w:hAnsi="Verdana"/>
              </w:rPr>
              <w:t>C</w:t>
            </w:r>
            <w:r w:rsidR="00950E53" w:rsidRPr="00143C14">
              <w:rPr>
                <w:rFonts w:ascii="Verdana" w:hAnsi="Verdana"/>
              </w:rPr>
              <w:t>lose the call according to current policies and procedures.</w:t>
            </w:r>
          </w:p>
          <w:p w14:paraId="79D48D7E" w14:textId="77777777" w:rsidR="00950E53" w:rsidRPr="00143C14" w:rsidRDefault="00950E53" w:rsidP="00950E53">
            <w:pPr>
              <w:rPr>
                <w:rFonts w:ascii="Verdana" w:hAnsi="Verdana"/>
              </w:rPr>
            </w:pPr>
          </w:p>
          <w:p w14:paraId="324B42BC" w14:textId="0564EE8B" w:rsidR="00950E53" w:rsidRPr="00143C14" w:rsidRDefault="00950E53" w:rsidP="007E1637">
            <w:pPr>
              <w:rPr>
                <w:rFonts w:ascii="Verdana" w:hAnsi="Verdana"/>
              </w:rPr>
            </w:pPr>
            <w:r w:rsidRPr="00143C14">
              <w:rPr>
                <w:rFonts w:ascii="Verdana" w:hAnsi="Verdana"/>
              </w:rPr>
              <w:t xml:space="preserve">Refer to </w:t>
            </w:r>
            <w:hyperlink r:id="rId30" w:anchor="!/view?docid=0296717e-6df6-4184-b337-13abcd4b070b" w:history="1">
              <w:r w:rsidR="007E1637" w:rsidRPr="00DE3B7E">
                <w:rPr>
                  <w:rStyle w:val="Hyperlink"/>
                  <w:rFonts w:ascii="Verdana" w:hAnsi="Verdana"/>
                </w:rPr>
                <w:t xml:space="preserve">Compass - </w:t>
              </w:r>
              <w:r w:rsidR="006E2501" w:rsidRPr="00DE3B7E">
                <w:rPr>
                  <w:rStyle w:val="Hyperlink"/>
                  <w:rFonts w:ascii="Verdana" w:hAnsi="Verdana"/>
                </w:rPr>
                <w:t xml:space="preserve">Close an Interaction or Research Case </w:t>
              </w:r>
              <w:r w:rsidR="00B23EEF" w:rsidRPr="00DE3B7E">
                <w:rPr>
                  <w:rStyle w:val="Hyperlink"/>
                  <w:rFonts w:ascii="Verdana" w:hAnsi="Verdana"/>
                </w:rPr>
                <w:t>(050011)</w:t>
              </w:r>
            </w:hyperlink>
            <w:r w:rsidR="009B5111">
              <w:rPr>
                <w:rFonts w:ascii="Verdana" w:hAnsi="Verdana"/>
              </w:rPr>
              <w:t xml:space="preserve"> and </w:t>
            </w:r>
            <w:hyperlink r:id="rId31" w:anchor="!/view?docid=433711aa-8fa6-447c-872b-bd69cd6cd7c0" w:history="1">
              <w:r w:rsidR="00D71804" w:rsidRPr="00D71804">
                <w:rPr>
                  <w:rStyle w:val="Hyperlink"/>
                  <w:rFonts w:ascii="Verdana" w:hAnsi="Verdana"/>
                </w:rPr>
                <w:t>Compass MED D - Call Documentation Job Aid (061758)</w:t>
              </w:r>
            </w:hyperlink>
            <w:r w:rsidR="00D71804">
              <w:rPr>
                <w:rFonts w:ascii="Verdana" w:hAnsi="Verdana"/>
              </w:rPr>
              <w:t xml:space="preserve"> </w:t>
            </w:r>
            <w:r w:rsidR="007E1637">
              <w:rPr>
                <w:rFonts w:ascii="Verdana" w:hAnsi="Verdana"/>
              </w:rPr>
              <w:t>as needed.</w:t>
            </w:r>
          </w:p>
          <w:p w14:paraId="0C4BFE57" w14:textId="77777777" w:rsidR="00950E53" w:rsidRPr="00143C14" w:rsidRDefault="00950E53" w:rsidP="00950E53">
            <w:pPr>
              <w:pStyle w:val="NormalWeb"/>
              <w:spacing w:before="0" w:beforeAutospacing="0" w:after="0" w:afterAutospacing="0"/>
              <w:ind w:left="360"/>
              <w:rPr>
                <w:rFonts w:ascii="Verdana" w:hAnsi="Verdana"/>
              </w:rPr>
            </w:pPr>
          </w:p>
        </w:tc>
      </w:tr>
      <w:tr w:rsidR="008047BC" w:rsidRPr="00143C14" w14:paraId="062CC8A8" w14:textId="77777777" w:rsidTr="00BE4C25">
        <w:trPr>
          <w:trHeight w:val="90"/>
        </w:trPr>
        <w:tc>
          <w:tcPr>
            <w:tcW w:w="1120" w:type="dxa"/>
            <w:vMerge/>
          </w:tcPr>
          <w:p w14:paraId="0C1D91FB" w14:textId="77777777" w:rsidR="00950E53" w:rsidRPr="00143C14" w:rsidRDefault="00950E53" w:rsidP="00950E53">
            <w:pPr>
              <w:jc w:val="center"/>
              <w:textAlignment w:val="top"/>
              <w:rPr>
                <w:rFonts w:ascii="Verdana" w:hAnsi="Verdana" w:cs="Arial"/>
                <w:b/>
                <w:bCs/>
              </w:rPr>
            </w:pPr>
          </w:p>
        </w:tc>
        <w:tc>
          <w:tcPr>
            <w:tcW w:w="2719" w:type="dxa"/>
          </w:tcPr>
          <w:p w14:paraId="65760F6A" w14:textId="77777777" w:rsidR="00950E53" w:rsidRPr="00143C14" w:rsidRDefault="00950E53" w:rsidP="00950E53">
            <w:pPr>
              <w:textAlignment w:val="top"/>
              <w:rPr>
                <w:rFonts w:ascii="Verdana" w:hAnsi="Verdana"/>
                <w:color w:val="000000"/>
              </w:rPr>
            </w:pPr>
            <w:r w:rsidRPr="00143C14">
              <w:rPr>
                <w:rFonts w:ascii="Verdana" w:hAnsi="Verdana"/>
              </w:rPr>
              <w:t>No</w:t>
            </w:r>
          </w:p>
        </w:tc>
        <w:tc>
          <w:tcPr>
            <w:tcW w:w="19497" w:type="dxa"/>
            <w:gridSpan w:val="7"/>
          </w:tcPr>
          <w:p w14:paraId="7D3A4F6A" w14:textId="0C2007B7" w:rsidR="00950E53" w:rsidRPr="00143C14" w:rsidRDefault="00292566" w:rsidP="00950E53">
            <w:pPr>
              <w:pStyle w:val="NormalWeb"/>
              <w:spacing w:before="0" w:beforeAutospacing="0" w:after="0" w:afterAutospacing="0"/>
              <w:rPr>
                <w:rFonts w:ascii="Verdana" w:hAnsi="Verdana"/>
              </w:rPr>
            </w:pPr>
            <w:r>
              <w:rPr>
                <w:rFonts w:ascii="Verdana" w:hAnsi="Verdana"/>
              </w:rPr>
              <w:t>C</w:t>
            </w:r>
            <w:r w:rsidR="00950E53" w:rsidRPr="00143C14">
              <w:rPr>
                <w:rFonts w:ascii="Verdana" w:hAnsi="Verdana"/>
              </w:rPr>
              <w:t>lose the call according to current policies and procedures.</w:t>
            </w:r>
          </w:p>
          <w:p w14:paraId="410583A7" w14:textId="77777777" w:rsidR="00950E53" w:rsidRPr="00143C14" w:rsidRDefault="00950E53" w:rsidP="00950E53">
            <w:pPr>
              <w:rPr>
                <w:rFonts w:ascii="Verdana" w:hAnsi="Verdana"/>
              </w:rPr>
            </w:pPr>
          </w:p>
          <w:p w14:paraId="63860787" w14:textId="43D4BA51" w:rsidR="00052B08" w:rsidRPr="00143C14" w:rsidRDefault="007E1637" w:rsidP="00052B08">
            <w:pPr>
              <w:rPr>
                <w:rFonts w:ascii="Verdana" w:hAnsi="Verdana"/>
              </w:rPr>
            </w:pPr>
            <w:r>
              <w:rPr>
                <w:rFonts w:ascii="Verdana" w:hAnsi="Verdana"/>
              </w:rPr>
              <w:t xml:space="preserve">Refer to </w:t>
            </w:r>
            <w:hyperlink r:id="rId32" w:anchor="!/view?docid=0296717e-6df6-4184-b337-13abcd4b070b" w:history="1">
              <w:r w:rsidRPr="00DE3B7E">
                <w:rPr>
                  <w:rStyle w:val="Hyperlink"/>
                  <w:rFonts w:ascii="Verdana" w:hAnsi="Verdana"/>
                </w:rPr>
                <w:t xml:space="preserve">Compass - </w:t>
              </w:r>
              <w:r w:rsidR="00CB331E" w:rsidRPr="00DE3B7E">
                <w:rPr>
                  <w:rStyle w:val="Hyperlink"/>
                  <w:rFonts w:ascii="Verdana" w:hAnsi="Verdana"/>
                </w:rPr>
                <w:t>Close an Interaction or Research Case</w:t>
              </w:r>
              <w:r w:rsidR="00B23EEF" w:rsidRPr="00DE3B7E">
                <w:rPr>
                  <w:rStyle w:val="Hyperlink"/>
                  <w:rFonts w:ascii="Verdana" w:hAnsi="Verdana"/>
                </w:rPr>
                <w:t xml:space="preserve"> (050011)</w:t>
              </w:r>
            </w:hyperlink>
            <w:r w:rsidR="00052B08">
              <w:rPr>
                <w:rFonts w:ascii="Verdana" w:hAnsi="Verdana"/>
              </w:rPr>
              <w:t xml:space="preserve"> and </w:t>
            </w:r>
            <w:hyperlink r:id="rId33" w:anchor="!/view?docid=433711aa-8fa6-447c-872b-bd69cd6cd7c0" w:history="1">
              <w:r w:rsidR="00D71804">
                <w:rPr>
                  <w:rStyle w:val="Hyperlink"/>
                  <w:rFonts w:ascii="Verdana" w:hAnsi="Verdana"/>
                </w:rPr>
                <w:t>Compass MED D - Call Documentation Job Aid (061758)</w:t>
              </w:r>
            </w:hyperlink>
            <w:r w:rsidR="00D71804">
              <w:rPr>
                <w:rFonts w:ascii="Verdana" w:hAnsi="Verdana"/>
              </w:rPr>
              <w:t xml:space="preserve"> </w:t>
            </w:r>
            <w:r>
              <w:rPr>
                <w:rFonts w:ascii="Verdana" w:hAnsi="Verdana"/>
              </w:rPr>
              <w:t>as needed.</w:t>
            </w:r>
          </w:p>
          <w:p w14:paraId="600DA2D6" w14:textId="77777777" w:rsidR="00950E53" w:rsidRPr="00143C14" w:rsidRDefault="00950E53" w:rsidP="00950E53">
            <w:pPr>
              <w:textAlignment w:val="top"/>
              <w:rPr>
                <w:rFonts w:ascii="Verdana" w:hAnsi="Verdana"/>
                <w:color w:val="000000"/>
              </w:rPr>
            </w:pPr>
          </w:p>
        </w:tc>
      </w:tr>
    </w:tbl>
    <w:p w14:paraId="7F1A917F" w14:textId="77777777" w:rsidR="007178B7" w:rsidRPr="00143C14" w:rsidRDefault="007178B7" w:rsidP="00B86044">
      <w:pPr>
        <w:textAlignment w:val="top"/>
        <w:rPr>
          <w:rFonts w:ascii="Verdana" w:hAnsi="Verdana"/>
        </w:rPr>
      </w:pPr>
      <w:bookmarkStart w:id="35" w:name="_Member_Services_Responsibilities"/>
      <w:bookmarkStart w:id="36" w:name="_Associated_Documents"/>
      <w:bookmarkStart w:id="37" w:name="_COB_Letter_Response"/>
      <w:bookmarkEnd w:id="35"/>
      <w:bookmarkEnd w:id="36"/>
      <w:bookmarkEnd w:id="37"/>
    </w:p>
    <w:p w14:paraId="394CA561" w14:textId="77777777" w:rsidR="007178B7" w:rsidRPr="00143C14" w:rsidRDefault="007178B7" w:rsidP="00CE79D0">
      <w:pPr>
        <w:rPr>
          <w:rFonts w:ascii="Verdana" w:hAnsi="Verdana"/>
          <w:iCs/>
        </w:rPr>
      </w:pPr>
      <w:bookmarkStart w:id="38" w:name="_Primary/Secondary_Indicator_in"/>
      <w:bookmarkEnd w:id="38"/>
    </w:p>
    <w:p w14:paraId="4C7157F9" w14:textId="77777777" w:rsidR="00F62120" w:rsidRPr="00143C14" w:rsidRDefault="00F62120" w:rsidP="00CE79D0">
      <w:pPr>
        <w:jc w:val="right"/>
        <w:rPr>
          <w:rFonts w:ascii="Verdana" w:hAnsi="Verdana"/>
        </w:rPr>
      </w:pPr>
      <w:hyperlink w:anchor="_top" w:history="1">
        <w:r w:rsidRPr="00143C1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F62120" w:rsidRPr="0064267B" w14:paraId="0B1BD6E5" w14:textId="77777777" w:rsidTr="0070594C">
        <w:tc>
          <w:tcPr>
            <w:tcW w:w="5000" w:type="pct"/>
            <w:shd w:val="clear" w:color="auto" w:fill="C0C0C0"/>
          </w:tcPr>
          <w:p w14:paraId="3348CE37" w14:textId="77777777" w:rsidR="00F62120" w:rsidRPr="00CE79D0" w:rsidRDefault="00F62120" w:rsidP="00CE79D0">
            <w:pPr>
              <w:pStyle w:val="Heading2"/>
              <w:rPr>
                <w:rFonts w:ascii="Verdana" w:hAnsi="Verdana"/>
                <w:i w:val="0"/>
              </w:rPr>
            </w:pPr>
            <w:bookmarkStart w:id="39" w:name="_Toc525825645"/>
            <w:bookmarkStart w:id="40" w:name="_Toc119659759"/>
            <w:r w:rsidRPr="00CE79D0">
              <w:rPr>
                <w:rFonts w:ascii="Verdana" w:hAnsi="Verdana"/>
                <w:i w:val="0"/>
              </w:rPr>
              <w:t>Related Documents</w:t>
            </w:r>
            <w:bookmarkEnd w:id="39"/>
            <w:bookmarkEnd w:id="40"/>
          </w:p>
        </w:tc>
      </w:tr>
    </w:tbl>
    <w:p w14:paraId="460FCA89" w14:textId="5F29EDAC" w:rsidR="00F62120" w:rsidRPr="00143C14" w:rsidRDefault="0070594C" w:rsidP="00CE79D0">
      <w:pPr>
        <w:rPr>
          <w:rFonts w:ascii="Verdana" w:hAnsi="Verdana"/>
        </w:rPr>
      </w:pPr>
      <w:r>
        <w:rPr>
          <w:rFonts w:ascii="Verdana" w:hAnsi="Verdana" w:cs="Verdana"/>
        </w:rPr>
        <w:t>Refer to the “</w:t>
      </w:r>
      <w:r w:rsidR="00F62120" w:rsidRPr="00143C14">
        <w:rPr>
          <w:rFonts w:ascii="Verdana" w:hAnsi="Verdana" w:cs="Verdana"/>
        </w:rPr>
        <w:t>Grievance Standard Verbiage (for use in Discussion with Beneficiary)</w:t>
      </w:r>
      <w:r w:rsidR="003C3D77">
        <w:rPr>
          <w:rFonts w:ascii="Verdana" w:hAnsi="Verdana" w:cs="Verdana"/>
        </w:rPr>
        <w:t>”</w:t>
      </w:r>
      <w:r w:rsidR="00F62120" w:rsidRPr="00143C14">
        <w:rPr>
          <w:rFonts w:ascii="Verdana" w:hAnsi="Verdana" w:cs="Verdana"/>
        </w:rPr>
        <w:t xml:space="preserve"> section in</w:t>
      </w:r>
      <w:r w:rsidR="003C3D77" w:rsidRPr="003C3D77">
        <w:rPr>
          <w:rFonts w:ascii="Verdana" w:hAnsi="Verdana"/>
        </w:rPr>
        <w:t xml:space="preserve"> </w:t>
      </w:r>
      <w:r w:rsidR="003C3D77" w:rsidRPr="00EF37B1">
        <w:rPr>
          <w:rFonts w:ascii="Verdana" w:hAnsi="Verdana"/>
        </w:rPr>
        <w:t>the appropriate Grievances work instruction linked to from</w:t>
      </w:r>
      <w:r w:rsidR="00F62120" w:rsidRPr="00143C14">
        <w:rPr>
          <w:rFonts w:ascii="Verdana" w:hAnsi="Verdana" w:cs="Verdana"/>
        </w:rPr>
        <w:t xml:space="preserve"> </w:t>
      </w:r>
      <w:hyperlink r:id="rId34" w:anchor="!/view?docid=70034f51-77df-49a4-ae97-7d3d63b216b3" w:history="1">
        <w:r w:rsidR="00052B08" w:rsidRPr="00662ED3">
          <w:rPr>
            <w:rStyle w:val="Hyperlink"/>
            <w:rFonts w:ascii="Verdana" w:hAnsi="Verdana" w:cs="Verdana"/>
          </w:rPr>
          <w:t>Compass MED D - Grievances Index</w:t>
        </w:r>
      </w:hyperlink>
      <w:r w:rsidR="009356E8">
        <w:rPr>
          <w:rStyle w:val="Hyperlink"/>
          <w:rFonts w:ascii="Verdana" w:hAnsi="Verdana" w:cs="Verdana"/>
        </w:rPr>
        <w:t xml:space="preserve"> (062962)</w:t>
      </w:r>
      <w:r w:rsidR="003C3D77">
        <w:rPr>
          <w:rFonts w:ascii="Verdana" w:hAnsi="Verdana" w:cs="Verdana"/>
        </w:rPr>
        <w:t>.</w:t>
      </w:r>
    </w:p>
    <w:p w14:paraId="66D9BE36" w14:textId="77777777" w:rsidR="00F62120" w:rsidRPr="00143C14" w:rsidRDefault="00F62120" w:rsidP="00CE79D0">
      <w:pPr>
        <w:jc w:val="right"/>
        <w:rPr>
          <w:rFonts w:ascii="Verdana" w:hAnsi="Verdana"/>
        </w:rPr>
      </w:pPr>
    </w:p>
    <w:p w14:paraId="4A6312A8" w14:textId="77777777" w:rsidR="00BA5B33" w:rsidRPr="00143C14" w:rsidRDefault="00BA5B33" w:rsidP="00CE79D0">
      <w:pPr>
        <w:rPr>
          <w:rFonts w:ascii="Verdana" w:hAnsi="Verdana"/>
        </w:rPr>
      </w:pPr>
      <w:r w:rsidRPr="00143C14">
        <w:rPr>
          <w:rFonts w:ascii="Verdana" w:hAnsi="Verdana"/>
          <w:b/>
        </w:rPr>
        <w:t xml:space="preserve">Parent SOP:  </w:t>
      </w:r>
      <w:bookmarkStart w:id="41" w:name="OLE_LINK14"/>
      <w:r w:rsidRPr="00143C14">
        <w:rPr>
          <w:rFonts w:ascii="Verdana" w:hAnsi="Verdana"/>
          <w:bCs/>
        </w:rPr>
        <w:t>CALL-0048</w:t>
      </w:r>
      <w:bookmarkEnd w:id="41"/>
      <w:r w:rsidRPr="00143C14">
        <w:rPr>
          <w:rFonts w:ascii="Verdana" w:hAnsi="Verdana"/>
          <w:bCs/>
        </w:rPr>
        <w:t>:</w:t>
      </w:r>
      <w:r w:rsidRPr="00143C14">
        <w:rPr>
          <w:rFonts w:ascii="Verdana" w:hAnsi="Verdana"/>
          <w:bCs/>
          <w:color w:val="333333"/>
        </w:rPr>
        <w:t xml:space="preserve"> </w:t>
      </w:r>
      <w:r w:rsidR="00034757" w:rsidRPr="00143C14">
        <w:rPr>
          <w:rFonts w:ascii="Verdana" w:hAnsi="Verdana"/>
          <w:bCs/>
          <w:color w:val="333333"/>
        </w:rPr>
        <w:t xml:space="preserve"> </w:t>
      </w:r>
      <w:hyperlink r:id="rId35" w:tgtFrame="_blank" w:history="1">
        <w:r w:rsidRPr="00143C14">
          <w:rPr>
            <w:rStyle w:val="Hyperlink"/>
            <w:rFonts w:ascii="Verdana" w:hAnsi="Verdana"/>
            <w:bCs/>
          </w:rPr>
          <w:t>Medicare Part D Customer Care Call Center Requirements-CVS Caremark Part D Services, L.L.C.</w:t>
        </w:r>
      </w:hyperlink>
    </w:p>
    <w:p w14:paraId="55CF863B" w14:textId="0EF44150" w:rsidR="00BA5B33" w:rsidRPr="00143C14" w:rsidRDefault="00BA5B33" w:rsidP="00CE79D0">
      <w:pPr>
        <w:rPr>
          <w:rFonts w:ascii="Verdana" w:hAnsi="Verdana"/>
        </w:rPr>
      </w:pPr>
      <w:r w:rsidRPr="00143C14">
        <w:rPr>
          <w:rFonts w:ascii="Verdana" w:hAnsi="Verdana"/>
          <w:b/>
        </w:rPr>
        <w:t xml:space="preserve">Abbreviations/Definitions:  </w:t>
      </w:r>
      <w:hyperlink r:id="rId36" w:history="1">
        <w:r w:rsidRPr="00143C14">
          <w:rPr>
            <w:rStyle w:val="Hyperlink"/>
            <w:rFonts w:ascii="Verdana" w:hAnsi="Verdana"/>
          </w:rPr>
          <w:t>Abbreviations / Definitions</w:t>
        </w:r>
      </w:hyperlink>
    </w:p>
    <w:p w14:paraId="155D5F0D" w14:textId="77777777" w:rsidR="00034757" w:rsidRPr="00143C14" w:rsidRDefault="00034757" w:rsidP="00034757">
      <w:pPr>
        <w:jc w:val="right"/>
        <w:rPr>
          <w:rStyle w:val="Hyperlink"/>
          <w:rFonts w:ascii="Verdana" w:hAnsi="Verdana"/>
        </w:rPr>
      </w:pPr>
    </w:p>
    <w:p w14:paraId="3A14327D" w14:textId="77777777" w:rsidR="00034757" w:rsidRPr="00143C14" w:rsidRDefault="00034757" w:rsidP="00034757">
      <w:pPr>
        <w:jc w:val="right"/>
        <w:rPr>
          <w:rFonts w:ascii="Verdana" w:hAnsi="Verdana"/>
        </w:rPr>
      </w:pPr>
      <w:hyperlink w:anchor="_top" w:history="1">
        <w:r w:rsidRPr="00143C14">
          <w:rPr>
            <w:rStyle w:val="Hyperlink"/>
            <w:rFonts w:ascii="Verdana" w:hAnsi="Verdana"/>
          </w:rPr>
          <w:t>Top of the Document</w:t>
        </w:r>
      </w:hyperlink>
    </w:p>
    <w:p w14:paraId="33E1CB2A" w14:textId="77777777" w:rsidR="00034757" w:rsidRPr="00143C14" w:rsidRDefault="00034757" w:rsidP="00CE79D0">
      <w:pPr>
        <w:jc w:val="center"/>
        <w:rPr>
          <w:rFonts w:ascii="Verdana" w:hAnsi="Verdana"/>
        </w:rPr>
      </w:pPr>
    </w:p>
    <w:p w14:paraId="783BD75B" w14:textId="77777777" w:rsidR="00A36655" w:rsidRPr="00C247CB" w:rsidRDefault="00A36655" w:rsidP="00CE79D0">
      <w:pPr>
        <w:jc w:val="center"/>
        <w:rPr>
          <w:rFonts w:ascii="Verdana" w:hAnsi="Verdana"/>
          <w:sz w:val="16"/>
          <w:szCs w:val="16"/>
        </w:rPr>
      </w:pPr>
      <w:r w:rsidRPr="00C247CB">
        <w:rPr>
          <w:rFonts w:ascii="Verdana" w:hAnsi="Verdana"/>
          <w:sz w:val="16"/>
          <w:szCs w:val="16"/>
        </w:rPr>
        <w:t xml:space="preserve">Not </w:t>
      </w:r>
      <w:r w:rsidR="006B00D8">
        <w:rPr>
          <w:rFonts w:ascii="Verdana" w:hAnsi="Verdana"/>
          <w:sz w:val="16"/>
          <w:szCs w:val="16"/>
        </w:rPr>
        <w:t>t</w:t>
      </w:r>
      <w:r w:rsidRPr="00C247CB">
        <w:rPr>
          <w:rFonts w:ascii="Verdana" w:hAnsi="Verdana"/>
          <w:sz w:val="16"/>
          <w:szCs w:val="16"/>
        </w:rPr>
        <w:t xml:space="preserve">o Be Reproduced </w:t>
      </w:r>
      <w:r w:rsidR="006B00D8">
        <w:rPr>
          <w:rFonts w:ascii="Verdana" w:hAnsi="Verdana"/>
          <w:sz w:val="16"/>
          <w:szCs w:val="16"/>
        </w:rPr>
        <w:t>o</w:t>
      </w:r>
      <w:r w:rsidRPr="00C247CB">
        <w:rPr>
          <w:rFonts w:ascii="Verdana" w:hAnsi="Verdana"/>
          <w:sz w:val="16"/>
          <w:szCs w:val="16"/>
        </w:rPr>
        <w:t xml:space="preserve">r Disclosed to Others </w:t>
      </w:r>
      <w:r w:rsidR="006B00D8">
        <w:rPr>
          <w:rFonts w:ascii="Verdana" w:hAnsi="Verdana"/>
          <w:sz w:val="16"/>
          <w:szCs w:val="16"/>
        </w:rPr>
        <w:t>w</w:t>
      </w:r>
      <w:r w:rsidRPr="00C247CB">
        <w:rPr>
          <w:rFonts w:ascii="Verdana" w:hAnsi="Verdana"/>
          <w:sz w:val="16"/>
          <w:szCs w:val="16"/>
        </w:rPr>
        <w:t>ithout Prior Written Approval</w:t>
      </w:r>
    </w:p>
    <w:p w14:paraId="2AC1BABE" w14:textId="51131E69" w:rsidR="00A36655" w:rsidRPr="00C247CB" w:rsidRDefault="00A36655" w:rsidP="00CE79D0">
      <w:pPr>
        <w:jc w:val="center"/>
        <w:rPr>
          <w:rFonts w:ascii="Verdana" w:hAnsi="Verdana"/>
          <w:sz w:val="16"/>
          <w:szCs w:val="16"/>
        </w:rPr>
      </w:pPr>
      <w:r w:rsidRPr="00C247CB">
        <w:rPr>
          <w:rFonts w:ascii="Verdana" w:hAnsi="Verdana"/>
          <w:b/>
          <w:color w:val="000000"/>
          <w:sz w:val="16"/>
          <w:szCs w:val="16"/>
        </w:rPr>
        <w:t xml:space="preserve">ELECTRONIC DATA = OFFICIAL VERSION </w:t>
      </w:r>
      <w:r w:rsidR="009F5902">
        <w:rPr>
          <w:rFonts w:ascii="Verdana" w:hAnsi="Verdana"/>
          <w:b/>
          <w:color w:val="000000"/>
          <w:sz w:val="16"/>
          <w:szCs w:val="16"/>
        </w:rPr>
        <w:t>/</w:t>
      </w:r>
      <w:r w:rsidRPr="00C247CB">
        <w:rPr>
          <w:rFonts w:ascii="Verdana" w:hAnsi="Verdana"/>
          <w:b/>
          <w:color w:val="000000"/>
          <w:sz w:val="16"/>
          <w:szCs w:val="16"/>
        </w:rPr>
        <w:t xml:space="preserve"> PAPER COPY </w:t>
      </w:r>
      <w:r w:rsidR="00AC2823">
        <w:rPr>
          <w:rFonts w:ascii="Verdana" w:hAnsi="Verdana"/>
          <w:b/>
          <w:color w:val="000000"/>
          <w:sz w:val="16"/>
          <w:szCs w:val="16"/>
        </w:rPr>
        <w:t>=</w:t>
      </w:r>
      <w:r w:rsidRPr="00C247CB">
        <w:rPr>
          <w:rFonts w:ascii="Verdana" w:hAnsi="Verdana"/>
          <w:b/>
          <w:color w:val="000000"/>
          <w:sz w:val="16"/>
          <w:szCs w:val="16"/>
        </w:rPr>
        <w:t xml:space="preserve"> INFORMATIONAL ONLY</w:t>
      </w:r>
    </w:p>
    <w:sectPr w:rsidR="00A36655" w:rsidRPr="00C247CB" w:rsidSect="00A30F75">
      <w:footerReference w:type="default" r:id="rId37"/>
      <w:headerReference w:type="first" r:id="rId38"/>
      <w:footerReference w:type="first" r:id="rId39"/>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754A91" w14:textId="77777777" w:rsidR="00495B10" w:rsidRDefault="00495B10">
      <w:r>
        <w:separator/>
      </w:r>
    </w:p>
  </w:endnote>
  <w:endnote w:type="continuationSeparator" w:id="0">
    <w:p w14:paraId="00E9969C" w14:textId="77777777" w:rsidR="00495B10" w:rsidRDefault="00495B10">
      <w:r>
        <w:continuationSeparator/>
      </w:r>
    </w:p>
  </w:endnote>
  <w:endnote w:type="continuationNotice" w:id="1">
    <w:p w14:paraId="6908196E" w14:textId="77777777" w:rsidR="00495B10" w:rsidRDefault="00495B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5D612" w14:textId="77777777" w:rsidR="00033A50" w:rsidRDefault="00033A50">
    <w:pPr>
      <w:pStyle w:val="Footer"/>
      <w:jc w:val="right"/>
    </w:pPr>
    <w:r>
      <w:fldChar w:fldCharType="begin"/>
    </w:r>
    <w:r>
      <w:instrText xml:space="preserve"> PAGE   \* MERGEFORMAT </w:instrText>
    </w:r>
    <w:r>
      <w:fldChar w:fldCharType="separate"/>
    </w:r>
    <w:r w:rsidR="00CE79D0">
      <w:rPr>
        <w:noProof/>
      </w:rPr>
      <w:t>1</w:t>
    </w:r>
    <w:r>
      <w:rPr>
        <w:noProof/>
      </w:rPr>
      <w:fldChar w:fldCharType="end"/>
    </w:r>
  </w:p>
  <w:p w14:paraId="6C3237F1" w14:textId="77777777" w:rsidR="001F49F5" w:rsidRPr="00033A50" w:rsidRDefault="001F49F5" w:rsidP="00033A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11A1D" w14:textId="77777777" w:rsidR="001F49F5" w:rsidRPr="00CD2229" w:rsidRDefault="001F49F5">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7C541" w14:textId="77777777" w:rsidR="00495B10" w:rsidRDefault="00495B10">
      <w:r>
        <w:separator/>
      </w:r>
    </w:p>
  </w:footnote>
  <w:footnote w:type="continuationSeparator" w:id="0">
    <w:p w14:paraId="0C027E9B" w14:textId="77777777" w:rsidR="00495B10" w:rsidRDefault="00495B10">
      <w:r>
        <w:continuationSeparator/>
      </w:r>
    </w:p>
  </w:footnote>
  <w:footnote w:type="continuationNotice" w:id="1">
    <w:p w14:paraId="12B75F53" w14:textId="77777777" w:rsidR="00495B10" w:rsidRDefault="00495B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FCEEE" w14:textId="77777777" w:rsidR="001F49F5" w:rsidRDefault="001F49F5">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0" type="#_x0000_t75" style="width:22.5pt;height:14.25pt;visibility:visible;mso-wrap-style:square" o:bullet="t">
        <v:imagedata r:id="rId1" o:title=""/>
      </v:shape>
    </w:pict>
  </w:numPicBullet>
  <w:abstractNum w:abstractNumId="0" w15:restartNumberingAfterBreak="0">
    <w:nsid w:val="0B557571"/>
    <w:multiLevelType w:val="hybridMultilevel"/>
    <w:tmpl w:val="3A7C0BA2"/>
    <w:lvl w:ilvl="0" w:tplc="D77EA342">
      <w:start w:val="1"/>
      <w:numFmt w:val="bullet"/>
      <w:lvlText w:val=""/>
      <w:lvlJc w:val="left"/>
      <w:pPr>
        <w:tabs>
          <w:tab w:val="num" w:pos="440"/>
        </w:tabs>
        <w:ind w:left="440" w:hanging="360"/>
      </w:pPr>
      <w:rPr>
        <w:rFonts w:ascii="Symbol" w:hAnsi="Symbol" w:hint="default"/>
        <w:color w:val="auto"/>
      </w:rPr>
    </w:lvl>
    <w:lvl w:ilvl="1" w:tplc="04090003">
      <w:start w:val="1"/>
      <w:numFmt w:val="bullet"/>
      <w:lvlText w:val="o"/>
      <w:lvlJc w:val="left"/>
      <w:pPr>
        <w:tabs>
          <w:tab w:val="num" w:pos="1520"/>
        </w:tabs>
        <w:ind w:left="1520" w:hanging="360"/>
      </w:pPr>
      <w:rPr>
        <w:rFonts w:ascii="Courier New" w:hAnsi="Courier New" w:cs="Courier New" w:hint="default"/>
      </w:rPr>
    </w:lvl>
    <w:lvl w:ilvl="2" w:tplc="04090001">
      <w:start w:val="1"/>
      <w:numFmt w:val="bullet"/>
      <w:lvlText w:val=""/>
      <w:lvlJc w:val="left"/>
      <w:pPr>
        <w:tabs>
          <w:tab w:val="num" w:pos="2240"/>
        </w:tabs>
        <w:ind w:left="2240" w:hanging="360"/>
      </w:pPr>
      <w:rPr>
        <w:rFonts w:ascii="Symbol" w:hAnsi="Symbol" w:hint="default"/>
      </w:rPr>
    </w:lvl>
    <w:lvl w:ilvl="3" w:tplc="0409000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1"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2" w15:restartNumberingAfterBreak="0">
    <w:nsid w:val="0F37668B"/>
    <w:multiLevelType w:val="multilevel"/>
    <w:tmpl w:val="735890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2AB63B8"/>
    <w:multiLevelType w:val="hybridMultilevel"/>
    <w:tmpl w:val="BA3899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9405920"/>
    <w:multiLevelType w:val="multilevel"/>
    <w:tmpl w:val="C0A62C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9BE3625"/>
    <w:multiLevelType w:val="hybridMultilevel"/>
    <w:tmpl w:val="CCD6C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915F6"/>
    <w:multiLevelType w:val="hybridMultilevel"/>
    <w:tmpl w:val="7FA8E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A5C8C"/>
    <w:multiLevelType w:val="hybridMultilevel"/>
    <w:tmpl w:val="9A8434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C03421"/>
    <w:multiLevelType w:val="hybridMultilevel"/>
    <w:tmpl w:val="09BC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547657"/>
    <w:multiLevelType w:val="hybridMultilevel"/>
    <w:tmpl w:val="69708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16318EE"/>
    <w:multiLevelType w:val="hybridMultilevel"/>
    <w:tmpl w:val="2FC639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B871AFA"/>
    <w:multiLevelType w:val="hybridMultilevel"/>
    <w:tmpl w:val="2752F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BD32BC"/>
    <w:multiLevelType w:val="multilevel"/>
    <w:tmpl w:val="3D762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D209E2"/>
    <w:multiLevelType w:val="hybridMultilevel"/>
    <w:tmpl w:val="EA487728"/>
    <w:lvl w:ilvl="0" w:tplc="B112865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6A5B34"/>
    <w:multiLevelType w:val="hybridMultilevel"/>
    <w:tmpl w:val="33C0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F63EE0"/>
    <w:multiLevelType w:val="multilevel"/>
    <w:tmpl w:val="94D664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B2B22EC"/>
    <w:multiLevelType w:val="hybridMultilevel"/>
    <w:tmpl w:val="B4E8A2FE"/>
    <w:lvl w:ilvl="0" w:tplc="E99EF630">
      <w:start w:val="1"/>
      <w:numFmt w:val="bullet"/>
      <w:lvlText w:val=""/>
      <w:lvlJc w:val="left"/>
      <w:pPr>
        <w:ind w:left="1080" w:hanging="360"/>
      </w:pPr>
      <w:rPr>
        <w:rFonts w:ascii="Symbol" w:hAnsi="Symbol" w:hint="default"/>
        <w:b w:val="0"/>
        <w:i w:val="0"/>
        <w:color w:val="auto"/>
        <w:sz w:val="24"/>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04090001">
      <w:start w:val="1"/>
      <w:numFmt w:val="bullet"/>
      <w:lvlText w:val=""/>
      <w:lvlJc w:val="left"/>
      <w:pPr>
        <w:ind w:left="3960" w:hanging="360"/>
      </w:pPr>
      <w:rPr>
        <w:rFonts w:ascii="Symbol" w:hAnsi="Symbol"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D744976"/>
    <w:multiLevelType w:val="hybridMultilevel"/>
    <w:tmpl w:val="FE5A4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7662DA"/>
    <w:multiLevelType w:val="hybridMultilevel"/>
    <w:tmpl w:val="2EEC88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3FD78E2"/>
    <w:multiLevelType w:val="multilevel"/>
    <w:tmpl w:val="7F4E69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65F5D38"/>
    <w:multiLevelType w:val="hybridMultilevel"/>
    <w:tmpl w:val="6812E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9D324A"/>
    <w:multiLevelType w:val="hybridMultilevel"/>
    <w:tmpl w:val="8090B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CA56A3"/>
    <w:multiLevelType w:val="hybridMultilevel"/>
    <w:tmpl w:val="DB8E88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970DC1"/>
    <w:multiLevelType w:val="hybridMultilevel"/>
    <w:tmpl w:val="DAA23AA0"/>
    <w:lvl w:ilvl="0" w:tplc="FEB2912C">
      <w:start w:val="1"/>
      <w:numFmt w:val="decimal"/>
      <w:lvlText w:val="%1."/>
      <w:lvlJc w:val="left"/>
      <w:pPr>
        <w:ind w:left="360" w:hanging="360"/>
      </w:pPr>
      <w:rPr>
        <w:rFonts w:ascii="Verdana" w:hAnsi="Verdana" w:hint="default"/>
        <w:b/>
        <w:sz w:val="28"/>
        <w:szCs w:val="28"/>
      </w:rPr>
    </w:lvl>
    <w:lvl w:ilvl="1" w:tplc="B1128650">
      <w:start w:val="1"/>
      <w:numFmt w:val="bullet"/>
      <w:lvlText w:val=""/>
      <w:lvlJc w:val="left"/>
      <w:pPr>
        <w:ind w:left="1080" w:hanging="360"/>
      </w:pPr>
      <w:rPr>
        <w:rFonts w:ascii="Symbol" w:hAnsi="Symbol" w:hint="default"/>
        <w:sz w:val="24"/>
        <w:szCs w:val="24"/>
      </w:rPr>
    </w:lvl>
    <w:lvl w:ilvl="2" w:tplc="04090003">
      <w:start w:val="1"/>
      <w:numFmt w:val="bullet"/>
      <w:lvlText w:val="o"/>
      <w:lvlJc w:val="left"/>
      <w:pPr>
        <w:ind w:left="1800" w:hanging="180"/>
      </w:pPr>
      <w:rPr>
        <w:rFonts w:ascii="Courier New" w:hAnsi="Courier New" w:cs="Courier New"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15:restartNumberingAfterBreak="0">
    <w:nsid w:val="64416CE4"/>
    <w:multiLevelType w:val="hybridMultilevel"/>
    <w:tmpl w:val="515C9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B154505"/>
    <w:multiLevelType w:val="hybridMultilevel"/>
    <w:tmpl w:val="1DFA7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320845"/>
    <w:multiLevelType w:val="hybridMultilevel"/>
    <w:tmpl w:val="E312D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2EA50F5"/>
    <w:multiLevelType w:val="hybridMultilevel"/>
    <w:tmpl w:val="3A2652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997979"/>
    <w:multiLevelType w:val="hybridMultilevel"/>
    <w:tmpl w:val="B3486248"/>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EC1132"/>
    <w:multiLevelType w:val="hybridMultilevel"/>
    <w:tmpl w:val="C680AAF2"/>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30" w15:restartNumberingAfterBreak="0">
    <w:nsid w:val="7ECE6A06"/>
    <w:multiLevelType w:val="hybridMultilevel"/>
    <w:tmpl w:val="E146C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93754C"/>
    <w:multiLevelType w:val="hybridMultilevel"/>
    <w:tmpl w:val="7FFC5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04178867">
    <w:abstractNumId w:val="1"/>
  </w:num>
  <w:num w:numId="2" w16cid:durableId="1519193699">
    <w:abstractNumId w:val="0"/>
  </w:num>
  <w:num w:numId="3" w16cid:durableId="585268337">
    <w:abstractNumId w:val="16"/>
  </w:num>
  <w:num w:numId="4" w16cid:durableId="1499888105">
    <w:abstractNumId w:val="28"/>
  </w:num>
  <w:num w:numId="5" w16cid:durableId="715544560">
    <w:abstractNumId w:val="23"/>
  </w:num>
  <w:num w:numId="6" w16cid:durableId="1546599530">
    <w:abstractNumId w:val="13"/>
  </w:num>
  <w:num w:numId="7" w16cid:durableId="2085759129">
    <w:abstractNumId w:val="8"/>
  </w:num>
  <w:num w:numId="8" w16cid:durableId="1032000789">
    <w:abstractNumId w:val="29"/>
  </w:num>
  <w:num w:numId="9" w16cid:durableId="1972244224">
    <w:abstractNumId w:val="20"/>
  </w:num>
  <w:num w:numId="10" w16cid:durableId="588197628">
    <w:abstractNumId w:val="18"/>
  </w:num>
  <w:num w:numId="11" w16cid:durableId="592327385">
    <w:abstractNumId w:val="22"/>
  </w:num>
  <w:num w:numId="12" w16cid:durableId="2082634253">
    <w:abstractNumId w:val="30"/>
  </w:num>
  <w:num w:numId="13" w16cid:durableId="598609678">
    <w:abstractNumId w:val="6"/>
  </w:num>
  <w:num w:numId="14" w16cid:durableId="997809375">
    <w:abstractNumId w:val="7"/>
  </w:num>
  <w:num w:numId="15" w16cid:durableId="736443532">
    <w:abstractNumId w:val="21"/>
  </w:num>
  <w:num w:numId="16" w16cid:durableId="401804584">
    <w:abstractNumId w:val="10"/>
  </w:num>
  <w:num w:numId="17" w16cid:durableId="1579704071">
    <w:abstractNumId w:val="14"/>
  </w:num>
  <w:num w:numId="18" w16cid:durableId="1325276331">
    <w:abstractNumId w:val="5"/>
  </w:num>
  <w:num w:numId="19" w16cid:durableId="344939152">
    <w:abstractNumId w:val="31"/>
  </w:num>
  <w:num w:numId="20" w16cid:durableId="154033739">
    <w:abstractNumId w:val="11"/>
  </w:num>
  <w:num w:numId="21" w16cid:durableId="948856377">
    <w:abstractNumId w:val="9"/>
  </w:num>
  <w:num w:numId="22" w16cid:durableId="1532915012">
    <w:abstractNumId w:val="3"/>
  </w:num>
  <w:num w:numId="23" w16cid:durableId="583954728">
    <w:abstractNumId w:val="27"/>
  </w:num>
  <w:num w:numId="24" w16cid:durableId="1442261479">
    <w:abstractNumId w:val="7"/>
  </w:num>
  <w:num w:numId="25" w16cid:durableId="837505429">
    <w:abstractNumId w:val="12"/>
  </w:num>
  <w:num w:numId="26" w16cid:durableId="250432297">
    <w:abstractNumId w:val="19"/>
  </w:num>
  <w:num w:numId="27" w16cid:durableId="363487301">
    <w:abstractNumId w:val="15"/>
  </w:num>
  <w:num w:numId="28" w16cid:durableId="156043553">
    <w:abstractNumId w:val="2"/>
  </w:num>
  <w:num w:numId="29" w16cid:durableId="1989288387">
    <w:abstractNumId w:val="4"/>
  </w:num>
  <w:num w:numId="30" w16cid:durableId="1682119947">
    <w:abstractNumId w:val="21"/>
  </w:num>
  <w:num w:numId="31" w16cid:durableId="1916668386">
    <w:abstractNumId w:val="20"/>
  </w:num>
  <w:num w:numId="32" w16cid:durableId="1362977724">
    <w:abstractNumId w:val="6"/>
  </w:num>
  <w:num w:numId="33" w16cid:durableId="1947998313">
    <w:abstractNumId w:val="25"/>
  </w:num>
  <w:num w:numId="34" w16cid:durableId="400491536">
    <w:abstractNumId w:val="17"/>
  </w:num>
  <w:num w:numId="35" w16cid:durableId="629356946">
    <w:abstractNumId w:val="24"/>
  </w:num>
  <w:num w:numId="36" w16cid:durableId="217743327">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5D3"/>
    <w:rsid w:val="00002F8F"/>
    <w:rsid w:val="0000302B"/>
    <w:rsid w:val="000039F9"/>
    <w:rsid w:val="00003DC6"/>
    <w:rsid w:val="00004DB8"/>
    <w:rsid w:val="0001482D"/>
    <w:rsid w:val="00024544"/>
    <w:rsid w:val="000278C7"/>
    <w:rsid w:val="00031EAD"/>
    <w:rsid w:val="00033A50"/>
    <w:rsid w:val="00034757"/>
    <w:rsid w:val="00040C37"/>
    <w:rsid w:val="00041086"/>
    <w:rsid w:val="00042CFA"/>
    <w:rsid w:val="00044234"/>
    <w:rsid w:val="000473EE"/>
    <w:rsid w:val="00052B08"/>
    <w:rsid w:val="00052B33"/>
    <w:rsid w:val="00053019"/>
    <w:rsid w:val="00060CFD"/>
    <w:rsid w:val="00065EE2"/>
    <w:rsid w:val="00067814"/>
    <w:rsid w:val="00070A82"/>
    <w:rsid w:val="0007201C"/>
    <w:rsid w:val="00075DFE"/>
    <w:rsid w:val="000826E6"/>
    <w:rsid w:val="00083583"/>
    <w:rsid w:val="000863D3"/>
    <w:rsid w:val="0008698D"/>
    <w:rsid w:val="00091FE8"/>
    <w:rsid w:val="000937B2"/>
    <w:rsid w:val="000937B4"/>
    <w:rsid w:val="0009668D"/>
    <w:rsid w:val="000966D4"/>
    <w:rsid w:val="000A0EAE"/>
    <w:rsid w:val="000B0098"/>
    <w:rsid w:val="000B4A16"/>
    <w:rsid w:val="000C387A"/>
    <w:rsid w:val="000C3B5A"/>
    <w:rsid w:val="000C3C2F"/>
    <w:rsid w:val="000C47EE"/>
    <w:rsid w:val="000C7F57"/>
    <w:rsid w:val="000D0152"/>
    <w:rsid w:val="000D3771"/>
    <w:rsid w:val="000F3904"/>
    <w:rsid w:val="000F6AFB"/>
    <w:rsid w:val="00101902"/>
    <w:rsid w:val="00102468"/>
    <w:rsid w:val="001041A3"/>
    <w:rsid w:val="001142EA"/>
    <w:rsid w:val="001249F5"/>
    <w:rsid w:val="00132D6D"/>
    <w:rsid w:val="00143C14"/>
    <w:rsid w:val="00144659"/>
    <w:rsid w:val="00144864"/>
    <w:rsid w:val="001565C4"/>
    <w:rsid w:val="00161561"/>
    <w:rsid w:val="001622EB"/>
    <w:rsid w:val="00162B70"/>
    <w:rsid w:val="00165B82"/>
    <w:rsid w:val="001674C0"/>
    <w:rsid w:val="0017686A"/>
    <w:rsid w:val="001905E0"/>
    <w:rsid w:val="001A19D9"/>
    <w:rsid w:val="001A1BF6"/>
    <w:rsid w:val="001A213F"/>
    <w:rsid w:val="001A2201"/>
    <w:rsid w:val="001A40FD"/>
    <w:rsid w:val="001D68D3"/>
    <w:rsid w:val="001F0863"/>
    <w:rsid w:val="001F1F4E"/>
    <w:rsid w:val="001F368D"/>
    <w:rsid w:val="001F49F5"/>
    <w:rsid w:val="00201132"/>
    <w:rsid w:val="002017EA"/>
    <w:rsid w:val="002039F0"/>
    <w:rsid w:val="002124AA"/>
    <w:rsid w:val="00216823"/>
    <w:rsid w:val="00216AD7"/>
    <w:rsid w:val="00222029"/>
    <w:rsid w:val="0022339F"/>
    <w:rsid w:val="00223E4A"/>
    <w:rsid w:val="002240AB"/>
    <w:rsid w:val="00237B0B"/>
    <w:rsid w:val="00240FD4"/>
    <w:rsid w:val="00241337"/>
    <w:rsid w:val="002415CE"/>
    <w:rsid w:val="00250CFD"/>
    <w:rsid w:val="00253F89"/>
    <w:rsid w:val="002562D7"/>
    <w:rsid w:val="0026298C"/>
    <w:rsid w:val="002802E6"/>
    <w:rsid w:val="002825D8"/>
    <w:rsid w:val="00283405"/>
    <w:rsid w:val="00286E1E"/>
    <w:rsid w:val="00292566"/>
    <w:rsid w:val="0029387C"/>
    <w:rsid w:val="002A091E"/>
    <w:rsid w:val="002A42D3"/>
    <w:rsid w:val="002A631C"/>
    <w:rsid w:val="002B311B"/>
    <w:rsid w:val="002B59C2"/>
    <w:rsid w:val="002B59F4"/>
    <w:rsid w:val="002B684E"/>
    <w:rsid w:val="002D1481"/>
    <w:rsid w:val="002D1CF0"/>
    <w:rsid w:val="002D7FE6"/>
    <w:rsid w:val="002E07D3"/>
    <w:rsid w:val="002E6D1C"/>
    <w:rsid w:val="002F4007"/>
    <w:rsid w:val="002F67FD"/>
    <w:rsid w:val="003019A8"/>
    <w:rsid w:val="00311DF7"/>
    <w:rsid w:val="00315720"/>
    <w:rsid w:val="00316ACD"/>
    <w:rsid w:val="00317C58"/>
    <w:rsid w:val="003202A3"/>
    <w:rsid w:val="0032096B"/>
    <w:rsid w:val="003269AD"/>
    <w:rsid w:val="003276CA"/>
    <w:rsid w:val="00342E7B"/>
    <w:rsid w:val="00350287"/>
    <w:rsid w:val="003507AC"/>
    <w:rsid w:val="003507B9"/>
    <w:rsid w:val="00351B13"/>
    <w:rsid w:val="00351EE9"/>
    <w:rsid w:val="0035580B"/>
    <w:rsid w:val="0036067C"/>
    <w:rsid w:val="00360AB3"/>
    <w:rsid w:val="0036746A"/>
    <w:rsid w:val="003677EE"/>
    <w:rsid w:val="00370791"/>
    <w:rsid w:val="003768E2"/>
    <w:rsid w:val="00384D6A"/>
    <w:rsid w:val="003876DD"/>
    <w:rsid w:val="003A3EFC"/>
    <w:rsid w:val="003B3BBD"/>
    <w:rsid w:val="003B7A80"/>
    <w:rsid w:val="003C3D77"/>
    <w:rsid w:val="003D1C18"/>
    <w:rsid w:val="003D693F"/>
    <w:rsid w:val="003E0A3D"/>
    <w:rsid w:val="003E2BCF"/>
    <w:rsid w:val="003E3B37"/>
    <w:rsid w:val="003E67F6"/>
    <w:rsid w:val="003E7719"/>
    <w:rsid w:val="003F37F8"/>
    <w:rsid w:val="003F6980"/>
    <w:rsid w:val="00401C62"/>
    <w:rsid w:val="004109FC"/>
    <w:rsid w:val="00411A19"/>
    <w:rsid w:val="004158DE"/>
    <w:rsid w:val="00416B63"/>
    <w:rsid w:val="0042281E"/>
    <w:rsid w:val="00423749"/>
    <w:rsid w:val="0042523A"/>
    <w:rsid w:val="00430D40"/>
    <w:rsid w:val="00431E7C"/>
    <w:rsid w:val="00443446"/>
    <w:rsid w:val="004610D3"/>
    <w:rsid w:val="00463088"/>
    <w:rsid w:val="00464415"/>
    <w:rsid w:val="00473759"/>
    <w:rsid w:val="00481DEF"/>
    <w:rsid w:val="00484DDD"/>
    <w:rsid w:val="00484FF9"/>
    <w:rsid w:val="00486451"/>
    <w:rsid w:val="004900BD"/>
    <w:rsid w:val="00491C72"/>
    <w:rsid w:val="00495B10"/>
    <w:rsid w:val="00495C02"/>
    <w:rsid w:val="00496C22"/>
    <w:rsid w:val="004A3C7D"/>
    <w:rsid w:val="004A6F64"/>
    <w:rsid w:val="004B03E4"/>
    <w:rsid w:val="004B0C5E"/>
    <w:rsid w:val="004B512F"/>
    <w:rsid w:val="004C6384"/>
    <w:rsid w:val="004D021F"/>
    <w:rsid w:val="004D5691"/>
    <w:rsid w:val="004D5BC1"/>
    <w:rsid w:val="004D61A0"/>
    <w:rsid w:val="004E23C4"/>
    <w:rsid w:val="004E306C"/>
    <w:rsid w:val="004E4CDE"/>
    <w:rsid w:val="004F5121"/>
    <w:rsid w:val="005005A8"/>
    <w:rsid w:val="00502368"/>
    <w:rsid w:val="005040A5"/>
    <w:rsid w:val="005054BD"/>
    <w:rsid w:val="005117B5"/>
    <w:rsid w:val="00520B28"/>
    <w:rsid w:val="00521D80"/>
    <w:rsid w:val="0052235F"/>
    <w:rsid w:val="00537937"/>
    <w:rsid w:val="00540E53"/>
    <w:rsid w:val="005503AF"/>
    <w:rsid w:val="0055172E"/>
    <w:rsid w:val="005566CA"/>
    <w:rsid w:val="00561BD2"/>
    <w:rsid w:val="0057045B"/>
    <w:rsid w:val="0057369B"/>
    <w:rsid w:val="00577C4A"/>
    <w:rsid w:val="005828AC"/>
    <w:rsid w:val="005843E3"/>
    <w:rsid w:val="00593102"/>
    <w:rsid w:val="005A01AE"/>
    <w:rsid w:val="005A111B"/>
    <w:rsid w:val="005A6B06"/>
    <w:rsid w:val="005B05F7"/>
    <w:rsid w:val="005B3D37"/>
    <w:rsid w:val="005B4A7A"/>
    <w:rsid w:val="005B4B04"/>
    <w:rsid w:val="005C1BBC"/>
    <w:rsid w:val="005C35C0"/>
    <w:rsid w:val="005C4FC9"/>
    <w:rsid w:val="005C5B78"/>
    <w:rsid w:val="005D1926"/>
    <w:rsid w:val="005D271C"/>
    <w:rsid w:val="005E02EA"/>
    <w:rsid w:val="005E38A7"/>
    <w:rsid w:val="005F16D9"/>
    <w:rsid w:val="005F2582"/>
    <w:rsid w:val="005F64F6"/>
    <w:rsid w:val="006068E2"/>
    <w:rsid w:val="0061701E"/>
    <w:rsid w:val="00617EA3"/>
    <w:rsid w:val="00622A02"/>
    <w:rsid w:val="006267F3"/>
    <w:rsid w:val="00626F37"/>
    <w:rsid w:val="00637834"/>
    <w:rsid w:val="006419DA"/>
    <w:rsid w:val="006450F4"/>
    <w:rsid w:val="00653504"/>
    <w:rsid w:val="006562D1"/>
    <w:rsid w:val="00660A7E"/>
    <w:rsid w:val="00662ED3"/>
    <w:rsid w:val="00665936"/>
    <w:rsid w:val="00671D9D"/>
    <w:rsid w:val="00672FAE"/>
    <w:rsid w:val="006768DE"/>
    <w:rsid w:val="00677A39"/>
    <w:rsid w:val="00682BB9"/>
    <w:rsid w:val="00685045"/>
    <w:rsid w:val="00687737"/>
    <w:rsid w:val="00691BFA"/>
    <w:rsid w:val="00694F4B"/>
    <w:rsid w:val="00697E32"/>
    <w:rsid w:val="006A11B4"/>
    <w:rsid w:val="006A1F0D"/>
    <w:rsid w:val="006A37B1"/>
    <w:rsid w:val="006B00D8"/>
    <w:rsid w:val="006B36F1"/>
    <w:rsid w:val="006C0AA8"/>
    <w:rsid w:val="006C16C7"/>
    <w:rsid w:val="006C2B5B"/>
    <w:rsid w:val="006C5715"/>
    <w:rsid w:val="006C76DA"/>
    <w:rsid w:val="006D1189"/>
    <w:rsid w:val="006D462A"/>
    <w:rsid w:val="006D743B"/>
    <w:rsid w:val="006E2501"/>
    <w:rsid w:val="006E4EF5"/>
    <w:rsid w:val="006E791F"/>
    <w:rsid w:val="006E7933"/>
    <w:rsid w:val="006F2EFC"/>
    <w:rsid w:val="006F344F"/>
    <w:rsid w:val="007011B5"/>
    <w:rsid w:val="0070594C"/>
    <w:rsid w:val="00705CBE"/>
    <w:rsid w:val="00711BF4"/>
    <w:rsid w:val="00712532"/>
    <w:rsid w:val="007135D3"/>
    <w:rsid w:val="007178B7"/>
    <w:rsid w:val="0072390C"/>
    <w:rsid w:val="00731DF1"/>
    <w:rsid w:val="0073637F"/>
    <w:rsid w:val="007364EC"/>
    <w:rsid w:val="00737B6E"/>
    <w:rsid w:val="0075295B"/>
    <w:rsid w:val="00763BC6"/>
    <w:rsid w:val="00763E1D"/>
    <w:rsid w:val="00767628"/>
    <w:rsid w:val="00770569"/>
    <w:rsid w:val="00771505"/>
    <w:rsid w:val="00772AF4"/>
    <w:rsid w:val="00772F9E"/>
    <w:rsid w:val="007736D6"/>
    <w:rsid w:val="007745CB"/>
    <w:rsid w:val="00782EAA"/>
    <w:rsid w:val="00785A94"/>
    <w:rsid w:val="00791772"/>
    <w:rsid w:val="00791FE0"/>
    <w:rsid w:val="00792587"/>
    <w:rsid w:val="007A0FAE"/>
    <w:rsid w:val="007A54F3"/>
    <w:rsid w:val="007B4546"/>
    <w:rsid w:val="007B45DB"/>
    <w:rsid w:val="007B4640"/>
    <w:rsid w:val="007B6E02"/>
    <w:rsid w:val="007C4C5E"/>
    <w:rsid w:val="007D2620"/>
    <w:rsid w:val="007D2D80"/>
    <w:rsid w:val="007D2DA6"/>
    <w:rsid w:val="007D43C3"/>
    <w:rsid w:val="007E1637"/>
    <w:rsid w:val="007E25E3"/>
    <w:rsid w:val="007E633A"/>
    <w:rsid w:val="007F46C9"/>
    <w:rsid w:val="00800B91"/>
    <w:rsid w:val="008047BC"/>
    <w:rsid w:val="00812F3D"/>
    <w:rsid w:val="00821A9D"/>
    <w:rsid w:val="00823F51"/>
    <w:rsid w:val="00826502"/>
    <w:rsid w:val="008328D1"/>
    <w:rsid w:val="00833CF0"/>
    <w:rsid w:val="00834060"/>
    <w:rsid w:val="008358D6"/>
    <w:rsid w:val="00837050"/>
    <w:rsid w:val="00841B87"/>
    <w:rsid w:val="00842047"/>
    <w:rsid w:val="00845388"/>
    <w:rsid w:val="00847268"/>
    <w:rsid w:val="0084782A"/>
    <w:rsid w:val="008516EB"/>
    <w:rsid w:val="0086164F"/>
    <w:rsid w:val="00864076"/>
    <w:rsid w:val="00864175"/>
    <w:rsid w:val="008657E2"/>
    <w:rsid w:val="00867C56"/>
    <w:rsid w:val="00872A51"/>
    <w:rsid w:val="008749B5"/>
    <w:rsid w:val="00874D89"/>
    <w:rsid w:val="0087537F"/>
    <w:rsid w:val="00882C50"/>
    <w:rsid w:val="00886659"/>
    <w:rsid w:val="00890A82"/>
    <w:rsid w:val="008A0A7B"/>
    <w:rsid w:val="008A17C8"/>
    <w:rsid w:val="008A26F5"/>
    <w:rsid w:val="008A7A58"/>
    <w:rsid w:val="008B24DD"/>
    <w:rsid w:val="008B6994"/>
    <w:rsid w:val="008B6B7C"/>
    <w:rsid w:val="008C6521"/>
    <w:rsid w:val="008C7C33"/>
    <w:rsid w:val="008D59C9"/>
    <w:rsid w:val="008D6234"/>
    <w:rsid w:val="008D6F12"/>
    <w:rsid w:val="008E65EA"/>
    <w:rsid w:val="008F3952"/>
    <w:rsid w:val="008F4BCE"/>
    <w:rsid w:val="00901381"/>
    <w:rsid w:val="0090425B"/>
    <w:rsid w:val="00907EC1"/>
    <w:rsid w:val="009165F6"/>
    <w:rsid w:val="00925C50"/>
    <w:rsid w:val="009356E8"/>
    <w:rsid w:val="00935C69"/>
    <w:rsid w:val="009409AB"/>
    <w:rsid w:val="00940CBB"/>
    <w:rsid w:val="0094186B"/>
    <w:rsid w:val="00945706"/>
    <w:rsid w:val="0095091D"/>
    <w:rsid w:val="00950E53"/>
    <w:rsid w:val="00953F0C"/>
    <w:rsid w:val="00961536"/>
    <w:rsid w:val="00962605"/>
    <w:rsid w:val="00963E02"/>
    <w:rsid w:val="00963E59"/>
    <w:rsid w:val="00970888"/>
    <w:rsid w:val="00970EE5"/>
    <w:rsid w:val="00971C89"/>
    <w:rsid w:val="00971C91"/>
    <w:rsid w:val="009743B5"/>
    <w:rsid w:val="00977FAC"/>
    <w:rsid w:val="0098295B"/>
    <w:rsid w:val="009851A1"/>
    <w:rsid w:val="009902BE"/>
    <w:rsid w:val="00990A93"/>
    <w:rsid w:val="00995FCC"/>
    <w:rsid w:val="009A002E"/>
    <w:rsid w:val="009B0460"/>
    <w:rsid w:val="009B0BA1"/>
    <w:rsid w:val="009B1707"/>
    <w:rsid w:val="009B5111"/>
    <w:rsid w:val="009B6925"/>
    <w:rsid w:val="009C3D05"/>
    <w:rsid w:val="009D0F30"/>
    <w:rsid w:val="009D1148"/>
    <w:rsid w:val="009D256D"/>
    <w:rsid w:val="009D4EEB"/>
    <w:rsid w:val="009E0246"/>
    <w:rsid w:val="009E27F9"/>
    <w:rsid w:val="009E44C6"/>
    <w:rsid w:val="009E6970"/>
    <w:rsid w:val="009F0EF8"/>
    <w:rsid w:val="009F5902"/>
    <w:rsid w:val="009F72FD"/>
    <w:rsid w:val="00A022D0"/>
    <w:rsid w:val="00A12D6D"/>
    <w:rsid w:val="00A13111"/>
    <w:rsid w:val="00A2040D"/>
    <w:rsid w:val="00A258F5"/>
    <w:rsid w:val="00A26B37"/>
    <w:rsid w:val="00A30F75"/>
    <w:rsid w:val="00A349DF"/>
    <w:rsid w:val="00A363A1"/>
    <w:rsid w:val="00A36425"/>
    <w:rsid w:val="00A36655"/>
    <w:rsid w:val="00A367D9"/>
    <w:rsid w:val="00A37A61"/>
    <w:rsid w:val="00A417AA"/>
    <w:rsid w:val="00A434B0"/>
    <w:rsid w:val="00A43D8E"/>
    <w:rsid w:val="00A45EB9"/>
    <w:rsid w:val="00A675A5"/>
    <w:rsid w:val="00A81D38"/>
    <w:rsid w:val="00A8367A"/>
    <w:rsid w:val="00A84377"/>
    <w:rsid w:val="00A95E6C"/>
    <w:rsid w:val="00AA3C40"/>
    <w:rsid w:val="00AA4BF2"/>
    <w:rsid w:val="00AA6D0F"/>
    <w:rsid w:val="00AB5F78"/>
    <w:rsid w:val="00AC0750"/>
    <w:rsid w:val="00AC2823"/>
    <w:rsid w:val="00B0196F"/>
    <w:rsid w:val="00B13F28"/>
    <w:rsid w:val="00B1452C"/>
    <w:rsid w:val="00B14F2B"/>
    <w:rsid w:val="00B23EEF"/>
    <w:rsid w:val="00B25DC1"/>
    <w:rsid w:val="00B30101"/>
    <w:rsid w:val="00B3037A"/>
    <w:rsid w:val="00B54043"/>
    <w:rsid w:val="00B632D8"/>
    <w:rsid w:val="00B63F97"/>
    <w:rsid w:val="00B80AD4"/>
    <w:rsid w:val="00B8562A"/>
    <w:rsid w:val="00B86044"/>
    <w:rsid w:val="00B87558"/>
    <w:rsid w:val="00B946FD"/>
    <w:rsid w:val="00B948C3"/>
    <w:rsid w:val="00BA5B33"/>
    <w:rsid w:val="00BA6269"/>
    <w:rsid w:val="00BB3158"/>
    <w:rsid w:val="00BC2C1C"/>
    <w:rsid w:val="00BE0AFB"/>
    <w:rsid w:val="00BE4C25"/>
    <w:rsid w:val="00BF042C"/>
    <w:rsid w:val="00BF1F54"/>
    <w:rsid w:val="00C00D04"/>
    <w:rsid w:val="00C018FE"/>
    <w:rsid w:val="00C024CF"/>
    <w:rsid w:val="00C05291"/>
    <w:rsid w:val="00C10C7B"/>
    <w:rsid w:val="00C122C4"/>
    <w:rsid w:val="00C16ABA"/>
    <w:rsid w:val="00C2009F"/>
    <w:rsid w:val="00C20132"/>
    <w:rsid w:val="00C20ABA"/>
    <w:rsid w:val="00C25BF6"/>
    <w:rsid w:val="00C26809"/>
    <w:rsid w:val="00C30240"/>
    <w:rsid w:val="00C310D9"/>
    <w:rsid w:val="00C33694"/>
    <w:rsid w:val="00C33A51"/>
    <w:rsid w:val="00C35851"/>
    <w:rsid w:val="00C3704E"/>
    <w:rsid w:val="00C3769A"/>
    <w:rsid w:val="00C4081F"/>
    <w:rsid w:val="00C52F0A"/>
    <w:rsid w:val="00C61C18"/>
    <w:rsid w:val="00C65BC7"/>
    <w:rsid w:val="00C707A1"/>
    <w:rsid w:val="00C74BCB"/>
    <w:rsid w:val="00C75FE1"/>
    <w:rsid w:val="00C82CA8"/>
    <w:rsid w:val="00C8524D"/>
    <w:rsid w:val="00C92248"/>
    <w:rsid w:val="00C9308A"/>
    <w:rsid w:val="00CA043E"/>
    <w:rsid w:val="00CA08B7"/>
    <w:rsid w:val="00CB06EB"/>
    <w:rsid w:val="00CB331E"/>
    <w:rsid w:val="00CC1A2C"/>
    <w:rsid w:val="00CC40ED"/>
    <w:rsid w:val="00CD7372"/>
    <w:rsid w:val="00CE1F06"/>
    <w:rsid w:val="00CE66C2"/>
    <w:rsid w:val="00CE6BB2"/>
    <w:rsid w:val="00CE6D98"/>
    <w:rsid w:val="00CE79D0"/>
    <w:rsid w:val="00CF54F9"/>
    <w:rsid w:val="00D02682"/>
    <w:rsid w:val="00D0303E"/>
    <w:rsid w:val="00D07E9F"/>
    <w:rsid w:val="00D10708"/>
    <w:rsid w:val="00D1163B"/>
    <w:rsid w:val="00D11726"/>
    <w:rsid w:val="00D147C8"/>
    <w:rsid w:val="00D154C4"/>
    <w:rsid w:val="00D161EB"/>
    <w:rsid w:val="00D20E1F"/>
    <w:rsid w:val="00D408EE"/>
    <w:rsid w:val="00D40FBA"/>
    <w:rsid w:val="00D437B6"/>
    <w:rsid w:val="00D44E25"/>
    <w:rsid w:val="00D46EF5"/>
    <w:rsid w:val="00D542E6"/>
    <w:rsid w:val="00D567EB"/>
    <w:rsid w:val="00D676D5"/>
    <w:rsid w:val="00D71804"/>
    <w:rsid w:val="00D821A3"/>
    <w:rsid w:val="00D9071C"/>
    <w:rsid w:val="00D90B22"/>
    <w:rsid w:val="00D9731F"/>
    <w:rsid w:val="00DA2604"/>
    <w:rsid w:val="00DA2866"/>
    <w:rsid w:val="00DA5327"/>
    <w:rsid w:val="00DB50ED"/>
    <w:rsid w:val="00DC3EE1"/>
    <w:rsid w:val="00DC7DF8"/>
    <w:rsid w:val="00DD489F"/>
    <w:rsid w:val="00DD69F7"/>
    <w:rsid w:val="00DD739D"/>
    <w:rsid w:val="00DE3B7E"/>
    <w:rsid w:val="00DF1DDE"/>
    <w:rsid w:val="00DF3109"/>
    <w:rsid w:val="00DF6A9E"/>
    <w:rsid w:val="00DF6B5D"/>
    <w:rsid w:val="00DF774F"/>
    <w:rsid w:val="00E017A6"/>
    <w:rsid w:val="00E02559"/>
    <w:rsid w:val="00E06793"/>
    <w:rsid w:val="00E138B7"/>
    <w:rsid w:val="00E201E1"/>
    <w:rsid w:val="00E25792"/>
    <w:rsid w:val="00E30FD9"/>
    <w:rsid w:val="00E34DD8"/>
    <w:rsid w:val="00E40AF2"/>
    <w:rsid w:val="00E46184"/>
    <w:rsid w:val="00E527BB"/>
    <w:rsid w:val="00E54FD7"/>
    <w:rsid w:val="00E62618"/>
    <w:rsid w:val="00E6573A"/>
    <w:rsid w:val="00E676E1"/>
    <w:rsid w:val="00E76687"/>
    <w:rsid w:val="00E852DB"/>
    <w:rsid w:val="00E87940"/>
    <w:rsid w:val="00E93E23"/>
    <w:rsid w:val="00E96B89"/>
    <w:rsid w:val="00E96BE8"/>
    <w:rsid w:val="00EA28DF"/>
    <w:rsid w:val="00EA4FE2"/>
    <w:rsid w:val="00EA572B"/>
    <w:rsid w:val="00EB00BC"/>
    <w:rsid w:val="00EB2370"/>
    <w:rsid w:val="00EB3F1D"/>
    <w:rsid w:val="00EB550C"/>
    <w:rsid w:val="00EC2D4B"/>
    <w:rsid w:val="00ED56BD"/>
    <w:rsid w:val="00ED63CA"/>
    <w:rsid w:val="00EE177E"/>
    <w:rsid w:val="00EE39EB"/>
    <w:rsid w:val="00EF026D"/>
    <w:rsid w:val="00EF1FF5"/>
    <w:rsid w:val="00EF2754"/>
    <w:rsid w:val="00EF2F5D"/>
    <w:rsid w:val="00EF3AF5"/>
    <w:rsid w:val="00EF3D7B"/>
    <w:rsid w:val="00F00071"/>
    <w:rsid w:val="00F00104"/>
    <w:rsid w:val="00F00676"/>
    <w:rsid w:val="00F11A79"/>
    <w:rsid w:val="00F14ABB"/>
    <w:rsid w:val="00F2518D"/>
    <w:rsid w:val="00F55D59"/>
    <w:rsid w:val="00F568EE"/>
    <w:rsid w:val="00F56B8E"/>
    <w:rsid w:val="00F62120"/>
    <w:rsid w:val="00F67288"/>
    <w:rsid w:val="00F76F21"/>
    <w:rsid w:val="00F915F8"/>
    <w:rsid w:val="00F93096"/>
    <w:rsid w:val="00F954EA"/>
    <w:rsid w:val="00F97BA7"/>
    <w:rsid w:val="00FA5FF3"/>
    <w:rsid w:val="00FB4288"/>
    <w:rsid w:val="00FB4691"/>
    <w:rsid w:val="00FB50AB"/>
    <w:rsid w:val="00FB789B"/>
    <w:rsid w:val="00FC0008"/>
    <w:rsid w:val="00FC07D7"/>
    <w:rsid w:val="00FC26CC"/>
    <w:rsid w:val="00FC46AF"/>
    <w:rsid w:val="00FC715B"/>
    <w:rsid w:val="00FD287D"/>
    <w:rsid w:val="00FD5481"/>
    <w:rsid w:val="00FD6DB2"/>
    <w:rsid w:val="00FE3709"/>
    <w:rsid w:val="00FE409B"/>
    <w:rsid w:val="00FE46B5"/>
    <w:rsid w:val="00FF301A"/>
    <w:rsid w:val="00FF7B0D"/>
    <w:rsid w:val="12100E60"/>
    <w:rsid w:val="2B915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2"/>
    </o:shapelayout>
  </w:shapeDefaults>
  <w:doNotEmbedSmartTags/>
  <w:decimalSymbol w:val="."/>
  <w:listSeparator w:val=","/>
  <w14:docId w14:val="1E4B63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0F75"/>
    <w:rPr>
      <w:sz w:val="24"/>
      <w:szCs w:val="24"/>
    </w:rPr>
  </w:style>
  <w:style w:type="paragraph" w:styleId="Heading1">
    <w:name w:val="heading 1"/>
    <w:basedOn w:val="Normal"/>
    <w:next w:val="Heading4"/>
    <w:link w:val="Heading1Char"/>
    <w:qFormat/>
    <w:rsid w:val="00A30F75"/>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A30F7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30F75"/>
    <w:pPr>
      <w:keepNext/>
      <w:spacing w:before="240" w:after="60"/>
      <w:outlineLvl w:val="2"/>
    </w:pPr>
    <w:rPr>
      <w:rFonts w:ascii="Arial" w:hAnsi="Arial" w:cs="Arial"/>
      <w:b/>
      <w:bCs/>
      <w:sz w:val="26"/>
      <w:szCs w:val="26"/>
    </w:rPr>
  </w:style>
  <w:style w:type="paragraph" w:styleId="Heading4">
    <w:name w:val="heading 4"/>
    <w:basedOn w:val="Normal"/>
    <w:next w:val="Normal"/>
    <w:qFormat/>
    <w:rsid w:val="00A30F7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30F75"/>
    <w:rPr>
      <w:color w:val="0000FF"/>
      <w:u w:val="single"/>
    </w:rPr>
  </w:style>
  <w:style w:type="table" w:styleId="TableWeb1">
    <w:name w:val="Table Web 1"/>
    <w:basedOn w:val="TableNormal"/>
    <w:rsid w:val="00A30F7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A30F7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A30F75"/>
    <w:rPr>
      <w:rFonts w:ascii="Arial" w:hAnsi="Arial" w:cs="Arial"/>
      <w:b/>
      <w:bCs/>
      <w:sz w:val="26"/>
      <w:szCs w:val="26"/>
      <w:lang w:val="en-US" w:eastAsia="en-US" w:bidi="ar-SA"/>
    </w:rPr>
  </w:style>
  <w:style w:type="character" w:customStyle="1" w:styleId="Heading1Char">
    <w:name w:val="Heading 1 Char"/>
    <w:link w:val="Heading1"/>
    <w:rsid w:val="00A30F75"/>
    <w:rPr>
      <w:rFonts w:ascii="Arial" w:hAnsi="Arial" w:cs="Arial"/>
      <w:b/>
      <w:color w:val="FF9900"/>
      <w:sz w:val="32"/>
      <w:lang w:val="en-US" w:eastAsia="en-US" w:bidi="ar-SA"/>
    </w:rPr>
  </w:style>
  <w:style w:type="character" w:styleId="FollowedHyperlink">
    <w:name w:val="FollowedHyperlink"/>
    <w:rsid w:val="00A30F75"/>
    <w:rPr>
      <w:color w:val="800080"/>
      <w:u w:val="single"/>
    </w:rPr>
  </w:style>
  <w:style w:type="table" w:styleId="TableGrid">
    <w:name w:val="Table Grid"/>
    <w:basedOn w:val="TableNormal"/>
    <w:rsid w:val="00A30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30F75"/>
    <w:rPr>
      <w:b/>
      <w:bCs/>
    </w:rPr>
  </w:style>
  <w:style w:type="paragraph" w:styleId="Header">
    <w:name w:val="header"/>
    <w:basedOn w:val="Normal"/>
    <w:rsid w:val="00A30F75"/>
    <w:pPr>
      <w:tabs>
        <w:tab w:val="center" w:pos="4320"/>
        <w:tab w:val="right" w:pos="8640"/>
      </w:tabs>
    </w:pPr>
  </w:style>
  <w:style w:type="paragraph" w:styleId="Footer">
    <w:name w:val="footer"/>
    <w:basedOn w:val="Normal"/>
    <w:link w:val="FooterChar"/>
    <w:uiPriority w:val="99"/>
    <w:rsid w:val="00A30F75"/>
    <w:pPr>
      <w:tabs>
        <w:tab w:val="center" w:pos="4320"/>
        <w:tab w:val="right" w:pos="8640"/>
      </w:tabs>
    </w:pPr>
  </w:style>
  <w:style w:type="paragraph" w:styleId="BodyText">
    <w:name w:val="Body Text"/>
    <w:basedOn w:val="Normal"/>
    <w:rsid w:val="00A30F75"/>
    <w:rPr>
      <w:rFonts w:ascii="Arial" w:hAnsi="Arial" w:cs="Arial"/>
      <w:color w:val="FF0000"/>
      <w:sz w:val="20"/>
      <w:szCs w:val="20"/>
    </w:rPr>
  </w:style>
  <w:style w:type="paragraph" w:styleId="BodyTextIndent">
    <w:name w:val="Body Text Indent"/>
    <w:basedOn w:val="Normal"/>
    <w:rsid w:val="00A30F75"/>
    <w:pPr>
      <w:spacing w:after="120"/>
      <w:ind w:left="360"/>
    </w:pPr>
  </w:style>
  <w:style w:type="paragraph" w:styleId="List">
    <w:name w:val="List"/>
    <w:basedOn w:val="Normal"/>
    <w:rsid w:val="00A30F75"/>
    <w:pPr>
      <w:ind w:left="360" w:hanging="360"/>
    </w:pPr>
    <w:rPr>
      <w:rFonts w:ascii="Arial" w:hAnsi="Arial"/>
      <w:szCs w:val="20"/>
    </w:rPr>
  </w:style>
  <w:style w:type="paragraph" w:styleId="BodyTextIndent2">
    <w:name w:val="Body Text Indent 2"/>
    <w:basedOn w:val="Normal"/>
    <w:link w:val="BodyTextIndent2Char"/>
    <w:rsid w:val="00A30F75"/>
    <w:pPr>
      <w:spacing w:after="120" w:line="480" w:lineRule="auto"/>
      <w:ind w:left="360"/>
    </w:pPr>
  </w:style>
  <w:style w:type="paragraph" w:styleId="DocumentMap">
    <w:name w:val="Document Map"/>
    <w:basedOn w:val="Normal"/>
    <w:semiHidden/>
    <w:rsid w:val="00A30F75"/>
    <w:pPr>
      <w:shd w:val="clear" w:color="auto" w:fill="000080"/>
    </w:pPr>
    <w:rPr>
      <w:rFonts w:ascii="Tahoma" w:hAnsi="Tahoma"/>
      <w:sz w:val="20"/>
      <w:szCs w:val="20"/>
    </w:rPr>
  </w:style>
  <w:style w:type="paragraph" w:customStyle="1" w:styleId="pagetitle">
    <w:name w:val="pagetitle"/>
    <w:basedOn w:val="Normal"/>
    <w:rsid w:val="00A30F75"/>
    <w:pPr>
      <w:spacing w:before="100" w:beforeAutospacing="1" w:after="100" w:afterAutospacing="1"/>
      <w:jc w:val="center"/>
    </w:pPr>
    <w:rPr>
      <w:color w:val="000080"/>
      <w:sz w:val="30"/>
      <w:szCs w:val="30"/>
    </w:rPr>
  </w:style>
  <w:style w:type="paragraph" w:styleId="Signature">
    <w:name w:val="Signature"/>
    <w:basedOn w:val="Normal"/>
    <w:rsid w:val="00A30F75"/>
    <w:pPr>
      <w:ind w:left="4320"/>
    </w:pPr>
    <w:rPr>
      <w:sz w:val="20"/>
      <w:szCs w:val="20"/>
    </w:rPr>
  </w:style>
  <w:style w:type="paragraph" w:styleId="BlockText">
    <w:name w:val="Block Text"/>
    <w:basedOn w:val="Normal"/>
    <w:rsid w:val="00A30F75"/>
    <w:pPr>
      <w:ind w:left="-1080" w:right="720"/>
    </w:pPr>
    <w:rPr>
      <w:rFonts w:ascii="PCS Corporate" w:hAnsi="PCS Corporate"/>
      <w:sz w:val="22"/>
      <w:szCs w:val="20"/>
    </w:rPr>
  </w:style>
  <w:style w:type="paragraph" w:styleId="Title">
    <w:name w:val="Title"/>
    <w:basedOn w:val="Normal"/>
    <w:qFormat/>
    <w:rsid w:val="00A30F75"/>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A30F75"/>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A30F75"/>
    <w:pPr>
      <w:spacing w:before="100" w:beforeAutospacing="1" w:after="100" w:afterAutospacing="1"/>
    </w:pPr>
  </w:style>
  <w:style w:type="paragraph" w:customStyle="1" w:styleId="Dotbullet">
    <w:name w:val="Dot bullet"/>
    <w:basedOn w:val="Normal"/>
    <w:rsid w:val="00A30F75"/>
    <w:pPr>
      <w:widowControl w:val="0"/>
      <w:numPr>
        <w:numId w:val="1"/>
      </w:numPr>
      <w:tabs>
        <w:tab w:val="clear" w:pos="360"/>
        <w:tab w:val="num" w:pos="720"/>
      </w:tabs>
      <w:ind w:left="720"/>
    </w:pPr>
    <w:rPr>
      <w:rFonts w:ascii="Verdana" w:hAnsi="Verdana"/>
      <w:snapToGrid w:val="0"/>
      <w:szCs w:val="20"/>
    </w:rPr>
  </w:style>
  <w:style w:type="character" w:customStyle="1" w:styleId="Heading2Char">
    <w:name w:val="Heading 2 Char"/>
    <w:link w:val="Heading2"/>
    <w:semiHidden/>
    <w:locked/>
    <w:rsid w:val="00A30F75"/>
    <w:rPr>
      <w:rFonts w:ascii="Arial" w:hAnsi="Arial" w:cs="Arial"/>
      <w:b/>
      <w:bCs/>
      <w:i/>
      <w:iCs/>
      <w:sz w:val="28"/>
      <w:szCs w:val="28"/>
      <w:lang w:val="en-US" w:eastAsia="en-US" w:bidi="ar-SA"/>
    </w:rPr>
  </w:style>
  <w:style w:type="paragraph" w:styleId="BalloonText">
    <w:name w:val="Balloon Text"/>
    <w:basedOn w:val="Normal"/>
    <w:semiHidden/>
    <w:rsid w:val="00A30F75"/>
    <w:rPr>
      <w:rFonts w:ascii="Tahoma" w:hAnsi="Tahoma" w:cs="Tahoma"/>
      <w:sz w:val="16"/>
      <w:szCs w:val="16"/>
    </w:rPr>
  </w:style>
  <w:style w:type="paragraph" w:styleId="ListParagraph">
    <w:name w:val="List Paragraph"/>
    <w:basedOn w:val="Normal"/>
    <w:uiPriority w:val="34"/>
    <w:qFormat/>
    <w:rsid w:val="00E54FD7"/>
    <w:pPr>
      <w:spacing w:after="200" w:line="276" w:lineRule="auto"/>
      <w:ind w:left="720"/>
      <w:contextualSpacing/>
    </w:pPr>
    <w:rPr>
      <w:rFonts w:ascii="Calibri" w:eastAsia="Calibri" w:hAnsi="Calibri"/>
      <w:sz w:val="22"/>
      <w:szCs w:val="22"/>
    </w:rPr>
  </w:style>
  <w:style w:type="character" w:styleId="CommentReference">
    <w:name w:val="annotation reference"/>
    <w:rsid w:val="003507B9"/>
    <w:rPr>
      <w:sz w:val="16"/>
      <w:szCs w:val="16"/>
    </w:rPr>
  </w:style>
  <w:style w:type="paragraph" w:styleId="CommentText">
    <w:name w:val="annotation text"/>
    <w:basedOn w:val="Normal"/>
    <w:link w:val="CommentTextChar"/>
    <w:rsid w:val="003507B9"/>
    <w:rPr>
      <w:sz w:val="20"/>
      <w:szCs w:val="20"/>
    </w:rPr>
  </w:style>
  <w:style w:type="character" w:customStyle="1" w:styleId="CommentTextChar">
    <w:name w:val="Comment Text Char"/>
    <w:basedOn w:val="DefaultParagraphFont"/>
    <w:link w:val="CommentText"/>
    <w:rsid w:val="003507B9"/>
  </w:style>
  <w:style w:type="paragraph" w:styleId="CommentSubject">
    <w:name w:val="annotation subject"/>
    <w:basedOn w:val="CommentText"/>
    <w:next w:val="CommentText"/>
    <w:link w:val="CommentSubjectChar"/>
    <w:rsid w:val="003507B9"/>
    <w:rPr>
      <w:b/>
      <w:bCs/>
    </w:rPr>
  </w:style>
  <w:style w:type="character" w:customStyle="1" w:styleId="CommentSubjectChar">
    <w:name w:val="Comment Subject Char"/>
    <w:link w:val="CommentSubject"/>
    <w:rsid w:val="003507B9"/>
    <w:rPr>
      <w:b/>
      <w:bCs/>
    </w:rPr>
  </w:style>
  <w:style w:type="character" w:customStyle="1" w:styleId="tableentry">
    <w:name w:val="tableentry"/>
    <w:rsid w:val="00B14F2B"/>
    <w:rPr>
      <w:rFonts w:ascii="Arial" w:hAnsi="Arial" w:cs="Arial" w:hint="default"/>
      <w:sz w:val="18"/>
      <w:szCs w:val="18"/>
    </w:rPr>
  </w:style>
  <w:style w:type="paragraph" w:styleId="TOC1">
    <w:name w:val="toc 1"/>
    <w:basedOn w:val="Normal"/>
    <w:next w:val="Normal"/>
    <w:autoRedefine/>
    <w:uiPriority w:val="39"/>
    <w:rsid w:val="00B14F2B"/>
  </w:style>
  <w:style w:type="paragraph" w:styleId="TOC2">
    <w:name w:val="toc 2"/>
    <w:basedOn w:val="Normal"/>
    <w:next w:val="Normal"/>
    <w:autoRedefine/>
    <w:uiPriority w:val="39"/>
    <w:rsid w:val="00052B08"/>
    <w:pPr>
      <w:tabs>
        <w:tab w:val="right" w:leader="dot" w:pos="12950"/>
      </w:tabs>
    </w:pPr>
  </w:style>
  <w:style w:type="paragraph" w:styleId="Revision">
    <w:name w:val="Revision"/>
    <w:hidden/>
    <w:uiPriority w:val="99"/>
    <w:semiHidden/>
    <w:rsid w:val="000F3904"/>
    <w:rPr>
      <w:sz w:val="24"/>
      <w:szCs w:val="24"/>
    </w:rPr>
  </w:style>
  <w:style w:type="character" w:customStyle="1" w:styleId="FooterChar">
    <w:name w:val="Footer Char"/>
    <w:link w:val="Footer"/>
    <w:uiPriority w:val="99"/>
    <w:rsid w:val="00033A50"/>
    <w:rPr>
      <w:sz w:val="24"/>
      <w:szCs w:val="24"/>
    </w:rPr>
  </w:style>
  <w:style w:type="character" w:customStyle="1" w:styleId="BodyTextIndent2Char">
    <w:name w:val="Body Text Indent 2 Char"/>
    <w:link w:val="BodyTextIndent2"/>
    <w:rsid w:val="007178B7"/>
    <w:rPr>
      <w:sz w:val="24"/>
      <w:szCs w:val="24"/>
    </w:rPr>
  </w:style>
  <w:style w:type="character" w:styleId="UnresolvedMention">
    <w:name w:val="Unresolved Mention"/>
    <w:uiPriority w:val="99"/>
    <w:semiHidden/>
    <w:unhideWhenUsed/>
    <w:rsid w:val="00F97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69277229">
      <w:bodyDiv w:val="1"/>
      <w:marLeft w:val="0"/>
      <w:marRight w:val="0"/>
      <w:marTop w:val="0"/>
      <w:marBottom w:val="0"/>
      <w:divBdr>
        <w:top w:val="none" w:sz="0" w:space="0" w:color="auto"/>
        <w:left w:val="none" w:sz="0" w:space="0" w:color="auto"/>
        <w:bottom w:val="none" w:sz="0" w:space="0" w:color="auto"/>
        <w:right w:val="none" w:sz="0" w:space="0" w:color="auto"/>
      </w:divBdr>
    </w:div>
    <w:div w:id="122164475">
      <w:bodyDiv w:val="1"/>
      <w:marLeft w:val="0"/>
      <w:marRight w:val="0"/>
      <w:marTop w:val="0"/>
      <w:marBottom w:val="0"/>
      <w:divBdr>
        <w:top w:val="none" w:sz="0" w:space="0" w:color="auto"/>
        <w:left w:val="none" w:sz="0" w:space="0" w:color="auto"/>
        <w:bottom w:val="none" w:sz="0" w:space="0" w:color="auto"/>
        <w:right w:val="none" w:sz="0" w:space="0" w:color="auto"/>
      </w:divBdr>
    </w:div>
    <w:div w:id="178588543">
      <w:bodyDiv w:val="1"/>
      <w:marLeft w:val="0"/>
      <w:marRight w:val="0"/>
      <w:marTop w:val="0"/>
      <w:marBottom w:val="0"/>
      <w:divBdr>
        <w:top w:val="none" w:sz="0" w:space="0" w:color="auto"/>
        <w:left w:val="none" w:sz="0" w:space="0" w:color="auto"/>
        <w:bottom w:val="none" w:sz="0" w:space="0" w:color="auto"/>
        <w:right w:val="none" w:sz="0" w:space="0" w:color="auto"/>
      </w:divBdr>
    </w:div>
    <w:div w:id="335427972">
      <w:bodyDiv w:val="1"/>
      <w:marLeft w:val="0"/>
      <w:marRight w:val="0"/>
      <w:marTop w:val="0"/>
      <w:marBottom w:val="0"/>
      <w:divBdr>
        <w:top w:val="none" w:sz="0" w:space="0" w:color="auto"/>
        <w:left w:val="none" w:sz="0" w:space="0" w:color="auto"/>
        <w:bottom w:val="none" w:sz="0" w:space="0" w:color="auto"/>
        <w:right w:val="none" w:sz="0" w:space="0" w:color="auto"/>
      </w:divBdr>
    </w:div>
    <w:div w:id="374039239">
      <w:bodyDiv w:val="1"/>
      <w:marLeft w:val="0"/>
      <w:marRight w:val="0"/>
      <w:marTop w:val="0"/>
      <w:marBottom w:val="0"/>
      <w:divBdr>
        <w:top w:val="none" w:sz="0" w:space="0" w:color="auto"/>
        <w:left w:val="none" w:sz="0" w:space="0" w:color="auto"/>
        <w:bottom w:val="none" w:sz="0" w:space="0" w:color="auto"/>
        <w:right w:val="none" w:sz="0" w:space="0" w:color="auto"/>
      </w:divBdr>
    </w:div>
    <w:div w:id="528298511">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568342830">
      <w:bodyDiv w:val="1"/>
      <w:marLeft w:val="0"/>
      <w:marRight w:val="0"/>
      <w:marTop w:val="0"/>
      <w:marBottom w:val="0"/>
      <w:divBdr>
        <w:top w:val="none" w:sz="0" w:space="0" w:color="auto"/>
        <w:left w:val="none" w:sz="0" w:space="0" w:color="auto"/>
        <w:bottom w:val="none" w:sz="0" w:space="0" w:color="auto"/>
        <w:right w:val="none" w:sz="0" w:space="0" w:color="auto"/>
      </w:divBdr>
    </w:div>
    <w:div w:id="585698278">
      <w:bodyDiv w:val="1"/>
      <w:marLeft w:val="0"/>
      <w:marRight w:val="0"/>
      <w:marTop w:val="0"/>
      <w:marBottom w:val="0"/>
      <w:divBdr>
        <w:top w:val="none" w:sz="0" w:space="0" w:color="auto"/>
        <w:left w:val="none" w:sz="0" w:space="0" w:color="auto"/>
        <w:bottom w:val="none" w:sz="0" w:space="0" w:color="auto"/>
        <w:right w:val="none" w:sz="0" w:space="0" w:color="auto"/>
      </w:divBdr>
    </w:div>
    <w:div w:id="592401255">
      <w:bodyDiv w:val="1"/>
      <w:marLeft w:val="0"/>
      <w:marRight w:val="0"/>
      <w:marTop w:val="0"/>
      <w:marBottom w:val="0"/>
      <w:divBdr>
        <w:top w:val="none" w:sz="0" w:space="0" w:color="auto"/>
        <w:left w:val="none" w:sz="0" w:space="0" w:color="auto"/>
        <w:bottom w:val="none" w:sz="0" w:space="0" w:color="auto"/>
        <w:right w:val="none" w:sz="0" w:space="0" w:color="auto"/>
      </w:divBdr>
    </w:div>
    <w:div w:id="630598602">
      <w:bodyDiv w:val="1"/>
      <w:marLeft w:val="0"/>
      <w:marRight w:val="0"/>
      <w:marTop w:val="0"/>
      <w:marBottom w:val="0"/>
      <w:divBdr>
        <w:top w:val="none" w:sz="0" w:space="0" w:color="auto"/>
        <w:left w:val="none" w:sz="0" w:space="0" w:color="auto"/>
        <w:bottom w:val="none" w:sz="0" w:space="0" w:color="auto"/>
        <w:right w:val="none" w:sz="0" w:space="0" w:color="auto"/>
      </w:divBdr>
    </w:div>
    <w:div w:id="654800524">
      <w:bodyDiv w:val="1"/>
      <w:marLeft w:val="0"/>
      <w:marRight w:val="0"/>
      <w:marTop w:val="0"/>
      <w:marBottom w:val="0"/>
      <w:divBdr>
        <w:top w:val="none" w:sz="0" w:space="0" w:color="auto"/>
        <w:left w:val="none" w:sz="0" w:space="0" w:color="auto"/>
        <w:bottom w:val="none" w:sz="0" w:space="0" w:color="auto"/>
        <w:right w:val="none" w:sz="0" w:space="0" w:color="auto"/>
      </w:divBdr>
    </w:div>
    <w:div w:id="678852920">
      <w:bodyDiv w:val="1"/>
      <w:marLeft w:val="0"/>
      <w:marRight w:val="0"/>
      <w:marTop w:val="0"/>
      <w:marBottom w:val="0"/>
      <w:divBdr>
        <w:top w:val="none" w:sz="0" w:space="0" w:color="auto"/>
        <w:left w:val="none" w:sz="0" w:space="0" w:color="auto"/>
        <w:bottom w:val="none" w:sz="0" w:space="0" w:color="auto"/>
        <w:right w:val="none" w:sz="0" w:space="0" w:color="auto"/>
      </w:divBdr>
    </w:div>
    <w:div w:id="681130223">
      <w:bodyDiv w:val="1"/>
      <w:marLeft w:val="0"/>
      <w:marRight w:val="0"/>
      <w:marTop w:val="0"/>
      <w:marBottom w:val="0"/>
      <w:divBdr>
        <w:top w:val="none" w:sz="0" w:space="0" w:color="auto"/>
        <w:left w:val="none" w:sz="0" w:space="0" w:color="auto"/>
        <w:bottom w:val="none" w:sz="0" w:space="0" w:color="auto"/>
        <w:right w:val="none" w:sz="0" w:space="0" w:color="auto"/>
      </w:divBdr>
    </w:div>
    <w:div w:id="684675027">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69475542">
      <w:bodyDiv w:val="1"/>
      <w:marLeft w:val="0"/>
      <w:marRight w:val="0"/>
      <w:marTop w:val="0"/>
      <w:marBottom w:val="0"/>
      <w:divBdr>
        <w:top w:val="none" w:sz="0" w:space="0" w:color="auto"/>
        <w:left w:val="none" w:sz="0" w:space="0" w:color="auto"/>
        <w:bottom w:val="none" w:sz="0" w:space="0" w:color="auto"/>
        <w:right w:val="none" w:sz="0" w:space="0" w:color="auto"/>
      </w:divBdr>
    </w:div>
    <w:div w:id="834759951">
      <w:bodyDiv w:val="1"/>
      <w:marLeft w:val="0"/>
      <w:marRight w:val="0"/>
      <w:marTop w:val="0"/>
      <w:marBottom w:val="0"/>
      <w:divBdr>
        <w:top w:val="none" w:sz="0" w:space="0" w:color="auto"/>
        <w:left w:val="none" w:sz="0" w:space="0" w:color="auto"/>
        <w:bottom w:val="none" w:sz="0" w:space="0" w:color="auto"/>
        <w:right w:val="none" w:sz="0" w:space="0" w:color="auto"/>
      </w:divBdr>
    </w:div>
    <w:div w:id="881746201">
      <w:bodyDiv w:val="1"/>
      <w:marLeft w:val="0"/>
      <w:marRight w:val="0"/>
      <w:marTop w:val="0"/>
      <w:marBottom w:val="0"/>
      <w:divBdr>
        <w:top w:val="none" w:sz="0" w:space="0" w:color="auto"/>
        <w:left w:val="none" w:sz="0" w:space="0" w:color="auto"/>
        <w:bottom w:val="none" w:sz="0" w:space="0" w:color="auto"/>
        <w:right w:val="none" w:sz="0" w:space="0" w:color="auto"/>
      </w:divBdr>
    </w:div>
    <w:div w:id="889729819">
      <w:bodyDiv w:val="1"/>
      <w:marLeft w:val="0"/>
      <w:marRight w:val="0"/>
      <w:marTop w:val="0"/>
      <w:marBottom w:val="0"/>
      <w:divBdr>
        <w:top w:val="none" w:sz="0" w:space="0" w:color="auto"/>
        <w:left w:val="none" w:sz="0" w:space="0" w:color="auto"/>
        <w:bottom w:val="none" w:sz="0" w:space="0" w:color="auto"/>
        <w:right w:val="none" w:sz="0" w:space="0" w:color="auto"/>
      </w:divBdr>
    </w:div>
    <w:div w:id="919824843">
      <w:bodyDiv w:val="1"/>
      <w:marLeft w:val="0"/>
      <w:marRight w:val="0"/>
      <w:marTop w:val="0"/>
      <w:marBottom w:val="0"/>
      <w:divBdr>
        <w:top w:val="none" w:sz="0" w:space="0" w:color="auto"/>
        <w:left w:val="none" w:sz="0" w:space="0" w:color="auto"/>
        <w:bottom w:val="none" w:sz="0" w:space="0" w:color="auto"/>
        <w:right w:val="none" w:sz="0" w:space="0" w:color="auto"/>
      </w:divBdr>
    </w:div>
    <w:div w:id="924218142">
      <w:bodyDiv w:val="1"/>
      <w:marLeft w:val="0"/>
      <w:marRight w:val="0"/>
      <w:marTop w:val="0"/>
      <w:marBottom w:val="0"/>
      <w:divBdr>
        <w:top w:val="none" w:sz="0" w:space="0" w:color="auto"/>
        <w:left w:val="none" w:sz="0" w:space="0" w:color="auto"/>
        <w:bottom w:val="none" w:sz="0" w:space="0" w:color="auto"/>
        <w:right w:val="none" w:sz="0" w:space="0" w:color="auto"/>
      </w:divBdr>
    </w:div>
    <w:div w:id="989478338">
      <w:bodyDiv w:val="1"/>
      <w:marLeft w:val="0"/>
      <w:marRight w:val="0"/>
      <w:marTop w:val="0"/>
      <w:marBottom w:val="0"/>
      <w:divBdr>
        <w:top w:val="none" w:sz="0" w:space="0" w:color="auto"/>
        <w:left w:val="none" w:sz="0" w:space="0" w:color="auto"/>
        <w:bottom w:val="none" w:sz="0" w:space="0" w:color="auto"/>
        <w:right w:val="none" w:sz="0" w:space="0" w:color="auto"/>
      </w:divBdr>
    </w:div>
    <w:div w:id="990789105">
      <w:bodyDiv w:val="1"/>
      <w:marLeft w:val="0"/>
      <w:marRight w:val="0"/>
      <w:marTop w:val="0"/>
      <w:marBottom w:val="0"/>
      <w:divBdr>
        <w:top w:val="none" w:sz="0" w:space="0" w:color="auto"/>
        <w:left w:val="none" w:sz="0" w:space="0" w:color="auto"/>
        <w:bottom w:val="none" w:sz="0" w:space="0" w:color="auto"/>
        <w:right w:val="none" w:sz="0" w:space="0" w:color="auto"/>
      </w:divBdr>
    </w:div>
    <w:div w:id="1023169121">
      <w:bodyDiv w:val="1"/>
      <w:marLeft w:val="0"/>
      <w:marRight w:val="0"/>
      <w:marTop w:val="0"/>
      <w:marBottom w:val="0"/>
      <w:divBdr>
        <w:top w:val="none" w:sz="0" w:space="0" w:color="auto"/>
        <w:left w:val="none" w:sz="0" w:space="0" w:color="auto"/>
        <w:bottom w:val="none" w:sz="0" w:space="0" w:color="auto"/>
        <w:right w:val="none" w:sz="0" w:space="0" w:color="auto"/>
      </w:divBdr>
    </w:div>
    <w:div w:id="1089304311">
      <w:bodyDiv w:val="1"/>
      <w:marLeft w:val="0"/>
      <w:marRight w:val="0"/>
      <w:marTop w:val="0"/>
      <w:marBottom w:val="0"/>
      <w:divBdr>
        <w:top w:val="none" w:sz="0" w:space="0" w:color="auto"/>
        <w:left w:val="none" w:sz="0" w:space="0" w:color="auto"/>
        <w:bottom w:val="none" w:sz="0" w:space="0" w:color="auto"/>
        <w:right w:val="none" w:sz="0" w:space="0" w:color="auto"/>
      </w:divBdr>
    </w:div>
    <w:div w:id="1097100351">
      <w:bodyDiv w:val="1"/>
      <w:marLeft w:val="0"/>
      <w:marRight w:val="0"/>
      <w:marTop w:val="0"/>
      <w:marBottom w:val="0"/>
      <w:divBdr>
        <w:top w:val="none" w:sz="0" w:space="0" w:color="auto"/>
        <w:left w:val="none" w:sz="0" w:space="0" w:color="auto"/>
        <w:bottom w:val="none" w:sz="0" w:space="0" w:color="auto"/>
        <w:right w:val="none" w:sz="0" w:space="0" w:color="auto"/>
      </w:divBdr>
    </w:div>
    <w:div w:id="1136678001">
      <w:bodyDiv w:val="1"/>
      <w:marLeft w:val="0"/>
      <w:marRight w:val="0"/>
      <w:marTop w:val="0"/>
      <w:marBottom w:val="0"/>
      <w:divBdr>
        <w:top w:val="none" w:sz="0" w:space="0" w:color="auto"/>
        <w:left w:val="none" w:sz="0" w:space="0" w:color="auto"/>
        <w:bottom w:val="none" w:sz="0" w:space="0" w:color="auto"/>
        <w:right w:val="none" w:sz="0" w:space="0" w:color="auto"/>
      </w:divBdr>
    </w:div>
    <w:div w:id="1153908718">
      <w:bodyDiv w:val="1"/>
      <w:marLeft w:val="0"/>
      <w:marRight w:val="0"/>
      <w:marTop w:val="0"/>
      <w:marBottom w:val="0"/>
      <w:divBdr>
        <w:top w:val="none" w:sz="0" w:space="0" w:color="auto"/>
        <w:left w:val="none" w:sz="0" w:space="0" w:color="auto"/>
        <w:bottom w:val="none" w:sz="0" w:space="0" w:color="auto"/>
        <w:right w:val="none" w:sz="0" w:space="0" w:color="auto"/>
      </w:divBdr>
    </w:div>
    <w:div w:id="1161430358">
      <w:bodyDiv w:val="1"/>
      <w:marLeft w:val="0"/>
      <w:marRight w:val="0"/>
      <w:marTop w:val="0"/>
      <w:marBottom w:val="0"/>
      <w:divBdr>
        <w:top w:val="none" w:sz="0" w:space="0" w:color="auto"/>
        <w:left w:val="none" w:sz="0" w:space="0" w:color="auto"/>
        <w:bottom w:val="none" w:sz="0" w:space="0" w:color="auto"/>
        <w:right w:val="none" w:sz="0" w:space="0" w:color="auto"/>
      </w:divBdr>
    </w:div>
    <w:div w:id="1193805080">
      <w:bodyDiv w:val="1"/>
      <w:marLeft w:val="0"/>
      <w:marRight w:val="0"/>
      <w:marTop w:val="0"/>
      <w:marBottom w:val="0"/>
      <w:divBdr>
        <w:top w:val="none" w:sz="0" w:space="0" w:color="auto"/>
        <w:left w:val="none" w:sz="0" w:space="0" w:color="auto"/>
        <w:bottom w:val="none" w:sz="0" w:space="0" w:color="auto"/>
        <w:right w:val="none" w:sz="0" w:space="0" w:color="auto"/>
      </w:divBdr>
    </w:div>
    <w:div w:id="1197696087">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17012833">
      <w:bodyDiv w:val="1"/>
      <w:marLeft w:val="0"/>
      <w:marRight w:val="0"/>
      <w:marTop w:val="0"/>
      <w:marBottom w:val="0"/>
      <w:divBdr>
        <w:top w:val="none" w:sz="0" w:space="0" w:color="auto"/>
        <w:left w:val="none" w:sz="0" w:space="0" w:color="auto"/>
        <w:bottom w:val="none" w:sz="0" w:space="0" w:color="auto"/>
        <w:right w:val="none" w:sz="0" w:space="0" w:color="auto"/>
      </w:divBdr>
    </w:div>
    <w:div w:id="1239487430">
      <w:bodyDiv w:val="1"/>
      <w:marLeft w:val="0"/>
      <w:marRight w:val="0"/>
      <w:marTop w:val="0"/>
      <w:marBottom w:val="0"/>
      <w:divBdr>
        <w:top w:val="none" w:sz="0" w:space="0" w:color="auto"/>
        <w:left w:val="none" w:sz="0" w:space="0" w:color="auto"/>
        <w:bottom w:val="none" w:sz="0" w:space="0" w:color="auto"/>
        <w:right w:val="none" w:sz="0" w:space="0" w:color="auto"/>
      </w:divBdr>
    </w:div>
    <w:div w:id="1255624641">
      <w:bodyDiv w:val="1"/>
      <w:marLeft w:val="0"/>
      <w:marRight w:val="0"/>
      <w:marTop w:val="0"/>
      <w:marBottom w:val="0"/>
      <w:divBdr>
        <w:top w:val="none" w:sz="0" w:space="0" w:color="auto"/>
        <w:left w:val="none" w:sz="0" w:space="0" w:color="auto"/>
        <w:bottom w:val="none" w:sz="0" w:space="0" w:color="auto"/>
        <w:right w:val="none" w:sz="0" w:space="0" w:color="auto"/>
      </w:divBdr>
    </w:div>
    <w:div w:id="1308628519">
      <w:bodyDiv w:val="1"/>
      <w:marLeft w:val="0"/>
      <w:marRight w:val="0"/>
      <w:marTop w:val="0"/>
      <w:marBottom w:val="0"/>
      <w:divBdr>
        <w:top w:val="none" w:sz="0" w:space="0" w:color="auto"/>
        <w:left w:val="none" w:sz="0" w:space="0" w:color="auto"/>
        <w:bottom w:val="none" w:sz="0" w:space="0" w:color="auto"/>
        <w:right w:val="none" w:sz="0" w:space="0" w:color="auto"/>
      </w:divBdr>
    </w:div>
    <w:div w:id="1313564133">
      <w:bodyDiv w:val="1"/>
      <w:marLeft w:val="0"/>
      <w:marRight w:val="0"/>
      <w:marTop w:val="0"/>
      <w:marBottom w:val="0"/>
      <w:divBdr>
        <w:top w:val="none" w:sz="0" w:space="0" w:color="auto"/>
        <w:left w:val="none" w:sz="0" w:space="0" w:color="auto"/>
        <w:bottom w:val="none" w:sz="0" w:space="0" w:color="auto"/>
        <w:right w:val="none" w:sz="0" w:space="0" w:color="auto"/>
      </w:divBdr>
    </w:div>
    <w:div w:id="1369061546">
      <w:bodyDiv w:val="1"/>
      <w:marLeft w:val="0"/>
      <w:marRight w:val="0"/>
      <w:marTop w:val="0"/>
      <w:marBottom w:val="0"/>
      <w:divBdr>
        <w:top w:val="none" w:sz="0" w:space="0" w:color="auto"/>
        <w:left w:val="none" w:sz="0" w:space="0" w:color="auto"/>
        <w:bottom w:val="none" w:sz="0" w:space="0" w:color="auto"/>
        <w:right w:val="none" w:sz="0" w:space="0" w:color="auto"/>
      </w:divBdr>
    </w:div>
    <w:div w:id="1414160942">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9198593">
      <w:bodyDiv w:val="1"/>
      <w:marLeft w:val="0"/>
      <w:marRight w:val="0"/>
      <w:marTop w:val="0"/>
      <w:marBottom w:val="0"/>
      <w:divBdr>
        <w:top w:val="none" w:sz="0" w:space="0" w:color="auto"/>
        <w:left w:val="none" w:sz="0" w:space="0" w:color="auto"/>
        <w:bottom w:val="none" w:sz="0" w:space="0" w:color="auto"/>
        <w:right w:val="none" w:sz="0" w:space="0" w:color="auto"/>
      </w:divBdr>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568760255">
      <w:bodyDiv w:val="1"/>
      <w:marLeft w:val="0"/>
      <w:marRight w:val="0"/>
      <w:marTop w:val="0"/>
      <w:marBottom w:val="0"/>
      <w:divBdr>
        <w:top w:val="none" w:sz="0" w:space="0" w:color="auto"/>
        <w:left w:val="none" w:sz="0" w:space="0" w:color="auto"/>
        <w:bottom w:val="none" w:sz="0" w:space="0" w:color="auto"/>
        <w:right w:val="none" w:sz="0" w:space="0" w:color="auto"/>
      </w:divBdr>
    </w:div>
    <w:div w:id="1703554790">
      <w:bodyDiv w:val="1"/>
      <w:marLeft w:val="0"/>
      <w:marRight w:val="0"/>
      <w:marTop w:val="0"/>
      <w:marBottom w:val="0"/>
      <w:divBdr>
        <w:top w:val="none" w:sz="0" w:space="0" w:color="auto"/>
        <w:left w:val="none" w:sz="0" w:space="0" w:color="auto"/>
        <w:bottom w:val="none" w:sz="0" w:space="0" w:color="auto"/>
        <w:right w:val="none" w:sz="0" w:space="0" w:color="auto"/>
      </w:divBdr>
    </w:div>
    <w:div w:id="1706978427">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838960230">
      <w:bodyDiv w:val="1"/>
      <w:marLeft w:val="0"/>
      <w:marRight w:val="0"/>
      <w:marTop w:val="0"/>
      <w:marBottom w:val="0"/>
      <w:divBdr>
        <w:top w:val="none" w:sz="0" w:space="0" w:color="auto"/>
        <w:left w:val="none" w:sz="0" w:space="0" w:color="auto"/>
        <w:bottom w:val="none" w:sz="0" w:space="0" w:color="auto"/>
        <w:right w:val="none" w:sz="0" w:space="0" w:color="auto"/>
      </w:divBdr>
    </w:div>
    <w:div w:id="1876188571">
      <w:bodyDiv w:val="1"/>
      <w:marLeft w:val="0"/>
      <w:marRight w:val="0"/>
      <w:marTop w:val="0"/>
      <w:marBottom w:val="0"/>
      <w:divBdr>
        <w:top w:val="none" w:sz="0" w:space="0" w:color="auto"/>
        <w:left w:val="none" w:sz="0" w:space="0" w:color="auto"/>
        <w:bottom w:val="none" w:sz="0" w:space="0" w:color="auto"/>
        <w:right w:val="none" w:sz="0" w:space="0" w:color="auto"/>
      </w:divBdr>
    </w:div>
    <w:div w:id="1892497212">
      <w:bodyDiv w:val="1"/>
      <w:marLeft w:val="0"/>
      <w:marRight w:val="0"/>
      <w:marTop w:val="0"/>
      <w:marBottom w:val="0"/>
      <w:divBdr>
        <w:top w:val="none" w:sz="0" w:space="0" w:color="auto"/>
        <w:left w:val="none" w:sz="0" w:space="0" w:color="auto"/>
        <w:bottom w:val="none" w:sz="0" w:space="0" w:color="auto"/>
        <w:right w:val="none" w:sz="0" w:space="0" w:color="auto"/>
      </w:divBdr>
    </w:div>
    <w:div w:id="1904095453">
      <w:bodyDiv w:val="1"/>
      <w:marLeft w:val="0"/>
      <w:marRight w:val="0"/>
      <w:marTop w:val="0"/>
      <w:marBottom w:val="0"/>
      <w:divBdr>
        <w:top w:val="none" w:sz="0" w:space="0" w:color="auto"/>
        <w:left w:val="none" w:sz="0" w:space="0" w:color="auto"/>
        <w:bottom w:val="none" w:sz="0" w:space="0" w:color="auto"/>
        <w:right w:val="none" w:sz="0" w:space="0" w:color="auto"/>
      </w:divBdr>
    </w:div>
    <w:div w:id="1909921995">
      <w:bodyDiv w:val="1"/>
      <w:marLeft w:val="0"/>
      <w:marRight w:val="0"/>
      <w:marTop w:val="0"/>
      <w:marBottom w:val="0"/>
      <w:divBdr>
        <w:top w:val="none" w:sz="0" w:space="0" w:color="auto"/>
        <w:left w:val="none" w:sz="0" w:space="0" w:color="auto"/>
        <w:bottom w:val="none" w:sz="0" w:space="0" w:color="auto"/>
        <w:right w:val="none" w:sz="0" w:space="0" w:color="auto"/>
      </w:divBdr>
    </w:div>
    <w:div w:id="2119518205">
      <w:bodyDiv w:val="1"/>
      <w:marLeft w:val="0"/>
      <w:marRight w:val="0"/>
      <w:marTop w:val="0"/>
      <w:marBottom w:val="0"/>
      <w:divBdr>
        <w:top w:val="none" w:sz="0" w:space="0" w:color="auto"/>
        <w:left w:val="none" w:sz="0" w:space="0" w:color="auto"/>
        <w:bottom w:val="none" w:sz="0" w:space="0" w:color="auto"/>
        <w:right w:val="none" w:sz="0" w:space="0" w:color="auto"/>
      </w:divBdr>
    </w:div>
    <w:div w:id="214638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thesource.cvshealth.com/nuxeo/thesource/" TargetMode="External"/><Relationship Id="rId39" Type="http://schemas.openxmlformats.org/officeDocument/2006/relationships/footer" Target="footer2.xml"/><Relationship Id="rId21" Type="http://schemas.openxmlformats.org/officeDocument/2006/relationships/image" Target="media/image11.png"/><Relationship Id="rId34" Type="http://schemas.openxmlformats.org/officeDocument/2006/relationships/hyperlink" Target="https://thesource.cvshealth.com/nuxeo/thesource/"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mailto:SolonSeniorFollowupT@cvscaremark.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mailto:COB.Operations@CVSHealth.com" TargetMode="External"/><Relationship Id="rId36" Type="http://schemas.openxmlformats.org/officeDocument/2006/relationships/hyperlink" Target="file:///C:\Users\C337799\CMS-2-017428"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policy.corp.cvscaremark.com/pnp/faces/SecureDocRenderer?documentId=CALL-0048&amp;uid=pnpdev1"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6" ma:contentTypeDescription="Create a new document." ma:contentTypeScope="" ma:versionID="01a3ef7eac3a00ff8ad05275a9823c1a">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0DC36B-D1F1-4AE0-A1F9-8A0575494142}">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2.xml><?xml version="1.0" encoding="utf-8"?>
<ds:datastoreItem xmlns:ds="http://schemas.openxmlformats.org/officeDocument/2006/customXml" ds:itemID="{75658A4E-A191-4486-964D-03FAE73DC52E}">
  <ds:schemaRefs>
    <ds:schemaRef ds:uri="http://schemas.microsoft.com/sharepoint/v3/contenttype/forms"/>
  </ds:schemaRefs>
</ds:datastoreItem>
</file>

<file path=customXml/itemProps3.xml><?xml version="1.0" encoding="utf-8"?>
<ds:datastoreItem xmlns:ds="http://schemas.openxmlformats.org/officeDocument/2006/customXml" ds:itemID="{11DB4D1D-F156-4F08-9F95-8FAE98E5AB73}">
  <ds:schemaRefs>
    <ds:schemaRef ds:uri="http://schemas.openxmlformats.org/officeDocument/2006/bibliography"/>
  </ds:schemaRefs>
</ds:datastoreItem>
</file>

<file path=customXml/itemProps4.xml><?xml version="1.0" encoding="utf-8"?>
<ds:datastoreItem xmlns:ds="http://schemas.openxmlformats.org/officeDocument/2006/customXml" ds:itemID="{81CBD8C1-C80C-455A-982A-9EF17CA1F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1975</Words>
  <Characters>12247</Characters>
  <Application>Microsoft Office Word</Application>
  <DocSecurity>0</DocSecurity>
  <Lines>102</Lines>
  <Paragraphs>28</Paragraphs>
  <ScaleCrop>false</ScaleCrop>
  <LinksUpToDate>false</LinksUpToDate>
  <CharactersWithSpaces>14194</CharactersWithSpaces>
  <SharedDoc>false</SharedDoc>
  <HLinks>
    <vt:vector size="126" baseType="variant">
      <vt:variant>
        <vt:i4>262192</vt:i4>
      </vt:variant>
      <vt:variant>
        <vt:i4>63</vt:i4>
      </vt:variant>
      <vt:variant>
        <vt:i4>0</vt:i4>
      </vt:variant>
      <vt:variant>
        <vt:i4>5</vt:i4>
      </vt:variant>
      <vt:variant>
        <vt:lpwstr/>
      </vt:variant>
      <vt:variant>
        <vt:lpwstr>_top</vt:lpwstr>
      </vt:variant>
      <vt:variant>
        <vt:i4>1048683</vt:i4>
      </vt:variant>
      <vt:variant>
        <vt:i4>60</vt:i4>
      </vt:variant>
      <vt:variant>
        <vt:i4>0</vt:i4>
      </vt:variant>
      <vt:variant>
        <vt:i4>5</vt:i4>
      </vt:variant>
      <vt:variant>
        <vt:lpwstr>C:\Users\C337799\CMS-2-017428</vt:lpwstr>
      </vt:variant>
      <vt:variant>
        <vt:lpwstr/>
      </vt:variant>
      <vt:variant>
        <vt:i4>1310811</vt:i4>
      </vt:variant>
      <vt:variant>
        <vt:i4>57</vt:i4>
      </vt:variant>
      <vt:variant>
        <vt:i4>0</vt:i4>
      </vt:variant>
      <vt:variant>
        <vt:i4>5</vt:i4>
      </vt:variant>
      <vt:variant>
        <vt:lpwstr>https://policy.corp.cvscaremark.com/pnp/faces/SecureDocRenderer?documentId=CALL-0048&amp;uid=pnpdev1</vt:lpwstr>
      </vt:variant>
      <vt:variant>
        <vt:lpwstr/>
      </vt:variant>
      <vt:variant>
        <vt:i4>4915221</vt:i4>
      </vt:variant>
      <vt:variant>
        <vt:i4>54</vt:i4>
      </vt:variant>
      <vt:variant>
        <vt:i4>0</vt:i4>
      </vt:variant>
      <vt:variant>
        <vt:i4>5</vt:i4>
      </vt:variant>
      <vt:variant>
        <vt:lpwstr>https://thesource.cvshealth.com/nuxeo/thesource/</vt:lpwstr>
      </vt:variant>
      <vt:variant>
        <vt:lpwstr>!/view?docid=70034f51-77df-49a4-ae97-7d3d63b216b3</vt:lpwstr>
      </vt:variant>
      <vt:variant>
        <vt:i4>262192</vt:i4>
      </vt:variant>
      <vt:variant>
        <vt:i4>51</vt:i4>
      </vt:variant>
      <vt:variant>
        <vt:i4>0</vt:i4>
      </vt:variant>
      <vt:variant>
        <vt:i4>5</vt:i4>
      </vt:variant>
      <vt:variant>
        <vt:lpwstr/>
      </vt:variant>
      <vt:variant>
        <vt:lpwstr>_top</vt:lpwstr>
      </vt:variant>
      <vt:variant>
        <vt:i4>5177421</vt:i4>
      </vt:variant>
      <vt:variant>
        <vt:i4>48</vt:i4>
      </vt:variant>
      <vt:variant>
        <vt:i4>0</vt:i4>
      </vt:variant>
      <vt:variant>
        <vt:i4>5</vt:i4>
      </vt:variant>
      <vt:variant>
        <vt:lpwstr>https://thesource.cvshealth.com/nuxeo/thesource/</vt:lpwstr>
      </vt:variant>
      <vt:variant>
        <vt:lpwstr>!/view?docid=433711aa-8fa6-447c-872b-bd69cd6cd7c0</vt:lpwstr>
      </vt:variant>
      <vt:variant>
        <vt:i4>4980804</vt:i4>
      </vt:variant>
      <vt:variant>
        <vt:i4>45</vt:i4>
      </vt:variant>
      <vt:variant>
        <vt:i4>0</vt:i4>
      </vt:variant>
      <vt:variant>
        <vt:i4>5</vt:i4>
      </vt:variant>
      <vt:variant>
        <vt:lpwstr>https://thesource.cvshealth.com/nuxeo/thesource/</vt:lpwstr>
      </vt:variant>
      <vt:variant>
        <vt:lpwstr>!/view?docid=0296717e-6df6-4184-b337-13abcd4b070b</vt:lpwstr>
      </vt:variant>
      <vt:variant>
        <vt:i4>5177421</vt:i4>
      </vt:variant>
      <vt:variant>
        <vt:i4>42</vt:i4>
      </vt:variant>
      <vt:variant>
        <vt:i4>0</vt:i4>
      </vt:variant>
      <vt:variant>
        <vt:i4>5</vt:i4>
      </vt:variant>
      <vt:variant>
        <vt:lpwstr>https://thesource.cvshealth.com/nuxeo/thesource/</vt:lpwstr>
      </vt:variant>
      <vt:variant>
        <vt:lpwstr>!/view?docid=433711aa-8fa6-447c-872b-bd69cd6cd7c0</vt:lpwstr>
      </vt:variant>
      <vt:variant>
        <vt:i4>4980804</vt:i4>
      </vt:variant>
      <vt:variant>
        <vt:i4>39</vt:i4>
      </vt:variant>
      <vt:variant>
        <vt:i4>0</vt:i4>
      </vt:variant>
      <vt:variant>
        <vt:i4>5</vt:i4>
      </vt:variant>
      <vt:variant>
        <vt:lpwstr>https://thesource.cvshealth.com/nuxeo/thesource/</vt:lpwstr>
      </vt:variant>
      <vt:variant>
        <vt:lpwstr>!/view?docid=0296717e-6df6-4184-b337-13abcd4b070b</vt:lpwstr>
      </vt:variant>
      <vt:variant>
        <vt:i4>1048609</vt:i4>
      </vt:variant>
      <vt:variant>
        <vt:i4>36</vt:i4>
      </vt:variant>
      <vt:variant>
        <vt:i4>0</vt:i4>
      </vt:variant>
      <vt:variant>
        <vt:i4>5</vt:i4>
      </vt:variant>
      <vt:variant>
        <vt:lpwstr>mailto:SolonSeniorFollowupT@cvscaremark.com</vt:lpwstr>
      </vt:variant>
      <vt:variant>
        <vt:lpwstr/>
      </vt:variant>
      <vt:variant>
        <vt:i4>327795</vt:i4>
      </vt:variant>
      <vt:variant>
        <vt:i4>33</vt:i4>
      </vt:variant>
      <vt:variant>
        <vt:i4>0</vt:i4>
      </vt:variant>
      <vt:variant>
        <vt:i4>5</vt:i4>
      </vt:variant>
      <vt:variant>
        <vt:lpwstr>mailto:COB.Operations@CVSHealth.com</vt:lpwstr>
      </vt:variant>
      <vt:variant>
        <vt:lpwstr/>
      </vt:variant>
      <vt:variant>
        <vt:i4>1179718</vt:i4>
      </vt:variant>
      <vt:variant>
        <vt:i4>30</vt:i4>
      </vt:variant>
      <vt:variant>
        <vt:i4>0</vt:i4>
      </vt:variant>
      <vt:variant>
        <vt:i4>5</vt:i4>
      </vt:variant>
      <vt:variant>
        <vt:lpwstr>https://thesource.cvshealth.com/nuxeo/thesource/</vt:lpwstr>
      </vt:variant>
      <vt:variant>
        <vt:lpwstr>!/view?docid=0990aac5-274f-424d-9400-546d74b3fed7</vt:lpwstr>
      </vt:variant>
      <vt:variant>
        <vt:i4>1179718</vt:i4>
      </vt:variant>
      <vt:variant>
        <vt:i4>27</vt:i4>
      </vt:variant>
      <vt:variant>
        <vt:i4>0</vt:i4>
      </vt:variant>
      <vt:variant>
        <vt:i4>5</vt:i4>
      </vt:variant>
      <vt:variant>
        <vt:lpwstr>https://thesource.cvshealth.com/nuxeo/thesource/</vt:lpwstr>
      </vt:variant>
      <vt:variant>
        <vt:lpwstr>!/view?docid=0990aac5-274f-424d-9400-546d74b3fed7</vt:lpwstr>
      </vt:variant>
      <vt:variant>
        <vt:i4>1179718</vt:i4>
      </vt:variant>
      <vt:variant>
        <vt:i4>24</vt:i4>
      </vt:variant>
      <vt:variant>
        <vt:i4>0</vt:i4>
      </vt:variant>
      <vt:variant>
        <vt:i4>5</vt:i4>
      </vt:variant>
      <vt:variant>
        <vt:lpwstr>https://thesource.cvshealth.com/nuxeo/thesource/</vt:lpwstr>
      </vt:variant>
      <vt:variant>
        <vt:lpwstr>!/view?docid=0990aac5-274f-424d-9400-546d74b3fed7</vt:lpwstr>
      </vt:variant>
      <vt:variant>
        <vt:i4>1179718</vt:i4>
      </vt:variant>
      <vt:variant>
        <vt:i4>21</vt:i4>
      </vt:variant>
      <vt:variant>
        <vt:i4>0</vt:i4>
      </vt:variant>
      <vt:variant>
        <vt:i4>5</vt:i4>
      </vt:variant>
      <vt:variant>
        <vt:lpwstr>https://thesource.cvshealth.com/nuxeo/thesource/</vt:lpwstr>
      </vt:variant>
      <vt:variant>
        <vt:lpwstr>!/view?docid=0990aac5-274f-424d-9400-546d74b3fed7</vt:lpwstr>
      </vt:variant>
      <vt:variant>
        <vt:i4>1179718</vt:i4>
      </vt:variant>
      <vt:variant>
        <vt:i4>18</vt:i4>
      </vt:variant>
      <vt:variant>
        <vt:i4>0</vt:i4>
      </vt:variant>
      <vt:variant>
        <vt:i4>5</vt:i4>
      </vt:variant>
      <vt:variant>
        <vt:lpwstr>https://thesource.cvshealth.com/nuxeo/thesource/</vt:lpwstr>
      </vt:variant>
      <vt:variant>
        <vt:lpwstr>!/view?docid=0990aac5-274f-424d-9400-546d74b3fed7</vt:lpwstr>
      </vt:variant>
      <vt:variant>
        <vt:i4>262192</vt:i4>
      </vt:variant>
      <vt:variant>
        <vt:i4>15</vt:i4>
      </vt:variant>
      <vt:variant>
        <vt:i4>0</vt:i4>
      </vt:variant>
      <vt:variant>
        <vt:i4>5</vt:i4>
      </vt:variant>
      <vt:variant>
        <vt:lpwstr/>
      </vt:variant>
      <vt:variant>
        <vt:lpwstr>_top</vt:lpwstr>
      </vt:variant>
      <vt:variant>
        <vt:i4>4849740</vt:i4>
      </vt:variant>
      <vt:variant>
        <vt:i4>12</vt:i4>
      </vt:variant>
      <vt:variant>
        <vt:i4>0</vt:i4>
      </vt:variant>
      <vt:variant>
        <vt:i4>5</vt:i4>
      </vt:variant>
      <vt:variant>
        <vt:lpwstr>https://thesource.cvshealth.com/nuxeo/thesource/</vt:lpwstr>
      </vt:variant>
      <vt:variant>
        <vt:lpwstr>!/view?docid=b8083d99-ea30-40cb-b966-7b1b35aa4ec7</vt:lpwstr>
      </vt:variant>
      <vt:variant>
        <vt:i4>1835066</vt:i4>
      </vt:variant>
      <vt:variant>
        <vt:i4>8</vt:i4>
      </vt:variant>
      <vt:variant>
        <vt:i4>0</vt:i4>
      </vt:variant>
      <vt:variant>
        <vt:i4>5</vt:i4>
      </vt:variant>
      <vt:variant>
        <vt:lpwstr/>
      </vt:variant>
      <vt:variant>
        <vt:lpwstr>_Toc119659759</vt:lpwstr>
      </vt:variant>
      <vt:variant>
        <vt:i4>1835066</vt:i4>
      </vt:variant>
      <vt:variant>
        <vt:i4>5</vt:i4>
      </vt:variant>
      <vt:variant>
        <vt:i4>0</vt:i4>
      </vt:variant>
      <vt:variant>
        <vt:i4>5</vt:i4>
      </vt:variant>
      <vt:variant>
        <vt:lpwstr/>
      </vt:variant>
      <vt:variant>
        <vt:lpwstr>_Toc119659758</vt:lpwstr>
      </vt:variant>
      <vt:variant>
        <vt:i4>1835066</vt:i4>
      </vt:variant>
      <vt:variant>
        <vt:i4>2</vt:i4>
      </vt:variant>
      <vt:variant>
        <vt:i4>0</vt:i4>
      </vt:variant>
      <vt:variant>
        <vt:i4>5</vt:i4>
      </vt:variant>
      <vt:variant>
        <vt:lpwstr/>
      </vt:variant>
      <vt:variant>
        <vt:lpwstr>_Toc119659757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
  <cp:keywords/>
  <cp:lastModifiedBy/>
  <cp:revision>1</cp:revision>
  <cp:lastPrinted>2007-01-03T23:56:00Z</cp:lastPrinted>
  <dcterms:created xsi:type="dcterms:W3CDTF">2025-08-21T14:31:00Z</dcterms:created>
  <dcterms:modified xsi:type="dcterms:W3CDTF">2025-08-21T19:25:00Z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2021-10-25T12:15:56Z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a684f8d4-f6eb-4dc6-bfa5-e1ba81b47fbf</vt:lpwstr>
  </property>
  <property fmtid="{D5CDD505-2E9C-101B-9397-08002B2CF9AE}" pid="8" name="MSIP_Label_67599526-06ca-49cc-9fa9-5307800a949a_ContentBits">
    <vt:lpwstr>0</vt:lpwstr>
  </property>
  <property fmtid="{D5CDD505-2E9C-101B-9397-08002B2CF9AE}" pid="9" name="ContentTypeId">
    <vt:lpwstr>0x010100BFF65EA64E6B344EA2F2A4020CC41A24</vt:lpwstr>
  </property>
  <property fmtid="{D5CDD505-2E9C-101B-9397-08002B2CF9AE}" pid="10" name="MediaServiceImageTags">
    <vt:lpwstr/>
  </property>
</Properties>
</file>