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FCDD" w14:textId="77777777" w:rsidR="009E4507" w:rsidRDefault="009F5F3C" w:rsidP="009E4507">
      <w:pPr>
        <w:pStyle w:val="Heading1"/>
        <w:spacing w:after="0"/>
        <w:contextualSpacing/>
        <w:rPr>
          <w:rFonts w:ascii="Verdana" w:hAnsi="Verdana"/>
          <w:color w:val="auto"/>
          <w:sz w:val="36"/>
          <w:szCs w:val="36"/>
        </w:rPr>
      </w:pPr>
      <w:bookmarkStart w:id="0" w:name="_MED_D_-"/>
      <w:bookmarkStart w:id="1" w:name="_top"/>
      <w:bookmarkStart w:id="2" w:name="_Toc427659009"/>
      <w:bookmarkStart w:id="3" w:name="_Toc458114296"/>
      <w:bookmarkStart w:id="4" w:name="_Toc471992354"/>
      <w:bookmarkStart w:id="5" w:name="OLE_LINK37"/>
      <w:bookmarkStart w:id="6" w:name="_Hlk180155329"/>
      <w:bookmarkStart w:id="7" w:name="OLE_LINK2"/>
      <w:bookmarkEnd w:id="0"/>
      <w:bookmarkEnd w:id="1"/>
      <w:r>
        <w:rPr>
          <w:rFonts w:ascii="Verdana" w:hAnsi="Verdana"/>
          <w:color w:val="auto"/>
          <w:sz w:val="36"/>
          <w:szCs w:val="36"/>
        </w:rPr>
        <w:t xml:space="preserve">Compass </w:t>
      </w:r>
      <w:r w:rsidR="00900AF5">
        <w:rPr>
          <w:rFonts w:ascii="Verdana" w:hAnsi="Verdana"/>
          <w:color w:val="auto"/>
          <w:sz w:val="36"/>
          <w:szCs w:val="36"/>
        </w:rPr>
        <w:t>MED D</w:t>
      </w:r>
      <w:r w:rsidR="00300D18">
        <w:rPr>
          <w:rFonts w:ascii="Verdana" w:hAnsi="Verdana"/>
          <w:color w:val="auto"/>
          <w:sz w:val="36"/>
          <w:szCs w:val="36"/>
        </w:rPr>
        <w:t xml:space="preserve"> - </w:t>
      </w:r>
      <w:r w:rsidR="00387B57">
        <w:rPr>
          <w:rFonts w:ascii="Verdana" w:hAnsi="Verdana"/>
          <w:color w:val="auto"/>
          <w:sz w:val="36"/>
          <w:szCs w:val="36"/>
        </w:rPr>
        <w:t xml:space="preserve">Determining </w:t>
      </w:r>
      <w:proofErr w:type="spellStart"/>
      <w:r w:rsidR="00387B57">
        <w:rPr>
          <w:rFonts w:ascii="Verdana" w:hAnsi="Verdana"/>
          <w:color w:val="auto"/>
          <w:sz w:val="36"/>
          <w:szCs w:val="36"/>
        </w:rPr>
        <w:t>TrOOP</w:t>
      </w:r>
      <w:proofErr w:type="spellEnd"/>
      <w:r w:rsidR="00387B57">
        <w:rPr>
          <w:rFonts w:ascii="Verdana" w:hAnsi="Verdana"/>
          <w:color w:val="auto"/>
          <w:sz w:val="36"/>
          <w:szCs w:val="36"/>
        </w:rPr>
        <w:t xml:space="preserve"> Status</w:t>
      </w:r>
      <w:bookmarkEnd w:id="2"/>
      <w:bookmarkEnd w:id="3"/>
      <w:bookmarkEnd w:id="4"/>
      <w:r w:rsidR="008D46DE">
        <w:rPr>
          <w:rFonts w:ascii="Verdana" w:hAnsi="Verdana"/>
          <w:color w:val="auto"/>
          <w:sz w:val="36"/>
          <w:szCs w:val="36"/>
        </w:rPr>
        <w:t xml:space="preserve"> </w:t>
      </w:r>
      <w:r w:rsidR="00785E6F">
        <w:rPr>
          <w:rFonts w:ascii="Verdana" w:hAnsi="Verdana"/>
          <w:color w:val="auto"/>
          <w:sz w:val="36"/>
          <w:szCs w:val="36"/>
        </w:rPr>
        <w:t>and Viewing Accumulations</w:t>
      </w:r>
      <w:bookmarkEnd w:id="5"/>
    </w:p>
    <w:bookmarkEnd w:id="6"/>
    <w:p w14:paraId="7E9D1326" w14:textId="77777777" w:rsidR="00BE61E1" w:rsidRPr="00BE61E1" w:rsidRDefault="00BE61E1" w:rsidP="00BE61E1">
      <w:pPr>
        <w:pStyle w:val="Heading4"/>
      </w:pPr>
    </w:p>
    <w:bookmarkEnd w:id="7"/>
    <w:p w14:paraId="43E872E4" w14:textId="77777777" w:rsidR="00596B31" w:rsidRDefault="00596B31" w:rsidP="007A5855">
      <w:pPr>
        <w:pStyle w:val="TOC1"/>
      </w:pPr>
    </w:p>
    <w:p w14:paraId="66B7C8BB" w14:textId="163A99DB" w:rsidR="003A762D" w:rsidRDefault="009747B1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\u \t "Heading 2,1" </w:instrText>
      </w:r>
      <w:r>
        <w:fldChar w:fldCharType="separate"/>
      </w:r>
      <w:hyperlink w:anchor="_Toc206489499" w:history="1">
        <w:r w:rsidR="003A762D" w:rsidRPr="00FE50BB">
          <w:rPr>
            <w:rStyle w:val="Hyperlink"/>
            <w:noProof/>
          </w:rPr>
          <w:t>Overview</w:t>
        </w:r>
        <w:r w:rsidR="003A762D">
          <w:rPr>
            <w:noProof/>
            <w:webHidden/>
          </w:rPr>
          <w:tab/>
        </w:r>
        <w:r w:rsidR="003A762D">
          <w:rPr>
            <w:noProof/>
            <w:webHidden/>
          </w:rPr>
          <w:fldChar w:fldCharType="begin"/>
        </w:r>
        <w:r w:rsidR="003A762D">
          <w:rPr>
            <w:noProof/>
            <w:webHidden/>
          </w:rPr>
          <w:instrText xml:space="preserve"> PAGEREF _Toc206489499 \h </w:instrText>
        </w:r>
        <w:r w:rsidR="003A762D">
          <w:rPr>
            <w:noProof/>
            <w:webHidden/>
          </w:rPr>
        </w:r>
        <w:r w:rsidR="003A762D">
          <w:rPr>
            <w:noProof/>
            <w:webHidden/>
          </w:rPr>
          <w:fldChar w:fldCharType="separate"/>
        </w:r>
        <w:r w:rsidR="003A762D">
          <w:rPr>
            <w:noProof/>
            <w:webHidden/>
          </w:rPr>
          <w:t>1</w:t>
        </w:r>
        <w:r w:rsidR="003A762D">
          <w:rPr>
            <w:noProof/>
            <w:webHidden/>
          </w:rPr>
          <w:fldChar w:fldCharType="end"/>
        </w:r>
      </w:hyperlink>
    </w:p>
    <w:p w14:paraId="339C9BA1" w14:textId="1AACE89D" w:rsidR="003A762D" w:rsidRDefault="003A762D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489500" w:history="1">
        <w:r w:rsidRPr="00FE50BB">
          <w:rPr>
            <w:rStyle w:val="Hyperlink"/>
            <w:noProof/>
          </w:rPr>
          <w:t>TrOOP and Formulary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_Toc206489500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0B4655" w14:textId="084BD4A3" w:rsidR="003A762D" w:rsidRDefault="003A762D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489501" w:history="1">
        <w:r w:rsidRPr="00FE50BB">
          <w:rPr>
            <w:rStyle w:val="Hyperlink"/>
            <w:noProof/>
          </w:rPr>
          <w:t>Viewing Accumulations and TrOOP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_Toc206489501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95F25C" w14:textId="26182479" w:rsidR="003A762D" w:rsidRDefault="003A762D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489502" w:history="1">
        <w:r w:rsidRPr="00FE50BB">
          <w:rPr>
            <w:rStyle w:val="Hyperlink"/>
            <w:noProof/>
          </w:rPr>
          <w:t>Viewing TrOOP- Financial Details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_Toc206489502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7F9833" w14:textId="24D266D2" w:rsidR="003A762D" w:rsidRDefault="003A762D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489503" w:history="1">
        <w:r w:rsidRPr="00FE50BB">
          <w:rPr>
            <w:rStyle w:val="Hyperlink"/>
            <w:noProof/>
          </w:rPr>
          <w:t>Claims Paid Between Two Different Levels of Drug Coverage (Formerly Known as Cusp Claims)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_Toc206489503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FEC222" w14:textId="62DE1171" w:rsidR="003A762D" w:rsidRDefault="003A762D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489504" w:history="1">
        <w:r w:rsidRPr="00FE50BB">
          <w:rPr>
            <w:rStyle w:val="Hyperlink"/>
            <w:noProof/>
          </w:rPr>
          <w:t>Viewing TrOOP Balance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_Toc206489504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6A5185" w14:textId="22AFFC78" w:rsidR="003A762D" w:rsidRDefault="003A762D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489505" w:history="1">
        <w:r w:rsidRPr="00FE50BB">
          <w:rPr>
            <w:rStyle w:val="Hyperlink"/>
            <w:noProof/>
          </w:rPr>
          <w:t>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_Toc206489505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C61384" w14:textId="312B6A6B" w:rsidR="003A762D" w:rsidRDefault="003A762D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489506" w:history="1">
        <w:r w:rsidRPr="00FE50BB">
          <w:rPr>
            <w:rStyle w:val="Hyperlink"/>
            <w:noProof/>
          </w:rPr>
          <w:t>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_Toc206489506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AB88E0" w14:textId="0445843D" w:rsidR="009747B1" w:rsidRPr="003A762A" w:rsidRDefault="009747B1" w:rsidP="007349AF">
      <w:r>
        <w:fldChar w:fldCharType="end"/>
      </w:r>
    </w:p>
    <w:p w14:paraId="2686D9D2" w14:textId="77777777" w:rsidR="003A762A" w:rsidRDefault="003A762A" w:rsidP="003A762A"/>
    <w:p w14:paraId="1E5F1380" w14:textId="77777777" w:rsidR="003A6093" w:rsidRPr="003A6093" w:rsidRDefault="003A6093" w:rsidP="003A6093">
      <w:r w:rsidRPr="003A6093">
        <w:rPr>
          <w:b/>
          <w:bCs/>
        </w:rPr>
        <w:t>Description:</w:t>
      </w:r>
      <w:r w:rsidRPr="003A6093">
        <w:t xml:space="preserve">   </w:t>
      </w:r>
      <w:bookmarkStart w:id="8" w:name="OLE_LINK3"/>
      <w:r w:rsidRPr="003A6093">
        <w:t xml:space="preserve">This document will assist the MED D Customer Care Representative (CCR) in answering a </w:t>
      </w:r>
      <w:proofErr w:type="gramStart"/>
      <w:r w:rsidRPr="003A6093">
        <w:t>MED D beneficiary’s questions</w:t>
      </w:r>
      <w:proofErr w:type="gramEnd"/>
      <w:r w:rsidRPr="003A6093">
        <w:t xml:space="preserve"> regarding the Medicare Part D </w:t>
      </w:r>
      <w:proofErr w:type="spellStart"/>
      <w:r w:rsidRPr="003A6093">
        <w:t>TrOOP</w:t>
      </w:r>
      <w:proofErr w:type="spellEnd"/>
      <w:r w:rsidRPr="003A6093">
        <w:t xml:space="preserve"> (True Out of Pocket)</w:t>
      </w:r>
      <w:r w:rsidR="00785E6F">
        <w:t xml:space="preserve"> and accumulations</w:t>
      </w:r>
      <w:r w:rsidRPr="003A6093">
        <w:t>.</w:t>
      </w:r>
      <w:bookmarkEnd w:id="8"/>
    </w:p>
    <w:p w14:paraId="407BD08B" w14:textId="77777777" w:rsidR="003A6093" w:rsidRDefault="003A6093" w:rsidP="007349AF"/>
    <w:p w14:paraId="68FC436E" w14:textId="77777777" w:rsidR="003A6093" w:rsidRPr="00B46A95" w:rsidRDefault="003A6093" w:rsidP="007349A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4A77F1" w14:paraId="78C51CF6" w14:textId="77777777" w:rsidTr="0048513D">
        <w:tc>
          <w:tcPr>
            <w:tcW w:w="5000" w:type="pct"/>
            <w:shd w:val="clear" w:color="auto" w:fill="C0C0C0"/>
          </w:tcPr>
          <w:p w14:paraId="30B3B21F" w14:textId="77777777" w:rsidR="00806B9D" w:rsidRPr="003A63D7" w:rsidRDefault="008739E5" w:rsidP="003A63D7">
            <w:pPr>
              <w:pStyle w:val="Heading2"/>
              <w:rPr>
                <w:rFonts w:ascii="Verdana" w:hAnsi="Verdana"/>
                <w:i w:val="0"/>
              </w:rPr>
            </w:pPr>
            <w:bookmarkStart w:id="9" w:name="_Overview"/>
            <w:bookmarkStart w:id="10" w:name="_Toc458114297"/>
            <w:bookmarkStart w:id="11" w:name="_Toc471992355"/>
            <w:bookmarkStart w:id="12" w:name="_Toc516820232"/>
            <w:bookmarkStart w:id="13" w:name="_Toc206489499"/>
            <w:bookmarkEnd w:id="9"/>
            <w:r w:rsidRPr="003A63D7">
              <w:rPr>
                <w:rFonts w:ascii="Verdana" w:hAnsi="Verdana"/>
                <w:i w:val="0"/>
              </w:rPr>
              <w:t>Overview</w:t>
            </w:r>
            <w:bookmarkEnd w:id="10"/>
            <w:bookmarkEnd w:id="11"/>
            <w:bookmarkEnd w:id="12"/>
            <w:bookmarkEnd w:id="13"/>
            <w:r w:rsidR="00100BA8" w:rsidRPr="003A63D7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3CF4F112" w14:textId="77777777" w:rsidR="00FF69A4" w:rsidRPr="00100BA8" w:rsidRDefault="00FF69A4" w:rsidP="005C7874">
      <w:pPr>
        <w:pStyle w:val="Header"/>
        <w:contextualSpacing/>
        <w:rPr>
          <w:color w:val="000000"/>
        </w:rPr>
      </w:pPr>
    </w:p>
    <w:p w14:paraId="1BD10201" w14:textId="77777777" w:rsidR="00FF69A4" w:rsidRPr="00100BA8" w:rsidRDefault="00900AF5" w:rsidP="00DB25FA">
      <w:r w:rsidRPr="00100BA8">
        <w:rPr>
          <w:b/>
          <w:bCs/>
        </w:rPr>
        <w:t>MED D</w:t>
      </w:r>
      <w:r w:rsidR="00FF69A4" w:rsidRPr="00100BA8">
        <w:rPr>
          <w:b/>
          <w:bCs/>
        </w:rPr>
        <w:t xml:space="preserve"> </w:t>
      </w:r>
      <w:proofErr w:type="spellStart"/>
      <w:r w:rsidR="00FF69A4" w:rsidRPr="00100BA8">
        <w:rPr>
          <w:b/>
          <w:bCs/>
        </w:rPr>
        <w:t>TrOOP</w:t>
      </w:r>
      <w:proofErr w:type="spellEnd"/>
      <w:r w:rsidR="00FF69A4" w:rsidRPr="00100BA8">
        <w:t xml:space="preserve"> consists of</w:t>
      </w:r>
      <w:r w:rsidR="00144DB8" w:rsidRPr="00100BA8">
        <w:t xml:space="preserve"> beneficiary’s out of pocket cost during the following</w:t>
      </w:r>
      <w:r w:rsidR="00696F8A">
        <w:t xml:space="preserve"> stages</w:t>
      </w:r>
      <w:r w:rsidR="00C8444B" w:rsidRPr="00100BA8">
        <w:t xml:space="preserve">: </w:t>
      </w:r>
      <w:r w:rsidR="00FF69A4" w:rsidRPr="00100BA8">
        <w:t xml:space="preserve"> </w:t>
      </w:r>
    </w:p>
    <w:p w14:paraId="3C469843" w14:textId="77777777" w:rsidR="004C24E6" w:rsidRDefault="009E5C49" w:rsidP="00DB25FA">
      <w:pPr>
        <w:numPr>
          <w:ilvl w:val="0"/>
          <w:numId w:val="59"/>
        </w:numPr>
      </w:pPr>
      <w:r>
        <w:t xml:space="preserve">Stage </w:t>
      </w:r>
      <w:r w:rsidR="00123CF5">
        <w:t xml:space="preserve">I:  </w:t>
      </w:r>
      <w:r w:rsidR="00FF69A4" w:rsidRPr="00100BA8">
        <w:t>Deductible</w:t>
      </w:r>
      <w:r w:rsidR="00E37B8B" w:rsidRPr="00100BA8">
        <w:t xml:space="preserve"> </w:t>
      </w:r>
    </w:p>
    <w:p w14:paraId="7B4C0925" w14:textId="77777777" w:rsidR="00FF69A4" w:rsidRPr="00100BA8" w:rsidRDefault="009E5C49" w:rsidP="00DB25FA">
      <w:pPr>
        <w:numPr>
          <w:ilvl w:val="0"/>
          <w:numId w:val="59"/>
        </w:numPr>
      </w:pPr>
      <w:bookmarkStart w:id="14" w:name="OLE_LINK51"/>
      <w:r>
        <w:t>Stage</w:t>
      </w:r>
      <w:r w:rsidRPr="00100BA8">
        <w:t xml:space="preserve"> </w:t>
      </w:r>
      <w:r w:rsidR="00FF69A4" w:rsidRPr="00100BA8">
        <w:t xml:space="preserve">II:  </w:t>
      </w:r>
      <w:r w:rsidR="00696F8A">
        <w:t>Initial Coverage Stage (</w:t>
      </w:r>
      <w:r w:rsidR="00BB22C5">
        <w:t>Copay/</w:t>
      </w:r>
      <w:r w:rsidR="00515CAB">
        <w:t>Coinsurance</w:t>
      </w:r>
      <w:r w:rsidR="00696F8A">
        <w:t>)</w:t>
      </w:r>
    </w:p>
    <w:p w14:paraId="2F07C33C" w14:textId="430F736D" w:rsidR="00696F8A" w:rsidRPr="00696F8A" w:rsidRDefault="009E5C49" w:rsidP="00DB25FA">
      <w:pPr>
        <w:numPr>
          <w:ilvl w:val="0"/>
          <w:numId w:val="59"/>
        </w:numPr>
      </w:pPr>
      <w:r>
        <w:t>Stage</w:t>
      </w:r>
      <w:r w:rsidRPr="00100BA8">
        <w:t xml:space="preserve"> </w:t>
      </w:r>
      <w:r w:rsidR="00FF69A4" w:rsidRPr="00100BA8">
        <w:t xml:space="preserve">III: </w:t>
      </w:r>
      <w:r w:rsidR="00CD5883">
        <w:t xml:space="preserve">Catastrophic </w:t>
      </w:r>
    </w:p>
    <w:bookmarkEnd w:id="14"/>
    <w:p w14:paraId="57D992C3" w14:textId="77777777" w:rsidR="00FF69A4" w:rsidRDefault="00FF69A4" w:rsidP="005C7874">
      <w:pPr>
        <w:pStyle w:val="Header"/>
        <w:contextualSpacing/>
        <w:rPr>
          <w:color w:val="000000"/>
        </w:rPr>
      </w:pPr>
    </w:p>
    <w:p w14:paraId="50E024FF" w14:textId="05CDCA66" w:rsidR="00696F8A" w:rsidRDefault="00696F8A" w:rsidP="00DB25FA">
      <w:pPr>
        <w:rPr>
          <w:color w:val="000000"/>
        </w:rPr>
      </w:pPr>
      <w:r>
        <w:rPr>
          <w:color w:val="000000"/>
        </w:rPr>
        <w:t xml:space="preserve">Refer to </w:t>
      </w:r>
      <w:bookmarkStart w:id="15" w:name="_Hlk180154251"/>
      <w:r>
        <w:fldChar w:fldCharType="begin"/>
      </w:r>
      <w:r>
        <w:instrText>HYPERLINK "https://thesource.cvshealth.com/nuxeo/thesource/" \l "!/view?docid=1585e546-ac16-4e49-94fa-045c94ecde2d"</w:instrText>
      </w:r>
      <w:r>
        <w:fldChar w:fldCharType="separate"/>
      </w:r>
      <w:r w:rsidR="006F696D" w:rsidRPr="00BE61E1">
        <w:rPr>
          <w:rStyle w:val="Hyperlink"/>
        </w:rPr>
        <w:t>MED D – Stages of Medicare Part D Coverage (Deductible, ICL, Coverage Gap, Catastrophic)</w:t>
      </w:r>
      <w:r>
        <w:rPr>
          <w:rStyle w:val="Hyperlink"/>
        </w:rPr>
        <w:fldChar w:fldCharType="end"/>
      </w:r>
      <w:bookmarkEnd w:id="15"/>
      <w:r w:rsidR="00493457">
        <w:rPr>
          <w:color w:val="000000"/>
        </w:rPr>
        <w:t xml:space="preserve"> as needed.</w:t>
      </w:r>
    </w:p>
    <w:p w14:paraId="41F82287" w14:textId="77777777" w:rsidR="00696F8A" w:rsidRPr="00100BA8" w:rsidRDefault="00696F8A" w:rsidP="005C7874">
      <w:pPr>
        <w:pStyle w:val="Header"/>
        <w:contextualSpacing/>
        <w:rPr>
          <w:color w:val="000000"/>
        </w:rPr>
      </w:pPr>
    </w:p>
    <w:p w14:paraId="6751715A" w14:textId="77777777" w:rsidR="00FF69A4" w:rsidRDefault="00FF69A4" w:rsidP="00DB25FA">
      <w:r w:rsidRPr="00621D3B">
        <w:t xml:space="preserve">Each claim processed for the beneficiary will affect </w:t>
      </w:r>
      <w:r w:rsidR="00621D3B">
        <w:t xml:space="preserve">their </w:t>
      </w:r>
      <w:proofErr w:type="spellStart"/>
      <w:r w:rsidRPr="00621D3B">
        <w:t>TrOOP</w:t>
      </w:r>
      <w:proofErr w:type="spellEnd"/>
      <w:r w:rsidRPr="00621D3B">
        <w:t xml:space="preserve">. </w:t>
      </w:r>
    </w:p>
    <w:p w14:paraId="3A768182" w14:textId="77777777" w:rsidR="001026FC" w:rsidRDefault="001026FC" w:rsidP="005C7874">
      <w:pPr>
        <w:pStyle w:val="Header"/>
        <w:contextualSpacing/>
      </w:pPr>
    </w:p>
    <w:p w14:paraId="15688676" w14:textId="4DD09EE6" w:rsidR="003B13BE" w:rsidRPr="005302D1" w:rsidRDefault="00207E16" w:rsidP="005C7874">
      <w:pPr>
        <w:contextualSpacing/>
      </w:pPr>
      <w:r>
        <w:rPr>
          <w:noProof/>
        </w:rPr>
        <w:drawing>
          <wp:inline distT="0" distB="0" distL="0" distR="0" wp14:anchorId="1FC5A9B1" wp14:editId="74090A79">
            <wp:extent cx="241300" cy="2070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766">
        <w:rPr>
          <w:noProof/>
        </w:rPr>
        <w:t xml:space="preserve"> </w:t>
      </w:r>
      <w:proofErr w:type="spellStart"/>
      <w:r w:rsidR="001026FC" w:rsidRPr="005302D1">
        <w:t>TrOOP</w:t>
      </w:r>
      <w:proofErr w:type="spellEnd"/>
      <w:r w:rsidR="001026FC" w:rsidRPr="005302D1">
        <w:t xml:space="preserve"> and its different levels</w:t>
      </w:r>
      <w:r w:rsidR="008A63CA">
        <w:t xml:space="preserve"> will vary by client and plan.</w:t>
      </w:r>
      <w:r w:rsidR="00A73BA2">
        <w:t xml:space="preserve"> R</w:t>
      </w:r>
      <w:r w:rsidR="001026FC" w:rsidRPr="00165C9D">
        <w:t xml:space="preserve">efer to the </w:t>
      </w:r>
      <w:r w:rsidR="001026FC" w:rsidRPr="00165C9D">
        <w:rPr>
          <w:b/>
        </w:rPr>
        <w:t>appropriate CIF</w:t>
      </w:r>
      <w:r w:rsidR="001026FC" w:rsidRPr="005302D1">
        <w:t xml:space="preserve"> for specific client/plan </w:t>
      </w:r>
      <w:proofErr w:type="spellStart"/>
      <w:r w:rsidR="001026FC" w:rsidRPr="005302D1">
        <w:t>TrOOP</w:t>
      </w:r>
      <w:proofErr w:type="spellEnd"/>
      <w:r w:rsidR="001026FC" w:rsidRPr="005302D1">
        <w:t xml:space="preserve"> details.</w:t>
      </w:r>
    </w:p>
    <w:p w14:paraId="6C3BAB4D" w14:textId="77777777" w:rsidR="003123A2" w:rsidRPr="0048513D" w:rsidRDefault="003123A2" w:rsidP="005C7874">
      <w:pPr>
        <w:contextualSpacing/>
      </w:pPr>
    </w:p>
    <w:bookmarkStart w:id="16" w:name="_Rationale"/>
    <w:bookmarkStart w:id="17" w:name="_Definitions"/>
    <w:bookmarkEnd w:id="16"/>
    <w:bookmarkEnd w:id="17"/>
    <w:p w14:paraId="48279E9C" w14:textId="576CB9A4" w:rsidR="00806B9D" w:rsidRDefault="00207E16" w:rsidP="005C7874">
      <w:pPr>
        <w:contextualSpacing/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Pr="00207E16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302D1" w:rsidRPr="004A77F1" w14:paraId="21AF075E" w14:textId="77777777" w:rsidTr="004A77F1">
        <w:tc>
          <w:tcPr>
            <w:tcW w:w="5000" w:type="pct"/>
            <w:shd w:val="clear" w:color="auto" w:fill="C0C0C0"/>
          </w:tcPr>
          <w:p w14:paraId="32FCA768" w14:textId="77777777" w:rsidR="005302D1" w:rsidRPr="003A63D7" w:rsidRDefault="005302D1" w:rsidP="003A63D7">
            <w:pPr>
              <w:pStyle w:val="Heading2"/>
              <w:rPr>
                <w:rFonts w:ascii="Verdana" w:hAnsi="Verdana"/>
                <w:i w:val="0"/>
              </w:rPr>
            </w:pPr>
            <w:bookmarkStart w:id="18" w:name="_TrOOP_and_Formulary"/>
            <w:bookmarkStart w:id="19" w:name="_Toc458114300"/>
            <w:bookmarkStart w:id="20" w:name="_Toc471992357"/>
            <w:bookmarkStart w:id="21" w:name="_Toc516820234"/>
            <w:bookmarkStart w:id="22" w:name="_Toc206489500"/>
            <w:bookmarkStart w:id="23" w:name="OLE_LINK89"/>
            <w:bookmarkEnd w:id="18"/>
            <w:proofErr w:type="spellStart"/>
            <w:r w:rsidRPr="003A63D7">
              <w:rPr>
                <w:rFonts w:ascii="Verdana" w:hAnsi="Verdana"/>
                <w:i w:val="0"/>
              </w:rPr>
              <w:t>TrOOP</w:t>
            </w:r>
            <w:proofErr w:type="spellEnd"/>
            <w:r w:rsidRPr="003A63D7">
              <w:rPr>
                <w:rFonts w:ascii="Verdana" w:hAnsi="Verdana"/>
                <w:i w:val="0"/>
              </w:rPr>
              <w:t xml:space="preserve"> and Formulary</w:t>
            </w:r>
            <w:bookmarkEnd w:id="19"/>
            <w:bookmarkEnd w:id="20"/>
            <w:bookmarkEnd w:id="21"/>
            <w:bookmarkEnd w:id="22"/>
            <w:r w:rsidRPr="003A63D7">
              <w:rPr>
                <w:rFonts w:ascii="Verdana" w:hAnsi="Verdana"/>
                <w:i w:val="0"/>
              </w:rPr>
              <w:t xml:space="preserve"> </w:t>
            </w:r>
            <w:bookmarkEnd w:id="23"/>
          </w:p>
        </w:tc>
      </w:tr>
    </w:tbl>
    <w:p w14:paraId="52BA58AB" w14:textId="77777777" w:rsidR="003A6093" w:rsidRDefault="003A6093" w:rsidP="005C7874">
      <w:pPr>
        <w:pStyle w:val="Header"/>
        <w:contextualSpacing/>
      </w:pPr>
    </w:p>
    <w:p w14:paraId="51E888D0" w14:textId="64E48833" w:rsidR="00FA191E" w:rsidRDefault="005302D1" w:rsidP="00DB25FA">
      <w:pPr>
        <w:rPr>
          <w:iCs/>
        </w:rPr>
      </w:pPr>
      <w:r w:rsidRPr="00621D3B">
        <w:t>All paid claim</w:t>
      </w:r>
      <w:r w:rsidR="00247ECC">
        <w:t>s</w:t>
      </w:r>
      <w:r w:rsidRPr="00621D3B">
        <w:t xml:space="preserve"> for covered prescription</w:t>
      </w:r>
      <w:r w:rsidR="00247ECC">
        <w:t>s</w:t>
      </w:r>
      <w:r w:rsidRPr="00621D3B">
        <w:t xml:space="preserve"> will affect the </w:t>
      </w:r>
      <w:r w:rsidR="00900AF5">
        <w:t>MED D</w:t>
      </w:r>
      <w:r w:rsidRPr="00621D3B">
        <w:t xml:space="preserve"> beneficiary’s </w:t>
      </w:r>
      <w:proofErr w:type="spellStart"/>
      <w:r w:rsidRPr="00621D3B">
        <w:t>TrOOP</w:t>
      </w:r>
      <w:proofErr w:type="spellEnd"/>
      <w:r w:rsidRPr="00621D3B">
        <w:t xml:space="preserve">. </w:t>
      </w:r>
      <w:r w:rsidR="00FA191E">
        <w:t>Therefore, i</w:t>
      </w:r>
      <w:r w:rsidRPr="00621D3B">
        <w:t xml:space="preserve">t is important to understand that </w:t>
      </w:r>
      <w:r w:rsidRPr="00621D3B">
        <w:rPr>
          <w:iCs/>
        </w:rPr>
        <w:t xml:space="preserve">there are </w:t>
      </w:r>
      <w:proofErr w:type="gramStart"/>
      <w:r w:rsidR="003F5FFE">
        <w:rPr>
          <w:iCs/>
        </w:rPr>
        <w:t>a number of</w:t>
      </w:r>
      <w:proofErr w:type="gramEnd"/>
      <w:r w:rsidR="003F5FFE">
        <w:rPr>
          <w:iCs/>
        </w:rPr>
        <w:t xml:space="preserve"> </w:t>
      </w:r>
      <w:r w:rsidRPr="00621D3B">
        <w:rPr>
          <w:iCs/>
        </w:rPr>
        <w:t xml:space="preserve">drugs that are </w:t>
      </w:r>
      <w:r w:rsidRPr="00165C9D">
        <w:rPr>
          <w:b/>
          <w:iCs/>
        </w:rPr>
        <w:t>NOT</w:t>
      </w:r>
      <w:r w:rsidRPr="00621D3B">
        <w:rPr>
          <w:b/>
          <w:i/>
          <w:iCs/>
        </w:rPr>
        <w:t xml:space="preserve"> </w:t>
      </w:r>
      <w:r w:rsidRPr="00621D3B">
        <w:rPr>
          <w:iCs/>
        </w:rPr>
        <w:t xml:space="preserve">covered by </w:t>
      </w:r>
      <w:r w:rsidR="00900AF5">
        <w:rPr>
          <w:iCs/>
        </w:rPr>
        <w:t>MED D</w:t>
      </w:r>
      <w:r w:rsidRPr="00621D3B">
        <w:rPr>
          <w:iCs/>
        </w:rPr>
        <w:t xml:space="preserve">. </w:t>
      </w:r>
    </w:p>
    <w:p w14:paraId="60D57498" w14:textId="77777777" w:rsidR="00FA191E" w:rsidRDefault="00FA191E" w:rsidP="00DB25FA">
      <w:pPr>
        <w:rPr>
          <w:iCs/>
        </w:rPr>
      </w:pPr>
    </w:p>
    <w:p w14:paraId="77E6CDAC" w14:textId="2E4A0204" w:rsidR="005302D1" w:rsidRPr="00621D3B" w:rsidRDefault="005302D1" w:rsidP="00DB25FA">
      <w:pPr>
        <w:rPr>
          <w:iCs/>
        </w:rPr>
      </w:pPr>
      <w:r w:rsidRPr="00621D3B">
        <w:rPr>
          <w:iCs/>
        </w:rPr>
        <w:t>If the beneficiary chooses to purchase medications</w:t>
      </w:r>
      <w:r w:rsidR="00FA191E">
        <w:rPr>
          <w:iCs/>
        </w:rPr>
        <w:t xml:space="preserve"> </w:t>
      </w:r>
      <w:r w:rsidR="00FA191E" w:rsidRPr="00FA191E">
        <w:rPr>
          <w:b/>
          <w:bCs/>
          <w:iCs/>
        </w:rPr>
        <w:t>not covered by the plan</w:t>
      </w:r>
      <w:r w:rsidRPr="00621D3B">
        <w:rPr>
          <w:iCs/>
        </w:rPr>
        <w:t xml:space="preserve">, </w:t>
      </w:r>
      <w:r w:rsidR="00235D68">
        <w:rPr>
          <w:iCs/>
        </w:rPr>
        <w:t>they are</w:t>
      </w:r>
      <w:r w:rsidRPr="00621D3B">
        <w:rPr>
          <w:iCs/>
        </w:rPr>
        <w:t xml:space="preserve"> responsible for the </w:t>
      </w:r>
      <w:r w:rsidRPr="00723241">
        <w:rPr>
          <w:b/>
          <w:iCs/>
        </w:rPr>
        <w:t>entire out of pocket cost</w:t>
      </w:r>
      <w:r w:rsidRPr="00621D3B">
        <w:rPr>
          <w:iCs/>
        </w:rPr>
        <w:t xml:space="preserve"> and these monies will </w:t>
      </w:r>
      <w:r w:rsidR="00900AF5">
        <w:rPr>
          <w:b/>
          <w:iCs/>
        </w:rPr>
        <w:t>NOT</w:t>
      </w:r>
      <w:r w:rsidR="00900AF5" w:rsidRPr="00621D3B">
        <w:rPr>
          <w:iCs/>
        </w:rPr>
        <w:t xml:space="preserve"> </w:t>
      </w:r>
      <w:r w:rsidRPr="00621D3B">
        <w:rPr>
          <w:iCs/>
        </w:rPr>
        <w:t xml:space="preserve">accumulate toward their </w:t>
      </w:r>
      <w:r w:rsidR="00900AF5">
        <w:rPr>
          <w:iCs/>
        </w:rPr>
        <w:t>MED D</w:t>
      </w:r>
      <w:r w:rsidRPr="00621D3B">
        <w:rPr>
          <w:iCs/>
        </w:rPr>
        <w:t xml:space="preserve"> </w:t>
      </w:r>
      <w:proofErr w:type="spellStart"/>
      <w:r w:rsidRPr="00621D3B">
        <w:rPr>
          <w:iCs/>
        </w:rPr>
        <w:t>TrOOP</w:t>
      </w:r>
      <w:proofErr w:type="spellEnd"/>
      <w:r w:rsidRPr="00621D3B">
        <w:rPr>
          <w:iCs/>
        </w:rPr>
        <w:t>.</w:t>
      </w:r>
    </w:p>
    <w:p w14:paraId="6C6D333F" w14:textId="77777777" w:rsidR="005302D1" w:rsidRPr="00621D3B" w:rsidRDefault="005302D1" w:rsidP="00DB25FA">
      <w:pPr>
        <w:rPr>
          <w:iCs/>
        </w:rPr>
      </w:pPr>
    </w:p>
    <w:p w14:paraId="3453EA27" w14:textId="011AAB7D" w:rsidR="00900AF5" w:rsidRDefault="00165C9D" w:rsidP="00DB25FA">
      <w:r>
        <w:rPr>
          <w:iCs/>
        </w:rPr>
        <w:t>Review</w:t>
      </w:r>
      <w:r w:rsidR="005302D1" w:rsidRPr="00621D3B">
        <w:rPr>
          <w:iCs/>
        </w:rPr>
        <w:t xml:space="preserve"> drug coverage in </w:t>
      </w:r>
      <w:r w:rsidR="00235D68">
        <w:rPr>
          <w:b/>
          <w:iCs/>
        </w:rPr>
        <w:t>Compass</w:t>
      </w:r>
      <w:r w:rsidR="00235D68" w:rsidRPr="00621D3B">
        <w:rPr>
          <w:iCs/>
        </w:rPr>
        <w:t xml:space="preserve"> </w:t>
      </w:r>
      <w:r w:rsidR="005302D1" w:rsidRPr="00621D3B">
        <w:rPr>
          <w:iCs/>
        </w:rPr>
        <w:t>(</w:t>
      </w:r>
      <w:r w:rsidR="005302D1" w:rsidRPr="00723241">
        <w:rPr>
          <w:b/>
          <w:iCs/>
        </w:rPr>
        <w:t>test claim</w:t>
      </w:r>
      <w:r w:rsidR="005302D1" w:rsidRPr="00621D3B">
        <w:rPr>
          <w:iCs/>
        </w:rPr>
        <w:t>).</w:t>
      </w:r>
      <w:r w:rsidR="00F513FE">
        <w:rPr>
          <w:iCs/>
        </w:rPr>
        <w:t xml:space="preserve"> Refer to </w:t>
      </w:r>
      <w:hyperlink r:id="rId12" w:anchor="!/view?docid=60c20ea0-1d07-46e3-809a-b54734b80fbe" w:history="1">
        <w:r w:rsidR="00F513FE" w:rsidRPr="00FB290D">
          <w:rPr>
            <w:rStyle w:val="Hyperlink"/>
            <w:iCs/>
          </w:rPr>
          <w:t>Compass - Test Claims</w:t>
        </w:r>
      </w:hyperlink>
      <w:r w:rsidR="00F513FE">
        <w:rPr>
          <w:iCs/>
        </w:rPr>
        <w:t>.</w:t>
      </w:r>
    </w:p>
    <w:p w14:paraId="124AB429" w14:textId="77777777" w:rsidR="005302D1" w:rsidRPr="00621D3B" w:rsidRDefault="005302D1" w:rsidP="005C7874">
      <w:pPr>
        <w:pStyle w:val="Header"/>
        <w:contextualSpacing/>
        <w:rPr>
          <w:iCs/>
        </w:rPr>
      </w:pPr>
    </w:p>
    <w:p w14:paraId="56EE4224" w14:textId="77777777" w:rsidR="005302D1" w:rsidRPr="00621D3B" w:rsidRDefault="005302D1" w:rsidP="005C7874">
      <w:pPr>
        <w:contextualSpacing/>
        <w:rPr>
          <w:iCs/>
        </w:rPr>
      </w:pPr>
      <w:r w:rsidRPr="00621D3B">
        <w:rPr>
          <w:iCs/>
        </w:rPr>
        <w:t>The beneficiary can also log into their client-specific website (if available) and check the formulary as well.</w:t>
      </w:r>
    </w:p>
    <w:p w14:paraId="0D6C303B" w14:textId="77777777" w:rsidR="008D7610" w:rsidRDefault="008D7610" w:rsidP="005C7874">
      <w:pPr>
        <w:contextualSpacing/>
        <w:jc w:val="right"/>
      </w:pPr>
    </w:p>
    <w:p w14:paraId="0A82F00C" w14:textId="41C41EA8" w:rsidR="005543F0" w:rsidRDefault="00207E16" w:rsidP="005C7874">
      <w:pPr>
        <w:contextualSpacing/>
        <w:jc w:val="right"/>
      </w:pPr>
      <w:hyperlink w:anchor="_top" w:history="1">
        <w:r>
          <w:rPr>
            <w:rStyle w:val="Hyperlink"/>
          </w:rPr>
          <w:t>Top of the Document</w:t>
        </w:r>
        <w:bookmarkStart w:id="24" w:name="_Various_Work_Instructions"/>
        <w:bookmarkStart w:id="25" w:name="_Process"/>
        <w:bookmarkStart w:id="26" w:name="_Various_Work_Instructions1"/>
        <w:bookmarkStart w:id="27" w:name="_Various_Work_Instructions_1"/>
        <w:bookmarkStart w:id="28" w:name="_Medicare_Part_D"/>
        <w:bookmarkStart w:id="29" w:name="_Deductible"/>
        <w:bookmarkStart w:id="30" w:name="_Drug_Spend"/>
        <w:bookmarkStart w:id="31" w:name="_Coverage_Gap"/>
        <w:bookmarkStart w:id="32" w:name="_Catastrophic_Coverage"/>
        <w:bookmarkEnd w:id="24"/>
        <w:bookmarkEnd w:id="25"/>
        <w:bookmarkEnd w:id="26"/>
        <w:bookmarkEnd w:id="27"/>
        <w:bookmarkEnd w:id="28"/>
        <w:bookmarkEnd w:id="29"/>
        <w:bookmarkEnd w:id="30"/>
        <w:bookmarkEnd w:id="31"/>
        <w:bookmarkEnd w:id="32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543F0" w:rsidRPr="004A77F1" w14:paraId="14DE98AC" w14:textId="77777777" w:rsidTr="005C7874">
        <w:tc>
          <w:tcPr>
            <w:tcW w:w="5000" w:type="pct"/>
            <w:shd w:val="clear" w:color="auto" w:fill="C0C0C0"/>
          </w:tcPr>
          <w:p w14:paraId="5C3FC111" w14:textId="39EA2D60" w:rsidR="005543F0" w:rsidRPr="003A63D7" w:rsidRDefault="00DC30D4" w:rsidP="003A63D7">
            <w:pPr>
              <w:pStyle w:val="Heading2"/>
              <w:rPr>
                <w:rFonts w:ascii="Verdana" w:hAnsi="Verdana"/>
                <w:i w:val="0"/>
              </w:rPr>
            </w:pPr>
            <w:bookmarkStart w:id="33" w:name="_PeopleSafe_TrOOP_Screens_"/>
            <w:bookmarkStart w:id="34" w:name="OLE_LINK90"/>
            <w:bookmarkStart w:id="35" w:name="_Toc458114301"/>
            <w:bookmarkStart w:id="36" w:name="_Toc471992358"/>
            <w:bookmarkStart w:id="37" w:name="_Toc516820235"/>
            <w:bookmarkStart w:id="38" w:name="OLE_LINK34"/>
            <w:bookmarkStart w:id="39" w:name="_Toc206489501"/>
            <w:bookmarkEnd w:id="33"/>
            <w:r>
              <w:rPr>
                <w:rFonts w:ascii="Verdana" w:hAnsi="Verdana"/>
                <w:i w:val="0"/>
              </w:rPr>
              <w:t>Viewing</w:t>
            </w:r>
            <w:r w:rsidR="003E4479">
              <w:rPr>
                <w:rFonts w:ascii="Verdana" w:hAnsi="Verdana"/>
                <w:i w:val="0"/>
              </w:rPr>
              <w:t xml:space="preserve"> Accumulations and</w:t>
            </w:r>
            <w:r>
              <w:rPr>
                <w:rFonts w:ascii="Verdana" w:hAnsi="Verdana"/>
                <w:i w:val="0"/>
              </w:rPr>
              <w:t xml:space="preserve"> </w:t>
            </w:r>
            <w:proofErr w:type="spellStart"/>
            <w:r>
              <w:rPr>
                <w:rFonts w:ascii="Verdana" w:hAnsi="Verdana"/>
                <w:i w:val="0"/>
              </w:rPr>
              <w:t>T</w:t>
            </w:r>
            <w:r w:rsidR="005543F0" w:rsidRPr="003A63D7">
              <w:rPr>
                <w:rFonts w:ascii="Verdana" w:hAnsi="Verdana"/>
                <w:i w:val="0"/>
              </w:rPr>
              <w:t>rOOP</w:t>
            </w:r>
            <w:bookmarkEnd w:id="34"/>
            <w:bookmarkEnd w:id="35"/>
            <w:bookmarkEnd w:id="36"/>
            <w:bookmarkEnd w:id="37"/>
            <w:bookmarkEnd w:id="38"/>
            <w:bookmarkEnd w:id="39"/>
            <w:proofErr w:type="spellEnd"/>
          </w:p>
        </w:tc>
      </w:tr>
    </w:tbl>
    <w:p w14:paraId="3A93BCC0" w14:textId="77777777" w:rsidR="003A6093" w:rsidRDefault="003A6093" w:rsidP="005C7874">
      <w:pPr>
        <w:contextualSpacing/>
      </w:pPr>
    </w:p>
    <w:p w14:paraId="50BCE96A" w14:textId="77777777" w:rsidR="008A711D" w:rsidRDefault="005543F0" w:rsidP="005C7874">
      <w:pPr>
        <w:contextualSpacing/>
        <w:rPr>
          <w:iCs/>
        </w:rPr>
      </w:pPr>
      <w:r w:rsidRPr="008A711D">
        <w:t xml:space="preserve">Medicare Part D sponsors (client) are </w:t>
      </w:r>
      <w:r w:rsidRPr="008A711D">
        <w:rPr>
          <w:iCs/>
        </w:rPr>
        <w:t>responsible for t</w:t>
      </w:r>
      <w:r w:rsidR="008A711D">
        <w:rPr>
          <w:iCs/>
        </w:rPr>
        <w:t xml:space="preserve">racking the beneficiary’s </w:t>
      </w:r>
      <w:proofErr w:type="spellStart"/>
      <w:r w:rsidR="008A711D">
        <w:rPr>
          <w:iCs/>
        </w:rPr>
        <w:t>TrOOP</w:t>
      </w:r>
      <w:proofErr w:type="spellEnd"/>
      <w:r w:rsidR="008A711D">
        <w:rPr>
          <w:iCs/>
        </w:rPr>
        <w:t>.</w:t>
      </w:r>
    </w:p>
    <w:p w14:paraId="646F3806" w14:textId="77777777" w:rsidR="00FB290D" w:rsidRDefault="00FB290D" w:rsidP="005C7874">
      <w:pPr>
        <w:contextualSpacing/>
        <w:rPr>
          <w:iCs/>
        </w:rPr>
      </w:pPr>
    </w:p>
    <w:p w14:paraId="6EC7029A" w14:textId="32289DDA" w:rsidR="00F96E38" w:rsidRDefault="008A711D" w:rsidP="005C7874">
      <w:pPr>
        <w:contextualSpacing/>
      </w:pPr>
      <w:r w:rsidRPr="00C403D5">
        <w:rPr>
          <w:iCs/>
        </w:rPr>
        <w:t xml:space="preserve">Follow the steps below to view the beneficiary’s </w:t>
      </w:r>
      <w:proofErr w:type="spellStart"/>
      <w:r w:rsidRPr="00C403D5">
        <w:rPr>
          <w:iCs/>
        </w:rPr>
        <w:t>TrOOP</w:t>
      </w:r>
      <w:proofErr w:type="spellEnd"/>
      <w:r w:rsidRPr="00C403D5">
        <w:rPr>
          <w:iCs/>
        </w:rPr>
        <w:t xml:space="preserve"> status under </w:t>
      </w:r>
      <w:r w:rsidR="00235D68">
        <w:rPr>
          <w:iCs/>
        </w:rPr>
        <w:t>Accumulations</w:t>
      </w:r>
      <w:r w:rsidR="00BB3BC1" w:rsidRPr="00C403D5">
        <w:rPr>
          <w:iCs/>
        </w:rPr>
        <w:t>:</w:t>
      </w:r>
    </w:p>
    <w:p w14:paraId="63BBB7AB" w14:textId="77777777" w:rsidR="00523809" w:rsidRDefault="00523809" w:rsidP="00523809">
      <w:pPr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4"/>
        <w:gridCol w:w="5264"/>
        <w:gridCol w:w="3426"/>
        <w:gridCol w:w="3426"/>
      </w:tblGrid>
      <w:tr w:rsidR="004131E4" w14:paraId="395B0DC8" w14:textId="77777777" w:rsidTr="00722978"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82005A" w14:textId="77777777" w:rsidR="00523809" w:rsidRDefault="0052380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543F62" w14:textId="77777777" w:rsidR="00523809" w:rsidRPr="00523809" w:rsidRDefault="0052380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23809">
              <w:rPr>
                <w:b/>
              </w:rPr>
              <w:t>Action</w:t>
            </w:r>
          </w:p>
        </w:tc>
      </w:tr>
      <w:tr w:rsidR="004131E4" w14:paraId="6BD743E5" w14:textId="77777777" w:rsidTr="00722978"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D33A" w14:textId="77777777" w:rsidR="00523809" w:rsidRDefault="0052380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71FA" w14:textId="20C2E61B" w:rsidR="00DB25FA" w:rsidRDefault="00357A7B" w:rsidP="00523809">
            <w:pPr>
              <w:spacing w:line="360" w:lineRule="auto"/>
              <w:textAlignment w:val="top"/>
            </w:pPr>
            <w:bookmarkStart w:id="40" w:name="OLE_LINK58"/>
            <w:r>
              <w:rPr>
                <w:color w:val="000000"/>
              </w:rPr>
              <w:t>Click</w:t>
            </w:r>
            <w:r w:rsidR="00523809" w:rsidRPr="00CC212D">
              <w:t> the </w:t>
            </w:r>
            <w:r w:rsidR="00523809" w:rsidRPr="00CC212D">
              <w:rPr>
                <w:b/>
                <w:bCs/>
              </w:rPr>
              <w:t>Accumulations</w:t>
            </w:r>
            <w:r w:rsidR="00523809" w:rsidRPr="00CC212D">
              <w:t> link from the </w:t>
            </w:r>
            <w:r w:rsidR="00523809" w:rsidRPr="00CC212D">
              <w:rPr>
                <w:b/>
                <w:bCs/>
              </w:rPr>
              <w:t>Quick Actions </w:t>
            </w:r>
            <w:r w:rsidR="00523809" w:rsidRPr="00CC212D">
              <w:t>panel on the Member Snapshot Landing Page.</w:t>
            </w:r>
          </w:p>
          <w:p w14:paraId="5D47B08A" w14:textId="77777777" w:rsidR="00DB25FA" w:rsidRPr="00DB25FA" w:rsidRDefault="00DB25FA" w:rsidP="00523809">
            <w:pPr>
              <w:spacing w:line="360" w:lineRule="auto"/>
              <w:textAlignment w:val="top"/>
              <w:rPr>
                <w:sz w:val="20"/>
                <w:szCs w:val="20"/>
              </w:rPr>
            </w:pPr>
          </w:p>
          <w:p w14:paraId="6E7C1E86" w14:textId="6A2F2FCE" w:rsidR="00523809" w:rsidRPr="00CC212D" w:rsidRDefault="00207E16" w:rsidP="00CC212D">
            <w:pPr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47C6E" wp14:editId="0A07D97C">
                  <wp:extent cx="3416300" cy="2872740"/>
                  <wp:effectExtent l="0" t="0" r="0" b="0"/>
                  <wp:docPr id="22256" name="Picture 22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87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ABEBC0" w14:textId="77777777" w:rsidR="00523809" w:rsidRPr="00523809" w:rsidRDefault="00523809" w:rsidP="00523809">
            <w:pPr>
              <w:textAlignment w:val="top"/>
              <w:rPr>
                <w:color w:val="000000"/>
              </w:rPr>
            </w:pPr>
          </w:p>
          <w:p w14:paraId="207FDBF9" w14:textId="64EDF014" w:rsidR="00523809" w:rsidRDefault="00523809" w:rsidP="00523809">
            <w:pPr>
              <w:autoSpaceDE w:val="0"/>
              <w:autoSpaceDN w:val="0"/>
              <w:adjustRightInd w:val="0"/>
            </w:pPr>
            <w:r w:rsidRPr="00523809">
              <w:rPr>
                <w:b/>
                <w:noProof/>
              </w:rPr>
              <w:t xml:space="preserve">Result:  </w:t>
            </w:r>
            <w:r w:rsidR="001524F4" w:rsidRPr="001524F4">
              <w:rPr>
                <w:bCs/>
                <w:noProof/>
              </w:rPr>
              <w:t xml:space="preserve">The </w:t>
            </w:r>
            <w:r w:rsidRPr="00523809">
              <w:rPr>
                <w:b/>
                <w:noProof/>
              </w:rPr>
              <w:t xml:space="preserve">Accumulations </w:t>
            </w:r>
            <w:r w:rsidRPr="001524F4">
              <w:rPr>
                <w:bCs/>
                <w:noProof/>
              </w:rPr>
              <w:t xml:space="preserve">tab </w:t>
            </w:r>
            <w:r w:rsidRPr="00523809">
              <w:rPr>
                <w:bCs/>
                <w:noProof/>
              </w:rPr>
              <w:t>displays, including the following</w:t>
            </w:r>
            <w:r w:rsidRPr="00523809">
              <w:t xml:space="preserve">: </w:t>
            </w:r>
          </w:p>
          <w:p w14:paraId="6426B446" w14:textId="77777777" w:rsidR="00E25FEC" w:rsidRDefault="00E25FEC" w:rsidP="00E25FEC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bCs/>
                <w:noProof/>
              </w:rPr>
            </w:pPr>
            <w:r>
              <w:rPr>
                <w:bCs/>
                <w:noProof/>
              </w:rPr>
              <w:t>Current Plan Phase</w:t>
            </w:r>
          </w:p>
          <w:p w14:paraId="3BDED2F2" w14:textId="77777777" w:rsidR="00E25FEC" w:rsidRDefault="00E25FEC" w:rsidP="00CC212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bCs/>
                <w:noProof/>
              </w:rPr>
            </w:pPr>
            <w:r>
              <w:rPr>
                <w:bCs/>
                <w:noProof/>
              </w:rPr>
              <w:t>Accumulation Types</w:t>
            </w:r>
          </w:p>
          <w:p w14:paraId="5A6A5BCE" w14:textId="77777777" w:rsidR="00342766" w:rsidRPr="00523809" w:rsidRDefault="00342766" w:rsidP="00342766">
            <w:pPr>
              <w:autoSpaceDE w:val="0"/>
              <w:autoSpaceDN w:val="0"/>
              <w:adjustRightInd w:val="0"/>
              <w:ind w:left="720"/>
              <w:rPr>
                <w:bCs/>
                <w:noProof/>
              </w:rPr>
            </w:pPr>
          </w:p>
          <w:p w14:paraId="6E4F6EDE" w14:textId="77777777" w:rsidR="00523809" w:rsidRPr="00CC212D" w:rsidRDefault="00523809" w:rsidP="00523809">
            <w:pPr>
              <w:textAlignment w:val="top"/>
              <w:rPr>
                <w:noProof/>
              </w:rPr>
            </w:pPr>
          </w:p>
          <w:p w14:paraId="785D3C7F" w14:textId="45F81FCF" w:rsidR="00523809" w:rsidRPr="00523809" w:rsidRDefault="00F20BE2" w:rsidP="00CC212D">
            <w:pPr>
              <w:jc w:val="center"/>
              <w:textAlignment w:val="top"/>
              <w:rPr>
                <w:bCs/>
              </w:rPr>
            </w:pPr>
            <w:r>
              <w:rPr>
                <w:noProof/>
              </w:rPr>
              <w:t xml:space="preserve"> </w:t>
            </w:r>
            <w:r w:rsidR="00207E16">
              <w:rPr>
                <w:noProof/>
              </w:rPr>
              <w:drawing>
                <wp:inline distT="0" distB="0" distL="0" distR="0" wp14:anchorId="67546C44" wp14:editId="0C27CF64">
                  <wp:extent cx="6737350" cy="1811655"/>
                  <wp:effectExtent l="0" t="0" r="0" b="0"/>
                  <wp:docPr id="22257" name="Picture 22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  <w:p w14:paraId="473C102D" w14:textId="77777777" w:rsidR="00523809" w:rsidRDefault="00523809">
            <w:pPr>
              <w:rPr>
                <w:bCs/>
                <w:color w:val="000000"/>
              </w:rPr>
            </w:pPr>
          </w:p>
          <w:p w14:paraId="2BE6CC19" w14:textId="77777777" w:rsidR="00342766" w:rsidRPr="00523809" w:rsidRDefault="00342766">
            <w:pPr>
              <w:rPr>
                <w:bCs/>
                <w:color w:val="000000"/>
              </w:rPr>
            </w:pPr>
          </w:p>
        </w:tc>
      </w:tr>
      <w:tr w:rsidR="004131E4" w14:paraId="5A00672E" w14:textId="77777777" w:rsidTr="00722978"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E014" w14:textId="77777777" w:rsidR="00E25FEC" w:rsidRDefault="00F7061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4CE3" w14:textId="77777777" w:rsidR="00E25FEC" w:rsidRDefault="00E25FEC" w:rsidP="00E25FEC">
            <w:bookmarkStart w:id="41" w:name="OLE_LINK85"/>
            <w:r>
              <w:t xml:space="preserve">Choose the </w:t>
            </w:r>
            <w:r>
              <w:rPr>
                <w:b/>
                <w:bCs/>
              </w:rPr>
              <w:t>Benefit Period</w:t>
            </w:r>
            <w:r>
              <w:t xml:space="preserve"> or </w:t>
            </w:r>
            <w:r>
              <w:rPr>
                <w:b/>
                <w:bCs/>
              </w:rPr>
              <w:t>Inquiry Date</w:t>
            </w:r>
            <w:r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then click </w:t>
            </w:r>
            <w:r>
              <w:rPr>
                <w:b/>
                <w:bCs/>
              </w:rPr>
              <w:t>Apply</w:t>
            </w:r>
            <w:r>
              <w:t>.</w:t>
            </w:r>
          </w:p>
          <w:p w14:paraId="5FC67069" w14:textId="77777777" w:rsidR="00E25FEC" w:rsidRDefault="00E25FEC" w:rsidP="00E25FEC"/>
          <w:p w14:paraId="5AD36514" w14:textId="08B422EA" w:rsidR="00E25FEC" w:rsidRDefault="00A177AC" w:rsidP="00E25FEC">
            <w:pPr>
              <w:spacing w:line="360" w:lineRule="auto"/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207E16">
              <w:rPr>
                <w:noProof/>
              </w:rPr>
              <w:drawing>
                <wp:inline distT="0" distB="0" distL="0" distR="0" wp14:anchorId="2CCA536E" wp14:editId="485F540A">
                  <wp:extent cx="6771640" cy="1819910"/>
                  <wp:effectExtent l="0" t="0" r="0" b="0"/>
                  <wp:docPr id="22258" name="Picture 22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1640" cy="181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1"/>
          <w:p w14:paraId="7AD9908C" w14:textId="77777777" w:rsidR="0014488B" w:rsidRPr="00523809" w:rsidRDefault="0014488B" w:rsidP="0014488B">
            <w:pPr>
              <w:spacing w:line="360" w:lineRule="auto"/>
              <w:textAlignment w:val="top"/>
              <w:rPr>
                <w:color w:val="000000"/>
              </w:rPr>
            </w:pPr>
          </w:p>
        </w:tc>
      </w:tr>
      <w:tr w:rsidR="004131E4" w14:paraId="4B837581" w14:textId="77777777" w:rsidTr="00722978"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7DAD" w14:textId="77777777" w:rsidR="00F20BE2" w:rsidRDefault="00F7061E">
            <w:pPr>
              <w:jc w:val="center"/>
              <w:rPr>
                <w:b/>
              </w:rPr>
            </w:pPr>
            <w:bookmarkStart w:id="42" w:name="Viewing_Step_3"/>
            <w:r>
              <w:rPr>
                <w:b/>
              </w:rPr>
              <w:t>3</w:t>
            </w:r>
            <w:bookmarkEnd w:id="42"/>
          </w:p>
        </w:tc>
        <w:tc>
          <w:tcPr>
            <w:tcW w:w="4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F790" w14:textId="77777777" w:rsidR="00F20BE2" w:rsidRDefault="00A177AC" w:rsidP="00E25FEC">
            <w:r>
              <w:t>Review Accumulation information as needed</w:t>
            </w:r>
            <w:r w:rsidR="00AE724D">
              <w:t>.</w:t>
            </w:r>
          </w:p>
          <w:p w14:paraId="0567457B" w14:textId="77777777" w:rsidR="006717C6" w:rsidRDefault="006717C6" w:rsidP="00E25FEC"/>
          <w:p w14:paraId="65E134F5" w14:textId="6007930D" w:rsidR="00A177AC" w:rsidRDefault="00207E16" w:rsidP="00CC21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EF7DEC" wp14:editId="57FB5563">
                  <wp:extent cx="6521450" cy="3252470"/>
                  <wp:effectExtent l="0" t="0" r="0" b="0"/>
                  <wp:docPr id="22259" name="Picture 22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0" cy="325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B97A77" w14:textId="77777777" w:rsidR="00A177AC" w:rsidRDefault="00A177AC" w:rsidP="00E25FEC"/>
          <w:p w14:paraId="659BEA70" w14:textId="19C51D1E" w:rsidR="00A177AC" w:rsidRDefault="00A177AC" w:rsidP="00A177AC">
            <w:pPr>
              <w:numPr>
                <w:ilvl w:val="0"/>
                <w:numId w:val="43"/>
              </w:numPr>
              <w:rPr>
                <w:b/>
                <w:bCs/>
              </w:rPr>
            </w:pPr>
            <w:bookmarkStart w:id="43" w:name="OLE_LINK73"/>
            <w:r>
              <w:rPr>
                <w:b/>
                <w:bCs/>
              </w:rPr>
              <w:t>Details</w:t>
            </w:r>
            <w:r w:rsidR="00A53A70">
              <w:rPr>
                <w:b/>
                <w:bCs/>
              </w:rPr>
              <w:t xml:space="preserve"> Hyperlink</w:t>
            </w:r>
            <w:r>
              <w:rPr>
                <w:b/>
                <w:bCs/>
              </w:rPr>
              <w:t xml:space="preserve">: </w:t>
            </w:r>
            <w:r w:rsidR="00FB290D">
              <w:rPr>
                <w:b/>
                <w:bCs/>
              </w:rPr>
              <w:t xml:space="preserve"> </w:t>
            </w:r>
            <w:r>
              <w:t>Show</w:t>
            </w:r>
            <w:r w:rsidR="00A53A70">
              <w:t>s</w:t>
            </w:r>
            <w:r>
              <w:t xml:space="preserve"> a description of the amount accumulated towards the member’s </w:t>
            </w:r>
            <w:r>
              <w:rPr>
                <w:b/>
                <w:bCs/>
              </w:rPr>
              <w:t>Accumulations.</w:t>
            </w:r>
          </w:p>
          <w:p w14:paraId="297DC845" w14:textId="77777777" w:rsidR="00A177AC" w:rsidRPr="00CC212D" w:rsidRDefault="00A177AC" w:rsidP="00A177AC">
            <w:pPr>
              <w:numPr>
                <w:ilvl w:val="0"/>
                <w:numId w:val="44"/>
              </w:numPr>
              <w:rPr>
                <w:bCs/>
              </w:rPr>
            </w:pPr>
            <w:r w:rsidRPr="00CC212D">
              <w:rPr>
                <w:bCs/>
              </w:rPr>
              <w:t xml:space="preserve">Click the </w:t>
            </w:r>
            <w:r w:rsidRPr="00FB290D">
              <w:rPr>
                <w:b/>
              </w:rPr>
              <w:t>Details</w:t>
            </w:r>
            <w:r w:rsidRPr="00CC212D">
              <w:rPr>
                <w:bCs/>
              </w:rPr>
              <w:t xml:space="preserve"> hyperlink to view</w:t>
            </w:r>
            <w:r w:rsidR="00691AF6">
              <w:rPr>
                <w:bCs/>
              </w:rPr>
              <w:t>.</w:t>
            </w:r>
          </w:p>
          <w:p w14:paraId="0B82B7D8" w14:textId="10B638E8" w:rsidR="00342766" w:rsidRDefault="00A53A70" w:rsidP="00A177AC">
            <w:pPr>
              <w:numPr>
                <w:ilvl w:val="0"/>
                <w:numId w:val="44"/>
              </w:numPr>
              <w:rPr>
                <w:bCs/>
              </w:rPr>
            </w:pPr>
            <w:r w:rsidRPr="00CC212D">
              <w:rPr>
                <w:bCs/>
              </w:rPr>
              <w:t xml:space="preserve">A popup displays. Click the </w:t>
            </w:r>
            <w:r w:rsidRPr="00FB290D">
              <w:rPr>
                <w:b/>
              </w:rPr>
              <w:t xml:space="preserve">X </w:t>
            </w:r>
            <w:r w:rsidRPr="00CC212D">
              <w:rPr>
                <w:bCs/>
              </w:rPr>
              <w:t xml:space="preserve">to exit this view.  </w:t>
            </w:r>
          </w:p>
          <w:p w14:paraId="08DEB3B8" w14:textId="77777777" w:rsidR="00AC2A4C" w:rsidRPr="00342766" w:rsidRDefault="00AC2A4C" w:rsidP="00207E16">
            <w:pPr>
              <w:ind w:left="720"/>
              <w:rPr>
                <w:bCs/>
              </w:rPr>
            </w:pPr>
          </w:p>
          <w:p w14:paraId="473500BF" w14:textId="77777777" w:rsidR="00342766" w:rsidRDefault="00342766" w:rsidP="00CC212D">
            <w:pPr>
              <w:ind w:left="720"/>
              <w:rPr>
                <w:bCs/>
              </w:rPr>
            </w:pPr>
          </w:p>
          <w:p w14:paraId="62A15AF4" w14:textId="6412DC47" w:rsidR="00AC2A4C" w:rsidRPr="00CC212D" w:rsidRDefault="00207E16" w:rsidP="00CC212D">
            <w:pPr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6BEB434" wp14:editId="3690978D">
                  <wp:extent cx="6633845" cy="1880870"/>
                  <wp:effectExtent l="0" t="0" r="0" b="0"/>
                  <wp:docPr id="22260" name="Picture 22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3845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3"/>
          <w:p w14:paraId="632B3CEC" w14:textId="77777777" w:rsidR="00A177AC" w:rsidRDefault="00A177AC" w:rsidP="00E25FEC"/>
          <w:p w14:paraId="0CCD145C" w14:textId="77777777" w:rsidR="00A177AC" w:rsidRDefault="00A177AC" w:rsidP="00A177AC">
            <w:pPr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Benefits Usage Section:</w:t>
            </w:r>
          </w:p>
          <w:p w14:paraId="3292D31B" w14:textId="77777777" w:rsidR="00A177AC" w:rsidRDefault="00A177AC" w:rsidP="00A177AC">
            <w:pPr>
              <w:numPr>
                <w:ilvl w:val="0"/>
                <w:numId w:val="50"/>
              </w:numPr>
            </w:pPr>
            <w:r>
              <w:rPr>
                <w:b/>
              </w:rPr>
              <w:t>Accumulated</w:t>
            </w:r>
            <w:r>
              <w:t xml:space="preserve"> – Indicates how much the member has used. </w:t>
            </w:r>
          </w:p>
          <w:p w14:paraId="45B989CD" w14:textId="77777777" w:rsidR="00A177AC" w:rsidRDefault="00A177AC" w:rsidP="00A177AC">
            <w:pPr>
              <w:numPr>
                <w:ilvl w:val="0"/>
                <w:numId w:val="50"/>
              </w:numPr>
            </w:pPr>
            <w:r>
              <w:rPr>
                <w:b/>
              </w:rPr>
              <w:t>Limit</w:t>
            </w:r>
            <w:r>
              <w:t xml:space="preserve"> – Indicates the maximum amount for that accumulator.</w:t>
            </w:r>
          </w:p>
          <w:p w14:paraId="79E852E3" w14:textId="77777777" w:rsidR="00A177AC" w:rsidRDefault="00A177AC" w:rsidP="00A177AC">
            <w:pPr>
              <w:numPr>
                <w:ilvl w:val="0"/>
                <w:numId w:val="50"/>
              </w:numPr>
            </w:pPr>
            <w:r>
              <w:rPr>
                <w:b/>
              </w:rPr>
              <w:t>Remaining</w:t>
            </w:r>
            <w:r>
              <w:t xml:space="preserve"> – Indicates how much the member has remaining.</w:t>
            </w:r>
          </w:p>
          <w:p w14:paraId="60C0D15D" w14:textId="77777777" w:rsidR="00A177AC" w:rsidRDefault="00A177AC" w:rsidP="00A177AC"/>
          <w:p w14:paraId="602CC336" w14:textId="77777777" w:rsidR="00A177AC" w:rsidRDefault="00A53A70" w:rsidP="00A177AC">
            <w:pPr>
              <w:numPr>
                <w:ilvl w:val="0"/>
                <w:numId w:val="49"/>
              </w:numPr>
              <w:rPr>
                <w:b/>
                <w:bCs/>
              </w:rPr>
            </w:pPr>
            <w:bookmarkStart w:id="44" w:name="OLE_LINK81"/>
            <w:r>
              <w:rPr>
                <w:b/>
                <w:bCs/>
              </w:rPr>
              <w:t>Visual Indicators</w:t>
            </w:r>
            <w:r w:rsidR="00A177AC">
              <w:rPr>
                <w:b/>
                <w:bCs/>
              </w:rPr>
              <w:t>:</w:t>
            </w:r>
          </w:p>
          <w:p w14:paraId="3049D412" w14:textId="77777777" w:rsidR="00A177AC" w:rsidRDefault="00A53A70" w:rsidP="00A177AC">
            <w:pPr>
              <w:numPr>
                <w:ilvl w:val="0"/>
                <w:numId w:val="50"/>
              </w:numPr>
            </w:pPr>
            <w:bookmarkStart w:id="45" w:name="OLE_LINK80"/>
            <w:r>
              <w:rPr>
                <w:b/>
              </w:rPr>
              <w:t>Dark</w:t>
            </w:r>
            <w:r w:rsidR="00A177AC">
              <w:t xml:space="preserve"> – </w:t>
            </w:r>
            <w:r>
              <w:t>Accumulated Amount</w:t>
            </w:r>
            <w:r w:rsidR="00A177AC">
              <w:t xml:space="preserve">. </w:t>
            </w:r>
          </w:p>
          <w:p w14:paraId="1B598E22" w14:textId="77777777" w:rsidR="00A177AC" w:rsidRDefault="00A53A70" w:rsidP="00A177AC">
            <w:pPr>
              <w:numPr>
                <w:ilvl w:val="0"/>
                <w:numId w:val="50"/>
              </w:numPr>
            </w:pPr>
            <w:r>
              <w:rPr>
                <w:b/>
              </w:rPr>
              <w:t>Shadow</w:t>
            </w:r>
            <w:r w:rsidR="00A177AC">
              <w:t xml:space="preserve"> – </w:t>
            </w:r>
            <w:r>
              <w:t>Remaining Amount</w:t>
            </w:r>
            <w:r w:rsidR="00A177AC">
              <w:t>.</w:t>
            </w:r>
          </w:p>
          <w:bookmarkEnd w:id="44"/>
          <w:bookmarkEnd w:id="45"/>
          <w:p w14:paraId="55AE6ECA" w14:textId="77777777" w:rsidR="00A177AC" w:rsidRDefault="00A177AC" w:rsidP="00A177AC"/>
          <w:p w14:paraId="1FDD1D51" w14:textId="0797489C" w:rsidR="00AC2A4C" w:rsidRDefault="00AC2A4C" w:rsidP="00CC212D">
            <w:pPr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View Claims Button: </w:t>
            </w:r>
            <w:r w:rsidR="00771F17">
              <w:rPr>
                <w:b/>
                <w:bCs/>
              </w:rPr>
              <w:t xml:space="preserve"> </w:t>
            </w:r>
            <w:r>
              <w:t>Indicates specific drug details attributing to Accumulations</w:t>
            </w:r>
            <w:r w:rsidR="00771F17">
              <w:t>.</w:t>
            </w:r>
          </w:p>
          <w:p w14:paraId="00BA6F6A" w14:textId="77777777" w:rsidR="00AC2A4C" w:rsidRDefault="007C08D6" w:rsidP="00AC2A4C">
            <w:pPr>
              <w:numPr>
                <w:ilvl w:val="0"/>
                <w:numId w:val="50"/>
              </w:numPr>
            </w:pPr>
            <w:r w:rsidRPr="007C08D6">
              <w:t xml:space="preserve">Claims for the selected Accumulation Type display below the </w:t>
            </w:r>
            <w:r w:rsidRPr="00771F17">
              <w:rPr>
                <w:b/>
                <w:bCs/>
              </w:rPr>
              <w:t>Summary Details</w:t>
            </w:r>
            <w:r w:rsidRPr="007C08D6">
              <w:t xml:space="preserve"> section.</w:t>
            </w:r>
          </w:p>
          <w:p w14:paraId="0B50F7D3" w14:textId="40015D5B" w:rsidR="00AC2A4C" w:rsidRDefault="000A128C" w:rsidP="00AC2A4C">
            <w:pPr>
              <w:numPr>
                <w:ilvl w:val="0"/>
                <w:numId w:val="50"/>
              </w:numPr>
            </w:pPr>
            <w:r>
              <w:t>Click</w:t>
            </w:r>
            <w:r w:rsidR="00771F17">
              <w:t xml:space="preserve"> the</w:t>
            </w:r>
            <w:r>
              <w:t xml:space="preserve"> b</w:t>
            </w:r>
            <w:r w:rsidR="007C08D6" w:rsidRPr="007C08D6">
              <w:t>lue</w:t>
            </w:r>
            <w:r w:rsidR="00771F17">
              <w:t xml:space="preserve"> </w:t>
            </w:r>
            <w:r w:rsidR="00771F17" w:rsidRPr="00771F17">
              <w:rPr>
                <w:b/>
                <w:bCs/>
              </w:rPr>
              <w:t>$ amount</w:t>
            </w:r>
            <w:r w:rsidR="007C08D6" w:rsidRPr="007C08D6">
              <w:t xml:space="preserve"> hyperlink under the </w:t>
            </w:r>
            <w:r w:rsidR="007C08D6" w:rsidRPr="00771F17">
              <w:rPr>
                <w:b/>
                <w:bCs/>
              </w:rPr>
              <w:t>Member Pay</w:t>
            </w:r>
            <w:r w:rsidR="007C08D6" w:rsidRPr="007C08D6">
              <w:t xml:space="preserve"> column </w:t>
            </w:r>
            <w:r>
              <w:t>to display</w:t>
            </w:r>
            <w:r w:rsidR="007C08D6" w:rsidRPr="007C08D6">
              <w:t xml:space="preserve"> financial details for specific claims.</w:t>
            </w:r>
          </w:p>
          <w:p w14:paraId="3C40039D" w14:textId="77777777" w:rsidR="000A128C" w:rsidRDefault="000A128C" w:rsidP="000A128C"/>
          <w:p w14:paraId="7ED77895" w14:textId="1FACA83A" w:rsidR="000A128C" w:rsidRDefault="00207E16" w:rsidP="000A128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141731" wp14:editId="26A193B7">
                  <wp:extent cx="7608570" cy="1621790"/>
                  <wp:effectExtent l="0" t="0" r="0" b="0"/>
                  <wp:docPr id="22261" name="Picture 22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8570" cy="162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9ECDB" w14:textId="77777777" w:rsidR="000A128C" w:rsidRDefault="000A128C" w:rsidP="000A128C">
            <w:pPr>
              <w:jc w:val="center"/>
              <w:rPr>
                <w:noProof/>
              </w:rPr>
            </w:pPr>
          </w:p>
          <w:p w14:paraId="684069CB" w14:textId="1167BBD2" w:rsidR="000A128C" w:rsidRDefault="00691AF6" w:rsidP="00CC212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207E16">
              <w:rPr>
                <w:noProof/>
              </w:rPr>
              <w:drawing>
                <wp:inline distT="0" distB="0" distL="0" distR="0" wp14:anchorId="26CA86A6" wp14:editId="6E461385">
                  <wp:extent cx="2837815" cy="3209290"/>
                  <wp:effectExtent l="0" t="0" r="0" b="0"/>
                  <wp:docPr id="22262" name="Picture 22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815" cy="320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5E69CE" w14:textId="77777777" w:rsidR="00771F17" w:rsidRDefault="00771F17" w:rsidP="00CC212D">
            <w:pPr>
              <w:jc w:val="center"/>
            </w:pPr>
          </w:p>
          <w:p w14:paraId="28A34676" w14:textId="77777777" w:rsidR="00A53A70" w:rsidRDefault="00A53A70" w:rsidP="00A53A70">
            <w:pPr>
              <w:numPr>
                <w:ilvl w:val="0"/>
                <w:numId w:val="49"/>
              </w:numPr>
              <w:rPr>
                <w:b/>
                <w:bCs/>
              </w:rPr>
            </w:pPr>
            <w:bookmarkStart w:id="46" w:name="OLE_LINK77"/>
            <w:r>
              <w:rPr>
                <w:b/>
                <w:bCs/>
              </w:rPr>
              <w:t>Special Handling Tab:</w:t>
            </w:r>
          </w:p>
          <w:p w14:paraId="1AD2F715" w14:textId="77777777" w:rsidR="00A53A70" w:rsidRPr="00A53A70" w:rsidRDefault="00A53A70" w:rsidP="00A53A70">
            <w:pPr>
              <w:numPr>
                <w:ilvl w:val="0"/>
                <w:numId w:val="50"/>
              </w:numPr>
              <w:rPr>
                <w:bCs/>
              </w:rPr>
            </w:pPr>
            <w:r w:rsidRPr="00CC212D">
              <w:rPr>
                <w:bCs/>
              </w:rPr>
              <w:t xml:space="preserve">Displays Paper Claims contributing to </w:t>
            </w:r>
            <w:r w:rsidRPr="00A53A70">
              <w:rPr>
                <w:bCs/>
              </w:rPr>
              <w:t xml:space="preserve">Accumulations. </w:t>
            </w:r>
          </w:p>
          <w:p w14:paraId="2A5DAEC8" w14:textId="77777777" w:rsidR="00A53A70" w:rsidRPr="00750FCF" w:rsidRDefault="00A53A70" w:rsidP="00C66B31">
            <w:pPr>
              <w:numPr>
                <w:ilvl w:val="0"/>
                <w:numId w:val="50"/>
              </w:numPr>
            </w:pPr>
            <w:r w:rsidRPr="00CC212D">
              <w:rPr>
                <w:bCs/>
              </w:rPr>
              <w:t>Displays Accumulations information for drugs with a Maximum Allowable Benefit (</w:t>
            </w:r>
            <w:r w:rsidRPr="00771F17">
              <w:rPr>
                <w:b/>
              </w:rPr>
              <w:t>Examples:</w:t>
            </w:r>
            <w:r w:rsidRPr="00CC212D">
              <w:rPr>
                <w:bCs/>
              </w:rPr>
              <w:t xml:space="preserve">  Erectile Dysfunction, Smoking, Fertility).</w:t>
            </w:r>
          </w:p>
          <w:p w14:paraId="149109F5" w14:textId="4BEA26DE" w:rsidR="00750FCF" w:rsidRPr="007C7B39" w:rsidRDefault="0024780D" w:rsidP="00C66B31">
            <w:pPr>
              <w:numPr>
                <w:ilvl w:val="0"/>
                <w:numId w:val="50"/>
              </w:numPr>
            </w:pPr>
            <w:r>
              <w:rPr>
                <w:bCs/>
              </w:rPr>
              <w:t>Defined Standard Deductible</w:t>
            </w:r>
            <w:r w:rsidR="002C6C0B">
              <w:rPr>
                <w:bCs/>
              </w:rPr>
              <w:t xml:space="preserve"> will begin with Coverage Year 2025</w:t>
            </w:r>
            <w:r w:rsidR="0043405B">
              <w:rPr>
                <w:bCs/>
              </w:rPr>
              <w:t xml:space="preserve"> and </w:t>
            </w:r>
            <w:r w:rsidR="00A437D4">
              <w:rPr>
                <w:bCs/>
              </w:rPr>
              <w:t xml:space="preserve">will only display if the plan has a deductible.  </w:t>
            </w:r>
          </w:p>
          <w:p w14:paraId="6706F370" w14:textId="77777777" w:rsidR="007C7B39" w:rsidRDefault="007C7B39" w:rsidP="007C7B39">
            <w:pPr>
              <w:rPr>
                <w:bCs/>
              </w:rPr>
            </w:pPr>
          </w:p>
          <w:p w14:paraId="10B60627" w14:textId="77777777" w:rsidR="007C7B39" w:rsidRDefault="007C7B39" w:rsidP="00CC212D">
            <w:pPr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Current Phase:</w:t>
            </w:r>
          </w:p>
          <w:p w14:paraId="3216C050" w14:textId="77777777" w:rsidR="007C7B39" w:rsidRDefault="007C7B39" w:rsidP="007C7B39">
            <w:pPr>
              <w:numPr>
                <w:ilvl w:val="0"/>
                <w:numId w:val="50"/>
              </w:numPr>
              <w:rPr>
                <w:bCs/>
              </w:rPr>
            </w:pPr>
            <w:r>
              <w:rPr>
                <w:bCs/>
              </w:rPr>
              <w:t xml:space="preserve">Indicates the stage of the plan the beneficiary is currently in. </w:t>
            </w:r>
          </w:p>
          <w:bookmarkEnd w:id="46"/>
          <w:p w14:paraId="2DDC951B" w14:textId="7278765B" w:rsidR="00A177AC" w:rsidRDefault="007C7B39" w:rsidP="007C7B39">
            <w:pPr>
              <w:numPr>
                <w:ilvl w:val="0"/>
                <w:numId w:val="50"/>
              </w:numPr>
            </w:pPr>
            <w:r>
              <w:t xml:space="preserve">Hovering over </w:t>
            </w:r>
            <w:r w:rsidR="00771F17">
              <w:t xml:space="preserve">the </w:t>
            </w:r>
            <w:r w:rsidRPr="00771F17">
              <w:rPr>
                <w:b/>
                <w:bCs/>
              </w:rPr>
              <w:t>Tool Tip</w:t>
            </w:r>
            <w:r>
              <w:t xml:space="preserve"> icon displays the following message</w:t>
            </w:r>
            <w:proofErr w:type="gramStart"/>
            <w:r w:rsidR="00771F17">
              <w:t xml:space="preserve">:  </w:t>
            </w:r>
            <w:r>
              <w:t>“</w:t>
            </w:r>
            <w:proofErr w:type="gramEnd"/>
            <w:r>
              <w:t>View claims to confirm what medication applied to each accumulation.”</w:t>
            </w:r>
          </w:p>
          <w:p w14:paraId="0250F0B3" w14:textId="77777777" w:rsidR="007C7B39" w:rsidRDefault="007C7B39" w:rsidP="007C7B39"/>
          <w:p w14:paraId="762EA5DE" w14:textId="14B66955" w:rsidR="007C7B39" w:rsidRDefault="00207E16" w:rsidP="007C7B3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9C4B99" wp14:editId="43BBBFB5">
                  <wp:extent cx="4882515" cy="1061085"/>
                  <wp:effectExtent l="0" t="0" r="0" b="0"/>
                  <wp:docPr id="22263" name="Picture 22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2515" cy="106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9E213F" w14:textId="77777777" w:rsidR="007C7B39" w:rsidRDefault="007C7B39" w:rsidP="00CC212D">
            <w:pPr>
              <w:jc w:val="center"/>
            </w:pPr>
          </w:p>
        </w:tc>
      </w:tr>
      <w:tr w:rsidR="004131E4" w14:paraId="62477CEE" w14:textId="77777777" w:rsidTr="00722978"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465F59" w14:textId="77777777" w:rsidR="00B14DA8" w:rsidRDefault="00F7061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14:paraId="7DC4B74A" w14:textId="77777777" w:rsidR="00B14DA8" w:rsidRDefault="00B14DA8">
            <w:pPr>
              <w:jc w:val="center"/>
              <w:rPr>
                <w:b/>
              </w:rPr>
            </w:pPr>
          </w:p>
          <w:p w14:paraId="7EB8898A" w14:textId="77777777" w:rsidR="00B14DA8" w:rsidRDefault="00B14DA8" w:rsidP="00C66B31">
            <w:pPr>
              <w:jc w:val="center"/>
              <w:rPr>
                <w:b/>
              </w:rPr>
            </w:pPr>
          </w:p>
        </w:tc>
        <w:tc>
          <w:tcPr>
            <w:tcW w:w="4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767C" w14:textId="77777777" w:rsidR="00B14DA8" w:rsidRDefault="00D02A38">
            <w:r>
              <w:t>Review</w:t>
            </w:r>
            <w:r w:rsidR="00B14DA8">
              <w:t xml:space="preserve"> the following </w:t>
            </w:r>
            <w:r w:rsidR="00193CA2">
              <w:rPr>
                <w:b/>
                <w:iCs/>
              </w:rPr>
              <w:t>Accumulation Types</w:t>
            </w:r>
            <w:r w:rsidR="00B14DA8">
              <w:t xml:space="preserve"> to determine the beneficiary’s </w:t>
            </w:r>
            <w:proofErr w:type="spellStart"/>
            <w:r w:rsidR="00B14DA8">
              <w:t>TrOOP</w:t>
            </w:r>
            <w:proofErr w:type="spellEnd"/>
            <w:r w:rsidR="00B14DA8">
              <w:t xml:space="preserve"> status</w:t>
            </w:r>
          </w:p>
          <w:p w14:paraId="69AB368E" w14:textId="77777777" w:rsidR="00B14DA8" w:rsidRDefault="00B14DA8" w:rsidP="007B33BE"/>
        </w:tc>
      </w:tr>
      <w:tr w:rsidR="00207E16" w14:paraId="7C3225F1" w14:textId="77777777" w:rsidTr="00722978">
        <w:tc>
          <w:tcPr>
            <w:tcW w:w="2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7D3EB0" w14:textId="77777777" w:rsidR="00B14DA8" w:rsidRDefault="00B14DA8" w:rsidP="00C66B31">
            <w:pPr>
              <w:jc w:val="center"/>
              <w:rPr>
                <w:b/>
              </w:rPr>
            </w:pP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6DAB79B" w14:textId="77777777" w:rsidR="00B14DA8" w:rsidRDefault="00193CA2">
            <w:pPr>
              <w:jc w:val="center"/>
              <w:rPr>
                <w:color w:val="000000"/>
              </w:rPr>
            </w:pPr>
            <w:r>
              <w:rPr>
                <w:b/>
              </w:rPr>
              <w:t>Accumulation Type</w:t>
            </w:r>
            <w:r w:rsidR="00B14DA8">
              <w:rPr>
                <w:b/>
              </w:rPr>
              <w:t>…</w:t>
            </w:r>
          </w:p>
        </w:tc>
        <w:tc>
          <w:tcPr>
            <w:tcW w:w="2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FC2B50F" w14:textId="77777777" w:rsidR="00B14DA8" w:rsidRDefault="00193CA2">
            <w:pPr>
              <w:jc w:val="center"/>
              <w:rPr>
                <w:color w:val="000000"/>
              </w:rPr>
            </w:pPr>
            <w:r>
              <w:rPr>
                <w:b/>
              </w:rPr>
              <w:t>Status</w:t>
            </w:r>
            <w:r w:rsidR="00B14DA8">
              <w:rPr>
                <w:b/>
              </w:rPr>
              <w:t>…</w:t>
            </w:r>
          </w:p>
        </w:tc>
      </w:tr>
      <w:tr w:rsidR="00207E16" w14:paraId="3AEB57A6" w14:textId="77777777" w:rsidTr="00722978">
        <w:tc>
          <w:tcPr>
            <w:tcW w:w="2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CD4C63" w14:textId="77777777" w:rsidR="00B14DA8" w:rsidRDefault="00B14DA8" w:rsidP="00C66B31">
            <w:pPr>
              <w:jc w:val="center"/>
              <w:rPr>
                <w:b/>
              </w:rPr>
            </w:pP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3DF1" w14:textId="4B27D992" w:rsidR="00B14DA8" w:rsidRPr="00CC212D" w:rsidRDefault="00B14DA8">
            <w:pPr>
              <w:jc w:val="both"/>
              <w:rPr>
                <w:b/>
                <w:bCs/>
                <w:color w:val="000000"/>
              </w:rPr>
            </w:pPr>
            <w:r w:rsidRPr="00CC212D">
              <w:rPr>
                <w:b/>
                <w:bCs/>
                <w:color w:val="000000"/>
              </w:rPr>
              <w:t>Deductible</w:t>
            </w:r>
            <w:r w:rsidR="00692AD0">
              <w:rPr>
                <w:b/>
                <w:bCs/>
                <w:color w:val="000000"/>
              </w:rPr>
              <w:t xml:space="preserve">  </w:t>
            </w:r>
          </w:p>
        </w:tc>
        <w:tc>
          <w:tcPr>
            <w:tcW w:w="2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276F" w14:textId="77777777" w:rsidR="00B14DA8" w:rsidRDefault="00B14DA8" w:rsidP="00CC212D">
            <w:r>
              <w:t xml:space="preserve">Stage I - Beneficiary pays total drug cost until </w:t>
            </w:r>
            <w:r>
              <w:rPr>
                <w:b/>
                <w:iCs/>
              </w:rPr>
              <w:t>Limit Amount</w:t>
            </w:r>
            <w:r>
              <w:t xml:space="preserve"> indicated is reached.</w:t>
            </w:r>
          </w:p>
          <w:p w14:paraId="5462C219" w14:textId="77777777" w:rsidR="00424082" w:rsidRDefault="00424082" w:rsidP="00CC212D"/>
          <w:p w14:paraId="20BA190A" w14:textId="77777777" w:rsidR="00DB25FA" w:rsidRDefault="00424082" w:rsidP="00CC212D">
            <w:r w:rsidRPr="00FB7CF6">
              <w:rPr>
                <w:b/>
                <w:bCs/>
              </w:rPr>
              <w:t>Note:</w:t>
            </w:r>
            <w:r>
              <w:t xml:space="preserve">  </w:t>
            </w:r>
          </w:p>
          <w:p w14:paraId="2E49CFA1" w14:textId="5E0D0E8C" w:rsidR="00B14DA8" w:rsidRDefault="00FB760D" w:rsidP="00C559C4">
            <w:pPr>
              <w:numPr>
                <w:ilvl w:val="0"/>
                <w:numId w:val="60"/>
              </w:numPr>
              <w:rPr>
                <w:color w:val="000000"/>
              </w:rPr>
            </w:pPr>
            <w:r w:rsidRPr="00FB7CF6">
              <w:rPr>
                <w:b/>
                <w:bCs/>
              </w:rPr>
              <w:t>Tool Tip:</w:t>
            </w:r>
            <w:r>
              <w:t xml:space="preserve"> </w:t>
            </w:r>
            <w:r w:rsidRPr="001B724C">
              <w:rPr>
                <w:rStyle w:val="Strong"/>
                <w:b w:val="0"/>
                <w:bCs w:val="0"/>
              </w:rPr>
              <w:t>I</w:t>
            </w:r>
            <w:r w:rsidRPr="00DB25FA">
              <w:t>f</w:t>
            </w:r>
            <w:r w:rsidRPr="001B724C">
              <w:rPr>
                <w:rStyle w:val="Strong"/>
                <w:b w:val="0"/>
                <w:bCs w:val="0"/>
              </w:rPr>
              <w:t xml:space="preserve"> </w:t>
            </w:r>
            <w:r w:rsidRPr="00DB25FA">
              <w:t xml:space="preserve">the Defined Standard Deductible </w:t>
            </w:r>
            <w:r w:rsidR="000D6728">
              <w:t>L</w:t>
            </w:r>
            <w:r w:rsidRPr="00DB25FA">
              <w:t xml:space="preserve">imit </w:t>
            </w:r>
            <w:r w:rsidR="000D6728">
              <w:t xml:space="preserve">amount </w:t>
            </w:r>
            <w:r w:rsidRPr="00DB25FA">
              <w:t xml:space="preserve">is met, the </w:t>
            </w:r>
            <w:r w:rsidR="00055347">
              <w:t xml:space="preserve">plan </w:t>
            </w:r>
            <w:r w:rsidRPr="00DB25FA">
              <w:t>Deductible</w:t>
            </w:r>
            <w:r w:rsidR="00055347">
              <w:t xml:space="preserve"> Limit </w:t>
            </w:r>
            <w:r w:rsidRPr="00DB25FA">
              <w:t>will have been met</w:t>
            </w:r>
            <w:r w:rsidR="00440113">
              <w:t>.  The plan Deductible Remaining amount will be $0.00</w:t>
            </w:r>
            <w:r w:rsidR="00002A2E">
              <w:t>, regardless of the plan Deductible Accumulated amount</w:t>
            </w:r>
            <w:r w:rsidR="00C559C4">
              <w:rPr>
                <w:color w:val="000000"/>
              </w:rPr>
              <w:t>.</w:t>
            </w:r>
          </w:p>
          <w:p w14:paraId="418EA1D8" w14:textId="590FE8D6" w:rsidR="00C559C4" w:rsidRDefault="00C559C4" w:rsidP="00C559C4">
            <w:pPr>
              <w:ind w:left="360"/>
              <w:rPr>
                <w:color w:val="000000"/>
              </w:rPr>
            </w:pPr>
          </w:p>
        </w:tc>
      </w:tr>
      <w:tr w:rsidR="00207E16" w14:paraId="35C81074" w14:textId="77777777" w:rsidTr="00722978">
        <w:tc>
          <w:tcPr>
            <w:tcW w:w="2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D2B8A" w14:textId="77777777" w:rsidR="00A437D4" w:rsidRDefault="00A437D4" w:rsidP="00C66B31">
            <w:pPr>
              <w:jc w:val="center"/>
              <w:rPr>
                <w:b/>
              </w:rPr>
            </w:pP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F986" w14:textId="6A7BD216" w:rsidR="00A437D4" w:rsidRDefault="001F5785" w:rsidP="00F546DA">
            <w:pPr>
              <w:rPr>
                <w:b/>
              </w:rPr>
            </w:pPr>
            <w:r>
              <w:rPr>
                <w:b/>
              </w:rPr>
              <w:t>Defined Standard Deductible</w:t>
            </w:r>
            <w:r w:rsidR="00710364">
              <w:rPr>
                <w:b/>
              </w:rPr>
              <w:t xml:space="preserve"> </w:t>
            </w:r>
          </w:p>
          <w:p w14:paraId="3CF2E137" w14:textId="77777777" w:rsidR="00F9284B" w:rsidRDefault="00F9284B">
            <w:pPr>
              <w:jc w:val="both"/>
              <w:rPr>
                <w:bCs/>
              </w:rPr>
            </w:pPr>
            <w:r w:rsidRPr="008B60C3">
              <w:rPr>
                <w:bCs/>
              </w:rPr>
              <w:t xml:space="preserve">(Located </w:t>
            </w:r>
            <w:r w:rsidR="008B60C3" w:rsidRPr="008B60C3">
              <w:rPr>
                <w:bCs/>
              </w:rPr>
              <w:t>in the Special Handling tab)</w:t>
            </w:r>
          </w:p>
          <w:p w14:paraId="5CB22A09" w14:textId="77777777" w:rsidR="008B60C3" w:rsidRDefault="008B60C3">
            <w:pPr>
              <w:jc w:val="both"/>
              <w:rPr>
                <w:bCs/>
              </w:rPr>
            </w:pPr>
          </w:p>
          <w:p w14:paraId="7355DF66" w14:textId="1C00F541" w:rsidR="008B60C3" w:rsidRDefault="00207E16" w:rsidP="000E65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15955" wp14:editId="7848CD82">
                  <wp:extent cx="1992630" cy="3036570"/>
                  <wp:effectExtent l="0" t="0" r="0" b="0"/>
                  <wp:docPr id="22264" name="Picture 22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303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FBFFDB" w14:textId="2E5FFEE1" w:rsidR="000E6586" w:rsidRPr="008B60C3" w:rsidRDefault="000E6586" w:rsidP="000E6586">
            <w:pPr>
              <w:jc w:val="center"/>
              <w:rPr>
                <w:bCs/>
              </w:rPr>
            </w:pPr>
          </w:p>
        </w:tc>
        <w:tc>
          <w:tcPr>
            <w:tcW w:w="2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2E9E" w14:textId="5AE41AF0" w:rsidR="00A437D4" w:rsidRPr="001B724C" w:rsidRDefault="00F71283" w:rsidP="00DB25FA">
            <w:r w:rsidRPr="001B724C">
              <w:t xml:space="preserve">Stage I </w:t>
            </w:r>
            <w:r w:rsidR="00380004" w:rsidRPr="001B724C">
              <w:t>–</w:t>
            </w:r>
            <w:r w:rsidRPr="001B724C">
              <w:t xml:space="preserve"> </w:t>
            </w:r>
            <w:r w:rsidR="00380004" w:rsidRPr="001B724C">
              <w:t xml:space="preserve">Beneficiary pays total drug cost until </w:t>
            </w:r>
            <w:r w:rsidR="00271395" w:rsidRPr="001B724C">
              <w:rPr>
                <w:b/>
                <w:bCs/>
              </w:rPr>
              <w:t xml:space="preserve">Limit Amount </w:t>
            </w:r>
            <w:r w:rsidR="00271395" w:rsidRPr="001B724C">
              <w:t xml:space="preserve">is reached.  </w:t>
            </w:r>
          </w:p>
          <w:p w14:paraId="25FFA84C" w14:textId="77777777" w:rsidR="00271395" w:rsidRPr="001B724C" w:rsidRDefault="00271395" w:rsidP="00CC212D">
            <w:pPr>
              <w:pStyle w:val="CommentText"/>
              <w:contextualSpacing/>
              <w:rPr>
                <w:sz w:val="24"/>
                <w:szCs w:val="24"/>
              </w:rPr>
            </w:pPr>
          </w:p>
          <w:p w14:paraId="397A0BE6" w14:textId="77777777" w:rsidR="00251047" w:rsidRPr="001B724C" w:rsidRDefault="00251047" w:rsidP="00DB25FA">
            <w:pPr>
              <w:rPr>
                <w:rStyle w:val="Strong"/>
              </w:rPr>
            </w:pPr>
            <w:r w:rsidRPr="001B724C">
              <w:rPr>
                <w:rStyle w:val="Strong"/>
              </w:rPr>
              <w:t xml:space="preserve">Notes: </w:t>
            </w:r>
          </w:p>
          <w:p w14:paraId="414BD1CD" w14:textId="77777777" w:rsidR="00695E60" w:rsidRPr="00695E60" w:rsidRDefault="00BD3C06" w:rsidP="009C6E84">
            <w:pPr>
              <w:numPr>
                <w:ilvl w:val="0"/>
                <w:numId w:val="60"/>
              </w:numPr>
            </w:pPr>
            <w:r w:rsidRPr="00BD3C06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ool Tip: </w:t>
            </w:r>
            <w:r w:rsidR="00695E60" w:rsidRPr="001B724C">
              <w:rPr>
                <w:rStyle w:val="Strong"/>
                <w:b w:val="0"/>
                <w:bCs w:val="0"/>
              </w:rPr>
              <w:t>I</w:t>
            </w:r>
            <w:r w:rsidR="00695E60" w:rsidRPr="00DB25FA">
              <w:t>f</w:t>
            </w:r>
            <w:r w:rsidR="00695E60" w:rsidRPr="001B724C">
              <w:rPr>
                <w:rStyle w:val="Strong"/>
                <w:b w:val="0"/>
                <w:bCs w:val="0"/>
              </w:rPr>
              <w:t xml:space="preserve"> </w:t>
            </w:r>
            <w:r w:rsidR="00695E60" w:rsidRPr="00DB25FA">
              <w:t xml:space="preserve">the Defined Standard Deductible </w:t>
            </w:r>
            <w:r w:rsidR="00695E60">
              <w:t>L</w:t>
            </w:r>
            <w:r w:rsidR="00695E60" w:rsidRPr="00DB25FA">
              <w:t xml:space="preserve">imit </w:t>
            </w:r>
            <w:r w:rsidR="00695E60">
              <w:t xml:space="preserve">amount </w:t>
            </w:r>
            <w:r w:rsidR="00695E60" w:rsidRPr="00DB25FA">
              <w:t xml:space="preserve">is met, the </w:t>
            </w:r>
            <w:r w:rsidR="00695E60">
              <w:t xml:space="preserve">plan </w:t>
            </w:r>
            <w:r w:rsidR="00695E60" w:rsidRPr="00DB25FA">
              <w:t>Deductible</w:t>
            </w:r>
            <w:r w:rsidR="00695E60">
              <w:t xml:space="preserve"> Limit </w:t>
            </w:r>
            <w:r w:rsidR="00695E60" w:rsidRPr="00DB25FA">
              <w:t>will have been met</w:t>
            </w:r>
            <w:r w:rsidR="00695E60">
              <w:t>.  The plan Deductible Remaining amount will be $0.00, regardless of the plan Deductible Accumulated amount</w:t>
            </w:r>
            <w:r w:rsidR="00695E60">
              <w:rPr>
                <w:color w:val="000000"/>
              </w:rPr>
              <w:t>.</w:t>
            </w:r>
          </w:p>
          <w:p w14:paraId="0399296D" w14:textId="723DA764" w:rsidR="00A12A92" w:rsidRPr="00207E16" w:rsidRDefault="00BD3C06" w:rsidP="00695E60">
            <w:pPr>
              <w:ind w:left="360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 xml:space="preserve"> </w:t>
            </w:r>
          </w:p>
          <w:p w14:paraId="7A891D37" w14:textId="7900E89B" w:rsidR="00695E60" w:rsidRPr="000C739B" w:rsidRDefault="001B724C" w:rsidP="00DB25FA">
            <w:pPr>
              <w:numPr>
                <w:ilvl w:val="0"/>
                <w:numId w:val="60"/>
              </w:numPr>
              <w:rPr>
                <w:rStyle w:val="Strong"/>
              </w:rPr>
            </w:pPr>
            <w:r w:rsidRPr="006D40DC">
              <w:rPr>
                <w:rStyle w:val="Strong"/>
              </w:rPr>
              <w:t>Details</w:t>
            </w:r>
            <w:r w:rsidRPr="006D40DC">
              <w:rPr>
                <w:rStyle w:val="Strong"/>
                <w:b w:val="0"/>
                <w:bCs w:val="0"/>
              </w:rPr>
              <w:t xml:space="preserve"> </w:t>
            </w:r>
            <w:r w:rsidR="006D40DC" w:rsidRPr="006D40DC">
              <w:rPr>
                <w:rStyle w:val="Strong"/>
                <w:b w:val="0"/>
                <w:bCs w:val="0"/>
              </w:rPr>
              <w:t>hyperlink</w:t>
            </w:r>
            <w:r w:rsidR="00022996">
              <w:rPr>
                <w:rStyle w:val="Strong"/>
                <w:b w:val="0"/>
                <w:bCs w:val="0"/>
              </w:rPr>
              <w:t xml:space="preserve">, </w:t>
            </w:r>
            <w:r w:rsidR="006D40DC" w:rsidRPr="007C2995">
              <w:rPr>
                <w:rStyle w:val="Strong"/>
              </w:rPr>
              <w:t>View Claims</w:t>
            </w:r>
            <w:r w:rsidR="006D40DC" w:rsidRPr="007C2995">
              <w:rPr>
                <w:rStyle w:val="Strong"/>
                <w:b w:val="0"/>
                <w:bCs w:val="0"/>
              </w:rPr>
              <w:t xml:space="preserve"> </w:t>
            </w:r>
            <w:r w:rsidR="006457E8" w:rsidRPr="007C2995">
              <w:rPr>
                <w:rStyle w:val="Strong"/>
                <w:b w:val="0"/>
                <w:bCs w:val="0"/>
              </w:rPr>
              <w:t>hyperlink</w:t>
            </w:r>
            <w:r w:rsidR="00022996">
              <w:rPr>
                <w:rStyle w:val="Strong"/>
                <w:b w:val="0"/>
                <w:bCs w:val="0"/>
              </w:rPr>
              <w:t xml:space="preserve">, and </w:t>
            </w:r>
            <w:r w:rsidR="00022996" w:rsidRPr="00CD0CBE">
              <w:rPr>
                <w:rStyle w:val="Strong"/>
              </w:rPr>
              <w:t>Summary Details</w:t>
            </w:r>
            <w:r w:rsidR="006457E8" w:rsidRPr="007C2995">
              <w:rPr>
                <w:rStyle w:val="Strong"/>
                <w:b w:val="0"/>
                <w:bCs w:val="0"/>
              </w:rPr>
              <w:t xml:space="preserve"> </w:t>
            </w:r>
            <w:r w:rsidR="000213DA">
              <w:rPr>
                <w:rStyle w:val="Strong"/>
                <w:b w:val="0"/>
                <w:bCs w:val="0"/>
              </w:rPr>
              <w:t xml:space="preserve">all </w:t>
            </w:r>
            <w:r w:rsidR="006457E8" w:rsidRPr="007C2995">
              <w:rPr>
                <w:rStyle w:val="Strong"/>
                <w:b w:val="0"/>
                <w:bCs w:val="0"/>
              </w:rPr>
              <w:t>function</w:t>
            </w:r>
            <w:r w:rsidR="00C82302">
              <w:rPr>
                <w:rStyle w:val="Strong"/>
                <w:b w:val="0"/>
                <w:bCs w:val="0"/>
              </w:rPr>
              <w:t xml:space="preserve"> </w:t>
            </w:r>
            <w:r w:rsidR="00C82302" w:rsidRPr="00562C45">
              <w:rPr>
                <w:rStyle w:val="Strong"/>
                <w:b w:val="0"/>
                <w:bCs w:val="0"/>
              </w:rPr>
              <w:t>and display</w:t>
            </w:r>
            <w:r w:rsidR="006457E8" w:rsidRPr="007C2995">
              <w:rPr>
                <w:rStyle w:val="Strong"/>
                <w:b w:val="0"/>
                <w:bCs w:val="0"/>
              </w:rPr>
              <w:t xml:space="preserve"> the same as</w:t>
            </w:r>
            <w:r w:rsidR="007C2995" w:rsidRPr="007C2995">
              <w:rPr>
                <w:rStyle w:val="Strong"/>
                <w:b w:val="0"/>
                <w:bCs w:val="0"/>
              </w:rPr>
              <w:t xml:space="preserve"> </w:t>
            </w:r>
            <w:hyperlink w:anchor="Viewing_Step_3" w:history="1">
              <w:r w:rsidR="007C2995" w:rsidRPr="0038165E">
                <w:rPr>
                  <w:rStyle w:val="Hyperlink"/>
                </w:rPr>
                <w:t>Step 3</w:t>
              </w:r>
            </w:hyperlink>
            <w:r w:rsidR="0038165E">
              <w:rPr>
                <w:rStyle w:val="Strong"/>
                <w:b w:val="0"/>
                <w:bCs w:val="0"/>
              </w:rPr>
              <w:t>.</w:t>
            </w:r>
          </w:p>
          <w:p w14:paraId="3471082E" w14:textId="77777777" w:rsidR="000C739B" w:rsidRPr="00207E16" w:rsidRDefault="000C739B" w:rsidP="00695E60">
            <w:pPr>
              <w:ind w:left="360"/>
              <w:rPr>
                <w:b/>
                <w:bCs/>
              </w:rPr>
            </w:pPr>
          </w:p>
          <w:p w14:paraId="132E8995" w14:textId="77777777" w:rsidR="00271395" w:rsidRPr="00872AD3" w:rsidRDefault="00271395" w:rsidP="00CC212D">
            <w:pPr>
              <w:pStyle w:val="CommentText"/>
              <w:contextualSpacing/>
              <w:rPr>
                <w:sz w:val="24"/>
                <w:szCs w:val="24"/>
              </w:rPr>
            </w:pPr>
          </w:p>
          <w:p w14:paraId="71D14487" w14:textId="77777777" w:rsidR="00271395" w:rsidRPr="006D40DC" w:rsidRDefault="00271395" w:rsidP="00CC212D">
            <w:pPr>
              <w:pStyle w:val="CommentText"/>
              <w:contextualSpacing/>
              <w:rPr>
                <w:sz w:val="24"/>
                <w:szCs w:val="24"/>
              </w:rPr>
            </w:pPr>
          </w:p>
          <w:p w14:paraId="46EA3261" w14:textId="77777777" w:rsidR="00271395" w:rsidRPr="006D40DC" w:rsidRDefault="00271395" w:rsidP="00CC212D">
            <w:pPr>
              <w:pStyle w:val="CommentText"/>
              <w:contextualSpacing/>
              <w:rPr>
                <w:sz w:val="24"/>
                <w:szCs w:val="24"/>
              </w:rPr>
            </w:pPr>
          </w:p>
          <w:p w14:paraId="2FB228DB" w14:textId="77777777" w:rsidR="00271395" w:rsidRPr="006D40DC" w:rsidRDefault="00271395" w:rsidP="00CC212D">
            <w:pPr>
              <w:pStyle w:val="CommentText"/>
              <w:contextualSpacing/>
              <w:rPr>
                <w:sz w:val="24"/>
                <w:szCs w:val="24"/>
              </w:rPr>
            </w:pPr>
          </w:p>
          <w:p w14:paraId="7DCB0EF7" w14:textId="77777777" w:rsidR="00271395" w:rsidRPr="006D40DC" w:rsidRDefault="00271395" w:rsidP="00CC212D">
            <w:pPr>
              <w:pStyle w:val="CommentText"/>
              <w:contextualSpacing/>
              <w:rPr>
                <w:sz w:val="24"/>
                <w:szCs w:val="24"/>
              </w:rPr>
            </w:pPr>
          </w:p>
          <w:p w14:paraId="3EAADAB5" w14:textId="77777777" w:rsidR="00271395" w:rsidRPr="006D40DC" w:rsidRDefault="00271395" w:rsidP="00CC212D">
            <w:pPr>
              <w:pStyle w:val="CommentText"/>
              <w:contextualSpacing/>
              <w:rPr>
                <w:sz w:val="24"/>
                <w:szCs w:val="24"/>
              </w:rPr>
            </w:pPr>
          </w:p>
          <w:p w14:paraId="0E86F0F5" w14:textId="77777777" w:rsidR="00271395" w:rsidRPr="006D40DC" w:rsidRDefault="00271395" w:rsidP="00CC212D">
            <w:pPr>
              <w:pStyle w:val="CommentText"/>
              <w:contextualSpacing/>
              <w:rPr>
                <w:sz w:val="24"/>
                <w:szCs w:val="24"/>
              </w:rPr>
            </w:pPr>
          </w:p>
          <w:p w14:paraId="21DCCB86" w14:textId="77777777" w:rsidR="00271395" w:rsidRPr="001B724C" w:rsidRDefault="00271395" w:rsidP="00CC212D">
            <w:pPr>
              <w:pStyle w:val="CommentText"/>
              <w:contextualSpacing/>
              <w:rPr>
                <w:sz w:val="24"/>
                <w:szCs w:val="24"/>
              </w:rPr>
            </w:pPr>
          </w:p>
          <w:p w14:paraId="6A9373A2" w14:textId="2CEC39BF" w:rsidR="00271395" w:rsidRPr="001B724C" w:rsidRDefault="00271395" w:rsidP="00CC212D">
            <w:pPr>
              <w:pStyle w:val="CommentText"/>
              <w:contextualSpacing/>
              <w:rPr>
                <w:sz w:val="24"/>
                <w:szCs w:val="24"/>
              </w:rPr>
            </w:pPr>
          </w:p>
        </w:tc>
      </w:tr>
      <w:tr w:rsidR="00207E16" w14:paraId="658DD93C" w14:textId="77777777" w:rsidTr="00722978">
        <w:tc>
          <w:tcPr>
            <w:tcW w:w="2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0E709E" w14:textId="77777777" w:rsidR="00B14DA8" w:rsidRDefault="00B14DA8" w:rsidP="00C66B31">
            <w:pPr>
              <w:jc w:val="center"/>
              <w:rPr>
                <w:b/>
              </w:rPr>
            </w:pP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1106" w14:textId="77777777" w:rsidR="00B14DA8" w:rsidRPr="00CC212D" w:rsidRDefault="00B14DA8">
            <w:pPr>
              <w:jc w:val="both"/>
              <w:rPr>
                <w:b/>
              </w:rPr>
            </w:pPr>
            <w:r w:rsidRPr="00CC212D">
              <w:rPr>
                <w:b/>
              </w:rPr>
              <w:t>Initial</w:t>
            </w:r>
          </w:p>
        </w:tc>
        <w:tc>
          <w:tcPr>
            <w:tcW w:w="2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F2CA" w14:textId="77777777" w:rsidR="00B14DA8" w:rsidRPr="001B724C" w:rsidRDefault="00B14DA8" w:rsidP="0038165E">
            <w:r w:rsidRPr="001B724C">
              <w:t xml:space="preserve">Stage II - Beneficiary pays copay/coinsurance until </w:t>
            </w:r>
            <w:r w:rsidRPr="001B724C">
              <w:rPr>
                <w:b/>
                <w:iCs/>
              </w:rPr>
              <w:t>Limit Amount</w:t>
            </w:r>
            <w:r w:rsidRPr="001B724C">
              <w:t xml:space="preserve"> indicated is reached.</w:t>
            </w:r>
          </w:p>
          <w:p w14:paraId="055F0089" w14:textId="77777777" w:rsidR="00B14DA8" w:rsidRPr="001B724C" w:rsidRDefault="00B14DA8">
            <w:pPr>
              <w:jc w:val="both"/>
            </w:pPr>
          </w:p>
        </w:tc>
      </w:tr>
      <w:tr w:rsidR="00207E16" w14:paraId="335EE92B" w14:textId="77777777" w:rsidTr="00722978">
        <w:tc>
          <w:tcPr>
            <w:tcW w:w="2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DED8C" w14:textId="77777777" w:rsidR="003F0EFD" w:rsidRDefault="003F0EFD" w:rsidP="00C66B31">
            <w:pPr>
              <w:jc w:val="center"/>
              <w:rPr>
                <w:b/>
              </w:rPr>
            </w:pPr>
          </w:p>
        </w:tc>
        <w:tc>
          <w:tcPr>
            <w:tcW w:w="20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1F0F6B" w14:textId="77777777" w:rsidR="003F0EFD" w:rsidRPr="00CC212D" w:rsidRDefault="003F0EFD">
            <w:pPr>
              <w:jc w:val="both"/>
              <w:rPr>
                <w:b/>
                <w:bCs/>
                <w:color w:val="000000"/>
              </w:rPr>
            </w:pPr>
            <w:r w:rsidRPr="00CC212D">
              <w:rPr>
                <w:b/>
                <w:bCs/>
                <w:color w:val="000000"/>
              </w:rPr>
              <w:t>Catastrophic</w:t>
            </w:r>
          </w:p>
        </w:tc>
        <w:tc>
          <w:tcPr>
            <w:tcW w:w="2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4393" w14:textId="3022533E" w:rsidR="003F0EFD" w:rsidRDefault="003F0EF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Stage I</w:t>
            </w:r>
            <w:r w:rsidR="00722978">
              <w:rPr>
                <w:color w:val="000000"/>
              </w:rPr>
              <w:t>II</w:t>
            </w:r>
            <w:r>
              <w:rPr>
                <w:color w:val="000000"/>
              </w:rPr>
              <w:t xml:space="preserve"> - Beneficiaries will pay:</w:t>
            </w:r>
          </w:p>
          <w:p w14:paraId="34F05816" w14:textId="77777777" w:rsidR="006E76C3" w:rsidRDefault="006E76C3">
            <w:pPr>
              <w:jc w:val="both"/>
              <w:rPr>
                <w:color w:val="000000"/>
              </w:rPr>
            </w:pPr>
          </w:p>
        </w:tc>
      </w:tr>
      <w:tr w:rsidR="00207E16" w14:paraId="2BDFCE03" w14:textId="77777777" w:rsidTr="00722978">
        <w:tc>
          <w:tcPr>
            <w:tcW w:w="2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E4715" w14:textId="77777777" w:rsidR="006E76C3" w:rsidRDefault="006E76C3" w:rsidP="006E76C3">
            <w:pPr>
              <w:jc w:val="center"/>
              <w:rPr>
                <w:b/>
              </w:rPr>
            </w:pPr>
          </w:p>
        </w:tc>
        <w:tc>
          <w:tcPr>
            <w:tcW w:w="20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99EAFD" w14:textId="77777777" w:rsidR="006E76C3" w:rsidRDefault="006E76C3" w:rsidP="006E76C3">
            <w:pPr>
              <w:jc w:val="both"/>
              <w:rPr>
                <w:color w:val="000000"/>
              </w:rPr>
            </w:pP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6D8B736" w14:textId="2FE03004" w:rsidR="006E76C3" w:rsidRDefault="006E76C3" w:rsidP="00CC212D"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202</w:t>
            </w:r>
            <w:r w:rsidR="00722978">
              <w:rPr>
                <w:b/>
                <w:bCs/>
              </w:rPr>
              <w:t>6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2F98182" w14:textId="469ECFA9" w:rsidR="006E76C3" w:rsidRDefault="006E76C3" w:rsidP="00CC212D"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202</w:t>
            </w:r>
            <w:r w:rsidR="00722978">
              <w:rPr>
                <w:b/>
                <w:bCs/>
              </w:rPr>
              <w:t>5</w:t>
            </w:r>
          </w:p>
        </w:tc>
      </w:tr>
      <w:tr w:rsidR="00207E16" w14:paraId="079A0ACD" w14:textId="77777777" w:rsidTr="00722978">
        <w:trPr>
          <w:trHeight w:val="20"/>
        </w:trPr>
        <w:tc>
          <w:tcPr>
            <w:tcW w:w="27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525118" w14:textId="77777777" w:rsidR="006E76C3" w:rsidRDefault="006E76C3" w:rsidP="006E76C3">
            <w:pPr>
              <w:jc w:val="center"/>
              <w:rPr>
                <w:b/>
              </w:rPr>
            </w:pPr>
          </w:p>
        </w:tc>
        <w:tc>
          <w:tcPr>
            <w:tcW w:w="20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AABB" w14:textId="77777777" w:rsidR="006E76C3" w:rsidRDefault="006E76C3" w:rsidP="006E76C3">
            <w:pPr>
              <w:rPr>
                <w:color w:val="000000"/>
              </w:rPr>
            </w:pP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FBE2" w14:textId="77777777" w:rsidR="004F5279" w:rsidRPr="0038165E" w:rsidRDefault="004F5279" w:rsidP="0038165E">
            <w:pPr>
              <w:rPr>
                <w:b/>
                <w:bCs/>
                <w:sz w:val="27"/>
                <w:szCs w:val="27"/>
              </w:rPr>
            </w:pPr>
            <w:r w:rsidRPr="0038165E">
              <w:rPr>
                <w:b/>
                <w:bCs/>
              </w:rPr>
              <w:t>Part D Drugs:</w:t>
            </w:r>
          </w:p>
          <w:p w14:paraId="4BB3DB54" w14:textId="77777777" w:rsidR="004F5279" w:rsidRDefault="004F5279" w:rsidP="0038165E">
            <w:pPr>
              <w:rPr>
                <w:sz w:val="27"/>
                <w:szCs w:val="27"/>
              </w:rPr>
            </w:pPr>
            <w:r w:rsidRPr="0038165E">
              <w:rPr>
                <w:b/>
                <w:bCs/>
              </w:rPr>
              <w:t>$0</w:t>
            </w:r>
            <w:r>
              <w:t> member cost-share</w:t>
            </w:r>
          </w:p>
          <w:p w14:paraId="4DF1F145" w14:textId="77777777" w:rsidR="004F5279" w:rsidRDefault="004F5279" w:rsidP="0038165E">
            <w:pPr>
              <w:rPr>
                <w:sz w:val="27"/>
                <w:szCs w:val="27"/>
              </w:rPr>
            </w:pPr>
            <w:r>
              <w:t> </w:t>
            </w:r>
          </w:p>
          <w:p w14:paraId="55C1B00B" w14:textId="77777777" w:rsidR="004F5279" w:rsidRPr="0038165E" w:rsidRDefault="004F5279" w:rsidP="0038165E">
            <w:pPr>
              <w:rPr>
                <w:b/>
                <w:bCs/>
                <w:sz w:val="27"/>
                <w:szCs w:val="27"/>
              </w:rPr>
            </w:pPr>
            <w:r w:rsidRPr="0038165E">
              <w:rPr>
                <w:b/>
                <w:bCs/>
              </w:rPr>
              <w:t>Covered Non-Part D Drugs:</w:t>
            </w:r>
          </w:p>
          <w:p w14:paraId="028B76E2" w14:textId="77777777" w:rsidR="004F5279" w:rsidRDefault="004F5279" w:rsidP="0038165E">
            <w:pPr>
              <w:rPr>
                <w:sz w:val="27"/>
                <w:szCs w:val="27"/>
              </w:rPr>
            </w:pPr>
            <w:r>
              <w:t>Cost share same as Initial Coverage Limit (Stage II)</w:t>
            </w:r>
          </w:p>
          <w:p w14:paraId="61FD18B1" w14:textId="77777777" w:rsidR="00493457" w:rsidRDefault="00493457" w:rsidP="004F5279">
            <w:pPr>
              <w:tabs>
                <w:tab w:val="left" w:pos="3270"/>
              </w:tabs>
              <w:rPr>
                <w:color w:val="000000"/>
              </w:rPr>
            </w:pP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CABF" w14:textId="77777777" w:rsidR="00CE7205" w:rsidRPr="0038165E" w:rsidRDefault="00CE7205" w:rsidP="00CE7205">
            <w:pPr>
              <w:rPr>
                <w:b/>
                <w:bCs/>
                <w:sz w:val="27"/>
                <w:szCs w:val="27"/>
              </w:rPr>
            </w:pPr>
            <w:r w:rsidRPr="0038165E">
              <w:rPr>
                <w:b/>
                <w:bCs/>
              </w:rPr>
              <w:t>Part D Drugs:</w:t>
            </w:r>
          </w:p>
          <w:p w14:paraId="53810ABB" w14:textId="77777777" w:rsidR="00CE7205" w:rsidRDefault="00CE7205" w:rsidP="00CE7205">
            <w:pPr>
              <w:rPr>
                <w:sz w:val="27"/>
                <w:szCs w:val="27"/>
              </w:rPr>
            </w:pPr>
            <w:r w:rsidRPr="0038165E">
              <w:rPr>
                <w:b/>
                <w:bCs/>
              </w:rPr>
              <w:t>$0</w:t>
            </w:r>
            <w:r>
              <w:t> member cost-share</w:t>
            </w:r>
          </w:p>
          <w:p w14:paraId="18857FD4" w14:textId="77777777" w:rsidR="00CE7205" w:rsidRDefault="00CE7205" w:rsidP="00CE7205">
            <w:pPr>
              <w:rPr>
                <w:sz w:val="27"/>
                <w:szCs w:val="27"/>
              </w:rPr>
            </w:pPr>
            <w:r>
              <w:t> </w:t>
            </w:r>
          </w:p>
          <w:p w14:paraId="54859DF7" w14:textId="77777777" w:rsidR="00CE7205" w:rsidRPr="0038165E" w:rsidRDefault="00CE7205" w:rsidP="00CE7205">
            <w:pPr>
              <w:rPr>
                <w:b/>
                <w:bCs/>
                <w:sz w:val="27"/>
                <w:szCs w:val="27"/>
              </w:rPr>
            </w:pPr>
            <w:r w:rsidRPr="0038165E">
              <w:rPr>
                <w:b/>
                <w:bCs/>
              </w:rPr>
              <w:t>Covered Non-Part D Drugs:</w:t>
            </w:r>
          </w:p>
          <w:p w14:paraId="2509DE2E" w14:textId="77777777" w:rsidR="00CE7205" w:rsidRDefault="00CE7205" w:rsidP="00CE7205">
            <w:pPr>
              <w:rPr>
                <w:sz w:val="27"/>
                <w:szCs w:val="27"/>
              </w:rPr>
            </w:pPr>
            <w:r>
              <w:t>Cost share same as Initial Coverage Limit (Stage II)</w:t>
            </w:r>
          </w:p>
          <w:p w14:paraId="45A9397C" w14:textId="69DD0BA4" w:rsidR="00771F17" w:rsidRDefault="00771F17" w:rsidP="00CC212D">
            <w:pPr>
              <w:pStyle w:val="NormalWeb"/>
              <w:spacing w:before="0" w:beforeAutospacing="0" w:after="0" w:afterAutospacing="0"/>
              <w:contextualSpacing/>
              <w:textAlignment w:val="top"/>
              <w:rPr>
                <w:color w:val="000000"/>
              </w:rPr>
            </w:pPr>
          </w:p>
        </w:tc>
      </w:tr>
      <w:tr w:rsidR="004131E4" w14:paraId="1F8EAC62" w14:textId="77777777" w:rsidTr="00722978">
        <w:trPr>
          <w:trHeight w:val="20"/>
        </w:trPr>
        <w:tc>
          <w:tcPr>
            <w:tcW w:w="2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267C" w14:textId="19A157E1" w:rsidR="00193CA2" w:rsidRDefault="009747B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3E89" w14:textId="77777777" w:rsidR="00193CA2" w:rsidRDefault="00F017D3" w:rsidP="0038165E">
            <w:bookmarkStart w:id="47" w:name="OLE_LINK59"/>
            <w:r>
              <w:t>C</w:t>
            </w:r>
            <w:r w:rsidR="007053F0">
              <w:t xml:space="preserve">lick the </w:t>
            </w:r>
            <w:r w:rsidR="007053F0" w:rsidRPr="00CC212D">
              <w:rPr>
                <w:b/>
                <w:bCs/>
              </w:rPr>
              <w:t>View Claims</w:t>
            </w:r>
            <w:r w:rsidR="007053F0">
              <w:t xml:space="preserve"> button underneath the Accumulation Type</w:t>
            </w:r>
            <w:r>
              <w:t xml:space="preserve"> for </w:t>
            </w:r>
            <w:r w:rsidR="00D903A4">
              <w:t>claim</w:t>
            </w:r>
            <w:r w:rsidR="00A61ED2">
              <w:t xml:space="preserve"> details that attributed to the selected</w:t>
            </w:r>
            <w:r>
              <w:t xml:space="preserve"> </w:t>
            </w:r>
            <w:proofErr w:type="spellStart"/>
            <w:r>
              <w:t>TrOOP</w:t>
            </w:r>
            <w:proofErr w:type="spellEnd"/>
            <w:r>
              <w:t xml:space="preserve"> level.</w:t>
            </w:r>
          </w:p>
          <w:p w14:paraId="042DDF4C" w14:textId="77777777" w:rsidR="00F017D3" w:rsidRDefault="00F017D3" w:rsidP="00193CA2">
            <w:pPr>
              <w:pStyle w:val="TableText"/>
              <w:rPr>
                <w:szCs w:val="24"/>
              </w:rPr>
            </w:pPr>
          </w:p>
          <w:p w14:paraId="6EDC0BB2" w14:textId="0EBD6670" w:rsidR="00F017D3" w:rsidRDefault="00F017D3" w:rsidP="0038165E">
            <w:bookmarkStart w:id="48" w:name="OLE_LINK30"/>
            <w:r>
              <w:rPr>
                <w:b/>
              </w:rPr>
              <w:t xml:space="preserve">Note:  </w:t>
            </w:r>
            <w:bookmarkStart w:id="49" w:name="OLE_LINK29"/>
            <w:r>
              <w:rPr>
                <w:bCs/>
              </w:rPr>
              <w:t>The Accumulation Types displayed on the Accumulations screen</w:t>
            </w:r>
            <w:r>
              <w:rPr>
                <w:b/>
              </w:rPr>
              <w:t xml:space="preserve"> </w:t>
            </w:r>
            <w:r>
              <w:t>will vary by client and adjudication platforms (QL, RECAP</w:t>
            </w:r>
            <w:r w:rsidR="00771F17">
              <w:t>,</w:t>
            </w:r>
            <w:r>
              <w:t xml:space="preserve"> and </w:t>
            </w:r>
            <w:proofErr w:type="spellStart"/>
            <w:r>
              <w:t>RxClaim</w:t>
            </w:r>
            <w:proofErr w:type="spellEnd"/>
            <w:r>
              <w:t>).</w:t>
            </w:r>
            <w:bookmarkEnd w:id="48"/>
            <w:bookmarkEnd w:id="49"/>
          </w:p>
          <w:p w14:paraId="0AB9A880" w14:textId="77777777" w:rsidR="0025031E" w:rsidRDefault="0025031E" w:rsidP="0025031E">
            <w:pPr>
              <w:pStyle w:val="TableText"/>
              <w:rPr>
                <w:szCs w:val="24"/>
              </w:rPr>
            </w:pPr>
          </w:p>
          <w:p w14:paraId="0F81DB4B" w14:textId="6D9569F5" w:rsidR="0025031E" w:rsidRDefault="00207E16" w:rsidP="00CC212D">
            <w:pPr>
              <w:pStyle w:val="TableText"/>
              <w:jc w:val="center"/>
            </w:pPr>
            <w:r>
              <w:rPr>
                <w:noProof/>
              </w:rPr>
              <w:drawing>
                <wp:inline distT="0" distB="0" distL="0" distR="0" wp14:anchorId="010CF664" wp14:editId="13D8572F">
                  <wp:extent cx="5926455" cy="1837690"/>
                  <wp:effectExtent l="0" t="0" r="0" b="0"/>
                  <wp:docPr id="22265" name="Picture 22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6455" cy="183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686D8" w14:textId="77777777" w:rsidR="0025031E" w:rsidRDefault="0025031E" w:rsidP="0025031E">
            <w:pPr>
              <w:pStyle w:val="TableText"/>
            </w:pPr>
          </w:p>
          <w:p w14:paraId="722FC197" w14:textId="77777777" w:rsidR="0025031E" w:rsidRDefault="0025031E" w:rsidP="0038165E">
            <w:r w:rsidRPr="00CC212D">
              <w:rPr>
                <w:b/>
                <w:bCs/>
              </w:rPr>
              <w:t>Result:</w:t>
            </w:r>
            <w:r>
              <w:t xml:space="preserve"> </w:t>
            </w:r>
            <w:bookmarkStart w:id="50" w:name="OLE_LINK83"/>
            <w:r w:rsidR="00AE724D">
              <w:t xml:space="preserve"> </w:t>
            </w:r>
            <w:r w:rsidR="00173D41">
              <w:t xml:space="preserve">Claims for the selected Accumulation Type display below the </w:t>
            </w:r>
            <w:r w:rsidR="00173D41" w:rsidRPr="00D53B6C">
              <w:rPr>
                <w:b/>
                <w:bCs/>
              </w:rPr>
              <w:t>Summary Details</w:t>
            </w:r>
            <w:r w:rsidR="00173D41">
              <w:t xml:space="preserve"> section. </w:t>
            </w:r>
            <w:bookmarkEnd w:id="47"/>
            <w:bookmarkEnd w:id="50"/>
          </w:p>
          <w:p w14:paraId="2D22B5BE" w14:textId="77777777" w:rsidR="00193CA2" w:rsidRDefault="00193CA2" w:rsidP="00CC212D">
            <w:pPr>
              <w:pStyle w:val="TableText"/>
              <w:jc w:val="center"/>
            </w:pPr>
          </w:p>
        </w:tc>
      </w:tr>
      <w:tr w:rsidR="004131E4" w14:paraId="56550237" w14:textId="77777777" w:rsidTr="00722978">
        <w:trPr>
          <w:trHeight w:val="20"/>
        </w:trPr>
        <w:tc>
          <w:tcPr>
            <w:tcW w:w="2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EFCA" w14:textId="38C8ADBE" w:rsidR="00193CA2" w:rsidRDefault="009747B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E363" w14:textId="069CC27E" w:rsidR="00020D4A" w:rsidRDefault="00020D4A" w:rsidP="0038165E">
            <w:bookmarkStart w:id="51" w:name="OLE_LINK63"/>
            <w:bookmarkStart w:id="52" w:name="OLE_LINK61"/>
            <w:bookmarkStart w:id="53" w:name="OLE_LINK60"/>
            <w:r>
              <w:t xml:space="preserve">Locate the claim(s) or Rx#(s) in question and </w:t>
            </w:r>
            <w:bookmarkStart w:id="54" w:name="OLE_LINK84"/>
            <w:r>
              <w:t>click the blue</w:t>
            </w:r>
            <w:r w:rsidR="00D77F67">
              <w:t xml:space="preserve"> </w:t>
            </w:r>
            <w:r w:rsidR="00D77F67" w:rsidRPr="00D77F67">
              <w:rPr>
                <w:b/>
                <w:bCs/>
              </w:rPr>
              <w:t>$ amount</w:t>
            </w:r>
            <w:r>
              <w:t xml:space="preserve"> hyperlink under the </w:t>
            </w:r>
            <w:r w:rsidRPr="00CC212D">
              <w:rPr>
                <w:b/>
                <w:bCs/>
              </w:rPr>
              <w:t>Member Pay</w:t>
            </w:r>
            <w:r>
              <w:t xml:space="preserve"> column to view financial details for specific claims.</w:t>
            </w:r>
            <w:bookmarkEnd w:id="54"/>
          </w:p>
          <w:bookmarkEnd w:id="51"/>
          <w:p w14:paraId="45CC1FFC" w14:textId="77777777" w:rsidR="00193CA2" w:rsidRDefault="00193CA2">
            <w:pPr>
              <w:rPr>
                <w:color w:val="000000"/>
              </w:rPr>
            </w:pPr>
          </w:p>
          <w:p w14:paraId="42F3EA47" w14:textId="3232289C" w:rsidR="00020D4A" w:rsidRDefault="00207E16" w:rsidP="00020D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550A94" wp14:editId="55AB92F8">
                  <wp:extent cx="7211695" cy="3243580"/>
                  <wp:effectExtent l="0" t="0" r="0" b="0"/>
                  <wp:docPr id="22266" name="Picture 2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1695" cy="324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</w:p>
          <w:bookmarkEnd w:id="53"/>
          <w:p w14:paraId="29246B2C" w14:textId="77777777" w:rsidR="00C64B65" w:rsidRDefault="00C64B65" w:rsidP="00771F17">
            <w:pPr>
              <w:rPr>
                <w:noProof/>
                <w:color w:val="000000"/>
              </w:rPr>
            </w:pPr>
          </w:p>
          <w:p w14:paraId="7530504C" w14:textId="20EE19E3" w:rsidR="00C64B65" w:rsidRDefault="00C64B65" w:rsidP="00C64B65">
            <w:pPr>
              <w:rPr>
                <w:color w:val="000000"/>
              </w:rPr>
            </w:pPr>
            <w:bookmarkStart w:id="55" w:name="OLE_LINK64"/>
            <w:r w:rsidRPr="00CC212D">
              <w:rPr>
                <w:b/>
                <w:bCs/>
                <w:noProof/>
                <w:color w:val="000000"/>
              </w:rPr>
              <w:t>Result:</w:t>
            </w:r>
            <w:r w:rsidRPr="00CC212D">
              <w:rPr>
                <w:noProof/>
                <w:color w:val="000000"/>
              </w:rPr>
              <w:t xml:space="preserve"> </w:t>
            </w:r>
            <w:r w:rsidR="00AE724D">
              <w:rPr>
                <w:noProof/>
                <w:color w:val="000000"/>
              </w:rPr>
              <w:t xml:space="preserve"> </w:t>
            </w:r>
            <w:r>
              <w:rPr>
                <w:color w:val="000000"/>
              </w:rPr>
              <w:t>Financial details pop-up displays </w:t>
            </w:r>
            <w:r w:rsidR="000C0A21">
              <w:rPr>
                <w:color w:val="000000"/>
              </w:rPr>
              <w:t xml:space="preserve">financial information about </w:t>
            </w:r>
            <w:r>
              <w:rPr>
                <w:color w:val="000000"/>
              </w:rPr>
              <w:t>the claim</w:t>
            </w:r>
            <w:r w:rsidR="000C0A21">
              <w:rPr>
                <w:color w:val="000000"/>
              </w:rPr>
              <w:t xml:space="preserve"> including</w:t>
            </w:r>
            <w:r>
              <w:rPr>
                <w:color w:val="000000"/>
              </w:rPr>
              <w:t xml:space="preserve"> amount(s) that apply towards their MED D deductible, drug spend</w:t>
            </w:r>
            <w:r w:rsidR="00D77F67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or </w:t>
            </w:r>
            <w:proofErr w:type="spellStart"/>
            <w:r>
              <w:rPr>
                <w:color w:val="000000"/>
              </w:rPr>
              <w:t>TrOOP</w:t>
            </w:r>
            <w:proofErr w:type="spellEnd"/>
            <w:r>
              <w:rPr>
                <w:color w:val="000000"/>
              </w:rPr>
              <w:t>.</w:t>
            </w:r>
            <w:bookmarkEnd w:id="55"/>
          </w:p>
          <w:p w14:paraId="5985613A" w14:textId="77777777" w:rsidR="00C64B65" w:rsidRDefault="00C64B65" w:rsidP="00C64B65">
            <w:pPr>
              <w:rPr>
                <w:noProof/>
                <w:color w:val="000000"/>
              </w:rPr>
            </w:pPr>
          </w:p>
          <w:p w14:paraId="6CEFE461" w14:textId="2FAEE77F" w:rsidR="00020D4A" w:rsidRDefault="00207E16" w:rsidP="00CC212D">
            <w:pPr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E83CF11" wp14:editId="7BA2CD67">
                  <wp:extent cx="3985260" cy="4658360"/>
                  <wp:effectExtent l="0" t="0" r="0" b="0"/>
                  <wp:docPr id="22267" name="Picture 22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465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19562C" w14:textId="77777777" w:rsidR="00020D4A" w:rsidRDefault="00020D4A">
            <w:pPr>
              <w:rPr>
                <w:color w:val="000000"/>
              </w:rPr>
            </w:pPr>
          </w:p>
        </w:tc>
      </w:tr>
    </w:tbl>
    <w:p w14:paraId="76718FAE" w14:textId="77777777" w:rsidR="000B46CB" w:rsidRDefault="000B46CB" w:rsidP="005C7874">
      <w:pPr>
        <w:contextualSpacing/>
      </w:pPr>
    </w:p>
    <w:p w14:paraId="7DA2092F" w14:textId="37DB5905" w:rsidR="005543F0" w:rsidRDefault="00207E16" w:rsidP="005C7874">
      <w:pPr>
        <w:contextualSpacing/>
        <w:jc w:val="right"/>
        <w:rPr>
          <w:color w:val="FF0000"/>
        </w:rPr>
      </w:pPr>
      <w:hyperlink w:anchor="_top" w:history="1">
        <w:r w:rsidRPr="00207E1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D0463" w:rsidRPr="004A77F1" w14:paraId="640B2621" w14:textId="77777777" w:rsidTr="00C33933">
        <w:tc>
          <w:tcPr>
            <w:tcW w:w="5000" w:type="pct"/>
            <w:shd w:val="clear" w:color="auto" w:fill="C0C0C0"/>
          </w:tcPr>
          <w:p w14:paraId="4C473D65" w14:textId="2DBBEBFD" w:rsidR="00FD0463" w:rsidRPr="003A63D7" w:rsidRDefault="00C33933" w:rsidP="003A63D7">
            <w:pPr>
              <w:pStyle w:val="Heading2"/>
              <w:rPr>
                <w:rFonts w:ascii="Verdana" w:hAnsi="Verdana"/>
                <w:i w:val="0"/>
              </w:rPr>
            </w:pPr>
            <w:bookmarkStart w:id="56" w:name="_PeopleSafe_TrOOP_Screens"/>
            <w:bookmarkStart w:id="57" w:name="OLE_LINK91"/>
            <w:bookmarkStart w:id="58" w:name="_Toc458114302"/>
            <w:bookmarkStart w:id="59" w:name="_Toc471992359"/>
            <w:bookmarkStart w:id="60" w:name="_Toc516820236"/>
            <w:bookmarkStart w:id="61" w:name="_Toc206489502"/>
            <w:bookmarkEnd w:id="56"/>
            <w:r>
              <w:rPr>
                <w:rFonts w:ascii="Verdana" w:hAnsi="Verdana"/>
                <w:i w:val="0"/>
              </w:rPr>
              <w:t xml:space="preserve">Viewing </w:t>
            </w:r>
            <w:proofErr w:type="spellStart"/>
            <w:r>
              <w:rPr>
                <w:rFonts w:ascii="Verdana" w:hAnsi="Verdana"/>
                <w:i w:val="0"/>
              </w:rPr>
              <w:t>TrOOP</w:t>
            </w:r>
            <w:proofErr w:type="spellEnd"/>
            <w:r>
              <w:rPr>
                <w:rFonts w:ascii="Verdana" w:hAnsi="Verdana"/>
                <w:i w:val="0"/>
              </w:rPr>
              <w:t>- Financial Details</w:t>
            </w:r>
            <w:bookmarkEnd w:id="57"/>
            <w:r w:rsidR="003A762A">
              <w:rPr>
                <w:rFonts w:ascii="Verdana" w:hAnsi="Verdana"/>
                <w:i w:val="0"/>
              </w:rPr>
              <w:t xml:space="preserve"> Screen</w:t>
            </w:r>
            <w:bookmarkEnd w:id="58"/>
            <w:bookmarkEnd w:id="59"/>
            <w:bookmarkEnd w:id="60"/>
            <w:bookmarkEnd w:id="61"/>
          </w:p>
        </w:tc>
      </w:tr>
    </w:tbl>
    <w:p w14:paraId="1AC2A30C" w14:textId="77777777" w:rsidR="003A6093" w:rsidRDefault="003A6093" w:rsidP="005C7874">
      <w:pPr>
        <w:contextualSpacing/>
        <w:rPr>
          <w:iCs/>
        </w:rPr>
      </w:pPr>
    </w:p>
    <w:p w14:paraId="37F5BBC8" w14:textId="7EF8D888" w:rsidR="00FF69A4" w:rsidRDefault="008A711D" w:rsidP="005C7874">
      <w:pPr>
        <w:contextualSpacing/>
        <w:rPr>
          <w:iCs/>
        </w:rPr>
      </w:pPr>
      <w:r>
        <w:rPr>
          <w:iCs/>
        </w:rPr>
        <w:t xml:space="preserve">Follow the steps below to </w:t>
      </w:r>
      <w:r w:rsidR="00CE0BCA" w:rsidRPr="00347E93">
        <w:rPr>
          <w:iCs/>
        </w:rPr>
        <w:t xml:space="preserve">view </w:t>
      </w:r>
      <w:r w:rsidR="00347E93" w:rsidRPr="00347E93">
        <w:rPr>
          <w:iCs/>
        </w:rPr>
        <w:t xml:space="preserve">specific </w:t>
      </w:r>
      <w:proofErr w:type="spellStart"/>
      <w:r w:rsidR="00CE0BCA" w:rsidRPr="00347E93">
        <w:rPr>
          <w:iCs/>
        </w:rPr>
        <w:t>TrOOP</w:t>
      </w:r>
      <w:proofErr w:type="spellEnd"/>
      <w:r w:rsidR="00CE0BCA" w:rsidRPr="00347E93">
        <w:rPr>
          <w:iCs/>
        </w:rPr>
        <w:t xml:space="preserve"> </w:t>
      </w:r>
      <w:r w:rsidR="00347E93" w:rsidRPr="00347E93">
        <w:rPr>
          <w:iCs/>
        </w:rPr>
        <w:t xml:space="preserve">claims </w:t>
      </w:r>
      <w:r w:rsidR="008D7610">
        <w:rPr>
          <w:iCs/>
        </w:rPr>
        <w:t>information</w:t>
      </w:r>
      <w:r w:rsidR="00CE0BCA" w:rsidRPr="00347E93">
        <w:rPr>
          <w:iCs/>
        </w:rPr>
        <w:t xml:space="preserve"> </w:t>
      </w:r>
      <w:r w:rsidR="00347E93" w:rsidRPr="00347E93">
        <w:rPr>
          <w:iCs/>
        </w:rPr>
        <w:t xml:space="preserve">under the </w:t>
      </w:r>
      <w:r w:rsidR="00C33933">
        <w:rPr>
          <w:b/>
          <w:iCs/>
        </w:rPr>
        <w:t>Financial Details</w:t>
      </w:r>
      <w:r w:rsidR="00347E93" w:rsidRPr="00347E93">
        <w:rPr>
          <w:iCs/>
        </w:rPr>
        <w:t xml:space="preserve"> screen.</w:t>
      </w:r>
    </w:p>
    <w:p w14:paraId="6931B8E0" w14:textId="77777777" w:rsidR="007F0F67" w:rsidRDefault="007F0F67" w:rsidP="007F0F67">
      <w:pPr>
        <w:rPr>
          <w:color w:val="000000"/>
        </w:rPr>
      </w:pPr>
      <w:bookmarkStart w:id="62" w:name="OLE_LINK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3"/>
        <w:gridCol w:w="3303"/>
        <w:gridCol w:w="8764"/>
      </w:tblGrid>
      <w:tr w:rsidR="0020781B" w14:paraId="36CBC9BE" w14:textId="77777777" w:rsidTr="00342766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8E65AF" w14:textId="77777777" w:rsidR="007F0F67" w:rsidRDefault="007F0F67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3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DFAB29" w14:textId="77777777" w:rsidR="007F0F67" w:rsidRDefault="007F0F6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20781B" w14:paraId="293281F1" w14:textId="77777777" w:rsidTr="00342766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A105" w14:textId="77777777" w:rsidR="007F0F67" w:rsidRDefault="007F0F6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F609" w14:textId="0B9A0E3E" w:rsidR="00E232EE" w:rsidRDefault="000248EB" w:rsidP="006B0B21">
            <w:pPr>
              <w:textAlignment w:val="top"/>
            </w:pPr>
            <w:bookmarkStart w:id="63" w:name="OLE_LINK42"/>
            <w:r w:rsidRPr="006827E3">
              <w:rPr>
                <w:color w:val="000000"/>
              </w:rPr>
              <w:t xml:space="preserve">From the </w:t>
            </w:r>
            <w:r w:rsidRPr="00D53B6C">
              <w:rPr>
                <w:b/>
                <w:bCs/>
                <w:color w:val="000000"/>
              </w:rPr>
              <w:t xml:space="preserve">Claims </w:t>
            </w:r>
            <w:r w:rsidRPr="006827E3">
              <w:rPr>
                <w:color w:val="000000"/>
              </w:rPr>
              <w:t>tab on the Claims Landing Page, locat</w:t>
            </w:r>
            <w:r w:rsidRPr="00CC212D">
              <w:t xml:space="preserve">e the claim(s) or Rx#(s) in question. Click the </w:t>
            </w:r>
            <w:r w:rsidRPr="00D53B6C">
              <w:rPr>
                <w:b/>
                <w:bCs/>
              </w:rPr>
              <w:t xml:space="preserve">Rx# </w:t>
            </w:r>
            <w:r w:rsidRPr="00CC212D">
              <w:t>hyperlink for the identified claim.</w:t>
            </w:r>
          </w:p>
          <w:p w14:paraId="51BE460B" w14:textId="77777777" w:rsidR="00E232EE" w:rsidRDefault="00E232EE" w:rsidP="00E232EE">
            <w:pPr>
              <w:jc w:val="center"/>
              <w:textAlignment w:val="top"/>
            </w:pPr>
          </w:p>
          <w:p w14:paraId="55B3EE69" w14:textId="771E4E96" w:rsidR="00E232EE" w:rsidRPr="006827E3" w:rsidRDefault="00207E16" w:rsidP="00E232EE">
            <w:pPr>
              <w:jc w:val="center"/>
              <w:textAlignment w:val="top"/>
            </w:pPr>
            <w:r>
              <w:rPr>
                <w:noProof/>
              </w:rPr>
              <w:drawing>
                <wp:inline distT="0" distB="0" distL="0" distR="0" wp14:anchorId="195435DD" wp14:editId="65187A72">
                  <wp:extent cx="6417945" cy="1501140"/>
                  <wp:effectExtent l="0" t="0" r="0" b="0"/>
                  <wp:docPr id="10489" name="Picture 10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7945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22F960" w14:textId="0CB88D54" w:rsidR="000248EB" w:rsidRPr="006827E3" w:rsidRDefault="000248EB" w:rsidP="00CC212D">
            <w:pPr>
              <w:textAlignment w:val="top"/>
            </w:pPr>
          </w:p>
          <w:p w14:paraId="3A9312EA" w14:textId="15C30259" w:rsidR="000248EB" w:rsidRPr="006827E3" w:rsidRDefault="000248EB" w:rsidP="000248EB">
            <w:pPr>
              <w:textAlignment w:val="top"/>
            </w:pPr>
            <w:r w:rsidRPr="006827E3">
              <w:rPr>
                <w:b/>
                <w:bCs/>
              </w:rPr>
              <w:t>Result:</w:t>
            </w:r>
            <w:r w:rsidRPr="006827E3">
              <w:t xml:space="preserve"> </w:t>
            </w:r>
            <w:r w:rsidR="00D53B6C">
              <w:t xml:space="preserve"> The </w:t>
            </w:r>
            <w:r w:rsidRPr="00D53B6C">
              <w:rPr>
                <w:b/>
                <w:bCs/>
              </w:rPr>
              <w:t>Claim Details</w:t>
            </w:r>
            <w:r w:rsidRPr="006827E3">
              <w:t xml:space="preserve"> tab displays.</w:t>
            </w:r>
          </w:p>
          <w:bookmarkEnd w:id="63"/>
          <w:p w14:paraId="37495F1F" w14:textId="77777777" w:rsidR="007F0F67" w:rsidRPr="006827E3" w:rsidRDefault="007F0F67">
            <w:pPr>
              <w:rPr>
                <w:bCs/>
                <w:color w:val="000000"/>
              </w:rPr>
            </w:pPr>
          </w:p>
        </w:tc>
      </w:tr>
      <w:tr w:rsidR="0020781B" w14:paraId="75ED02C5" w14:textId="77777777" w:rsidTr="00342766">
        <w:trPr>
          <w:trHeight w:val="20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582C" w14:textId="77777777" w:rsidR="007F0F67" w:rsidRDefault="007F0F6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74637A4E" w14:textId="77777777" w:rsidR="007F0F67" w:rsidRDefault="007F0F67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3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F8F3" w14:textId="77777777" w:rsidR="000248EB" w:rsidRDefault="000248EB" w:rsidP="000248EB">
            <w:pPr>
              <w:textAlignment w:val="top"/>
              <w:rPr>
                <w:color w:val="000000"/>
              </w:rPr>
            </w:pPr>
            <w:bookmarkStart w:id="64" w:name="OLE_LINK43"/>
            <w:r>
              <w:rPr>
                <w:color w:val="000000"/>
              </w:rPr>
              <w:t xml:space="preserve">Click the </w:t>
            </w:r>
            <w:r>
              <w:rPr>
                <w:b/>
                <w:bCs/>
                <w:color w:val="000000"/>
              </w:rPr>
              <w:t>Financial Details</w:t>
            </w:r>
            <w:r>
              <w:rPr>
                <w:color w:val="000000"/>
              </w:rPr>
              <w:t xml:space="preserve"> sub tab.</w:t>
            </w:r>
          </w:p>
          <w:p w14:paraId="74F64A6E" w14:textId="77777777" w:rsidR="000248EB" w:rsidRDefault="000248EB" w:rsidP="000248EB">
            <w:pPr>
              <w:jc w:val="center"/>
              <w:textAlignment w:val="top"/>
              <w:rPr>
                <w:color w:val="000000"/>
              </w:rPr>
            </w:pPr>
            <w:r>
              <w:rPr>
                <w:noProof/>
              </w:rPr>
              <w:t xml:space="preserve"> </w:t>
            </w:r>
          </w:p>
          <w:p w14:paraId="27925B18" w14:textId="57D8A89F" w:rsidR="000248EB" w:rsidRDefault="000248EB" w:rsidP="000248EB">
            <w:pPr>
              <w:jc w:val="center"/>
              <w:textAlignment w:val="top"/>
              <w:rPr>
                <w:color w:val="000000"/>
              </w:rPr>
            </w:pPr>
            <w:r>
              <w:rPr>
                <w:noProof/>
              </w:rPr>
              <w:t xml:space="preserve"> </w:t>
            </w:r>
            <w:r w:rsidR="00207E16">
              <w:rPr>
                <w:noProof/>
              </w:rPr>
              <w:drawing>
                <wp:inline distT="0" distB="0" distL="0" distR="0" wp14:anchorId="44F620A7" wp14:editId="1B7E503B">
                  <wp:extent cx="6538595" cy="1889125"/>
                  <wp:effectExtent l="0" t="0" r="0" b="0"/>
                  <wp:docPr id="10487" name="Picture 10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8595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D6862" w14:textId="77777777" w:rsidR="00D903A4" w:rsidRDefault="00D903A4" w:rsidP="000248EB">
            <w:pPr>
              <w:textAlignment w:val="top"/>
              <w:rPr>
                <w:b/>
                <w:bCs/>
                <w:color w:val="000000"/>
              </w:rPr>
            </w:pPr>
          </w:p>
          <w:p w14:paraId="615A4813" w14:textId="77777777" w:rsidR="000248EB" w:rsidRDefault="000248EB" w:rsidP="000248EB">
            <w:pPr>
              <w:textAlignment w:val="top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Result:</w:t>
            </w:r>
            <w:r>
              <w:rPr>
                <w:color w:val="000000"/>
              </w:rPr>
              <w:t xml:space="preserve"> </w:t>
            </w:r>
            <w:r w:rsidR="003123A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Financial Details for the claim displays</w:t>
            </w:r>
          </w:p>
          <w:bookmarkEnd w:id="64"/>
          <w:p w14:paraId="5F8BDDE3" w14:textId="77777777" w:rsidR="007F0F67" w:rsidRDefault="007F0F67"/>
        </w:tc>
      </w:tr>
      <w:tr w:rsidR="0020781B" w14:paraId="3058F652" w14:textId="77777777" w:rsidTr="00342766"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F177" w14:textId="77777777" w:rsidR="007F0F67" w:rsidRDefault="007F0F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9D4" w14:textId="60362142" w:rsidR="007F0F67" w:rsidRDefault="000248EB">
            <w:bookmarkStart w:id="65" w:name="OLE_LINK46"/>
            <w:r>
              <w:t>Review the following sections o</w:t>
            </w:r>
            <w:r w:rsidR="008E5C2A">
              <w:t>f</w:t>
            </w:r>
            <w:r>
              <w:t xml:space="preserve"> the </w:t>
            </w:r>
            <w:r w:rsidRPr="00D53B6C">
              <w:rPr>
                <w:b/>
                <w:bCs/>
              </w:rPr>
              <w:t>Financial Details</w:t>
            </w:r>
            <w:r>
              <w:t xml:space="preserve"> sub tab to determine </w:t>
            </w:r>
            <w:proofErr w:type="spellStart"/>
            <w:r>
              <w:t>TrOOP</w:t>
            </w:r>
            <w:proofErr w:type="spellEnd"/>
            <w:r>
              <w:t xml:space="preserve"> status</w:t>
            </w:r>
            <w:r w:rsidR="00771F17">
              <w:t>:</w:t>
            </w:r>
          </w:p>
          <w:bookmarkEnd w:id="65"/>
          <w:p w14:paraId="03A7AB51" w14:textId="77777777" w:rsidR="008E5C2A" w:rsidRDefault="008E5C2A"/>
          <w:p w14:paraId="5263F8F9" w14:textId="3021083D" w:rsidR="008E5C2A" w:rsidRDefault="00AC6061" w:rsidP="00CC21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6B5F3" wp14:editId="652FEBE4">
                  <wp:extent cx="5738572" cy="6074110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372" cy="610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34B49" w14:textId="77777777" w:rsidR="000248EB" w:rsidRDefault="000248EB"/>
        </w:tc>
      </w:tr>
      <w:tr w:rsidR="0020781B" w14:paraId="38BFA114" w14:textId="77777777" w:rsidTr="003427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B596E" w14:textId="77777777" w:rsidR="007F0F67" w:rsidRDefault="007F0F67">
            <w:pPr>
              <w:rPr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27F7F" w14:textId="77777777" w:rsidR="007F0F67" w:rsidRDefault="000248EB">
            <w:pPr>
              <w:jc w:val="center"/>
              <w:rPr>
                <w:color w:val="000000"/>
              </w:rPr>
            </w:pPr>
            <w:r>
              <w:rPr>
                <w:b/>
              </w:rPr>
              <w:t>Section…</w:t>
            </w:r>
          </w:p>
        </w:tc>
        <w:tc>
          <w:tcPr>
            <w:tcW w:w="1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E1D6E4" w14:textId="77777777" w:rsidR="007F0F67" w:rsidRDefault="000248EB">
            <w:pPr>
              <w:jc w:val="center"/>
              <w:rPr>
                <w:color w:val="000000"/>
              </w:rPr>
            </w:pPr>
            <w:r>
              <w:rPr>
                <w:b/>
              </w:rPr>
              <w:t>Information</w:t>
            </w:r>
            <w:r w:rsidR="007F0F67">
              <w:rPr>
                <w:b/>
              </w:rPr>
              <w:t>…</w:t>
            </w:r>
          </w:p>
        </w:tc>
      </w:tr>
      <w:tr w:rsidR="0020781B" w14:paraId="2137CD8D" w14:textId="77777777" w:rsidTr="003427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A47A" w14:textId="77777777" w:rsidR="007F0F67" w:rsidRDefault="007F0F67">
            <w:pPr>
              <w:rPr>
                <w:b/>
              </w:rPr>
            </w:pPr>
            <w:bookmarkStart w:id="66" w:name="_Hlk145595005"/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7A6" w14:textId="77777777" w:rsidR="007F0F67" w:rsidRPr="00CC212D" w:rsidRDefault="000248EB">
            <w:pPr>
              <w:jc w:val="both"/>
              <w:rPr>
                <w:b/>
                <w:bCs/>
                <w:color w:val="000000"/>
              </w:rPr>
            </w:pPr>
            <w:r w:rsidRPr="00CC212D">
              <w:rPr>
                <w:b/>
                <w:bCs/>
                <w:color w:val="000000"/>
              </w:rPr>
              <w:t>Member Pay</w:t>
            </w:r>
          </w:p>
        </w:tc>
        <w:tc>
          <w:tcPr>
            <w:tcW w:w="1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AE9" w14:textId="77777777" w:rsidR="000248EB" w:rsidRDefault="000248EB" w:rsidP="0038165E">
            <w:r>
              <w:t xml:space="preserve">Use these four fields to determine </w:t>
            </w:r>
            <w:proofErr w:type="spellStart"/>
            <w:r>
              <w:t>TrOOP</w:t>
            </w:r>
            <w:proofErr w:type="spellEnd"/>
            <w:r>
              <w:t xml:space="preserve"> status.</w:t>
            </w:r>
          </w:p>
          <w:p w14:paraId="71D57D01" w14:textId="77777777" w:rsidR="000248EB" w:rsidRDefault="000248EB" w:rsidP="000248EB"/>
          <w:p w14:paraId="262990B1" w14:textId="77777777" w:rsidR="000248EB" w:rsidRDefault="000248EB" w:rsidP="000248EB">
            <w:pPr>
              <w:numPr>
                <w:ilvl w:val="0"/>
                <w:numId w:val="33"/>
              </w:numPr>
            </w:pPr>
            <w:r>
              <w:rPr>
                <w:b/>
                <w:bCs/>
              </w:rPr>
              <w:t>Deductible:</w:t>
            </w:r>
            <w:r>
              <w:t xml:space="preserve">  Stage I - Beneficiary pays drug cost. </w:t>
            </w:r>
          </w:p>
          <w:p w14:paraId="23A09D8F" w14:textId="77777777" w:rsidR="000248EB" w:rsidRDefault="000248EB" w:rsidP="0038165E">
            <w:pPr>
              <w:numPr>
                <w:ilvl w:val="0"/>
                <w:numId w:val="33"/>
              </w:numPr>
            </w:pPr>
            <w:r>
              <w:rPr>
                <w:b/>
              </w:rPr>
              <w:t>Initial Copay:</w:t>
            </w:r>
            <w:r>
              <w:t xml:space="preserve">  Stage II - 1</w:t>
            </w:r>
            <w:r>
              <w:rPr>
                <w:vertAlign w:val="superscript"/>
              </w:rPr>
              <w:t>st</w:t>
            </w:r>
            <w:r>
              <w:t xml:space="preserve"> time Beneficiary pays a copay.</w:t>
            </w:r>
          </w:p>
          <w:p w14:paraId="3BAED841" w14:textId="559167CD" w:rsidR="000248EB" w:rsidRDefault="000248EB" w:rsidP="0038165E">
            <w:pPr>
              <w:numPr>
                <w:ilvl w:val="0"/>
                <w:numId w:val="33"/>
              </w:numPr>
            </w:pPr>
            <w:r>
              <w:rPr>
                <w:b/>
              </w:rPr>
              <w:t>Catastrophic Copay</w:t>
            </w:r>
            <w:proofErr w:type="gramStart"/>
            <w:r>
              <w:rPr>
                <w:b/>
              </w:rPr>
              <w:t>:</w:t>
            </w:r>
            <w:r>
              <w:t xml:space="preserve">  Stage</w:t>
            </w:r>
            <w:proofErr w:type="gramEnd"/>
            <w:r>
              <w:t xml:space="preserve"> I</w:t>
            </w:r>
            <w:r w:rsidR="00722978">
              <w:t>II</w:t>
            </w:r>
            <w:r>
              <w:t xml:space="preserve"> - Catastrophic Coverage.</w:t>
            </w:r>
          </w:p>
          <w:p w14:paraId="3DAB1A05" w14:textId="77777777" w:rsidR="000248EB" w:rsidRDefault="000248EB" w:rsidP="000248EB">
            <w:pPr>
              <w:pStyle w:val="TableText"/>
              <w:contextualSpacing/>
            </w:pPr>
          </w:p>
          <w:p w14:paraId="6811F493" w14:textId="7E45C9F9" w:rsidR="000248EB" w:rsidRDefault="005E19F6" w:rsidP="00CC212D">
            <w:pPr>
              <w:pStyle w:val="TableText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3067413E" wp14:editId="043EA8A4">
                  <wp:extent cx="3676190" cy="4361905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90" cy="4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0A58A" w14:textId="77777777" w:rsidR="007F0F67" w:rsidRDefault="007F0F67">
            <w:pPr>
              <w:jc w:val="both"/>
              <w:rPr>
                <w:color w:val="000000"/>
              </w:rPr>
            </w:pPr>
          </w:p>
        </w:tc>
      </w:tr>
      <w:bookmarkEnd w:id="66"/>
      <w:tr w:rsidR="0020781B" w14:paraId="245868AB" w14:textId="77777777" w:rsidTr="003427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376D" w14:textId="77777777" w:rsidR="007F0F67" w:rsidRDefault="007F0F67">
            <w:pPr>
              <w:rPr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4D34" w14:textId="143DF381" w:rsidR="007F0F67" w:rsidRPr="00CC212D" w:rsidRDefault="008E5C2A" w:rsidP="00F546DA">
            <w:pPr>
              <w:rPr>
                <w:b/>
              </w:rPr>
            </w:pPr>
            <w:r w:rsidRPr="00CC212D">
              <w:rPr>
                <w:b/>
              </w:rPr>
              <w:t>Med D Financials</w:t>
            </w:r>
            <w:r w:rsidR="006971E3">
              <w:rPr>
                <w:b/>
              </w:rPr>
              <w:t xml:space="preserve"> </w:t>
            </w:r>
          </w:p>
        </w:tc>
        <w:tc>
          <w:tcPr>
            <w:tcW w:w="1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A06D" w14:textId="279423FF" w:rsidR="0087102C" w:rsidRDefault="0087102C" w:rsidP="0087102C">
            <w:pPr>
              <w:pStyle w:val="CommentText"/>
              <w:contextualSpacing/>
              <w:rPr>
                <w:sz w:val="24"/>
                <w:szCs w:val="24"/>
              </w:rPr>
            </w:pPr>
            <w:r w:rsidRPr="0038165E">
              <w:rPr>
                <w:b/>
                <w:bCs/>
                <w:sz w:val="24"/>
                <w:szCs w:val="24"/>
              </w:rPr>
              <w:t>LICS paid by plan:</w:t>
            </w:r>
            <w:r w:rsidRPr="0038165E">
              <w:rPr>
                <w:sz w:val="24"/>
                <w:szCs w:val="24"/>
              </w:rPr>
              <w:t xml:space="preserve">  This is internal financial information that is not to be discussed with the beneficiary.</w:t>
            </w:r>
          </w:p>
          <w:p w14:paraId="58625BF3" w14:textId="77777777" w:rsidR="0087102C" w:rsidRDefault="0087102C" w:rsidP="0087102C">
            <w:pPr>
              <w:pStyle w:val="CommentText"/>
              <w:contextualSpacing/>
              <w:rPr>
                <w:sz w:val="24"/>
                <w:szCs w:val="24"/>
              </w:rPr>
            </w:pPr>
          </w:p>
          <w:p w14:paraId="506E57E9" w14:textId="7935C47A" w:rsidR="0087102C" w:rsidRDefault="004B6FFF" w:rsidP="00CC212D">
            <w:pPr>
              <w:pStyle w:val="CommentText"/>
              <w:contextualSpacing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639E2C" wp14:editId="3FB7D4D4">
                  <wp:extent cx="3704762" cy="4133333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762" cy="4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F6F4B" w14:textId="77777777" w:rsidR="007F0F67" w:rsidRDefault="007F0F67">
            <w:pPr>
              <w:jc w:val="both"/>
            </w:pPr>
          </w:p>
        </w:tc>
      </w:tr>
      <w:tr w:rsidR="0020781B" w14:paraId="2E3B418D" w14:textId="77777777" w:rsidTr="003427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25829" w14:textId="77777777" w:rsidR="007F0F67" w:rsidRDefault="007F0F67">
            <w:pPr>
              <w:rPr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13CF" w14:textId="77777777" w:rsidR="007F0F67" w:rsidRPr="00CC212D" w:rsidRDefault="008E5C2A">
            <w:pPr>
              <w:jc w:val="both"/>
              <w:rPr>
                <w:b/>
                <w:bCs/>
                <w:color w:val="000000"/>
              </w:rPr>
            </w:pPr>
            <w:r w:rsidRPr="00CC212D">
              <w:rPr>
                <w:b/>
                <w:bCs/>
                <w:color w:val="000000"/>
              </w:rPr>
              <w:t>Miscellaneous</w:t>
            </w:r>
          </w:p>
        </w:tc>
        <w:tc>
          <w:tcPr>
            <w:tcW w:w="1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A9CB" w14:textId="77777777" w:rsidR="0087102C" w:rsidRDefault="0087102C" w:rsidP="0038165E">
            <w:r>
              <w:rPr>
                <w:b/>
              </w:rPr>
              <w:t xml:space="preserve">Applied to </w:t>
            </w:r>
            <w:proofErr w:type="spellStart"/>
            <w:r>
              <w:rPr>
                <w:b/>
              </w:rPr>
              <w:t>TrOOP</w:t>
            </w:r>
            <w:proofErr w:type="spellEnd"/>
            <w:r>
              <w:rPr>
                <w:b/>
              </w:rPr>
              <w:t xml:space="preserve">:  </w:t>
            </w:r>
            <w:r>
              <w:t xml:space="preserve">This is the amount applied to the beneficiary’s </w:t>
            </w:r>
            <w:proofErr w:type="spellStart"/>
            <w:r>
              <w:t>TrOOP</w:t>
            </w:r>
            <w:proofErr w:type="spellEnd"/>
            <w:r>
              <w:t>.</w:t>
            </w:r>
          </w:p>
          <w:p w14:paraId="05E79010" w14:textId="77777777" w:rsidR="0087102C" w:rsidRDefault="0087102C" w:rsidP="0087102C">
            <w:pPr>
              <w:pStyle w:val="TableText"/>
              <w:contextualSpacing/>
              <w:rPr>
                <w:szCs w:val="24"/>
              </w:rPr>
            </w:pPr>
          </w:p>
          <w:p w14:paraId="1F8E7BF3" w14:textId="1EBF6A2B" w:rsidR="0087102C" w:rsidRDefault="00BD38B3" w:rsidP="00CC212D">
            <w:pPr>
              <w:pStyle w:val="TableText"/>
              <w:contextualSpacing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1951DC" wp14:editId="2C66595D">
                  <wp:extent cx="3676190" cy="1657143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90" cy="1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5CD5A" w14:textId="77777777" w:rsidR="007F0F67" w:rsidRDefault="007F0F67">
            <w:pPr>
              <w:jc w:val="both"/>
              <w:rPr>
                <w:color w:val="000000"/>
              </w:rPr>
            </w:pPr>
          </w:p>
        </w:tc>
      </w:tr>
      <w:bookmarkEnd w:id="62"/>
    </w:tbl>
    <w:p w14:paraId="0B0FB968" w14:textId="77777777" w:rsidR="003123A2" w:rsidRDefault="003123A2" w:rsidP="005C7874">
      <w:pPr>
        <w:contextualSpacing/>
      </w:pPr>
    </w:p>
    <w:p w14:paraId="7548800D" w14:textId="28296C53" w:rsidR="005E6AA0" w:rsidRDefault="00207E16" w:rsidP="005C7874">
      <w:pPr>
        <w:contextualSpacing/>
        <w:jc w:val="right"/>
      </w:pPr>
      <w:hyperlink w:anchor="_top" w:history="1">
        <w:r w:rsidRPr="00207E1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E6AA0" w:rsidRPr="004A77F1" w14:paraId="44CE5638" w14:textId="77777777" w:rsidTr="00151ABA">
        <w:tc>
          <w:tcPr>
            <w:tcW w:w="5000" w:type="pct"/>
            <w:shd w:val="clear" w:color="auto" w:fill="C0C0C0"/>
          </w:tcPr>
          <w:p w14:paraId="7965788B" w14:textId="582D6519" w:rsidR="005E6AA0" w:rsidRPr="003A63D7" w:rsidRDefault="005E6AA0" w:rsidP="000A47BB">
            <w:pPr>
              <w:pStyle w:val="Heading2"/>
              <w:rPr>
                <w:rFonts w:ascii="Verdana" w:hAnsi="Verdana"/>
                <w:i w:val="0"/>
              </w:rPr>
            </w:pPr>
            <w:bookmarkStart w:id="67" w:name="_Cusp_Claims"/>
            <w:bookmarkStart w:id="68" w:name="_Toc458114303"/>
            <w:bookmarkStart w:id="69" w:name="_Toc471992360"/>
            <w:bookmarkStart w:id="70" w:name="_Toc516820237"/>
            <w:bookmarkStart w:id="71" w:name="_Toc27999062"/>
            <w:bookmarkStart w:id="72" w:name="_Toc206489503"/>
            <w:bookmarkEnd w:id="67"/>
            <w:r w:rsidRPr="003A63D7">
              <w:rPr>
                <w:rFonts w:ascii="Verdana" w:hAnsi="Verdana"/>
                <w:i w:val="0"/>
              </w:rPr>
              <w:t>Claims</w:t>
            </w:r>
            <w:bookmarkEnd w:id="68"/>
            <w:bookmarkEnd w:id="69"/>
            <w:bookmarkEnd w:id="70"/>
            <w:r w:rsidRPr="003A63D7">
              <w:rPr>
                <w:rFonts w:ascii="Verdana" w:hAnsi="Verdana"/>
                <w:i w:val="0"/>
              </w:rPr>
              <w:t xml:space="preserve"> </w:t>
            </w:r>
            <w:r w:rsidR="00696F8A">
              <w:rPr>
                <w:rFonts w:ascii="Verdana" w:hAnsi="Verdana"/>
                <w:i w:val="0"/>
              </w:rPr>
              <w:t xml:space="preserve">Paid </w:t>
            </w:r>
            <w:r w:rsidR="00E5260C">
              <w:rPr>
                <w:rFonts w:ascii="Verdana" w:hAnsi="Verdana"/>
                <w:i w:val="0"/>
              </w:rPr>
              <w:t>B</w:t>
            </w:r>
            <w:r w:rsidR="00696F8A">
              <w:rPr>
                <w:rFonts w:ascii="Verdana" w:hAnsi="Verdana"/>
                <w:i w:val="0"/>
              </w:rPr>
              <w:t>etween Two Different Levels of Drug Coverage</w:t>
            </w:r>
            <w:bookmarkEnd w:id="71"/>
            <w:r w:rsidR="000A47BB">
              <w:rPr>
                <w:rFonts w:ascii="Verdana" w:hAnsi="Verdana"/>
                <w:i w:val="0"/>
              </w:rPr>
              <w:t xml:space="preserve"> (Formerly </w:t>
            </w:r>
            <w:r w:rsidR="00B4178C">
              <w:rPr>
                <w:rFonts w:ascii="Verdana" w:hAnsi="Verdana"/>
                <w:i w:val="0"/>
              </w:rPr>
              <w:t>K</w:t>
            </w:r>
            <w:r w:rsidR="000A47BB">
              <w:rPr>
                <w:rFonts w:ascii="Verdana" w:hAnsi="Verdana"/>
                <w:i w:val="0"/>
              </w:rPr>
              <w:t>nown as Cusp Claims)</w:t>
            </w:r>
            <w:bookmarkEnd w:id="72"/>
          </w:p>
        </w:tc>
      </w:tr>
    </w:tbl>
    <w:p w14:paraId="3ACE8793" w14:textId="77777777" w:rsidR="003A6093" w:rsidRDefault="003A6093" w:rsidP="005C7874">
      <w:pPr>
        <w:contextualSpacing/>
        <w:rPr>
          <w:color w:val="000000"/>
        </w:rPr>
      </w:pPr>
    </w:p>
    <w:p w14:paraId="2033D517" w14:textId="2844B370" w:rsidR="005E6AA0" w:rsidRDefault="00696F8A" w:rsidP="005C7874">
      <w:pPr>
        <w:contextualSpacing/>
        <w:rPr>
          <w:color w:val="000000"/>
        </w:rPr>
      </w:pPr>
      <w:r>
        <w:rPr>
          <w:color w:val="000000"/>
        </w:rPr>
        <w:t>Be</w:t>
      </w:r>
      <w:r w:rsidRPr="005E6AA0">
        <w:rPr>
          <w:color w:val="000000"/>
        </w:rPr>
        <w:t xml:space="preserve">neficiary </w:t>
      </w:r>
      <w:bookmarkStart w:id="73" w:name="OLE_LINK48"/>
      <w:r w:rsidR="005E6AA0" w:rsidRPr="005E6AA0">
        <w:rPr>
          <w:color w:val="000000"/>
        </w:rPr>
        <w:t>drug claims that are paid between two different</w:t>
      </w:r>
      <w:r w:rsidR="00BC5415">
        <w:rPr>
          <w:color w:val="000000"/>
        </w:rPr>
        <w:t xml:space="preserve"> </w:t>
      </w:r>
      <w:r w:rsidR="00CC51CB">
        <w:rPr>
          <w:color w:val="000000"/>
        </w:rPr>
        <w:t>stages</w:t>
      </w:r>
      <w:r w:rsidR="005E6AA0" w:rsidRPr="005E6AA0">
        <w:rPr>
          <w:color w:val="000000"/>
        </w:rPr>
        <w:t xml:space="preserve"> of drug coverage</w:t>
      </w:r>
      <w:r w:rsidR="008A2B86">
        <w:rPr>
          <w:color w:val="000000"/>
        </w:rPr>
        <w:t xml:space="preserve"> </w:t>
      </w:r>
      <w:bookmarkEnd w:id="73"/>
      <w:r w:rsidR="008A2B86">
        <w:rPr>
          <w:color w:val="000000"/>
        </w:rPr>
        <w:t>have caused the</w:t>
      </w:r>
      <w:r w:rsidR="005E6AA0" w:rsidRPr="005E6AA0">
        <w:rPr>
          <w:color w:val="000000"/>
        </w:rPr>
        <w:t xml:space="preserve"> beneficiary not only to meet, but also to exceed a benefit level threshold amount</w:t>
      </w:r>
      <w:r w:rsidR="008A2B86">
        <w:rPr>
          <w:color w:val="000000"/>
        </w:rPr>
        <w:t>. This</w:t>
      </w:r>
      <w:r w:rsidR="005E6AA0" w:rsidRPr="005E6AA0">
        <w:rPr>
          <w:color w:val="000000"/>
        </w:rPr>
        <w:t xml:space="preserve"> moves them into the next </w:t>
      </w:r>
      <w:r w:rsidR="00CC51CB">
        <w:rPr>
          <w:color w:val="000000"/>
        </w:rPr>
        <w:t>stage</w:t>
      </w:r>
      <w:r w:rsidR="00CC51CB" w:rsidRPr="005E6AA0">
        <w:rPr>
          <w:color w:val="000000"/>
        </w:rPr>
        <w:t xml:space="preserve"> </w:t>
      </w:r>
      <w:r w:rsidR="005E6AA0" w:rsidRPr="005E6AA0">
        <w:rPr>
          <w:color w:val="000000"/>
        </w:rPr>
        <w:t>of coverage.</w:t>
      </w:r>
    </w:p>
    <w:p w14:paraId="7F82A027" w14:textId="77777777" w:rsidR="00C0566E" w:rsidRDefault="00C0566E" w:rsidP="005C7874">
      <w:pPr>
        <w:contextualSpacing/>
        <w:rPr>
          <w:color w:val="000000"/>
        </w:rPr>
      </w:pPr>
    </w:p>
    <w:p w14:paraId="5146FF56" w14:textId="77777777" w:rsidR="00F96E38" w:rsidRDefault="00C0566E" w:rsidP="005C7874">
      <w:pPr>
        <w:contextualSpacing/>
      </w:pPr>
      <w:proofErr w:type="gramStart"/>
      <w:r w:rsidRPr="0048513D">
        <w:t>In order to</w:t>
      </w:r>
      <w:proofErr w:type="gramEnd"/>
      <w:r w:rsidRPr="0048513D">
        <w:t xml:space="preserve"> identify and explain</w:t>
      </w:r>
      <w:r w:rsidR="008A2B86">
        <w:t xml:space="preserve"> these claims</w:t>
      </w:r>
      <w:r w:rsidRPr="0048513D">
        <w:t xml:space="preserve"> to the beneficiary, follow the steps listed below:</w:t>
      </w:r>
      <w:r w:rsidR="00A465DE" w:rsidRPr="0048513D">
        <w:t xml:space="preserve"> </w:t>
      </w:r>
    </w:p>
    <w:p w14:paraId="2BBE7A28" w14:textId="77777777" w:rsidR="006827E3" w:rsidRDefault="006827E3" w:rsidP="005C7874">
      <w:pPr>
        <w:contextualSpacing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08"/>
        <w:gridCol w:w="12042"/>
      </w:tblGrid>
      <w:tr w:rsidR="0020781B" w14:paraId="2AB31384" w14:textId="77777777" w:rsidTr="00207E1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612A4C" w14:textId="77777777" w:rsidR="006827E3" w:rsidRDefault="006827E3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A07050" w14:textId="77777777" w:rsidR="006827E3" w:rsidRDefault="006827E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20781B" w14:paraId="3EA1AD83" w14:textId="77777777" w:rsidTr="00207E1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F740" w14:textId="77777777" w:rsidR="006827E3" w:rsidRDefault="006827E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E83F" w14:textId="503BC08C" w:rsidR="006B0B21" w:rsidRDefault="006827E3" w:rsidP="006827E3">
            <w:pPr>
              <w:textAlignment w:val="top"/>
            </w:pPr>
            <w:r>
              <w:rPr>
                <w:color w:val="000000"/>
              </w:rPr>
              <w:t xml:space="preserve">From </w:t>
            </w:r>
            <w:r w:rsidRPr="000E311F">
              <w:rPr>
                <w:color w:val="000000"/>
              </w:rPr>
              <w:t xml:space="preserve">the </w:t>
            </w:r>
            <w:r w:rsidRPr="001524F4">
              <w:rPr>
                <w:b/>
                <w:bCs/>
                <w:color w:val="000000"/>
              </w:rPr>
              <w:t>Claims</w:t>
            </w:r>
            <w:r w:rsidRPr="000E311F">
              <w:rPr>
                <w:color w:val="000000"/>
              </w:rPr>
              <w:t xml:space="preserve"> tab on the Claims Landing Page, locat</w:t>
            </w:r>
            <w:r w:rsidRPr="000E311F">
              <w:t>e </w:t>
            </w:r>
            <w:r w:rsidRPr="00CC212D">
              <w:t xml:space="preserve">the claim(s) or Rx#(s) in question. Click the </w:t>
            </w:r>
            <w:r w:rsidRPr="001524F4">
              <w:rPr>
                <w:b/>
                <w:bCs/>
              </w:rPr>
              <w:t xml:space="preserve">Rx# </w:t>
            </w:r>
            <w:r w:rsidRPr="00CC212D">
              <w:t>hyperlink for the identified claim.</w:t>
            </w:r>
          </w:p>
          <w:p w14:paraId="1699B033" w14:textId="77777777" w:rsidR="006827E3" w:rsidRDefault="006827E3" w:rsidP="006827E3">
            <w:pPr>
              <w:textAlignment w:val="top"/>
            </w:pPr>
          </w:p>
          <w:p w14:paraId="76175833" w14:textId="77777777" w:rsidR="006B0B21" w:rsidRDefault="006B0B21" w:rsidP="006827E3">
            <w:pPr>
              <w:textAlignment w:val="top"/>
            </w:pPr>
          </w:p>
          <w:p w14:paraId="21095B1D" w14:textId="183A7933" w:rsidR="006827E3" w:rsidRDefault="006827E3" w:rsidP="006827E3">
            <w:pPr>
              <w:jc w:val="center"/>
              <w:textAlignment w:val="top"/>
            </w:pPr>
            <w:r>
              <w:rPr>
                <w:noProof/>
              </w:rPr>
              <w:t xml:space="preserve"> </w:t>
            </w:r>
            <w:r w:rsidR="00207E16">
              <w:rPr>
                <w:noProof/>
              </w:rPr>
              <w:drawing>
                <wp:inline distT="0" distB="0" distL="0" distR="0" wp14:anchorId="5AC4E9C1" wp14:editId="33D1F1EA">
                  <wp:extent cx="5719445" cy="1345565"/>
                  <wp:effectExtent l="0" t="0" r="0" b="0"/>
                  <wp:docPr id="22764" name="Picture 22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9445" cy="134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7EF91F0E" w14:textId="77777777" w:rsidR="006827E3" w:rsidRDefault="006827E3" w:rsidP="006827E3">
            <w:pPr>
              <w:textAlignment w:val="top"/>
            </w:pPr>
          </w:p>
          <w:p w14:paraId="36294CC7" w14:textId="40A10E7A" w:rsidR="006827E3" w:rsidRDefault="006827E3" w:rsidP="006827E3">
            <w:pPr>
              <w:textAlignment w:val="top"/>
            </w:pPr>
            <w:r>
              <w:rPr>
                <w:b/>
                <w:bCs/>
              </w:rPr>
              <w:t>Result:</w:t>
            </w:r>
            <w:r>
              <w:t xml:space="preserve"> </w:t>
            </w:r>
            <w:r w:rsidR="001524F4">
              <w:t xml:space="preserve"> The </w:t>
            </w:r>
            <w:r w:rsidRPr="001524F4">
              <w:rPr>
                <w:b/>
                <w:bCs/>
              </w:rPr>
              <w:t>Claim Details</w:t>
            </w:r>
            <w:r>
              <w:t xml:space="preserve"> tab displays.</w:t>
            </w:r>
          </w:p>
          <w:p w14:paraId="69734F53" w14:textId="77777777" w:rsidR="006827E3" w:rsidRDefault="006827E3">
            <w:pPr>
              <w:autoSpaceDE w:val="0"/>
              <w:autoSpaceDN w:val="0"/>
              <w:adjustRightInd w:val="0"/>
              <w:jc w:val="both"/>
            </w:pPr>
          </w:p>
        </w:tc>
      </w:tr>
      <w:tr w:rsidR="0020781B" w14:paraId="2885C781" w14:textId="77777777" w:rsidTr="00207E1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FF13" w14:textId="77777777" w:rsidR="006827E3" w:rsidRDefault="006827E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47BB" w14:textId="77777777" w:rsidR="006827E3" w:rsidRDefault="006827E3" w:rsidP="006827E3">
            <w:pPr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Click the </w:t>
            </w:r>
            <w:r>
              <w:rPr>
                <w:b/>
                <w:bCs/>
                <w:color w:val="000000"/>
              </w:rPr>
              <w:t>Financial Details</w:t>
            </w:r>
            <w:r>
              <w:rPr>
                <w:color w:val="000000"/>
              </w:rPr>
              <w:t xml:space="preserve"> sub tab.</w:t>
            </w:r>
          </w:p>
          <w:p w14:paraId="5B08A3E1" w14:textId="77777777" w:rsidR="006827E3" w:rsidRDefault="006827E3" w:rsidP="006827E3">
            <w:pPr>
              <w:jc w:val="center"/>
              <w:textAlignment w:val="top"/>
              <w:rPr>
                <w:color w:val="000000"/>
              </w:rPr>
            </w:pPr>
            <w:r>
              <w:rPr>
                <w:noProof/>
              </w:rPr>
              <w:t xml:space="preserve"> </w:t>
            </w:r>
          </w:p>
          <w:p w14:paraId="7583CB7F" w14:textId="263C7538" w:rsidR="006827E3" w:rsidRDefault="006827E3" w:rsidP="006827E3">
            <w:pPr>
              <w:jc w:val="center"/>
              <w:textAlignment w:val="top"/>
              <w:rPr>
                <w:color w:val="000000"/>
              </w:rPr>
            </w:pPr>
            <w:r>
              <w:rPr>
                <w:noProof/>
              </w:rPr>
              <w:t xml:space="preserve"> </w:t>
            </w:r>
            <w:r w:rsidR="00207E16">
              <w:rPr>
                <w:noProof/>
              </w:rPr>
              <w:drawing>
                <wp:inline distT="0" distB="0" distL="0" distR="0" wp14:anchorId="63D762B1" wp14:editId="3BE39E4B">
                  <wp:extent cx="5986780" cy="1699260"/>
                  <wp:effectExtent l="0" t="0" r="0" b="0"/>
                  <wp:docPr id="22765" name="Picture 22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678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22C264" w14:textId="77777777" w:rsidR="00D903A4" w:rsidRDefault="00D903A4" w:rsidP="006827E3">
            <w:pPr>
              <w:textAlignment w:val="top"/>
              <w:rPr>
                <w:b/>
                <w:bCs/>
                <w:color w:val="000000"/>
              </w:rPr>
            </w:pPr>
          </w:p>
          <w:p w14:paraId="3C886EE3" w14:textId="77777777" w:rsidR="006827E3" w:rsidRDefault="006827E3" w:rsidP="006827E3">
            <w:pPr>
              <w:textAlignment w:val="top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Result:</w:t>
            </w:r>
            <w:r>
              <w:rPr>
                <w:color w:val="000000"/>
              </w:rPr>
              <w:t xml:space="preserve"> </w:t>
            </w:r>
            <w:r w:rsidR="00AE72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Financial Details for the claim displays</w:t>
            </w:r>
            <w:r w:rsidR="00AE724D">
              <w:rPr>
                <w:color w:val="000000"/>
              </w:rPr>
              <w:t>.</w:t>
            </w:r>
          </w:p>
          <w:p w14:paraId="5912DE45" w14:textId="77777777" w:rsidR="006827E3" w:rsidRDefault="006827E3">
            <w:pPr>
              <w:autoSpaceDE w:val="0"/>
              <w:autoSpaceDN w:val="0"/>
              <w:adjustRightInd w:val="0"/>
              <w:jc w:val="both"/>
            </w:pPr>
          </w:p>
        </w:tc>
      </w:tr>
      <w:tr w:rsidR="0020781B" w14:paraId="3303231C" w14:textId="77777777" w:rsidTr="00207E16">
        <w:trPr>
          <w:trHeight w:val="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D793" w14:textId="77777777" w:rsidR="006827E3" w:rsidRDefault="006827E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FC18" w14:textId="77777777" w:rsidR="006827E3" w:rsidRDefault="006827E3" w:rsidP="0038165E">
            <w:r>
              <w:t xml:space="preserve">Review the following fields in the </w:t>
            </w:r>
            <w:r>
              <w:rPr>
                <w:b/>
                <w:bCs/>
              </w:rPr>
              <w:t>Member Pay</w:t>
            </w:r>
            <w:r>
              <w:t xml:space="preserve"> section</w:t>
            </w:r>
            <w:r w:rsidR="000E311F">
              <w:t xml:space="preserve"> to answer the beneficiary’s questions.</w:t>
            </w:r>
          </w:p>
          <w:p w14:paraId="5E6EE874" w14:textId="77777777" w:rsidR="006827E3" w:rsidRDefault="006827E3" w:rsidP="0038165E">
            <w:pPr>
              <w:numPr>
                <w:ilvl w:val="0"/>
                <w:numId w:val="61"/>
              </w:numPr>
            </w:pPr>
            <w:r>
              <w:t>Initial</w:t>
            </w:r>
            <w:r w:rsidR="00774A63">
              <w:t xml:space="preserve"> </w:t>
            </w:r>
            <w:r>
              <w:t>Copay</w:t>
            </w:r>
          </w:p>
          <w:p w14:paraId="1176F869" w14:textId="77777777" w:rsidR="006827E3" w:rsidRDefault="006827E3" w:rsidP="0038165E">
            <w:pPr>
              <w:numPr>
                <w:ilvl w:val="0"/>
                <w:numId w:val="61"/>
              </w:numPr>
            </w:pPr>
            <w:r>
              <w:t>Catastrophic Copay</w:t>
            </w:r>
          </w:p>
          <w:p w14:paraId="1C248094" w14:textId="77777777" w:rsidR="006827E3" w:rsidRDefault="006827E3" w:rsidP="0038165E">
            <w:pPr>
              <w:numPr>
                <w:ilvl w:val="0"/>
                <w:numId w:val="61"/>
              </w:numPr>
            </w:pPr>
            <w:r>
              <w:t>Deductible</w:t>
            </w:r>
          </w:p>
          <w:p w14:paraId="3F657C97" w14:textId="77777777" w:rsidR="00B30FB1" w:rsidRDefault="00B30FB1" w:rsidP="00B30FB1">
            <w:pPr>
              <w:pStyle w:val="TableText"/>
              <w:contextualSpacing/>
              <w:rPr>
                <w:color w:val="auto"/>
              </w:rPr>
            </w:pPr>
          </w:p>
          <w:p w14:paraId="336989FE" w14:textId="77777777" w:rsidR="00083F94" w:rsidRDefault="00B30FB1" w:rsidP="009039BA">
            <w:r w:rsidRPr="00CC212D">
              <w:rPr>
                <w:b/>
                <w:bCs/>
              </w:rPr>
              <w:t>Example:</w:t>
            </w:r>
            <w:r w:rsidRPr="00B30FB1">
              <w:t xml:space="preserve"> </w:t>
            </w:r>
          </w:p>
          <w:p w14:paraId="72DFA6A5" w14:textId="77777777" w:rsidR="009039BA" w:rsidRDefault="009039BA" w:rsidP="00CC212D">
            <w:pPr>
              <w:numPr>
                <w:ilvl w:val="0"/>
                <w:numId w:val="39"/>
              </w:numPr>
            </w:pPr>
            <w:r>
              <w:t>The beneficiary has completed Stage I (Deductible) and entered Stage 2 (Initial Coverage Limit/Drug Spend).</w:t>
            </w:r>
          </w:p>
          <w:p w14:paraId="0908EBD3" w14:textId="77777777" w:rsidR="009039BA" w:rsidRDefault="009039BA" w:rsidP="009039BA">
            <w:pPr>
              <w:numPr>
                <w:ilvl w:val="0"/>
                <w:numId w:val="24"/>
              </w:numPr>
            </w:pPr>
            <w:r>
              <w:t>The beneficiary was charged a total amount of $</w:t>
            </w:r>
            <w:r w:rsidR="00083F94">
              <w:t>167.91</w:t>
            </w:r>
            <w:r>
              <w:t xml:space="preserve"> (</w:t>
            </w:r>
            <w:r w:rsidR="00083F94">
              <w:rPr>
                <w:b/>
                <w:bCs/>
              </w:rPr>
              <w:t>Member Pay</w:t>
            </w:r>
            <w:r>
              <w:rPr>
                <w:b/>
                <w:bCs/>
              </w:rPr>
              <w:t xml:space="preserve"> field</w:t>
            </w:r>
            <w:r>
              <w:t>).</w:t>
            </w:r>
          </w:p>
          <w:p w14:paraId="364BB613" w14:textId="77777777" w:rsidR="009039BA" w:rsidRDefault="009039BA" w:rsidP="009039BA">
            <w:pPr>
              <w:ind w:left="360" w:firstLine="360"/>
              <w:contextualSpacing/>
            </w:pPr>
            <w:r>
              <w:t>The total amount consists of:</w:t>
            </w:r>
          </w:p>
          <w:p w14:paraId="1194C821" w14:textId="77777777" w:rsidR="009039BA" w:rsidRDefault="009039BA" w:rsidP="009039BA">
            <w:pPr>
              <w:numPr>
                <w:ilvl w:val="2"/>
                <w:numId w:val="38"/>
              </w:numPr>
            </w:pPr>
            <w:r>
              <w:t>The remainder of the Deductible being met (</w:t>
            </w:r>
            <w:r>
              <w:rPr>
                <w:b/>
                <w:bCs/>
              </w:rPr>
              <w:t>Deductible $</w:t>
            </w:r>
            <w:r w:rsidR="00083F94">
              <w:rPr>
                <w:b/>
                <w:bCs/>
              </w:rPr>
              <w:t>128.53</w:t>
            </w:r>
            <w:r>
              <w:t>) and</w:t>
            </w:r>
          </w:p>
          <w:p w14:paraId="13CE4992" w14:textId="77777777" w:rsidR="009039BA" w:rsidRDefault="009039BA" w:rsidP="009039BA">
            <w:pPr>
              <w:numPr>
                <w:ilvl w:val="2"/>
                <w:numId w:val="38"/>
              </w:numPr>
            </w:pPr>
            <w:r>
              <w:t>The copay being charged (</w:t>
            </w:r>
            <w:r>
              <w:rPr>
                <w:b/>
                <w:bCs/>
              </w:rPr>
              <w:t>Initial</w:t>
            </w:r>
            <w:r w:rsidR="00083F94">
              <w:rPr>
                <w:b/>
                <w:bCs/>
              </w:rPr>
              <w:t xml:space="preserve"> C</w:t>
            </w:r>
            <w:r>
              <w:rPr>
                <w:b/>
                <w:bCs/>
              </w:rPr>
              <w:t>opay $</w:t>
            </w:r>
            <w:r w:rsidR="00466C60">
              <w:rPr>
                <w:b/>
                <w:bCs/>
              </w:rPr>
              <w:t>39.38</w:t>
            </w:r>
            <w:r>
              <w:t>).</w:t>
            </w:r>
          </w:p>
          <w:p w14:paraId="6BE926A0" w14:textId="77777777" w:rsidR="00083F94" w:rsidRDefault="00083F94" w:rsidP="00CC212D">
            <w:pPr>
              <w:ind w:left="2160"/>
            </w:pPr>
          </w:p>
          <w:p w14:paraId="274E6C75" w14:textId="020CB365" w:rsidR="00B30FB1" w:rsidRPr="0038165E" w:rsidRDefault="00083F94" w:rsidP="0038165E">
            <w:pPr>
              <w:jc w:val="center"/>
              <w:rPr>
                <w:b/>
                <w:bCs/>
              </w:rPr>
            </w:pPr>
            <w:r w:rsidRPr="0038165E">
              <w:rPr>
                <w:b/>
                <w:bCs/>
              </w:rPr>
              <w:t>Example</w:t>
            </w:r>
            <w:r w:rsidR="001524F4" w:rsidRPr="0038165E">
              <w:rPr>
                <w:b/>
                <w:bCs/>
              </w:rPr>
              <w:t>:</w:t>
            </w:r>
          </w:p>
          <w:p w14:paraId="374DA6A4" w14:textId="77777777" w:rsidR="001524F4" w:rsidRPr="00CC212D" w:rsidRDefault="001524F4" w:rsidP="00CC212D">
            <w:pPr>
              <w:pStyle w:val="Header"/>
              <w:tabs>
                <w:tab w:val="left" w:pos="720"/>
              </w:tabs>
              <w:contextualSpacing/>
              <w:jc w:val="center"/>
              <w:rPr>
                <w:b/>
                <w:bCs/>
              </w:rPr>
            </w:pPr>
          </w:p>
          <w:p w14:paraId="06A38E89" w14:textId="03CE199D" w:rsidR="006827E3" w:rsidRDefault="00207E16" w:rsidP="006827E3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F20959" wp14:editId="1C6257C6">
                  <wp:extent cx="4157980" cy="4511675"/>
                  <wp:effectExtent l="0" t="0" r="0" b="0"/>
                  <wp:docPr id="22766" name="Picture 22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451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9FE2EE" w14:textId="77777777" w:rsidR="006827E3" w:rsidRDefault="006827E3" w:rsidP="006827E3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14:paraId="4FD19109" w14:textId="3FE4B3BB" w:rsidR="00B30FB1" w:rsidRDefault="00B30FB1" w:rsidP="00CC212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C212D"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</w:t>
            </w:r>
            <w:r w:rsidR="00AE72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If the beneficiary has additional questions,</w:t>
            </w:r>
            <w:r>
              <w:rPr>
                <w:b/>
                <w:bCs/>
                <w:color w:val="000000"/>
              </w:rPr>
              <w:t> </w:t>
            </w:r>
            <w:r w:rsidRPr="006255F1">
              <w:rPr>
                <w:color w:val="000000"/>
              </w:rPr>
              <w:t>refer to </w:t>
            </w:r>
            <w:bookmarkStart w:id="74" w:name="OLE_LINK49"/>
            <w:r w:rsidR="006255F1" w:rsidRPr="006255F1">
              <w:rPr>
                <w:color w:val="000000"/>
              </w:rPr>
              <w:fldChar w:fldCharType="begin"/>
            </w:r>
            <w:r w:rsidR="006255F1" w:rsidRPr="006255F1">
              <w:rPr>
                <w:color w:val="000000"/>
              </w:rPr>
              <w:instrText xml:space="preserve"> HYPERLINK "https://thesource.cvshealth.com/nuxeo/thesource/" \l "!/view?docid=dd325ef8-7d71-4274-b95e-8a88e6076ea1" </w:instrText>
            </w:r>
            <w:r w:rsidR="006255F1" w:rsidRPr="006255F1">
              <w:rPr>
                <w:color w:val="000000"/>
              </w:rPr>
            </w:r>
            <w:r w:rsidR="006255F1" w:rsidRPr="006255F1">
              <w:rPr>
                <w:color w:val="000000"/>
              </w:rPr>
              <w:fldChar w:fldCharType="separate"/>
            </w:r>
            <w:r w:rsidRPr="006255F1">
              <w:rPr>
                <w:rStyle w:val="Hyperlink"/>
              </w:rPr>
              <w:t>Compass MED D - Explaining and Calculating Claims Example 1</w:t>
            </w:r>
            <w:r w:rsidR="006255F1" w:rsidRPr="006255F1">
              <w:rPr>
                <w:color w:val="000000"/>
              </w:rPr>
              <w:fldChar w:fldCharType="end"/>
            </w:r>
            <w:r w:rsidRPr="006255F1">
              <w:rPr>
                <w:color w:val="000000"/>
              </w:rPr>
              <w:t> </w:t>
            </w:r>
            <w:bookmarkEnd w:id="74"/>
            <w:r w:rsidRPr="006255F1">
              <w:rPr>
                <w:color w:val="000000"/>
              </w:rPr>
              <w:t>and</w:t>
            </w:r>
            <w:r>
              <w:rPr>
                <w:color w:val="000000"/>
              </w:rPr>
              <w:t> </w:t>
            </w:r>
            <w:bookmarkStart w:id="75" w:name="OLE_LINK50"/>
            <w:r w:rsidR="0002228B" w:rsidRPr="0002228B">
              <w:rPr>
                <w:color w:val="000000"/>
              </w:rPr>
              <w:fldChar w:fldCharType="begin"/>
            </w:r>
            <w:r w:rsidR="0002228B" w:rsidRPr="0002228B">
              <w:rPr>
                <w:color w:val="000000"/>
              </w:rPr>
              <w:instrText xml:space="preserve"> HYPERLINK "https://thesource.cvshealth.com/nuxeo/thesource/" \l "!/view?docid=16bc5519-9865-48ba-a53a-992edfa0b857" </w:instrText>
            </w:r>
            <w:r w:rsidR="0002228B" w:rsidRPr="0002228B">
              <w:rPr>
                <w:color w:val="000000"/>
              </w:rPr>
            </w:r>
            <w:r w:rsidR="0002228B" w:rsidRPr="0002228B">
              <w:rPr>
                <w:color w:val="000000"/>
              </w:rPr>
              <w:fldChar w:fldCharType="separate"/>
            </w:r>
            <w:r w:rsidRPr="0002228B">
              <w:rPr>
                <w:rStyle w:val="Hyperlink"/>
              </w:rPr>
              <w:t>Compass MED D - Explaining and Calculating Claims Example 2</w:t>
            </w:r>
            <w:bookmarkEnd w:id="75"/>
            <w:r w:rsidR="0002228B" w:rsidRPr="0002228B">
              <w:rPr>
                <w:color w:val="000000"/>
              </w:rPr>
              <w:fldChar w:fldCharType="end"/>
            </w:r>
            <w:r w:rsidRPr="0002228B">
              <w:rPr>
                <w:color w:val="000000"/>
              </w:rPr>
              <w:t> to determine how the copay was calculated.</w:t>
            </w:r>
          </w:p>
          <w:p w14:paraId="35B5F889" w14:textId="77777777" w:rsidR="006827E3" w:rsidRDefault="006827E3" w:rsidP="00CC212D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</w:tbl>
    <w:p w14:paraId="78957636" w14:textId="77777777" w:rsidR="003A63D7" w:rsidRDefault="003A63D7" w:rsidP="00CC212D">
      <w:pPr>
        <w:contextualSpacing/>
      </w:pPr>
    </w:p>
    <w:p w14:paraId="18E4EF74" w14:textId="1F569214" w:rsidR="003A63D7" w:rsidRDefault="00207E16" w:rsidP="003A63D7">
      <w:pPr>
        <w:contextualSpacing/>
        <w:jc w:val="right"/>
      </w:pPr>
      <w:hyperlink w:anchor="_top" w:history="1">
        <w:r w:rsidRPr="00207E1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A63D7" w:rsidRPr="004A77F1" w14:paraId="4F682FCA" w14:textId="77777777" w:rsidTr="003A63D7">
        <w:tc>
          <w:tcPr>
            <w:tcW w:w="5000" w:type="pct"/>
            <w:shd w:val="clear" w:color="auto" w:fill="C0C0C0"/>
          </w:tcPr>
          <w:p w14:paraId="21C2F61B" w14:textId="3D3C5EEA" w:rsidR="003A63D7" w:rsidRPr="003A63D7" w:rsidRDefault="003A63D7" w:rsidP="003A63D7">
            <w:pPr>
              <w:pStyle w:val="Heading2"/>
              <w:rPr>
                <w:rFonts w:ascii="Verdana" w:hAnsi="Verdana"/>
                <w:i w:val="0"/>
              </w:rPr>
            </w:pPr>
            <w:bookmarkStart w:id="76" w:name="_Toc206489504"/>
            <w:bookmarkStart w:id="77" w:name="OLE_LINK92"/>
            <w:bookmarkStart w:id="78" w:name="_Toc516822390"/>
            <w:bookmarkStart w:id="79" w:name="WI"/>
            <w:r w:rsidRPr="003A63D7">
              <w:rPr>
                <w:rFonts w:ascii="Verdana" w:hAnsi="Verdana"/>
                <w:i w:val="0"/>
              </w:rPr>
              <w:t xml:space="preserve">Viewing </w:t>
            </w:r>
            <w:proofErr w:type="spellStart"/>
            <w:r w:rsidRPr="003A63D7">
              <w:rPr>
                <w:rFonts w:ascii="Verdana" w:hAnsi="Verdana"/>
                <w:i w:val="0"/>
              </w:rPr>
              <w:t>TrOOP</w:t>
            </w:r>
            <w:proofErr w:type="spellEnd"/>
            <w:r w:rsidRPr="003A63D7">
              <w:rPr>
                <w:rFonts w:ascii="Verdana" w:hAnsi="Verdana"/>
                <w:i w:val="0"/>
              </w:rPr>
              <w:t xml:space="preserve"> Balance Transfer</w:t>
            </w:r>
            <w:bookmarkEnd w:id="76"/>
            <w:r w:rsidRPr="003A63D7">
              <w:rPr>
                <w:rFonts w:ascii="Verdana" w:hAnsi="Verdana"/>
                <w:i w:val="0"/>
              </w:rPr>
              <w:t xml:space="preserve"> </w:t>
            </w:r>
            <w:bookmarkEnd w:id="77"/>
            <w:bookmarkEnd w:id="78"/>
            <w:bookmarkEnd w:id="79"/>
          </w:p>
        </w:tc>
      </w:tr>
    </w:tbl>
    <w:p w14:paraId="6AFE4B3F" w14:textId="77777777" w:rsidR="003A6093" w:rsidRDefault="003A6093" w:rsidP="003A63D7"/>
    <w:p w14:paraId="38999B2F" w14:textId="77777777" w:rsidR="003A63D7" w:rsidRPr="00B56838" w:rsidRDefault="003A63D7" w:rsidP="003A63D7">
      <w:r>
        <w:t>W</w:t>
      </w:r>
      <w:r w:rsidRPr="00B56838">
        <w:t xml:space="preserve">hen a beneficiary changes </w:t>
      </w:r>
      <w:r>
        <w:t xml:space="preserve">their </w:t>
      </w:r>
      <w:r w:rsidRPr="00B56838">
        <w:t>MED D plan</w:t>
      </w:r>
      <w:r>
        <w:t xml:space="preserve"> during the plan year</w:t>
      </w:r>
      <w:r w:rsidRPr="00B56838">
        <w:t>, the two MED D plans will communicate with each other</w:t>
      </w:r>
      <w:r>
        <w:t xml:space="preserve">, via the </w:t>
      </w:r>
      <w:proofErr w:type="spellStart"/>
      <w:r>
        <w:t>TrOOP</w:t>
      </w:r>
      <w:proofErr w:type="spellEnd"/>
      <w:r>
        <w:t xml:space="preserve"> Facilitator</w:t>
      </w:r>
      <w:r w:rsidRPr="00B56838">
        <w:t xml:space="preserve"> </w:t>
      </w:r>
      <w:r>
        <w:t>regarding</w:t>
      </w:r>
      <w:r w:rsidRPr="00B56838">
        <w:t xml:space="preserve"> the beneficiary’s </w:t>
      </w:r>
      <w:proofErr w:type="spellStart"/>
      <w:r w:rsidRPr="00B56838">
        <w:t>TrOOP</w:t>
      </w:r>
      <w:proofErr w:type="spellEnd"/>
      <w:r w:rsidRPr="00B56838">
        <w:t xml:space="preserve"> balance. </w:t>
      </w:r>
    </w:p>
    <w:p w14:paraId="77E3381B" w14:textId="77777777" w:rsidR="003A63D7" w:rsidRDefault="003A63D7" w:rsidP="003A63D7">
      <w:pPr>
        <w:jc w:val="right"/>
      </w:pPr>
    </w:p>
    <w:p w14:paraId="62EC6270" w14:textId="77777777" w:rsidR="003A63D7" w:rsidRDefault="003A63D7" w:rsidP="003A63D7">
      <w:r>
        <w:rPr>
          <w:b/>
        </w:rPr>
        <w:t>Example</w:t>
      </w:r>
      <w:r w:rsidRPr="004F15DA">
        <w:rPr>
          <w:b/>
        </w:rPr>
        <w:t xml:space="preserve">:  </w:t>
      </w:r>
      <w:r w:rsidRPr="0064596C">
        <w:t xml:space="preserve">If the beneficiary changes from a MEDDCO MED D plan to SilverScript, the </w:t>
      </w:r>
      <w:proofErr w:type="spellStart"/>
      <w:r w:rsidRPr="0064596C">
        <w:t>TrOOP</w:t>
      </w:r>
      <w:proofErr w:type="spellEnd"/>
      <w:r w:rsidRPr="0064596C">
        <w:t xml:space="preserve"> Facilitator sends beneficiary’s </w:t>
      </w:r>
      <w:proofErr w:type="spellStart"/>
      <w:r w:rsidRPr="0064596C">
        <w:t>TrOOP</w:t>
      </w:r>
      <w:proofErr w:type="spellEnd"/>
      <w:r w:rsidRPr="0064596C">
        <w:t xml:space="preserve"> level information to the prior plan and the new plan to ensure </w:t>
      </w:r>
      <w:proofErr w:type="spellStart"/>
      <w:r w:rsidRPr="0064596C">
        <w:t>TrOOP</w:t>
      </w:r>
      <w:proofErr w:type="spellEnd"/>
      <w:r w:rsidRPr="0064596C">
        <w:t xml:space="preserve"> is appropriately transferred to the new plan.</w:t>
      </w:r>
      <w:r>
        <w:rPr>
          <w:color w:val="FF0000"/>
        </w:rPr>
        <w:t xml:space="preserve"> </w:t>
      </w:r>
    </w:p>
    <w:p w14:paraId="21893BA1" w14:textId="77777777" w:rsidR="003A63D7" w:rsidRDefault="003A63D7" w:rsidP="003A63D7">
      <w:pPr>
        <w:rPr>
          <w:b/>
        </w:rPr>
      </w:pPr>
    </w:p>
    <w:p w14:paraId="28C15A45" w14:textId="77777777" w:rsidR="003A63D7" w:rsidRDefault="003A63D7" w:rsidP="003A63D7">
      <w:r w:rsidRPr="000E5357">
        <w:rPr>
          <w:b/>
        </w:rPr>
        <w:t>Note:</w:t>
      </w:r>
      <w:r>
        <w:t xml:space="preserve"> </w:t>
      </w:r>
      <w:r w:rsidR="003A6093">
        <w:t xml:space="preserve"> </w:t>
      </w:r>
      <w:r w:rsidRPr="004E2BCA">
        <w:t xml:space="preserve">Beneficiaries will need to contact their new plan regarding their </w:t>
      </w:r>
      <w:proofErr w:type="spellStart"/>
      <w:r w:rsidRPr="004E2BCA">
        <w:t>TrOOP</w:t>
      </w:r>
      <w:proofErr w:type="spellEnd"/>
      <w:r w:rsidRPr="004E2BCA">
        <w:t xml:space="preserve"> accumulations if they have any questions</w:t>
      </w:r>
      <w:r>
        <w:t xml:space="preserve">. </w:t>
      </w:r>
    </w:p>
    <w:p w14:paraId="1CB0C72F" w14:textId="77777777" w:rsidR="003A63D7" w:rsidRDefault="003A63D7" w:rsidP="003A63D7"/>
    <w:p w14:paraId="44D61FCE" w14:textId="77777777" w:rsidR="003A63D7" w:rsidRDefault="003A63D7" w:rsidP="003A63D7">
      <w:r>
        <w:t>This document is meant to assist in identifying</w:t>
      </w:r>
      <w:r w:rsidRPr="00B56838">
        <w:t xml:space="preserve"> transactions which represent a </w:t>
      </w:r>
      <w:proofErr w:type="spellStart"/>
      <w:r w:rsidRPr="00B56838">
        <w:t>TrOOP</w:t>
      </w:r>
      <w:proofErr w:type="spellEnd"/>
      <w:r w:rsidRPr="00B56838">
        <w:t xml:space="preserve"> Balance transfer from one </w:t>
      </w:r>
      <w:r>
        <w:t>MED D</w:t>
      </w:r>
      <w:r w:rsidRPr="00B56838">
        <w:t xml:space="preserve"> plan to another </w:t>
      </w:r>
      <w:r>
        <w:t xml:space="preserve">MED D plan and how to address issues associated with these transactions. </w:t>
      </w:r>
    </w:p>
    <w:p w14:paraId="658EF17C" w14:textId="77777777" w:rsidR="003A63D7" w:rsidRDefault="003A63D7" w:rsidP="003A63D7">
      <w:pPr>
        <w:rPr>
          <w:color w:val="000000"/>
        </w:rPr>
      </w:pPr>
    </w:p>
    <w:p w14:paraId="37D2FF1C" w14:textId="4D7B24CD" w:rsidR="003A63D7" w:rsidRDefault="003A63D7" w:rsidP="003A63D7">
      <w:pPr>
        <w:rPr>
          <w:color w:val="000000"/>
        </w:rPr>
      </w:pPr>
      <w:r>
        <w:rPr>
          <w:color w:val="000000"/>
        </w:rPr>
        <w:t xml:space="preserve">When receiving a call from the beneficiary regarding </w:t>
      </w:r>
      <w:r w:rsidR="00B54163">
        <w:rPr>
          <w:color w:val="000000"/>
        </w:rPr>
        <w:t>their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TrOOP</w:t>
      </w:r>
      <w:proofErr w:type="spellEnd"/>
      <w:r>
        <w:rPr>
          <w:color w:val="000000"/>
        </w:rPr>
        <w:t xml:space="preserve"> Balance Transfer, perform the following steps below:</w:t>
      </w:r>
    </w:p>
    <w:p w14:paraId="34919F94" w14:textId="77777777" w:rsidR="00127E01" w:rsidRDefault="00127E01" w:rsidP="003A63D7">
      <w:pPr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9"/>
        <w:gridCol w:w="12061"/>
      </w:tblGrid>
      <w:tr w:rsidR="0020781B" w14:paraId="69D074E3" w14:textId="77777777" w:rsidTr="00207E1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A3B267" w14:textId="77777777" w:rsidR="00127E01" w:rsidRDefault="00127E01">
            <w:pPr>
              <w:jc w:val="center"/>
              <w:rPr>
                <w:b/>
              </w:rPr>
            </w:pPr>
            <w:bookmarkStart w:id="80" w:name="OLE_LINK41"/>
            <w:r>
              <w:rPr>
                <w:b/>
              </w:rPr>
              <w:t>Step</w:t>
            </w:r>
          </w:p>
        </w:tc>
        <w:tc>
          <w:tcPr>
            <w:tcW w:w="2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FFF7C2" w14:textId="77777777" w:rsidR="00127E01" w:rsidRDefault="00127E0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20781B" w14:paraId="7CC5AD8C" w14:textId="77777777" w:rsidTr="00207E1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1721" w14:textId="77777777" w:rsidR="00127E01" w:rsidRDefault="00127E0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580D" w14:textId="77777777" w:rsidR="00127E01" w:rsidRDefault="00127E01" w:rsidP="00127E01">
            <w:pPr>
              <w:spacing w:line="360" w:lineRule="auto"/>
              <w:textAlignment w:val="top"/>
            </w:pPr>
            <w:r w:rsidRPr="00127E01">
              <w:rPr>
                <w:color w:val="000000"/>
              </w:rPr>
              <w:t>Locate </w:t>
            </w:r>
            <w:r w:rsidRPr="00127E01">
              <w:t>and click </w:t>
            </w:r>
            <w:r w:rsidRPr="00CC212D">
              <w:t>the </w:t>
            </w:r>
            <w:r w:rsidRPr="00CC212D">
              <w:rPr>
                <w:b/>
                <w:bCs/>
              </w:rPr>
              <w:t>Accumulations</w:t>
            </w:r>
            <w:r w:rsidRPr="00CC212D">
              <w:t> link from the </w:t>
            </w:r>
            <w:r w:rsidRPr="00CC212D">
              <w:rPr>
                <w:b/>
                <w:bCs/>
              </w:rPr>
              <w:t>Quick Actions </w:t>
            </w:r>
            <w:r w:rsidRPr="00CC212D">
              <w:t>panel on the Member Snapshot Landing Page.</w:t>
            </w:r>
          </w:p>
          <w:p w14:paraId="36258821" w14:textId="77777777" w:rsidR="0038165E" w:rsidRPr="0038165E" w:rsidRDefault="0038165E" w:rsidP="00127E01">
            <w:pPr>
              <w:spacing w:line="360" w:lineRule="auto"/>
              <w:textAlignment w:val="top"/>
              <w:rPr>
                <w:sz w:val="18"/>
                <w:szCs w:val="18"/>
              </w:rPr>
            </w:pPr>
          </w:p>
          <w:p w14:paraId="721BEFB8" w14:textId="3DA7557D" w:rsidR="00127E01" w:rsidRDefault="00207E16" w:rsidP="00CC212D">
            <w:pPr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307EF2" wp14:editId="2F006820">
                  <wp:extent cx="3416300" cy="2872740"/>
                  <wp:effectExtent l="0" t="0" r="0" b="0"/>
                  <wp:docPr id="22349" name="Picture 22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87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84F92" w14:textId="77777777" w:rsidR="00127E01" w:rsidRDefault="00127E01" w:rsidP="00127E01">
            <w:pPr>
              <w:textAlignment w:val="top"/>
              <w:rPr>
                <w:color w:val="000000"/>
              </w:rPr>
            </w:pPr>
          </w:p>
          <w:p w14:paraId="03A152E8" w14:textId="6564EDAD" w:rsidR="00127E01" w:rsidRDefault="00127E01" w:rsidP="00127E01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>
              <w:rPr>
                <w:b/>
                <w:noProof/>
              </w:rPr>
              <w:t xml:space="preserve">Result:  </w:t>
            </w:r>
            <w:r w:rsidR="001524F4" w:rsidRPr="001524F4">
              <w:rPr>
                <w:bCs/>
                <w:noProof/>
              </w:rPr>
              <w:t xml:space="preserve">The </w:t>
            </w:r>
            <w:r>
              <w:rPr>
                <w:b/>
                <w:noProof/>
              </w:rPr>
              <w:t xml:space="preserve">Accumulations </w:t>
            </w:r>
            <w:r w:rsidRPr="001524F4">
              <w:rPr>
                <w:bCs/>
                <w:noProof/>
              </w:rPr>
              <w:t xml:space="preserve">tab </w:t>
            </w:r>
            <w:r>
              <w:rPr>
                <w:bCs/>
                <w:noProof/>
              </w:rPr>
              <w:t>displays</w:t>
            </w:r>
            <w:r w:rsidR="00D71C80">
              <w:rPr>
                <w:bCs/>
                <w:noProof/>
              </w:rPr>
              <w:t>.</w:t>
            </w:r>
          </w:p>
          <w:p w14:paraId="7F4E5FFF" w14:textId="77777777" w:rsidR="00127E01" w:rsidRDefault="00127E01" w:rsidP="00CC212D">
            <w:pPr>
              <w:jc w:val="center"/>
              <w:textAlignment w:val="top"/>
            </w:pPr>
          </w:p>
        </w:tc>
      </w:tr>
      <w:tr w:rsidR="0020781B" w14:paraId="351CB2F8" w14:textId="77777777" w:rsidTr="00207E1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D410" w14:textId="77777777" w:rsidR="00441A87" w:rsidRDefault="00742C0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3B8E" w14:textId="77777777" w:rsidR="00441A87" w:rsidRDefault="00441A87" w:rsidP="00742C09">
            <w:r>
              <w:t xml:space="preserve">Choose the </w:t>
            </w:r>
            <w:r>
              <w:rPr>
                <w:b/>
                <w:bCs/>
              </w:rPr>
              <w:t>Benefit Period</w:t>
            </w:r>
            <w:r>
              <w:t xml:space="preserve"> or </w:t>
            </w:r>
            <w:r>
              <w:rPr>
                <w:b/>
                <w:bCs/>
              </w:rPr>
              <w:t>Inquiry Date</w:t>
            </w:r>
            <w:r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then click </w:t>
            </w:r>
            <w:r>
              <w:rPr>
                <w:b/>
                <w:bCs/>
              </w:rPr>
              <w:t>Apply</w:t>
            </w:r>
            <w:r>
              <w:t>.</w:t>
            </w:r>
          </w:p>
          <w:p w14:paraId="50D4BD4E" w14:textId="77777777" w:rsidR="00441A87" w:rsidRDefault="00441A87" w:rsidP="00742C09"/>
          <w:p w14:paraId="0C6F49F5" w14:textId="57FE794B" w:rsidR="00441A87" w:rsidRDefault="00441A87" w:rsidP="00CC212D">
            <w:pPr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207E16">
              <w:rPr>
                <w:noProof/>
              </w:rPr>
              <w:drawing>
                <wp:inline distT="0" distB="0" distL="0" distR="0" wp14:anchorId="1782D778" wp14:editId="4F11EB6F">
                  <wp:extent cx="5917565" cy="1578610"/>
                  <wp:effectExtent l="0" t="0" r="0" b="0"/>
                  <wp:docPr id="22350" name="Picture 22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756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4EFB5" w14:textId="77777777" w:rsidR="00441A87" w:rsidRPr="00127E01" w:rsidRDefault="00441A87" w:rsidP="00127E01">
            <w:pPr>
              <w:spacing w:line="360" w:lineRule="auto"/>
              <w:textAlignment w:val="top"/>
              <w:rPr>
                <w:color w:val="000000"/>
              </w:rPr>
            </w:pPr>
          </w:p>
        </w:tc>
      </w:tr>
      <w:tr w:rsidR="0020781B" w14:paraId="638D5061" w14:textId="77777777" w:rsidTr="00207E1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A11F" w14:textId="56BB13A1" w:rsidR="00127E01" w:rsidRDefault="00742C0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F19D" w14:textId="77777777" w:rsidR="00127E01" w:rsidRDefault="00127E01" w:rsidP="0038165E">
            <w:r>
              <w:t xml:space="preserve">Click the </w:t>
            </w:r>
            <w:r>
              <w:rPr>
                <w:b/>
                <w:bCs/>
              </w:rPr>
              <w:t>View Claims</w:t>
            </w:r>
            <w:r>
              <w:t xml:space="preserve"> button underneath </w:t>
            </w:r>
            <w:proofErr w:type="spellStart"/>
            <w:r>
              <w:t>TrOOP</w:t>
            </w:r>
            <w:proofErr w:type="spellEnd"/>
            <w:r>
              <w:t xml:space="preserve"> Accumulation Type.</w:t>
            </w:r>
          </w:p>
          <w:p w14:paraId="5748C698" w14:textId="77777777" w:rsidR="00127E01" w:rsidRDefault="00127E01" w:rsidP="00127E01">
            <w:pPr>
              <w:pStyle w:val="TableText"/>
              <w:rPr>
                <w:szCs w:val="24"/>
              </w:rPr>
            </w:pPr>
          </w:p>
          <w:p w14:paraId="1DF79BB9" w14:textId="42664F38" w:rsidR="00127E01" w:rsidRDefault="00207E16" w:rsidP="00127E01">
            <w:pPr>
              <w:pStyle w:val="TableText"/>
              <w:jc w:val="center"/>
            </w:pPr>
            <w:r>
              <w:rPr>
                <w:noProof/>
              </w:rPr>
              <w:drawing>
                <wp:inline distT="0" distB="0" distL="0" distR="0" wp14:anchorId="1190C9FF" wp14:editId="74A03D8D">
                  <wp:extent cx="5840095" cy="1811655"/>
                  <wp:effectExtent l="0" t="0" r="0" b="0"/>
                  <wp:docPr id="22351" name="Picture 22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095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1DCE44" w14:textId="77777777" w:rsidR="00127E01" w:rsidRDefault="00127E01" w:rsidP="00127E01">
            <w:pPr>
              <w:pStyle w:val="TableText"/>
            </w:pPr>
          </w:p>
          <w:p w14:paraId="757EDA2C" w14:textId="77777777" w:rsidR="00127E01" w:rsidRDefault="00127E01" w:rsidP="0038165E">
            <w:r>
              <w:rPr>
                <w:b/>
                <w:bCs/>
              </w:rPr>
              <w:t>Result:</w:t>
            </w:r>
            <w:r>
              <w:t xml:space="preserve"> </w:t>
            </w:r>
            <w:r w:rsidR="00AE724D">
              <w:t xml:space="preserve"> </w:t>
            </w:r>
            <w:r>
              <w:t xml:space="preserve">Claims for the selected Accumulation Type display below the </w:t>
            </w:r>
            <w:r w:rsidRPr="00D77F67">
              <w:rPr>
                <w:b/>
                <w:bCs/>
              </w:rPr>
              <w:t>Summary Details</w:t>
            </w:r>
            <w:r>
              <w:t xml:space="preserve"> section. </w:t>
            </w:r>
          </w:p>
          <w:p w14:paraId="1E84B12A" w14:textId="77777777" w:rsidR="00127E01" w:rsidRDefault="00127E01">
            <w:pPr>
              <w:autoSpaceDE w:val="0"/>
              <w:autoSpaceDN w:val="0"/>
              <w:adjustRightInd w:val="0"/>
              <w:jc w:val="both"/>
            </w:pPr>
          </w:p>
        </w:tc>
      </w:tr>
      <w:tr w:rsidR="0020781B" w14:paraId="0CD2BE41" w14:textId="77777777" w:rsidTr="00207E16">
        <w:trPr>
          <w:trHeight w:val="2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74F3" w14:textId="61ECDB7B" w:rsidR="00127E01" w:rsidRDefault="00742C0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74B5" w14:textId="77777777" w:rsidR="00AE724D" w:rsidRDefault="00127E01" w:rsidP="00127E01">
            <w:r>
              <w:t xml:space="preserve">Balance Transfers will display as </w:t>
            </w:r>
            <w:r w:rsidRPr="00CC212D">
              <w:rPr>
                <w:b/>
                <w:bCs/>
              </w:rPr>
              <w:t>Financial Information Reporting Adjustment</w:t>
            </w:r>
            <w:r>
              <w:t xml:space="preserve"> in the </w:t>
            </w:r>
            <w:r w:rsidRPr="00CC212D">
              <w:rPr>
                <w:b/>
                <w:bCs/>
              </w:rPr>
              <w:t>Type</w:t>
            </w:r>
            <w:r>
              <w:t xml:space="preserve"> </w:t>
            </w:r>
            <w:r w:rsidR="00F1357A">
              <w:t>Column</w:t>
            </w:r>
            <w:r>
              <w:t xml:space="preserve">. </w:t>
            </w:r>
          </w:p>
          <w:p w14:paraId="338A02D8" w14:textId="2688E580" w:rsidR="00127E01" w:rsidRDefault="00D71C80" w:rsidP="00CC212D">
            <w:pPr>
              <w:numPr>
                <w:ilvl w:val="0"/>
                <w:numId w:val="24"/>
              </w:numPr>
            </w:pPr>
            <w:r>
              <w:t>C</w:t>
            </w:r>
            <w:r w:rsidRPr="00D71C80">
              <w:t xml:space="preserve">lick the blue </w:t>
            </w:r>
            <w:r w:rsidR="00D77F67">
              <w:rPr>
                <w:b/>
                <w:bCs/>
              </w:rPr>
              <w:t xml:space="preserve">$ amount </w:t>
            </w:r>
            <w:r w:rsidRPr="00D71C80">
              <w:t xml:space="preserve">hyperlink under the </w:t>
            </w:r>
            <w:r w:rsidRPr="00D77F67">
              <w:rPr>
                <w:b/>
                <w:bCs/>
              </w:rPr>
              <w:t>Member Pay</w:t>
            </w:r>
            <w:r w:rsidRPr="00D71C80">
              <w:t xml:space="preserve"> column to view </w:t>
            </w:r>
            <w:r>
              <w:t xml:space="preserve">additional </w:t>
            </w:r>
            <w:r w:rsidRPr="00D71C80">
              <w:t xml:space="preserve">financial </w:t>
            </w:r>
            <w:r>
              <w:t>information</w:t>
            </w:r>
            <w:r w:rsidR="00AE724D">
              <w:t>.</w:t>
            </w:r>
          </w:p>
          <w:p w14:paraId="509BF00F" w14:textId="77777777" w:rsidR="00127E01" w:rsidRDefault="00127E01" w:rsidP="00AE724D">
            <w:pPr>
              <w:numPr>
                <w:ilvl w:val="0"/>
                <w:numId w:val="24"/>
              </w:numPr>
            </w:pPr>
            <w:r>
              <w:t>Provide the Balance Transfer details to the beneficiary.</w:t>
            </w:r>
          </w:p>
          <w:p w14:paraId="46B2490F" w14:textId="77777777" w:rsidR="00127E01" w:rsidRDefault="00127E01" w:rsidP="00127E01"/>
          <w:p w14:paraId="40A9AD20" w14:textId="732F87A8" w:rsidR="00127E01" w:rsidRDefault="00207E16" w:rsidP="00CC21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A20656" wp14:editId="7659EEEA">
                  <wp:extent cx="6443980" cy="2208530"/>
                  <wp:effectExtent l="0" t="0" r="0" b="0"/>
                  <wp:docPr id="22352" name="Picture 22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3980" cy="220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374F3" w14:textId="77777777" w:rsidR="00127E01" w:rsidRDefault="00127E01" w:rsidP="00127E01"/>
          <w:p w14:paraId="31A626BD" w14:textId="77777777" w:rsidR="006B0B21" w:rsidRDefault="006B0B21" w:rsidP="00127E01"/>
          <w:p w14:paraId="2A8A5D54" w14:textId="4B4E1F81" w:rsidR="00F1357A" w:rsidRDefault="00207E16" w:rsidP="00CC21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DA151E" wp14:editId="2E63F22B">
                  <wp:extent cx="3476625" cy="4080510"/>
                  <wp:effectExtent l="0" t="0" r="0" b="0"/>
                  <wp:docPr id="22353" name="Picture 22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408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4E22D" w14:textId="77777777" w:rsidR="00F1357A" w:rsidRDefault="00F1357A" w:rsidP="00F1357A"/>
          <w:p w14:paraId="2A0596FD" w14:textId="572ED8B0" w:rsidR="00127E01" w:rsidRDefault="00127E01" w:rsidP="0063691F">
            <w:pPr>
              <w:rPr>
                <w:bCs/>
              </w:rPr>
            </w:pPr>
            <w:r>
              <w:t xml:space="preserve">If the beneficiary has any dispute regarding the </w:t>
            </w:r>
            <w:proofErr w:type="spellStart"/>
            <w:r>
              <w:t>TrOOP</w:t>
            </w:r>
            <w:proofErr w:type="spellEnd"/>
            <w:r>
              <w:t xml:space="preserve"> Balance Transfer, </w:t>
            </w:r>
            <w:bookmarkStart w:id="81" w:name="OLE_LINK66"/>
            <w:r w:rsidR="00D77F67">
              <w:t>r</w:t>
            </w:r>
            <w:r w:rsidR="0063691F">
              <w:t xml:space="preserve">efer to the </w:t>
            </w:r>
            <w:bookmarkStart w:id="82" w:name="OLE_LINK67"/>
            <w:r w:rsidR="00D77F67">
              <w:t>“</w:t>
            </w:r>
            <w:r w:rsidR="0063691F">
              <w:t>RMT</w:t>
            </w:r>
            <w:r w:rsidRPr="00CC212D">
              <w:t xml:space="preserve"> - Claims Adjustment Task (Deductible/</w:t>
            </w:r>
            <w:proofErr w:type="spellStart"/>
            <w:r w:rsidRPr="00CC212D">
              <w:t>TrOOP</w:t>
            </w:r>
            <w:proofErr w:type="spellEnd"/>
            <w:r w:rsidRPr="00CC212D">
              <w:t xml:space="preserve"> Adjustment</w:t>
            </w:r>
            <w:r w:rsidR="00493457">
              <w:t>)</w:t>
            </w:r>
            <w:r w:rsidR="00D77F67">
              <w:t>”</w:t>
            </w:r>
            <w:r w:rsidR="0063691F" w:rsidRPr="00CC212D">
              <w:t xml:space="preserve"> section of</w:t>
            </w:r>
            <w:r w:rsidR="0063691F">
              <w:rPr>
                <w:bCs/>
              </w:rPr>
              <w:t xml:space="preserve"> </w:t>
            </w:r>
            <w:bookmarkStart w:id="83" w:name="OLE_LINK65"/>
            <w:r w:rsidR="00D77F67">
              <w:rPr>
                <w:bCs/>
              </w:rPr>
              <w:t xml:space="preserve">the </w:t>
            </w:r>
            <w:hyperlink r:id="rId36" w:anchor="!/view?docid=590a1fcb-8ac2-4013-92fd-210b297785ab" w:history="1">
              <w:r w:rsidR="0063691F" w:rsidRPr="00A932B5">
                <w:rPr>
                  <w:rStyle w:val="Hyperlink"/>
                  <w:bCs/>
                </w:rPr>
                <w:t>Compass MED D - Claim Adjustment and Refund Requests</w:t>
              </w:r>
            </w:hyperlink>
            <w:r w:rsidRPr="00A932B5">
              <w:rPr>
                <w:bCs/>
                <w:color w:val="333333"/>
              </w:rPr>
              <w:t xml:space="preserve"> </w:t>
            </w:r>
            <w:bookmarkEnd w:id="83"/>
            <w:r w:rsidRPr="00A932B5">
              <w:rPr>
                <w:bCs/>
              </w:rPr>
              <w:t>work instruction.</w:t>
            </w:r>
            <w:bookmarkEnd w:id="81"/>
            <w:bookmarkEnd w:id="82"/>
          </w:p>
          <w:p w14:paraId="337E3C0E" w14:textId="77777777" w:rsidR="0063691F" w:rsidRDefault="0063691F" w:rsidP="00CC212D">
            <w:pPr>
              <w:rPr>
                <w:color w:val="000000"/>
              </w:rPr>
            </w:pPr>
          </w:p>
        </w:tc>
      </w:tr>
      <w:bookmarkEnd w:id="80"/>
    </w:tbl>
    <w:p w14:paraId="0BD97CF0" w14:textId="77777777" w:rsidR="00127E01" w:rsidRDefault="00127E01" w:rsidP="003A63D7">
      <w:pPr>
        <w:rPr>
          <w:color w:val="000000"/>
        </w:rPr>
      </w:pPr>
    </w:p>
    <w:p w14:paraId="01A6E7C1" w14:textId="4C00E080" w:rsidR="00005133" w:rsidRDefault="00005133" w:rsidP="005C7874">
      <w:pPr>
        <w:contextualSpacing/>
        <w:rPr>
          <w:rFonts w:cs="Arial"/>
          <w:b/>
          <w:bCs/>
        </w:rPr>
      </w:pPr>
      <w:bookmarkStart w:id="84" w:name="_GAP_Talking_Points"/>
      <w:bookmarkEnd w:id="84"/>
    </w:p>
    <w:p w14:paraId="66D505DF" w14:textId="77777777" w:rsidR="003B13BE" w:rsidRDefault="003B13BE" w:rsidP="005C7874">
      <w:pPr>
        <w:contextualSpacing/>
        <w:jc w:val="right"/>
      </w:pPr>
      <w:bookmarkStart w:id="85" w:name="_Log_Activity:"/>
      <w:bookmarkEnd w:id="85"/>
    </w:p>
    <w:p w14:paraId="154F2F8E" w14:textId="427FB6E8" w:rsidR="00F86918" w:rsidRDefault="00207E16" w:rsidP="005C7874">
      <w:pPr>
        <w:contextualSpacing/>
        <w:jc w:val="right"/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825E5" w:rsidRPr="004A77F1" w14:paraId="440C8789" w14:textId="77777777" w:rsidTr="004A77F1">
        <w:tc>
          <w:tcPr>
            <w:tcW w:w="5000" w:type="pct"/>
            <w:shd w:val="clear" w:color="auto" w:fill="C0C0C0"/>
          </w:tcPr>
          <w:p w14:paraId="19E01183" w14:textId="77777777" w:rsidR="000825E5" w:rsidRPr="003A63D7" w:rsidRDefault="000825E5" w:rsidP="003A63D7">
            <w:pPr>
              <w:pStyle w:val="Heading2"/>
              <w:rPr>
                <w:rFonts w:ascii="Verdana" w:hAnsi="Verdana"/>
                <w:i w:val="0"/>
              </w:rPr>
            </w:pPr>
            <w:bookmarkStart w:id="86" w:name="_Exceptions"/>
            <w:bookmarkStart w:id="87" w:name="_Toc427659058"/>
            <w:bookmarkStart w:id="88" w:name="_Toc458114343"/>
            <w:bookmarkStart w:id="89" w:name="_Toc471992400"/>
            <w:bookmarkStart w:id="90" w:name="_Toc516820241"/>
            <w:bookmarkStart w:id="91" w:name="_Toc206489505"/>
            <w:bookmarkEnd w:id="86"/>
            <w:r w:rsidRPr="003A63D7">
              <w:rPr>
                <w:rFonts w:ascii="Verdana" w:hAnsi="Verdana"/>
                <w:i w:val="0"/>
              </w:rPr>
              <w:t>Exceptions</w:t>
            </w:r>
            <w:bookmarkEnd w:id="87"/>
            <w:bookmarkEnd w:id="88"/>
            <w:bookmarkEnd w:id="89"/>
            <w:bookmarkEnd w:id="90"/>
            <w:bookmarkEnd w:id="91"/>
          </w:p>
        </w:tc>
      </w:tr>
    </w:tbl>
    <w:p w14:paraId="2FB86E68" w14:textId="77777777" w:rsidR="00DB728F" w:rsidRDefault="00DB728F" w:rsidP="005C7874">
      <w:pPr>
        <w:contextualSpacing/>
      </w:pPr>
    </w:p>
    <w:p w14:paraId="51706B3D" w14:textId="77777777" w:rsidR="00B4185A" w:rsidRDefault="000B46CB" w:rsidP="005C7874">
      <w:pPr>
        <w:contextualSpacing/>
      </w:pPr>
      <w:proofErr w:type="spellStart"/>
      <w:r w:rsidRPr="00FD0463">
        <w:t>TrOOP</w:t>
      </w:r>
      <w:proofErr w:type="spellEnd"/>
      <w:r w:rsidRPr="00FD0463">
        <w:t xml:space="preserve"> and its different levels will vary by client and plan.</w:t>
      </w:r>
    </w:p>
    <w:p w14:paraId="60CEECBC" w14:textId="77777777" w:rsidR="000B46CB" w:rsidRPr="00FD0463" w:rsidRDefault="000B46CB" w:rsidP="001639AF">
      <w:pPr>
        <w:numPr>
          <w:ilvl w:val="0"/>
          <w:numId w:val="23"/>
        </w:numPr>
        <w:contextualSpacing/>
      </w:pPr>
      <w:r w:rsidRPr="00FD0463">
        <w:t xml:space="preserve">Refer to the </w:t>
      </w:r>
      <w:r w:rsidRPr="003F2B20">
        <w:rPr>
          <w:b/>
        </w:rPr>
        <w:t>appropriate CIF</w:t>
      </w:r>
      <w:r w:rsidRPr="00FD0463">
        <w:t xml:space="preserve"> for specific client/plan </w:t>
      </w:r>
      <w:proofErr w:type="spellStart"/>
      <w:r w:rsidRPr="00FD0463">
        <w:t>TrOOP</w:t>
      </w:r>
      <w:proofErr w:type="spellEnd"/>
      <w:r w:rsidRPr="00FD0463">
        <w:t xml:space="preserve"> details.</w:t>
      </w:r>
    </w:p>
    <w:p w14:paraId="7D5CBF83" w14:textId="77777777" w:rsidR="003B13BE" w:rsidRDefault="003B13BE" w:rsidP="005C7874">
      <w:pPr>
        <w:contextualSpacing/>
        <w:jc w:val="right"/>
      </w:pPr>
    </w:p>
    <w:p w14:paraId="6A2BEEE9" w14:textId="3898C556" w:rsidR="004C24E6" w:rsidRDefault="00207E16" w:rsidP="004C24E6">
      <w:pPr>
        <w:jc w:val="right"/>
      </w:pPr>
      <w:hyperlink w:anchor="_top" w:history="1">
        <w:r w:rsidRPr="00207E1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C24E6" w:rsidRPr="0064267B" w14:paraId="7415470E" w14:textId="77777777" w:rsidTr="001761C8">
        <w:tc>
          <w:tcPr>
            <w:tcW w:w="5000" w:type="pct"/>
            <w:shd w:val="clear" w:color="auto" w:fill="C0C0C0"/>
          </w:tcPr>
          <w:p w14:paraId="32795742" w14:textId="77777777" w:rsidR="004C24E6" w:rsidRPr="0064267B" w:rsidRDefault="004C24E6" w:rsidP="001761C8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2" w:name="_Toc525825645"/>
            <w:bookmarkStart w:id="93" w:name="_Toc20648950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92"/>
            <w:bookmarkEnd w:id="93"/>
          </w:p>
        </w:tc>
      </w:tr>
    </w:tbl>
    <w:p w14:paraId="6F53DA3F" w14:textId="77777777" w:rsidR="00DB728F" w:rsidRDefault="00DB728F" w:rsidP="004C24E6">
      <w:pPr>
        <w:rPr>
          <w:rFonts w:cs="Verdana"/>
        </w:rPr>
      </w:pPr>
    </w:p>
    <w:p w14:paraId="7EE88DF5" w14:textId="57D75306" w:rsidR="004C24E6" w:rsidRPr="000D4BA2" w:rsidRDefault="004C24E6" w:rsidP="004C24E6">
      <w:r>
        <w:rPr>
          <w:rFonts w:cs="Verdana"/>
        </w:rPr>
        <w:t xml:space="preserve">Grievance Standard Verbiage (for use in Discussion with Beneficiary) section in </w:t>
      </w:r>
      <w:hyperlink r:id="rId37" w:anchor="!/view?docid=71364003-a41f-4b84-be24-1e85435462b2" w:history="1">
        <w:r w:rsidR="00CB4192">
          <w:rPr>
            <w:rFonts w:cs="Verdana"/>
            <w:color w:val="0000FF"/>
            <w:u w:val="single"/>
          </w:rPr>
          <w:t>MED D - Grievances Index</w:t>
        </w:r>
      </w:hyperlink>
    </w:p>
    <w:p w14:paraId="3A9ADF93" w14:textId="77777777" w:rsidR="004C24E6" w:rsidRDefault="004C24E6" w:rsidP="005C7874">
      <w:pPr>
        <w:contextualSpacing/>
        <w:jc w:val="right"/>
      </w:pPr>
    </w:p>
    <w:p w14:paraId="627FCFB6" w14:textId="77777777" w:rsidR="00414A3D" w:rsidRPr="00C403D5" w:rsidRDefault="00414A3D" w:rsidP="00414A3D">
      <w:r>
        <w:rPr>
          <w:b/>
        </w:rPr>
        <w:t xml:space="preserve">Parent SOP:  </w:t>
      </w:r>
      <w:r>
        <w:rPr>
          <w:bCs/>
        </w:rPr>
        <w:t>CALL-0048:</w:t>
      </w:r>
      <w:r>
        <w:rPr>
          <w:bCs/>
          <w:color w:val="333333"/>
        </w:rPr>
        <w:t xml:space="preserve"> </w:t>
      </w:r>
      <w:r w:rsidR="008A63CA">
        <w:rPr>
          <w:bCs/>
          <w:color w:val="333333"/>
        </w:rPr>
        <w:t xml:space="preserve"> </w:t>
      </w:r>
      <w:hyperlink r:id="rId38" w:tgtFrame="_blank" w:history="1">
        <w:r>
          <w:rPr>
            <w:rStyle w:val="Hyperlink"/>
            <w:bCs/>
          </w:rPr>
          <w:t>Medicare Part D Customer Care Call Center Requirements-CVS Caremark Part D Services, L.L.C.</w:t>
        </w:r>
      </w:hyperlink>
    </w:p>
    <w:p w14:paraId="5C5053A1" w14:textId="5B58A925" w:rsidR="00414A3D" w:rsidRDefault="00414A3D" w:rsidP="00414A3D">
      <w:r w:rsidRPr="00C403D5">
        <w:rPr>
          <w:b/>
        </w:rPr>
        <w:t>Abbreviations/Definitions</w:t>
      </w:r>
      <w:r>
        <w:rPr>
          <w:b/>
        </w:rPr>
        <w:t xml:space="preserve">:  </w:t>
      </w:r>
      <w:hyperlink r:id="rId39" w:anchor="!/view?docid=c1f1028b-e42c-4b4f-a4cf-cc0b42c91606" w:history="1">
        <w:r w:rsidR="006B0B21">
          <w:rPr>
            <w:rStyle w:val="Hyperlink"/>
          </w:rPr>
          <w:t>Customer Care Abbreviations, Definitions, and Terms Index</w:t>
        </w:r>
      </w:hyperlink>
    </w:p>
    <w:p w14:paraId="10A53184" w14:textId="77777777" w:rsidR="00414A3D" w:rsidRDefault="00414A3D" w:rsidP="005C7874">
      <w:pPr>
        <w:contextualSpacing/>
        <w:jc w:val="right"/>
      </w:pPr>
    </w:p>
    <w:p w14:paraId="2C694941" w14:textId="735DD777" w:rsidR="00A97B7D" w:rsidRDefault="00207E16" w:rsidP="005C7874">
      <w:pPr>
        <w:contextualSpacing/>
        <w:jc w:val="right"/>
      </w:pPr>
      <w:hyperlink w:anchor="_top" w:history="1">
        <w:r w:rsidRPr="00207E16">
          <w:rPr>
            <w:rStyle w:val="Hyperlink"/>
          </w:rPr>
          <w:t>Top of the Document</w:t>
        </w:r>
      </w:hyperlink>
    </w:p>
    <w:p w14:paraId="5E2C1435" w14:textId="77777777" w:rsidR="00DB728F" w:rsidRPr="00B46A95" w:rsidRDefault="00DB728F" w:rsidP="005C7874">
      <w:pPr>
        <w:contextualSpacing/>
        <w:jc w:val="right"/>
      </w:pPr>
    </w:p>
    <w:p w14:paraId="5C102E09" w14:textId="77777777" w:rsidR="00F96E38" w:rsidRPr="00C247CB" w:rsidRDefault="00F96E38" w:rsidP="005C7874">
      <w:pPr>
        <w:contextualSpacing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73C307FA" w14:textId="0E03F0B6" w:rsidR="00FC1C44" w:rsidRPr="00902E07" w:rsidRDefault="00F96E38" w:rsidP="005C7874">
      <w:pPr>
        <w:contextualSpacing/>
        <w:jc w:val="center"/>
        <w:rPr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CC212D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B84FE3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FC1C44" w:rsidRPr="00902E07" w:rsidSect="00303F88">
      <w:footerReference w:type="default" r:id="rId4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40074" w14:textId="77777777" w:rsidR="00E558DA" w:rsidRDefault="00E558DA">
      <w:r>
        <w:separator/>
      </w:r>
    </w:p>
  </w:endnote>
  <w:endnote w:type="continuationSeparator" w:id="0">
    <w:p w14:paraId="33F6A2C5" w14:textId="77777777" w:rsidR="00E558DA" w:rsidRDefault="00E558DA">
      <w:r>
        <w:continuationSeparator/>
      </w:r>
    </w:p>
  </w:endnote>
  <w:endnote w:type="continuationNotice" w:id="1">
    <w:p w14:paraId="044197CD" w14:textId="77777777" w:rsidR="00E558DA" w:rsidRDefault="00E558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192C6" w14:textId="77777777" w:rsidR="008F2649" w:rsidRDefault="008F264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D53ED">
      <w:rPr>
        <w:noProof/>
      </w:rPr>
      <w:t>21</w:t>
    </w:r>
    <w:r>
      <w:rPr>
        <w:noProof/>
      </w:rPr>
      <w:fldChar w:fldCharType="end"/>
    </w:r>
  </w:p>
  <w:p w14:paraId="2E388D99" w14:textId="77777777" w:rsidR="008F2649" w:rsidRDefault="008F2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13920" w14:textId="77777777" w:rsidR="00E558DA" w:rsidRDefault="00E558DA">
      <w:r>
        <w:separator/>
      </w:r>
    </w:p>
  </w:footnote>
  <w:footnote w:type="continuationSeparator" w:id="0">
    <w:p w14:paraId="5BBC8AC0" w14:textId="77777777" w:rsidR="00E558DA" w:rsidRDefault="00E558DA">
      <w:r>
        <w:continuationSeparator/>
      </w:r>
    </w:p>
  </w:footnote>
  <w:footnote w:type="continuationNotice" w:id="1">
    <w:p w14:paraId="57D1B7FD" w14:textId="77777777" w:rsidR="00E558DA" w:rsidRDefault="00E558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73F8"/>
    <w:multiLevelType w:val="hybridMultilevel"/>
    <w:tmpl w:val="8FE8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63332"/>
    <w:multiLevelType w:val="hybridMultilevel"/>
    <w:tmpl w:val="6D2C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5A74"/>
    <w:multiLevelType w:val="multilevel"/>
    <w:tmpl w:val="AF7CB662"/>
    <w:lvl w:ilvl="0">
      <w:start w:val="1"/>
      <w:numFmt w:val="bullet"/>
      <w:lvlText w:val="o"/>
      <w:lvlJc w:val="left"/>
      <w:pPr>
        <w:tabs>
          <w:tab w:val="num" w:pos="116"/>
        </w:tabs>
        <w:ind w:left="116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36"/>
        </w:tabs>
        <w:ind w:left="8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276"/>
        </w:tabs>
        <w:ind w:left="227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996"/>
        </w:tabs>
        <w:ind w:left="299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436"/>
        </w:tabs>
        <w:ind w:left="443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156"/>
        </w:tabs>
        <w:ind w:left="515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A6D2AE2"/>
    <w:multiLevelType w:val="hybridMultilevel"/>
    <w:tmpl w:val="88A495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F377364"/>
    <w:multiLevelType w:val="hybridMultilevel"/>
    <w:tmpl w:val="12D2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57D68"/>
    <w:multiLevelType w:val="hybridMultilevel"/>
    <w:tmpl w:val="ACBC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425CC"/>
    <w:multiLevelType w:val="hybridMultilevel"/>
    <w:tmpl w:val="7642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A2439"/>
    <w:multiLevelType w:val="multilevel"/>
    <w:tmpl w:val="1302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FF69FC"/>
    <w:multiLevelType w:val="hybridMultilevel"/>
    <w:tmpl w:val="D95C23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67648B"/>
    <w:multiLevelType w:val="hybridMultilevel"/>
    <w:tmpl w:val="A7AC1148"/>
    <w:lvl w:ilvl="0" w:tplc="04090001">
      <w:start w:val="1"/>
      <w:numFmt w:val="bullet"/>
      <w:pStyle w:val="BulletTex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07BF8"/>
    <w:multiLevelType w:val="hybridMultilevel"/>
    <w:tmpl w:val="574A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3CEE"/>
    <w:multiLevelType w:val="multilevel"/>
    <w:tmpl w:val="9402A8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F1F1CC9"/>
    <w:multiLevelType w:val="hybridMultilevel"/>
    <w:tmpl w:val="EC0A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6A1"/>
    <w:multiLevelType w:val="hybridMultilevel"/>
    <w:tmpl w:val="E30C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D17C6"/>
    <w:multiLevelType w:val="multilevel"/>
    <w:tmpl w:val="C29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5A57171"/>
    <w:multiLevelType w:val="hybridMultilevel"/>
    <w:tmpl w:val="8B42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B237F"/>
    <w:multiLevelType w:val="hybridMultilevel"/>
    <w:tmpl w:val="E7F4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C6BD2"/>
    <w:multiLevelType w:val="hybridMultilevel"/>
    <w:tmpl w:val="C2CA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52D4D"/>
    <w:multiLevelType w:val="hybridMultilevel"/>
    <w:tmpl w:val="D212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B79F6"/>
    <w:multiLevelType w:val="hybridMultilevel"/>
    <w:tmpl w:val="6BAC1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EF2CA9"/>
    <w:multiLevelType w:val="hybridMultilevel"/>
    <w:tmpl w:val="FF40F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040D5"/>
    <w:multiLevelType w:val="hybridMultilevel"/>
    <w:tmpl w:val="CED443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B6F5B57"/>
    <w:multiLevelType w:val="hybridMultilevel"/>
    <w:tmpl w:val="ADD6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70EF3"/>
    <w:multiLevelType w:val="multilevel"/>
    <w:tmpl w:val="C29C7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1CE388D"/>
    <w:multiLevelType w:val="hybridMultilevel"/>
    <w:tmpl w:val="039E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4612A"/>
    <w:multiLevelType w:val="hybridMultilevel"/>
    <w:tmpl w:val="B622DDEC"/>
    <w:lvl w:ilvl="0" w:tplc="56DA4188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42A49"/>
    <w:multiLevelType w:val="hybridMultilevel"/>
    <w:tmpl w:val="EC40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07CCA"/>
    <w:multiLevelType w:val="hybridMultilevel"/>
    <w:tmpl w:val="8D4C2060"/>
    <w:lvl w:ilvl="0" w:tplc="35EE3B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8539A3"/>
    <w:multiLevelType w:val="hybridMultilevel"/>
    <w:tmpl w:val="E6B4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54581"/>
    <w:multiLevelType w:val="hybridMultilevel"/>
    <w:tmpl w:val="C87C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F5312"/>
    <w:multiLevelType w:val="hybridMultilevel"/>
    <w:tmpl w:val="58AAE690"/>
    <w:lvl w:ilvl="0" w:tplc="77686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BE1812"/>
    <w:multiLevelType w:val="hybridMultilevel"/>
    <w:tmpl w:val="CA10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0411D"/>
    <w:multiLevelType w:val="hybridMultilevel"/>
    <w:tmpl w:val="16D0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D6553"/>
    <w:multiLevelType w:val="hybridMultilevel"/>
    <w:tmpl w:val="EB6E5F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3C6226"/>
    <w:multiLevelType w:val="multilevel"/>
    <w:tmpl w:val="C29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A372134"/>
    <w:multiLevelType w:val="multilevel"/>
    <w:tmpl w:val="0EEE35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A700C4B"/>
    <w:multiLevelType w:val="hybridMultilevel"/>
    <w:tmpl w:val="92CAC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4EAF"/>
    <w:multiLevelType w:val="hybridMultilevel"/>
    <w:tmpl w:val="8B7E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815A2"/>
    <w:multiLevelType w:val="hybridMultilevel"/>
    <w:tmpl w:val="E89A0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1005B"/>
    <w:multiLevelType w:val="multilevel"/>
    <w:tmpl w:val="C29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73A3AA0"/>
    <w:multiLevelType w:val="hybridMultilevel"/>
    <w:tmpl w:val="795A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64BBF"/>
    <w:multiLevelType w:val="hybridMultilevel"/>
    <w:tmpl w:val="B18E1F44"/>
    <w:lvl w:ilvl="0" w:tplc="09AE9AC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022551"/>
    <w:multiLevelType w:val="hybridMultilevel"/>
    <w:tmpl w:val="6FB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34C86"/>
    <w:multiLevelType w:val="hybridMultilevel"/>
    <w:tmpl w:val="7AA2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30F20"/>
    <w:multiLevelType w:val="multilevel"/>
    <w:tmpl w:val="C29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F0C3A3C"/>
    <w:multiLevelType w:val="hybridMultilevel"/>
    <w:tmpl w:val="ADC6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890377">
    <w:abstractNumId w:val="25"/>
  </w:num>
  <w:num w:numId="2" w16cid:durableId="2118282843">
    <w:abstractNumId w:val="9"/>
  </w:num>
  <w:num w:numId="3" w16cid:durableId="1603222545">
    <w:abstractNumId w:val="20"/>
  </w:num>
  <w:num w:numId="4" w16cid:durableId="239146486">
    <w:abstractNumId w:val="38"/>
  </w:num>
  <w:num w:numId="5" w16cid:durableId="624845509">
    <w:abstractNumId w:val="43"/>
  </w:num>
  <w:num w:numId="6" w16cid:durableId="1531259593">
    <w:abstractNumId w:val="13"/>
  </w:num>
  <w:num w:numId="7" w16cid:durableId="750271586">
    <w:abstractNumId w:val="36"/>
  </w:num>
  <w:num w:numId="8" w16cid:durableId="1094588438">
    <w:abstractNumId w:val="33"/>
  </w:num>
  <w:num w:numId="9" w16cid:durableId="998966743">
    <w:abstractNumId w:val="30"/>
  </w:num>
  <w:num w:numId="10" w16cid:durableId="837112932">
    <w:abstractNumId w:val="26"/>
  </w:num>
  <w:num w:numId="11" w16cid:durableId="1225680096">
    <w:abstractNumId w:val="37"/>
  </w:num>
  <w:num w:numId="12" w16cid:durableId="944580696">
    <w:abstractNumId w:val="29"/>
  </w:num>
  <w:num w:numId="13" w16cid:durableId="1812282190">
    <w:abstractNumId w:val="41"/>
  </w:num>
  <w:num w:numId="14" w16cid:durableId="1609196152">
    <w:abstractNumId w:val="24"/>
  </w:num>
  <w:num w:numId="15" w16cid:durableId="1886139778">
    <w:abstractNumId w:val="16"/>
  </w:num>
  <w:num w:numId="16" w16cid:durableId="200214965">
    <w:abstractNumId w:val="5"/>
  </w:num>
  <w:num w:numId="17" w16cid:durableId="195435979">
    <w:abstractNumId w:val="18"/>
  </w:num>
  <w:num w:numId="18" w16cid:durableId="941179701">
    <w:abstractNumId w:val="6"/>
  </w:num>
  <w:num w:numId="19" w16cid:durableId="1860829">
    <w:abstractNumId w:val="45"/>
  </w:num>
  <w:num w:numId="20" w16cid:durableId="744839933">
    <w:abstractNumId w:val="4"/>
  </w:num>
  <w:num w:numId="21" w16cid:durableId="1748652170">
    <w:abstractNumId w:val="42"/>
  </w:num>
  <w:num w:numId="22" w16cid:durableId="2070028090">
    <w:abstractNumId w:val="15"/>
  </w:num>
  <w:num w:numId="23" w16cid:durableId="789973851">
    <w:abstractNumId w:val="28"/>
  </w:num>
  <w:num w:numId="24" w16cid:durableId="1356154358">
    <w:abstractNumId w:val="38"/>
  </w:num>
  <w:num w:numId="25" w16cid:durableId="913508853">
    <w:abstractNumId w:val="19"/>
  </w:num>
  <w:num w:numId="26" w16cid:durableId="636643647">
    <w:abstractNumId w:val="19"/>
  </w:num>
  <w:num w:numId="27" w16cid:durableId="193508960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40543723">
    <w:abstractNumId w:val="35"/>
  </w:num>
  <w:num w:numId="29" w16cid:durableId="901407622">
    <w:abstractNumId w:val="35"/>
  </w:num>
  <w:num w:numId="30" w16cid:durableId="1530800053">
    <w:abstractNumId w:val="40"/>
  </w:num>
  <w:num w:numId="31" w16cid:durableId="208762921">
    <w:abstractNumId w:val="14"/>
  </w:num>
  <w:num w:numId="32" w16cid:durableId="2106532527">
    <w:abstractNumId w:val="14"/>
  </w:num>
  <w:num w:numId="33" w16cid:durableId="1145121727">
    <w:abstractNumId w:val="24"/>
  </w:num>
  <w:num w:numId="34" w16cid:durableId="79179070">
    <w:abstractNumId w:val="16"/>
  </w:num>
  <w:num w:numId="35" w16cid:durableId="1419323560">
    <w:abstractNumId w:val="20"/>
  </w:num>
  <w:num w:numId="36" w16cid:durableId="1626931877">
    <w:abstractNumId w:val="37"/>
  </w:num>
  <w:num w:numId="37" w16cid:durableId="848955259">
    <w:abstractNumId w:val="39"/>
  </w:num>
  <w:num w:numId="38" w16cid:durableId="411047727">
    <w:abstractNumId w:val="36"/>
  </w:num>
  <w:num w:numId="39" w16cid:durableId="601302655">
    <w:abstractNumId w:val="7"/>
  </w:num>
  <w:num w:numId="40" w16cid:durableId="583219424">
    <w:abstractNumId w:val="43"/>
  </w:num>
  <w:num w:numId="41" w16cid:durableId="805973318">
    <w:abstractNumId w:val="34"/>
  </w:num>
  <w:num w:numId="42" w16cid:durableId="202981076">
    <w:abstractNumId w:val="27"/>
  </w:num>
  <w:num w:numId="43" w16cid:durableId="475219165">
    <w:abstractNumId w:val="8"/>
  </w:num>
  <w:num w:numId="44" w16cid:durableId="200630663">
    <w:abstractNumId w:val="32"/>
  </w:num>
  <w:num w:numId="45" w16cid:durableId="1233739054">
    <w:abstractNumId w:val="44"/>
  </w:num>
  <w:num w:numId="46" w16cid:durableId="2115441011">
    <w:abstractNumId w:val="23"/>
  </w:num>
  <w:num w:numId="47" w16cid:durableId="487941680">
    <w:abstractNumId w:val="3"/>
  </w:num>
  <w:num w:numId="48" w16cid:durableId="349113480">
    <w:abstractNumId w:val="3"/>
  </w:num>
  <w:num w:numId="49" w16cid:durableId="1606646567">
    <w:abstractNumId w:val="8"/>
  </w:num>
  <w:num w:numId="50" w16cid:durableId="161667212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8608479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648514939">
    <w:abstractNumId w:val="40"/>
  </w:num>
  <w:num w:numId="53" w16cid:durableId="1195578789">
    <w:abstractNumId w:val="35"/>
  </w:num>
  <w:num w:numId="54" w16cid:durableId="1585919206">
    <w:abstractNumId w:val="2"/>
  </w:num>
  <w:num w:numId="55" w16cid:durableId="535893783">
    <w:abstractNumId w:val="0"/>
  </w:num>
  <w:num w:numId="56" w16cid:durableId="2038776577">
    <w:abstractNumId w:val="11"/>
  </w:num>
  <w:num w:numId="57" w16cid:durableId="1720937563">
    <w:abstractNumId w:val="21"/>
  </w:num>
  <w:num w:numId="58" w16cid:durableId="57290852">
    <w:abstractNumId w:val="17"/>
  </w:num>
  <w:num w:numId="59" w16cid:durableId="882595489">
    <w:abstractNumId w:val="12"/>
  </w:num>
  <w:num w:numId="60" w16cid:durableId="2129666141">
    <w:abstractNumId w:val="31"/>
  </w:num>
  <w:num w:numId="61" w16cid:durableId="977615411">
    <w:abstractNumId w:val="1"/>
  </w:num>
  <w:num w:numId="62" w16cid:durableId="855968099">
    <w:abstractNumId w:val="22"/>
  </w:num>
  <w:num w:numId="63" w16cid:durableId="737509284">
    <w:abstractNumId w:val="1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C5D"/>
    <w:rsid w:val="00002233"/>
    <w:rsid w:val="000022F6"/>
    <w:rsid w:val="00002A2E"/>
    <w:rsid w:val="00005133"/>
    <w:rsid w:val="00013F59"/>
    <w:rsid w:val="00015249"/>
    <w:rsid w:val="00015A2E"/>
    <w:rsid w:val="00015DCC"/>
    <w:rsid w:val="00020B1D"/>
    <w:rsid w:val="00020D4A"/>
    <w:rsid w:val="000213DA"/>
    <w:rsid w:val="0002228B"/>
    <w:rsid w:val="00022996"/>
    <w:rsid w:val="000248EB"/>
    <w:rsid w:val="000257E7"/>
    <w:rsid w:val="00025E30"/>
    <w:rsid w:val="000265BA"/>
    <w:rsid w:val="0002782E"/>
    <w:rsid w:val="00027A12"/>
    <w:rsid w:val="00035E81"/>
    <w:rsid w:val="00042EA4"/>
    <w:rsid w:val="00047C6B"/>
    <w:rsid w:val="00055347"/>
    <w:rsid w:val="00063B08"/>
    <w:rsid w:val="0006516B"/>
    <w:rsid w:val="000722C7"/>
    <w:rsid w:val="00076A2B"/>
    <w:rsid w:val="000825E5"/>
    <w:rsid w:val="00082CFF"/>
    <w:rsid w:val="00083483"/>
    <w:rsid w:val="00083F94"/>
    <w:rsid w:val="00085796"/>
    <w:rsid w:val="0008665F"/>
    <w:rsid w:val="00097302"/>
    <w:rsid w:val="000A128C"/>
    <w:rsid w:val="000A47BB"/>
    <w:rsid w:val="000A49B6"/>
    <w:rsid w:val="000A6F82"/>
    <w:rsid w:val="000A7738"/>
    <w:rsid w:val="000B0456"/>
    <w:rsid w:val="000B3C4C"/>
    <w:rsid w:val="000B46CB"/>
    <w:rsid w:val="000C0A21"/>
    <w:rsid w:val="000C48D3"/>
    <w:rsid w:val="000C6744"/>
    <w:rsid w:val="000C739B"/>
    <w:rsid w:val="000D2A78"/>
    <w:rsid w:val="000D349B"/>
    <w:rsid w:val="000D54B8"/>
    <w:rsid w:val="000D6714"/>
    <w:rsid w:val="000D6728"/>
    <w:rsid w:val="000D7352"/>
    <w:rsid w:val="000E311F"/>
    <w:rsid w:val="000E33A9"/>
    <w:rsid w:val="000E6465"/>
    <w:rsid w:val="000E6586"/>
    <w:rsid w:val="000E79F9"/>
    <w:rsid w:val="000F1C7B"/>
    <w:rsid w:val="000F3B75"/>
    <w:rsid w:val="00100BA8"/>
    <w:rsid w:val="001026FC"/>
    <w:rsid w:val="00103FF5"/>
    <w:rsid w:val="00113E30"/>
    <w:rsid w:val="00114484"/>
    <w:rsid w:val="00123CF5"/>
    <w:rsid w:val="00124F46"/>
    <w:rsid w:val="001279D1"/>
    <w:rsid w:val="00127B91"/>
    <w:rsid w:val="00127E01"/>
    <w:rsid w:val="0013179F"/>
    <w:rsid w:val="001377DA"/>
    <w:rsid w:val="0014488B"/>
    <w:rsid w:val="00144DB8"/>
    <w:rsid w:val="00151ABA"/>
    <w:rsid w:val="001524F4"/>
    <w:rsid w:val="00156FF9"/>
    <w:rsid w:val="00160CA0"/>
    <w:rsid w:val="0016273A"/>
    <w:rsid w:val="001639AF"/>
    <w:rsid w:val="001643A8"/>
    <w:rsid w:val="00165C9D"/>
    <w:rsid w:val="00173D41"/>
    <w:rsid w:val="0017458A"/>
    <w:rsid w:val="00176162"/>
    <w:rsid w:val="001761C8"/>
    <w:rsid w:val="0017776F"/>
    <w:rsid w:val="0019045B"/>
    <w:rsid w:val="00191980"/>
    <w:rsid w:val="0019353A"/>
    <w:rsid w:val="00193CA2"/>
    <w:rsid w:val="00195653"/>
    <w:rsid w:val="001A11F0"/>
    <w:rsid w:val="001A29F8"/>
    <w:rsid w:val="001B185D"/>
    <w:rsid w:val="001B724C"/>
    <w:rsid w:val="001C0FA2"/>
    <w:rsid w:val="001C425E"/>
    <w:rsid w:val="001C5731"/>
    <w:rsid w:val="001D2B86"/>
    <w:rsid w:val="001D3FCC"/>
    <w:rsid w:val="001D4BA4"/>
    <w:rsid w:val="001D4C17"/>
    <w:rsid w:val="001E010C"/>
    <w:rsid w:val="001E0605"/>
    <w:rsid w:val="001E54AF"/>
    <w:rsid w:val="001E740F"/>
    <w:rsid w:val="001F4960"/>
    <w:rsid w:val="001F5332"/>
    <w:rsid w:val="001F5785"/>
    <w:rsid w:val="001F7BCB"/>
    <w:rsid w:val="0020018B"/>
    <w:rsid w:val="00200816"/>
    <w:rsid w:val="00201091"/>
    <w:rsid w:val="002016B4"/>
    <w:rsid w:val="00204C80"/>
    <w:rsid w:val="00207088"/>
    <w:rsid w:val="0020781B"/>
    <w:rsid w:val="00207992"/>
    <w:rsid w:val="00207E16"/>
    <w:rsid w:val="00214837"/>
    <w:rsid w:val="00215763"/>
    <w:rsid w:val="0022595E"/>
    <w:rsid w:val="0023081B"/>
    <w:rsid w:val="00232384"/>
    <w:rsid w:val="00233DD1"/>
    <w:rsid w:val="00234050"/>
    <w:rsid w:val="00235D68"/>
    <w:rsid w:val="00241475"/>
    <w:rsid w:val="00246448"/>
    <w:rsid w:val="0024780D"/>
    <w:rsid w:val="00247D69"/>
    <w:rsid w:val="00247ECC"/>
    <w:rsid w:val="0025031E"/>
    <w:rsid w:val="00250696"/>
    <w:rsid w:val="00251047"/>
    <w:rsid w:val="0025706D"/>
    <w:rsid w:val="00260441"/>
    <w:rsid w:val="0026054D"/>
    <w:rsid w:val="002609A1"/>
    <w:rsid w:val="002663F6"/>
    <w:rsid w:val="00271395"/>
    <w:rsid w:val="00274FD1"/>
    <w:rsid w:val="00282475"/>
    <w:rsid w:val="00284309"/>
    <w:rsid w:val="00291D26"/>
    <w:rsid w:val="002926F9"/>
    <w:rsid w:val="0029327D"/>
    <w:rsid w:val="002A034F"/>
    <w:rsid w:val="002A61A8"/>
    <w:rsid w:val="002A6437"/>
    <w:rsid w:val="002B593E"/>
    <w:rsid w:val="002C3C45"/>
    <w:rsid w:val="002C47D8"/>
    <w:rsid w:val="002C57B8"/>
    <w:rsid w:val="002C6C0B"/>
    <w:rsid w:val="002D6A97"/>
    <w:rsid w:val="002D7234"/>
    <w:rsid w:val="002E1DA8"/>
    <w:rsid w:val="002F0190"/>
    <w:rsid w:val="002F4B2F"/>
    <w:rsid w:val="002F585D"/>
    <w:rsid w:val="00300D18"/>
    <w:rsid w:val="003036D6"/>
    <w:rsid w:val="00303F88"/>
    <w:rsid w:val="003050F5"/>
    <w:rsid w:val="003067D0"/>
    <w:rsid w:val="00311831"/>
    <w:rsid w:val="003123A2"/>
    <w:rsid w:val="0031467C"/>
    <w:rsid w:val="00314DB6"/>
    <w:rsid w:val="003160D6"/>
    <w:rsid w:val="003230BB"/>
    <w:rsid w:val="00331505"/>
    <w:rsid w:val="00331BFA"/>
    <w:rsid w:val="00342766"/>
    <w:rsid w:val="003446A0"/>
    <w:rsid w:val="00346340"/>
    <w:rsid w:val="00347E93"/>
    <w:rsid w:val="00354D6E"/>
    <w:rsid w:val="00357A7B"/>
    <w:rsid w:val="003612B7"/>
    <w:rsid w:val="00364BF8"/>
    <w:rsid w:val="0036606A"/>
    <w:rsid w:val="00366B30"/>
    <w:rsid w:val="0036723E"/>
    <w:rsid w:val="00370A83"/>
    <w:rsid w:val="00371B62"/>
    <w:rsid w:val="00380004"/>
    <w:rsid w:val="0038165E"/>
    <w:rsid w:val="0038376A"/>
    <w:rsid w:val="00383F45"/>
    <w:rsid w:val="00384A87"/>
    <w:rsid w:val="00386F9B"/>
    <w:rsid w:val="00387B57"/>
    <w:rsid w:val="00390C56"/>
    <w:rsid w:val="00391AF1"/>
    <w:rsid w:val="0039296F"/>
    <w:rsid w:val="00394973"/>
    <w:rsid w:val="003969ED"/>
    <w:rsid w:val="003A1C22"/>
    <w:rsid w:val="003A35DF"/>
    <w:rsid w:val="003A4562"/>
    <w:rsid w:val="003A6093"/>
    <w:rsid w:val="003A6274"/>
    <w:rsid w:val="003A63D7"/>
    <w:rsid w:val="003A762A"/>
    <w:rsid w:val="003A762D"/>
    <w:rsid w:val="003B04AA"/>
    <w:rsid w:val="003B13BE"/>
    <w:rsid w:val="003B14D7"/>
    <w:rsid w:val="003B2DB3"/>
    <w:rsid w:val="003B3C08"/>
    <w:rsid w:val="003C0B45"/>
    <w:rsid w:val="003C263B"/>
    <w:rsid w:val="003C476B"/>
    <w:rsid w:val="003C5ACC"/>
    <w:rsid w:val="003C6D19"/>
    <w:rsid w:val="003C7D68"/>
    <w:rsid w:val="003D01B1"/>
    <w:rsid w:val="003D495C"/>
    <w:rsid w:val="003D5231"/>
    <w:rsid w:val="003D5441"/>
    <w:rsid w:val="003D5F97"/>
    <w:rsid w:val="003D7C3F"/>
    <w:rsid w:val="003E05B5"/>
    <w:rsid w:val="003E0A15"/>
    <w:rsid w:val="003E3D95"/>
    <w:rsid w:val="003E4479"/>
    <w:rsid w:val="003E6152"/>
    <w:rsid w:val="003F08F7"/>
    <w:rsid w:val="003F0EFD"/>
    <w:rsid w:val="003F1EB1"/>
    <w:rsid w:val="003F2B20"/>
    <w:rsid w:val="003F5426"/>
    <w:rsid w:val="003F5FFE"/>
    <w:rsid w:val="003F6E02"/>
    <w:rsid w:val="003F79C4"/>
    <w:rsid w:val="003F7D4A"/>
    <w:rsid w:val="00406DB5"/>
    <w:rsid w:val="00412AE5"/>
    <w:rsid w:val="004131E4"/>
    <w:rsid w:val="00414A3D"/>
    <w:rsid w:val="00417992"/>
    <w:rsid w:val="0042091A"/>
    <w:rsid w:val="00420E17"/>
    <w:rsid w:val="00422A93"/>
    <w:rsid w:val="00424082"/>
    <w:rsid w:val="00425BE0"/>
    <w:rsid w:val="004334C0"/>
    <w:rsid w:val="0043405B"/>
    <w:rsid w:val="004363EF"/>
    <w:rsid w:val="00440113"/>
    <w:rsid w:val="004408B8"/>
    <w:rsid w:val="00441A87"/>
    <w:rsid w:val="00442599"/>
    <w:rsid w:val="00443B2F"/>
    <w:rsid w:val="004457D2"/>
    <w:rsid w:val="00447032"/>
    <w:rsid w:val="00450DEA"/>
    <w:rsid w:val="004578E1"/>
    <w:rsid w:val="00457CE4"/>
    <w:rsid w:val="00457EAE"/>
    <w:rsid w:val="00466C60"/>
    <w:rsid w:val="00467CF7"/>
    <w:rsid w:val="00470800"/>
    <w:rsid w:val="004771CB"/>
    <w:rsid w:val="00477BEC"/>
    <w:rsid w:val="0048350A"/>
    <w:rsid w:val="00483613"/>
    <w:rsid w:val="00484CFC"/>
    <w:rsid w:val="0048513D"/>
    <w:rsid w:val="00485A27"/>
    <w:rsid w:val="00485DCF"/>
    <w:rsid w:val="00493457"/>
    <w:rsid w:val="00493EAD"/>
    <w:rsid w:val="004A48C2"/>
    <w:rsid w:val="004A77F1"/>
    <w:rsid w:val="004B29DC"/>
    <w:rsid w:val="004B6FFF"/>
    <w:rsid w:val="004B7E6C"/>
    <w:rsid w:val="004C0C8B"/>
    <w:rsid w:val="004C24E6"/>
    <w:rsid w:val="004C2FCE"/>
    <w:rsid w:val="004C4A0A"/>
    <w:rsid w:val="004C666F"/>
    <w:rsid w:val="004C6D2C"/>
    <w:rsid w:val="004C7602"/>
    <w:rsid w:val="004D30B7"/>
    <w:rsid w:val="004D6DA5"/>
    <w:rsid w:val="004D79A1"/>
    <w:rsid w:val="004F116A"/>
    <w:rsid w:val="004F4792"/>
    <w:rsid w:val="004F4806"/>
    <w:rsid w:val="004F4A1E"/>
    <w:rsid w:val="004F4B72"/>
    <w:rsid w:val="004F5279"/>
    <w:rsid w:val="004F6F85"/>
    <w:rsid w:val="00502CC8"/>
    <w:rsid w:val="00503FD6"/>
    <w:rsid w:val="005049AD"/>
    <w:rsid w:val="0051014F"/>
    <w:rsid w:val="0051396C"/>
    <w:rsid w:val="00515CAB"/>
    <w:rsid w:val="005164FA"/>
    <w:rsid w:val="0051702B"/>
    <w:rsid w:val="0052371D"/>
    <w:rsid w:val="00523809"/>
    <w:rsid w:val="00524CDD"/>
    <w:rsid w:val="005302D1"/>
    <w:rsid w:val="0053133A"/>
    <w:rsid w:val="00533D66"/>
    <w:rsid w:val="00535407"/>
    <w:rsid w:val="005439D8"/>
    <w:rsid w:val="00550362"/>
    <w:rsid w:val="005534ED"/>
    <w:rsid w:val="005543F0"/>
    <w:rsid w:val="00557185"/>
    <w:rsid w:val="00557A8D"/>
    <w:rsid w:val="0056157E"/>
    <w:rsid w:val="00562C45"/>
    <w:rsid w:val="00566437"/>
    <w:rsid w:val="00577DA7"/>
    <w:rsid w:val="005910B5"/>
    <w:rsid w:val="00594754"/>
    <w:rsid w:val="00594DA8"/>
    <w:rsid w:val="0059636D"/>
    <w:rsid w:val="00596B31"/>
    <w:rsid w:val="00597979"/>
    <w:rsid w:val="005A54CE"/>
    <w:rsid w:val="005B14D3"/>
    <w:rsid w:val="005B528B"/>
    <w:rsid w:val="005B7D90"/>
    <w:rsid w:val="005C13E4"/>
    <w:rsid w:val="005C6C2D"/>
    <w:rsid w:val="005C7874"/>
    <w:rsid w:val="005D339E"/>
    <w:rsid w:val="005D5563"/>
    <w:rsid w:val="005D7A90"/>
    <w:rsid w:val="005E0A5F"/>
    <w:rsid w:val="005E14E1"/>
    <w:rsid w:val="005E19F6"/>
    <w:rsid w:val="005E4E75"/>
    <w:rsid w:val="005E4F2F"/>
    <w:rsid w:val="005E6AA0"/>
    <w:rsid w:val="005E6B71"/>
    <w:rsid w:val="005F37E7"/>
    <w:rsid w:val="005F5123"/>
    <w:rsid w:val="005F6E59"/>
    <w:rsid w:val="005F72AB"/>
    <w:rsid w:val="006014CF"/>
    <w:rsid w:val="0060351B"/>
    <w:rsid w:val="00603F35"/>
    <w:rsid w:val="0060637D"/>
    <w:rsid w:val="00613814"/>
    <w:rsid w:val="00621D3B"/>
    <w:rsid w:val="00622D77"/>
    <w:rsid w:val="006255F1"/>
    <w:rsid w:val="00631287"/>
    <w:rsid w:val="00636279"/>
    <w:rsid w:val="0063691F"/>
    <w:rsid w:val="00636B18"/>
    <w:rsid w:val="00637CA1"/>
    <w:rsid w:val="0064166D"/>
    <w:rsid w:val="00642C25"/>
    <w:rsid w:val="006437D7"/>
    <w:rsid w:val="006457E8"/>
    <w:rsid w:val="00651C20"/>
    <w:rsid w:val="00652F4F"/>
    <w:rsid w:val="00655BDE"/>
    <w:rsid w:val="006563E5"/>
    <w:rsid w:val="006565CF"/>
    <w:rsid w:val="0066737E"/>
    <w:rsid w:val="006717C6"/>
    <w:rsid w:val="00671A45"/>
    <w:rsid w:val="006725D4"/>
    <w:rsid w:val="006778B8"/>
    <w:rsid w:val="006827E3"/>
    <w:rsid w:val="0068578B"/>
    <w:rsid w:val="00685B3D"/>
    <w:rsid w:val="00691AF6"/>
    <w:rsid w:val="00692AD0"/>
    <w:rsid w:val="00695E60"/>
    <w:rsid w:val="00696ADA"/>
    <w:rsid w:val="00696F8A"/>
    <w:rsid w:val="006971E3"/>
    <w:rsid w:val="006A0426"/>
    <w:rsid w:val="006A0481"/>
    <w:rsid w:val="006B0B21"/>
    <w:rsid w:val="006C0A0E"/>
    <w:rsid w:val="006C15C0"/>
    <w:rsid w:val="006D0B1E"/>
    <w:rsid w:val="006D40DC"/>
    <w:rsid w:val="006D5D30"/>
    <w:rsid w:val="006D6C37"/>
    <w:rsid w:val="006D7C00"/>
    <w:rsid w:val="006E4423"/>
    <w:rsid w:val="006E76C3"/>
    <w:rsid w:val="006F0499"/>
    <w:rsid w:val="006F4D5F"/>
    <w:rsid w:val="006F581F"/>
    <w:rsid w:val="006F696D"/>
    <w:rsid w:val="006F6FC3"/>
    <w:rsid w:val="00701B02"/>
    <w:rsid w:val="00703BD8"/>
    <w:rsid w:val="00704AF2"/>
    <w:rsid w:val="007053F0"/>
    <w:rsid w:val="00706302"/>
    <w:rsid w:val="00710364"/>
    <w:rsid w:val="00717541"/>
    <w:rsid w:val="00717C69"/>
    <w:rsid w:val="00720A21"/>
    <w:rsid w:val="00722978"/>
    <w:rsid w:val="00722995"/>
    <w:rsid w:val="00723241"/>
    <w:rsid w:val="00725834"/>
    <w:rsid w:val="00730C3A"/>
    <w:rsid w:val="00730C70"/>
    <w:rsid w:val="0073294A"/>
    <w:rsid w:val="007349AF"/>
    <w:rsid w:val="00742C09"/>
    <w:rsid w:val="0074357E"/>
    <w:rsid w:val="00750FCF"/>
    <w:rsid w:val="00751F3C"/>
    <w:rsid w:val="00752801"/>
    <w:rsid w:val="00753131"/>
    <w:rsid w:val="00754D23"/>
    <w:rsid w:val="00755C53"/>
    <w:rsid w:val="00756B81"/>
    <w:rsid w:val="00756B93"/>
    <w:rsid w:val="00767DE8"/>
    <w:rsid w:val="00771F17"/>
    <w:rsid w:val="007743E7"/>
    <w:rsid w:val="00774A63"/>
    <w:rsid w:val="00774EED"/>
    <w:rsid w:val="00775371"/>
    <w:rsid w:val="00785E6F"/>
    <w:rsid w:val="00786BEB"/>
    <w:rsid w:val="00792578"/>
    <w:rsid w:val="00793D5A"/>
    <w:rsid w:val="00797157"/>
    <w:rsid w:val="007A39DA"/>
    <w:rsid w:val="007A3E99"/>
    <w:rsid w:val="007A5855"/>
    <w:rsid w:val="007B0403"/>
    <w:rsid w:val="007B33BE"/>
    <w:rsid w:val="007B35EB"/>
    <w:rsid w:val="007B4EAC"/>
    <w:rsid w:val="007C08D6"/>
    <w:rsid w:val="007C2995"/>
    <w:rsid w:val="007C7B39"/>
    <w:rsid w:val="007D29D7"/>
    <w:rsid w:val="007D5E9A"/>
    <w:rsid w:val="007D77A6"/>
    <w:rsid w:val="007E6649"/>
    <w:rsid w:val="007E6D3E"/>
    <w:rsid w:val="007E6F01"/>
    <w:rsid w:val="007F0F67"/>
    <w:rsid w:val="007F105C"/>
    <w:rsid w:val="007F1BA8"/>
    <w:rsid w:val="007F38C9"/>
    <w:rsid w:val="007F4DEA"/>
    <w:rsid w:val="007F7E99"/>
    <w:rsid w:val="00800E19"/>
    <w:rsid w:val="008013D8"/>
    <w:rsid w:val="008062C2"/>
    <w:rsid w:val="00806B9D"/>
    <w:rsid w:val="0080766B"/>
    <w:rsid w:val="008118A7"/>
    <w:rsid w:val="008176D5"/>
    <w:rsid w:val="008213F9"/>
    <w:rsid w:val="0082341A"/>
    <w:rsid w:val="008248B4"/>
    <w:rsid w:val="008339D9"/>
    <w:rsid w:val="00834867"/>
    <w:rsid w:val="00834D44"/>
    <w:rsid w:val="008450E6"/>
    <w:rsid w:val="008512BC"/>
    <w:rsid w:val="00852FF3"/>
    <w:rsid w:val="00860D04"/>
    <w:rsid w:val="0086328C"/>
    <w:rsid w:val="0086553C"/>
    <w:rsid w:val="008704B2"/>
    <w:rsid w:val="0087102C"/>
    <w:rsid w:val="00872AD3"/>
    <w:rsid w:val="00873095"/>
    <w:rsid w:val="008736F7"/>
    <w:rsid w:val="008739E5"/>
    <w:rsid w:val="00876B2D"/>
    <w:rsid w:val="00877414"/>
    <w:rsid w:val="00877BD7"/>
    <w:rsid w:val="00877FB4"/>
    <w:rsid w:val="00882787"/>
    <w:rsid w:val="0088371B"/>
    <w:rsid w:val="00892B44"/>
    <w:rsid w:val="00892F5C"/>
    <w:rsid w:val="008951C7"/>
    <w:rsid w:val="00895588"/>
    <w:rsid w:val="008A0113"/>
    <w:rsid w:val="008A2B86"/>
    <w:rsid w:val="008A2C4B"/>
    <w:rsid w:val="008A63CA"/>
    <w:rsid w:val="008A711D"/>
    <w:rsid w:val="008A77FC"/>
    <w:rsid w:val="008B2EA5"/>
    <w:rsid w:val="008B385C"/>
    <w:rsid w:val="008B60C3"/>
    <w:rsid w:val="008C2197"/>
    <w:rsid w:val="008C2695"/>
    <w:rsid w:val="008C3493"/>
    <w:rsid w:val="008C5A6A"/>
    <w:rsid w:val="008D025C"/>
    <w:rsid w:val="008D11A6"/>
    <w:rsid w:val="008D2642"/>
    <w:rsid w:val="008D284B"/>
    <w:rsid w:val="008D2D64"/>
    <w:rsid w:val="008D3EE8"/>
    <w:rsid w:val="008D46DE"/>
    <w:rsid w:val="008D54F6"/>
    <w:rsid w:val="008D7610"/>
    <w:rsid w:val="008D7959"/>
    <w:rsid w:val="008E01AD"/>
    <w:rsid w:val="008E2D7D"/>
    <w:rsid w:val="008E5C2A"/>
    <w:rsid w:val="008E5D28"/>
    <w:rsid w:val="008F2649"/>
    <w:rsid w:val="008F435C"/>
    <w:rsid w:val="00900089"/>
    <w:rsid w:val="0090082C"/>
    <w:rsid w:val="00900AF5"/>
    <w:rsid w:val="00902E07"/>
    <w:rsid w:val="009039BA"/>
    <w:rsid w:val="009078F4"/>
    <w:rsid w:val="00914CE4"/>
    <w:rsid w:val="009223F6"/>
    <w:rsid w:val="00927E12"/>
    <w:rsid w:val="00930366"/>
    <w:rsid w:val="00931630"/>
    <w:rsid w:val="00945A77"/>
    <w:rsid w:val="00956ED7"/>
    <w:rsid w:val="00957092"/>
    <w:rsid w:val="00962D6D"/>
    <w:rsid w:val="00967DCA"/>
    <w:rsid w:val="0097115C"/>
    <w:rsid w:val="0097289A"/>
    <w:rsid w:val="009747B1"/>
    <w:rsid w:val="00976EC4"/>
    <w:rsid w:val="00980DCD"/>
    <w:rsid w:val="00991E16"/>
    <w:rsid w:val="00996742"/>
    <w:rsid w:val="009A501A"/>
    <w:rsid w:val="009A6989"/>
    <w:rsid w:val="009B4B21"/>
    <w:rsid w:val="009B6666"/>
    <w:rsid w:val="009C0DB4"/>
    <w:rsid w:val="009C6E84"/>
    <w:rsid w:val="009D017A"/>
    <w:rsid w:val="009D17FA"/>
    <w:rsid w:val="009D4332"/>
    <w:rsid w:val="009E4507"/>
    <w:rsid w:val="009E5C49"/>
    <w:rsid w:val="009F0135"/>
    <w:rsid w:val="009F0450"/>
    <w:rsid w:val="009F1BBF"/>
    <w:rsid w:val="009F5F3C"/>
    <w:rsid w:val="009F7EA5"/>
    <w:rsid w:val="00A039F4"/>
    <w:rsid w:val="00A043F4"/>
    <w:rsid w:val="00A12A92"/>
    <w:rsid w:val="00A130C9"/>
    <w:rsid w:val="00A13148"/>
    <w:rsid w:val="00A141FD"/>
    <w:rsid w:val="00A16D84"/>
    <w:rsid w:val="00A177AC"/>
    <w:rsid w:val="00A20001"/>
    <w:rsid w:val="00A25CAC"/>
    <w:rsid w:val="00A3059C"/>
    <w:rsid w:val="00A3217C"/>
    <w:rsid w:val="00A35CC7"/>
    <w:rsid w:val="00A40E31"/>
    <w:rsid w:val="00A437D4"/>
    <w:rsid w:val="00A465DE"/>
    <w:rsid w:val="00A4672F"/>
    <w:rsid w:val="00A479BE"/>
    <w:rsid w:val="00A50A3C"/>
    <w:rsid w:val="00A50EDE"/>
    <w:rsid w:val="00A514C9"/>
    <w:rsid w:val="00A51B11"/>
    <w:rsid w:val="00A53A70"/>
    <w:rsid w:val="00A57767"/>
    <w:rsid w:val="00A61ED2"/>
    <w:rsid w:val="00A6558F"/>
    <w:rsid w:val="00A712D6"/>
    <w:rsid w:val="00A7166B"/>
    <w:rsid w:val="00A73BA2"/>
    <w:rsid w:val="00A73DC8"/>
    <w:rsid w:val="00A74DF5"/>
    <w:rsid w:val="00A76A4F"/>
    <w:rsid w:val="00A8098E"/>
    <w:rsid w:val="00A81D81"/>
    <w:rsid w:val="00A821A4"/>
    <w:rsid w:val="00A84003"/>
    <w:rsid w:val="00A85045"/>
    <w:rsid w:val="00A932B5"/>
    <w:rsid w:val="00A97B7D"/>
    <w:rsid w:val="00AA2F1B"/>
    <w:rsid w:val="00AA5149"/>
    <w:rsid w:val="00AA54E7"/>
    <w:rsid w:val="00AA5B96"/>
    <w:rsid w:val="00AB08A2"/>
    <w:rsid w:val="00AB0C67"/>
    <w:rsid w:val="00AB21E3"/>
    <w:rsid w:val="00AB33E1"/>
    <w:rsid w:val="00AB4BB3"/>
    <w:rsid w:val="00AC01A9"/>
    <w:rsid w:val="00AC2A4C"/>
    <w:rsid w:val="00AC2A58"/>
    <w:rsid w:val="00AC3B0D"/>
    <w:rsid w:val="00AC41E2"/>
    <w:rsid w:val="00AC6061"/>
    <w:rsid w:val="00AD1646"/>
    <w:rsid w:val="00AE25D0"/>
    <w:rsid w:val="00AE724D"/>
    <w:rsid w:val="00AF2673"/>
    <w:rsid w:val="00AF3B83"/>
    <w:rsid w:val="00AF711F"/>
    <w:rsid w:val="00AF73D1"/>
    <w:rsid w:val="00B007FA"/>
    <w:rsid w:val="00B053C9"/>
    <w:rsid w:val="00B05643"/>
    <w:rsid w:val="00B06B00"/>
    <w:rsid w:val="00B1258C"/>
    <w:rsid w:val="00B1438F"/>
    <w:rsid w:val="00B14DA8"/>
    <w:rsid w:val="00B15BE5"/>
    <w:rsid w:val="00B26045"/>
    <w:rsid w:val="00B30FB1"/>
    <w:rsid w:val="00B35C8F"/>
    <w:rsid w:val="00B3624A"/>
    <w:rsid w:val="00B4178C"/>
    <w:rsid w:val="00B4185A"/>
    <w:rsid w:val="00B41B26"/>
    <w:rsid w:val="00B458D0"/>
    <w:rsid w:val="00B46494"/>
    <w:rsid w:val="00B46700"/>
    <w:rsid w:val="00B4675A"/>
    <w:rsid w:val="00B46A95"/>
    <w:rsid w:val="00B46DAE"/>
    <w:rsid w:val="00B471A6"/>
    <w:rsid w:val="00B54163"/>
    <w:rsid w:val="00B548B1"/>
    <w:rsid w:val="00B54C9B"/>
    <w:rsid w:val="00B55526"/>
    <w:rsid w:val="00B5696E"/>
    <w:rsid w:val="00B5733E"/>
    <w:rsid w:val="00B57D91"/>
    <w:rsid w:val="00B64741"/>
    <w:rsid w:val="00B64E9B"/>
    <w:rsid w:val="00B654D0"/>
    <w:rsid w:val="00B6644F"/>
    <w:rsid w:val="00B744AC"/>
    <w:rsid w:val="00B76349"/>
    <w:rsid w:val="00B82809"/>
    <w:rsid w:val="00B82ECB"/>
    <w:rsid w:val="00B8484A"/>
    <w:rsid w:val="00B84FE3"/>
    <w:rsid w:val="00BA2B8C"/>
    <w:rsid w:val="00BB0470"/>
    <w:rsid w:val="00BB16B4"/>
    <w:rsid w:val="00BB22C3"/>
    <w:rsid w:val="00BB22C5"/>
    <w:rsid w:val="00BB371A"/>
    <w:rsid w:val="00BB3BC1"/>
    <w:rsid w:val="00BB58BD"/>
    <w:rsid w:val="00BC0FEA"/>
    <w:rsid w:val="00BC2BB5"/>
    <w:rsid w:val="00BC5415"/>
    <w:rsid w:val="00BD10D9"/>
    <w:rsid w:val="00BD38B3"/>
    <w:rsid w:val="00BD3C06"/>
    <w:rsid w:val="00BD4218"/>
    <w:rsid w:val="00BD49C3"/>
    <w:rsid w:val="00BD4F00"/>
    <w:rsid w:val="00BD7610"/>
    <w:rsid w:val="00BE4D76"/>
    <w:rsid w:val="00BE61E1"/>
    <w:rsid w:val="00BE737E"/>
    <w:rsid w:val="00BF1E4E"/>
    <w:rsid w:val="00BF367A"/>
    <w:rsid w:val="00BF727D"/>
    <w:rsid w:val="00BF74E9"/>
    <w:rsid w:val="00BF7A43"/>
    <w:rsid w:val="00C016AF"/>
    <w:rsid w:val="00C055E0"/>
    <w:rsid w:val="00C0566E"/>
    <w:rsid w:val="00C122B7"/>
    <w:rsid w:val="00C15EAE"/>
    <w:rsid w:val="00C17FEF"/>
    <w:rsid w:val="00C222FD"/>
    <w:rsid w:val="00C254BF"/>
    <w:rsid w:val="00C33933"/>
    <w:rsid w:val="00C403D5"/>
    <w:rsid w:val="00C41BE5"/>
    <w:rsid w:val="00C41E9A"/>
    <w:rsid w:val="00C455FA"/>
    <w:rsid w:val="00C51AE2"/>
    <w:rsid w:val="00C5575A"/>
    <w:rsid w:val="00C559C4"/>
    <w:rsid w:val="00C561F2"/>
    <w:rsid w:val="00C566B3"/>
    <w:rsid w:val="00C64B65"/>
    <w:rsid w:val="00C66B31"/>
    <w:rsid w:val="00C66B4C"/>
    <w:rsid w:val="00C67B32"/>
    <w:rsid w:val="00C741A6"/>
    <w:rsid w:val="00C81F23"/>
    <w:rsid w:val="00C82302"/>
    <w:rsid w:val="00C83159"/>
    <w:rsid w:val="00C8444B"/>
    <w:rsid w:val="00C856AC"/>
    <w:rsid w:val="00C86D4E"/>
    <w:rsid w:val="00C90859"/>
    <w:rsid w:val="00C9123C"/>
    <w:rsid w:val="00C946D0"/>
    <w:rsid w:val="00C94DB4"/>
    <w:rsid w:val="00C95064"/>
    <w:rsid w:val="00C97E58"/>
    <w:rsid w:val="00CA0B21"/>
    <w:rsid w:val="00CA336B"/>
    <w:rsid w:val="00CA4E09"/>
    <w:rsid w:val="00CA6EEB"/>
    <w:rsid w:val="00CB0C1D"/>
    <w:rsid w:val="00CB1FF7"/>
    <w:rsid w:val="00CB4192"/>
    <w:rsid w:val="00CC212D"/>
    <w:rsid w:val="00CC29E6"/>
    <w:rsid w:val="00CC2E23"/>
    <w:rsid w:val="00CC51CB"/>
    <w:rsid w:val="00CD0CBE"/>
    <w:rsid w:val="00CD5883"/>
    <w:rsid w:val="00CD642A"/>
    <w:rsid w:val="00CE0BCA"/>
    <w:rsid w:val="00CE1D7E"/>
    <w:rsid w:val="00CE7205"/>
    <w:rsid w:val="00CE7511"/>
    <w:rsid w:val="00CE7D99"/>
    <w:rsid w:val="00CF0DAE"/>
    <w:rsid w:val="00CF2AE3"/>
    <w:rsid w:val="00CF41CE"/>
    <w:rsid w:val="00D00815"/>
    <w:rsid w:val="00D02A38"/>
    <w:rsid w:val="00D03C6B"/>
    <w:rsid w:val="00D059C4"/>
    <w:rsid w:val="00D06984"/>
    <w:rsid w:val="00D07D62"/>
    <w:rsid w:val="00D10262"/>
    <w:rsid w:val="00D10D63"/>
    <w:rsid w:val="00D11F4C"/>
    <w:rsid w:val="00D147EF"/>
    <w:rsid w:val="00D226FE"/>
    <w:rsid w:val="00D26CFA"/>
    <w:rsid w:val="00D277F6"/>
    <w:rsid w:val="00D33026"/>
    <w:rsid w:val="00D34929"/>
    <w:rsid w:val="00D34CE3"/>
    <w:rsid w:val="00D36733"/>
    <w:rsid w:val="00D471B5"/>
    <w:rsid w:val="00D5123A"/>
    <w:rsid w:val="00D51A56"/>
    <w:rsid w:val="00D53B6C"/>
    <w:rsid w:val="00D53FC2"/>
    <w:rsid w:val="00D544A7"/>
    <w:rsid w:val="00D56907"/>
    <w:rsid w:val="00D571DB"/>
    <w:rsid w:val="00D60933"/>
    <w:rsid w:val="00D66DE6"/>
    <w:rsid w:val="00D7076C"/>
    <w:rsid w:val="00D71C80"/>
    <w:rsid w:val="00D75B08"/>
    <w:rsid w:val="00D77F67"/>
    <w:rsid w:val="00D81F06"/>
    <w:rsid w:val="00D820A8"/>
    <w:rsid w:val="00D8377A"/>
    <w:rsid w:val="00D837E1"/>
    <w:rsid w:val="00D85254"/>
    <w:rsid w:val="00D86150"/>
    <w:rsid w:val="00D866A8"/>
    <w:rsid w:val="00D903A4"/>
    <w:rsid w:val="00D9062A"/>
    <w:rsid w:val="00D91725"/>
    <w:rsid w:val="00D923BA"/>
    <w:rsid w:val="00D95D03"/>
    <w:rsid w:val="00D96A5D"/>
    <w:rsid w:val="00DA1CB9"/>
    <w:rsid w:val="00DA5E8A"/>
    <w:rsid w:val="00DA7D82"/>
    <w:rsid w:val="00DB25FA"/>
    <w:rsid w:val="00DB5F66"/>
    <w:rsid w:val="00DB728F"/>
    <w:rsid w:val="00DC1505"/>
    <w:rsid w:val="00DC30D4"/>
    <w:rsid w:val="00DC5297"/>
    <w:rsid w:val="00DD0FF6"/>
    <w:rsid w:val="00DD2688"/>
    <w:rsid w:val="00DD53ED"/>
    <w:rsid w:val="00DD56CE"/>
    <w:rsid w:val="00DE29DF"/>
    <w:rsid w:val="00DE340C"/>
    <w:rsid w:val="00DE585F"/>
    <w:rsid w:val="00DF0ADC"/>
    <w:rsid w:val="00DF0DDF"/>
    <w:rsid w:val="00DF1785"/>
    <w:rsid w:val="00DF27CB"/>
    <w:rsid w:val="00E00769"/>
    <w:rsid w:val="00E02EFB"/>
    <w:rsid w:val="00E14146"/>
    <w:rsid w:val="00E22894"/>
    <w:rsid w:val="00E232EE"/>
    <w:rsid w:val="00E25FEC"/>
    <w:rsid w:val="00E26757"/>
    <w:rsid w:val="00E32D1B"/>
    <w:rsid w:val="00E360F2"/>
    <w:rsid w:val="00E37B8B"/>
    <w:rsid w:val="00E41A1E"/>
    <w:rsid w:val="00E47991"/>
    <w:rsid w:val="00E52477"/>
    <w:rsid w:val="00E5260C"/>
    <w:rsid w:val="00E52616"/>
    <w:rsid w:val="00E53B2E"/>
    <w:rsid w:val="00E552A5"/>
    <w:rsid w:val="00E558DA"/>
    <w:rsid w:val="00E5657A"/>
    <w:rsid w:val="00E57D64"/>
    <w:rsid w:val="00E57FAF"/>
    <w:rsid w:val="00E728EF"/>
    <w:rsid w:val="00E75B35"/>
    <w:rsid w:val="00E75ED0"/>
    <w:rsid w:val="00E77937"/>
    <w:rsid w:val="00E82DAB"/>
    <w:rsid w:val="00E83F5F"/>
    <w:rsid w:val="00E83FE5"/>
    <w:rsid w:val="00E85B10"/>
    <w:rsid w:val="00E928F0"/>
    <w:rsid w:val="00EA5C0D"/>
    <w:rsid w:val="00EA5FEE"/>
    <w:rsid w:val="00EA6E43"/>
    <w:rsid w:val="00EB0531"/>
    <w:rsid w:val="00EB52F0"/>
    <w:rsid w:val="00EB57EB"/>
    <w:rsid w:val="00EC0DB9"/>
    <w:rsid w:val="00EC5544"/>
    <w:rsid w:val="00EC6AB2"/>
    <w:rsid w:val="00EC7390"/>
    <w:rsid w:val="00ED3998"/>
    <w:rsid w:val="00ED3A17"/>
    <w:rsid w:val="00ED5085"/>
    <w:rsid w:val="00EE7E0B"/>
    <w:rsid w:val="00EF7A20"/>
    <w:rsid w:val="00F001DD"/>
    <w:rsid w:val="00F017D3"/>
    <w:rsid w:val="00F0686F"/>
    <w:rsid w:val="00F0716A"/>
    <w:rsid w:val="00F1357A"/>
    <w:rsid w:val="00F13BE5"/>
    <w:rsid w:val="00F14D9F"/>
    <w:rsid w:val="00F20B87"/>
    <w:rsid w:val="00F20BE2"/>
    <w:rsid w:val="00F255E7"/>
    <w:rsid w:val="00F25D67"/>
    <w:rsid w:val="00F262DA"/>
    <w:rsid w:val="00F306C4"/>
    <w:rsid w:val="00F40FDE"/>
    <w:rsid w:val="00F457F5"/>
    <w:rsid w:val="00F4714A"/>
    <w:rsid w:val="00F51150"/>
    <w:rsid w:val="00F513FE"/>
    <w:rsid w:val="00F51A85"/>
    <w:rsid w:val="00F546DA"/>
    <w:rsid w:val="00F5585C"/>
    <w:rsid w:val="00F60454"/>
    <w:rsid w:val="00F62DD6"/>
    <w:rsid w:val="00F63092"/>
    <w:rsid w:val="00F664D5"/>
    <w:rsid w:val="00F67BD0"/>
    <w:rsid w:val="00F7061E"/>
    <w:rsid w:val="00F71283"/>
    <w:rsid w:val="00F71C58"/>
    <w:rsid w:val="00F7258D"/>
    <w:rsid w:val="00F758CC"/>
    <w:rsid w:val="00F8332A"/>
    <w:rsid w:val="00F83EE1"/>
    <w:rsid w:val="00F857A7"/>
    <w:rsid w:val="00F859B7"/>
    <w:rsid w:val="00F8623A"/>
    <w:rsid w:val="00F86918"/>
    <w:rsid w:val="00F91515"/>
    <w:rsid w:val="00F9284B"/>
    <w:rsid w:val="00F96336"/>
    <w:rsid w:val="00F96E38"/>
    <w:rsid w:val="00FA191E"/>
    <w:rsid w:val="00FA4EA3"/>
    <w:rsid w:val="00FB049B"/>
    <w:rsid w:val="00FB290D"/>
    <w:rsid w:val="00FB2976"/>
    <w:rsid w:val="00FB2E37"/>
    <w:rsid w:val="00FB6A44"/>
    <w:rsid w:val="00FB760D"/>
    <w:rsid w:val="00FB7CF6"/>
    <w:rsid w:val="00FC1C44"/>
    <w:rsid w:val="00FC273C"/>
    <w:rsid w:val="00FC49D1"/>
    <w:rsid w:val="00FC4C06"/>
    <w:rsid w:val="00FD0463"/>
    <w:rsid w:val="00FD2AF8"/>
    <w:rsid w:val="00FD72BD"/>
    <w:rsid w:val="00FE15BF"/>
    <w:rsid w:val="00FE4D7F"/>
    <w:rsid w:val="00FE61A5"/>
    <w:rsid w:val="00FE6463"/>
    <w:rsid w:val="00FE6984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24D68"/>
  <w15:docId w15:val="{1AB7DC44-A802-47D5-A52D-BEB3F16D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5FA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5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customStyle="1" w:styleId="TableHeaderText">
    <w:name w:val="Table Header Text"/>
    <w:basedOn w:val="Normal"/>
    <w:rsid w:val="00FF69A4"/>
    <w:pPr>
      <w:jc w:val="center"/>
    </w:pPr>
    <w:rPr>
      <w:b/>
      <w:color w:val="000000"/>
      <w:szCs w:val="20"/>
    </w:rPr>
  </w:style>
  <w:style w:type="paragraph" w:customStyle="1" w:styleId="TableText">
    <w:name w:val="Table Text"/>
    <w:basedOn w:val="Normal"/>
    <w:rsid w:val="00FF69A4"/>
    <w:rPr>
      <w:color w:val="000000"/>
      <w:szCs w:val="20"/>
    </w:rPr>
  </w:style>
  <w:style w:type="paragraph" w:styleId="BodyText2">
    <w:name w:val="Body Text 2"/>
    <w:basedOn w:val="Normal"/>
    <w:rsid w:val="00FF69A4"/>
    <w:rPr>
      <w:b/>
      <w:bCs/>
      <w:noProof/>
      <w:color w:val="000000"/>
    </w:rPr>
  </w:style>
  <w:style w:type="paragraph" w:customStyle="1" w:styleId="BulletText2">
    <w:name w:val="Bullet Text 2"/>
    <w:basedOn w:val="Normal"/>
    <w:rsid w:val="00FF69A4"/>
    <w:pPr>
      <w:numPr>
        <w:numId w:val="2"/>
      </w:numPr>
    </w:pPr>
    <w:rPr>
      <w:color w:val="000000"/>
      <w:szCs w:val="20"/>
    </w:rPr>
  </w:style>
  <w:style w:type="paragraph" w:customStyle="1" w:styleId="BulletText1">
    <w:name w:val="Bullet Text 1"/>
    <w:basedOn w:val="Normal"/>
    <w:rsid w:val="00CE0BCA"/>
    <w:pPr>
      <w:numPr>
        <w:numId w:val="1"/>
      </w:numPr>
    </w:pPr>
    <w:rPr>
      <w:color w:val="000000"/>
      <w:szCs w:val="20"/>
    </w:rPr>
  </w:style>
  <w:style w:type="character" w:customStyle="1" w:styleId="Continued">
    <w:name w:val="Continued"/>
    <w:rsid w:val="00CE0BCA"/>
    <w:rPr>
      <w:rFonts w:ascii="Arial" w:hAnsi="Arial"/>
      <w:sz w:val="24"/>
    </w:rPr>
  </w:style>
  <w:style w:type="paragraph" w:styleId="BalloonText">
    <w:name w:val="Balloon Text"/>
    <w:basedOn w:val="Normal"/>
    <w:semiHidden/>
    <w:rsid w:val="00B418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CE1D7E"/>
    <w:pPr>
      <w:spacing w:before="100" w:beforeAutospacing="1" w:after="100" w:afterAutospacing="1"/>
    </w:pPr>
  </w:style>
  <w:style w:type="character" w:customStyle="1" w:styleId="tableentry">
    <w:name w:val="tableentry"/>
    <w:rsid w:val="00204C80"/>
    <w:rPr>
      <w:rFonts w:ascii="Arial" w:hAnsi="Arial" w:cs="Arial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200816"/>
    <w:pPr>
      <w:ind w:left="720"/>
      <w:contextualSpacing/>
    </w:pPr>
  </w:style>
  <w:style w:type="character" w:styleId="CommentReference">
    <w:name w:val="annotation reference"/>
    <w:uiPriority w:val="99"/>
    <w:rsid w:val="00144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44D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DB8"/>
  </w:style>
  <w:style w:type="paragraph" w:styleId="CommentSubject">
    <w:name w:val="annotation subject"/>
    <w:basedOn w:val="CommentText"/>
    <w:next w:val="CommentText"/>
    <w:link w:val="CommentSubjectChar"/>
    <w:rsid w:val="00144DB8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144DB8"/>
    <w:rPr>
      <w:b/>
      <w:bCs/>
    </w:rPr>
  </w:style>
  <w:style w:type="character" w:customStyle="1" w:styleId="Glossarytext">
    <w:name w:val="Glossary text"/>
    <w:rsid w:val="005E0A5F"/>
    <w:rPr>
      <w:rFonts w:ascii="Times New Roman" w:hAnsi="Times New Roman" w:cs="Times New Roman" w:hint="default"/>
      <w:b w:val="0"/>
      <w:bCs w:val="0"/>
      <w:color w:val="000000"/>
    </w:rPr>
  </w:style>
  <w:style w:type="paragraph" w:customStyle="1" w:styleId="Finelightbodytext">
    <w:name w:val="Finelight body text"/>
    <w:basedOn w:val="Normal"/>
    <w:rsid w:val="002E1DA8"/>
    <w:pPr>
      <w:spacing w:line="280" w:lineRule="exact"/>
    </w:pPr>
    <w:rPr>
      <w:color w:val="333333"/>
      <w:sz w:val="18"/>
    </w:rPr>
  </w:style>
  <w:style w:type="paragraph" w:styleId="TOC1">
    <w:name w:val="toc 1"/>
    <w:basedOn w:val="Normal"/>
    <w:next w:val="Normal"/>
    <w:autoRedefine/>
    <w:uiPriority w:val="39"/>
    <w:rsid w:val="007A5855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39296F"/>
    <w:pPr>
      <w:ind w:left="240"/>
    </w:pPr>
  </w:style>
  <w:style w:type="character" w:customStyle="1" w:styleId="FooterChar">
    <w:name w:val="Footer Char"/>
    <w:link w:val="Footer"/>
    <w:uiPriority w:val="99"/>
    <w:rsid w:val="008F2649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36723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85E6F"/>
    <w:rPr>
      <w:sz w:val="24"/>
      <w:szCs w:val="24"/>
    </w:rPr>
  </w:style>
  <w:style w:type="character" w:customStyle="1" w:styleId="HeaderChar">
    <w:name w:val="Header Char"/>
    <w:link w:val="Header"/>
    <w:rsid w:val="00B30FB1"/>
    <w:rPr>
      <w:sz w:val="24"/>
      <w:szCs w:val="24"/>
    </w:rPr>
  </w:style>
  <w:style w:type="paragraph" w:customStyle="1" w:styleId="style-scope">
    <w:name w:val="style-scope"/>
    <w:basedOn w:val="Normal"/>
    <w:rsid w:val="004934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880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9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67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53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policy.corp.cvscaremark.com/pnp/faces/SecureDocRenderer?documentId=CALL-0048&amp;uid=pnpdev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3F4C7E-0808-4F84-AD39-224BB79CE723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52DD8DBD-19E3-4919-9FAB-09F95F562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C139E7-9FF0-42F5-9E3C-0BB6307C43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0B1A58-4EE3-43B1-B414-A80774CFA0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Kristoff, Angel T</cp:lastModifiedBy>
  <cp:revision>3</cp:revision>
  <dcterms:created xsi:type="dcterms:W3CDTF">2025-08-19T18:16:00Z</dcterms:created>
  <dcterms:modified xsi:type="dcterms:W3CDTF">2025-08-19T18:17:00Z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2021-09-13T17:49:24Z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6dc1d823-e20c-45b4-84af-a42e84f5974a</vt:lpwstr>
  </property>
  <property fmtid="{D5CDD505-2E9C-101B-9397-08002B2CF9AE}" pid="8" name="MSIP_Label_67599526-06ca-49cc-9fa9-5307800a949a_ContentBits">
    <vt:lpwstr>0</vt:lpwstr>
  </property>
  <property fmtid="{D5CDD505-2E9C-101B-9397-08002B2CF9AE}" pid="9" name="Feature0">
    <vt:lpwstr/>
  </property>
  <property fmtid="{D5CDD505-2E9C-101B-9397-08002B2CF9AE}" pid="10" name="TechnicalWriter">
    <vt:lpwstr/>
  </property>
  <property fmtid="{D5CDD505-2E9C-101B-9397-08002B2CF9AE}" pid="11" name="TechnicalWriterReviewComplete">
    <vt:lpwstr/>
  </property>
  <property fmtid="{D5CDD505-2E9C-101B-9397-08002B2CF9AE}" pid="12" name="MediaServiceImageTags">
    <vt:lpwstr/>
  </property>
  <property fmtid="{D5CDD505-2E9C-101B-9397-08002B2CF9AE}" pid="13" name="ContentTypeId">
    <vt:lpwstr>0x010100BFF65EA64E6B344EA2F2A4020CC41A24</vt:lpwstr>
  </property>
</Properties>
</file>