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19001" w14:textId="4ABF678B" w:rsidR="00374E01" w:rsidRDefault="008954FF" w:rsidP="006854C5">
      <w:pPr>
        <w:pStyle w:val="Heading1"/>
        <w:rPr>
          <w:rFonts w:ascii="Verdana" w:hAnsi="Verdana"/>
          <w:color w:val="auto"/>
          <w:sz w:val="36"/>
          <w:szCs w:val="22"/>
        </w:rPr>
      </w:pPr>
      <w:bookmarkStart w:id="0" w:name="TOP"/>
      <w:bookmarkStart w:id="1" w:name="_top"/>
      <w:bookmarkStart w:id="2" w:name="OLE_LINK46"/>
      <w:bookmarkStart w:id="3" w:name="_Hlk77601567"/>
      <w:bookmarkEnd w:id="0"/>
      <w:bookmarkEnd w:id="1"/>
      <w:r w:rsidRPr="008954FF">
        <w:rPr>
          <w:rFonts w:ascii="Verdana" w:hAnsi="Verdana"/>
          <w:color w:val="auto"/>
          <w:sz w:val="36"/>
          <w:szCs w:val="22"/>
        </w:rPr>
        <w:t xml:space="preserve">Compass </w:t>
      </w:r>
      <w:r w:rsidR="00374E01" w:rsidRPr="006854C5">
        <w:rPr>
          <w:rFonts w:ascii="Verdana" w:hAnsi="Verdana"/>
          <w:color w:val="auto"/>
          <w:sz w:val="36"/>
          <w:szCs w:val="22"/>
        </w:rPr>
        <w:t>MED</w:t>
      </w:r>
      <w:r w:rsidR="00FB5657" w:rsidRPr="006854C5">
        <w:rPr>
          <w:rFonts w:ascii="Verdana" w:hAnsi="Verdana"/>
          <w:color w:val="auto"/>
          <w:sz w:val="36"/>
          <w:szCs w:val="22"/>
        </w:rPr>
        <w:t xml:space="preserve"> </w:t>
      </w:r>
      <w:r w:rsidR="00374E01" w:rsidRPr="006854C5">
        <w:rPr>
          <w:rFonts w:ascii="Verdana" w:hAnsi="Verdana"/>
          <w:color w:val="auto"/>
          <w:sz w:val="36"/>
          <w:szCs w:val="22"/>
        </w:rPr>
        <w:t>D</w:t>
      </w:r>
      <w:r w:rsidR="00FB5657" w:rsidRPr="006854C5">
        <w:rPr>
          <w:rFonts w:ascii="Verdana" w:hAnsi="Verdana"/>
          <w:color w:val="auto"/>
          <w:sz w:val="36"/>
          <w:szCs w:val="22"/>
        </w:rPr>
        <w:t xml:space="preserve"> </w:t>
      </w:r>
      <w:r w:rsidR="00374E01" w:rsidRPr="006854C5">
        <w:rPr>
          <w:rFonts w:ascii="Verdana" w:hAnsi="Verdana"/>
          <w:color w:val="auto"/>
          <w:sz w:val="36"/>
          <w:szCs w:val="22"/>
        </w:rPr>
        <w:t>-</w:t>
      </w:r>
      <w:r w:rsidR="00FB5657" w:rsidRPr="006854C5">
        <w:rPr>
          <w:rFonts w:ascii="Verdana" w:hAnsi="Verdana"/>
          <w:color w:val="auto"/>
          <w:sz w:val="36"/>
          <w:szCs w:val="22"/>
        </w:rPr>
        <w:t xml:space="preserve"> </w:t>
      </w:r>
      <w:r w:rsidR="00374E01" w:rsidRPr="006854C5">
        <w:rPr>
          <w:rFonts w:ascii="Verdana" w:hAnsi="Verdana"/>
          <w:color w:val="auto"/>
          <w:sz w:val="36"/>
          <w:szCs w:val="22"/>
        </w:rPr>
        <w:t>Digital</w:t>
      </w:r>
      <w:r w:rsidR="00FB5657" w:rsidRPr="006854C5">
        <w:rPr>
          <w:rFonts w:ascii="Verdana" w:hAnsi="Verdana"/>
          <w:color w:val="auto"/>
          <w:sz w:val="36"/>
          <w:szCs w:val="22"/>
        </w:rPr>
        <w:t xml:space="preserve"> </w:t>
      </w:r>
      <w:r w:rsidR="00D45201" w:rsidRPr="006854C5">
        <w:rPr>
          <w:rFonts w:ascii="Verdana" w:hAnsi="Verdana"/>
          <w:color w:val="auto"/>
          <w:sz w:val="36"/>
          <w:szCs w:val="22"/>
        </w:rPr>
        <w:t>Evidence</w:t>
      </w:r>
      <w:r w:rsidR="00FB5657" w:rsidRPr="006854C5">
        <w:rPr>
          <w:rFonts w:ascii="Verdana" w:hAnsi="Verdana"/>
          <w:color w:val="auto"/>
          <w:sz w:val="36"/>
          <w:szCs w:val="22"/>
        </w:rPr>
        <w:t xml:space="preserve"> </w:t>
      </w:r>
      <w:r w:rsidR="00D45201" w:rsidRPr="006854C5">
        <w:rPr>
          <w:rFonts w:ascii="Verdana" w:hAnsi="Verdana"/>
          <w:color w:val="auto"/>
          <w:sz w:val="36"/>
          <w:szCs w:val="22"/>
        </w:rPr>
        <w:t>of</w:t>
      </w:r>
      <w:r w:rsidR="00FB5657" w:rsidRPr="006854C5">
        <w:rPr>
          <w:rFonts w:ascii="Verdana" w:hAnsi="Verdana"/>
          <w:color w:val="auto"/>
          <w:sz w:val="36"/>
          <w:szCs w:val="22"/>
        </w:rPr>
        <w:t xml:space="preserve"> </w:t>
      </w:r>
      <w:r w:rsidR="00D45201" w:rsidRPr="006854C5">
        <w:rPr>
          <w:rFonts w:ascii="Verdana" w:hAnsi="Verdana"/>
          <w:color w:val="auto"/>
          <w:sz w:val="36"/>
          <w:szCs w:val="22"/>
        </w:rPr>
        <w:t>Coverage</w:t>
      </w:r>
      <w:r w:rsidR="00332D5C" w:rsidRPr="006854C5">
        <w:rPr>
          <w:rFonts w:ascii="Verdana" w:hAnsi="Verdana"/>
          <w:color w:val="auto"/>
          <w:sz w:val="36"/>
          <w:szCs w:val="22"/>
        </w:rPr>
        <w:t>,</w:t>
      </w:r>
      <w:r w:rsidR="00FB5657" w:rsidRPr="006854C5">
        <w:rPr>
          <w:rFonts w:ascii="Verdana" w:hAnsi="Verdana"/>
          <w:color w:val="auto"/>
          <w:sz w:val="36"/>
          <w:szCs w:val="22"/>
        </w:rPr>
        <w:t xml:space="preserve"> </w:t>
      </w:r>
      <w:r w:rsidR="00D45201" w:rsidRPr="006854C5">
        <w:rPr>
          <w:rFonts w:ascii="Verdana" w:hAnsi="Verdana"/>
          <w:color w:val="auto"/>
          <w:sz w:val="36"/>
          <w:szCs w:val="22"/>
        </w:rPr>
        <w:t>Formulary</w:t>
      </w:r>
      <w:r w:rsidR="00FB5657" w:rsidRPr="006854C5">
        <w:rPr>
          <w:rFonts w:ascii="Verdana" w:hAnsi="Verdana"/>
          <w:color w:val="auto"/>
          <w:sz w:val="36"/>
          <w:szCs w:val="22"/>
        </w:rPr>
        <w:t xml:space="preserve"> </w:t>
      </w:r>
      <w:r w:rsidR="00332D5C" w:rsidRPr="006854C5">
        <w:rPr>
          <w:rFonts w:ascii="Verdana" w:hAnsi="Verdana"/>
          <w:color w:val="auto"/>
          <w:sz w:val="36"/>
          <w:szCs w:val="22"/>
        </w:rPr>
        <w:t>and</w:t>
      </w:r>
      <w:r w:rsidR="00FB5657" w:rsidRPr="006854C5">
        <w:rPr>
          <w:rFonts w:ascii="Verdana" w:hAnsi="Verdana"/>
          <w:color w:val="auto"/>
          <w:sz w:val="36"/>
          <w:szCs w:val="22"/>
        </w:rPr>
        <w:t xml:space="preserve"> </w:t>
      </w:r>
      <w:r w:rsidR="00332D5C" w:rsidRPr="006854C5">
        <w:rPr>
          <w:rFonts w:ascii="Verdana" w:hAnsi="Verdana"/>
          <w:color w:val="auto"/>
          <w:sz w:val="36"/>
          <w:szCs w:val="22"/>
        </w:rPr>
        <w:t>Pharmacy</w:t>
      </w:r>
      <w:r w:rsidR="00FB5657" w:rsidRPr="006854C5">
        <w:rPr>
          <w:rFonts w:ascii="Verdana" w:hAnsi="Verdana"/>
          <w:color w:val="auto"/>
          <w:sz w:val="36"/>
          <w:szCs w:val="22"/>
        </w:rPr>
        <w:t xml:space="preserve"> </w:t>
      </w:r>
      <w:r w:rsidR="00332D5C" w:rsidRPr="006854C5">
        <w:rPr>
          <w:rFonts w:ascii="Verdana" w:hAnsi="Verdana"/>
          <w:color w:val="auto"/>
          <w:sz w:val="36"/>
          <w:szCs w:val="22"/>
        </w:rPr>
        <w:t>Directory</w:t>
      </w:r>
    </w:p>
    <w:p w14:paraId="458E4689" w14:textId="77777777" w:rsidR="00F36FC0" w:rsidRPr="00F36FC0" w:rsidRDefault="00F36FC0" w:rsidP="00F36FC0">
      <w:pPr>
        <w:pStyle w:val="Heading4"/>
      </w:pPr>
    </w:p>
    <w:bookmarkEnd w:id="2"/>
    <w:bookmarkEnd w:id="3"/>
    <w:p w14:paraId="43B45193" w14:textId="4271034E" w:rsidR="00860283" w:rsidRDefault="006854C5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152761330" w:history="1">
        <w:r w:rsidR="00860283" w:rsidRPr="00B73D57">
          <w:rPr>
            <w:rStyle w:val="Hyperlink"/>
            <w:noProof/>
          </w:rPr>
          <w:t>General Information</w:t>
        </w:r>
      </w:hyperlink>
    </w:p>
    <w:p w14:paraId="77AA3EA7" w14:textId="6D88F73C" w:rsidR="00860283" w:rsidRDefault="00860283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2761331" w:history="1">
        <w:r w:rsidRPr="00B73D57">
          <w:rPr>
            <w:rStyle w:val="Hyperlink"/>
            <w:noProof/>
          </w:rPr>
          <w:t>Requests for SilverScript EGWP / Blue MedicareRx (NEJE) Individual and EGWP</w:t>
        </w:r>
      </w:hyperlink>
    </w:p>
    <w:p w14:paraId="59328D18" w14:textId="1A9DC99D" w:rsidR="00860283" w:rsidRDefault="00860283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2761332" w:history="1">
        <w:r w:rsidRPr="00B73D57">
          <w:rPr>
            <w:rStyle w:val="Hyperlink"/>
            <w:noProof/>
          </w:rPr>
          <w:t>SilverScript Individual – Beneficiary Request – Plan Website</w:t>
        </w:r>
      </w:hyperlink>
    </w:p>
    <w:p w14:paraId="035BB873" w14:textId="339A65D7" w:rsidR="00860283" w:rsidRDefault="00860283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2761333" w:history="1">
        <w:r w:rsidRPr="00B73D57">
          <w:rPr>
            <w:rStyle w:val="Hyperlink"/>
            <w:noProof/>
          </w:rPr>
          <w:t>Blue MedicareRx (NEJE) Individual - Beneficiary Request - Plan Website</w:t>
        </w:r>
      </w:hyperlink>
    </w:p>
    <w:p w14:paraId="70BFC860" w14:textId="031D9AEA" w:rsidR="00860283" w:rsidRDefault="00860283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2761334" w:history="1">
        <w:r w:rsidRPr="00B73D57">
          <w:rPr>
            <w:rStyle w:val="Hyperlink"/>
            <w:noProof/>
          </w:rPr>
          <w:t>Aetna EGWP Non Part D Supplemental Benefit</w:t>
        </w:r>
      </w:hyperlink>
    </w:p>
    <w:p w14:paraId="0876F859" w14:textId="455C2667" w:rsidR="00860283" w:rsidRDefault="00860283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2761335" w:history="1">
        <w:r w:rsidRPr="00B73D57">
          <w:rPr>
            <w:rStyle w:val="Hyperlink"/>
            <w:noProof/>
          </w:rPr>
          <w:t>FAQs</w:t>
        </w:r>
      </w:hyperlink>
    </w:p>
    <w:p w14:paraId="57223058" w14:textId="7E8411AE" w:rsidR="00860283" w:rsidRDefault="00860283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2761336" w:history="1">
        <w:r w:rsidRPr="00B73D57">
          <w:rPr>
            <w:rStyle w:val="Hyperlink"/>
            <w:noProof/>
          </w:rPr>
          <w:t>Sample Letters</w:t>
        </w:r>
      </w:hyperlink>
    </w:p>
    <w:p w14:paraId="55A57AC8" w14:textId="49847E15" w:rsidR="00860283" w:rsidRDefault="00860283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2761337" w:history="1">
        <w:r w:rsidRPr="00B73D57">
          <w:rPr>
            <w:rStyle w:val="Hyperlink"/>
            <w:noProof/>
          </w:rPr>
          <w:t>Related Documents</w:t>
        </w:r>
      </w:hyperlink>
    </w:p>
    <w:p w14:paraId="235C3097" w14:textId="48642A31" w:rsidR="002029C1" w:rsidRDefault="006854C5" w:rsidP="007A3AE0">
      <w:pPr>
        <w:pStyle w:val="TOC2"/>
      </w:pPr>
      <w:r>
        <w:fldChar w:fldCharType="end"/>
      </w:r>
    </w:p>
    <w:p w14:paraId="22C0E407" w14:textId="77777777" w:rsidR="00233BBF" w:rsidRPr="00233BBF" w:rsidRDefault="00233BBF" w:rsidP="00233BBF"/>
    <w:p w14:paraId="5CF8ABD8" w14:textId="77777777" w:rsidR="00233BBF" w:rsidRPr="00233BBF" w:rsidRDefault="00233BBF" w:rsidP="00233BBF">
      <w:r>
        <w:rPr>
          <w:b/>
          <w:bCs/>
        </w:rPr>
        <w:t>Description</w:t>
      </w:r>
      <w:proofErr w:type="gramStart"/>
      <w:r w:rsidRPr="00233BBF">
        <w:rPr>
          <w:b/>
          <w:bCs/>
        </w:rPr>
        <w:t>:</w:t>
      </w:r>
      <w:r>
        <w:t xml:space="preserve">  This</w:t>
      </w:r>
      <w:proofErr w:type="gramEnd"/>
      <w:r>
        <w:t xml:space="preserve"> document provides the steps for a CCR to request printed digital documents, including Evidence of Coverage, Formulary and Pharmacy Directory.</w:t>
      </w:r>
    </w:p>
    <w:p w14:paraId="4AE56C5D" w14:textId="77777777" w:rsidR="00233BBF" w:rsidRPr="00233BBF" w:rsidRDefault="00233BBF" w:rsidP="00233BB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029C1" w:rsidRPr="0058134F" w14:paraId="2F96A82E" w14:textId="77777777" w:rsidTr="009B3EB9">
        <w:tc>
          <w:tcPr>
            <w:tcW w:w="5000" w:type="pct"/>
            <w:shd w:val="clear" w:color="auto" w:fill="C0C0C0"/>
          </w:tcPr>
          <w:p w14:paraId="5E7AFF07" w14:textId="77777777" w:rsidR="002029C1" w:rsidRPr="0058134F" w:rsidRDefault="00233BBF" w:rsidP="00953BB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" w:name="_Overview"/>
            <w:bookmarkStart w:id="5" w:name="_Toc152761330"/>
            <w:bookmarkEnd w:id="4"/>
            <w:r>
              <w:rPr>
                <w:rFonts w:ascii="Verdana" w:hAnsi="Verdana"/>
                <w:i w:val="0"/>
                <w:iCs w:val="0"/>
              </w:rPr>
              <w:t>General Information</w:t>
            </w:r>
            <w:bookmarkEnd w:id="5"/>
          </w:p>
        </w:tc>
      </w:tr>
    </w:tbl>
    <w:p w14:paraId="41BEB11F" w14:textId="77777777" w:rsidR="00CC12AE" w:rsidRDefault="00702D79" w:rsidP="00BF18E7">
      <w:pPr>
        <w:spacing w:before="120"/>
        <w:rPr>
          <w:bCs/>
        </w:rPr>
      </w:pPr>
      <w:bookmarkStart w:id="6" w:name="_Hlk77601575"/>
      <w:r>
        <w:rPr>
          <w:bCs/>
        </w:rPr>
        <w:t>A portion of the ANOC</w:t>
      </w:r>
      <w:r w:rsidR="00E33996">
        <w:rPr>
          <w:bCs/>
        </w:rPr>
        <w:t xml:space="preserve"> packets</w:t>
      </w:r>
      <w:r>
        <w:rPr>
          <w:bCs/>
        </w:rPr>
        <w:t xml:space="preserve"> will be available digitally to select clients:</w:t>
      </w:r>
    </w:p>
    <w:p w14:paraId="4B9DC5E2" w14:textId="77777777" w:rsidR="00702D79" w:rsidRDefault="00702D79" w:rsidP="00702D79">
      <w:pPr>
        <w:numPr>
          <w:ilvl w:val="0"/>
          <w:numId w:val="15"/>
        </w:numPr>
        <w:rPr>
          <w:bCs/>
        </w:rPr>
      </w:pPr>
      <w:r>
        <w:rPr>
          <w:bCs/>
        </w:rPr>
        <w:t>SilverScript Individual</w:t>
      </w:r>
    </w:p>
    <w:p w14:paraId="7EBD3DD9" w14:textId="77777777" w:rsidR="00702D79" w:rsidRDefault="00702D79" w:rsidP="00702D79">
      <w:pPr>
        <w:numPr>
          <w:ilvl w:val="0"/>
          <w:numId w:val="15"/>
        </w:numPr>
        <w:rPr>
          <w:bCs/>
        </w:rPr>
      </w:pPr>
      <w:r>
        <w:rPr>
          <w:bCs/>
        </w:rPr>
        <w:t>SilverScript EGWP</w:t>
      </w:r>
    </w:p>
    <w:p w14:paraId="3CFAAA5D" w14:textId="77777777" w:rsidR="00702D79" w:rsidRDefault="00702D79" w:rsidP="00313C87">
      <w:pPr>
        <w:numPr>
          <w:ilvl w:val="0"/>
          <w:numId w:val="15"/>
        </w:numPr>
        <w:rPr>
          <w:bCs/>
        </w:rPr>
      </w:pPr>
      <w:r>
        <w:rPr>
          <w:bCs/>
        </w:rPr>
        <w:t>Blue MedicareRx (NEJE) Individual</w:t>
      </w:r>
    </w:p>
    <w:p w14:paraId="7766876D" w14:textId="77777777" w:rsidR="00C07C7D" w:rsidRDefault="00C07C7D" w:rsidP="00313C87">
      <w:pPr>
        <w:numPr>
          <w:ilvl w:val="0"/>
          <w:numId w:val="15"/>
        </w:numPr>
        <w:rPr>
          <w:bCs/>
        </w:rPr>
      </w:pPr>
      <w:r>
        <w:rPr>
          <w:bCs/>
        </w:rPr>
        <w:t>Blue MedicareRx (NEJE) EGWP</w:t>
      </w:r>
    </w:p>
    <w:p w14:paraId="3366520A" w14:textId="77777777" w:rsidR="0013639D" w:rsidRDefault="0013639D" w:rsidP="00D45201">
      <w:pPr>
        <w:rPr>
          <w:bCs/>
        </w:rPr>
      </w:pPr>
    </w:p>
    <w:p w14:paraId="776623C5" w14:textId="3AE5012E" w:rsidR="0013639D" w:rsidRDefault="00B35E87" w:rsidP="00D45201">
      <w:pPr>
        <w:rPr>
          <w:bCs/>
        </w:rPr>
      </w:pPr>
      <w:r>
        <w:pict w14:anchorId="4478B6E9">
          <v:shape id="Picture 3" o:spid="_x0000_i1028" type="#_x0000_t75" style="width:18.75pt;height:16.5pt;visibility:visible;mso-wrap-style:square">
            <v:imagedata r:id="rId12" o:title=""/>
          </v:shape>
        </w:pict>
      </w:r>
      <w:r w:rsidR="00586583" w:rsidRPr="00586583">
        <w:rPr>
          <w:color w:val="000000"/>
        </w:rPr>
        <w:t xml:space="preserve">  </w:t>
      </w:r>
      <w:proofErr w:type="spellStart"/>
      <w:r w:rsidR="004D6673" w:rsidRPr="00030894">
        <w:rPr>
          <w:b/>
          <w:bCs/>
        </w:rPr>
        <w:t>HealthPlans</w:t>
      </w:r>
      <w:proofErr w:type="spellEnd"/>
      <w:r w:rsidR="004D6673" w:rsidRPr="00030894">
        <w:rPr>
          <w:b/>
          <w:bCs/>
        </w:rPr>
        <w:t xml:space="preserve"> are not included </w:t>
      </w:r>
      <w:proofErr w:type="gramStart"/>
      <w:r w:rsidR="004D6673" w:rsidRPr="00030894">
        <w:rPr>
          <w:b/>
          <w:bCs/>
        </w:rPr>
        <w:t>at this time</w:t>
      </w:r>
      <w:proofErr w:type="gramEnd"/>
      <w:r w:rsidR="004D6673">
        <w:rPr>
          <w:bCs/>
        </w:rPr>
        <w:t>.</w:t>
      </w:r>
    </w:p>
    <w:p w14:paraId="687E9A9C" w14:textId="77777777" w:rsidR="0043792C" w:rsidRPr="0013639D" w:rsidRDefault="0043792C" w:rsidP="00D45201">
      <w:pPr>
        <w:rPr>
          <w:bCs/>
        </w:rPr>
      </w:pPr>
    </w:p>
    <w:p w14:paraId="24772A1D" w14:textId="6B02FFFF" w:rsidR="00766796" w:rsidRDefault="00C21698" w:rsidP="00766796">
      <w:pPr>
        <w:rPr>
          <w:bCs/>
        </w:rPr>
      </w:pPr>
      <w:r>
        <w:rPr>
          <w:noProof/>
          <w:color w:val="000000"/>
        </w:rPr>
        <w:drawing>
          <wp:inline distT="0" distB="0" distL="0" distR="0" wp14:anchorId="67A8DA83" wp14:editId="606DAFED">
            <wp:extent cx="2413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796">
        <w:rPr>
          <w:color w:val="000000"/>
        </w:rPr>
        <w:t xml:space="preserve">  </w:t>
      </w:r>
      <w:r w:rsidR="00766796">
        <w:rPr>
          <w:b/>
          <w:bCs/>
          <w:color w:val="000000"/>
        </w:rPr>
        <w:t>Aetna EGWP</w:t>
      </w:r>
      <w:proofErr w:type="gramStart"/>
      <w:r w:rsidR="00766796">
        <w:rPr>
          <w:b/>
          <w:bCs/>
          <w:color w:val="000000"/>
        </w:rPr>
        <w:t>:</w:t>
      </w:r>
      <w:r w:rsidR="00766796">
        <w:rPr>
          <w:color w:val="000000"/>
        </w:rPr>
        <w:t xml:space="preserve">  The</w:t>
      </w:r>
      <w:proofErr w:type="gramEnd"/>
      <w:r w:rsidR="00766796">
        <w:rPr>
          <w:color w:val="000000"/>
        </w:rPr>
        <w:t xml:space="preserve"> </w:t>
      </w:r>
      <w:proofErr w:type="gramStart"/>
      <w:r w:rsidR="00766796">
        <w:rPr>
          <w:color w:val="000000"/>
        </w:rPr>
        <w:t>Non Part</w:t>
      </w:r>
      <w:proofErr w:type="gramEnd"/>
      <w:r w:rsidR="00766796">
        <w:rPr>
          <w:color w:val="000000"/>
        </w:rPr>
        <w:t xml:space="preserve"> D Supplemental Benefit (form</w:t>
      </w:r>
      <w:r w:rsidR="00E77B2A">
        <w:rPr>
          <w:color w:val="000000"/>
        </w:rPr>
        <w:t>erly</w:t>
      </w:r>
      <w:r w:rsidR="00766796">
        <w:rPr>
          <w:color w:val="000000"/>
        </w:rPr>
        <w:t xml:space="preserve"> known as rider) will no longer be part of the formulary guide. </w:t>
      </w:r>
      <w:proofErr w:type="gramStart"/>
      <w:r w:rsidR="00766796">
        <w:rPr>
          <w:color w:val="000000"/>
        </w:rPr>
        <w:t>Instead</w:t>
      </w:r>
      <w:proofErr w:type="gramEnd"/>
      <w:r w:rsidR="00766796">
        <w:rPr>
          <w:color w:val="000000"/>
        </w:rPr>
        <w:t xml:space="preserve"> will be available digitally. Refer to </w:t>
      </w:r>
      <w:hyperlink w:anchor="_Aetna_EGWP_Non" w:history="1">
        <w:r w:rsidR="00766796">
          <w:rPr>
            <w:rStyle w:val="Hyperlink"/>
          </w:rPr>
          <w:t xml:space="preserve">Aetna EGWP </w:t>
        </w:r>
        <w:proofErr w:type="gramStart"/>
        <w:r w:rsidR="00766796">
          <w:rPr>
            <w:rStyle w:val="Hyperlink"/>
          </w:rPr>
          <w:t>Non Part</w:t>
        </w:r>
        <w:proofErr w:type="gramEnd"/>
        <w:r w:rsidR="00766796">
          <w:rPr>
            <w:rStyle w:val="Hyperlink"/>
          </w:rPr>
          <w:t xml:space="preserve"> D Supplemental Benefit</w:t>
        </w:r>
      </w:hyperlink>
      <w:r w:rsidR="00766796">
        <w:rPr>
          <w:color w:val="000000"/>
        </w:rPr>
        <w:t xml:space="preserve"> if the beneficiary requests a paper document.</w:t>
      </w:r>
    </w:p>
    <w:p w14:paraId="0A976398" w14:textId="77777777" w:rsidR="00CC12AE" w:rsidRDefault="00CC12AE" w:rsidP="00D45201">
      <w:pPr>
        <w:rPr>
          <w:bCs/>
        </w:rPr>
      </w:pPr>
    </w:p>
    <w:p w14:paraId="6CD47583" w14:textId="77777777" w:rsidR="00CC12AE" w:rsidRPr="00664021" w:rsidRDefault="00CC12AE" w:rsidP="00D45201">
      <w:pPr>
        <w:rPr>
          <w:b/>
          <w:bCs/>
        </w:rPr>
      </w:pPr>
      <w:r w:rsidRPr="00664021">
        <w:rPr>
          <w:b/>
          <w:bCs/>
        </w:rPr>
        <w:t>Digital</w:t>
      </w:r>
      <w:r w:rsidR="00FB5657">
        <w:rPr>
          <w:b/>
          <w:bCs/>
        </w:rPr>
        <w:t xml:space="preserve"> </w:t>
      </w:r>
      <w:r w:rsidRPr="00664021">
        <w:rPr>
          <w:b/>
          <w:bCs/>
        </w:rPr>
        <w:t>Documents:</w:t>
      </w:r>
    </w:p>
    <w:p w14:paraId="2DAD24BE" w14:textId="77777777" w:rsidR="00CC12AE" w:rsidRDefault="00CC12AE" w:rsidP="00DA3AA0">
      <w:pPr>
        <w:numPr>
          <w:ilvl w:val="0"/>
          <w:numId w:val="1"/>
        </w:numPr>
        <w:rPr>
          <w:bCs/>
        </w:rPr>
      </w:pPr>
      <w:r>
        <w:rPr>
          <w:bCs/>
        </w:rPr>
        <w:t>Evidence</w:t>
      </w:r>
      <w:r w:rsidR="00FB5657">
        <w:rPr>
          <w:bCs/>
        </w:rPr>
        <w:t xml:space="preserve"> </w:t>
      </w:r>
      <w:r>
        <w:rPr>
          <w:bCs/>
        </w:rPr>
        <w:t>of</w:t>
      </w:r>
      <w:r w:rsidR="00FB5657">
        <w:rPr>
          <w:bCs/>
        </w:rPr>
        <w:t xml:space="preserve"> </w:t>
      </w:r>
      <w:r>
        <w:rPr>
          <w:bCs/>
        </w:rPr>
        <w:t>Coverage</w:t>
      </w:r>
      <w:r w:rsidR="00FB5657">
        <w:rPr>
          <w:bCs/>
        </w:rPr>
        <w:t xml:space="preserve"> </w:t>
      </w:r>
      <w:r>
        <w:rPr>
          <w:bCs/>
        </w:rPr>
        <w:t>(EOC)</w:t>
      </w:r>
    </w:p>
    <w:p w14:paraId="66675421" w14:textId="77777777" w:rsidR="00CC12AE" w:rsidRDefault="00CC12AE" w:rsidP="00DA3AA0">
      <w:pPr>
        <w:numPr>
          <w:ilvl w:val="0"/>
          <w:numId w:val="1"/>
        </w:numPr>
        <w:rPr>
          <w:bCs/>
        </w:rPr>
      </w:pPr>
      <w:r>
        <w:rPr>
          <w:bCs/>
        </w:rPr>
        <w:t>Formulary</w:t>
      </w:r>
      <w:r w:rsidR="00FB5657">
        <w:rPr>
          <w:bCs/>
        </w:rPr>
        <w:t xml:space="preserve"> </w:t>
      </w:r>
      <w:r>
        <w:rPr>
          <w:bCs/>
        </w:rPr>
        <w:t>(Comprehensive)</w:t>
      </w:r>
    </w:p>
    <w:p w14:paraId="25135E4A" w14:textId="77777777" w:rsidR="00CC12AE" w:rsidRDefault="00CC12AE" w:rsidP="00DA3AA0">
      <w:pPr>
        <w:numPr>
          <w:ilvl w:val="0"/>
          <w:numId w:val="1"/>
        </w:numPr>
        <w:rPr>
          <w:bCs/>
        </w:rPr>
      </w:pPr>
      <w:r>
        <w:rPr>
          <w:bCs/>
        </w:rPr>
        <w:t>Pharmacy</w:t>
      </w:r>
      <w:r w:rsidR="00FB5657">
        <w:rPr>
          <w:bCs/>
        </w:rPr>
        <w:t xml:space="preserve"> </w:t>
      </w:r>
      <w:r>
        <w:rPr>
          <w:bCs/>
        </w:rPr>
        <w:t>Directory</w:t>
      </w:r>
      <w:r w:rsidR="00FB5657">
        <w:rPr>
          <w:bCs/>
        </w:rPr>
        <w:t xml:space="preserve"> </w:t>
      </w:r>
    </w:p>
    <w:p w14:paraId="731510BA" w14:textId="77777777" w:rsidR="00CC12AE" w:rsidRDefault="00CC12AE" w:rsidP="00D45201">
      <w:pPr>
        <w:rPr>
          <w:bCs/>
        </w:rPr>
      </w:pPr>
    </w:p>
    <w:p w14:paraId="0A2F933B" w14:textId="77777777" w:rsidR="00CC12AE" w:rsidRPr="00664021" w:rsidRDefault="00CC12AE" w:rsidP="00D45201">
      <w:pPr>
        <w:rPr>
          <w:b/>
          <w:bCs/>
        </w:rPr>
      </w:pPr>
      <w:r w:rsidRPr="00664021">
        <w:rPr>
          <w:b/>
          <w:bCs/>
        </w:rPr>
        <w:t>Paper</w:t>
      </w:r>
      <w:r w:rsidR="00FB5657">
        <w:rPr>
          <w:b/>
          <w:bCs/>
        </w:rPr>
        <w:t xml:space="preserve"> </w:t>
      </w:r>
      <w:r w:rsidRPr="00664021">
        <w:rPr>
          <w:b/>
          <w:bCs/>
        </w:rPr>
        <w:t>Documents</w:t>
      </w:r>
      <w:r w:rsidR="00383EB1">
        <w:rPr>
          <w:b/>
          <w:bCs/>
        </w:rPr>
        <w:t xml:space="preserve"> still being mailed as part of the Annual Notice of Changes (ANOC)</w:t>
      </w:r>
      <w:r w:rsidR="00AB2A66">
        <w:rPr>
          <w:b/>
          <w:bCs/>
        </w:rPr>
        <w:t xml:space="preserve"> booklet</w:t>
      </w:r>
      <w:r w:rsidRPr="00664021">
        <w:rPr>
          <w:b/>
          <w:bCs/>
        </w:rPr>
        <w:t>:</w:t>
      </w:r>
    </w:p>
    <w:p w14:paraId="5E2FE206" w14:textId="77777777" w:rsidR="00CC12AE" w:rsidRDefault="00CC12AE" w:rsidP="00DA3AA0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Annual</w:t>
      </w:r>
      <w:r w:rsidR="00FB5657">
        <w:rPr>
          <w:rFonts w:cs="Arial"/>
        </w:rPr>
        <w:t xml:space="preserve"> </w:t>
      </w:r>
      <w:r>
        <w:rPr>
          <w:rFonts w:cs="Arial"/>
        </w:rPr>
        <w:t>Notice</w:t>
      </w:r>
      <w:r w:rsidR="00FB5657">
        <w:rPr>
          <w:rFonts w:cs="Arial"/>
        </w:rPr>
        <w:t xml:space="preserve"> </w:t>
      </w:r>
      <w:r>
        <w:rPr>
          <w:rFonts w:cs="Arial"/>
        </w:rPr>
        <w:t>of</w:t>
      </w:r>
      <w:r w:rsidR="00FB5657">
        <w:rPr>
          <w:rFonts w:cs="Arial"/>
        </w:rPr>
        <w:t xml:space="preserve"> </w:t>
      </w:r>
      <w:r>
        <w:rPr>
          <w:rFonts w:cs="Arial"/>
        </w:rPr>
        <w:t>Changes</w:t>
      </w:r>
    </w:p>
    <w:p w14:paraId="6DFEE4BB" w14:textId="77777777" w:rsidR="00CC12AE" w:rsidRDefault="00CC12AE" w:rsidP="00DA3AA0">
      <w:pPr>
        <w:numPr>
          <w:ilvl w:val="0"/>
          <w:numId w:val="2"/>
        </w:numPr>
        <w:rPr>
          <w:rFonts w:cs="Arial"/>
        </w:rPr>
      </w:pPr>
      <w:r w:rsidRPr="00CC12AE">
        <w:rPr>
          <w:rFonts w:cs="Arial"/>
        </w:rPr>
        <w:t>LIS</w:t>
      </w:r>
      <w:r w:rsidR="00FB5657">
        <w:rPr>
          <w:rFonts w:cs="Arial"/>
        </w:rPr>
        <w:t xml:space="preserve"> </w:t>
      </w:r>
      <w:r w:rsidRPr="00CC12AE">
        <w:rPr>
          <w:rFonts w:cs="Arial"/>
        </w:rPr>
        <w:t>Rider</w:t>
      </w:r>
    </w:p>
    <w:p w14:paraId="6699D0FE" w14:textId="77777777" w:rsidR="00AB2A66" w:rsidRPr="00AB2A66" w:rsidRDefault="00E33996" w:rsidP="00DA3AA0">
      <w:pPr>
        <w:numPr>
          <w:ilvl w:val="0"/>
          <w:numId w:val="2"/>
        </w:numPr>
        <w:rPr>
          <w:rFonts w:cs="Arial"/>
        </w:rPr>
      </w:pPr>
      <w:hyperlink w:anchor="_Sample_Letters" w:history="1">
        <w:r w:rsidRPr="002E68B5">
          <w:rPr>
            <w:rStyle w:val="Hyperlink"/>
            <w:rFonts w:cs="Arial"/>
          </w:rPr>
          <w:t xml:space="preserve">Online Notice - </w:t>
        </w:r>
        <w:r w:rsidR="002E68B5" w:rsidRPr="002E68B5">
          <w:rPr>
            <w:rStyle w:val="Hyperlink"/>
            <w:rFonts w:cs="Arial"/>
          </w:rPr>
          <w:t>Letter</w:t>
        </w:r>
      </w:hyperlink>
      <w:r w:rsidR="00AB2A66">
        <w:rPr>
          <w:rFonts w:cs="Arial"/>
        </w:rPr>
        <w:t xml:space="preserve"> containing a URL directing beneficiaries to Digital Documents</w:t>
      </w:r>
    </w:p>
    <w:p w14:paraId="35F3923E" w14:textId="77777777" w:rsidR="002606B1" w:rsidRDefault="002606B1" w:rsidP="00CC12AE">
      <w:pPr>
        <w:ind w:left="360"/>
        <w:rPr>
          <w:rFonts w:cs="Arial"/>
          <w:b/>
        </w:rPr>
      </w:pPr>
    </w:p>
    <w:p w14:paraId="5C3E1290" w14:textId="7A01DFAF" w:rsidR="00CC12AE" w:rsidRPr="00CC12AE" w:rsidRDefault="00CC12AE" w:rsidP="00A650B6">
      <w:pPr>
        <w:rPr>
          <w:rFonts w:cs="Arial"/>
          <w:b/>
        </w:rPr>
      </w:pPr>
      <w:r w:rsidRPr="00CC12AE">
        <w:rPr>
          <w:rFonts w:cs="Arial"/>
          <w:b/>
        </w:rPr>
        <w:t>Note:</w:t>
      </w:r>
      <w:r w:rsidR="00FB5657">
        <w:rPr>
          <w:rFonts w:cs="Arial"/>
          <w:b/>
        </w:rPr>
        <w:t xml:space="preserve">  </w:t>
      </w:r>
      <w:r w:rsidRPr="00CC12AE">
        <w:rPr>
          <w:rFonts w:cs="Arial"/>
        </w:rPr>
        <w:t>Refer</w:t>
      </w:r>
      <w:r w:rsidR="00FB5657">
        <w:rPr>
          <w:rFonts w:cs="Arial"/>
        </w:rPr>
        <w:t xml:space="preserve"> </w:t>
      </w:r>
      <w:r w:rsidRPr="00CC12AE">
        <w:rPr>
          <w:rFonts w:cs="Arial"/>
        </w:rPr>
        <w:t>to</w:t>
      </w:r>
      <w:r w:rsidR="00FB5657">
        <w:rPr>
          <w:rFonts w:cs="Arial"/>
        </w:rPr>
        <w:t xml:space="preserve"> </w:t>
      </w:r>
      <w:hyperlink r:id="rId14" w:anchor="!/view?docid=3a2c4b14-9101-4e14-8221-652e4e6b5b8a" w:history="1">
        <w:r w:rsidR="008954FF" w:rsidRPr="008954FF">
          <w:rPr>
            <w:rStyle w:val="Hyperlink"/>
          </w:rPr>
          <w:t>Compass MED D - Member Resource Orders 061924</w:t>
        </w:r>
      </w:hyperlink>
      <w:r w:rsidR="008954FF">
        <w:t>.</w:t>
      </w:r>
    </w:p>
    <w:p w14:paraId="545B0770" w14:textId="77777777" w:rsidR="007752D4" w:rsidRPr="00CC12AE" w:rsidRDefault="007752D4" w:rsidP="00B34FCB">
      <w:pPr>
        <w:pStyle w:val="ListParagraph"/>
        <w:spacing w:line="240" w:lineRule="atLeast"/>
        <w:ind w:left="0"/>
        <w:textAlignment w:val="top"/>
        <w:rPr>
          <w:rFonts w:ascii="Verdana" w:hAnsi="Verdana" w:cs="Verdana"/>
          <w:color w:val="000000"/>
          <w:sz w:val="24"/>
          <w:szCs w:val="24"/>
        </w:rPr>
      </w:pPr>
    </w:p>
    <w:bookmarkEnd w:id="6"/>
    <w:p w14:paraId="43392775" w14:textId="075A942A" w:rsidR="002029C1" w:rsidRPr="0058134F" w:rsidRDefault="006854C5" w:rsidP="002029C1">
      <w:pPr>
        <w:jc w:val="right"/>
      </w:pPr>
      <w:r>
        <w:fldChar w:fldCharType="begin"/>
      </w:r>
      <w:r w:rsidR="00AD005E">
        <w:instrText>HYPERLINK  \l "_top"</w:instrText>
      </w:r>
      <w:r>
        <w:fldChar w:fldCharType="separate"/>
      </w:r>
      <w:r w:rsidR="00860283">
        <w:rPr>
          <w:rStyle w:val="Hyperlink"/>
          <w:rFonts w:cs="Calibri"/>
        </w:rPr>
        <w:t>T</w:t>
      </w:r>
      <w:r w:rsidR="00AD005E">
        <w:rPr>
          <w:rStyle w:val="Hyperlink"/>
          <w:rFonts w:cs="Calibri"/>
        </w:rPr>
        <w:t>op of the Document</w:t>
      </w:r>
      <w:r>
        <w:rPr>
          <w:rStyle w:val="Hyperlink"/>
          <w:rFonts w:cs="Calibri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029C1" w:rsidRPr="0058134F" w14:paraId="0AC775BB" w14:textId="77777777" w:rsidTr="00182E09">
        <w:tc>
          <w:tcPr>
            <w:tcW w:w="5000" w:type="pct"/>
            <w:shd w:val="clear" w:color="auto" w:fill="C0C0C0"/>
          </w:tcPr>
          <w:p w14:paraId="02AB9032" w14:textId="77777777" w:rsidR="002029C1" w:rsidRPr="0058134F" w:rsidRDefault="00182E09" w:rsidP="00953BB0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7" w:name="_Requests_for_SilverScript"/>
            <w:bookmarkStart w:id="8" w:name="_Toc75351250"/>
            <w:bookmarkStart w:id="9" w:name="_Toc152761331"/>
            <w:bookmarkEnd w:id="7"/>
            <w:r w:rsidRPr="00182E09">
              <w:rPr>
                <w:rFonts w:ascii="Verdana" w:hAnsi="Verdana"/>
                <w:i w:val="0"/>
                <w:iCs w:val="0"/>
              </w:rPr>
              <w:t>Requests for SilverScript EGWP / Blue MedicareRx (NEJE) Individual and EGWP</w:t>
            </w:r>
            <w:bookmarkEnd w:id="8"/>
            <w:bookmarkEnd w:id="9"/>
          </w:p>
        </w:tc>
      </w:tr>
    </w:tbl>
    <w:p w14:paraId="20FC36D1" w14:textId="77777777" w:rsidR="002029C1" w:rsidRDefault="00736577" w:rsidP="00BF18E7">
      <w:pPr>
        <w:spacing w:before="120"/>
        <w:textAlignment w:val="top"/>
        <w:rPr>
          <w:bCs/>
        </w:rPr>
      </w:pPr>
      <w:r>
        <w:rPr>
          <w:bCs/>
        </w:rPr>
        <w:t>If</w:t>
      </w:r>
      <w:r w:rsidR="00FB5657">
        <w:rPr>
          <w:bCs/>
        </w:rPr>
        <w:t xml:space="preserve"> </w:t>
      </w:r>
      <w:r>
        <w:rPr>
          <w:bCs/>
        </w:rPr>
        <w:t>the</w:t>
      </w:r>
      <w:r w:rsidR="00FB5657">
        <w:rPr>
          <w:bCs/>
        </w:rPr>
        <w:t xml:space="preserve"> </w:t>
      </w:r>
      <w:r>
        <w:rPr>
          <w:bCs/>
        </w:rPr>
        <w:t>beneficiar</w:t>
      </w:r>
      <w:r w:rsidR="00702D79">
        <w:rPr>
          <w:bCs/>
        </w:rPr>
        <w:t>y</w:t>
      </w:r>
      <w:r w:rsidR="00FB5657">
        <w:rPr>
          <w:bCs/>
        </w:rPr>
        <w:t xml:space="preserve"> </w:t>
      </w:r>
      <w:r>
        <w:rPr>
          <w:bCs/>
        </w:rPr>
        <w:t>call</w:t>
      </w:r>
      <w:r w:rsidR="00702D79">
        <w:rPr>
          <w:bCs/>
        </w:rPr>
        <w:t>s</w:t>
      </w:r>
      <w:r w:rsidR="00FB5657">
        <w:rPr>
          <w:bCs/>
        </w:rPr>
        <w:t xml:space="preserve"> </w:t>
      </w:r>
      <w:r>
        <w:rPr>
          <w:bCs/>
        </w:rPr>
        <w:t>to</w:t>
      </w:r>
      <w:r w:rsidR="00FB5657">
        <w:rPr>
          <w:bCs/>
        </w:rPr>
        <w:t xml:space="preserve"> </w:t>
      </w:r>
      <w:r>
        <w:rPr>
          <w:bCs/>
        </w:rPr>
        <w:t>request</w:t>
      </w:r>
      <w:r w:rsidR="00FB5657">
        <w:rPr>
          <w:bCs/>
        </w:rPr>
        <w:t xml:space="preserve"> </w:t>
      </w:r>
      <w:r>
        <w:rPr>
          <w:bCs/>
        </w:rPr>
        <w:t>a</w:t>
      </w:r>
      <w:r w:rsidR="00FB5657">
        <w:rPr>
          <w:bCs/>
        </w:rPr>
        <w:t xml:space="preserve"> </w:t>
      </w:r>
      <w:r>
        <w:rPr>
          <w:bCs/>
        </w:rPr>
        <w:t>copy</w:t>
      </w:r>
      <w:r w:rsidR="00FB5657">
        <w:rPr>
          <w:bCs/>
        </w:rPr>
        <w:t xml:space="preserve"> </w:t>
      </w:r>
      <w:r>
        <w:rPr>
          <w:bCs/>
        </w:rPr>
        <w:t>of</w:t>
      </w:r>
      <w:r w:rsidR="00FB5657">
        <w:rPr>
          <w:bCs/>
        </w:rPr>
        <w:t xml:space="preserve"> </w:t>
      </w:r>
      <w:r>
        <w:rPr>
          <w:bCs/>
        </w:rPr>
        <w:t>these</w:t>
      </w:r>
      <w:r w:rsidR="00FB5657">
        <w:rPr>
          <w:bCs/>
        </w:rPr>
        <w:t xml:space="preserve"> </w:t>
      </w:r>
      <w:r>
        <w:rPr>
          <w:bCs/>
        </w:rPr>
        <w:t>documents</w:t>
      </w:r>
      <w:r w:rsidR="00FB5657">
        <w:rPr>
          <w:bCs/>
        </w:rPr>
        <w:t xml:space="preserve"> </w:t>
      </w:r>
      <w:r>
        <w:rPr>
          <w:bCs/>
        </w:rPr>
        <w:t>to</w:t>
      </w:r>
      <w:r w:rsidR="00FB5657">
        <w:rPr>
          <w:bCs/>
        </w:rPr>
        <w:t xml:space="preserve"> </w:t>
      </w:r>
      <w:r>
        <w:rPr>
          <w:bCs/>
        </w:rPr>
        <w:t>be</w:t>
      </w:r>
      <w:r w:rsidR="00FB5657">
        <w:rPr>
          <w:bCs/>
        </w:rPr>
        <w:t xml:space="preserve"> </w:t>
      </w:r>
      <w:r>
        <w:rPr>
          <w:bCs/>
        </w:rPr>
        <w:t>sent</w:t>
      </w:r>
      <w:r w:rsidR="00FB5657">
        <w:rPr>
          <w:bCs/>
        </w:rPr>
        <w:t xml:space="preserve"> </w:t>
      </w:r>
      <w:r>
        <w:rPr>
          <w:bCs/>
        </w:rPr>
        <w:t>to</w:t>
      </w:r>
      <w:r w:rsidR="00FB5657">
        <w:rPr>
          <w:bCs/>
        </w:rPr>
        <w:t xml:space="preserve"> </w:t>
      </w:r>
      <w:r>
        <w:rPr>
          <w:bCs/>
        </w:rPr>
        <w:t>them</w:t>
      </w:r>
      <w:r w:rsidR="00FB5657">
        <w:rPr>
          <w:bCs/>
        </w:rPr>
        <w:t xml:space="preserve"> </w:t>
      </w:r>
      <w:r>
        <w:rPr>
          <w:bCs/>
        </w:rPr>
        <w:t>via</w:t>
      </w:r>
      <w:r w:rsidR="00FB5657">
        <w:rPr>
          <w:bCs/>
        </w:rPr>
        <w:t xml:space="preserve"> </w:t>
      </w:r>
      <w:r>
        <w:rPr>
          <w:bCs/>
        </w:rPr>
        <w:t>mail,</w:t>
      </w:r>
      <w:r w:rsidR="00FB5657">
        <w:rPr>
          <w:bCs/>
        </w:rPr>
        <w:t xml:space="preserve"> </w:t>
      </w:r>
      <w:r>
        <w:rPr>
          <w:bCs/>
        </w:rPr>
        <w:t>perform</w:t>
      </w:r>
      <w:r w:rsidR="00FB5657">
        <w:rPr>
          <w:bCs/>
        </w:rPr>
        <w:t xml:space="preserve"> </w:t>
      </w:r>
      <w:r>
        <w:rPr>
          <w:bCs/>
        </w:rPr>
        <w:t>the</w:t>
      </w:r>
      <w:r w:rsidR="00FB5657">
        <w:rPr>
          <w:bCs/>
        </w:rPr>
        <w:t xml:space="preserve"> </w:t>
      </w:r>
      <w:r>
        <w:rPr>
          <w:bCs/>
        </w:rPr>
        <w:t>following:</w:t>
      </w:r>
    </w:p>
    <w:p w14:paraId="06CFBD05" w14:textId="77777777" w:rsidR="00736577" w:rsidRDefault="00736577" w:rsidP="002029C1">
      <w:pPr>
        <w:textAlignment w:val="top"/>
        <w:rPr>
          <w:rFonts w:cs="Arial"/>
          <w:bCs/>
          <w:color w:val="333333"/>
        </w:rPr>
      </w:pPr>
    </w:p>
    <w:p w14:paraId="6A932FE2" w14:textId="677DE188" w:rsidR="00C34826" w:rsidRPr="00C34826" w:rsidRDefault="00C34826" w:rsidP="002029C1">
      <w:pPr>
        <w:textAlignment w:val="top"/>
        <w:rPr>
          <w:rFonts w:cs="Arial"/>
          <w:bCs/>
          <w:color w:val="333333"/>
        </w:rPr>
      </w:pPr>
      <w:r w:rsidRPr="00014739">
        <w:rPr>
          <w:rFonts w:cs="Arial"/>
          <w:b/>
          <w:bCs/>
        </w:rPr>
        <w:t xml:space="preserve">Note:  </w:t>
      </w:r>
      <w:r w:rsidRPr="00014739">
        <w:rPr>
          <w:rFonts w:cs="Arial"/>
          <w:bCs/>
        </w:rPr>
        <w:t>Spanish speaking beneficiaries will bypass the IVR and connect directly to a CCR. Refer to</w:t>
      </w:r>
      <w:r w:rsidRPr="00C34826">
        <w:rPr>
          <w:rFonts w:cs="Arial"/>
          <w:bCs/>
          <w:color w:val="333333"/>
        </w:rPr>
        <w:t xml:space="preserve"> </w:t>
      </w:r>
      <w:hyperlink r:id="rId15" w:history="1">
        <w:r w:rsidRPr="00C34826">
          <w:rPr>
            <w:rStyle w:val="Hyperlink"/>
            <w:rFonts w:cs="Arial"/>
            <w:bCs/>
          </w:rPr>
          <w:t>MED D - Language Assistance - Language Line Services</w:t>
        </w:r>
      </w:hyperlink>
      <w:r>
        <w:rPr>
          <w:rFonts w:cs="Arial"/>
          <w:bCs/>
          <w:color w:val="333333"/>
        </w:rPr>
        <w:t>.</w:t>
      </w:r>
    </w:p>
    <w:p w14:paraId="2BA0E91A" w14:textId="77777777" w:rsidR="00C34826" w:rsidRDefault="00C34826" w:rsidP="002029C1">
      <w:pPr>
        <w:textAlignment w:val="top"/>
        <w:rPr>
          <w:rFonts w:cs="Arial"/>
          <w:bCs/>
          <w:color w:val="333333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2"/>
        <w:gridCol w:w="3651"/>
        <w:gridCol w:w="635"/>
        <w:gridCol w:w="7832"/>
      </w:tblGrid>
      <w:tr w:rsidR="00EB467F" w:rsidRPr="003D1950" w14:paraId="17D95EFA" w14:textId="77777777" w:rsidTr="00BD73CF">
        <w:trPr>
          <w:trHeight w:val="80"/>
        </w:trPr>
        <w:tc>
          <w:tcPr>
            <w:tcW w:w="850" w:type="dxa"/>
            <w:shd w:val="pct10" w:color="auto" w:fill="auto"/>
          </w:tcPr>
          <w:p w14:paraId="571B4D21" w14:textId="77777777" w:rsidR="00EB467F" w:rsidRPr="006B5C9C" w:rsidRDefault="00EB467F" w:rsidP="00953BB0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6B5C9C">
              <w:rPr>
                <w:b/>
                <w:bCs/>
              </w:rPr>
              <w:t>Step</w:t>
            </w:r>
          </w:p>
        </w:tc>
        <w:tc>
          <w:tcPr>
            <w:tcW w:w="17179" w:type="dxa"/>
            <w:gridSpan w:val="3"/>
            <w:shd w:val="pct10" w:color="auto" w:fill="auto"/>
          </w:tcPr>
          <w:p w14:paraId="4D6ADE27" w14:textId="77777777" w:rsidR="00EB467F" w:rsidRPr="006B5C9C" w:rsidRDefault="00EB467F" w:rsidP="00953BB0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6B5C9C">
              <w:rPr>
                <w:b/>
                <w:bCs/>
              </w:rPr>
              <w:t>Action</w:t>
            </w:r>
            <w:r w:rsidR="00FB5657">
              <w:rPr>
                <w:b/>
                <w:bCs/>
              </w:rPr>
              <w:t xml:space="preserve"> </w:t>
            </w:r>
          </w:p>
        </w:tc>
      </w:tr>
      <w:tr w:rsidR="00EB467F" w:rsidRPr="003D1950" w14:paraId="24DC33A6" w14:textId="77777777" w:rsidTr="00BD73CF">
        <w:tc>
          <w:tcPr>
            <w:tcW w:w="850" w:type="dxa"/>
          </w:tcPr>
          <w:p w14:paraId="091D6A60" w14:textId="77777777" w:rsidR="00EB467F" w:rsidRPr="006B5C9C" w:rsidRDefault="00EB467F" w:rsidP="00953BB0">
            <w:pPr>
              <w:spacing w:line="240" w:lineRule="atLeast"/>
              <w:jc w:val="center"/>
              <w:textAlignment w:val="top"/>
              <w:rPr>
                <w:b/>
                <w:bCs/>
                <w:color w:val="333333"/>
              </w:rPr>
            </w:pPr>
            <w:r w:rsidRPr="006B5C9C">
              <w:rPr>
                <w:b/>
                <w:bCs/>
                <w:color w:val="333333"/>
              </w:rPr>
              <w:t>1</w:t>
            </w:r>
          </w:p>
        </w:tc>
        <w:tc>
          <w:tcPr>
            <w:tcW w:w="17179" w:type="dxa"/>
            <w:gridSpan w:val="3"/>
            <w:tcBorders>
              <w:bottom w:val="single" w:sz="4" w:space="0" w:color="auto"/>
            </w:tcBorders>
          </w:tcPr>
          <w:p w14:paraId="48869847" w14:textId="1220E7A4" w:rsidR="00EB467F" w:rsidRDefault="007752D4" w:rsidP="0011508C">
            <w:pPr>
              <w:pStyle w:val="ListParagraph"/>
              <w:spacing w:line="240" w:lineRule="atLeast"/>
              <w:ind w:left="0"/>
              <w:contextualSpacing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6B5C9C">
              <w:rPr>
                <w:rFonts w:ascii="Verdana" w:hAnsi="Verdana"/>
                <w:sz w:val="24"/>
                <w:szCs w:val="24"/>
              </w:rPr>
              <w:t>Authenticate</w:t>
            </w:r>
            <w:r w:rsidR="00FB5657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6B5C9C">
              <w:rPr>
                <w:rFonts w:ascii="Verdana" w:hAnsi="Verdana"/>
                <w:sz w:val="24"/>
                <w:szCs w:val="24"/>
              </w:rPr>
              <w:t>the</w:t>
            </w:r>
            <w:r w:rsidR="00FB5657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6B5C9C">
              <w:rPr>
                <w:rFonts w:ascii="Verdana" w:hAnsi="Verdana"/>
                <w:sz w:val="24"/>
                <w:szCs w:val="24"/>
              </w:rPr>
              <w:t>caller.</w:t>
            </w:r>
            <w:r w:rsidR="00FB5657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6B5C9C">
              <w:rPr>
                <w:rFonts w:ascii="Verdana" w:hAnsi="Verdana"/>
                <w:sz w:val="24"/>
                <w:szCs w:val="24"/>
              </w:rPr>
              <w:t>Refer</w:t>
            </w:r>
            <w:r w:rsidR="00FB5657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6B5C9C">
              <w:rPr>
                <w:rFonts w:ascii="Verdana" w:hAnsi="Verdana"/>
                <w:sz w:val="24"/>
                <w:szCs w:val="24"/>
              </w:rPr>
              <w:t>to</w:t>
            </w:r>
            <w:r w:rsidR="00FB5657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51547">
              <w:t xml:space="preserve"> </w:t>
            </w:r>
            <w:hyperlink r:id="rId16" w:anchor="!/view?docid=80476f74-7dca-4548-bf35-185ca8d45c13" w:history="1">
              <w:r w:rsidR="00551547" w:rsidRPr="00176871">
                <w:rPr>
                  <w:rStyle w:val="Hyperlink"/>
                  <w:rFonts w:ascii="Verdana" w:hAnsi="Verdana"/>
                  <w:sz w:val="24"/>
                  <w:szCs w:val="24"/>
                </w:rPr>
                <w:t>Compass - Guided Caller Authentication</w:t>
              </w:r>
              <w:r w:rsidR="00551547" w:rsidRPr="00176871" w:rsidDel="008954FF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="00551547" w:rsidRPr="00176871">
                <w:rPr>
                  <w:rStyle w:val="Hyperlink"/>
                  <w:rFonts w:ascii="Verdana" w:hAnsi="Verdana"/>
                  <w:sz w:val="24"/>
                  <w:szCs w:val="24"/>
                </w:rPr>
                <w:t>050163</w:t>
              </w:r>
            </w:hyperlink>
            <w:r w:rsidR="0017687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25780F" w:rsidRPr="006B5C9C">
              <w:rPr>
                <w:rFonts w:ascii="Verdana" w:hAnsi="Verdana"/>
                <w:sz w:val="24"/>
                <w:szCs w:val="24"/>
              </w:rPr>
              <w:t>and</w:t>
            </w:r>
            <w:r w:rsidR="00FB5657"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17" w:history="1">
              <w:r w:rsidRPr="006B5C9C"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>HIPAA</w:t>
              </w:r>
              <w:r w:rsidR="00FB5657"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 xml:space="preserve"> </w:t>
              </w:r>
              <w:r w:rsidRPr="006B5C9C"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>Authentication</w:t>
              </w:r>
              <w:r w:rsidR="00FB5657"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 xml:space="preserve"> </w:t>
              </w:r>
              <w:r w:rsidRPr="006B5C9C"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>Grid</w:t>
              </w:r>
            </w:hyperlink>
            <w:r w:rsidR="00EB3C6D">
              <w:rPr>
                <w:rFonts w:ascii="Verdana" w:hAnsi="Verdana"/>
                <w:sz w:val="24"/>
                <w:szCs w:val="24"/>
              </w:rPr>
              <w:t>.</w:t>
            </w:r>
          </w:p>
          <w:p w14:paraId="6E8CA67E" w14:textId="77777777" w:rsidR="002E68B5" w:rsidRPr="006B5C9C" w:rsidRDefault="002E68B5" w:rsidP="0011508C">
            <w:pPr>
              <w:pStyle w:val="ListParagraph"/>
              <w:spacing w:line="240" w:lineRule="atLeast"/>
              <w:ind w:left="0"/>
              <w:contextualSpacing/>
              <w:textAlignment w:val="top"/>
              <w:rPr>
                <w:bCs/>
                <w:color w:val="333333"/>
                <w:sz w:val="24"/>
                <w:szCs w:val="24"/>
              </w:rPr>
            </w:pPr>
          </w:p>
        </w:tc>
      </w:tr>
      <w:tr w:rsidR="005F072D" w:rsidRPr="00823E0D" w14:paraId="046B18EF" w14:textId="77777777" w:rsidTr="00BD73CF">
        <w:trPr>
          <w:trHeight w:val="1322"/>
        </w:trPr>
        <w:tc>
          <w:tcPr>
            <w:tcW w:w="850" w:type="dxa"/>
          </w:tcPr>
          <w:p w14:paraId="2EB63528" w14:textId="77777777" w:rsidR="005F072D" w:rsidRPr="006B5C9C" w:rsidRDefault="005F072D" w:rsidP="00953BB0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</w:p>
        </w:tc>
        <w:tc>
          <w:tcPr>
            <w:tcW w:w="171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220ECF" w14:textId="7DBC9471" w:rsidR="005F072D" w:rsidRPr="00DA7231" w:rsidRDefault="00C21698" w:rsidP="00586583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28CF3CE" wp14:editId="5030DDDF">
                  <wp:extent cx="285750" cy="184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F072D">
              <w:rPr>
                <w:b/>
                <w:bCs/>
              </w:rPr>
              <w:t xml:space="preserve">  </w:t>
            </w:r>
            <w:r w:rsidR="005F072D" w:rsidRPr="00DA7231">
              <w:rPr>
                <w:bCs/>
              </w:rPr>
              <w:t>Would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you</w:t>
            </w:r>
            <w:r w:rsidR="005F072D">
              <w:rPr>
                <w:bCs/>
              </w:rPr>
              <w:t xml:space="preserve"> </w:t>
            </w:r>
            <w:proofErr w:type="gramStart"/>
            <w:r w:rsidR="005F072D" w:rsidRPr="00DA7231">
              <w:rPr>
                <w:bCs/>
              </w:rPr>
              <w:t>like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for</w:t>
            </w:r>
            <w:proofErr w:type="gramEnd"/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me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to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request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for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you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a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copy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of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your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Evidence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of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Coverage,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Formulary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(</w:t>
            </w:r>
            <w:r w:rsidR="005F072D">
              <w:rPr>
                <w:bCs/>
              </w:rPr>
              <w:t>Comprehensive</w:t>
            </w:r>
            <w:r w:rsidR="005F072D" w:rsidRPr="00DA7231">
              <w:rPr>
                <w:bCs/>
              </w:rPr>
              <w:t>)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and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Pharmacy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Directory</w:t>
            </w:r>
            <w:r w:rsidR="005F072D">
              <w:rPr>
                <w:bCs/>
              </w:rPr>
              <w:t xml:space="preserve"> </w:t>
            </w:r>
            <w:proofErr w:type="gramStart"/>
            <w:r w:rsidR="005F072D" w:rsidRPr="00DA7231">
              <w:rPr>
                <w:bCs/>
              </w:rPr>
              <w:t>be</w:t>
            </w:r>
            <w:proofErr w:type="gramEnd"/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mailed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to</w:t>
            </w:r>
            <w:r w:rsidR="005F072D">
              <w:rPr>
                <w:bCs/>
              </w:rPr>
              <w:t xml:space="preserve"> </w:t>
            </w:r>
            <w:r w:rsidR="005F072D" w:rsidRPr="00DA7231">
              <w:rPr>
                <w:bCs/>
              </w:rPr>
              <w:t>you</w:t>
            </w:r>
            <w:r w:rsidR="005F072D">
              <w:rPr>
                <w:bCs/>
              </w:rPr>
              <w:t>?</w:t>
            </w:r>
          </w:p>
          <w:p w14:paraId="789ED56A" w14:textId="77777777" w:rsidR="005F072D" w:rsidRPr="00DA7231" w:rsidRDefault="005F072D" w:rsidP="002C4616">
            <w:pPr>
              <w:spacing w:line="240" w:lineRule="atLeast"/>
              <w:textAlignment w:val="top"/>
              <w:rPr>
                <w:bCs/>
              </w:rPr>
            </w:pPr>
          </w:p>
          <w:p w14:paraId="006E48E2" w14:textId="77777777" w:rsidR="005F072D" w:rsidRPr="00DA7231" w:rsidRDefault="005F072D" w:rsidP="002C4616">
            <w:pPr>
              <w:spacing w:line="240" w:lineRule="atLeast"/>
              <w:textAlignment w:val="top"/>
            </w:pPr>
            <w:r w:rsidRPr="00DA7231">
              <w:t>Pause</w:t>
            </w:r>
            <w:r>
              <w:t xml:space="preserve"> </w:t>
            </w:r>
            <w:r w:rsidRPr="00DA7231">
              <w:t>to</w:t>
            </w:r>
            <w:r>
              <w:t xml:space="preserve"> </w:t>
            </w:r>
            <w:r w:rsidRPr="00DA7231">
              <w:t>allow</w:t>
            </w:r>
            <w:r>
              <w:t xml:space="preserve"> </w:t>
            </w:r>
            <w:r w:rsidRPr="00DA7231">
              <w:t>beneficiary</w:t>
            </w:r>
            <w:r>
              <w:t xml:space="preserve"> </w:t>
            </w:r>
            <w:r w:rsidRPr="00DA7231">
              <w:t>time</w:t>
            </w:r>
            <w:r>
              <w:t xml:space="preserve"> </w:t>
            </w:r>
            <w:r w:rsidRPr="00DA7231">
              <w:t>to</w:t>
            </w:r>
            <w:r>
              <w:t xml:space="preserve"> </w:t>
            </w:r>
            <w:r w:rsidRPr="00DA7231">
              <w:t>respond.</w:t>
            </w:r>
          </w:p>
          <w:p w14:paraId="21EEC5DE" w14:textId="77777777" w:rsidR="005F072D" w:rsidRPr="00DA7231" w:rsidRDefault="005F072D" w:rsidP="002C4616">
            <w:pPr>
              <w:spacing w:line="240" w:lineRule="atLeast"/>
              <w:ind w:left="360"/>
              <w:textAlignment w:val="top"/>
            </w:pPr>
          </w:p>
          <w:p w14:paraId="60299F3A" w14:textId="7C8128B5" w:rsidR="005F072D" w:rsidRDefault="00C21698" w:rsidP="00586583">
            <w:pPr>
              <w:spacing w:line="240" w:lineRule="atLeast"/>
              <w:textAlignment w:val="top"/>
            </w:pPr>
            <w:r>
              <w:rPr>
                <w:b/>
                <w:bCs/>
                <w:noProof/>
              </w:rPr>
              <w:drawing>
                <wp:inline distT="0" distB="0" distL="0" distR="0" wp14:anchorId="24721B2D" wp14:editId="30D1D265">
                  <wp:extent cx="285750" cy="184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F072D">
              <w:rPr>
                <w:b/>
                <w:bCs/>
              </w:rPr>
              <w:t xml:space="preserve">  </w:t>
            </w:r>
            <w:r w:rsidR="005F072D" w:rsidRPr="00DA7231">
              <w:t>I</w:t>
            </w:r>
            <w:r w:rsidR="005F072D">
              <w:t xml:space="preserve"> </w:t>
            </w:r>
            <w:r w:rsidR="005F072D" w:rsidRPr="00DA7231">
              <w:t>can</w:t>
            </w:r>
            <w:r w:rsidR="005F072D">
              <w:t xml:space="preserve"> </w:t>
            </w:r>
            <w:r w:rsidR="005F072D" w:rsidRPr="00DA7231">
              <w:t>make</w:t>
            </w:r>
            <w:r w:rsidR="005F072D">
              <w:t xml:space="preserve"> </w:t>
            </w:r>
            <w:r w:rsidR="005F072D" w:rsidRPr="00DA7231">
              <w:t>the</w:t>
            </w:r>
            <w:r w:rsidR="005F072D">
              <w:t xml:space="preserve"> </w:t>
            </w:r>
            <w:r w:rsidR="005F072D" w:rsidRPr="00DA7231">
              <w:t>request</w:t>
            </w:r>
            <w:r w:rsidR="005F072D">
              <w:t xml:space="preserve"> </w:t>
            </w:r>
            <w:r w:rsidR="005F072D" w:rsidRPr="00DA7231">
              <w:t>for</w:t>
            </w:r>
            <w:r w:rsidR="005F072D">
              <w:t xml:space="preserve"> </w:t>
            </w:r>
            <w:r w:rsidR="005F072D" w:rsidRPr="00DA7231">
              <w:t>you</w:t>
            </w:r>
            <w:r w:rsidR="005F072D">
              <w:t xml:space="preserve"> </w:t>
            </w:r>
            <w:r w:rsidR="005F072D" w:rsidRPr="00DA7231">
              <w:t>right</w:t>
            </w:r>
            <w:r w:rsidR="005F072D">
              <w:t xml:space="preserve"> now.</w:t>
            </w:r>
          </w:p>
          <w:p w14:paraId="37CE67A6" w14:textId="77777777" w:rsidR="005F072D" w:rsidRPr="00DA7231" w:rsidRDefault="005F072D" w:rsidP="003D20B4">
            <w:pPr>
              <w:spacing w:line="240" w:lineRule="atLeast"/>
              <w:textAlignment w:val="top"/>
              <w:rPr>
                <w:b/>
                <w:bCs/>
              </w:rPr>
            </w:pPr>
          </w:p>
        </w:tc>
      </w:tr>
      <w:tr w:rsidR="00DA7231" w:rsidRPr="00823E0D" w14:paraId="127A5FAF" w14:textId="77777777" w:rsidTr="00BD73CF">
        <w:trPr>
          <w:trHeight w:val="1412"/>
        </w:trPr>
        <w:tc>
          <w:tcPr>
            <w:tcW w:w="850" w:type="dxa"/>
            <w:vMerge w:val="restart"/>
          </w:tcPr>
          <w:p w14:paraId="1BA84332" w14:textId="77777777" w:rsidR="00DA7231" w:rsidRDefault="00DA7231" w:rsidP="00953BB0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</w:p>
        </w:tc>
        <w:tc>
          <w:tcPr>
            <w:tcW w:w="171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1269BC0" w14:textId="27B660C7" w:rsidR="00DA7231" w:rsidRDefault="002606B1" w:rsidP="002C4616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Cs/>
              </w:rPr>
              <w:t>Access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the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(</w:t>
            </w:r>
            <w:r>
              <w:rPr>
                <w:color w:val="000000"/>
              </w:rPr>
              <w:t>Find</w:t>
            </w:r>
            <w:r w:rsidR="00FB565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Med</w:t>
            </w:r>
            <w:r w:rsidR="00FB565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</w:t>
            </w:r>
            <w:r w:rsidR="00FB565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EOB</w:t>
            </w:r>
            <w:r w:rsidR="00FB565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/</w:t>
            </w:r>
            <w:r w:rsidR="00FB565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TF</w:t>
            </w:r>
            <w:r w:rsidR="00FB565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from</w:t>
            </w:r>
            <w:r w:rsidR="00FB5657"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6-2020</w:t>
            </w:r>
            <w:r w:rsidRPr="00FB5657">
              <w:rPr>
                <w:bCs/>
                <w:color w:val="000000"/>
              </w:rPr>
              <w:t>)</w:t>
            </w:r>
            <w:r w:rsidR="00FB5657" w:rsidRPr="00FB5657">
              <w:rPr>
                <w:bCs/>
                <w:color w:val="000000"/>
              </w:rPr>
              <w:t xml:space="preserve"> </w:t>
            </w:r>
            <w:r w:rsidRPr="00FB5657">
              <w:rPr>
                <w:bCs/>
                <w:color w:val="000000"/>
              </w:rPr>
              <w:t>in</w:t>
            </w:r>
            <w:r w:rsidR="00FB5657" w:rsidRPr="00FB5657">
              <w:rPr>
                <w:bCs/>
                <w:color w:val="000000"/>
              </w:rPr>
              <w:t xml:space="preserve"> </w:t>
            </w:r>
            <w:r w:rsidR="008954FF">
              <w:rPr>
                <w:bCs/>
                <w:color w:val="000000"/>
              </w:rPr>
              <w:t xml:space="preserve">Compass via the </w:t>
            </w:r>
            <w:r w:rsidR="008954FF" w:rsidRPr="008954FF">
              <w:rPr>
                <w:b/>
                <w:color w:val="000000"/>
              </w:rPr>
              <w:t>Communications</w:t>
            </w:r>
            <w:r w:rsidR="008954FF">
              <w:rPr>
                <w:bCs/>
                <w:color w:val="000000"/>
              </w:rPr>
              <w:t xml:space="preserve"> hyperlink in the </w:t>
            </w:r>
            <w:r w:rsidR="008954FF" w:rsidRPr="008954FF">
              <w:rPr>
                <w:b/>
                <w:color w:val="000000"/>
              </w:rPr>
              <w:t>Quick Actions</w:t>
            </w:r>
            <w:r w:rsidR="008954FF">
              <w:rPr>
                <w:bCs/>
                <w:color w:val="000000"/>
              </w:rPr>
              <w:t xml:space="preserve"> panel on the Member Snapshot Landing Page </w:t>
            </w:r>
            <w:r w:rsidR="00DA7231">
              <w:rPr>
                <w:bCs/>
              </w:rPr>
              <w:t>to</w:t>
            </w:r>
            <w:r w:rsidR="00FB5657">
              <w:rPr>
                <w:bCs/>
              </w:rPr>
              <w:t xml:space="preserve"> </w:t>
            </w:r>
            <w:r w:rsidR="00DA7231">
              <w:rPr>
                <w:bCs/>
              </w:rPr>
              <w:t>determine</w:t>
            </w:r>
            <w:r w:rsidR="00FB5657">
              <w:rPr>
                <w:bCs/>
              </w:rPr>
              <w:t xml:space="preserve"> </w:t>
            </w:r>
            <w:r w:rsidR="00DA7231">
              <w:rPr>
                <w:bCs/>
              </w:rPr>
              <w:t>if</w:t>
            </w:r>
            <w:r w:rsidR="00FB5657">
              <w:rPr>
                <w:bCs/>
              </w:rPr>
              <w:t xml:space="preserve"> </w:t>
            </w:r>
            <w:r w:rsidR="00DA7231">
              <w:rPr>
                <w:bCs/>
              </w:rPr>
              <w:t>a</w:t>
            </w:r>
            <w:r w:rsidR="00FB5657">
              <w:rPr>
                <w:bCs/>
              </w:rPr>
              <w:t xml:space="preserve"> </w:t>
            </w:r>
            <w:r w:rsidR="00DA7231">
              <w:rPr>
                <w:bCs/>
              </w:rPr>
              <w:t>copy</w:t>
            </w:r>
            <w:r w:rsidR="00FB5657">
              <w:rPr>
                <w:bCs/>
              </w:rPr>
              <w:t xml:space="preserve"> </w:t>
            </w:r>
            <w:r w:rsidR="00DA7231">
              <w:rPr>
                <w:bCs/>
              </w:rPr>
              <w:t>has</w:t>
            </w:r>
            <w:r w:rsidR="00FB5657">
              <w:rPr>
                <w:bCs/>
              </w:rPr>
              <w:t xml:space="preserve"> </w:t>
            </w:r>
            <w:r w:rsidR="00DA7231">
              <w:rPr>
                <w:bCs/>
              </w:rPr>
              <w:t>already</w:t>
            </w:r>
            <w:r w:rsidR="00FB5657">
              <w:rPr>
                <w:bCs/>
              </w:rPr>
              <w:t xml:space="preserve"> </w:t>
            </w:r>
            <w:r w:rsidR="00DA7231">
              <w:rPr>
                <w:bCs/>
              </w:rPr>
              <w:t>been</w:t>
            </w:r>
            <w:r w:rsidR="00FB5657">
              <w:rPr>
                <w:bCs/>
              </w:rPr>
              <w:t xml:space="preserve"> </w:t>
            </w:r>
            <w:r w:rsidR="00DA7231">
              <w:rPr>
                <w:bCs/>
              </w:rPr>
              <w:t>requested.</w:t>
            </w:r>
            <w:r w:rsidR="00FB5657">
              <w:rPr>
                <w:bCs/>
              </w:rPr>
              <w:t xml:space="preserve"> </w:t>
            </w:r>
          </w:p>
          <w:p w14:paraId="6131CC45" w14:textId="77777777" w:rsidR="002606B1" w:rsidRDefault="002606B1" w:rsidP="002C4616">
            <w:pPr>
              <w:spacing w:line="240" w:lineRule="atLeast"/>
              <w:textAlignment w:val="top"/>
              <w:rPr>
                <w:bCs/>
              </w:rPr>
            </w:pPr>
          </w:p>
          <w:p w14:paraId="4E7663C2" w14:textId="1AAB720F" w:rsidR="002606B1" w:rsidRDefault="002606B1" w:rsidP="002C4616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Cs/>
              </w:rPr>
              <w:t>Refer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to</w:t>
            </w:r>
            <w:r w:rsidR="00FB5657">
              <w:rPr>
                <w:bCs/>
              </w:rPr>
              <w:t xml:space="preserve"> </w:t>
            </w:r>
            <w:bookmarkStart w:id="10" w:name="OLE_LINK17"/>
            <w:r w:rsidR="008954FF">
              <w:rPr>
                <w:bCs/>
              </w:rPr>
              <w:fldChar w:fldCharType="begin"/>
            </w:r>
            <w:r w:rsidR="008954FF">
              <w:rPr>
                <w:bCs/>
              </w:rPr>
              <w:instrText xml:space="preserve"> HYPERLINK "https://thesource.cvshealth.com/nuxeo/thesource/" \l "!/view?docid=6bce8cc8-2318-4271-85a3-07198190a18c" </w:instrText>
            </w:r>
            <w:r w:rsidR="008954FF">
              <w:rPr>
                <w:bCs/>
              </w:rPr>
            </w:r>
            <w:r w:rsidR="008954FF">
              <w:rPr>
                <w:bCs/>
              </w:rPr>
              <w:fldChar w:fldCharType="separate"/>
            </w:r>
            <w:r w:rsidR="008954FF" w:rsidRPr="008954FF">
              <w:rPr>
                <w:rStyle w:val="Hyperlink"/>
                <w:bCs/>
              </w:rPr>
              <w:t>Compass MED D - Viewing Correspondence and Requesting Reprints 061763</w:t>
            </w:r>
            <w:r w:rsidR="008954FF">
              <w:rPr>
                <w:bCs/>
              </w:rPr>
              <w:fldChar w:fldCharType="end"/>
            </w:r>
            <w:r w:rsidR="008954FF">
              <w:rPr>
                <w:bCs/>
              </w:rPr>
              <w:t>.</w:t>
            </w:r>
          </w:p>
          <w:bookmarkEnd w:id="10"/>
          <w:p w14:paraId="2EDDEA83" w14:textId="77777777" w:rsidR="00DA7231" w:rsidRPr="005C2691" w:rsidRDefault="00DA7231" w:rsidP="002C4616">
            <w:pPr>
              <w:spacing w:line="240" w:lineRule="atLeast"/>
              <w:textAlignment w:val="top"/>
              <w:rPr>
                <w:b/>
                <w:bCs/>
              </w:rPr>
            </w:pPr>
          </w:p>
        </w:tc>
      </w:tr>
      <w:tr w:rsidR="00DA7231" w:rsidRPr="00823E0D" w14:paraId="6C1DFA15" w14:textId="77777777" w:rsidTr="00BD73CF">
        <w:trPr>
          <w:trHeight w:val="145"/>
        </w:trPr>
        <w:tc>
          <w:tcPr>
            <w:tcW w:w="850" w:type="dxa"/>
            <w:vMerge/>
          </w:tcPr>
          <w:p w14:paraId="7BB589F9" w14:textId="77777777" w:rsidR="00DA7231" w:rsidRDefault="00DA7231" w:rsidP="00953BB0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4856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E7B07A5" w14:textId="77777777" w:rsidR="00DA7231" w:rsidRPr="00DA7231" w:rsidRDefault="00DA7231" w:rsidP="00DA723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DA7231">
              <w:rPr>
                <w:b/>
                <w:bCs/>
              </w:rPr>
              <w:t>If...</w:t>
            </w:r>
          </w:p>
        </w:tc>
        <w:tc>
          <w:tcPr>
            <w:tcW w:w="1232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0E13E40" w14:textId="77777777" w:rsidR="00DA7231" w:rsidRPr="00DA7231" w:rsidRDefault="00DA7231" w:rsidP="00DA723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DA7231">
              <w:rPr>
                <w:b/>
                <w:bCs/>
              </w:rPr>
              <w:t>Then...</w:t>
            </w:r>
          </w:p>
        </w:tc>
      </w:tr>
      <w:tr w:rsidR="00DA7231" w:rsidRPr="00823E0D" w14:paraId="7D651607" w14:textId="77777777" w:rsidTr="00BD73CF">
        <w:trPr>
          <w:trHeight w:val="145"/>
        </w:trPr>
        <w:tc>
          <w:tcPr>
            <w:tcW w:w="850" w:type="dxa"/>
            <w:vMerge/>
          </w:tcPr>
          <w:p w14:paraId="550FF9DA" w14:textId="77777777" w:rsidR="00DA7231" w:rsidRDefault="00DA7231" w:rsidP="00DA723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48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F114B5" w14:textId="77777777" w:rsidR="00DA7231" w:rsidRPr="006B009A" w:rsidRDefault="00DA7231" w:rsidP="00DA7231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Cs/>
              </w:rPr>
              <w:t>Located</w:t>
            </w:r>
          </w:p>
        </w:tc>
        <w:tc>
          <w:tcPr>
            <w:tcW w:w="12323" w:type="dxa"/>
            <w:tcBorders>
              <w:bottom w:val="single" w:sz="4" w:space="0" w:color="auto"/>
            </w:tcBorders>
            <w:shd w:val="clear" w:color="auto" w:fill="auto"/>
          </w:tcPr>
          <w:p w14:paraId="1BB44EE7" w14:textId="54DBA5CB" w:rsidR="00DA7231" w:rsidRDefault="00C21698" w:rsidP="00DA7231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8895235" wp14:editId="71A4A85B">
                  <wp:extent cx="285750" cy="1841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71E1">
              <w:rPr>
                <w:b/>
                <w:bCs/>
              </w:rPr>
              <w:t xml:space="preserve">  </w:t>
            </w:r>
            <w:r w:rsidR="00DA7231" w:rsidRPr="006B009A">
              <w:rPr>
                <w:bCs/>
              </w:rPr>
              <w:t>I</w:t>
            </w:r>
            <w:r w:rsidR="00FB5657">
              <w:rPr>
                <w:bCs/>
              </w:rPr>
              <w:t xml:space="preserve"> </w:t>
            </w:r>
            <w:r w:rsidR="00DA7231" w:rsidRPr="006B009A">
              <w:rPr>
                <w:bCs/>
              </w:rPr>
              <w:t>can</w:t>
            </w:r>
            <w:r w:rsidR="00FB5657">
              <w:rPr>
                <w:bCs/>
              </w:rPr>
              <w:t xml:space="preserve"> </w:t>
            </w:r>
            <w:r w:rsidR="00DA7231" w:rsidRPr="006B009A">
              <w:rPr>
                <w:bCs/>
              </w:rPr>
              <w:t>confirm</w:t>
            </w:r>
            <w:r w:rsidR="00FB5657">
              <w:rPr>
                <w:bCs/>
              </w:rPr>
              <w:t xml:space="preserve"> </w:t>
            </w:r>
            <w:r w:rsidR="00DA7231" w:rsidRPr="006B009A">
              <w:rPr>
                <w:bCs/>
              </w:rPr>
              <w:t>that</w:t>
            </w:r>
            <w:r w:rsidR="00FB5657">
              <w:rPr>
                <w:bCs/>
              </w:rPr>
              <w:t xml:space="preserve"> </w:t>
            </w:r>
            <w:r w:rsidR="00DA7231" w:rsidRPr="006B009A">
              <w:rPr>
                <w:bCs/>
              </w:rPr>
              <w:t>your</w:t>
            </w:r>
            <w:r w:rsidR="00FB5657">
              <w:rPr>
                <w:bCs/>
              </w:rPr>
              <w:t xml:space="preserve"> </w:t>
            </w:r>
            <w:r w:rsidR="00DA7231" w:rsidRPr="006B009A">
              <w:rPr>
                <w:bCs/>
              </w:rPr>
              <w:t>request</w:t>
            </w:r>
            <w:r w:rsidR="00FB5657">
              <w:rPr>
                <w:bCs/>
              </w:rPr>
              <w:t xml:space="preserve"> </w:t>
            </w:r>
            <w:r w:rsidR="00DA7231" w:rsidRPr="006B009A">
              <w:rPr>
                <w:bCs/>
              </w:rPr>
              <w:t>was</w:t>
            </w:r>
            <w:r w:rsidR="00FB5657">
              <w:rPr>
                <w:bCs/>
              </w:rPr>
              <w:t xml:space="preserve"> </w:t>
            </w:r>
            <w:r w:rsidR="00DA7231" w:rsidRPr="006B009A">
              <w:rPr>
                <w:bCs/>
              </w:rPr>
              <w:t>mailed.</w:t>
            </w:r>
            <w:r w:rsidR="00FB5657">
              <w:rPr>
                <w:bCs/>
              </w:rPr>
              <w:t xml:space="preserve"> </w:t>
            </w:r>
            <w:r w:rsidR="00DA7231" w:rsidRPr="006B009A">
              <w:rPr>
                <w:bCs/>
              </w:rPr>
              <w:t>You</w:t>
            </w:r>
            <w:r w:rsidR="00FB5657">
              <w:rPr>
                <w:bCs/>
              </w:rPr>
              <w:t xml:space="preserve"> </w:t>
            </w:r>
            <w:r w:rsidR="00DA7231" w:rsidRPr="006B009A">
              <w:rPr>
                <w:bCs/>
              </w:rPr>
              <w:t>should</w:t>
            </w:r>
            <w:r w:rsidR="00FB5657">
              <w:rPr>
                <w:bCs/>
              </w:rPr>
              <w:t xml:space="preserve"> </w:t>
            </w:r>
            <w:r w:rsidR="00DA7231" w:rsidRPr="006B009A">
              <w:rPr>
                <w:bCs/>
              </w:rPr>
              <w:t>receive</w:t>
            </w:r>
            <w:r w:rsidR="00FB5657">
              <w:rPr>
                <w:bCs/>
              </w:rPr>
              <w:t xml:space="preserve"> </w:t>
            </w:r>
            <w:r w:rsidR="00DA7231" w:rsidRPr="006B009A">
              <w:rPr>
                <w:bCs/>
              </w:rPr>
              <w:t>your</w:t>
            </w:r>
            <w:r w:rsidR="00FB5657">
              <w:rPr>
                <w:bCs/>
              </w:rPr>
              <w:t xml:space="preserve"> </w:t>
            </w:r>
            <w:r w:rsidR="00DA7231" w:rsidRPr="006B009A">
              <w:rPr>
                <w:bCs/>
              </w:rPr>
              <w:t>materials</w:t>
            </w:r>
            <w:r w:rsidR="00FB5657">
              <w:rPr>
                <w:bCs/>
              </w:rPr>
              <w:t xml:space="preserve"> </w:t>
            </w:r>
            <w:r w:rsidR="00EF71E1">
              <w:rPr>
                <w:bCs/>
              </w:rPr>
              <w:t>shortly.</w:t>
            </w:r>
          </w:p>
          <w:p w14:paraId="6F43C404" w14:textId="77777777" w:rsidR="00DA7231" w:rsidRDefault="00DA7231" w:rsidP="00DA7231">
            <w:pPr>
              <w:spacing w:line="240" w:lineRule="atLeast"/>
              <w:textAlignment w:val="top"/>
              <w:rPr>
                <w:bCs/>
              </w:rPr>
            </w:pPr>
          </w:p>
          <w:p w14:paraId="15C3ADF7" w14:textId="52783A8E" w:rsidR="00DA7231" w:rsidRPr="006B009A" w:rsidRDefault="00DA7231" w:rsidP="00DA7231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/>
                <w:bCs/>
              </w:rPr>
              <w:t>Note:</w:t>
            </w:r>
            <w:r w:rsidR="00FB5657">
              <w:rPr>
                <w:b/>
                <w:bCs/>
              </w:rPr>
              <w:t xml:space="preserve">  </w:t>
            </w:r>
            <w:r w:rsidRPr="006B009A">
              <w:rPr>
                <w:bCs/>
              </w:rPr>
              <w:t>If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the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request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was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made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within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the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past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3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days</w:t>
            </w:r>
            <w:r>
              <w:rPr>
                <w:bCs/>
              </w:rPr>
              <w:t>,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then</w:t>
            </w:r>
            <w:r w:rsidR="0043792C">
              <w:rPr>
                <w:bCs/>
              </w:rPr>
              <w:t xml:space="preserve">:  </w:t>
            </w:r>
            <w:r w:rsidR="00C21698">
              <w:rPr>
                <w:bCs/>
                <w:noProof/>
              </w:rPr>
              <w:drawing>
                <wp:inline distT="0" distB="0" distL="0" distR="0" wp14:anchorId="57239252" wp14:editId="4C1DB69C">
                  <wp:extent cx="285750" cy="184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792C">
              <w:rPr>
                <w:bCs/>
              </w:rPr>
              <w:t xml:space="preserve">  </w:t>
            </w:r>
            <w:r w:rsidRPr="006B009A">
              <w:rPr>
                <w:bCs/>
              </w:rPr>
              <w:t>Your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materials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have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not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yet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been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mailed.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It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may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take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an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additional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day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for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the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item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to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be</w:t>
            </w:r>
            <w:r w:rsidR="00FB5657">
              <w:rPr>
                <w:bCs/>
              </w:rPr>
              <w:t xml:space="preserve"> </w:t>
            </w:r>
            <w:r w:rsidRPr="006B009A">
              <w:rPr>
                <w:bCs/>
              </w:rPr>
              <w:t>mailed.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Please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allow</w:t>
            </w:r>
            <w:r w:rsidR="00FB5657">
              <w:rPr>
                <w:bCs/>
              </w:rPr>
              <w:t xml:space="preserve"> </w:t>
            </w:r>
            <w:r w:rsidR="003E678F">
              <w:rPr>
                <w:bCs/>
              </w:rPr>
              <w:t>up to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10</w:t>
            </w:r>
            <w:r w:rsidR="00FB5657">
              <w:rPr>
                <w:bCs/>
              </w:rPr>
              <w:t xml:space="preserve"> </w:t>
            </w:r>
            <w:r w:rsidR="00A83A9E">
              <w:rPr>
                <w:bCs/>
              </w:rPr>
              <w:t>business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days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from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the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date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of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your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request.</w:t>
            </w:r>
          </w:p>
          <w:p w14:paraId="0EF58E69" w14:textId="77777777" w:rsidR="00DA7231" w:rsidRPr="006B009A" w:rsidRDefault="00DA7231" w:rsidP="00DA7231">
            <w:pPr>
              <w:spacing w:line="240" w:lineRule="atLeast"/>
              <w:textAlignment w:val="top"/>
              <w:rPr>
                <w:bCs/>
              </w:rPr>
            </w:pPr>
          </w:p>
        </w:tc>
      </w:tr>
      <w:tr w:rsidR="00DA7231" w:rsidRPr="00823E0D" w14:paraId="47DC90EC" w14:textId="77777777" w:rsidTr="00BD73CF">
        <w:trPr>
          <w:trHeight w:val="145"/>
        </w:trPr>
        <w:tc>
          <w:tcPr>
            <w:tcW w:w="850" w:type="dxa"/>
            <w:vMerge/>
          </w:tcPr>
          <w:p w14:paraId="2A0AFA1D" w14:textId="77777777" w:rsidR="00DA7231" w:rsidRDefault="00DA7231" w:rsidP="00DA723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48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229EFD9" w14:textId="77777777" w:rsidR="00DA7231" w:rsidRPr="006B009A" w:rsidRDefault="00DA7231" w:rsidP="00DA7231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Cs/>
              </w:rPr>
              <w:t>Not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Located</w:t>
            </w:r>
          </w:p>
        </w:tc>
        <w:tc>
          <w:tcPr>
            <w:tcW w:w="12323" w:type="dxa"/>
            <w:tcBorders>
              <w:bottom w:val="single" w:sz="4" w:space="0" w:color="auto"/>
            </w:tcBorders>
            <w:shd w:val="clear" w:color="auto" w:fill="auto"/>
          </w:tcPr>
          <w:p w14:paraId="1DE30BFC" w14:textId="77777777" w:rsidR="00DA7231" w:rsidRDefault="00DA7231" w:rsidP="00DA7231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Cs/>
              </w:rPr>
              <w:t>Proceed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to</w:t>
            </w:r>
            <w:r w:rsidR="00FB5657"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next</w:t>
            </w:r>
            <w:proofErr w:type="gramEnd"/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step.</w:t>
            </w:r>
          </w:p>
          <w:p w14:paraId="2A4F8636" w14:textId="77777777" w:rsidR="002E68B5" w:rsidRPr="006B009A" w:rsidRDefault="002E68B5" w:rsidP="00DA7231">
            <w:pPr>
              <w:spacing w:line="240" w:lineRule="atLeast"/>
              <w:textAlignment w:val="top"/>
              <w:rPr>
                <w:bCs/>
              </w:rPr>
            </w:pPr>
          </w:p>
        </w:tc>
      </w:tr>
      <w:tr w:rsidR="00DA7231" w:rsidRPr="00823E0D" w14:paraId="7E51712F" w14:textId="77777777" w:rsidTr="00BD73CF">
        <w:trPr>
          <w:trHeight w:val="145"/>
        </w:trPr>
        <w:tc>
          <w:tcPr>
            <w:tcW w:w="850" w:type="dxa"/>
          </w:tcPr>
          <w:p w14:paraId="73B07643" w14:textId="77777777" w:rsidR="00DA7231" w:rsidRDefault="00DA7231" w:rsidP="00DA7231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4</w:t>
            </w:r>
          </w:p>
        </w:tc>
        <w:tc>
          <w:tcPr>
            <w:tcW w:w="171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3B5E1F3" w14:textId="77777777" w:rsidR="00DA7231" w:rsidRDefault="00DA7231" w:rsidP="00DA7231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Cs/>
              </w:rPr>
              <w:t>Access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the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EOC,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Formulary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and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Pharmacy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Directory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Request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Portal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to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request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the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materials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for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the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beneficiary.</w:t>
            </w:r>
          </w:p>
          <w:p w14:paraId="03A9F9A1" w14:textId="77777777" w:rsidR="00DA7231" w:rsidRDefault="00DA7231" w:rsidP="00DA7231">
            <w:pPr>
              <w:spacing w:line="240" w:lineRule="atLeast"/>
              <w:textAlignment w:val="top"/>
              <w:rPr>
                <w:bCs/>
              </w:rPr>
            </w:pPr>
          </w:p>
          <w:p w14:paraId="2ADA3A81" w14:textId="77777777" w:rsidR="001E0BC0" w:rsidRPr="001E0BC0" w:rsidRDefault="001E0BC0" w:rsidP="001E0BC0">
            <w:pPr>
              <w:numPr>
                <w:ilvl w:val="0"/>
                <w:numId w:val="4"/>
              </w:numPr>
              <w:rPr>
                <w:rStyle w:val="Hyperlink"/>
                <w:b/>
                <w:color w:val="auto"/>
                <w:u w:val="none"/>
              </w:rPr>
            </w:pPr>
            <w:bookmarkStart w:id="11" w:name="OLE_LINK210"/>
            <w:r w:rsidRPr="001E0BC0">
              <w:rPr>
                <w:rStyle w:val="Hyperlink"/>
                <w:b/>
                <w:color w:val="auto"/>
                <w:u w:val="none"/>
              </w:rPr>
              <w:t xml:space="preserve">SilverScript Individual/Open: </w:t>
            </w:r>
            <w:hyperlink r:id="rId19" w:history="1">
              <w:r w:rsidRPr="00F36FC0">
                <w:rPr>
                  <w:rStyle w:val="Hyperlink"/>
                  <w:bCs/>
                </w:rPr>
                <w:t>https://aetna-pdp.memberdoc.com</w:t>
              </w:r>
            </w:hyperlink>
            <w:r>
              <w:rPr>
                <w:rStyle w:val="Hyperlink"/>
                <w:bCs/>
                <w:color w:val="auto"/>
                <w:u w:val="none"/>
              </w:rPr>
              <w:t xml:space="preserve"> </w:t>
            </w:r>
            <w:r w:rsidRPr="00F36FC0">
              <w:rPr>
                <w:rStyle w:val="Hyperlink"/>
                <w:bCs/>
                <w:color w:val="auto"/>
                <w:u w:val="none"/>
              </w:rPr>
              <w:t xml:space="preserve">  </w:t>
            </w:r>
            <w:r w:rsidRPr="001E0BC0">
              <w:rPr>
                <w:rStyle w:val="Hyperlink"/>
                <w:b/>
                <w:color w:val="auto"/>
                <w:u w:val="none"/>
              </w:rPr>
              <w:t xml:space="preserve"> </w:t>
            </w:r>
          </w:p>
          <w:p w14:paraId="1103365E" w14:textId="77777777" w:rsidR="001E0BC0" w:rsidRPr="00F36FC0" w:rsidRDefault="001E0BC0" w:rsidP="001E0BC0">
            <w:pPr>
              <w:numPr>
                <w:ilvl w:val="0"/>
                <w:numId w:val="4"/>
              </w:numPr>
              <w:rPr>
                <w:rStyle w:val="Hyperlink"/>
                <w:bCs/>
                <w:color w:val="auto"/>
                <w:u w:val="none"/>
              </w:rPr>
            </w:pPr>
            <w:r w:rsidRPr="001E0BC0">
              <w:rPr>
                <w:rStyle w:val="Hyperlink"/>
                <w:b/>
                <w:color w:val="auto"/>
                <w:u w:val="none"/>
              </w:rPr>
              <w:t xml:space="preserve">SilverScript EGWP:  </w:t>
            </w:r>
            <w:hyperlink r:id="rId20" w:history="1">
              <w:r w:rsidRPr="00F36FC0">
                <w:rPr>
                  <w:rStyle w:val="Hyperlink"/>
                  <w:bCs/>
                </w:rPr>
                <w:t>https://</w:t>
              </w:r>
              <w:r w:rsidRPr="002E4F6E">
                <w:rPr>
                  <w:rStyle w:val="Hyperlink"/>
                  <w:bCs/>
                </w:rPr>
                <w:t>silverscriptemployerpdp.memberdoc.com</w:t>
              </w:r>
            </w:hyperlink>
            <w:r>
              <w:rPr>
                <w:rStyle w:val="Hyperlink"/>
                <w:bCs/>
                <w:color w:val="auto"/>
                <w:u w:val="none"/>
              </w:rPr>
              <w:t xml:space="preserve"> </w:t>
            </w:r>
          </w:p>
          <w:p w14:paraId="43495CE9" w14:textId="77777777" w:rsidR="001E0BC0" w:rsidRPr="00F36FC0" w:rsidRDefault="001E0BC0" w:rsidP="001E0BC0">
            <w:pPr>
              <w:numPr>
                <w:ilvl w:val="0"/>
                <w:numId w:val="4"/>
              </w:numPr>
              <w:rPr>
                <w:rStyle w:val="Hyperlink"/>
                <w:bCs/>
                <w:color w:val="auto"/>
                <w:u w:val="none"/>
              </w:rPr>
            </w:pPr>
            <w:bookmarkStart w:id="12" w:name="OLE_LINK209"/>
            <w:r w:rsidRPr="001E0BC0">
              <w:rPr>
                <w:rStyle w:val="Hyperlink"/>
                <w:b/>
                <w:color w:val="auto"/>
                <w:u w:val="none"/>
              </w:rPr>
              <w:t xml:space="preserve">Blue MedicareRx (NEJE) Individual:  </w:t>
            </w:r>
            <w:hyperlink r:id="rId21" w:history="1">
              <w:r w:rsidRPr="00F36FC0">
                <w:rPr>
                  <w:rStyle w:val="Hyperlink"/>
                  <w:bCs/>
                </w:rPr>
                <w:t>https://rxmedicareplans.memberdoc.com</w:t>
              </w:r>
            </w:hyperlink>
          </w:p>
          <w:p w14:paraId="707E294A" w14:textId="77777777" w:rsidR="001E0BC0" w:rsidRPr="001E0BC0" w:rsidRDefault="001E0BC0" w:rsidP="001E0BC0">
            <w:pPr>
              <w:numPr>
                <w:ilvl w:val="0"/>
                <w:numId w:val="4"/>
              </w:numPr>
              <w:rPr>
                <w:rStyle w:val="Hyperlink"/>
                <w:b/>
                <w:color w:val="auto"/>
                <w:u w:val="none"/>
              </w:rPr>
            </w:pPr>
            <w:r w:rsidRPr="001E0BC0">
              <w:rPr>
                <w:rStyle w:val="Hyperlink"/>
                <w:b/>
                <w:color w:val="auto"/>
                <w:u w:val="none"/>
              </w:rPr>
              <w:t xml:space="preserve">Blue Medicare Rx (NEJE) EGWP:  </w:t>
            </w:r>
            <w:hyperlink r:id="rId22" w:history="1">
              <w:r w:rsidRPr="00F36FC0">
                <w:rPr>
                  <w:rStyle w:val="Hyperlink"/>
                  <w:bCs/>
                </w:rPr>
                <w:t>https://rxmedicareplans.memberdoc.com</w:t>
              </w:r>
            </w:hyperlink>
            <w:r>
              <w:rPr>
                <w:rStyle w:val="Hyperlink"/>
                <w:bCs/>
                <w:color w:val="auto"/>
                <w:u w:val="none"/>
              </w:rPr>
              <w:t xml:space="preserve"> </w:t>
            </w:r>
            <w:r w:rsidRPr="001E0BC0">
              <w:rPr>
                <w:rStyle w:val="Hyperlink"/>
                <w:b/>
                <w:color w:val="auto"/>
                <w:u w:val="none"/>
              </w:rPr>
              <w:t xml:space="preserve">  </w:t>
            </w:r>
          </w:p>
          <w:bookmarkEnd w:id="11"/>
          <w:bookmarkEnd w:id="12"/>
          <w:p w14:paraId="3302E323" w14:textId="77777777" w:rsidR="00030894" w:rsidRDefault="00030894" w:rsidP="00500525">
            <w:pPr>
              <w:rPr>
                <w:bCs/>
              </w:rPr>
            </w:pPr>
          </w:p>
          <w:p w14:paraId="10D074E2" w14:textId="0EC04B77" w:rsidR="00E81205" w:rsidRDefault="00B35E87" w:rsidP="00E81205">
            <w:pPr>
              <w:rPr>
                <w:bCs/>
              </w:rPr>
            </w:pPr>
            <w:r>
              <w:pict w14:anchorId="1FDAB1D2">
                <v:shape id="Picture 9" o:spid="_x0000_i1029" type="#_x0000_t75" style="width:18.75pt;height:16.5pt;visibility:visible;mso-wrap-style:square">
                  <v:imagedata r:id="rId12" o:title=""/>
                </v:shape>
              </w:pict>
            </w:r>
            <w:r w:rsidR="00E81205" w:rsidRPr="00586583">
              <w:rPr>
                <w:color w:val="000000"/>
              </w:rPr>
              <w:t xml:space="preserve">  </w:t>
            </w:r>
            <w:proofErr w:type="spellStart"/>
            <w:r w:rsidR="00E81205" w:rsidRPr="00030894">
              <w:rPr>
                <w:b/>
                <w:bCs/>
              </w:rPr>
              <w:t>HealthPlans</w:t>
            </w:r>
            <w:proofErr w:type="spellEnd"/>
            <w:r w:rsidR="00E81205" w:rsidRPr="00030894">
              <w:rPr>
                <w:b/>
                <w:bCs/>
              </w:rPr>
              <w:t xml:space="preserve"> are not included </w:t>
            </w:r>
            <w:proofErr w:type="gramStart"/>
            <w:r w:rsidR="00E81205" w:rsidRPr="00030894">
              <w:rPr>
                <w:b/>
                <w:bCs/>
              </w:rPr>
              <w:t>at this time</w:t>
            </w:r>
            <w:proofErr w:type="gramEnd"/>
            <w:r w:rsidR="00E81205">
              <w:rPr>
                <w:bCs/>
              </w:rPr>
              <w:t>.</w:t>
            </w:r>
          </w:p>
          <w:p w14:paraId="53C59585" w14:textId="77777777" w:rsidR="0043792C" w:rsidRPr="0013639D" w:rsidRDefault="0043792C" w:rsidP="00E81205">
            <w:pPr>
              <w:rPr>
                <w:bCs/>
              </w:rPr>
            </w:pPr>
          </w:p>
          <w:p w14:paraId="2820BA4D" w14:textId="4B18AD0A" w:rsidR="00766796" w:rsidRDefault="00C21698" w:rsidP="00766796">
            <w:pPr>
              <w:rPr>
                <w:bCs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A9206C3" wp14:editId="72C6AE46">
                  <wp:extent cx="241300" cy="209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66796">
              <w:rPr>
                <w:color w:val="000000"/>
              </w:rPr>
              <w:t xml:space="preserve">  </w:t>
            </w:r>
            <w:r w:rsidR="00766796">
              <w:rPr>
                <w:b/>
                <w:bCs/>
                <w:color w:val="000000"/>
              </w:rPr>
              <w:t>Aetna EGWP</w:t>
            </w:r>
            <w:proofErr w:type="gramStart"/>
            <w:r w:rsidR="00766796">
              <w:rPr>
                <w:b/>
                <w:bCs/>
                <w:color w:val="000000"/>
              </w:rPr>
              <w:t>:</w:t>
            </w:r>
            <w:r w:rsidR="00766796">
              <w:rPr>
                <w:color w:val="000000"/>
              </w:rPr>
              <w:t xml:space="preserve">  The</w:t>
            </w:r>
            <w:proofErr w:type="gramEnd"/>
            <w:r w:rsidR="00766796">
              <w:rPr>
                <w:color w:val="000000"/>
              </w:rPr>
              <w:t xml:space="preserve"> </w:t>
            </w:r>
            <w:proofErr w:type="gramStart"/>
            <w:r w:rsidR="00766796">
              <w:rPr>
                <w:color w:val="000000"/>
              </w:rPr>
              <w:t>Non Part</w:t>
            </w:r>
            <w:proofErr w:type="gramEnd"/>
            <w:r w:rsidR="00766796">
              <w:rPr>
                <w:color w:val="000000"/>
              </w:rPr>
              <w:t xml:space="preserve"> D Supplemental Benefit (form</w:t>
            </w:r>
            <w:r w:rsidR="00E77B2A">
              <w:rPr>
                <w:color w:val="000000"/>
              </w:rPr>
              <w:t>erl</w:t>
            </w:r>
            <w:r w:rsidR="00766796">
              <w:rPr>
                <w:color w:val="000000"/>
              </w:rPr>
              <w:t xml:space="preserve">y known as rider) will no longer be part of the formulary guide. </w:t>
            </w:r>
            <w:proofErr w:type="gramStart"/>
            <w:r w:rsidR="00766796">
              <w:rPr>
                <w:color w:val="000000"/>
              </w:rPr>
              <w:t>Instead</w:t>
            </w:r>
            <w:proofErr w:type="gramEnd"/>
            <w:r w:rsidR="00766796">
              <w:rPr>
                <w:color w:val="000000"/>
              </w:rPr>
              <w:t xml:space="preserve"> will be available digitally. Refer to </w:t>
            </w:r>
            <w:hyperlink w:anchor="_Aetna_EGWP_Non" w:history="1">
              <w:r w:rsidR="00766796">
                <w:rPr>
                  <w:rStyle w:val="Hyperlink"/>
                </w:rPr>
                <w:t xml:space="preserve">Aetna EGWP </w:t>
              </w:r>
              <w:proofErr w:type="gramStart"/>
              <w:r w:rsidR="00766796">
                <w:rPr>
                  <w:rStyle w:val="Hyperlink"/>
                </w:rPr>
                <w:t>Non Part</w:t>
              </w:r>
              <w:proofErr w:type="gramEnd"/>
              <w:r w:rsidR="00766796">
                <w:rPr>
                  <w:rStyle w:val="Hyperlink"/>
                </w:rPr>
                <w:t xml:space="preserve"> D Supplemental Benefit</w:t>
              </w:r>
            </w:hyperlink>
            <w:r w:rsidR="00766796">
              <w:rPr>
                <w:color w:val="000000"/>
              </w:rPr>
              <w:t xml:space="preserve"> if the beneficiary requests a paper document.</w:t>
            </w:r>
          </w:p>
          <w:p w14:paraId="0A97D84B" w14:textId="77777777" w:rsidR="00F10428" w:rsidRDefault="00F10428" w:rsidP="00135988">
            <w:pPr>
              <w:rPr>
                <w:bCs/>
              </w:rPr>
            </w:pPr>
          </w:p>
        </w:tc>
      </w:tr>
      <w:tr w:rsidR="00135988" w:rsidRPr="00823E0D" w14:paraId="28D2B752" w14:textId="77777777" w:rsidTr="00BD73CF">
        <w:trPr>
          <w:trHeight w:val="145"/>
        </w:trPr>
        <w:tc>
          <w:tcPr>
            <w:tcW w:w="850" w:type="dxa"/>
          </w:tcPr>
          <w:p w14:paraId="15702445" w14:textId="77777777" w:rsidR="000D67CD" w:rsidRDefault="00135988" w:rsidP="00233BBF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bookmarkStart w:id="13" w:name="_Hlk84493463"/>
            <w:r>
              <w:rPr>
                <w:rFonts w:cs="Arial"/>
                <w:b/>
                <w:bCs/>
              </w:rPr>
              <w:t>5</w:t>
            </w:r>
          </w:p>
        </w:tc>
        <w:tc>
          <w:tcPr>
            <w:tcW w:w="171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A2C18DA" w14:textId="77777777" w:rsidR="00135988" w:rsidRDefault="00135988" w:rsidP="00DA7231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Cs/>
              </w:rPr>
              <w:t xml:space="preserve">Enter </w:t>
            </w:r>
            <w:r w:rsidRPr="00135988">
              <w:rPr>
                <w:b/>
              </w:rPr>
              <w:t>Member ID</w:t>
            </w:r>
            <w:r w:rsidRPr="00135988">
              <w:rPr>
                <w:bCs/>
              </w:rPr>
              <w:t>.</w:t>
            </w:r>
          </w:p>
          <w:p w14:paraId="58C215FF" w14:textId="77777777" w:rsidR="00233BBF" w:rsidRDefault="00233BBF" w:rsidP="00DA7231">
            <w:pPr>
              <w:spacing w:line="240" w:lineRule="atLeast"/>
              <w:textAlignment w:val="top"/>
              <w:rPr>
                <w:bCs/>
              </w:rPr>
            </w:pPr>
          </w:p>
        </w:tc>
      </w:tr>
      <w:tr w:rsidR="00135988" w:rsidRPr="00823E0D" w14:paraId="219A025B" w14:textId="77777777" w:rsidTr="00BD73CF">
        <w:trPr>
          <w:trHeight w:val="145"/>
        </w:trPr>
        <w:tc>
          <w:tcPr>
            <w:tcW w:w="850" w:type="dxa"/>
          </w:tcPr>
          <w:p w14:paraId="36CF9CE8" w14:textId="77777777" w:rsidR="000D67CD" w:rsidRDefault="00135988" w:rsidP="00233BBF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</w:t>
            </w:r>
          </w:p>
        </w:tc>
        <w:tc>
          <w:tcPr>
            <w:tcW w:w="171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5C33B22" w14:textId="77777777" w:rsidR="00135988" w:rsidRDefault="00135988" w:rsidP="00DA7231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Cs/>
              </w:rPr>
              <w:t xml:space="preserve">Enter </w:t>
            </w:r>
            <w:proofErr w:type="spellStart"/>
            <w:r w:rsidRPr="00135988">
              <w:rPr>
                <w:b/>
              </w:rPr>
              <w:t>ZipCode</w:t>
            </w:r>
            <w:proofErr w:type="spellEnd"/>
            <w:r>
              <w:rPr>
                <w:b/>
              </w:rPr>
              <w:t xml:space="preserve"> </w:t>
            </w:r>
            <w:r w:rsidRPr="00135988">
              <w:rPr>
                <w:bCs/>
              </w:rPr>
              <w:t>and select</w:t>
            </w:r>
            <w:r>
              <w:rPr>
                <w:b/>
              </w:rPr>
              <w:t xml:space="preserve"> Submit</w:t>
            </w:r>
            <w:r>
              <w:rPr>
                <w:bCs/>
              </w:rPr>
              <w:t>.</w:t>
            </w:r>
          </w:p>
          <w:p w14:paraId="3DC072CD" w14:textId="77777777" w:rsidR="00135988" w:rsidRDefault="00135988" w:rsidP="00DA7231">
            <w:pPr>
              <w:spacing w:line="240" w:lineRule="atLeast"/>
              <w:textAlignment w:val="top"/>
              <w:rPr>
                <w:bCs/>
              </w:rPr>
            </w:pPr>
            <w:bookmarkStart w:id="14" w:name="OLE_LINK8"/>
          </w:p>
          <w:p w14:paraId="1B00E815" w14:textId="77777777" w:rsidR="00135988" w:rsidRDefault="00135988" w:rsidP="00DA7231">
            <w:pPr>
              <w:spacing w:line="240" w:lineRule="atLeast"/>
              <w:textAlignment w:val="top"/>
              <w:rPr>
                <w:bCs/>
              </w:rPr>
            </w:pPr>
            <w:r w:rsidRPr="00135988">
              <w:rPr>
                <w:bCs/>
              </w:rPr>
              <w:t xml:space="preserve">If the </w:t>
            </w:r>
            <w:proofErr w:type="gramStart"/>
            <w:r w:rsidRPr="00135988">
              <w:rPr>
                <w:bCs/>
              </w:rPr>
              <w:t>below error message</w:t>
            </w:r>
            <w:proofErr w:type="gramEnd"/>
            <w:r w:rsidRPr="00135988">
              <w:rPr>
                <w:bCs/>
              </w:rPr>
              <w:t xml:space="preserve"> is received, verify the information was entered</w:t>
            </w:r>
            <w:r w:rsidR="00BA15A3">
              <w:rPr>
                <w:bCs/>
              </w:rPr>
              <w:t xml:space="preserve"> correctly</w:t>
            </w:r>
            <w:r w:rsidRPr="00135988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0CD43DA8" w14:textId="77777777" w:rsidR="002E68B5" w:rsidRDefault="002E68B5" w:rsidP="00DA7231">
            <w:pPr>
              <w:spacing w:line="240" w:lineRule="atLeast"/>
              <w:textAlignment w:val="top"/>
              <w:rPr>
                <w:b/>
              </w:rPr>
            </w:pPr>
          </w:p>
          <w:p w14:paraId="454E0935" w14:textId="478F4036" w:rsidR="00135988" w:rsidRDefault="00C21698" w:rsidP="00135988">
            <w:pPr>
              <w:spacing w:line="240" w:lineRule="atLeast"/>
              <w:jc w:val="center"/>
              <w:textAlignment w:val="top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F1A4D91" wp14:editId="70B4B7A9">
                  <wp:extent cx="3352800" cy="876300"/>
                  <wp:effectExtent l="19050" t="19050" r="19050" b="1905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8763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C4126A" w14:textId="77777777" w:rsidR="00C80926" w:rsidRDefault="00C80926" w:rsidP="00DA7231">
            <w:pPr>
              <w:spacing w:line="240" w:lineRule="atLeast"/>
              <w:textAlignment w:val="top"/>
              <w:rPr>
                <w:b/>
              </w:rPr>
            </w:pPr>
          </w:p>
          <w:p w14:paraId="46035662" w14:textId="77777777" w:rsidR="00135988" w:rsidRDefault="00135988" w:rsidP="00DA7231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/>
              </w:rPr>
              <w:t>Note</w:t>
            </w:r>
            <w:proofErr w:type="gramStart"/>
            <w:r>
              <w:rPr>
                <w:b/>
              </w:rPr>
              <w:t>:</w:t>
            </w:r>
            <w:r>
              <w:rPr>
                <w:bCs/>
              </w:rPr>
              <w:t xml:space="preserve">  </w:t>
            </w:r>
            <w:r w:rsidR="00AD7E09">
              <w:rPr>
                <w:rFonts w:cs="Calibri"/>
              </w:rPr>
              <w:t>If</w:t>
            </w:r>
            <w:proofErr w:type="gramEnd"/>
            <w:r w:rsidR="00AD7E09">
              <w:rPr>
                <w:rFonts w:cs="Calibri"/>
              </w:rPr>
              <w:t xml:space="preserve"> the beneficiary recently changed their address and their current Zip Code is not working, ask for their previous Zip Code as the system may not have been updated.</w:t>
            </w:r>
          </w:p>
          <w:bookmarkEnd w:id="14"/>
          <w:p w14:paraId="0915BA55" w14:textId="77777777" w:rsidR="00C80926" w:rsidRPr="00135988" w:rsidRDefault="00C80926" w:rsidP="00DA7231">
            <w:pPr>
              <w:spacing w:line="240" w:lineRule="atLeast"/>
              <w:textAlignment w:val="top"/>
              <w:rPr>
                <w:bCs/>
              </w:rPr>
            </w:pPr>
          </w:p>
        </w:tc>
      </w:tr>
      <w:bookmarkEnd w:id="13"/>
      <w:tr w:rsidR="00C80926" w:rsidRPr="00823E0D" w14:paraId="588607A7" w14:textId="77777777" w:rsidTr="00BD73CF">
        <w:trPr>
          <w:trHeight w:val="145"/>
        </w:trPr>
        <w:tc>
          <w:tcPr>
            <w:tcW w:w="850" w:type="dxa"/>
          </w:tcPr>
          <w:p w14:paraId="2C592EBB" w14:textId="77777777" w:rsidR="000D67CD" w:rsidRDefault="00C80926" w:rsidP="00233BBF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7</w:t>
            </w:r>
          </w:p>
        </w:tc>
        <w:tc>
          <w:tcPr>
            <w:tcW w:w="171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4629552" w14:textId="77777777" w:rsidR="00C80926" w:rsidRDefault="00C80926" w:rsidP="00C80926">
            <w:r>
              <w:t xml:space="preserve">Select </w:t>
            </w:r>
            <w:proofErr w:type="gramStart"/>
            <w:r>
              <w:t>appropriate</w:t>
            </w:r>
            <w:proofErr w:type="gramEnd"/>
            <w:r>
              <w:t xml:space="preserve"> year.</w:t>
            </w:r>
          </w:p>
          <w:p w14:paraId="05075F62" w14:textId="77777777" w:rsidR="001E0BC0" w:rsidRDefault="001E0BC0" w:rsidP="00C80926"/>
          <w:p w14:paraId="530E3322" w14:textId="715D7EE4" w:rsidR="000E6A43" w:rsidRDefault="00BD73CF" w:rsidP="007A3AE0">
            <w:pPr>
              <w:jc w:val="center"/>
              <w:rPr>
                <w:noProof/>
              </w:rPr>
            </w:pPr>
            <w:r w:rsidRPr="000304DD">
              <w:rPr>
                <w:noProof/>
              </w:rPr>
              <w:drawing>
                <wp:inline distT="0" distB="0" distL="0" distR="0" wp14:anchorId="324B86E3" wp14:editId="658816F7">
                  <wp:extent cx="6248400" cy="4276725"/>
                  <wp:effectExtent l="0" t="0" r="0" b="9525"/>
                  <wp:docPr id="2081598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427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CC73DE" w14:textId="77777777" w:rsidR="00C80926" w:rsidRDefault="00C80926" w:rsidP="00C80926">
            <w:pPr>
              <w:spacing w:line="240" w:lineRule="atLeast"/>
              <w:textAlignment w:val="top"/>
              <w:rPr>
                <w:bCs/>
              </w:rPr>
            </w:pPr>
          </w:p>
        </w:tc>
      </w:tr>
      <w:tr w:rsidR="00C80926" w:rsidRPr="00823E0D" w14:paraId="2E4347E3" w14:textId="77777777" w:rsidTr="00BD73CF">
        <w:trPr>
          <w:trHeight w:val="145"/>
        </w:trPr>
        <w:tc>
          <w:tcPr>
            <w:tcW w:w="850" w:type="dxa"/>
          </w:tcPr>
          <w:p w14:paraId="28E0831C" w14:textId="77777777" w:rsidR="000D67CD" w:rsidRDefault="00C80926" w:rsidP="00233BBF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8</w:t>
            </w:r>
          </w:p>
        </w:tc>
        <w:tc>
          <w:tcPr>
            <w:tcW w:w="171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812A329" w14:textId="77777777" w:rsidR="00C80926" w:rsidRDefault="00C80926" w:rsidP="00C80926">
            <w:r>
              <w:t xml:space="preserve">Select </w:t>
            </w:r>
            <w:r>
              <w:rPr>
                <w:b/>
                <w:bCs/>
              </w:rPr>
              <w:t>Request Printed Copy</w:t>
            </w:r>
            <w:r>
              <w:t>.</w:t>
            </w:r>
          </w:p>
          <w:p w14:paraId="0E0A3B82" w14:textId="77777777" w:rsidR="00C80926" w:rsidRDefault="00C80926" w:rsidP="00C80926"/>
          <w:p w14:paraId="39999503" w14:textId="77777777" w:rsidR="00C80926" w:rsidRDefault="00C80926" w:rsidP="00C80926">
            <w:r>
              <w:rPr>
                <w:b/>
                <w:bCs/>
              </w:rPr>
              <w:t>Note</w:t>
            </w:r>
            <w:proofErr w:type="gramStart"/>
            <w:r>
              <w:rPr>
                <w:b/>
                <w:bCs/>
              </w:rPr>
              <w:t xml:space="preserve">:  </w:t>
            </w:r>
            <w:r>
              <w:t>The</w:t>
            </w:r>
            <w:proofErr w:type="gramEnd"/>
            <w:r>
              <w:t xml:space="preserve"> beneficiary can also download the Evidence of Coverage, Formulary and/or Pharmacy Directory by selecting the down arrow next to applicable document. </w:t>
            </w:r>
          </w:p>
          <w:p w14:paraId="53F66310" w14:textId="77777777" w:rsidR="00C80926" w:rsidRPr="00F10428" w:rsidRDefault="00C80926" w:rsidP="00C80926">
            <w:pPr>
              <w:spacing w:line="240" w:lineRule="atLeast"/>
              <w:textAlignment w:val="top"/>
              <w:rPr>
                <w:bCs/>
              </w:rPr>
            </w:pPr>
          </w:p>
        </w:tc>
      </w:tr>
      <w:tr w:rsidR="00F55BD0" w:rsidRPr="00820B6B" w14:paraId="65E68E6B" w14:textId="77777777" w:rsidTr="00BD73CF">
        <w:tc>
          <w:tcPr>
            <w:tcW w:w="850" w:type="dxa"/>
            <w:vMerge w:val="restart"/>
          </w:tcPr>
          <w:p w14:paraId="66299898" w14:textId="77777777" w:rsidR="000D67CD" w:rsidRDefault="00C80926" w:rsidP="00233BBF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</w:t>
            </w:r>
          </w:p>
        </w:tc>
        <w:tc>
          <w:tcPr>
            <w:tcW w:w="171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4CFE3D8" w14:textId="0D047E49" w:rsidR="00F55BD0" w:rsidRDefault="00C21698" w:rsidP="008415E9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252F0B0" wp14:editId="2F208113">
                  <wp:extent cx="285750" cy="1841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5657">
              <w:rPr>
                <w:b/>
                <w:bCs/>
              </w:rPr>
              <w:t xml:space="preserve"> </w:t>
            </w:r>
            <w:r w:rsidR="00EF71E1">
              <w:rPr>
                <w:bCs/>
              </w:rPr>
              <w:t xml:space="preserve"> </w:t>
            </w:r>
            <w:r w:rsidR="00F55BD0">
              <w:rPr>
                <w:bCs/>
              </w:rPr>
              <w:t>Do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you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need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your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plan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documents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by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mail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just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this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one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time?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Or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would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you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like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to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get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them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by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mail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from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now</w:t>
            </w:r>
            <w:r w:rsidR="00FB5657">
              <w:rPr>
                <w:bCs/>
              </w:rPr>
              <w:t xml:space="preserve"> </w:t>
            </w:r>
            <w:r w:rsidR="00F55BD0">
              <w:rPr>
                <w:bCs/>
              </w:rPr>
              <w:t>on</w:t>
            </w:r>
            <w:r w:rsidR="00F55BD0" w:rsidRPr="00820B6B">
              <w:rPr>
                <w:bCs/>
              </w:rPr>
              <w:t>?</w:t>
            </w:r>
          </w:p>
          <w:p w14:paraId="1664D380" w14:textId="77777777" w:rsidR="001E0BC0" w:rsidRDefault="001E0BC0" w:rsidP="008415E9">
            <w:pPr>
              <w:spacing w:line="240" w:lineRule="atLeast"/>
              <w:textAlignment w:val="top"/>
              <w:rPr>
                <w:bCs/>
              </w:rPr>
            </w:pPr>
          </w:p>
          <w:p w14:paraId="35129CE8" w14:textId="00B1E755" w:rsidR="001E0BC0" w:rsidRDefault="00C21698" w:rsidP="00F36FC0">
            <w:pPr>
              <w:spacing w:line="240" w:lineRule="atLeast"/>
              <w:jc w:val="center"/>
              <w:textAlignment w:val="top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62E851DF" wp14:editId="19FC5768">
                  <wp:extent cx="3498850" cy="39433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0" cy="394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32B214" w14:textId="77777777" w:rsidR="00F55BD0" w:rsidRPr="00820B6B" w:rsidRDefault="00F55BD0" w:rsidP="00DC7BCA">
            <w:pPr>
              <w:spacing w:line="240" w:lineRule="atLeast"/>
              <w:textAlignment w:val="top"/>
              <w:rPr>
                <w:bCs/>
              </w:rPr>
            </w:pPr>
          </w:p>
        </w:tc>
      </w:tr>
      <w:tr w:rsidR="00F55BD0" w:rsidRPr="00820B6B" w14:paraId="72043D75" w14:textId="77777777" w:rsidTr="00BD73CF">
        <w:trPr>
          <w:trHeight w:val="90"/>
        </w:trPr>
        <w:tc>
          <w:tcPr>
            <w:tcW w:w="850" w:type="dxa"/>
            <w:vMerge/>
          </w:tcPr>
          <w:p w14:paraId="58F280F3" w14:textId="77777777" w:rsidR="00F55BD0" w:rsidRDefault="00F55BD0" w:rsidP="008415E9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4856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6A49E190" w14:textId="77777777" w:rsidR="00F55BD0" w:rsidRPr="00820B6B" w:rsidRDefault="00F55BD0" w:rsidP="008415E9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820B6B">
              <w:rPr>
                <w:b/>
                <w:bCs/>
              </w:rPr>
              <w:t>If...</w:t>
            </w:r>
          </w:p>
        </w:tc>
        <w:tc>
          <w:tcPr>
            <w:tcW w:w="12323" w:type="dxa"/>
            <w:tcBorders>
              <w:bottom w:val="single" w:sz="4" w:space="0" w:color="auto"/>
            </w:tcBorders>
            <w:shd w:val="clear" w:color="auto" w:fill="E6E6E6"/>
          </w:tcPr>
          <w:p w14:paraId="2F5F31BF" w14:textId="77777777" w:rsidR="00F55BD0" w:rsidRPr="00820B6B" w:rsidRDefault="00F55BD0" w:rsidP="008415E9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820B6B">
              <w:rPr>
                <w:b/>
                <w:bCs/>
              </w:rPr>
              <w:t>Then...</w:t>
            </w:r>
          </w:p>
        </w:tc>
      </w:tr>
      <w:tr w:rsidR="00F55BD0" w14:paraId="4196E914" w14:textId="77777777" w:rsidTr="00BD73CF">
        <w:trPr>
          <w:trHeight w:val="90"/>
        </w:trPr>
        <w:tc>
          <w:tcPr>
            <w:tcW w:w="850" w:type="dxa"/>
            <w:vMerge/>
          </w:tcPr>
          <w:p w14:paraId="27B69FE0" w14:textId="77777777" w:rsidR="00F55BD0" w:rsidRDefault="00F55BD0" w:rsidP="008415E9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48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201D48" w14:textId="77777777" w:rsidR="00F55BD0" w:rsidRDefault="00F55BD0" w:rsidP="008415E9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Cs/>
              </w:rPr>
              <w:t>One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time</w:t>
            </w:r>
          </w:p>
        </w:tc>
        <w:tc>
          <w:tcPr>
            <w:tcW w:w="12323" w:type="dxa"/>
            <w:tcBorders>
              <w:bottom w:val="single" w:sz="4" w:space="0" w:color="auto"/>
            </w:tcBorders>
            <w:shd w:val="clear" w:color="auto" w:fill="auto"/>
          </w:tcPr>
          <w:p w14:paraId="7F1022E0" w14:textId="77777777" w:rsidR="00F55BD0" w:rsidRDefault="00F55BD0" w:rsidP="00DA3AA0">
            <w:pPr>
              <w:numPr>
                <w:ilvl w:val="0"/>
                <w:numId w:val="5"/>
              </w:numPr>
              <w:spacing w:line="240" w:lineRule="atLeast"/>
              <w:textAlignment w:val="top"/>
              <w:rPr>
                <w:bCs/>
              </w:rPr>
            </w:pPr>
            <w:r w:rsidRPr="005C2691">
              <w:rPr>
                <w:bCs/>
              </w:rPr>
              <w:t>Click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the</w:t>
            </w:r>
            <w:r w:rsidR="00FB5657">
              <w:rPr>
                <w:bCs/>
              </w:rPr>
              <w:t xml:space="preserve"> </w:t>
            </w:r>
            <w:r w:rsidR="00F10428">
              <w:rPr>
                <w:b/>
                <w:bCs/>
              </w:rPr>
              <w:t xml:space="preserve">circle </w:t>
            </w:r>
            <w:r w:rsidRPr="00820B6B">
              <w:rPr>
                <w:b/>
                <w:bCs/>
              </w:rPr>
              <w:t>to</w:t>
            </w:r>
            <w:r w:rsidR="00FB5657">
              <w:rPr>
                <w:b/>
                <w:bCs/>
              </w:rPr>
              <w:t xml:space="preserve"> </w:t>
            </w:r>
            <w:r w:rsidRPr="00820B6B">
              <w:rPr>
                <w:b/>
                <w:bCs/>
              </w:rPr>
              <w:t>the</w:t>
            </w:r>
            <w:r w:rsidR="00FB5657">
              <w:rPr>
                <w:b/>
                <w:bCs/>
              </w:rPr>
              <w:t xml:space="preserve"> </w:t>
            </w:r>
            <w:r w:rsidRPr="00820B6B">
              <w:rPr>
                <w:b/>
                <w:bCs/>
              </w:rPr>
              <w:t>left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of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I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would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like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to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submit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a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one-time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request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for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a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printed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EOC,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Formulary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and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Pharmacy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Directory.</w:t>
            </w:r>
          </w:p>
          <w:p w14:paraId="2916F5C5" w14:textId="77777777" w:rsidR="00F55BD0" w:rsidRDefault="00F55BD0" w:rsidP="00DA3AA0">
            <w:pPr>
              <w:numPr>
                <w:ilvl w:val="0"/>
                <w:numId w:val="5"/>
              </w:numPr>
              <w:spacing w:line="240" w:lineRule="atLeast"/>
              <w:textAlignment w:val="top"/>
              <w:rPr>
                <w:bCs/>
              </w:rPr>
            </w:pPr>
            <w:r>
              <w:rPr>
                <w:bCs/>
              </w:rPr>
              <w:t>Proceed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to</w:t>
            </w:r>
            <w:r w:rsidR="00FB5657"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next</w:t>
            </w:r>
            <w:proofErr w:type="gramEnd"/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step.</w:t>
            </w:r>
          </w:p>
          <w:p w14:paraId="70DF4CEC" w14:textId="77777777" w:rsidR="002E68B5" w:rsidRDefault="002E68B5" w:rsidP="002E68B5">
            <w:pPr>
              <w:spacing w:line="240" w:lineRule="atLeast"/>
              <w:ind w:left="720"/>
              <w:textAlignment w:val="top"/>
              <w:rPr>
                <w:bCs/>
              </w:rPr>
            </w:pPr>
          </w:p>
        </w:tc>
      </w:tr>
      <w:tr w:rsidR="00F55BD0" w14:paraId="3BE413BE" w14:textId="77777777" w:rsidTr="00BD73CF">
        <w:trPr>
          <w:trHeight w:val="90"/>
        </w:trPr>
        <w:tc>
          <w:tcPr>
            <w:tcW w:w="850" w:type="dxa"/>
            <w:vMerge/>
          </w:tcPr>
          <w:p w14:paraId="55787B1B" w14:textId="77777777" w:rsidR="00F55BD0" w:rsidRDefault="00F55BD0" w:rsidP="008415E9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48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17A8A8" w14:textId="77777777" w:rsidR="00F55BD0" w:rsidRDefault="00F55BD0" w:rsidP="008415E9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Cs/>
              </w:rPr>
              <w:t>Annually</w:t>
            </w:r>
          </w:p>
        </w:tc>
        <w:tc>
          <w:tcPr>
            <w:tcW w:w="12323" w:type="dxa"/>
            <w:tcBorders>
              <w:bottom w:val="single" w:sz="4" w:space="0" w:color="auto"/>
            </w:tcBorders>
            <w:shd w:val="clear" w:color="auto" w:fill="auto"/>
          </w:tcPr>
          <w:p w14:paraId="48ADF372" w14:textId="77777777" w:rsidR="00F55BD0" w:rsidRDefault="00F55BD0" w:rsidP="00DA3AA0">
            <w:pPr>
              <w:numPr>
                <w:ilvl w:val="0"/>
                <w:numId w:val="5"/>
              </w:numPr>
              <w:spacing w:line="240" w:lineRule="atLeast"/>
              <w:textAlignment w:val="top"/>
              <w:rPr>
                <w:bCs/>
              </w:rPr>
            </w:pPr>
            <w:r w:rsidRPr="005C2691">
              <w:rPr>
                <w:bCs/>
              </w:rPr>
              <w:t>Click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the</w:t>
            </w:r>
            <w:r w:rsidR="00FB5657">
              <w:rPr>
                <w:bCs/>
              </w:rPr>
              <w:t xml:space="preserve"> </w:t>
            </w:r>
            <w:r w:rsidR="00F10428">
              <w:rPr>
                <w:b/>
                <w:bCs/>
              </w:rPr>
              <w:t xml:space="preserve">circle </w:t>
            </w:r>
            <w:r w:rsidRPr="00820B6B">
              <w:rPr>
                <w:b/>
                <w:bCs/>
              </w:rPr>
              <w:t>to</w:t>
            </w:r>
            <w:r w:rsidR="00FB5657">
              <w:rPr>
                <w:b/>
                <w:bCs/>
              </w:rPr>
              <w:t xml:space="preserve"> </w:t>
            </w:r>
            <w:r w:rsidRPr="00820B6B">
              <w:rPr>
                <w:b/>
                <w:bCs/>
              </w:rPr>
              <w:t>the</w:t>
            </w:r>
            <w:r w:rsidR="00FB5657">
              <w:rPr>
                <w:b/>
                <w:bCs/>
              </w:rPr>
              <w:t xml:space="preserve"> </w:t>
            </w:r>
            <w:r w:rsidRPr="00820B6B">
              <w:rPr>
                <w:b/>
                <w:bCs/>
              </w:rPr>
              <w:t>left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of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I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would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like</w:t>
            </w:r>
            <w:r w:rsidR="00FB5657"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received</w:t>
            </w:r>
            <w:proofErr w:type="gramEnd"/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my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printed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EOC,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Formulary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and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Pharmacy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Directory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every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year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going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forward.</w:t>
            </w:r>
          </w:p>
          <w:p w14:paraId="54614204" w14:textId="77777777" w:rsidR="00F55BD0" w:rsidRDefault="00F55BD0" w:rsidP="00DA3AA0">
            <w:pPr>
              <w:numPr>
                <w:ilvl w:val="0"/>
                <w:numId w:val="5"/>
              </w:numPr>
              <w:spacing w:line="240" w:lineRule="atLeast"/>
              <w:textAlignment w:val="top"/>
              <w:rPr>
                <w:bCs/>
              </w:rPr>
            </w:pPr>
            <w:r>
              <w:rPr>
                <w:bCs/>
              </w:rPr>
              <w:t>Proceed</w:t>
            </w:r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to</w:t>
            </w:r>
            <w:r w:rsidR="00FB5657"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next</w:t>
            </w:r>
            <w:proofErr w:type="gramEnd"/>
            <w:r w:rsidR="00FB5657">
              <w:rPr>
                <w:bCs/>
              </w:rPr>
              <w:t xml:space="preserve"> </w:t>
            </w:r>
            <w:r>
              <w:rPr>
                <w:bCs/>
              </w:rPr>
              <w:t>step.</w:t>
            </w:r>
          </w:p>
          <w:p w14:paraId="322E78FB" w14:textId="77777777" w:rsidR="002E68B5" w:rsidRDefault="002E68B5" w:rsidP="002E68B5">
            <w:pPr>
              <w:spacing w:line="240" w:lineRule="atLeast"/>
              <w:ind w:left="720"/>
              <w:textAlignment w:val="top"/>
              <w:rPr>
                <w:bCs/>
              </w:rPr>
            </w:pPr>
          </w:p>
        </w:tc>
      </w:tr>
      <w:tr w:rsidR="00B73D2E" w:rsidRPr="00823E0D" w14:paraId="3186A990" w14:textId="77777777" w:rsidTr="00BD73CF">
        <w:trPr>
          <w:trHeight w:val="90"/>
        </w:trPr>
        <w:tc>
          <w:tcPr>
            <w:tcW w:w="850" w:type="dxa"/>
          </w:tcPr>
          <w:p w14:paraId="37D642B4" w14:textId="77777777" w:rsidR="00B73D2E" w:rsidRDefault="00C80926" w:rsidP="00B73D2E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10</w:t>
            </w:r>
          </w:p>
        </w:tc>
        <w:tc>
          <w:tcPr>
            <w:tcW w:w="171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1C9D5B3" w14:textId="77777777" w:rsidR="00B73D2E" w:rsidRDefault="00B73D2E" w:rsidP="00B73D2E">
            <w:pPr>
              <w:rPr>
                <w:bCs/>
              </w:rPr>
            </w:pPr>
            <w:r w:rsidRPr="00820B6B">
              <w:rPr>
                <w:bCs/>
              </w:rPr>
              <w:t>Click</w:t>
            </w:r>
            <w:r w:rsidR="00FB5657">
              <w:rPr>
                <w:bCs/>
              </w:rPr>
              <w:t xml:space="preserve"> </w:t>
            </w:r>
            <w:r w:rsidRPr="00820B6B">
              <w:rPr>
                <w:bCs/>
              </w:rPr>
              <w:t>the</w:t>
            </w:r>
            <w:r w:rsidR="00FB5657">
              <w:rPr>
                <w:bCs/>
              </w:rPr>
              <w:t xml:space="preserve"> </w:t>
            </w:r>
            <w:r w:rsidRPr="00820B6B">
              <w:rPr>
                <w:b/>
                <w:bCs/>
              </w:rPr>
              <w:t>Submit</w:t>
            </w:r>
            <w:r w:rsidR="00FB5657">
              <w:rPr>
                <w:b/>
                <w:bCs/>
              </w:rPr>
              <w:t xml:space="preserve"> </w:t>
            </w:r>
            <w:r w:rsidRPr="00820B6B">
              <w:rPr>
                <w:bCs/>
              </w:rPr>
              <w:t>button.</w:t>
            </w:r>
          </w:p>
          <w:p w14:paraId="2717F37E" w14:textId="77777777" w:rsidR="00B73D2E" w:rsidRDefault="00B73D2E" w:rsidP="00B73D2E">
            <w:pPr>
              <w:rPr>
                <w:bCs/>
              </w:rPr>
            </w:pPr>
          </w:p>
          <w:p w14:paraId="5CE4FCD7" w14:textId="134FA8EC" w:rsidR="00B73D2E" w:rsidRDefault="00C21698" w:rsidP="00B73D2E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599D239" wp14:editId="01A43346">
                  <wp:extent cx="285750" cy="1841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5657">
              <w:rPr>
                <w:b/>
                <w:bCs/>
              </w:rPr>
              <w:t xml:space="preserve"> </w:t>
            </w:r>
            <w:r w:rsidR="00EF71E1">
              <w:rPr>
                <w:b/>
                <w:bCs/>
              </w:rPr>
              <w:t xml:space="preserve"> </w:t>
            </w:r>
            <w:r w:rsidR="006E331F" w:rsidRPr="006E331F">
              <w:rPr>
                <w:bCs/>
              </w:rPr>
              <w:t>Thank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You!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The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request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has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been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submitted.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It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will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take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up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to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3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days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for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your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Evidence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of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Coverage,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Formulary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and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Pharmacy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Directory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to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appear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in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our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files.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You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will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receive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the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requested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documents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in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approximately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10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business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days.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We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will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mail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it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to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the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address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we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have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on</w:t>
            </w:r>
            <w:r w:rsidR="00FB5657">
              <w:rPr>
                <w:bCs/>
              </w:rPr>
              <w:t xml:space="preserve"> </w:t>
            </w:r>
            <w:r w:rsidR="006E331F" w:rsidRPr="006E331F">
              <w:rPr>
                <w:bCs/>
              </w:rPr>
              <w:t>file.</w:t>
            </w:r>
          </w:p>
          <w:p w14:paraId="57C4BCAA" w14:textId="77777777" w:rsidR="006E331F" w:rsidRDefault="006E331F" w:rsidP="00B73D2E">
            <w:pPr>
              <w:spacing w:line="240" w:lineRule="atLeast"/>
              <w:textAlignment w:val="top"/>
              <w:rPr>
                <w:bCs/>
              </w:rPr>
            </w:pPr>
          </w:p>
        </w:tc>
      </w:tr>
      <w:tr w:rsidR="00B73D2E" w:rsidRPr="00823E0D" w14:paraId="42A30DC2" w14:textId="77777777" w:rsidTr="00BD73CF"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23D10E" w14:textId="77777777" w:rsidR="00B73D2E" w:rsidRPr="006B5C9C" w:rsidRDefault="00C80926" w:rsidP="00B73D2E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11</w:t>
            </w:r>
          </w:p>
        </w:tc>
        <w:tc>
          <w:tcPr>
            <w:tcW w:w="1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7D475" w14:textId="2DAFDBE2" w:rsidR="00B73D2E" w:rsidRPr="006B5C9C" w:rsidRDefault="00C21698" w:rsidP="00B73D2E">
            <w:pPr>
              <w:spacing w:line="240" w:lineRule="atLeast"/>
              <w:textAlignment w:val="top"/>
              <w:rPr>
                <w:rFonts w:cs="Arial"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92291FF" wp14:editId="54D5EB47">
                  <wp:extent cx="285750" cy="1841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5657">
              <w:rPr>
                <w:b/>
                <w:bCs/>
              </w:rPr>
              <w:t xml:space="preserve"> </w:t>
            </w:r>
            <w:r w:rsidR="00EF71E1">
              <w:rPr>
                <w:b/>
                <w:bCs/>
              </w:rPr>
              <w:t xml:space="preserve"> </w:t>
            </w:r>
            <w:r w:rsidR="00B73D2E">
              <w:rPr>
                <w:rFonts w:cs="Arial"/>
                <w:bCs/>
              </w:rPr>
              <w:t>Are</w:t>
            </w:r>
            <w:r w:rsidR="00FB5657">
              <w:rPr>
                <w:rFonts w:cs="Arial"/>
                <w:bCs/>
              </w:rPr>
              <w:t xml:space="preserve"> </w:t>
            </w:r>
            <w:r w:rsidR="00B73D2E">
              <w:rPr>
                <w:rFonts w:cs="Arial"/>
                <w:bCs/>
              </w:rPr>
              <w:t>there</w:t>
            </w:r>
            <w:r w:rsidR="00FB5657">
              <w:rPr>
                <w:rFonts w:cs="Arial"/>
                <w:bCs/>
              </w:rPr>
              <w:t xml:space="preserve"> </w:t>
            </w:r>
            <w:r w:rsidR="00B73D2E">
              <w:rPr>
                <w:rFonts w:cs="Arial"/>
                <w:bCs/>
              </w:rPr>
              <w:t>any</w:t>
            </w:r>
            <w:r w:rsidR="00FB5657">
              <w:rPr>
                <w:rFonts w:cs="Arial"/>
                <w:bCs/>
              </w:rPr>
              <w:t xml:space="preserve"> </w:t>
            </w:r>
            <w:r w:rsidR="00B73D2E">
              <w:rPr>
                <w:rFonts w:cs="Arial"/>
                <w:bCs/>
              </w:rPr>
              <w:t>other</w:t>
            </w:r>
            <w:r w:rsidR="00FB5657">
              <w:rPr>
                <w:rFonts w:cs="Arial"/>
                <w:bCs/>
              </w:rPr>
              <w:t xml:space="preserve"> </w:t>
            </w:r>
            <w:r w:rsidR="00B73D2E">
              <w:rPr>
                <w:rFonts w:cs="Arial"/>
                <w:bCs/>
              </w:rPr>
              <w:t>questions</w:t>
            </w:r>
            <w:r w:rsidR="00FB5657">
              <w:rPr>
                <w:rFonts w:cs="Arial"/>
                <w:bCs/>
              </w:rPr>
              <w:t xml:space="preserve"> </w:t>
            </w:r>
            <w:r w:rsidR="00B73D2E">
              <w:rPr>
                <w:rFonts w:cs="Arial"/>
                <w:bCs/>
              </w:rPr>
              <w:t>that</w:t>
            </w:r>
            <w:r w:rsidR="00FB5657">
              <w:rPr>
                <w:rFonts w:cs="Arial"/>
                <w:bCs/>
              </w:rPr>
              <w:t xml:space="preserve"> </w:t>
            </w:r>
            <w:r w:rsidR="00B73D2E">
              <w:rPr>
                <w:rFonts w:cs="Arial"/>
                <w:bCs/>
              </w:rPr>
              <w:t>I</w:t>
            </w:r>
            <w:r w:rsidR="00FB5657">
              <w:rPr>
                <w:rFonts w:cs="Arial"/>
                <w:bCs/>
              </w:rPr>
              <w:t xml:space="preserve"> </w:t>
            </w:r>
            <w:r w:rsidR="00B73D2E">
              <w:rPr>
                <w:rFonts w:cs="Arial"/>
                <w:bCs/>
              </w:rPr>
              <w:t>can</w:t>
            </w:r>
            <w:r w:rsidR="00FB5657">
              <w:rPr>
                <w:rFonts w:cs="Arial"/>
                <w:bCs/>
              </w:rPr>
              <w:t xml:space="preserve"> </w:t>
            </w:r>
            <w:r w:rsidR="00B73D2E">
              <w:rPr>
                <w:rFonts w:cs="Arial"/>
                <w:bCs/>
              </w:rPr>
              <w:t>assist</w:t>
            </w:r>
            <w:r w:rsidR="00FB5657">
              <w:rPr>
                <w:rFonts w:cs="Arial"/>
                <w:bCs/>
              </w:rPr>
              <w:t xml:space="preserve"> </w:t>
            </w:r>
            <w:r w:rsidR="00B73D2E">
              <w:rPr>
                <w:rFonts w:cs="Arial"/>
                <w:bCs/>
              </w:rPr>
              <w:t>with</w:t>
            </w:r>
            <w:r w:rsidR="00FB5657">
              <w:rPr>
                <w:rFonts w:cs="Arial"/>
                <w:bCs/>
              </w:rPr>
              <w:t xml:space="preserve"> </w:t>
            </w:r>
            <w:r w:rsidR="00B73D2E">
              <w:rPr>
                <w:rFonts w:cs="Arial"/>
                <w:bCs/>
              </w:rPr>
              <w:t>today</w:t>
            </w:r>
            <w:r w:rsidR="00B73D2E" w:rsidRPr="006B5C9C">
              <w:rPr>
                <w:rFonts w:cs="Arial"/>
                <w:bCs/>
              </w:rPr>
              <w:t>?</w:t>
            </w:r>
          </w:p>
          <w:p w14:paraId="683E8C8E" w14:textId="77777777" w:rsidR="00B73D2E" w:rsidRPr="006B5C9C" w:rsidRDefault="00B73D2E" w:rsidP="00B73D2E">
            <w:pPr>
              <w:spacing w:line="240" w:lineRule="atLeast"/>
              <w:textAlignment w:val="top"/>
              <w:rPr>
                <w:rFonts w:cs="Arial"/>
                <w:b/>
                <w:bCs/>
              </w:rPr>
            </w:pPr>
          </w:p>
        </w:tc>
      </w:tr>
      <w:tr w:rsidR="00B73D2E" w:rsidRPr="00823E0D" w14:paraId="5C737620" w14:textId="77777777" w:rsidTr="00BD73CF">
        <w:trPr>
          <w:trHeight w:val="90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53B415" w14:textId="77777777" w:rsidR="00B73D2E" w:rsidRPr="006B5C9C" w:rsidRDefault="00B73D2E" w:rsidP="00B73D2E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302CA0" w14:textId="77777777" w:rsidR="00B73D2E" w:rsidRPr="00823E0D" w:rsidRDefault="00B73D2E" w:rsidP="00B73D2E">
            <w:pPr>
              <w:spacing w:line="240" w:lineRule="atLeast"/>
              <w:jc w:val="center"/>
              <w:textAlignment w:val="top"/>
              <w:rPr>
                <w:rFonts w:cs="Verdana"/>
                <w:b/>
              </w:rPr>
            </w:pPr>
            <w:r w:rsidRPr="00823E0D">
              <w:rPr>
                <w:rFonts w:cs="Verdana"/>
                <w:b/>
              </w:rPr>
              <w:t>If…</w:t>
            </w:r>
          </w:p>
        </w:tc>
        <w:tc>
          <w:tcPr>
            <w:tcW w:w="12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2CA2EF" w14:textId="77777777" w:rsidR="00B73D2E" w:rsidRPr="00823E0D" w:rsidRDefault="00B73D2E" w:rsidP="00B73D2E">
            <w:pPr>
              <w:spacing w:line="240" w:lineRule="atLeast"/>
              <w:jc w:val="center"/>
              <w:textAlignment w:val="top"/>
              <w:rPr>
                <w:rFonts w:cs="Verdana"/>
                <w:b/>
              </w:rPr>
            </w:pPr>
            <w:r w:rsidRPr="00823E0D">
              <w:rPr>
                <w:rFonts w:cs="Verdana"/>
                <w:b/>
              </w:rPr>
              <w:t>Then…</w:t>
            </w:r>
          </w:p>
        </w:tc>
      </w:tr>
      <w:tr w:rsidR="00B73D2E" w:rsidRPr="00823E0D" w14:paraId="41CDAA48" w14:textId="77777777" w:rsidTr="00BD73CF">
        <w:trPr>
          <w:trHeight w:val="90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879885" w14:textId="77777777" w:rsidR="00B73D2E" w:rsidRPr="006B5C9C" w:rsidRDefault="00B73D2E" w:rsidP="00B73D2E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F98F" w14:textId="77777777" w:rsidR="00B73D2E" w:rsidRPr="00823E0D" w:rsidRDefault="00B73D2E" w:rsidP="00B73D2E">
            <w:pPr>
              <w:spacing w:line="240" w:lineRule="atLeast"/>
              <w:textAlignment w:val="top"/>
              <w:rPr>
                <w:rFonts w:cs="Verdana"/>
              </w:rPr>
            </w:pPr>
            <w:r w:rsidRPr="00823E0D">
              <w:rPr>
                <w:rFonts w:cs="Verdana"/>
              </w:rPr>
              <w:t>Yes</w:t>
            </w:r>
          </w:p>
        </w:tc>
        <w:tc>
          <w:tcPr>
            <w:tcW w:w="12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B96" w14:textId="77777777" w:rsidR="00B73D2E" w:rsidRDefault="00B73D2E" w:rsidP="00B73D2E">
            <w:pPr>
              <w:spacing w:line="240" w:lineRule="atLeast"/>
              <w:textAlignment w:val="top"/>
              <w:rPr>
                <w:rFonts w:cs="Verdana"/>
              </w:rPr>
            </w:pPr>
            <w:r w:rsidRPr="008C3346">
              <w:rPr>
                <w:rFonts w:cs="Verdana"/>
              </w:rPr>
              <w:t>Assist</w:t>
            </w:r>
            <w:r w:rsidR="00FB5657">
              <w:rPr>
                <w:rFonts w:cs="Verdana"/>
              </w:rPr>
              <w:t xml:space="preserve"> </w:t>
            </w:r>
            <w:r>
              <w:rPr>
                <w:rFonts w:cs="Verdana"/>
              </w:rPr>
              <w:t>the</w:t>
            </w:r>
            <w:r w:rsidR="00FB5657">
              <w:rPr>
                <w:rFonts w:cs="Verdana"/>
              </w:rPr>
              <w:t xml:space="preserve"> </w:t>
            </w:r>
            <w:r w:rsidRPr="008C3346">
              <w:rPr>
                <w:rFonts w:cs="Verdana"/>
              </w:rPr>
              <w:t>beneficiary</w:t>
            </w:r>
            <w:r w:rsidR="00FB5657">
              <w:rPr>
                <w:rFonts w:cs="Verdana"/>
              </w:rPr>
              <w:t xml:space="preserve"> </w:t>
            </w:r>
            <w:r w:rsidRPr="008C3346">
              <w:rPr>
                <w:rFonts w:cs="Verdana"/>
              </w:rPr>
              <w:t>with</w:t>
            </w:r>
            <w:r w:rsidR="00FB5657">
              <w:rPr>
                <w:rFonts w:cs="Verdana"/>
              </w:rPr>
              <w:t xml:space="preserve"> </w:t>
            </w:r>
            <w:r>
              <w:rPr>
                <w:rFonts w:cs="Verdana"/>
              </w:rPr>
              <w:t>any</w:t>
            </w:r>
            <w:r w:rsidR="00FB5657">
              <w:rPr>
                <w:rFonts w:cs="Verdana"/>
              </w:rPr>
              <w:t xml:space="preserve"> </w:t>
            </w:r>
            <w:r w:rsidRPr="008C3346">
              <w:rPr>
                <w:rFonts w:cs="Verdana"/>
              </w:rPr>
              <w:t>questions</w:t>
            </w:r>
            <w:r w:rsidR="00FB5657">
              <w:rPr>
                <w:rFonts w:cs="Verdana"/>
              </w:rPr>
              <w:t xml:space="preserve"> </w:t>
            </w:r>
            <w:r w:rsidRPr="008C3346">
              <w:rPr>
                <w:rFonts w:cs="Verdana"/>
              </w:rPr>
              <w:t>using</w:t>
            </w:r>
            <w:r w:rsidR="00FB5657">
              <w:rPr>
                <w:rFonts w:cs="Verdana"/>
              </w:rPr>
              <w:t xml:space="preserve"> </w:t>
            </w:r>
            <w:r w:rsidRPr="008C3346">
              <w:rPr>
                <w:rFonts w:cs="Verdana"/>
              </w:rPr>
              <w:t>current</w:t>
            </w:r>
            <w:r w:rsidR="00FB5657">
              <w:rPr>
                <w:rFonts w:cs="Verdana"/>
              </w:rPr>
              <w:t xml:space="preserve"> </w:t>
            </w:r>
            <w:r>
              <w:rPr>
                <w:rFonts w:cs="Verdana"/>
              </w:rPr>
              <w:t>policies</w:t>
            </w:r>
            <w:r w:rsidR="00FB5657">
              <w:rPr>
                <w:rFonts w:cs="Verdana"/>
              </w:rPr>
              <w:t xml:space="preserve"> </w:t>
            </w:r>
            <w:r w:rsidRPr="008C3346">
              <w:rPr>
                <w:rFonts w:cs="Verdana"/>
              </w:rPr>
              <w:t>and</w:t>
            </w:r>
            <w:r w:rsidR="00FB5657">
              <w:rPr>
                <w:rFonts w:cs="Verdana"/>
              </w:rPr>
              <w:t xml:space="preserve"> </w:t>
            </w:r>
            <w:r w:rsidRPr="008C3346">
              <w:rPr>
                <w:rFonts w:cs="Verdana"/>
              </w:rPr>
              <w:t>procedures.</w:t>
            </w:r>
            <w:r w:rsidR="00FB5657">
              <w:rPr>
                <w:rFonts w:cs="Verdana"/>
              </w:rPr>
              <w:t xml:space="preserve"> </w:t>
            </w:r>
          </w:p>
          <w:p w14:paraId="6960CE0D" w14:textId="77777777" w:rsidR="002E68B5" w:rsidRPr="00823E0D" w:rsidRDefault="002E68B5" w:rsidP="00B73D2E">
            <w:pPr>
              <w:spacing w:line="240" w:lineRule="atLeast"/>
              <w:textAlignment w:val="top"/>
              <w:rPr>
                <w:rFonts w:cs="Verdana"/>
              </w:rPr>
            </w:pPr>
          </w:p>
        </w:tc>
      </w:tr>
      <w:tr w:rsidR="00B73D2E" w:rsidRPr="00823E0D" w14:paraId="7B221FAD" w14:textId="77777777" w:rsidTr="00BD73CF">
        <w:trPr>
          <w:trHeight w:val="90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0A52AB" w14:textId="77777777" w:rsidR="00B73D2E" w:rsidRPr="006B5C9C" w:rsidRDefault="00B73D2E" w:rsidP="00B73D2E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1AAD" w14:textId="77777777" w:rsidR="00B73D2E" w:rsidRPr="00823E0D" w:rsidRDefault="00B73D2E" w:rsidP="00B73D2E">
            <w:pPr>
              <w:spacing w:line="240" w:lineRule="atLeast"/>
              <w:textAlignment w:val="top"/>
              <w:rPr>
                <w:rFonts w:cs="Verdana"/>
              </w:rPr>
            </w:pPr>
            <w:r w:rsidRPr="00823E0D">
              <w:rPr>
                <w:rFonts w:cs="Verdana"/>
              </w:rPr>
              <w:t>No</w:t>
            </w:r>
          </w:p>
        </w:tc>
        <w:tc>
          <w:tcPr>
            <w:tcW w:w="12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62D4C" w14:textId="77777777" w:rsidR="00B73D2E" w:rsidRDefault="00B73D2E" w:rsidP="00B73D2E">
            <w:pPr>
              <w:spacing w:line="240" w:lineRule="atLeast"/>
              <w:textAlignment w:val="top"/>
              <w:rPr>
                <w:rFonts w:cs="Verdana"/>
              </w:rPr>
            </w:pPr>
            <w:r w:rsidRPr="00D45201">
              <w:rPr>
                <w:rFonts w:cs="Verdana"/>
              </w:rPr>
              <w:t>Proceed</w:t>
            </w:r>
            <w:r w:rsidR="00FB5657">
              <w:rPr>
                <w:rFonts w:cs="Verdana"/>
              </w:rPr>
              <w:t xml:space="preserve"> </w:t>
            </w:r>
            <w:r w:rsidRPr="00D45201">
              <w:rPr>
                <w:rFonts w:cs="Verdana"/>
              </w:rPr>
              <w:t>to</w:t>
            </w:r>
            <w:r w:rsidR="00FB5657">
              <w:rPr>
                <w:rFonts w:cs="Verdana"/>
              </w:rPr>
              <w:t xml:space="preserve"> </w:t>
            </w:r>
            <w:r w:rsidRPr="00D45201">
              <w:rPr>
                <w:rFonts w:cs="Verdana"/>
              </w:rPr>
              <w:t>the</w:t>
            </w:r>
            <w:r w:rsidR="00FB5657">
              <w:rPr>
                <w:rFonts w:cs="Verdana"/>
              </w:rPr>
              <w:t xml:space="preserve"> </w:t>
            </w:r>
            <w:r w:rsidRPr="00D45201">
              <w:rPr>
                <w:rFonts w:cs="Verdana"/>
              </w:rPr>
              <w:t>next</w:t>
            </w:r>
            <w:r w:rsidR="00FB5657">
              <w:rPr>
                <w:rFonts w:cs="Verdana"/>
              </w:rPr>
              <w:t xml:space="preserve"> </w:t>
            </w:r>
            <w:r w:rsidRPr="00D45201">
              <w:rPr>
                <w:rFonts w:cs="Verdana"/>
              </w:rPr>
              <w:t>step.</w:t>
            </w:r>
          </w:p>
          <w:p w14:paraId="5A549D44" w14:textId="77777777" w:rsidR="002E68B5" w:rsidRPr="00D45201" w:rsidRDefault="002E68B5" w:rsidP="00B73D2E">
            <w:pPr>
              <w:spacing w:line="240" w:lineRule="atLeast"/>
              <w:textAlignment w:val="top"/>
              <w:rPr>
                <w:rFonts w:cs="Verdana"/>
              </w:rPr>
            </w:pPr>
          </w:p>
        </w:tc>
      </w:tr>
      <w:tr w:rsidR="00B73D2E" w:rsidRPr="00823E0D" w14:paraId="4DAB79F4" w14:textId="77777777" w:rsidTr="00BD73CF">
        <w:tc>
          <w:tcPr>
            <w:tcW w:w="850" w:type="dxa"/>
          </w:tcPr>
          <w:p w14:paraId="67263837" w14:textId="77777777" w:rsidR="00B73D2E" w:rsidRPr="006B5C9C" w:rsidRDefault="00C80926" w:rsidP="00B73D2E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12</w:t>
            </w:r>
          </w:p>
        </w:tc>
        <w:tc>
          <w:tcPr>
            <w:tcW w:w="171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047864C" w14:textId="24EE6E95" w:rsidR="00B73D2E" w:rsidRDefault="00C21698" w:rsidP="00B73D2E">
            <w:pPr>
              <w:spacing w:line="240" w:lineRule="atLeast"/>
              <w:textAlignment w:val="top"/>
              <w:rPr>
                <w:rFonts w:cs="Verdana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E47D3CE" wp14:editId="25360870">
                  <wp:extent cx="285750" cy="1841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5657">
              <w:rPr>
                <w:b/>
                <w:bCs/>
              </w:rPr>
              <w:t xml:space="preserve"> </w:t>
            </w:r>
            <w:r w:rsidR="00EF71E1">
              <w:rPr>
                <w:rFonts w:cs="Verdana"/>
              </w:rPr>
              <w:t xml:space="preserve"> </w:t>
            </w:r>
            <w:r w:rsidR="00B73D2E" w:rsidRPr="00D45201">
              <w:rPr>
                <w:rFonts w:cs="Verdana"/>
              </w:rPr>
              <w:t>It</w:t>
            </w:r>
            <w:r w:rsidR="00FB5657">
              <w:rPr>
                <w:rFonts w:cs="Verdana"/>
              </w:rPr>
              <w:t xml:space="preserve"> </w:t>
            </w:r>
            <w:r w:rsidR="00B73D2E" w:rsidRPr="00D45201">
              <w:rPr>
                <w:rFonts w:cs="Verdana"/>
              </w:rPr>
              <w:t>was</w:t>
            </w:r>
            <w:r w:rsidR="00FB5657">
              <w:rPr>
                <w:rFonts w:cs="Verdana"/>
              </w:rPr>
              <w:t xml:space="preserve"> </w:t>
            </w:r>
            <w:r w:rsidR="00B73D2E" w:rsidRPr="00D45201">
              <w:rPr>
                <w:rFonts w:cs="Verdana"/>
              </w:rPr>
              <w:t>a</w:t>
            </w:r>
            <w:r w:rsidR="00FB5657">
              <w:rPr>
                <w:rFonts w:cs="Verdana"/>
              </w:rPr>
              <w:t xml:space="preserve"> </w:t>
            </w:r>
            <w:r w:rsidR="00B73D2E" w:rsidRPr="00D45201">
              <w:rPr>
                <w:rFonts w:cs="Verdana"/>
              </w:rPr>
              <w:t>pleasure</w:t>
            </w:r>
            <w:r w:rsidR="00FB5657">
              <w:rPr>
                <w:rFonts w:cs="Verdana"/>
              </w:rPr>
              <w:t xml:space="preserve"> </w:t>
            </w:r>
            <w:r w:rsidR="00B73D2E" w:rsidRPr="00D45201">
              <w:rPr>
                <w:rFonts w:cs="Verdana"/>
              </w:rPr>
              <w:t>speaking</w:t>
            </w:r>
            <w:r w:rsidR="00FB5657">
              <w:rPr>
                <w:rFonts w:cs="Verdana"/>
              </w:rPr>
              <w:t xml:space="preserve"> </w:t>
            </w:r>
            <w:r w:rsidR="00B73D2E" w:rsidRPr="00D45201">
              <w:rPr>
                <w:rFonts w:cs="Verdana"/>
              </w:rPr>
              <w:t>with</w:t>
            </w:r>
            <w:r w:rsidR="00FB5657">
              <w:rPr>
                <w:rFonts w:cs="Verdana"/>
              </w:rPr>
              <w:t xml:space="preserve"> </w:t>
            </w:r>
            <w:r w:rsidR="00B73D2E" w:rsidRPr="00D45201">
              <w:rPr>
                <w:rFonts w:cs="Verdana"/>
              </w:rPr>
              <w:t>you.</w:t>
            </w:r>
            <w:r w:rsidR="00FB5657">
              <w:rPr>
                <w:rFonts w:cs="Verdana"/>
              </w:rPr>
              <w:t xml:space="preserve"> </w:t>
            </w:r>
            <w:proofErr w:type="gramStart"/>
            <w:r w:rsidR="00B73D2E" w:rsidRPr="00D45201">
              <w:rPr>
                <w:rFonts w:cs="Verdana"/>
              </w:rPr>
              <w:t>Good</w:t>
            </w:r>
            <w:r w:rsidR="00FB5657">
              <w:rPr>
                <w:rFonts w:cs="Verdana"/>
              </w:rPr>
              <w:t xml:space="preserve"> </w:t>
            </w:r>
            <w:r w:rsidR="00EF71E1">
              <w:rPr>
                <w:rFonts w:cs="Verdana"/>
              </w:rPr>
              <w:t>bye</w:t>
            </w:r>
            <w:proofErr w:type="gramEnd"/>
            <w:r w:rsidR="00EF71E1">
              <w:rPr>
                <w:rFonts w:cs="Verdana"/>
              </w:rPr>
              <w:t>.</w:t>
            </w:r>
          </w:p>
          <w:p w14:paraId="12F7F62B" w14:textId="77777777" w:rsidR="002E68B5" w:rsidRPr="006B5C9C" w:rsidRDefault="002E68B5" w:rsidP="00B73D2E">
            <w:pPr>
              <w:spacing w:line="240" w:lineRule="atLeast"/>
              <w:textAlignment w:val="top"/>
              <w:rPr>
                <w:rFonts w:cs="Verdana"/>
                <w:bCs/>
              </w:rPr>
            </w:pPr>
          </w:p>
        </w:tc>
      </w:tr>
    </w:tbl>
    <w:p w14:paraId="46727788" w14:textId="77777777" w:rsidR="002029C1" w:rsidRDefault="002029C1" w:rsidP="002029C1"/>
    <w:p w14:paraId="306079D8" w14:textId="7DEAA3C5" w:rsidR="00795F71" w:rsidRPr="0058134F" w:rsidRDefault="00860283" w:rsidP="00795F71">
      <w:pPr>
        <w:jc w:val="right"/>
      </w:pPr>
      <w:hyperlink w:anchor="_top" w:history="1">
        <w:r>
          <w:rPr>
            <w:rStyle w:val="Hyperlink"/>
            <w:rFonts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95F71" w:rsidRPr="0064267B" w14:paraId="2A12C218" w14:textId="77777777" w:rsidTr="0000713C">
        <w:tc>
          <w:tcPr>
            <w:tcW w:w="5000" w:type="pct"/>
            <w:shd w:val="clear" w:color="auto" w:fill="C0C0C0"/>
          </w:tcPr>
          <w:p w14:paraId="002F1A5B" w14:textId="77777777" w:rsidR="00795F71" w:rsidRPr="0064267B" w:rsidRDefault="00F2603C" w:rsidP="00795F71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5" w:name="_Request_Through_Aetnamedicare.com"/>
            <w:bookmarkStart w:id="16" w:name="_Toc75351251"/>
            <w:bookmarkStart w:id="17" w:name="_Toc152761332"/>
            <w:bookmarkEnd w:id="15"/>
            <w:r>
              <w:rPr>
                <w:rFonts w:ascii="Verdana" w:hAnsi="Verdana"/>
                <w:i w:val="0"/>
                <w:iCs w:val="0"/>
              </w:rPr>
              <w:t>SilverScript</w:t>
            </w:r>
            <w:r w:rsidR="0000713C">
              <w:rPr>
                <w:rFonts w:ascii="Verdana" w:hAnsi="Verdana"/>
                <w:i w:val="0"/>
                <w:iCs w:val="0"/>
              </w:rPr>
              <w:t xml:space="preserve"> Individual </w:t>
            </w:r>
            <w:r w:rsidR="00135988">
              <w:rPr>
                <w:rFonts w:ascii="Verdana" w:hAnsi="Verdana"/>
                <w:i w:val="0"/>
                <w:iCs w:val="0"/>
              </w:rPr>
              <w:t>–</w:t>
            </w:r>
            <w:r w:rsidR="0000713C">
              <w:rPr>
                <w:rFonts w:ascii="Verdana" w:hAnsi="Verdana"/>
                <w:i w:val="0"/>
                <w:iCs w:val="0"/>
              </w:rPr>
              <w:t xml:space="preserve"> Beneficiary Request</w:t>
            </w:r>
            <w:bookmarkEnd w:id="16"/>
            <w:r w:rsidR="00674C3E">
              <w:rPr>
                <w:rFonts w:ascii="Verdana" w:hAnsi="Verdana"/>
                <w:i w:val="0"/>
                <w:iCs w:val="0"/>
              </w:rPr>
              <w:t xml:space="preserve"> </w:t>
            </w:r>
            <w:r w:rsidR="00135988">
              <w:rPr>
                <w:rFonts w:ascii="Verdana" w:hAnsi="Verdana"/>
                <w:i w:val="0"/>
                <w:iCs w:val="0"/>
              </w:rPr>
              <w:t>–</w:t>
            </w:r>
            <w:r w:rsidR="00674C3E">
              <w:rPr>
                <w:rFonts w:ascii="Verdana" w:hAnsi="Verdana"/>
                <w:i w:val="0"/>
                <w:iCs w:val="0"/>
              </w:rPr>
              <w:t xml:space="preserve"> Plan Website</w:t>
            </w:r>
            <w:bookmarkEnd w:id="17"/>
          </w:p>
        </w:tc>
      </w:tr>
    </w:tbl>
    <w:p w14:paraId="2CACCC91" w14:textId="77777777" w:rsidR="006A40D5" w:rsidRDefault="006A40D5" w:rsidP="00795F71"/>
    <w:p w14:paraId="7C30A13A" w14:textId="77777777" w:rsidR="00547FD2" w:rsidRDefault="00795F71" w:rsidP="00795F71">
      <w:r>
        <w:t>Perform the 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12119"/>
      </w:tblGrid>
      <w:tr w:rsidR="007C1564" w14:paraId="5909A4A1" w14:textId="77777777" w:rsidTr="00BD73CF">
        <w:tc>
          <w:tcPr>
            <w:tcW w:w="848" w:type="dxa"/>
            <w:shd w:val="pct10" w:color="auto" w:fill="auto"/>
          </w:tcPr>
          <w:p w14:paraId="70A62401" w14:textId="77777777" w:rsidR="00795F71" w:rsidRPr="00F1541E" w:rsidRDefault="00795F71" w:rsidP="00F1541E">
            <w:pPr>
              <w:jc w:val="center"/>
              <w:rPr>
                <w:b/>
              </w:rPr>
            </w:pPr>
            <w:r w:rsidRPr="00F1541E">
              <w:rPr>
                <w:b/>
              </w:rPr>
              <w:t>Step</w:t>
            </w:r>
          </w:p>
        </w:tc>
        <w:tc>
          <w:tcPr>
            <w:tcW w:w="17181" w:type="dxa"/>
            <w:shd w:val="pct10" w:color="auto" w:fill="auto"/>
          </w:tcPr>
          <w:p w14:paraId="30C036F8" w14:textId="77777777" w:rsidR="00795F71" w:rsidRPr="00F1541E" w:rsidRDefault="00795F71" w:rsidP="00F1541E">
            <w:pPr>
              <w:jc w:val="center"/>
              <w:rPr>
                <w:b/>
              </w:rPr>
            </w:pPr>
            <w:r w:rsidRPr="00F1541E">
              <w:rPr>
                <w:b/>
              </w:rPr>
              <w:t>Action</w:t>
            </w:r>
          </w:p>
        </w:tc>
      </w:tr>
      <w:tr w:rsidR="00F1541E" w14:paraId="3D56F51A" w14:textId="77777777" w:rsidTr="00BD73CF">
        <w:tc>
          <w:tcPr>
            <w:tcW w:w="848" w:type="dxa"/>
            <w:shd w:val="clear" w:color="auto" w:fill="auto"/>
          </w:tcPr>
          <w:p w14:paraId="61FD9AD7" w14:textId="77777777" w:rsidR="00795F71" w:rsidRPr="00F1541E" w:rsidRDefault="00795F71" w:rsidP="00F1541E">
            <w:pPr>
              <w:jc w:val="center"/>
              <w:rPr>
                <w:b/>
              </w:rPr>
            </w:pPr>
            <w:r w:rsidRPr="00F1541E">
              <w:rPr>
                <w:b/>
              </w:rPr>
              <w:t>1</w:t>
            </w:r>
          </w:p>
        </w:tc>
        <w:tc>
          <w:tcPr>
            <w:tcW w:w="17181" w:type="dxa"/>
            <w:shd w:val="clear" w:color="auto" w:fill="auto"/>
          </w:tcPr>
          <w:p w14:paraId="592A0897" w14:textId="18E3017B" w:rsidR="00EF71E1" w:rsidRDefault="00C21698" w:rsidP="00EF71E1">
            <w:r>
              <w:rPr>
                <w:noProof/>
              </w:rPr>
              <w:drawing>
                <wp:inline distT="0" distB="0" distL="0" distR="0" wp14:anchorId="64955C87" wp14:editId="35625852">
                  <wp:extent cx="241300" cy="209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86583">
              <w:t xml:space="preserve">  </w:t>
            </w:r>
            <w:r w:rsidR="0058280C">
              <w:t xml:space="preserve">Navigate to </w:t>
            </w:r>
            <w:hyperlink r:id="rId27" w:history="1">
              <w:r w:rsidR="00EF71E1" w:rsidRPr="00985814">
                <w:rPr>
                  <w:rStyle w:val="Hyperlink"/>
                </w:rPr>
                <w:t>www.aetnamedicare.com</w:t>
              </w:r>
            </w:hyperlink>
            <w:r w:rsidR="00EF71E1">
              <w:t>.</w:t>
            </w:r>
          </w:p>
          <w:p w14:paraId="3C986491" w14:textId="77777777" w:rsidR="00233BBF" w:rsidRDefault="00233BBF" w:rsidP="00EF71E1"/>
        </w:tc>
      </w:tr>
      <w:tr w:rsidR="00F1541E" w14:paraId="086FF6F6" w14:textId="77777777" w:rsidTr="00BD73CF">
        <w:tc>
          <w:tcPr>
            <w:tcW w:w="848" w:type="dxa"/>
            <w:shd w:val="clear" w:color="auto" w:fill="auto"/>
          </w:tcPr>
          <w:p w14:paraId="4C05CBE6" w14:textId="77777777" w:rsidR="00795F71" w:rsidRPr="00F1541E" w:rsidRDefault="00795F71" w:rsidP="00F1541E">
            <w:pPr>
              <w:jc w:val="center"/>
              <w:rPr>
                <w:b/>
              </w:rPr>
            </w:pPr>
            <w:r w:rsidRPr="00F1541E">
              <w:rPr>
                <w:b/>
              </w:rPr>
              <w:t>2</w:t>
            </w:r>
          </w:p>
        </w:tc>
        <w:tc>
          <w:tcPr>
            <w:tcW w:w="17181" w:type="dxa"/>
            <w:shd w:val="clear" w:color="auto" w:fill="auto"/>
          </w:tcPr>
          <w:p w14:paraId="156C0E26" w14:textId="3245166D" w:rsidR="00795F71" w:rsidRPr="00F1541E" w:rsidRDefault="00C21698" w:rsidP="00795F71">
            <w:pPr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510B86F3" wp14:editId="14844B2F">
                  <wp:extent cx="241300" cy="2095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86583">
              <w:t xml:space="preserve">  </w:t>
            </w:r>
            <w:r w:rsidR="00795F71" w:rsidRPr="00F1541E">
              <w:rPr>
                <w:rStyle w:val="Hyperlink"/>
                <w:color w:val="auto"/>
                <w:u w:val="none"/>
              </w:rPr>
              <w:t xml:space="preserve">Select </w:t>
            </w:r>
            <w:r w:rsidR="00795F71" w:rsidRPr="00F1541E">
              <w:rPr>
                <w:rStyle w:val="Hyperlink"/>
                <w:b/>
                <w:color w:val="auto"/>
                <w:u w:val="none"/>
              </w:rPr>
              <w:t>For Members</w:t>
            </w:r>
            <w:r w:rsidR="00586583">
              <w:rPr>
                <w:rStyle w:val="Hyperlink"/>
                <w:color w:val="auto"/>
                <w:u w:val="none"/>
              </w:rPr>
              <w:t>.</w:t>
            </w:r>
          </w:p>
          <w:p w14:paraId="6D67883E" w14:textId="77777777" w:rsidR="007C1564" w:rsidRDefault="007C1564" w:rsidP="00795F71"/>
          <w:p w14:paraId="37E29475" w14:textId="230814B6" w:rsidR="007C1564" w:rsidRDefault="00C21698" w:rsidP="00F1541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45054C" wp14:editId="176544AB">
                  <wp:extent cx="5816600" cy="23558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35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660F91" w14:textId="77777777" w:rsidR="007C1564" w:rsidRDefault="007C1564" w:rsidP="00F1541E">
            <w:pPr>
              <w:jc w:val="center"/>
            </w:pPr>
          </w:p>
        </w:tc>
      </w:tr>
      <w:tr w:rsidR="00795F71" w14:paraId="7076A0EA" w14:textId="77777777" w:rsidTr="00BD73CF">
        <w:tc>
          <w:tcPr>
            <w:tcW w:w="848" w:type="dxa"/>
            <w:shd w:val="clear" w:color="auto" w:fill="auto"/>
          </w:tcPr>
          <w:p w14:paraId="4A61E135" w14:textId="77777777" w:rsidR="00795F71" w:rsidRPr="00F1541E" w:rsidRDefault="007C1564" w:rsidP="00F1541E">
            <w:pPr>
              <w:jc w:val="center"/>
              <w:rPr>
                <w:b/>
              </w:rPr>
            </w:pPr>
            <w:r w:rsidRPr="00F1541E">
              <w:rPr>
                <w:b/>
              </w:rPr>
              <w:t>3</w:t>
            </w:r>
          </w:p>
        </w:tc>
        <w:tc>
          <w:tcPr>
            <w:tcW w:w="17181" w:type="dxa"/>
            <w:shd w:val="clear" w:color="auto" w:fill="auto"/>
          </w:tcPr>
          <w:p w14:paraId="28097DAE" w14:textId="72839F6E" w:rsidR="00795F71" w:rsidRDefault="00C21698" w:rsidP="007C1564">
            <w:r>
              <w:rPr>
                <w:noProof/>
              </w:rPr>
              <w:drawing>
                <wp:inline distT="0" distB="0" distL="0" distR="0" wp14:anchorId="6CE91976" wp14:editId="3CC5275B">
                  <wp:extent cx="241300" cy="2095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86583">
              <w:t xml:space="preserve">  </w:t>
            </w:r>
            <w:r w:rsidR="007C1564" w:rsidRPr="007C1564">
              <w:t xml:space="preserve">Select </w:t>
            </w:r>
            <w:r w:rsidR="007C1564" w:rsidRPr="00F1541E">
              <w:rPr>
                <w:b/>
              </w:rPr>
              <w:t>Coverage &amp; benefits</w:t>
            </w:r>
            <w:r w:rsidR="007C1564" w:rsidRPr="007C1564">
              <w:t>.</w:t>
            </w:r>
          </w:p>
          <w:p w14:paraId="0F27445F" w14:textId="77777777" w:rsidR="002E68B5" w:rsidRDefault="002E68B5" w:rsidP="007C1564"/>
        </w:tc>
      </w:tr>
      <w:tr w:rsidR="00795F71" w14:paraId="41CEE703" w14:textId="77777777" w:rsidTr="00BD73CF">
        <w:tc>
          <w:tcPr>
            <w:tcW w:w="848" w:type="dxa"/>
            <w:shd w:val="clear" w:color="auto" w:fill="auto"/>
          </w:tcPr>
          <w:p w14:paraId="120817E3" w14:textId="77777777" w:rsidR="00795F71" w:rsidRPr="00F1541E" w:rsidRDefault="007C1564" w:rsidP="00F1541E">
            <w:pPr>
              <w:jc w:val="center"/>
              <w:rPr>
                <w:b/>
              </w:rPr>
            </w:pPr>
            <w:r w:rsidRPr="00F1541E">
              <w:rPr>
                <w:b/>
              </w:rPr>
              <w:t>4</w:t>
            </w:r>
          </w:p>
        </w:tc>
        <w:tc>
          <w:tcPr>
            <w:tcW w:w="17181" w:type="dxa"/>
            <w:shd w:val="clear" w:color="auto" w:fill="auto"/>
          </w:tcPr>
          <w:p w14:paraId="5B892213" w14:textId="30F728FD" w:rsidR="00795F71" w:rsidRDefault="00C21698" w:rsidP="007C1564">
            <w:r>
              <w:rPr>
                <w:noProof/>
              </w:rPr>
              <w:drawing>
                <wp:inline distT="0" distB="0" distL="0" distR="0" wp14:anchorId="4582B070" wp14:editId="01E107DC">
                  <wp:extent cx="241300" cy="2095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86583">
              <w:t xml:space="preserve">  </w:t>
            </w:r>
            <w:r w:rsidR="007C1564" w:rsidRPr="007C1564">
              <w:t xml:space="preserve">Select </w:t>
            </w:r>
            <w:r w:rsidR="007C1564" w:rsidRPr="00F1541E">
              <w:rPr>
                <w:b/>
              </w:rPr>
              <w:t>View my coverage &amp; benefits</w:t>
            </w:r>
            <w:r w:rsidR="007C1564" w:rsidRPr="007C1564">
              <w:t>.</w:t>
            </w:r>
          </w:p>
          <w:p w14:paraId="36ED1F1A" w14:textId="77777777" w:rsidR="002E68B5" w:rsidRDefault="002E68B5" w:rsidP="007C1564"/>
        </w:tc>
      </w:tr>
      <w:tr w:rsidR="00795F71" w14:paraId="2554391A" w14:textId="77777777" w:rsidTr="00BD73CF">
        <w:tc>
          <w:tcPr>
            <w:tcW w:w="848" w:type="dxa"/>
            <w:shd w:val="clear" w:color="auto" w:fill="auto"/>
          </w:tcPr>
          <w:p w14:paraId="39812B44" w14:textId="77777777" w:rsidR="00795F71" w:rsidRPr="00F1541E" w:rsidRDefault="007C1564" w:rsidP="00F1541E">
            <w:pPr>
              <w:jc w:val="center"/>
              <w:rPr>
                <w:b/>
              </w:rPr>
            </w:pPr>
            <w:r w:rsidRPr="00F1541E">
              <w:rPr>
                <w:b/>
              </w:rPr>
              <w:t>5</w:t>
            </w:r>
          </w:p>
        </w:tc>
        <w:tc>
          <w:tcPr>
            <w:tcW w:w="17181" w:type="dxa"/>
            <w:shd w:val="clear" w:color="auto" w:fill="auto"/>
          </w:tcPr>
          <w:p w14:paraId="2B65ACFE" w14:textId="6DD631AC" w:rsidR="00795F71" w:rsidRDefault="00C21698" w:rsidP="007C1564">
            <w:r>
              <w:rPr>
                <w:noProof/>
              </w:rPr>
              <w:drawing>
                <wp:inline distT="0" distB="0" distL="0" distR="0" wp14:anchorId="41B79A2B" wp14:editId="31B0FC92">
                  <wp:extent cx="241300" cy="2095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86583">
              <w:t xml:space="preserve">  </w:t>
            </w:r>
            <w:r w:rsidR="007C1564" w:rsidRPr="007C1564">
              <w:t>Directly under where you choose your location and plan to see plan documents, select the link</w:t>
            </w:r>
            <w:proofErr w:type="gramStart"/>
            <w:r w:rsidR="007C1564" w:rsidRPr="007C1564">
              <w:t>:  Prescription</w:t>
            </w:r>
            <w:proofErr w:type="gramEnd"/>
            <w:r w:rsidR="007C1564" w:rsidRPr="007C1564">
              <w:t xml:space="preserve"> drug plan members (SilverScript Choice, Plus, or Smart</w:t>
            </w:r>
            <w:r w:rsidR="00B320CD">
              <w:t>Saver</w:t>
            </w:r>
            <w:r w:rsidR="007C1564" w:rsidRPr="007C1564">
              <w:t>), you can</w:t>
            </w:r>
            <w:r w:rsidR="007C1564" w:rsidRPr="00F1541E">
              <w:rPr>
                <w:b/>
              </w:rPr>
              <w:t xml:space="preserve"> request a copy of your Evidence of Coverage, formulary and pharmacy directory</w:t>
            </w:r>
            <w:r w:rsidR="00586583">
              <w:t>.</w:t>
            </w:r>
          </w:p>
          <w:p w14:paraId="76AA4537" w14:textId="77777777" w:rsidR="007C1564" w:rsidRDefault="007C1564" w:rsidP="007C1564"/>
          <w:p w14:paraId="7D2E50FA" w14:textId="052C3425" w:rsidR="007C1564" w:rsidRDefault="00C21698" w:rsidP="00F1541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A24986" wp14:editId="23BC2D8D">
                  <wp:extent cx="5969000" cy="411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58CB7" w14:textId="77777777" w:rsidR="00F2603C" w:rsidRDefault="00F2603C" w:rsidP="00F1541E">
            <w:pPr>
              <w:jc w:val="center"/>
            </w:pPr>
          </w:p>
        </w:tc>
      </w:tr>
      <w:tr w:rsidR="00795F71" w14:paraId="795F6218" w14:textId="77777777" w:rsidTr="00BD73CF">
        <w:tc>
          <w:tcPr>
            <w:tcW w:w="848" w:type="dxa"/>
            <w:shd w:val="clear" w:color="auto" w:fill="auto"/>
          </w:tcPr>
          <w:p w14:paraId="2B1F4E39" w14:textId="77777777" w:rsidR="00795F71" w:rsidRPr="00F1541E" w:rsidRDefault="007C1564" w:rsidP="00F1541E">
            <w:pPr>
              <w:jc w:val="center"/>
              <w:rPr>
                <w:b/>
              </w:rPr>
            </w:pPr>
            <w:r w:rsidRPr="00F1541E">
              <w:rPr>
                <w:b/>
              </w:rPr>
              <w:t>6</w:t>
            </w:r>
          </w:p>
        </w:tc>
        <w:tc>
          <w:tcPr>
            <w:tcW w:w="17181" w:type="dxa"/>
            <w:shd w:val="clear" w:color="auto" w:fill="auto"/>
          </w:tcPr>
          <w:p w14:paraId="6B08A7E3" w14:textId="00BE2F11" w:rsidR="00795F71" w:rsidRDefault="00C21698" w:rsidP="00586583">
            <w:r>
              <w:rPr>
                <w:noProof/>
              </w:rPr>
              <w:drawing>
                <wp:inline distT="0" distB="0" distL="0" distR="0" wp14:anchorId="5BEB74B7" wp14:editId="00881C9C">
                  <wp:extent cx="241300" cy="209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C1564">
              <w:t xml:space="preserve"> </w:t>
            </w:r>
            <w:r w:rsidR="00586583">
              <w:t xml:space="preserve"> </w:t>
            </w:r>
            <w:r w:rsidR="007C1564">
              <w:t xml:space="preserve">Select </w:t>
            </w:r>
            <w:r w:rsidR="007C1564" w:rsidRPr="00F1541E">
              <w:rPr>
                <w:b/>
              </w:rPr>
              <w:t>Continue</w:t>
            </w:r>
            <w:r w:rsidR="007C1564">
              <w:t xml:space="preserve"> when advised you are now leaving the Aetna Medicare website.</w:t>
            </w:r>
          </w:p>
          <w:p w14:paraId="461D9EBC" w14:textId="77777777" w:rsidR="002E68B5" w:rsidRPr="007C1564" w:rsidRDefault="002E68B5" w:rsidP="00586583"/>
        </w:tc>
      </w:tr>
      <w:tr w:rsidR="00C80926" w14:paraId="016CF0D5" w14:textId="77777777" w:rsidTr="00BD73CF">
        <w:tc>
          <w:tcPr>
            <w:tcW w:w="848" w:type="dxa"/>
            <w:shd w:val="clear" w:color="auto" w:fill="auto"/>
          </w:tcPr>
          <w:p w14:paraId="5B431DB7" w14:textId="77777777" w:rsidR="000D67CD" w:rsidRPr="00F1541E" w:rsidRDefault="00C80926" w:rsidP="00233BBF">
            <w:pPr>
              <w:jc w:val="center"/>
              <w:rPr>
                <w:b/>
              </w:rPr>
            </w:pPr>
            <w:bookmarkStart w:id="18" w:name="_Hlk84493528"/>
            <w:r>
              <w:rPr>
                <w:rFonts w:cs="Arial"/>
                <w:b/>
                <w:bCs/>
              </w:rPr>
              <w:t>7</w:t>
            </w:r>
          </w:p>
        </w:tc>
        <w:tc>
          <w:tcPr>
            <w:tcW w:w="17181" w:type="dxa"/>
            <w:shd w:val="clear" w:color="auto" w:fill="auto"/>
          </w:tcPr>
          <w:p w14:paraId="38D7DE02" w14:textId="66330A16" w:rsidR="00C80926" w:rsidRDefault="00C21698" w:rsidP="00C80926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2E984EB" wp14:editId="46D7F732">
                  <wp:extent cx="241300" cy="2095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0926">
              <w:t xml:space="preserve">  </w:t>
            </w:r>
            <w:r w:rsidR="00C80926">
              <w:rPr>
                <w:bCs/>
              </w:rPr>
              <w:t xml:space="preserve">Enter </w:t>
            </w:r>
            <w:r w:rsidR="00C80926">
              <w:rPr>
                <w:b/>
              </w:rPr>
              <w:t>Member ID</w:t>
            </w:r>
            <w:r w:rsidR="00C80926">
              <w:rPr>
                <w:bCs/>
              </w:rPr>
              <w:t>.</w:t>
            </w:r>
          </w:p>
          <w:p w14:paraId="4C6CB51D" w14:textId="77777777" w:rsidR="00233BBF" w:rsidRDefault="00233BBF" w:rsidP="00C80926"/>
        </w:tc>
      </w:tr>
      <w:tr w:rsidR="00C80926" w14:paraId="25E3C43D" w14:textId="77777777" w:rsidTr="00BD73CF">
        <w:tc>
          <w:tcPr>
            <w:tcW w:w="848" w:type="dxa"/>
            <w:shd w:val="clear" w:color="auto" w:fill="auto"/>
          </w:tcPr>
          <w:p w14:paraId="4B5FBFF2" w14:textId="77777777" w:rsidR="000D67CD" w:rsidRPr="00F1541E" w:rsidRDefault="00C80926" w:rsidP="00233BBF">
            <w:pPr>
              <w:jc w:val="center"/>
              <w:rPr>
                <w:b/>
              </w:rPr>
            </w:pPr>
            <w:r>
              <w:rPr>
                <w:rFonts w:cs="Arial"/>
                <w:b/>
                <w:bCs/>
              </w:rPr>
              <w:t>8</w:t>
            </w:r>
          </w:p>
        </w:tc>
        <w:tc>
          <w:tcPr>
            <w:tcW w:w="17181" w:type="dxa"/>
            <w:shd w:val="clear" w:color="auto" w:fill="auto"/>
          </w:tcPr>
          <w:p w14:paraId="335372F8" w14:textId="59BF835D" w:rsidR="00C80926" w:rsidRDefault="00C21698" w:rsidP="00C80926">
            <w:pPr>
              <w:spacing w:line="240" w:lineRule="atLeast"/>
              <w:textAlignment w:val="top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039D0F8E" wp14:editId="03B53504">
                  <wp:extent cx="241300" cy="2095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0926">
              <w:t xml:space="preserve">  </w:t>
            </w:r>
            <w:r w:rsidR="00C80926">
              <w:rPr>
                <w:bCs/>
              </w:rPr>
              <w:t xml:space="preserve">Enter </w:t>
            </w:r>
            <w:proofErr w:type="spellStart"/>
            <w:r w:rsidR="00C80926">
              <w:rPr>
                <w:b/>
              </w:rPr>
              <w:t>ZipCode</w:t>
            </w:r>
            <w:proofErr w:type="spellEnd"/>
            <w:r w:rsidR="00C80926">
              <w:rPr>
                <w:b/>
              </w:rPr>
              <w:t xml:space="preserve"> </w:t>
            </w:r>
            <w:r w:rsidR="00C80926">
              <w:rPr>
                <w:bCs/>
              </w:rPr>
              <w:t>and select</w:t>
            </w:r>
            <w:r w:rsidR="00C80926">
              <w:rPr>
                <w:b/>
              </w:rPr>
              <w:t xml:space="preserve"> Submit</w:t>
            </w:r>
            <w:r w:rsidR="00C80926">
              <w:rPr>
                <w:bCs/>
              </w:rPr>
              <w:t>.</w:t>
            </w:r>
          </w:p>
          <w:p w14:paraId="236E610C" w14:textId="77777777" w:rsidR="00C80926" w:rsidRDefault="00C80926" w:rsidP="00C80926">
            <w:pPr>
              <w:spacing w:line="240" w:lineRule="atLeast"/>
              <w:textAlignment w:val="top"/>
              <w:rPr>
                <w:bCs/>
              </w:rPr>
            </w:pPr>
          </w:p>
          <w:p w14:paraId="5C8DD1BD" w14:textId="77777777" w:rsidR="00C80926" w:rsidRDefault="00C80926" w:rsidP="00C80926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Cs/>
              </w:rPr>
              <w:t xml:space="preserve">If the </w:t>
            </w:r>
            <w:proofErr w:type="gramStart"/>
            <w:r>
              <w:rPr>
                <w:bCs/>
              </w:rPr>
              <w:t>below error message</w:t>
            </w:r>
            <w:proofErr w:type="gramEnd"/>
            <w:r>
              <w:rPr>
                <w:bCs/>
              </w:rPr>
              <w:t xml:space="preserve"> is received, verify the information was entered correctly. </w:t>
            </w:r>
          </w:p>
          <w:p w14:paraId="47B42B55" w14:textId="77777777" w:rsidR="002E68B5" w:rsidRDefault="002E68B5" w:rsidP="00C80926">
            <w:pPr>
              <w:spacing w:line="240" w:lineRule="atLeast"/>
              <w:textAlignment w:val="top"/>
              <w:rPr>
                <w:b/>
              </w:rPr>
            </w:pPr>
          </w:p>
          <w:p w14:paraId="65EF3664" w14:textId="5771AE4A" w:rsidR="00C80926" w:rsidRDefault="00C21698" w:rsidP="00C80926">
            <w:pPr>
              <w:spacing w:line="240" w:lineRule="atLeast"/>
              <w:jc w:val="center"/>
              <w:textAlignment w:val="top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6A6885" wp14:editId="3C0F5BBB">
                  <wp:extent cx="3352800" cy="876300"/>
                  <wp:effectExtent l="19050" t="19050" r="19050" b="190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8763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6845B" w14:textId="77777777" w:rsidR="00C80926" w:rsidRDefault="00C80926" w:rsidP="00C80926">
            <w:pPr>
              <w:spacing w:line="240" w:lineRule="atLeast"/>
              <w:textAlignment w:val="top"/>
              <w:rPr>
                <w:b/>
              </w:rPr>
            </w:pPr>
          </w:p>
          <w:p w14:paraId="06104B5D" w14:textId="77777777" w:rsidR="00C80926" w:rsidRDefault="00C80926" w:rsidP="00C80926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/>
              </w:rPr>
              <w:t>Note</w:t>
            </w:r>
            <w:proofErr w:type="gramStart"/>
            <w:r>
              <w:rPr>
                <w:b/>
              </w:rPr>
              <w:t>:</w:t>
            </w:r>
            <w:r>
              <w:rPr>
                <w:bCs/>
              </w:rPr>
              <w:t xml:space="preserve">  </w:t>
            </w:r>
            <w:r w:rsidR="00AD7E09">
              <w:rPr>
                <w:rFonts w:cs="Calibri"/>
              </w:rPr>
              <w:t>If</w:t>
            </w:r>
            <w:proofErr w:type="gramEnd"/>
            <w:r w:rsidR="00AD7E09">
              <w:rPr>
                <w:rFonts w:cs="Calibri"/>
              </w:rPr>
              <w:t xml:space="preserve"> the beneficiary recently changed their address and their current Zip Code is not working, ask for their previous Zip Code as the system may not have been updated.</w:t>
            </w:r>
          </w:p>
          <w:p w14:paraId="3A27DA05" w14:textId="77777777" w:rsidR="00C80926" w:rsidRDefault="00C80926" w:rsidP="00C80926"/>
        </w:tc>
      </w:tr>
      <w:tr w:rsidR="00135988" w14:paraId="09CC1C5D" w14:textId="77777777" w:rsidTr="00BD73CF">
        <w:tc>
          <w:tcPr>
            <w:tcW w:w="848" w:type="dxa"/>
            <w:shd w:val="clear" w:color="auto" w:fill="auto"/>
          </w:tcPr>
          <w:p w14:paraId="2DEC2A82" w14:textId="77777777" w:rsidR="000D67CD" w:rsidRPr="00F1541E" w:rsidRDefault="00C80926" w:rsidP="00233BBF">
            <w:pPr>
              <w:jc w:val="center"/>
              <w:rPr>
                <w:b/>
              </w:rPr>
            </w:pPr>
            <w:bookmarkStart w:id="19" w:name="_Hlk84493410"/>
            <w:r>
              <w:rPr>
                <w:b/>
              </w:rPr>
              <w:t>9</w:t>
            </w:r>
          </w:p>
        </w:tc>
        <w:tc>
          <w:tcPr>
            <w:tcW w:w="17181" w:type="dxa"/>
            <w:shd w:val="clear" w:color="auto" w:fill="auto"/>
          </w:tcPr>
          <w:p w14:paraId="5827889A" w14:textId="5365F8A2" w:rsidR="00135988" w:rsidRDefault="00C21698" w:rsidP="002A08BA">
            <w:r>
              <w:rPr>
                <w:noProof/>
              </w:rPr>
              <w:drawing>
                <wp:inline distT="0" distB="0" distL="0" distR="0" wp14:anchorId="7C38770D" wp14:editId="5D103FA1">
                  <wp:extent cx="241300" cy="2095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0926">
              <w:t xml:space="preserve">  </w:t>
            </w:r>
            <w:r w:rsidR="00135988">
              <w:t xml:space="preserve">Select </w:t>
            </w:r>
            <w:proofErr w:type="gramStart"/>
            <w:r w:rsidR="00135988">
              <w:t>appropriate</w:t>
            </w:r>
            <w:proofErr w:type="gramEnd"/>
            <w:r w:rsidR="00135988">
              <w:t xml:space="preserve"> year.</w:t>
            </w:r>
          </w:p>
          <w:p w14:paraId="7FB071CE" w14:textId="77777777" w:rsidR="00B320CD" w:rsidRDefault="00B320CD" w:rsidP="002A08BA"/>
          <w:p w14:paraId="2F0AE153" w14:textId="67E6A538" w:rsidR="00B320CD" w:rsidRDefault="00BD73CF" w:rsidP="007B546B">
            <w:pPr>
              <w:jc w:val="center"/>
              <w:rPr>
                <w:noProof/>
              </w:rPr>
            </w:pPr>
            <w:r w:rsidRPr="000304DD">
              <w:rPr>
                <w:noProof/>
              </w:rPr>
              <w:drawing>
                <wp:inline distT="0" distB="0" distL="0" distR="0" wp14:anchorId="4D496DB2" wp14:editId="590EFD18">
                  <wp:extent cx="6248400" cy="4276725"/>
                  <wp:effectExtent l="0" t="0" r="0" b="9525"/>
                  <wp:docPr id="6848384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427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72FFCC" w14:textId="77777777" w:rsidR="00135988" w:rsidRPr="00135988" w:rsidRDefault="00135988" w:rsidP="00F36FC0">
            <w:pPr>
              <w:jc w:val="center"/>
            </w:pPr>
          </w:p>
        </w:tc>
      </w:tr>
      <w:tr w:rsidR="00135988" w14:paraId="64AD0970" w14:textId="77777777" w:rsidTr="00BD73CF">
        <w:tc>
          <w:tcPr>
            <w:tcW w:w="848" w:type="dxa"/>
            <w:shd w:val="clear" w:color="auto" w:fill="auto"/>
          </w:tcPr>
          <w:p w14:paraId="7668DACC" w14:textId="77777777" w:rsidR="000D67CD" w:rsidRDefault="00C80926" w:rsidP="00233BB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181" w:type="dxa"/>
            <w:shd w:val="clear" w:color="auto" w:fill="auto"/>
          </w:tcPr>
          <w:p w14:paraId="2F9EBB19" w14:textId="47AA3CAB" w:rsidR="00135988" w:rsidRDefault="00C21698" w:rsidP="00586583">
            <w:r>
              <w:rPr>
                <w:noProof/>
              </w:rPr>
              <w:drawing>
                <wp:inline distT="0" distB="0" distL="0" distR="0" wp14:anchorId="285EB2FC" wp14:editId="73D82FAF">
                  <wp:extent cx="241300" cy="2095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0926">
              <w:t xml:space="preserve">  </w:t>
            </w:r>
            <w:r w:rsidR="00135988">
              <w:t xml:space="preserve">Select </w:t>
            </w:r>
            <w:r w:rsidR="00135988">
              <w:rPr>
                <w:b/>
                <w:bCs/>
              </w:rPr>
              <w:t>Request Printed Copy</w:t>
            </w:r>
            <w:r w:rsidR="00135988">
              <w:t>.</w:t>
            </w:r>
          </w:p>
          <w:p w14:paraId="777C72A3" w14:textId="77777777" w:rsidR="00135988" w:rsidRPr="00135988" w:rsidRDefault="00135988" w:rsidP="00586583"/>
          <w:p w14:paraId="7C46DF22" w14:textId="77777777" w:rsidR="00C80926" w:rsidRDefault="00C80926" w:rsidP="00C80926">
            <w:r>
              <w:rPr>
                <w:b/>
                <w:bCs/>
              </w:rPr>
              <w:t>Note</w:t>
            </w:r>
            <w:proofErr w:type="gramStart"/>
            <w:r>
              <w:rPr>
                <w:b/>
                <w:bCs/>
              </w:rPr>
              <w:t xml:space="preserve">:  </w:t>
            </w:r>
            <w:r>
              <w:t>The</w:t>
            </w:r>
            <w:proofErr w:type="gramEnd"/>
            <w:r>
              <w:t xml:space="preserve"> beneficiary can also download the Evidence of Coverage, Formulary and/or Pharmacy Directory by selecting the down arrow next to applicable document. </w:t>
            </w:r>
          </w:p>
          <w:p w14:paraId="45EB085F" w14:textId="77777777" w:rsidR="00135988" w:rsidRDefault="00135988" w:rsidP="00586583"/>
        </w:tc>
      </w:tr>
      <w:bookmarkEnd w:id="18"/>
      <w:bookmarkEnd w:id="19"/>
      <w:tr w:rsidR="00795F71" w14:paraId="3298347B" w14:textId="77777777" w:rsidTr="00BD73CF">
        <w:tc>
          <w:tcPr>
            <w:tcW w:w="848" w:type="dxa"/>
            <w:shd w:val="clear" w:color="auto" w:fill="auto"/>
          </w:tcPr>
          <w:p w14:paraId="5D50013A" w14:textId="77777777" w:rsidR="00795F71" w:rsidRDefault="00C80926" w:rsidP="00F1541E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  <w:p w14:paraId="614BEB5B" w14:textId="77777777" w:rsidR="000D67CD" w:rsidRPr="00F1541E" w:rsidRDefault="000D67CD" w:rsidP="00F1541E">
            <w:pPr>
              <w:jc w:val="center"/>
              <w:rPr>
                <w:b/>
              </w:rPr>
            </w:pPr>
          </w:p>
        </w:tc>
        <w:tc>
          <w:tcPr>
            <w:tcW w:w="17181" w:type="dxa"/>
            <w:shd w:val="clear" w:color="auto" w:fill="auto"/>
          </w:tcPr>
          <w:p w14:paraId="3890E15E" w14:textId="1F55EBAC" w:rsidR="00F2603C" w:rsidRPr="00F2603C" w:rsidRDefault="00C21698" w:rsidP="00F2603C">
            <w:r>
              <w:rPr>
                <w:noProof/>
              </w:rPr>
              <w:drawing>
                <wp:inline distT="0" distB="0" distL="0" distR="0" wp14:anchorId="54053853" wp14:editId="26763181">
                  <wp:extent cx="241300" cy="2095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603C">
              <w:t xml:space="preserve"> </w:t>
            </w:r>
            <w:r w:rsidR="00586583">
              <w:t xml:space="preserve"> </w:t>
            </w:r>
            <w:r w:rsidR="00F2603C" w:rsidRPr="00F2603C">
              <w:t>Select if you would like to receive your plan documents by mail just this one time or if you would like to get them by mail fr</w:t>
            </w:r>
            <w:r w:rsidR="00586583">
              <w:t>om now on.</w:t>
            </w:r>
          </w:p>
          <w:p w14:paraId="2922AECA" w14:textId="77777777" w:rsidR="00795F71" w:rsidRDefault="00795F71" w:rsidP="00795F71"/>
        </w:tc>
      </w:tr>
      <w:tr w:rsidR="00F2603C" w14:paraId="040C2D10" w14:textId="77777777" w:rsidTr="00BD73CF">
        <w:tc>
          <w:tcPr>
            <w:tcW w:w="848" w:type="dxa"/>
            <w:shd w:val="clear" w:color="auto" w:fill="auto"/>
          </w:tcPr>
          <w:p w14:paraId="142215E6" w14:textId="77777777" w:rsidR="00F2603C" w:rsidRPr="00F1541E" w:rsidRDefault="00C80926" w:rsidP="00F1541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7181" w:type="dxa"/>
            <w:shd w:val="clear" w:color="auto" w:fill="auto"/>
          </w:tcPr>
          <w:p w14:paraId="7AAEC968" w14:textId="249A65AC" w:rsidR="00F2603C" w:rsidRPr="00F2603C" w:rsidRDefault="00C21698" w:rsidP="00F2603C">
            <w:r>
              <w:rPr>
                <w:noProof/>
              </w:rPr>
              <w:drawing>
                <wp:inline distT="0" distB="0" distL="0" distR="0" wp14:anchorId="674EACA1" wp14:editId="5C32D175">
                  <wp:extent cx="241300" cy="2095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603C">
              <w:t xml:space="preserve"> </w:t>
            </w:r>
            <w:r w:rsidR="00586583">
              <w:t xml:space="preserve"> </w:t>
            </w:r>
            <w:r w:rsidR="00F2603C" w:rsidRPr="00F2603C">
              <w:t xml:space="preserve">Select </w:t>
            </w:r>
            <w:r w:rsidR="00F2603C" w:rsidRPr="00F1541E">
              <w:rPr>
                <w:b/>
              </w:rPr>
              <w:t>Submit</w:t>
            </w:r>
            <w:r w:rsidR="00586583">
              <w:t>.</w:t>
            </w:r>
          </w:p>
          <w:p w14:paraId="1E71851B" w14:textId="77777777" w:rsidR="00F2603C" w:rsidRDefault="00F2603C" w:rsidP="00F2603C"/>
        </w:tc>
      </w:tr>
    </w:tbl>
    <w:p w14:paraId="62296087" w14:textId="77777777" w:rsidR="00795F71" w:rsidRDefault="00795F71" w:rsidP="00795F71"/>
    <w:p w14:paraId="68691134" w14:textId="0CD20339" w:rsidR="00586583" w:rsidRPr="0058134F" w:rsidRDefault="00860283" w:rsidP="00586583">
      <w:pPr>
        <w:jc w:val="right"/>
      </w:pPr>
      <w:hyperlink w:anchor="_top" w:history="1">
        <w:r>
          <w:rPr>
            <w:rStyle w:val="Hyperlink"/>
            <w:rFonts w:cs="Calibri"/>
          </w:rPr>
          <w:t>T</w:t>
        </w:r>
        <w:r w:rsidR="00AD005E">
          <w:rPr>
            <w:rStyle w:val="Hyperlink"/>
            <w:rFonts w:cs="Calibri"/>
          </w:rPr>
          <w:t>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86583" w:rsidRPr="0064267B" w14:paraId="3F9E06FD" w14:textId="77777777" w:rsidTr="00247757">
        <w:tc>
          <w:tcPr>
            <w:tcW w:w="5000" w:type="pct"/>
            <w:shd w:val="clear" w:color="auto" w:fill="C0C0C0"/>
          </w:tcPr>
          <w:p w14:paraId="21C5E2E4" w14:textId="77777777" w:rsidR="00586583" w:rsidRPr="0064267B" w:rsidRDefault="00586583" w:rsidP="00586583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0" w:name="_(08/25/2020)_Request_Through"/>
            <w:bookmarkStart w:id="21" w:name="_Request_Through_rxmedicareplans.com"/>
            <w:bookmarkStart w:id="22" w:name="_Toc75351252"/>
            <w:bookmarkStart w:id="23" w:name="_Toc152761333"/>
            <w:bookmarkEnd w:id="20"/>
            <w:bookmarkEnd w:id="21"/>
            <w:r>
              <w:rPr>
                <w:rFonts w:ascii="Verdana" w:hAnsi="Verdana"/>
                <w:i w:val="0"/>
                <w:iCs w:val="0"/>
              </w:rPr>
              <w:t>Blue MedicareRx (NEJE)</w:t>
            </w:r>
            <w:r w:rsidR="0000713C">
              <w:rPr>
                <w:rFonts w:ascii="Verdana" w:hAnsi="Verdana"/>
                <w:i w:val="0"/>
                <w:iCs w:val="0"/>
              </w:rPr>
              <w:t xml:space="preserve"> </w:t>
            </w:r>
            <w:r w:rsidR="00674C3E">
              <w:rPr>
                <w:rFonts w:ascii="Verdana" w:hAnsi="Verdana"/>
                <w:i w:val="0"/>
                <w:iCs w:val="0"/>
              </w:rPr>
              <w:t xml:space="preserve">Individual </w:t>
            </w:r>
            <w:r w:rsidR="0000713C">
              <w:rPr>
                <w:rFonts w:ascii="Verdana" w:hAnsi="Verdana"/>
                <w:i w:val="0"/>
                <w:iCs w:val="0"/>
              </w:rPr>
              <w:t>- Beneficiary Request</w:t>
            </w:r>
            <w:bookmarkEnd w:id="22"/>
            <w:r w:rsidR="00674C3E">
              <w:rPr>
                <w:rFonts w:ascii="Verdana" w:hAnsi="Verdana"/>
                <w:i w:val="0"/>
                <w:iCs w:val="0"/>
              </w:rPr>
              <w:t xml:space="preserve"> - Plan Website</w:t>
            </w:r>
            <w:bookmarkEnd w:id="23"/>
          </w:p>
        </w:tc>
      </w:tr>
    </w:tbl>
    <w:p w14:paraId="2C7F00A9" w14:textId="77777777" w:rsidR="006A40D5" w:rsidRDefault="006A40D5" w:rsidP="00586583"/>
    <w:p w14:paraId="1F492AB0" w14:textId="77777777" w:rsidR="00586583" w:rsidRDefault="00586583" w:rsidP="00586583">
      <w:r>
        <w:t>Perform the 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6083"/>
        <w:gridCol w:w="6043"/>
      </w:tblGrid>
      <w:tr w:rsidR="00EF71E1" w14:paraId="464356E1" w14:textId="77777777" w:rsidTr="00BD73CF">
        <w:tc>
          <w:tcPr>
            <w:tcW w:w="222" w:type="pct"/>
            <w:shd w:val="pct10" w:color="auto" w:fill="auto"/>
          </w:tcPr>
          <w:p w14:paraId="54F76CDD" w14:textId="77777777" w:rsidR="00EF71E1" w:rsidRPr="00F1541E" w:rsidRDefault="00EF71E1" w:rsidP="00247757">
            <w:pPr>
              <w:jc w:val="center"/>
              <w:rPr>
                <w:b/>
              </w:rPr>
            </w:pPr>
            <w:r w:rsidRPr="00F1541E">
              <w:rPr>
                <w:b/>
              </w:rPr>
              <w:t>Step</w:t>
            </w:r>
          </w:p>
        </w:tc>
        <w:tc>
          <w:tcPr>
            <w:tcW w:w="4778" w:type="pct"/>
            <w:gridSpan w:val="2"/>
            <w:shd w:val="pct10" w:color="auto" w:fill="auto"/>
          </w:tcPr>
          <w:p w14:paraId="33184CB4" w14:textId="77777777" w:rsidR="00EF71E1" w:rsidRPr="00F1541E" w:rsidRDefault="00EF71E1" w:rsidP="00247757">
            <w:pPr>
              <w:jc w:val="center"/>
              <w:rPr>
                <w:b/>
              </w:rPr>
            </w:pPr>
            <w:r w:rsidRPr="00F1541E">
              <w:rPr>
                <w:b/>
              </w:rPr>
              <w:t>Action</w:t>
            </w:r>
          </w:p>
        </w:tc>
      </w:tr>
      <w:tr w:rsidR="00EF71E1" w14:paraId="41D17004" w14:textId="77777777" w:rsidTr="00BD73CF">
        <w:tc>
          <w:tcPr>
            <w:tcW w:w="222" w:type="pct"/>
            <w:shd w:val="clear" w:color="auto" w:fill="auto"/>
          </w:tcPr>
          <w:p w14:paraId="2068C623" w14:textId="77777777" w:rsidR="00EF71E1" w:rsidRPr="00F1541E" w:rsidRDefault="00EF71E1" w:rsidP="00247757">
            <w:pPr>
              <w:jc w:val="center"/>
              <w:rPr>
                <w:b/>
              </w:rPr>
            </w:pPr>
            <w:r w:rsidRPr="00F1541E">
              <w:rPr>
                <w:b/>
              </w:rPr>
              <w:t>1</w:t>
            </w:r>
          </w:p>
        </w:tc>
        <w:tc>
          <w:tcPr>
            <w:tcW w:w="4778" w:type="pct"/>
            <w:gridSpan w:val="2"/>
            <w:shd w:val="clear" w:color="auto" w:fill="auto"/>
          </w:tcPr>
          <w:p w14:paraId="6E8602BB" w14:textId="5DB10A39" w:rsidR="00EF71E1" w:rsidRDefault="00C21698" w:rsidP="00247757">
            <w:pPr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50418C95" wp14:editId="46D1121F">
                  <wp:extent cx="241300" cy="2095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71E1">
              <w:t xml:space="preserve">  Navigate to </w:t>
            </w:r>
            <w:bookmarkStart w:id="24" w:name="OLE_LINK22"/>
            <w:bookmarkStart w:id="25" w:name="OLE_LINK5"/>
            <w:r w:rsidR="00EF71E1">
              <w:fldChar w:fldCharType="begin"/>
            </w:r>
            <w:r w:rsidR="00CE3312">
              <w:instrText>HYPERLINK "https://aetnao365.sharepoint.com/sites/PolarisPHDDocumentationReview/Shared Documents/General/August-Sept- Oct  Final Draft/AppData/Local/Microsoft/Windows/INetCache/Content.Outlook/AppData/Local/Microsoft/Windows/INetCache/Content.Outlook/AppData/Local/Microsoft/Windows/INetCache/Content.Outlook/AppData/Local/Microsoft/Windows/INetCache/AppData/Local/Microsoft/Windows/INetCache/Content.Outlook/AppData/Local/Microsoft/Windows/INetCache/AppData/Local/Microsoft/Windows/INetCache/AppData/Local/Microsoft/Windows/INetCache/Content.Outlook/6PTFXIHK/www.rxmedicareplans.com"</w:instrText>
            </w:r>
            <w:r w:rsidR="00EF71E1">
              <w:fldChar w:fldCharType="separate"/>
            </w:r>
            <w:r w:rsidR="00EF71E1" w:rsidRPr="00EF71E1">
              <w:rPr>
                <w:rStyle w:val="Hyperlink"/>
              </w:rPr>
              <w:t>www.</w:t>
            </w:r>
            <w:r w:rsidR="00EF71E1" w:rsidRPr="00EF71E1">
              <w:rPr>
                <w:rStyle w:val="Hyperlink"/>
                <w:iCs/>
              </w:rPr>
              <w:t>rxmedicareplans.com</w:t>
            </w:r>
            <w:r w:rsidR="00EF71E1">
              <w:fldChar w:fldCharType="end"/>
            </w:r>
            <w:bookmarkEnd w:id="24"/>
            <w:r w:rsidR="00EF71E1">
              <w:rPr>
                <w:iCs/>
              </w:rPr>
              <w:t>.</w:t>
            </w:r>
            <w:bookmarkEnd w:id="25"/>
          </w:p>
          <w:p w14:paraId="2623ADDB" w14:textId="77777777" w:rsidR="00233BBF" w:rsidRPr="00EF71E1" w:rsidRDefault="00233BBF" w:rsidP="00247757">
            <w:pPr>
              <w:rPr>
                <w:iCs/>
              </w:rPr>
            </w:pPr>
          </w:p>
        </w:tc>
      </w:tr>
      <w:tr w:rsidR="006D5740" w14:paraId="3059886E" w14:textId="77777777" w:rsidTr="00BD73CF">
        <w:trPr>
          <w:trHeight w:val="177"/>
        </w:trPr>
        <w:tc>
          <w:tcPr>
            <w:tcW w:w="222" w:type="pct"/>
            <w:vMerge w:val="restart"/>
            <w:shd w:val="clear" w:color="auto" w:fill="auto"/>
          </w:tcPr>
          <w:p w14:paraId="1AC331E8" w14:textId="77777777" w:rsidR="006D5740" w:rsidRPr="00F1541E" w:rsidRDefault="006D5740" w:rsidP="00247757">
            <w:pPr>
              <w:jc w:val="center"/>
              <w:rPr>
                <w:b/>
              </w:rPr>
            </w:pPr>
            <w:r w:rsidRPr="00F1541E">
              <w:rPr>
                <w:b/>
              </w:rPr>
              <w:t>2</w:t>
            </w:r>
          </w:p>
        </w:tc>
        <w:tc>
          <w:tcPr>
            <w:tcW w:w="4778" w:type="pct"/>
            <w:gridSpan w:val="2"/>
            <w:shd w:val="clear" w:color="auto" w:fill="auto"/>
          </w:tcPr>
          <w:p w14:paraId="4D5E4CB3" w14:textId="525FDF63" w:rsidR="006D5740" w:rsidRPr="00937B9B" w:rsidRDefault="00C21698" w:rsidP="00247757">
            <w:pPr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7DBAFFC6" wp14:editId="4615EE32">
                  <wp:extent cx="241300" cy="2095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5740">
              <w:t xml:space="preserve">  </w:t>
            </w:r>
            <w:r w:rsidR="006D5740" w:rsidRPr="00F1541E">
              <w:rPr>
                <w:rStyle w:val="Hyperlink"/>
                <w:color w:val="auto"/>
                <w:u w:val="none"/>
              </w:rPr>
              <w:t xml:space="preserve">Select </w:t>
            </w:r>
            <w:bookmarkStart w:id="26" w:name="OLE_LINK19"/>
            <w:bookmarkStart w:id="27" w:name="OLE_LINK20"/>
            <w:r w:rsidR="006D5740" w:rsidRPr="00C76261">
              <w:rPr>
                <w:rStyle w:val="Hyperlink"/>
                <w:b/>
                <w:color w:val="auto"/>
                <w:u w:val="none"/>
              </w:rPr>
              <w:t>Login to access your custom documents</w:t>
            </w:r>
            <w:r w:rsidR="006D5740">
              <w:rPr>
                <w:rStyle w:val="Hyperlink"/>
                <w:color w:val="auto"/>
                <w:u w:val="none"/>
              </w:rPr>
              <w:t xml:space="preserve"> </w:t>
            </w:r>
            <w:bookmarkEnd w:id="26"/>
            <w:bookmarkEnd w:id="27"/>
            <w:r w:rsidR="006D5740">
              <w:rPr>
                <w:rStyle w:val="Hyperlink"/>
                <w:color w:val="auto"/>
                <w:u w:val="none"/>
              </w:rPr>
              <w:t xml:space="preserve">or select </w:t>
            </w:r>
            <w:bookmarkStart w:id="28" w:name="OLE_LINK21"/>
            <w:r w:rsidR="006D5740" w:rsidRPr="00C94B3C">
              <w:rPr>
                <w:rStyle w:val="Hyperlink"/>
                <w:b/>
                <w:bCs/>
                <w:color w:val="auto"/>
                <w:u w:val="none"/>
              </w:rPr>
              <w:t>Members</w:t>
            </w:r>
            <w:r w:rsidR="006D5740">
              <w:rPr>
                <w:rStyle w:val="Hyperlink"/>
                <w:color w:val="auto"/>
                <w:u w:val="none"/>
              </w:rPr>
              <w:t xml:space="preserve"> then </w:t>
            </w:r>
            <w:r w:rsidR="006D5740" w:rsidRPr="00C94B3C">
              <w:rPr>
                <w:rStyle w:val="Hyperlink"/>
                <w:b/>
                <w:bCs/>
                <w:color w:val="auto"/>
                <w:u w:val="none"/>
              </w:rPr>
              <w:t>New Members</w:t>
            </w:r>
            <w:r w:rsidR="006D5740">
              <w:rPr>
                <w:rStyle w:val="Hyperlink"/>
                <w:color w:val="auto"/>
                <w:u w:val="none"/>
              </w:rPr>
              <w:t>.</w:t>
            </w:r>
            <w:bookmarkEnd w:id="28"/>
          </w:p>
          <w:p w14:paraId="35B14A71" w14:textId="77777777" w:rsidR="006D5740" w:rsidRDefault="006D5740" w:rsidP="00247757">
            <w:pPr>
              <w:rPr>
                <w:rStyle w:val="Hyperlink"/>
                <w:color w:val="auto"/>
                <w:u w:val="none"/>
              </w:rPr>
            </w:pPr>
          </w:p>
          <w:p w14:paraId="6D819B9A" w14:textId="1856E9F0" w:rsidR="006D5740" w:rsidRDefault="00C21698" w:rsidP="00C762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F3525C" wp14:editId="7A1BD212">
                  <wp:extent cx="6400800" cy="25717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3B58E2" w14:textId="77777777" w:rsidR="006D5740" w:rsidRDefault="006D5740" w:rsidP="00C94B3C">
            <w:pPr>
              <w:rPr>
                <w:noProof/>
              </w:rPr>
            </w:pPr>
          </w:p>
          <w:p w14:paraId="1FCDAC59" w14:textId="77777777" w:rsidR="006D5740" w:rsidRDefault="006D5740" w:rsidP="00247757">
            <w:pPr>
              <w:jc w:val="center"/>
            </w:pPr>
          </w:p>
        </w:tc>
      </w:tr>
      <w:tr w:rsidR="006D5740" w14:paraId="0F9E479D" w14:textId="77777777" w:rsidTr="00BD73CF">
        <w:trPr>
          <w:trHeight w:val="177"/>
        </w:trPr>
        <w:tc>
          <w:tcPr>
            <w:tcW w:w="222" w:type="pct"/>
            <w:vMerge/>
            <w:shd w:val="clear" w:color="auto" w:fill="auto"/>
          </w:tcPr>
          <w:p w14:paraId="75D3C357" w14:textId="77777777" w:rsidR="00953131" w:rsidRPr="00F1541E" w:rsidRDefault="00953131" w:rsidP="00953131">
            <w:pPr>
              <w:jc w:val="center"/>
              <w:rPr>
                <w:b/>
              </w:rPr>
            </w:pPr>
          </w:p>
        </w:tc>
        <w:tc>
          <w:tcPr>
            <w:tcW w:w="2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F9E993" w14:textId="77777777" w:rsidR="00953131" w:rsidRPr="00953131" w:rsidRDefault="00953131" w:rsidP="009531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If…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8287BE" w14:textId="77777777" w:rsidR="00953131" w:rsidRPr="00953131" w:rsidRDefault="00953131" w:rsidP="009531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Then…</w:t>
            </w:r>
          </w:p>
        </w:tc>
      </w:tr>
      <w:tr w:rsidR="006D5740" w14:paraId="0A7C6743" w14:textId="77777777" w:rsidTr="00BD73CF">
        <w:trPr>
          <w:trHeight w:val="177"/>
        </w:trPr>
        <w:tc>
          <w:tcPr>
            <w:tcW w:w="222" w:type="pct"/>
            <w:vMerge/>
            <w:shd w:val="clear" w:color="auto" w:fill="auto"/>
          </w:tcPr>
          <w:p w14:paraId="462DFF5E" w14:textId="77777777" w:rsidR="006D5740" w:rsidRPr="00F1541E" w:rsidRDefault="006D5740" w:rsidP="006D5740">
            <w:pPr>
              <w:jc w:val="center"/>
              <w:rPr>
                <w:b/>
              </w:rPr>
            </w:pPr>
          </w:p>
        </w:tc>
        <w:tc>
          <w:tcPr>
            <w:tcW w:w="2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8EDD" w14:textId="77777777" w:rsidR="006D5740" w:rsidRDefault="006D5740" w:rsidP="006D5740">
            <w:r>
              <w:t xml:space="preserve">Selecting </w:t>
            </w:r>
            <w:r>
              <w:rPr>
                <w:b/>
                <w:bCs/>
              </w:rPr>
              <w:t>Login to access your custom documents</w:t>
            </w:r>
          </w:p>
        </w:tc>
        <w:tc>
          <w:tcPr>
            <w:tcW w:w="2381" w:type="pct"/>
            <w:shd w:val="clear" w:color="auto" w:fill="auto"/>
          </w:tcPr>
          <w:p w14:paraId="4337ACB2" w14:textId="77777777" w:rsidR="006D5740" w:rsidRDefault="006D5740" w:rsidP="006D5740">
            <w:r>
              <w:t xml:space="preserve">Proceed to </w:t>
            </w:r>
            <w:r w:rsidRPr="00065368">
              <w:t>step 4</w:t>
            </w:r>
            <w:r>
              <w:t>.</w:t>
            </w:r>
          </w:p>
          <w:p w14:paraId="49E8FE9B" w14:textId="77777777" w:rsidR="002E1A81" w:rsidRDefault="002E1A81" w:rsidP="006D5740"/>
        </w:tc>
      </w:tr>
      <w:tr w:rsidR="006D5740" w14:paraId="4E6B0ED0" w14:textId="77777777" w:rsidTr="00BD73CF">
        <w:trPr>
          <w:trHeight w:val="177"/>
        </w:trPr>
        <w:tc>
          <w:tcPr>
            <w:tcW w:w="222" w:type="pct"/>
            <w:vMerge/>
            <w:shd w:val="clear" w:color="auto" w:fill="auto"/>
          </w:tcPr>
          <w:p w14:paraId="61923ED8" w14:textId="77777777" w:rsidR="006D5740" w:rsidRPr="00F1541E" w:rsidRDefault="006D5740" w:rsidP="006D5740">
            <w:pPr>
              <w:jc w:val="center"/>
              <w:rPr>
                <w:b/>
              </w:rPr>
            </w:pPr>
          </w:p>
        </w:tc>
        <w:tc>
          <w:tcPr>
            <w:tcW w:w="2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C593" w14:textId="77777777" w:rsidR="006D5740" w:rsidRDefault="006D5740" w:rsidP="006D5740">
            <w:r>
              <w:t xml:space="preserve">Selecting </w:t>
            </w:r>
            <w:r>
              <w:rPr>
                <w:b/>
                <w:bCs/>
              </w:rPr>
              <w:t>Members</w:t>
            </w:r>
            <w:r>
              <w:t xml:space="preserve"> then </w:t>
            </w:r>
            <w:r>
              <w:rPr>
                <w:b/>
                <w:bCs/>
              </w:rPr>
              <w:t>New Members</w:t>
            </w:r>
          </w:p>
        </w:tc>
        <w:tc>
          <w:tcPr>
            <w:tcW w:w="2381" w:type="pct"/>
            <w:shd w:val="clear" w:color="auto" w:fill="auto"/>
          </w:tcPr>
          <w:p w14:paraId="078581D5" w14:textId="77777777" w:rsidR="006D5740" w:rsidRDefault="006D5740" w:rsidP="006D5740">
            <w:r w:rsidRPr="006D5740">
              <w:t>Proceed to the next step.</w:t>
            </w:r>
          </w:p>
          <w:p w14:paraId="27D26B4C" w14:textId="77777777" w:rsidR="002E1A81" w:rsidRDefault="002E1A81" w:rsidP="006D5740"/>
        </w:tc>
      </w:tr>
      <w:tr w:rsidR="00EF71E1" w14:paraId="66BE9473" w14:textId="77777777" w:rsidTr="00BD73CF">
        <w:tc>
          <w:tcPr>
            <w:tcW w:w="222" w:type="pct"/>
            <w:shd w:val="clear" w:color="auto" w:fill="auto"/>
          </w:tcPr>
          <w:p w14:paraId="7C2410FC" w14:textId="77777777" w:rsidR="00EF71E1" w:rsidRPr="00F1541E" w:rsidRDefault="00953131" w:rsidP="0024775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78" w:type="pct"/>
            <w:gridSpan w:val="2"/>
            <w:shd w:val="clear" w:color="auto" w:fill="auto"/>
          </w:tcPr>
          <w:p w14:paraId="0EAC8212" w14:textId="7A6C360A" w:rsidR="00EF71E1" w:rsidRDefault="00C21698" w:rsidP="00247757">
            <w:r>
              <w:rPr>
                <w:noProof/>
              </w:rPr>
              <w:drawing>
                <wp:inline distT="0" distB="0" distL="0" distR="0" wp14:anchorId="56AB379C" wp14:editId="43A05F13">
                  <wp:extent cx="241300" cy="20955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71E1">
              <w:t xml:space="preserve">  </w:t>
            </w:r>
            <w:r w:rsidR="00EF71E1" w:rsidRPr="007C1564">
              <w:t xml:space="preserve">Directly under </w:t>
            </w:r>
            <w:r w:rsidR="00453923">
              <w:t>Blue MedicareRx Plan Materials, select the link</w:t>
            </w:r>
            <w:proofErr w:type="gramStart"/>
            <w:r w:rsidR="00EF71E1" w:rsidRPr="007C1564">
              <w:t xml:space="preserve">:  </w:t>
            </w:r>
            <w:r w:rsidR="00EF71E1" w:rsidRPr="00F1541E">
              <w:rPr>
                <w:b/>
              </w:rPr>
              <w:t>request</w:t>
            </w:r>
            <w:proofErr w:type="gramEnd"/>
            <w:r w:rsidR="00EF71E1" w:rsidRPr="00F1541E">
              <w:rPr>
                <w:b/>
              </w:rPr>
              <w:t xml:space="preserve"> a copy of your Evidence of Coverage</w:t>
            </w:r>
            <w:r w:rsidR="00423F7D">
              <w:rPr>
                <w:b/>
              </w:rPr>
              <w:t>,</w:t>
            </w:r>
            <w:r w:rsidR="00674C3E">
              <w:rPr>
                <w:b/>
              </w:rPr>
              <w:t xml:space="preserve"> </w:t>
            </w:r>
            <w:r w:rsidR="00453923">
              <w:rPr>
                <w:b/>
              </w:rPr>
              <w:t>Formulary</w:t>
            </w:r>
            <w:r w:rsidR="00423F7D">
              <w:rPr>
                <w:b/>
              </w:rPr>
              <w:t xml:space="preserve"> or Pharmacy Directory</w:t>
            </w:r>
            <w:r w:rsidR="00EF71E1">
              <w:t>.</w:t>
            </w:r>
          </w:p>
          <w:p w14:paraId="0B069D05" w14:textId="77777777" w:rsidR="00EF71E1" w:rsidRDefault="00EF71E1" w:rsidP="00247757"/>
          <w:p w14:paraId="17C2904D" w14:textId="25BC3888" w:rsidR="00EF71E1" w:rsidRDefault="00C21698" w:rsidP="0024775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81519D" wp14:editId="49859BF1">
                  <wp:extent cx="6407150" cy="27241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269864" w14:textId="77777777" w:rsidR="00BE2F7C" w:rsidRDefault="00BE2F7C" w:rsidP="00065368"/>
          <w:p w14:paraId="49B0F391" w14:textId="77777777" w:rsidR="00EF71E1" w:rsidRDefault="00065368" w:rsidP="00065368">
            <w:r>
              <w:t>Continue to step 5</w:t>
            </w:r>
            <w:r w:rsidR="00BE2F7C">
              <w:t>.</w:t>
            </w:r>
          </w:p>
          <w:p w14:paraId="247CE735" w14:textId="77777777" w:rsidR="00BE2F7C" w:rsidRDefault="00BE2F7C" w:rsidP="00C94B3C"/>
        </w:tc>
      </w:tr>
      <w:tr w:rsidR="00EF71E1" w14:paraId="2C30E39D" w14:textId="77777777" w:rsidTr="00BD73CF">
        <w:tc>
          <w:tcPr>
            <w:tcW w:w="222" w:type="pct"/>
            <w:shd w:val="clear" w:color="auto" w:fill="auto"/>
          </w:tcPr>
          <w:p w14:paraId="3851E275" w14:textId="77777777" w:rsidR="00EF71E1" w:rsidRPr="00F1541E" w:rsidRDefault="00B67D1C" w:rsidP="0024775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78" w:type="pct"/>
            <w:gridSpan w:val="2"/>
            <w:shd w:val="clear" w:color="auto" w:fill="auto"/>
          </w:tcPr>
          <w:p w14:paraId="386984D0" w14:textId="219A66DE" w:rsidR="00EF71E1" w:rsidRDefault="00C21698" w:rsidP="00453923">
            <w:r>
              <w:rPr>
                <w:noProof/>
              </w:rPr>
              <w:drawing>
                <wp:inline distT="0" distB="0" distL="0" distR="0" wp14:anchorId="5924A3C3" wp14:editId="305E02B3">
                  <wp:extent cx="241300" cy="2095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71E1">
              <w:t xml:space="preserve">  Select </w:t>
            </w:r>
            <w:r w:rsidR="00EF71E1" w:rsidRPr="00F1541E">
              <w:rPr>
                <w:b/>
              </w:rPr>
              <w:t>Continue</w:t>
            </w:r>
            <w:r w:rsidR="00EF71E1">
              <w:t xml:space="preserve"> when advised you are now leaving the </w:t>
            </w:r>
            <w:r w:rsidR="00453923">
              <w:t>Blue MedicareRx</w:t>
            </w:r>
            <w:r w:rsidR="00EF71E1">
              <w:t xml:space="preserve"> website.</w:t>
            </w:r>
          </w:p>
          <w:p w14:paraId="4318DF07" w14:textId="77777777" w:rsidR="00674C3E" w:rsidRPr="007C1564" w:rsidRDefault="00674C3E" w:rsidP="00453923"/>
        </w:tc>
      </w:tr>
      <w:tr w:rsidR="00C80926" w14:paraId="71087E4A" w14:textId="77777777" w:rsidTr="00BD73CF">
        <w:tc>
          <w:tcPr>
            <w:tcW w:w="222" w:type="pct"/>
            <w:shd w:val="clear" w:color="auto" w:fill="auto"/>
          </w:tcPr>
          <w:p w14:paraId="6A98D03B" w14:textId="77777777" w:rsidR="000D67CD" w:rsidRDefault="00C80926" w:rsidP="00233BBF">
            <w:pPr>
              <w:jc w:val="center"/>
              <w:rPr>
                <w:b/>
              </w:rPr>
            </w:pPr>
            <w:r>
              <w:rPr>
                <w:rFonts w:cs="Arial"/>
                <w:b/>
                <w:bCs/>
              </w:rPr>
              <w:t>5</w:t>
            </w:r>
          </w:p>
        </w:tc>
        <w:tc>
          <w:tcPr>
            <w:tcW w:w="4778" w:type="pct"/>
            <w:gridSpan w:val="2"/>
            <w:shd w:val="clear" w:color="auto" w:fill="auto"/>
          </w:tcPr>
          <w:p w14:paraId="03794B3E" w14:textId="6D1FA870" w:rsidR="00C80926" w:rsidRDefault="00C21698" w:rsidP="00C80926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6DAB64BA" wp14:editId="78B905C7">
                  <wp:extent cx="241300" cy="2095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0926">
              <w:t xml:space="preserve">  </w:t>
            </w:r>
            <w:r w:rsidR="00C80926">
              <w:rPr>
                <w:bCs/>
              </w:rPr>
              <w:t xml:space="preserve">Enter </w:t>
            </w:r>
            <w:r w:rsidR="00C80926">
              <w:rPr>
                <w:b/>
              </w:rPr>
              <w:t>Member ID</w:t>
            </w:r>
            <w:r w:rsidR="00C80926">
              <w:rPr>
                <w:bCs/>
              </w:rPr>
              <w:t>.</w:t>
            </w:r>
          </w:p>
          <w:p w14:paraId="5F483AE6" w14:textId="77777777" w:rsidR="00233BBF" w:rsidRDefault="00233BBF" w:rsidP="00C80926"/>
        </w:tc>
      </w:tr>
      <w:tr w:rsidR="00C80926" w14:paraId="42D35230" w14:textId="77777777" w:rsidTr="00BD73CF">
        <w:tc>
          <w:tcPr>
            <w:tcW w:w="222" w:type="pct"/>
            <w:shd w:val="clear" w:color="auto" w:fill="auto"/>
          </w:tcPr>
          <w:p w14:paraId="6DE1DCEF" w14:textId="77777777" w:rsidR="000D67CD" w:rsidRDefault="00C80926" w:rsidP="00233BBF">
            <w:pPr>
              <w:jc w:val="center"/>
              <w:rPr>
                <w:b/>
              </w:rPr>
            </w:pPr>
            <w:r>
              <w:rPr>
                <w:rFonts w:cs="Arial"/>
                <w:b/>
                <w:bCs/>
              </w:rPr>
              <w:t>6</w:t>
            </w:r>
          </w:p>
        </w:tc>
        <w:tc>
          <w:tcPr>
            <w:tcW w:w="4778" w:type="pct"/>
            <w:gridSpan w:val="2"/>
            <w:shd w:val="clear" w:color="auto" w:fill="auto"/>
          </w:tcPr>
          <w:p w14:paraId="0CE5A700" w14:textId="6CAE0469" w:rsidR="00C80926" w:rsidRDefault="00C21698" w:rsidP="00C80926">
            <w:pPr>
              <w:spacing w:line="240" w:lineRule="atLeast"/>
              <w:textAlignment w:val="top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634426A9" wp14:editId="03A85ABF">
                  <wp:extent cx="241300" cy="2095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0926">
              <w:t xml:space="preserve">  </w:t>
            </w:r>
            <w:r w:rsidR="00C80926">
              <w:rPr>
                <w:bCs/>
              </w:rPr>
              <w:t xml:space="preserve">Enter </w:t>
            </w:r>
            <w:proofErr w:type="spellStart"/>
            <w:r w:rsidR="00C80926">
              <w:rPr>
                <w:b/>
              </w:rPr>
              <w:t>ZipCode</w:t>
            </w:r>
            <w:proofErr w:type="spellEnd"/>
            <w:r w:rsidR="00C80926">
              <w:rPr>
                <w:b/>
              </w:rPr>
              <w:t xml:space="preserve"> </w:t>
            </w:r>
            <w:r w:rsidR="00C80926">
              <w:rPr>
                <w:bCs/>
              </w:rPr>
              <w:t>and select</w:t>
            </w:r>
            <w:r w:rsidR="00C80926">
              <w:rPr>
                <w:b/>
              </w:rPr>
              <w:t xml:space="preserve"> Submit</w:t>
            </w:r>
            <w:r w:rsidR="00C80926">
              <w:rPr>
                <w:bCs/>
              </w:rPr>
              <w:t>.</w:t>
            </w:r>
          </w:p>
          <w:p w14:paraId="61446D4F" w14:textId="77777777" w:rsidR="00C80926" w:rsidRDefault="00C80926" w:rsidP="00C80926">
            <w:pPr>
              <w:spacing w:line="240" w:lineRule="atLeast"/>
              <w:textAlignment w:val="top"/>
              <w:rPr>
                <w:bCs/>
              </w:rPr>
            </w:pPr>
          </w:p>
          <w:p w14:paraId="19226663" w14:textId="77777777" w:rsidR="00C80926" w:rsidRDefault="00C80926" w:rsidP="00C80926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Cs/>
              </w:rPr>
              <w:t xml:space="preserve">If the </w:t>
            </w:r>
            <w:proofErr w:type="gramStart"/>
            <w:r>
              <w:rPr>
                <w:bCs/>
              </w:rPr>
              <w:t>below error message</w:t>
            </w:r>
            <w:proofErr w:type="gramEnd"/>
            <w:r>
              <w:rPr>
                <w:bCs/>
              </w:rPr>
              <w:t xml:space="preserve"> is received, verify the information was entered correctly. </w:t>
            </w:r>
          </w:p>
          <w:p w14:paraId="57BEB303" w14:textId="77777777" w:rsidR="002E68B5" w:rsidRDefault="002E68B5" w:rsidP="00C80926">
            <w:pPr>
              <w:spacing w:line="240" w:lineRule="atLeast"/>
              <w:textAlignment w:val="top"/>
              <w:rPr>
                <w:b/>
              </w:rPr>
            </w:pPr>
          </w:p>
          <w:p w14:paraId="49E66C21" w14:textId="6C53F398" w:rsidR="00C80926" w:rsidRDefault="00C21698" w:rsidP="00C80926">
            <w:pPr>
              <w:spacing w:line="240" w:lineRule="atLeast"/>
              <w:jc w:val="center"/>
              <w:textAlignment w:val="top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88BFB3C" wp14:editId="3053AF0F">
                  <wp:extent cx="3352800" cy="876300"/>
                  <wp:effectExtent l="19050" t="19050" r="19050" b="190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8763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F195D" w14:textId="77777777" w:rsidR="00C80926" w:rsidRDefault="00C80926" w:rsidP="00C80926">
            <w:pPr>
              <w:spacing w:line="240" w:lineRule="atLeast"/>
              <w:textAlignment w:val="top"/>
              <w:rPr>
                <w:b/>
              </w:rPr>
            </w:pPr>
          </w:p>
          <w:p w14:paraId="4F0CC36D" w14:textId="77777777" w:rsidR="00C80926" w:rsidRDefault="00C80926" w:rsidP="00C80926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/>
              </w:rPr>
              <w:t>Note</w:t>
            </w:r>
            <w:proofErr w:type="gramStart"/>
            <w:r>
              <w:rPr>
                <w:b/>
              </w:rPr>
              <w:t>:</w:t>
            </w:r>
            <w:r>
              <w:rPr>
                <w:bCs/>
              </w:rPr>
              <w:t xml:space="preserve">  </w:t>
            </w:r>
            <w:r w:rsidR="00AD7E09">
              <w:rPr>
                <w:rFonts w:cs="Calibri"/>
              </w:rPr>
              <w:t>If</w:t>
            </w:r>
            <w:proofErr w:type="gramEnd"/>
            <w:r w:rsidR="00AD7E09">
              <w:rPr>
                <w:rFonts w:cs="Calibri"/>
              </w:rPr>
              <w:t xml:space="preserve"> the beneficiary recently changed their address and their current Zip Code is not working, ask for their previous Zip Code as the system may not have been updated.</w:t>
            </w:r>
          </w:p>
          <w:p w14:paraId="37B200BE" w14:textId="77777777" w:rsidR="00C80926" w:rsidRDefault="00C80926" w:rsidP="00C80926"/>
        </w:tc>
      </w:tr>
      <w:tr w:rsidR="00C80926" w14:paraId="67B3AF1F" w14:textId="77777777" w:rsidTr="00BD73CF">
        <w:tc>
          <w:tcPr>
            <w:tcW w:w="222" w:type="pct"/>
            <w:shd w:val="clear" w:color="auto" w:fill="auto"/>
          </w:tcPr>
          <w:p w14:paraId="4004DB1F" w14:textId="77777777" w:rsidR="000D67CD" w:rsidRDefault="00C80926" w:rsidP="00233BBF">
            <w:pPr>
              <w:jc w:val="center"/>
              <w:rPr>
                <w:b/>
              </w:rPr>
            </w:pPr>
            <w:bookmarkStart w:id="29" w:name="_Hlk84493732"/>
            <w:r>
              <w:rPr>
                <w:b/>
              </w:rPr>
              <w:t>7</w:t>
            </w:r>
          </w:p>
        </w:tc>
        <w:tc>
          <w:tcPr>
            <w:tcW w:w="4778" w:type="pct"/>
            <w:gridSpan w:val="2"/>
            <w:shd w:val="clear" w:color="auto" w:fill="auto"/>
          </w:tcPr>
          <w:p w14:paraId="15570C61" w14:textId="0155AFEE" w:rsidR="00C80926" w:rsidRDefault="00C21698" w:rsidP="002A08BA">
            <w:r>
              <w:rPr>
                <w:noProof/>
              </w:rPr>
              <w:drawing>
                <wp:inline distT="0" distB="0" distL="0" distR="0" wp14:anchorId="3D31FE78" wp14:editId="38B7E194">
                  <wp:extent cx="241300" cy="2095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0926">
              <w:t xml:space="preserve">  Select </w:t>
            </w:r>
            <w:proofErr w:type="gramStart"/>
            <w:r w:rsidR="00C80926">
              <w:t>appropriate</w:t>
            </w:r>
            <w:proofErr w:type="gramEnd"/>
            <w:r w:rsidR="00C80926">
              <w:t xml:space="preserve"> year.</w:t>
            </w:r>
          </w:p>
          <w:p w14:paraId="4782B017" w14:textId="77777777" w:rsidR="00B320CD" w:rsidRDefault="00B320CD" w:rsidP="002A08BA"/>
          <w:p w14:paraId="7BAA4DCD" w14:textId="7FB37445" w:rsidR="000E6A43" w:rsidRDefault="00BD73CF" w:rsidP="00F36FC0">
            <w:pPr>
              <w:jc w:val="center"/>
              <w:rPr>
                <w:noProof/>
              </w:rPr>
            </w:pPr>
            <w:r w:rsidRPr="000304DD">
              <w:rPr>
                <w:noProof/>
              </w:rPr>
              <w:drawing>
                <wp:inline distT="0" distB="0" distL="0" distR="0" wp14:anchorId="23022265" wp14:editId="05EFEFB3">
                  <wp:extent cx="6248400" cy="4276725"/>
                  <wp:effectExtent l="0" t="0" r="0" b="9525"/>
                  <wp:docPr id="137287634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427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779D72" w14:textId="77777777" w:rsidR="00C80926" w:rsidRDefault="00C80926" w:rsidP="00C80926"/>
          <w:p w14:paraId="3ADFEE83" w14:textId="77777777" w:rsidR="00C80926" w:rsidRDefault="00C80926" w:rsidP="00C80926">
            <w:r>
              <w:rPr>
                <w:b/>
                <w:bCs/>
              </w:rPr>
              <w:t>Note</w:t>
            </w:r>
            <w:proofErr w:type="gramStart"/>
            <w:r>
              <w:rPr>
                <w:b/>
                <w:bCs/>
              </w:rPr>
              <w:t xml:space="preserve">:  </w:t>
            </w:r>
            <w:r>
              <w:t>The</w:t>
            </w:r>
            <w:proofErr w:type="gramEnd"/>
            <w:r>
              <w:t xml:space="preserve"> beneficiary can also download the Evidence of Coverage, Formulary and/or Pharmacy Directory by selecting the down arrow next to applicable document. </w:t>
            </w:r>
          </w:p>
          <w:p w14:paraId="3BCDF819" w14:textId="77777777" w:rsidR="00C80926" w:rsidRDefault="00C80926" w:rsidP="00C80926"/>
        </w:tc>
      </w:tr>
      <w:bookmarkEnd w:id="29"/>
      <w:tr w:rsidR="00EF71E1" w14:paraId="2AA56263" w14:textId="77777777" w:rsidTr="00BD73CF">
        <w:tc>
          <w:tcPr>
            <w:tcW w:w="222" w:type="pct"/>
            <w:shd w:val="clear" w:color="auto" w:fill="auto"/>
          </w:tcPr>
          <w:p w14:paraId="73522282" w14:textId="77777777" w:rsidR="00EF71E1" w:rsidRPr="00F1541E" w:rsidRDefault="00C80926" w:rsidP="0024775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778" w:type="pct"/>
            <w:gridSpan w:val="2"/>
            <w:shd w:val="clear" w:color="auto" w:fill="auto"/>
          </w:tcPr>
          <w:p w14:paraId="3102C4CC" w14:textId="56BAB0DF" w:rsidR="00EF71E1" w:rsidRPr="00F2603C" w:rsidRDefault="00C21698" w:rsidP="00247757">
            <w:r>
              <w:rPr>
                <w:noProof/>
              </w:rPr>
              <w:drawing>
                <wp:inline distT="0" distB="0" distL="0" distR="0" wp14:anchorId="7FA403C5" wp14:editId="393238D2">
                  <wp:extent cx="241300" cy="2095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71E1">
              <w:t xml:space="preserve">  </w:t>
            </w:r>
            <w:r w:rsidR="00EF71E1" w:rsidRPr="00F2603C">
              <w:t>Select if you would like to receive your plan documents by mail just this one time or if you would like to get them by mail fr</w:t>
            </w:r>
            <w:r w:rsidR="00EF71E1">
              <w:t>om now on.</w:t>
            </w:r>
          </w:p>
          <w:p w14:paraId="52448B6B" w14:textId="77777777" w:rsidR="00EF71E1" w:rsidRDefault="00EF71E1" w:rsidP="00247757"/>
        </w:tc>
      </w:tr>
      <w:tr w:rsidR="00EF71E1" w14:paraId="5910E09A" w14:textId="77777777" w:rsidTr="00BD73CF">
        <w:tc>
          <w:tcPr>
            <w:tcW w:w="222" w:type="pct"/>
            <w:shd w:val="clear" w:color="auto" w:fill="auto"/>
          </w:tcPr>
          <w:p w14:paraId="25BC33A1" w14:textId="77777777" w:rsidR="00EF71E1" w:rsidRPr="00F1541E" w:rsidRDefault="00C80926" w:rsidP="0024775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778" w:type="pct"/>
            <w:gridSpan w:val="2"/>
            <w:shd w:val="clear" w:color="auto" w:fill="auto"/>
          </w:tcPr>
          <w:p w14:paraId="40155BCA" w14:textId="64F5E70A" w:rsidR="00EF71E1" w:rsidRPr="00F2603C" w:rsidRDefault="00C21698" w:rsidP="00247757">
            <w:r>
              <w:rPr>
                <w:noProof/>
              </w:rPr>
              <w:drawing>
                <wp:inline distT="0" distB="0" distL="0" distR="0" wp14:anchorId="52318EAE" wp14:editId="79BD0F03">
                  <wp:extent cx="241300" cy="2095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71E1">
              <w:t xml:space="preserve">  </w:t>
            </w:r>
            <w:r w:rsidR="00EF71E1" w:rsidRPr="00F2603C">
              <w:t xml:space="preserve">Select </w:t>
            </w:r>
            <w:r w:rsidR="00EF71E1" w:rsidRPr="00F1541E">
              <w:rPr>
                <w:b/>
              </w:rPr>
              <w:t>Submit</w:t>
            </w:r>
            <w:r w:rsidR="00EF71E1">
              <w:t>.</w:t>
            </w:r>
          </w:p>
          <w:p w14:paraId="0E6F25FC" w14:textId="77777777" w:rsidR="00EF71E1" w:rsidRDefault="00EF71E1" w:rsidP="00247757"/>
        </w:tc>
      </w:tr>
    </w:tbl>
    <w:p w14:paraId="77856CA7" w14:textId="77777777" w:rsidR="006854C5" w:rsidRPr="0058134F" w:rsidRDefault="006854C5" w:rsidP="00F36FC0"/>
    <w:bookmarkStart w:id="30" w:name="_SilverScript_EGWP_-"/>
    <w:bookmarkStart w:id="31" w:name="_SilverScript_EGWP_/"/>
    <w:bookmarkStart w:id="32" w:name="_My_Document_Source"/>
    <w:bookmarkEnd w:id="30"/>
    <w:bookmarkEnd w:id="31"/>
    <w:bookmarkEnd w:id="32"/>
    <w:p w14:paraId="54A63468" w14:textId="03BBBFF5" w:rsidR="00766796" w:rsidRDefault="00021CBA" w:rsidP="00766796">
      <w:pPr>
        <w:jc w:val="right"/>
      </w:pPr>
      <w:r>
        <w:rPr>
          <w:rFonts w:cs="Calibri"/>
        </w:rPr>
        <w:fldChar w:fldCharType="begin"/>
      </w:r>
      <w:r w:rsidR="00860283">
        <w:rPr>
          <w:rFonts w:cs="Calibri"/>
        </w:rPr>
        <w:instrText>HYPERLINK  \l "_top"</w:instrText>
      </w:r>
      <w:r>
        <w:rPr>
          <w:rFonts w:cs="Calibri"/>
        </w:rPr>
      </w:r>
      <w:r>
        <w:rPr>
          <w:rFonts w:cs="Calibri"/>
        </w:rPr>
        <w:fldChar w:fldCharType="separate"/>
      </w:r>
      <w:r w:rsidR="00860283">
        <w:rPr>
          <w:rStyle w:val="Hyperlink"/>
          <w:rFonts w:cs="Calibri"/>
        </w:rPr>
        <w:t>Top of the Document</w:t>
      </w:r>
      <w:r>
        <w:rPr>
          <w:rFonts w:cs="Calibri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66796" w14:paraId="280E9BCF" w14:textId="77777777" w:rsidTr="002E68B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7356FCC" w14:textId="77777777" w:rsidR="00766796" w:rsidRDefault="0076679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3" w:name="_Aetna_EGWP_Non"/>
            <w:bookmarkStart w:id="34" w:name="OLE_LINK13"/>
            <w:bookmarkStart w:id="35" w:name="OLE_LINK14"/>
            <w:bookmarkStart w:id="36" w:name="_Toc152761334"/>
            <w:bookmarkEnd w:id="33"/>
            <w:r>
              <w:rPr>
                <w:rFonts w:ascii="Verdana" w:hAnsi="Verdana"/>
                <w:i w:val="0"/>
                <w:iCs w:val="0"/>
              </w:rPr>
              <w:t xml:space="preserve">Aetna EGWP </w:t>
            </w:r>
            <w:proofErr w:type="gramStart"/>
            <w:r>
              <w:rPr>
                <w:rFonts w:ascii="Verdana" w:hAnsi="Verdana"/>
                <w:i w:val="0"/>
                <w:iCs w:val="0"/>
              </w:rPr>
              <w:t>Non Part</w:t>
            </w:r>
            <w:proofErr w:type="gramEnd"/>
            <w:r>
              <w:rPr>
                <w:rFonts w:ascii="Verdana" w:hAnsi="Verdana"/>
                <w:i w:val="0"/>
                <w:iCs w:val="0"/>
              </w:rPr>
              <w:t xml:space="preserve"> D Supplemental Benefit</w:t>
            </w:r>
            <w:bookmarkEnd w:id="34"/>
            <w:bookmarkEnd w:id="35"/>
            <w:bookmarkEnd w:id="36"/>
          </w:p>
        </w:tc>
      </w:tr>
    </w:tbl>
    <w:p w14:paraId="537C1E9A" w14:textId="77777777" w:rsidR="00766796" w:rsidRDefault="00766796" w:rsidP="00766796">
      <w:pPr>
        <w:jc w:val="right"/>
      </w:pPr>
    </w:p>
    <w:p w14:paraId="5BAEE1F2" w14:textId="77777777" w:rsidR="00766796" w:rsidRDefault="00766796" w:rsidP="00766796">
      <w:r>
        <w:t xml:space="preserve">Perform the following when the beneficiary requests the </w:t>
      </w:r>
      <w:proofErr w:type="gramStart"/>
      <w:r>
        <w:t>Non Part</w:t>
      </w:r>
      <w:proofErr w:type="gramEnd"/>
      <w:r>
        <w:t xml:space="preserve"> D Supplemental Benefit (form</w:t>
      </w:r>
      <w:r w:rsidR="00E77B2A">
        <w:t>erly</w:t>
      </w:r>
      <w:r>
        <w:t xml:space="preserve"> known as rider):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2115"/>
      </w:tblGrid>
      <w:tr w:rsidR="00766796" w14:paraId="200E9CDA" w14:textId="77777777" w:rsidTr="002E68B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F1EDF3F" w14:textId="77777777" w:rsidR="00766796" w:rsidRDefault="00766796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E676807" w14:textId="77777777" w:rsidR="00766796" w:rsidRDefault="00766796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766796" w14:paraId="7C6C9F83" w14:textId="77777777" w:rsidTr="002E68B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1589" w14:textId="77777777" w:rsidR="00766796" w:rsidRDefault="0076679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0768" w14:textId="315EBE40" w:rsidR="00766796" w:rsidRDefault="00766796">
            <w:r>
              <w:t xml:space="preserve">Complete all areas of the </w:t>
            </w:r>
            <w:hyperlink r:id="rId32" w:history="1">
              <w:proofErr w:type="gramStart"/>
              <w:r w:rsidRPr="000D67CD">
                <w:rPr>
                  <w:rStyle w:val="Hyperlink"/>
                </w:rPr>
                <w:t>Non Part</w:t>
              </w:r>
              <w:proofErr w:type="gramEnd"/>
              <w:r w:rsidRPr="000D67CD">
                <w:rPr>
                  <w:rStyle w:val="Hyperlink"/>
                </w:rPr>
                <w:t xml:space="preserve"> D Supplemental Benefit Contact Form</w:t>
              </w:r>
            </w:hyperlink>
            <w:r>
              <w:t>.</w:t>
            </w:r>
          </w:p>
          <w:p w14:paraId="3DB7E424" w14:textId="77777777" w:rsidR="006A40D5" w:rsidRDefault="006A40D5"/>
          <w:p w14:paraId="52B81E3B" w14:textId="77777777" w:rsidR="008178C4" w:rsidRDefault="008178C4">
            <w:pPr>
              <w:rPr>
                <w:iCs/>
              </w:rPr>
            </w:pPr>
          </w:p>
        </w:tc>
      </w:tr>
      <w:tr w:rsidR="00766796" w14:paraId="6EC6928E" w14:textId="77777777" w:rsidTr="002E68B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5BE0" w14:textId="77777777" w:rsidR="00766796" w:rsidRDefault="0076679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80CF" w14:textId="77777777" w:rsidR="00766796" w:rsidRDefault="00766796">
            <w:r>
              <w:t xml:space="preserve">Send completed email to </w:t>
            </w:r>
            <w:hyperlink r:id="rId33" w:history="1">
              <w:r>
                <w:rPr>
                  <w:rStyle w:val="Hyperlink"/>
                </w:rPr>
                <w:t>MedicarePartDPharmacyOversight@AETNA.com</w:t>
              </w:r>
            </w:hyperlink>
            <w:r>
              <w:t>.</w:t>
            </w:r>
          </w:p>
          <w:p w14:paraId="7BF75658" w14:textId="77777777" w:rsidR="006A40D5" w:rsidRDefault="006A40D5"/>
          <w:p w14:paraId="5AB8634E" w14:textId="77777777" w:rsidR="008178C4" w:rsidRDefault="008178C4"/>
        </w:tc>
      </w:tr>
    </w:tbl>
    <w:p w14:paraId="52F14F04" w14:textId="77777777" w:rsidR="00766796" w:rsidRDefault="00766796" w:rsidP="003342A1">
      <w:pPr>
        <w:jc w:val="right"/>
      </w:pPr>
    </w:p>
    <w:p w14:paraId="0E7128FE" w14:textId="1C92B915" w:rsidR="003342A1" w:rsidRPr="0058134F" w:rsidRDefault="00145C40" w:rsidP="003342A1">
      <w:pPr>
        <w:jc w:val="right"/>
      </w:pPr>
      <w:hyperlink w:anchor="_top" w:history="1">
        <w:r w:rsidRPr="00145C40">
          <w:rPr>
            <w:rStyle w:val="Hyperlink"/>
            <w:rFonts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B0143" w:rsidRPr="0064267B" w14:paraId="40CCE0D3" w14:textId="77777777" w:rsidTr="00EC2823">
        <w:tc>
          <w:tcPr>
            <w:tcW w:w="5000" w:type="pct"/>
            <w:shd w:val="clear" w:color="auto" w:fill="C0C0C0"/>
          </w:tcPr>
          <w:p w14:paraId="263E5844" w14:textId="77777777" w:rsidR="005B0143" w:rsidRPr="0064267B" w:rsidRDefault="005B0143" w:rsidP="00EC2823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7" w:name="_Toc75351254"/>
            <w:bookmarkStart w:id="38" w:name="_Toc152761335"/>
            <w:r>
              <w:rPr>
                <w:rFonts w:ascii="Verdana" w:hAnsi="Verdana"/>
                <w:i w:val="0"/>
                <w:iCs w:val="0"/>
              </w:rPr>
              <w:t>FAQs</w:t>
            </w:r>
            <w:bookmarkEnd w:id="37"/>
            <w:bookmarkEnd w:id="38"/>
          </w:p>
        </w:tc>
      </w:tr>
    </w:tbl>
    <w:p w14:paraId="0ED9DA5E" w14:textId="77777777" w:rsidR="005B0143" w:rsidRDefault="005B0143" w:rsidP="00EE6C76">
      <w:pPr>
        <w:jc w:val="right"/>
        <w:rPr>
          <w:rStyle w:val="Hyperlink"/>
        </w:rPr>
      </w:pPr>
    </w:p>
    <w:p w14:paraId="569B0836" w14:textId="77777777" w:rsidR="00C94B3C" w:rsidRPr="00C94B3C" w:rsidRDefault="00C94B3C" w:rsidP="00C94B3C">
      <w:pPr>
        <w:rPr>
          <w:rStyle w:val="Hyperlink"/>
          <w:color w:val="auto"/>
          <w:u w:val="none"/>
        </w:rPr>
      </w:pPr>
      <w:r w:rsidRPr="00C94B3C">
        <w:rPr>
          <w:rStyle w:val="Hyperlink"/>
          <w:color w:val="auto"/>
          <w:u w:val="none"/>
        </w:rPr>
        <w:t>Refer to the 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2"/>
        <w:gridCol w:w="8938"/>
      </w:tblGrid>
      <w:tr w:rsidR="005B0143" w14:paraId="2ABDC7CB" w14:textId="77777777" w:rsidTr="00C16A1E">
        <w:tc>
          <w:tcPr>
            <w:tcW w:w="1549" w:type="pct"/>
            <w:shd w:val="pct10" w:color="auto" w:fill="auto"/>
          </w:tcPr>
          <w:p w14:paraId="1496E513" w14:textId="77777777" w:rsidR="005B0143" w:rsidRPr="00EC2823" w:rsidRDefault="005B0143" w:rsidP="00EC2823">
            <w:pPr>
              <w:jc w:val="center"/>
              <w:rPr>
                <w:rStyle w:val="Hyperlink"/>
                <w:b/>
                <w:color w:val="auto"/>
                <w:u w:val="none"/>
              </w:rPr>
            </w:pPr>
            <w:r w:rsidRPr="00EC2823">
              <w:rPr>
                <w:rStyle w:val="Hyperlink"/>
                <w:b/>
                <w:color w:val="auto"/>
                <w:u w:val="none"/>
              </w:rPr>
              <w:t>Questions</w:t>
            </w:r>
          </w:p>
        </w:tc>
        <w:tc>
          <w:tcPr>
            <w:tcW w:w="3451" w:type="pct"/>
            <w:shd w:val="pct10" w:color="auto" w:fill="auto"/>
          </w:tcPr>
          <w:p w14:paraId="7BDEBB20" w14:textId="77777777" w:rsidR="005B0143" w:rsidRPr="00EC2823" w:rsidRDefault="005B0143" w:rsidP="00EC2823">
            <w:pPr>
              <w:jc w:val="center"/>
              <w:rPr>
                <w:rStyle w:val="Hyperlink"/>
                <w:b/>
                <w:color w:val="auto"/>
                <w:u w:val="none"/>
              </w:rPr>
            </w:pPr>
            <w:r w:rsidRPr="00EC2823">
              <w:rPr>
                <w:rStyle w:val="Hyperlink"/>
                <w:b/>
                <w:color w:val="auto"/>
                <w:u w:val="none"/>
              </w:rPr>
              <w:t>Answer</w:t>
            </w:r>
          </w:p>
        </w:tc>
      </w:tr>
      <w:tr w:rsidR="005B0143" w14:paraId="1A3CF33F" w14:textId="77777777" w:rsidTr="00C16A1E">
        <w:tc>
          <w:tcPr>
            <w:tcW w:w="1549" w:type="pct"/>
            <w:shd w:val="clear" w:color="auto" w:fill="auto"/>
          </w:tcPr>
          <w:p w14:paraId="4DA67250" w14:textId="77777777" w:rsidR="005B0143" w:rsidRPr="00EC2823" w:rsidRDefault="005B0143" w:rsidP="005B0143">
            <w:pPr>
              <w:rPr>
                <w:rStyle w:val="Hyperlink"/>
                <w:color w:val="auto"/>
                <w:u w:val="none"/>
              </w:rPr>
            </w:pPr>
            <w:r w:rsidRPr="00EC2823">
              <w:rPr>
                <w:rStyle w:val="Hyperlink"/>
                <w:color w:val="auto"/>
                <w:u w:val="none"/>
              </w:rPr>
              <w:t>Can</w:t>
            </w:r>
            <w:r w:rsidR="00FB5657">
              <w:rPr>
                <w:rStyle w:val="Hyperlink"/>
                <w:color w:val="auto"/>
                <w:u w:val="none"/>
              </w:rPr>
              <w:t xml:space="preserve"> </w:t>
            </w:r>
            <w:r w:rsidRPr="00EC2823">
              <w:rPr>
                <w:rStyle w:val="Hyperlink"/>
                <w:color w:val="auto"/>
                <w:u w:val="none"/>
              </w:rPr>
              <w:t>I</w:t>
            </w:r>
            <w:r w:rsidR="00FB5657">
              <w:rPr>
                <w:rStyle w:val="Hyperlink"/>
                <w:color w:val="auto"/>
                <w:u w:val="none"/>
              </w:rPr>
              <w:t xml:space="preserve"> </w:t>
            </w:r>
            <w:r w:rsidRPr="00EC2823">
              <w:rPr>
                <w:rStyle w:val="Hyperlink"/>
                <w:color w:val="auto"/>
                <w:u w:val="none"/>
              </w:rPr>
              <w:t>set</w:t>
            </w:r>
            <w:r w:rsidR="00FB5657">
              <w:rPr>
                <w:rStyle w:val="Hyperlink"/>
                <w:color w:val="auto"/>
                <w:u w:val="none"/>
              </w:rPr>
              <w:t xml:space="preserve"> </w:t>
            </w:r>
            <w:r w:rsidRPr="00EC2823">
              <w:rPr>
                <w:rStyle w:val="Hyperlink"/>
                <w:color w:val="auto"/>
                <w:u w:val="none"/>
              </w:rPr>
              <w:t>up</w:t>
            </w:r>
            <w:r w:rsidR="00FB5657">
              <w:rPr>
                <w:rStyle w:val="Hyperlink"/>
                <w:color w:val="auto"/>
                <w:u w:val="none"/>
              </w:rPr>
              <w:t xml:space="preserve"> </w:t>
            </w:r>
            <w:r w:rsidRPr="00EC2823">
              <w:rPr>
                <w:rStyle w:val="Hyperlink"/>
                <w:color w:val="auto"/>
                <w:u w:val="none"/>
              </w:rPr>
              <w:t>my</w:t>
            </w:r>
            <w:r w:rsidR="00FB5657">
              <w:rPr>
                <w:rStyle w:val="Hyperlink"/>
                <w:color w:val="auto"/>
                <w:u w:val="none"/>
              </w:rPr>
              <w:t xml:space="preserve"> </w:t>
            </w:r>
            <w:r w:rsidRPr="00EC2823">
              <w:rPr>
                <w:rStyle w:val="Hyperlink"/>
                <w:color w:val="auto"/>
                <w:u w:val="none"/>
              </w:rPr>
              <w:t>digital</w:t>
            </w:r>
            <w:r w:rsidR="00FB5657">
              <w:rPr>
                <w:rStyle w:val="Hyperlink"/>
                <w:color w:val="auto"/>
                <w:u w:val="none"/>
              </w:rPr>
              <w:t xml:space="preserve"> </w:t>
            </w:r>
            <w:r w:rsidRPr="00EC2823">
              <w:rPr>
                <w:rStyle w:val="Hyperlink"/>
                <w:color w:val="auto"/>
                <w:u w:val="none"/>
              </w:rPr>
              <w:t>preferences?</w:t>
            </w:r>
          </w:p>
        </w:tc>
        <w:tc>
          <w:tcPr>
            <w:tcW w:w="3451" w:type="pct"/>
            <w:shd w:val="clear" w:color="auto" w:fill="auto"/>
          </w:tcPr>
          <w:p w14:paraId="057C506A" w14:textId="77777777" w:rsidR="0058280C" w:rsidRPr="0058280C" w:rsidRDefault="00FB1736" w:rsidP="005B0143">
            <w:pPr>
              <w:rPr>
                <w:bCs/>
              </w:rPr>
            </w:pPr>
            <w:r w:rsidRPr="007C06BE">
              <w:rPr>
                <w:b/>
                <w:bCs/>
              </w:rPr>
              <w:t>SilverScript</w:t>
            </w:r>
            <w:r w:rsidR="00E81205">
              <w:rPr>
                <w:b/>
                <w:bCs/>
              </w:rPr>
              <w:t xml:space="preserve"> Individual</w:t>
            </w:r>
            <w:r w:rsidRPr="00313C87">
              <w:rPr>
                <w:b/>
              </w:rPr>
              <w:t>:</w:t>
            </w:r>
            <w:r>
              <w:rPr>
                <w:bCs/>
              </w:rPr>
              <w:t xml:space="preserve"> </w:t>
            </w:r>
            <w:r w:rsidR="007C06BE">
              <w:rPr>
                <w:bCs/>
              </w:rPr>
              <w:t xml:space="preserve"> </w:t>
            </w:r>
            <w:hyperlink w:anchor="_Request_Through_Aetnamedicare.com" w:history="1">
              <w:r w:rsidR="00313C87" w:rsidRPr="00313C87">
                <w:rPr>
                  <w:rStyle w:val="Hyperlink"/>
                  <w:bCs/>
                </w:rPr>
                <w:t>SilverScript Individual - Beneficiary Request</w:t>
              </w:r>
            </w:hyperlink>
          </w:p>
          <w:p w14:paraId="0D25B4D3" w14:textId="77777777" w:rsidR="0058280C" w:rsidRDefault="0058280C" w:rsidP="005B0143">
            <w:pPr>
              <w:rPr>
                <w:b/>
                <w:bCs/>
              </w:rPr>
            </w:pPr>
          </w:p>
          <w:p w14:paraId="7A96AC9C" w14:textId="77777777" w:rsidR="00313C87" w:rsidRDefault="00313C87" w:rsidP="005B0143">
            <w:pPr>
              <w:rPr>
                <w:b/>
                <w:bCs/>
              </w:rPr>
            </w:pPr>
            <w:r>
              <w:rPr>
                <w:b/>
                <w:bCs/>
              </w:rPr>
              <w:t>SilverScript EGWP:</w:t>
            </w:r>
            <w:r w:rsidR="00674C3E">
              <w:rPr>
                <w:b/>
                <w:bCs/>
              </w:rPr>
              <w:t xml:space="preserve">  </w:t>
            </w:r>
            <w:hyperlink w:anchor="_Requests_for_SilverScript" w:history="1">
              <w:r w:rsidR="00233BBF">
                <w:rPr>
                  <w:rStyle w:val="Hyperlink"/>
                </w:rPr>
                <w:t>Requests for SilverScript EGWP / Blue MedicareRx (NEJE) Individual and EGWP</w:t>
              </w:r>
            </w:hyperlink>
          </w:p>
          <w:p w14:paraId="0168D217" w14:textId="77777777" w:rsidR="00313C87" w:rsidRDefault="00313C87" w:rsidP="005B0143">
            <w:pPr>
              <w:rPr>
                <w:b/>
                <w:bCs/>
              </w:rPr>
            </w:pPr>
          </w:p>
          <w:p w14:paraId="2D5061BF" w14:textId="77777777" w:rsidR="007C06BE" w:rsidRDefault="007C06BE" w:rsidP="005B0143">
            <w:r w:rsidRPr="007C06BE">
              <w:rPr>
                <w:b/>
                <w:bCs/>
              </w:rPr>
              <w:t>BlueMedicare Rx (NEJE)</w:t>
            </w:r>
            <w:r w:rsidR="00E81205">
              <w:rPr>
                <w:b/>
                <w:bCs/>
              </w:rPr>
              <w:t xml:space="preserve"> Individual</w:t>
            </w:r>
            <w:r w:rsidRPr="007C06BE">
              <w:rPr>
                <w:b/>
                <w:bCs/>
              </w:rPr>
              <w:t xml:space="preserve">: </w:t>
            </w:r>
            <w:r w:rsidR="00C1704D">
              <w:rPr>
                <w:b/>
                <w:bCs/>
              </w:rPr>
              <w:t xml:space="preserve"> </w:t>
            </w:r>
            <w:hyperlink w:anchor="_Request_Through_rxmedicareplans.com" w:history="1">
              <w:r w:rsidR="00313C87" w:rsidRPr="00313C87">
                <w:rPr>
                  <w:rStyle w:val="Hyperlink"/>
                </w:rPr>
                <w:t>Blue MedicareRx (NEJE) - Beneficiary Request</w:t>
              </w:r>
            </w:hyperlink>
          </w:p>
          <w:p w14:paraId="7FC2A85D" w14:textId="77777777" w:rsidR="00C07C7D" w:rsidRDefault="00C07C7D" w:rsidP="005B0143"/>
          <w:p w14:paraId="69C1E42B" w14:textId="77777777" w:rsidR="00795F71" w:rsidRDefault="00C07C7D" w:rsidP="00423F7D">
            <w:pPr>
              <w:rPr>
                <w:b/>
                <w:bCs/>
              </w:rPr>
            </w:pPr>
            <w:r w:rsidRPr="00423F7D">
              <w:rPr>
                <w:b/>
                <w:bCs/>
              </w:rPr>
              <w:t>BlueMedicare RX (NEJE) EGWP:</w:t>
            </w:r>
            <w:r>
              <w:rPr>
                <w:b/>
                <w:bCs/>
              </w:rPr>
              <w:t xml:space="preserve">  </w:t>
            </w:r>
            <w:hyperlink w:anchor="_Requests_for_SilverScript" w:history="1">
              <w:r w:rsidR="00233BBF">
                <w:rPr>
                  <w:rStyle w:val="Hyperlink"/>
                </w:rPr>
                <w:t>Requests for SilverScript EGWP / Blue MedicareRx (NEJE) Individual and EGWP</w:t>
              </w:r>
            </w:hyperlink>
            <w:r w:rsidR="00674C3E">
              <w:rPr>
                <w:b/>
                <w:bCs/>
              </w:rPr>
              <w:t xml:space="preserve">  </w:t>
            </w:r>
          </w:p>
          <w:p w14:paraId="4E5B28E7" w14:textId="77777777" w:rsidR="00674C3E" w:rsidRPr="009E71D7" w:rsidRDefault="00674C3E" w:rsidP="00423F7D">
            <w:pPr>
              <w:rPr>
                <w:rStyle w:val="Hyperlink"/>
                <w:color w:val="auto"/>
                <w:u w:val="none"/>
              </w:rPr>
            </w:pPr>
          </w:p>
        </w:tc>
      </w:tr>
      <w:tr w:rsidR="00886BC3" w14:paraId="4FA43829" w14:textId="77777777" w:rsidTr="00C16A1E">
        <w:tc>
          <w:tcPr>
            <w:tcW w:w="1549" w:type="pct"/>
            <w:shd w:val="clear" w:color="auto" w:fill="auto"/>
          </w:tcPr>
          <w:p w14:paraId="2F4C7CBF" w14:textId="77777777" w:rsidR="00886BC3" w:rsidRPr="00EC2823" w:rsidRDefault="00886BC3" w:rsidP="005B0143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Can I set up my digital preferences in a foreign language?</w:t>
            </w:r>
          </w:p>
        </w:tc>
        <w:tc>
          <w:tcPr>
            <w:tcW w:w="3451" w:type="pct"/>
            <w:shd w:val="clear" w:color="auto" w:fill="auto"/>
          </w:tcPr>
          <w:p w14:paraId="245A8275" w14:textId="48F51900" w:rsidR="00886BC3" w:rsidRDefault="00C21698" w:rsidP="00886BC3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23B9BA0" wp14:editId="72552EE6">
                  <wp:extent cx="285750" cy="1841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4B7887" w14:textId="77777777" w:rsidR="00886BC3" w:rsidRDefault="00886BC3" w:rsidP="00DA3AA0">
            <w:pPr>
              <w:numPr>
                <w:ilvl w:val="0"/>
                <w:numId w:val="7"/>
              </w:numPr>
              <w:rPr>
                <w:bCs/>
              </w:rPr>
            </w:pPr>
            <w:r w:rsidRPr="00886BC3">
              <w:rPr>
                <w:bCs/>
              </w:rPr>
              <w:t>Currently we can only pro</w:t>
            </w:r>
            <w:r>
              <w:rPr>
                <w:bCs/>
              </w:rPr>
              <w:t>vide</w:t>
            </w:r>
            <w:r w:rsidRPr="00886BC3">
              <w:rPr>
                <w:bCs/>
              </w:rPr>
              <w:t xml:space="preserve"> the select document</w:t>
            </w:r>
            <w:r>
              <w:rPr>
                <w:bCs/>
              </w:rPr>
              <w:t>s</w:t>
            </w:r>
            <w:r w:rsidRPr="00886BC3">
              <w:rPr>
                <w:bCs/>
              </w:rPr>
              <w:t xml:space="preserve"> digitally in English.</w:t>
            </w:r>
          </w:p>
          <w:p w14:paraId="4D5BAB75" w14:textId="77777777" w:rsidR="00886BC3" w:rsidRDefault="00886BC3" w:rsidP="00DA3AA0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I can help request a paper version in a &lt;non-English&gt; language be mailed to you.</w:t>
            </w:r>
          </w:p>
          <w:p w14:paraId="50CD8E3B" w14:textId="77777777" w:rsidR="00886BC3" w:rsidRPr="00886BC3" w:rsidRDefault="00886BC3" w:rsidP="00886BC3">
            <w:pPr>
              <w:rPr>
                <w:bCs/>
              </w:rPr>
            </w:pPr>
          </w:p>
          <w:p w14:paraId="669545B8" w14:textId="646FA6FC" w:rsidR="008178C4" w:rsidRDefault="00886BC3" w:rsidP="00886BC3">
            <w:r w:rsidRPr="00454675">
              <w:rPr>
                <w:rFonts w:cs="Cambria Math"/>
                <w:b/>
                <w:noProof/>
              </w:rPr>
              <w:t xml:space="preserve">CCR Process Note:  </w:t>
            </w:r>
            <w:r w:rsidRPr="00454675">
              <w:rPr>
                <w:rFonts w:cs="Cambria Math"/>
                <w:noProof/>
              </w:rPr>
              <w:t xml:space="preserve">Refer to </w:t>
            </w:r>
            <w:hyperlink r:id="rId34" w:anchor="!/view?docid=3a2c4b14-9101-4e14-8221-652e4e6b5b8a" w:history="1">
              <w:r w:rsidR="008954FF">
                <w:rPr>
                  <w:rStyle w:val="Hyperlink"/>
                </w:rPr>
                <w:t>Compass MED D - Member Resource Orders 061924</w:t>
              </w:r>
            </w:hyperlink>
            <w:r w:rsidR="008954FF">
              <w:t>.</w:t>
            </w:r>
          </w:p>
          <w:p w14:paraId="78D64865" w14:textId="18AE0227" w:rsidR="008954FF" w:rsidRPr="007C06BE" w:rsidRDefault="008954FF" w:rsidP="00886BC3">
            <w:pPr>
              <w:rPr>
                <w:b/>
                <w:bCs/>
              </w:rPr>
            </w:pPr>
          </w:p>
        </w:tc>
      </w:tr>
      <w:tr w:rsidR="00383EB1" w14:paraId="6AD9C4A4" w14:textId="77777777" w:rsidTr="00C16A1E">
        <w:tc>
          <w:tcPr>
            <w:tcW w:w="1549" w:type="pct"/>
            <w:shd w:val="clear" w:color="auto" w:fill="auto"/>
          </w:tcPr>
          <w:p w14:paraId="6A0B6544" w14:textId="77777777" w:rsidR="00383EB1" w:rsidRPr="00EC2823" w:rsidRDefault="00383EB1" w:rsidP="005B0143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Why are some documents being sent digitally this year?</w:t>
            </w:r>
          </w:p>
        </w:tc>
        <w:tc>
          <w:tcPr>
            <w:tcW w:w="3451" w:type="pct"/>
            <w:shd w:val="clear" w:color="auto" w:fill="auto"/>
          </w:tcPr>
          <w:p w14:paraId="5238E2E1" w14:textId="4F88C55D" w:rsidR="00383EB1" w:rsidRDefault="00C21698" w:rsidP="005B0143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3CE30FA" wp14:editId="64133297">
                  <wp:extent cx="285750" cy="18415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64B145" w14:textId="77777777" w:rsidR="00653CB4" w:rsidRDefault="00653CB4" w:rsidP="00DA3AA0">
            <w:pPr>
              <w:numPr>
                <w:ilvl w:val="0"/>
                <w:numId w:val="8"/>
              </w:num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This year we are focused on providing the </w:t>
            </w:r>
            <w:proofErr w:type="gramStart"/>
            <w:r>
              <w:rPr>
                <w:rStyle w:val="Hyperlink"/>
                <w:color w:val="auto"/>
                <w:u w:val="none"/>
              </w:rPr>
              <w:t>member</w:t>
            </w:r>
            <w:proofErr w:type="gramEnd"/>
            <w:r>
              <w:rPr>
                <w:rStyle w:val="Hyperlink"/>
                <w:color w:val="auto"/>
                <w:u w:val="none"/>
              </w:rPr>
              <w:t xml:space="preserve"> the option to ob</w:t>
            </w:r>
            <w:r w:rsidR="00EF71E1">
              <w:rPr>
                <w:rStyle w:val="Hyperlink"/>
                <w:color w:val="auto"/>
                <w:u w:val="none"/>
              </w:rPr>
              <w:t xml:space="preserve">tain select </w:t>
            </w:r>
            <w:proofErr w:type="gramStart"/>
            <w:r w:rsidR="00EF71E1">
              <w:rPr>
                <w:rStyle w:val="Hyperlink"/>
                <w:color w:val="auto"/>
                <w:u w:val="none"/>
              </w:rPr>
              <w:t>document</w:t>
            </w:r>
            <w:proofErr w:type="gramEnd"/>
            <w:r w:rsidR="00EF71E1">
              <w:rPr>
                <w:rStyle w:val="Hyperlink"/>
                <w:color w:val="auto"/>
                <w:u w:val="none"/>
              </w:rPr>
              <w:t xml:space="preserve"> digitally.</w:t>
            </w:r>
          </w:p>
          <w:p w14:paraId="10F1949D" w14:textId="77777777" w:rsidR="00653CB4" w:rsidRDefault="00653CB4" w:rsidP="00DA3AA0">
            <w:pPr>
              <w:numPr>
                <w:ilvl w:val="0"/>
                <w:numId w:val="8"/>
              </w:num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To improve the member experience, you will have the option to obtain these documents digitally or you can continue</w:t>
            </w:r>
            <w:r w:rsidR="00EF71E1">
              <w:rPr>
                <w:rStyle w:val="Hyperlink"/>
                <w:color w:val="auto"/>
                <w:u w:val="none"/>
              </w:rPr>
              <w:t xml:space="preserve"> to </w:t>
            </w:r>
            <w:proofErr w:type="gramStart"/>
            <w:r w:rsidR="00EF71E1">
              <w:rPr>
                <w:rStyle w:val="Hyperlink"/>
                <w:color w:val="auto"/>
                <w:u w:val="none"/>
              </w:rPr>
              <w:t>receive as</w:t>
            </w:r>
            <w:proofErr w:type="gramEnd"/>
            <w:r w:rsidR="00EF71E1">
              <w:rPr>
                <w:rStyle w:val="Hyperlink"/>
                <w:color w:val="auto"/>
                <w:u w:val="none"/>
              </w:rPr>
              <w:t xml:space="preserve"> paper documents.</w:t>
            </w:r>
          </w:p>
          <w:p w14:paraId="1EDEF7EB" w14:textId="77777777" w:rsidR="007F7162" w:rsidRPr="00EC2823" w:rsidRDefault="007F7162" w:rsidP="007F7162">
            <w:pPr>
              <w:ind w:left="720"/>
              <w:rPr>
                <w:rStyle w:val="Hyperlink"/>
                <w:color w:val="auto"/>
                <w:u w:val="none"/>
              </w:rPr>
            </w:pPr>
          </w:p>
        </w:tc>
      </w:tr>
      <w:tr w:rsidR="001515BF" w14:paraId="2BB08BFC" w14:textId="77777777" w:rsidTr="00C16A1E">
        <w:tc>
          <w:tcPr>
            <w:tcW w:w="1549" w:type="pct"/>
            <w:shd w:val="clear" w:color="auto" w:fill="auto"/>
          </w:tcPr>
          <w:p w14:paraId="3F59B25A" w14:textId="77777777" w:rsidR="001515BF" w:rsidRDefault="008B6C8B" w:rsidP="005B0143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Why did I only receive</w:t>
            </w:r>
            <w:r w:rsidR="001515BF">
              <w:rPr>
                <w:rStyle w:val="Hyperlink"/>
                <w:color w:val="auto"/>
                <w:u w:val="none"/>
              </w:rPr>
              <w:t xml:space="preserve"> part of my ANOC?</w:t>
            </w:r>
          </w:p>
          <w:p w14:paraId="6F1BFA63" w14:textId="77777777" w:rsidR="001515BF" w:rsidRDefault="001515BF" w:rsidP="005B0143">
            <w:pPr>
              <w:rPr>
                <w:rStyle w:val="Hyperlink"/>
                <w:color w:val="auto"/>
                <w:u w:val="none"/>
              </w:rPr>
            </w:pPr>
          </w:p>
          <w:p w14:paraId="1F61A40C" w14:textId="77777777" w:rsidR="001515BF" w:rsidRDefault="001515BF" w:rsidP="005B0143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b/>
                <w:color w:val="auto"/>
                <w:u w:val="none"/>
              </w:rPr>
              <w:t>OR</w:t>
            </w:r>
          </w:p>
          <w:p w14:paraId="7FDF3267" w14:textId="77777777" w:rsidR="001515BF" w:rsidRDefault="001515BF" w:rsidP="005B0143">
            <w:pPr>
              <w:rPr>
                <w:rStyle w:val="Hyperlink"/>
                <w:color w:val="auto"/>
                <w:u w:val="none"/>
              </w:rPr>
            </w:pPr>
          </w:p>
          <w:p w14:paraId="309D95A6" w14:textId="77777777" w:rsidR="001515BF" w:rsidRPr="001515BF" w:rsidRDefault="001515BF" w:rsidP="005B0143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Where is the rest of my ANOC?</w:t>
            </w:r>
          </w:p>
        </w:tc>
        <w:tc>
          <w:tcPr>
            <w:tcW w:w="3451" w:type="pct"/>
            <w:shd w:val="clear" w:color="auto" w:fill="auto"/>
          </w:tcPr>
          <w:p w14:paraId="2882E170" w14:textId="210B489E" w:rsidR="001515BF" w:rsidRDefault="00C21698" w:rsidP="001515B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839B738" wp14:editId="754CDEC6">
                  <wp:extent cx="285750" cy="18415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F6140" w14:textId="77777777" w:rsidR="001515BF" w:rsidRDefault="001515BF" w:rsidP="00DA3AA0">
            <w:pPr>
              <w:numPr>
                <w:ilvl w:val="0"/>
                <w:numId w:val="9"/>
              </w:num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The Evidence of Coverage, Formulary and Pharmacy Directory were not included in the ANOC </w:t>
            </w:r>
            <w:r w:rsidR="009D46F9">
              <w:rPr>
                <w:rStyle w:val="Hyperlink"/>
                <w:color w:val="auto"/>
                <w:u w:val="none"/>
              </w:rPr>
              <w:t xml:space="preserve">mailing </w:t>
            </w:r>
            <w:r w:rsidR="00EF71E1">
              <w:rPr>
                <w:rStyle w:val="Hyperlink"/>
                <w:color w:val="auto"/>
                <w:u w:val="none"/>
              </w:rPr>
              <w:t>this year.</w:t>
            </w:r>
          </w:p>
          <w:p w14:paraId="2912ACBE" w14:textId="77777777" w:rsidR="00474B3D" w:rsidRDefault="00474B3D" w:rsidP="00DA3AA0">
            <w:pPr>
              <w:numPr>
                <w:ilvl w:val="0"/>
                <w:numId w:val="9"/>
              </w:num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These documents will be available digitally this year.</w:t>
            </w:r>
          </w:p>
          <w:p w14:paraId="4C79BC5B" w14:textId="77777777" w:rsidR="001515BF" w:rsidRPr="00E3200D" w:rsidRDefault="00823395" w:rsidP="00DA3AA0">
            <w:pPr>
              <w:numPr>
                <w:ilvl w:val="0"/>
                <w:numId w:val="9"/>
              </w:numPr>
              <w:rPr>
                <w:rStyle w:val="Hyperlink"/>
                <w:b/>
                <w:bCs/>
                <w:color w:val="auto"/>
                <w:u w:val="none"/>
              </w:rPr>
            </w:pPr>
            <w:r w:rsidRPr="00474B3D">
              <w:rPr>
                <w:rStyle w:val="Hyperlink"/>
                <w:color w:val="auto"/>
                <w:u w:val="none"/>
              </w:rPr>
              <w:t>To improve our</w:t>
            </w:r>
            <w:r w:rsidR="001515BF" w:rsidRPr="00E3200D">
              <w:rPr>
                <w:rStyle w:val="Hyperlink"/>
                <w:color w:val="auto"/>
                <w:u w:val="none"/>
              </w:rPr>
              <w:t xml:space="preserve"> member experience, you will have the option to obtain these documents digitally or you </w:t>
            </w:r>
            <w:r w:rsidR="00EF71E1">
              <w:rPr>
                <w:rStyle w:val="Hyperlink"/>
                <w:color w:val="auto"/>
                <w:u w:val="none"/>
              </w:rPr>
              <w:t>can receive as paper documents.</w:t>
            </w:r>
          </w:p>
          <w:p w14:paraId="753BC5E6" w14:textId="77777777" w:rsidR="00E3200D" w:rsidRPr="00DA7231" w:rsidRDefault="00E3200D" w:rsidP="00DA3AA0">
            <w:pPr>
              <w:numPr>
                <w:ilvl w:val="0"/>
                <w:numId w:val="9"/>
              </w:numPr>
              <w:spacing w:line="240" w:lineRule="atLeast"/>
              <w:textAlignment w:val="top"/>
              <w:rPr>
                <w:bCs/>
              </w:rPr>
            </w:pPr>
            <w:r w:rsidRPr="00DA7231">
              <w:rPr>
                <w:bCs/>
              </w:rPr>
              <w:t>Would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you</w:t>
            </w:r>
            <w:r>
              <w:rPr>
                <w:bCs/>
              </w:rPr>
              <w:t xml:space="preserve"> </w:t>
            </w:r>
            <w:proofErr w:type="gramStart"/>
            <w:r w:rsidRPr="00DA7231">
              <w:rPr>
                <w:bCs/>
              </w:rPr>
              <w:t>like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for</w:t>
            </w:r>
            <w:proofErr w:type="gramEnd"/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me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request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for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you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copy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of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your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Evidence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of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Coverage,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Formulary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(</w:t>
            </w:r>
            <w:r>
              <w:rPr>
                <w:bCs/>
              </w:rPr>
              <w:t>Comprehensive</w:t>
            </w:r>
            <w:r w:rsidRPr="00DA7231">
              <w:rPr>
                <w:bCs/>
              </w:rPr>
              <w:t>)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and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Pharmacy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Directory</w:t>
            </w:r>
            <w:r>
              <w:rPr>
                <w:bCs/>
              </w:rPr>
              <w:t xml:space="preserve"> </w:t>
            </w:r>
            <w:proofErr w:type="gramStart"/>
            <w:r w:rsidRPr="00DA7231">
              <w:rPr>
                <w:bCs/>
              </w:rPr>
              <w:t>be</w:t>
            </w:r>
            <w:proofErr w:type="gramEnd"/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mailed</w:t>
            </w:r>
            <w:r>
              <w:rPr>
                <w:bCs/>
              </w:rPr>
              <w:t xml:space="preserve"> </w:t>
            </w:r>
            <w:r w:rsidRPr="00DA7231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="00EF71E1">
              <w:rPr>
                <w:bCs/>
              </w:rPr>
              <w:t>you?</w:t>
            </w:r>
          </w:p>
          <w:p w14:paraId="1123F667" w14:textId="77777777" w:rsidR="00823395" w:rsidRPr="001515BF" w:rsidRDefault="00823395" w:rsidP="00C80926">
            <w:pPr>
              <w:spacing w:line="240" w:lineRule="atLeast"/>
              <w:ind w:left="720"/>
              <w:textAlignment w:val="top"/>
              <w:rPr>
                <w:b/>
                <w:bCs/>
              </w:rPr>
            </w:pPr>
          </w:p>
        </w:tc>
      </w:tr>
      <w:tr w:rsidR="00383EB1" w14:paraId="73C4A556" w14:textId="77777777" w:rsidTr="00C16A1E">
        <w:tc>
          <w:tcPr>
            <w:tcW w:w="1549" w:type="pct"/>
            <w:shd w:val="clear" w:color="auto" w:fill="auto"/>
          </w:tcPr>
          <w:p w14:paraId="2EF70FB9" w14:textId="77777777" w:rsidR="00383EB1" w:rsidRPr="00EC2823" w:rsidRDefault="00383EB1" w:rsidP="005B0143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Can I </w:t>
            </w:r>
            <w:proofErr w:type="gramStart"/>
            <w:r>
              <w:rPr>
                <w:rStyle w:val="Hyperlink"/>
                <w:color w:val="auto"/>
                <w:u w:val="none"/>
              </w:rPr>
              <w:t>opt-out</w:t>
            </w:r>
            <w:proofErr w:type="gramEnd"/>
            <w:r>
              <w:rPr>
                <w:rStyle w:val="Hyperlink"/>
                <w:color w:val="auto"/>
                <w:u w:val="none"/>
              </w:rPr>
              <w:t xml:space="preserve"> of receiving my documents digitally?</w:t>
            </w:r>
          </w:p>
        </w:tc>
        <w:tc>
          <w:tcPr>
            <w:tcW w:w="3451" w:type="pct"/>
            <w:shd w:val="clear" w:color="auto" w:fill="auto"/>
          </w:tcPr>
          <w:p w14:paraId="5723097E" w14:textId="7C2F6628" w:rsidR="00653CB4" w:rsidRDefault="00C21698" w:rsidP="00653CB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DF11912" wp14:editId="2131524F">
                  <wp:extent cx="285750" cy="18415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300614" w14:textId="77777777" w:rsidR="00383EB1" w:rsidRDefault="00653CB4" w:rsidP="00DA3AA0">
            <w:pPr>
              <w:numPr>
                <w:ilvl w:val="0"/>
                <w:numId w:val="11"/>
              </w:num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Yes, you can opt-out of receiving your document </w:t>
            </w:r>
            <w:r w:rsidR="00896FD7">
              <w:rPr>
                <w:rStyle w:val="Hyperlink"/>
                <w:color w:val="auto"/>
                <w:u w:val="none"/>
              </w:rPr>
              <w:t>digitally</w:t>
            </w:r>
            <w:r w:rsidR="00EF71E1">
              <w:rPr>
                <w:rStyle w:val="Hyperlink"/>
                <w:color w:val="auto"/>
                <w:u w:val="none"/>
              </w:rPr>
              <w:t>.</w:t>
            </w:r>
          </w:p>
          <w:p w14:paraId="2B662F45" w14:textId="77777777" w:rsidR="00653CB4" w:rsidRDefault="00653CB4" w:rsidP="00DA3AA0">
            <w:pPr>
              <w:numPr>
                <w:ilvl w:val="0"/>
                <w:numId w:val="11"/>
              </w:num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 ca</w:t>
            </w:r>
            <w:r w:rsidR="00EF71E1">
              <w:rPr>
                <w:rStyle w:val="Hyperlink"/>
                <w:color w:val="auto"/>
                <w:u w:val="none"/>
              </w:rPr>
              <w:t>n help with that request today.</w:t>
            </w:r>
          </w:p>
          <w:p w14:paraId="0A30233E" w14:textId="77777777" w:rsidR="007F7162" w:rsidRPr="00EC2823" w:rsidRDefault="007F7162" w:rsidP="007F7162">
            <w:pPr>
              <w:ind w:left="720"/>
              <w:rPr>
                <w:rStyle w:val="Hyperlink"/>
                <w:color w:val="auto"/>
                <w:u w:val="none"/>
              </w:rPr>
            </w:pPr>
          </w:p>
        </w:tc>
      </w:tr>
      <w:tr w:rsidR="00383EB1" w14:paraId="7D3BEEFE" w14:textId="77777777" w:rsidTr="00C16A1E">
        <w:tc>
          <w:tcPr>
            <w:tcW w:w="1549" w:type="pct"/>
            <w:shd w:val="clear" w:color="auto" w:fill="auto"/>
          </w:tcPr>
          <w:p w14:paraId="5A07CDB3" w14:textId="77777777" w:rsidR="00383EB1" w:rsidRPr="00EC2823" w:rsidRDefault="009D46F9" w:rsidP="005B0143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I did not receive my ANOC? </w:t>
            </w:r>
            <w:r w:rsidR="00383EB1">
              <w:rPr>
                <w:rStyle w:val="Hyperlink"/>
                <w:color w:val="auto"/>
                <w:u w:val="none"/>
              </w:rPr>
              <w:t>What should I do</w:t>
            </w:r>
            <w:r w:rsidR="0044780D">
              <w:rPr>
                <w:rStyle w:val="Hyperlink"/>
                <w:color w:val="auto"/>
                <w:u w:val="none"/>
              </w:rPr>
              <w:t>?</w:t>
            </w:r>
          </w:p>
        </w:tc>
        <w:tc>
          <w:tcPr>
            <w:tcW w:w="3451" w:type="pct"/>
            <w:shd w:val="clear" w:color="auto" w:fill="auto"/>
          </w:tcPr>
          <w:p w14:paraId="786B36CC" w14:textId="25A7A38A" w:rsidR="00383EB1" w:rsidRDefault="00C21698" w:rsidP="00383EB1">
            <w:pPr>
              <w:pStyle w:val="ListParagraph"/>
              <w:ind w:left="0"/>
              <w:contextualSpacing/>
              <w:rPr>
                <w:rFonts w:ascii="Verdana" w:hAnsi="Verdana"/>
                <w:color w:val="000000"/>
                <w:szCs w:val="24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55B789E" wp14:editId="5A8E7191">
                  <wp:extent cx="285750" cy="18415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222A18" w14:textId="3B5F24CB" w:rsidR="00383EB1" w:rsidRPr="00383EB1" w:rsidRDefault="00383EB1" w:rsidP="00DA3AA0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Verdana" w:hAnsi="Verdana"/>
                <w:color w:val="000000"/>
                <w:sz w:val="24"/>
                <w:szCs w:val="24"/>
              </w:rPr>
            </w:pPr>
            <w:r w:rsidRPr="00383EB1">
              <w:rPr>
                <w:rFonts w:ascii="Verdana" w:hAnsi="Verdana"/>
                <w:color w:val="000000"/>
                <w:sz w:val="24"/>
                <w:szCs w:val="24"/>
              </w:rPr>
              <w:t xml:space="preserve">ANOCs </w:t>
            </w:r>
            <w:r w:rsidR="009D7FC6">
              <w:rPr>
                <w:rFonts w:ascii="Verdana" w:hAnsi="Verdana"/>
                <w:color w:val="000000"/>
                <w:sz w:val="24"/>
                <w:szCs w:val="24"/>
              </w:rPr>
              <w:t xml:space="preserve">began mailing on September </w:t>
            </w:r>
            <w:r w:rsidR="00BD73CF">
              <w:rPr>
                <w:rFonts w:ascii="Verdana" w:hAnsi="Verdana"/>
                <w:color w:val="000000"/>
                <w:sz w:val="24"/>
                <w:szCs w:val="24"/>
              </w:rPr>
              <w:t>9</w:t>
            </w:r>
            <w:r w:rsidR="009D7FC6">
              <w:rPr>
                <w:rFonts w:ascii="Verdana" w:hAnsi="Verdana"/>
                <w:color w:val="000000"/>
                <w:sz w:val="24"/>
                <w:szCs w:val="24"/>
              </w:rPr>
              <w:t>, 202</w:t>
            </w:r>
            <w:r w:rsidR="00BD73CF">
              <w:rPr>
                <w:rFonts w:ascii="Verdana" w:hAnsi="Verdana"/>
                <w:color w:val="000000"/>
                <w:sz w:val="24"/>
                <w:szCs w:val="24"/>
              </w:rPr>
              <w:t>5</w:t>
            </w:r>
          </w:p>
          <w:p w14:paraId="6DB5A977" w14:textId="77777777" w:rsidR="00383EB1" w:rsidRPr="00383EB1" w:rsidRDefault="00383EB1" w:rsidP="00DA3AA0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Verdana" w:hAnsi="Verdana"/>
                <w:color w:val="000000"/>
                <w:sz w:val="24"/>
                <w:szCs w:val="24"/>
              </w:rPr>
            </w:pPr>
            <w:r w:rsidRPr="00383EB1">
              <w:rPr>
                <w:rFonts w:ascii="Verdana" w:hAnsi="Verdana"/>
                <w:color w:val="000000"/>
                <w:sz w:val="24"/>
                <w:szCs w:val="24"/>
              </w:rPr>
              <w:t>I can certainly help you, what i</w:t>
            </w:r>
            <w:r w:rsidR="00EF71E1">
              <w:rPr>
                <w:rFonts w:ascii="Verdana" w:hAnsi="Verdana"/>
                <w:color w:val="000000"/>
                <w:sz w:val="24"/>
                <w:szCs w:val="24"/>
              </w:rPr>
              <w:t>s your current mailing address?</w:t>
            </w:r>
          </w:p>
          <w:p w14:paraId="6D3336C2" w14:textId="77777777" w:rsidR="00383EB1" w:rsidRDefault="00383EB1" w:rsidP="005B0143">
            <w:pPr>
              <w:rPr>
                <w:rStyle w:val="Hyperlink"/>
                <w:color w:val="auto"/>
                <w:u w:val="none"/>
              </w:rPr>
            </w:pPr>
          </w:p>
          <w:p w14:paraId="60C8AC7B" w14:textId="1C6C8EA7" w:rsidR="00FF639A" w:rsidRDefault="00383EB1" w:rsidP="00FF639A">
            <w:pPr>
              <w:spacing w:line="240" w:lineRule="atLeast"/>
              <w:textAlignment w:val="top"/>
              <w:rPr>
                <w:bCs/>
              </w:rPr>
            </w:pPr>
            <w:r w:rsidRPr="00454675">
              <w:rPr>
                <w:b/>
                <w:color w:val="000000"/>
              </w:rPr>
              <w:t>CCR Process Note:</w:t>
            </w:r>
            <w:r w:rsidRPr="00454675">
              <w:rPr>
                <w:color w:val="000000"/>
              </w:rPr>
              <w:t xml:space="preserve">  For help with pulling up a beneficiary’s ANOC in OneClick, refer to </w:t>
            </w:r>
            <w:hyperlink r:id="rId35" w:anchor="!/view?docid=6bce8cc8-2318-4271-85a3-07198190a18c" w:history="1">
              <w:r w:rsidR="00C16A1E" w:rsidRPr="00C16A1E">
                <w:rPr>
                  <w:rStyle w:val="Hyperlink"/>
                  <w:bCs/>
                </w:rPr>
                <w:t>Compass MED D - Viewing Correspondence and Requesting Reprints</w:t>
              </w:r>
            </w:hyperlink>
            <w:r w:rsidR="00C16A1E">
              <w:rPr>
                <w:bCs/>
              </w:rPr>
              <w:t>.</w:t>
            </w:r>
          </w:p>
          <w:p w14:paraId="0D8DDC34" w14:textId="77777777" w:rsidR="00383EB1" w:rsidRPr="00454675" w:rsidRDefault="00383EB1" w:rsidP="00383EB1">
            <w:pPr>
              <w:textAlignment w:val="top"/>
              <w:rPr>
                <w:rFonts w:cs="Cambria Math"/>
                <w:b/>
                <w:noProof/>
              </w:rPr>
            </w:pPr>
          </w:p>
          <w:p w14:paraId="1645717D" w14:textId="77777777" w:rsidR="00383EB1" w:rsidRPr="00454675" w:rsidRDefault="00383EB1" w:rsidP="00383EB1">
            <w:pPr>
              <w:textAlignment w:val="top"/>
              <w:rPr>
                <w:rFonts w:cs="Cambria Math"/>
                <w:noProof/>
              </w:rPr>
            </w:pPr>
            <w:r w:rsidRPr="00454675">
              <w:rPr>
                <w:rFonts w:cs="Cambria Math"/>
                <w:b/>
                <w:noProof/>
              </w:rPr>
              <w:t xml:space="preserve">Note:  </w:t>
            </w:r>
            <w:r w:rsidRPr="00454675">
              <w:rPr>
                <w:rFonts w:cs="Cambria Math"/>
                <w:noProof/>
              </w:rPr>
              <w:t>Be sure to confirm the beneficiary’s eligibility to receive an ANOC, and update their mailing address if necessary.</w:t>
            </w:r>
          </w:p>
          <w:p w14:paraId="011F7D8A" w14:textId="77777777" w:rsidR="00383EB1" w:rsidRPr="00454675" w:rsidRDefault="00383EB1" w:rsidP="00383EB1">
            <w:pPr>
              <w:textAlignment w:val="top"/>
              <w:rPr>
                <w:rFonts w:cs="Cambria Math"/>
                <w:noProof/>
              </w:rPr>
            </w:pPr>
          </w:p>
          <w:p w14:paraId="301FC24B" w14:textId="3346AFF0" w:rsidR="00383EB1" w:rsidRDefault="00383EB1" w:rsidP="00383EB1">
            <w:pPr>
              <w:rPr>
                <w:rFonts w:cs="Cambria Math"/>
                <w:noProof/>
              </w:rPr>
            </w:pPr>
            <w:r w:rsidRPr="00454675">
              <w:rPr>
                <w:rFonts w:cs="Cambria Math"/>
                <w:b/>
                <w:noProof/>
              </w:rPr>
              <w:t xml:space="preserve">CCR Process Note:  </w:t>
            </w:r>
            <w:r w:rsidRPr="00454675">
              <w:rPr>
                <w:rFonts w:cs="Cambria Math"/>
                <w:noProof/>
              </w:rPr>
              <w:t xml:space="preserve">Refer to </w:t>
            </w:r>
            <w:bookmarkStart w:id="39" w:name="OLE_LINK18"/>
            <w:r w:rsidR="008954FF">
              <w:fldChar w:fldCharType="begin"/>
            </w:r>
            <w:r w:rsidR="008954FF">
              <w:instrText xml:space="preserve"> HYPERLINK "https://thesource.cvshealth.com/nuxeo/thesource/" \l "!/view?docid=3a2c4b14-9101-4e14-8221-652e4e6b5b8a" </w:instrText>
            </w:r>
            <w:r w:rsidR="008954FF">
              <w:fldChar w:fldCharType="separate"/>
            </w:r>
            <w:r w:rsidR="008954FF">
              <w:rPr>
                <w:rStyle w:val="Hyperlink"/>
              </w:rPr>
              <w:t>Compass MED D - Member Resource Orders 061924</w:t>
            </w:r>
            <w:r w:rsidR="008954FF">
              <w:fldChar w:fldCharType="end"/>
            </w:r>
            <w:r w:rsidR="008954FF">
              <w:t>.</w:t>
            </w:r>
            <w:bookmarkEnd w:id="39"/>
          </w:p>
          <w:p w14:paraId="4D6D82B3" w14:textId="77777777" w:rsidR="008178C4" w:rsidRPr="00EC2823" w:rsidRDefault="008178C4" w:rsidP="00383EB1">
            <w:pPr>
              <w:rPr>
                <w:rStyle w:val="Hyperlink"/>
                <w:color w:val="auto"/>
                <w:u w:val="none"/>
              </w:rPr>
            </w:pPr>
          </w:p>
        </w:tc>
      </w:tr>
      <w:tr w:rsidR="00A85900" w14:paraId="2E8D1216" w14:textId="77777777" w:rsidTr="00C16A1E">
        <w:tc>
          <w:tcPr>
            <w:tcW w:w="1549" w:type="pct"/>
            <w:shd w:val="clear" w:color="auto" w:fill="auto"/>
          </w:tcPr>
          <w:p w14:paraId="7F4C863F" w14:textId="77777777" w:rsidR="00A85900" w:rsidRDefault="00A85900" w:rsidP="00A85900">
            <w:r>
              <w:t>I’m having issues with the telephone number process provided in the Material Notice letter. Can you help?</w:t>
            </w:r>
          </w:p>
          <w:p w14:paraId="35C72862" w14:textId="77777777" w:rsidR="006A40D5" w:rsidRDefault="006A40D5" w:rsidP="00A8590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451" w:type="pct"/>
            <w:shd w:val="clear" w:color="auto" w:fill="auto"/>
          </w:tcPr>
          <w:p w14:paraId="3464F711" w14:textId="77777777" w:rsidR="00A85900" w:rsidRDefault="00A85900" w:rsidP="00A85900">
            <w:pPr>
              <w:pStyle w:val="ListParagraph"/>
              <w:ind w:left="0"/>
              <w:contextualSpacing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Assist the beneficiary by requesting the documents that they need. </w:t>
            </w:r>
          </w:p>
          <w:p w14:paraId="20671B3F" w14:textId="77777777" w:rsidR="00A85900" w:rsidRDefault="00A85900" w:rsidP="00A85900">
            <w:pPr>
              <w:pStyle w:val="ListParagraph"/>
              <w:ind w:left="0"/>
              <w:contextualSpacing/>
              <w:rPr>
                <w:b/>
                <w:bCs/>
              </w:rPr>
            </w:pPr>
          </w:p>
        </w:tc>
      </w:tr>
      <w:tr w:rsidR="00387533" w14:paraId="470D35DB" w14:textId="77777777" w:rsidTr="00C16A1E">
        <w:tc>
          <w:tcPr>
            <w:tcW w:w="1549" w:type="pct"/>
            <w:shd w:val="clear" w:color="auto" w:fill="auto"/>
          </w:tcPr>
          <w:p w14:paraId="74FB936E" w14:textId="374D175B" w:rsidR="00387533" w:rsidRDefault="00387533" w:rsidP="00A85900">
            <w:bookmarkStart w:id="40" w:name="OLE_LINK23"/>
            <w:r w:rsidRPr="00387533">
              <w:t>I</w:t>
            </w:r>
            <w:r w:rsidR="008954FF">
              <w:t>’</w:t>
            </w:r>
            <w:r w:rsidRPr="00387533">
              <w:t xml:space="preserve">m not able to request copies </w:t>
            </w:r>
            <w:bookmarkEnd w:id="40"/>
            <w:r w:rsidRPr="00387533">
              <w:t>of the Evidence of Coverage, Formulary and Pharmacy Directory</w:t>
            </w:r>
            <w:r>
              <w:t>.</w:t>
            </w:r>
          </w:p>
        </w:tc>
        <w:tc>
          <w:tcPr>
            <w:tcW w:w="3451" w:type="pct"/>
            <w:shd w:val="clear" w:color="auto" w:fill="auto"/>
          </w:tcPr>
          <w:p w14:paraId="7253E110" w14:textId="77777777" w:rsidR="00387533" w:rsidRDefault="00387533" w:rsidP="00A85900">
            <w:pPr>
              <w:pStyle w:val="ListParagraph"/>
              <w:ind w:left="0"/>
              <w:contextualSpacing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Assist the beneficiary</w:t>
            </w:r>
            <w:r w:rsidR="00B0354E">
              <w:rPr>
                <w:rFonts w:ascii="Verdana" w:hAnsi="Verdana"/>
                <w:sz w:val="24"/>
                <w:szCs w:val="24"/>
              </w:rPr>
              <w:t xml:space="preserve"> by attempting to </w:t>
            </w:r>
            <w:proofErr w:type="gramStart"/>
            <w:r w:rsidR="00B0354E">
              <w:rPr>
                <w:rFonts w:ascii="Verdana" w:hAnsi="Verdana"/>
                <w:sz w:val="24"/>
                <w:szCs w:val="24"/>
              </w:rPr>
              <w:t>request</w:t>
            </w:r>
            <w:proofErr w:type="gramEnd"/>
            <w:r w:rsidR="00B0354E">
              <w:rPr>
                <w:rFonts w:ascii="Verdana" w:hAnsi="Verdana"/>
                <w:sz w:val="24"/>
                <w:szCs w:val="24"/>
              </w:rPr>
              <w:t xml:space="preserve"> copies</w:t>
            </w:r>
            <w:r w:rsidR="007E2935">
              <w:rPr>
                <w:rFonts w:ascii="Verdana" w:hAnsi="Verdana"/>
                <w:sz w:val="24"/>
                <w:szCs w:val="24"/>
              </w:rPr>
              <w:t>.</w:t>
            </w:r>
            <w:r w:rsidR="00B0354E">
              <w:rPr>
                <w:rFonts w:ascii="Verdana" w:hAnsi="Verdana"/>
                <w:sz w:val="24"/>
                <w:szCs w:val="24"/>
              </w:rPr>
              <w:t xml:space="preserve"> </w:t>
            </w:r>
            <w:r w:rsidR="007E2935">
              <w:rPr>
                <w:rFonts w:ascii="Verdana" w:hAnsi="Verdana"/>
                <w:sz w:val="24"/>
                <w:szCs w:val="24"/>
              </w:rPr>
              <w:t>I</w:t>
            </w:r>
            <w:r w:rsidR="00B0354E">
              <w:rPr>
                <w:rFonts w:ascii="Verdana" w:hAnsi="Verdana"/>
                <w:sz w:val="24"/>
                <w:szCs w:val="24"/>
              </w:rPr>
              <w:t>f unable to</w:t>
            </w:r>
            <w:r w:rsidR="007E2935">
              <w:rPr>
                <w:rFonts w:ascii="Verdana" w:hAnsi="Verdana"/>
                <w:sz w:val="24"/>
                <w:szCs w:val="24"/>
              </w:rPr>
              <w:t>,</w:t>
            </w:r>
            <w:r w:rsidR="00B0354E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send an </w:t>
            </w:r>
            <w:r w:rsidRPr="00387533">
              <w:rPr>
                <w:rFonts w:ascii="Verdana" w:hAnsi="Verdana"/>
                <w:sz w:val="24"/>
                <w:szCs w:val="24"/>
              </w:rPr>
              <w:t>email</w:t>
            </w:r>
            <w:r>
              <w:rPr>
                <w:rFonts w:ascii="Verdana" w:hAnsi="Verdana"/>
                <w:sz w:val="24"/>
                <w:szCs w:val="24"/>
              </w:rPr>
              <w:t xml:space="preserve"> to</w:t>
            </w:r>
            <w:r w:rsidRPr="00387533"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36" w:history="1">
              <w:r w:rsidRPr="0096131F">
                <w:rPr>
                  <w:rStyle w:val="Hyperlink"/>
                  <w:rFonts w:ascii="Verdana" w:hAnsi="Verdana"/>
                  <w:sz w:val="24"/>
                  <w:szCs w:val="24"/>
                </w:rPr>
                <w:t>MedDMCOTeam@CVSHealth.com</w:t>
              </w:r>
            </w:hyperlink>
            <w:r>
              <w:rPr>
                <w:rFonts w:ascii="Verdana" w:hAnsi="Verdana"/>
                <w:sz w:val="24"/>
                <w:szCs w:val="24"/>
              </w:rPr>
              <w:t xml:space="preserve"> to research the issue. Include </w:t>
            </w:r>
            <w:r w:rsidRPr="00387533">
              <w:rPr>
                <w:rFonts w:ascii="Verdana" w:hAnsi="Verdana"/>
                <w:sz w:val="24"/>
                <w:szCs w:val="24"/>
              </w:rPr>
              <w:t xml:space="preserve">the member ID and </w:t>
            </w:r>
            <w:r w:rsidR="00B0354E">
              <w:rPr>
                <w:rFonts w:ascii="Verdana" w:hAnsi="Verdana"/>
                <w:sz w:val="24"/>
                <w:szCs w:val="24"/>
              </w:rPr>
              <w:t xml:space="preserve">screen shot of </w:t>
            </w:r>
            <w:r w:rsidRPr="00387533">
              <w:rPr>
                <w:rFonts w:ascii="Verdana" w:hAnsi="Verdana"/>
                <w:sz w:val="24"/>
                <w:szCs w:val="24"/>
              </w:rPr>
              <w:t xml:space="preserve">error message </w:t>
            </w:r>
            <w:r>
              <w:rPr>
                <w:rFonts w:ascii="Verdana" w:hAnsi="Verdana"/>
                <w:sz w:val="24"/>
                <w:szCs w:val="24"/>
              </w:rPr>
              <w:t>receiv</w:t>
            </w:r>
            <w:r w:rsidR="00B0354E">
              <w:rPr>
                <w:rFonts w:ascii="Verdana" w:hAnsi="Verdana"/>
                <w:sz w:val="24"/>
                <w:szCs w:val="24"/>
              </w:rPr>
              <w:t>ed</w:t>
            </w:r>
            <w:r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16EE17A1" w14:textId="77777777" w:rsidR="00387533" w:rsidRDefault="00387533" w:rsidP="00A85900">
            <w:pPr>
              <w:pStyle w:val="ListParagraph"/>
              <w:ind w:left="0"/>
              <w:contextualSpacing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0D7FF81" w14:textId="77777777" w:rsidR="005B0143" w:rsidRDefault="005B0143" w:rsidP="00EE6C76">
      <w:pPr>
        <w:jc w:val="right"/>
        <w:rPr>
          <w:rStyle w:val="Hyperlink"/>
        </w:rPr>
      </w:pPr>
    </w:p>
    <w:p w14:paraId="5971D5BF" w14:textId="21232971" w:rsidR="00757CA7" w:rsidRPr="0058134F" w:rsidRDefault="00145C40" w:rsidP="00757CA7">
      <w:pPr>
        <w:jc w:val="right"/>
      </w:pPr>
      <w:hyperlink w:anchor="_top" w:history="1">
        <w:r w:rsidRPr="00145C40">
          <w:t xml:space="preserve"> </w:t>
        </w:r>
        <w:r w:rsidRPr="00145C40">
          <w:rPr>
            <w:rStyle w:val="Hyperlink"/>
            <w:rFonts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57CA7" w:rsidRPr="0058134F" w14:paraId="542A6D4C" w14:textId="77777777" w:rsidTr="00B961F6">
        <w:tc>
          <w:tcPr>
            <w:tcW w:w="5000" w:type="pct"/>
            <w:shd w:val="clear" w:color="auto" w:fill="C0C0C0"/>
          </w:tcPr>
          <w:p w14:paraId="7F21F113" w14:textId="77777777" w:rsidR="00757CA7" w:rsidRPr="0058134F" w:rsidRDefault="00757CA7" w:rsidP="00B961F6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41" w:name="_Sample_Letters"/>
            <w:bookmarkStart w:id="42" w:name="_Toc75351255"/>
            <w:bookmarkStart w:id="43" w:name="_Toc152761336"/>
            <w:bookmarkEnd w:id="41"/>
            <w:r>
              <w:rPr>
                <w:rFonts w:ascii="Verdana" w:hAnsi="Verdana"/>
                <w:i w:val="0"/>
                <w:iCs w:val="0"/>
              </w:rPr>
              <w:t>Sample Letters</w:t>
            </w:r>
            <w:bookmarkEnd w:id="42"/>
            <w:bookmarkEnd w:id="43"/>
          </w:p>
        </w:tc>
      </w:tr>
    </w:tbl>
    <w:p w14:paraId="7AAFDF23" w14:textId="77777777" w:rsidR="00757CA7" w:rsidRDefault="00757CA7" w:rsidP="00BF18E7">
      <w:pPr>
        <w:spacing w:before="120"/>
      </w:pPr>
      <w:r>
        <w:t>Refer to:</w:t>
      </w:r>
    </w:p>
    <w:p w14:paraId="48103C72" w14:textId="4C1340DC" w:rsidR="00757CA7" w:rsidRPr="00E43165" w:rsidRDefault="00757CA7" w:rsidP="00DA3AA0">
      <w:pPr>
        <w:numPr>
          <w:ilvl w:val="0"/>
          <w:numId w:val="13"/>
        </w:numPr>
      </w:pPr>
      <w:hyperlink r:id="rId37" w:history="1">
        <w:r w:rsidRPr="00E43165">
          <w:rPr>
            <w:rStyle w:val="Hyperlink"/>
          </w:rPr>
          <w:t xml:space="preserve">MED D </w:t>
        </w:r>
        <w:r w:rsidR="008954FF">
          <w:rPr>
            <w:rStyle w:val="Hyperlink"/>
          </w:rPr>
          <w:t>–</w:t>
        </w:r>
        <w:r w:rsidRPr="00E43165">
          <w:rPr>
            <w:rStyle w:val="Hyperlink"/>
          </w:rPr>
          <w:t xml:space="preserve"> SilverScript Digital Member Material Notice</w:t>
        </w:r>
      </w:hyperlink>
    </w:p>
    <w:p w14:paraId="31EBCFA2" w14:textId="19AC0BD8" w:rsidR="00757CA7" w:rsidRPr="00E43165" w:rsidRDefault="00E43165" w:rsidP="00DA3AA0">
      <w:pPr>
        <w:numPr>
          <w:ilvl w:val="0"/>
          <w:numId w:val="13"/>
        </w:numPr>
      </w:pPr>
      <w:hyperlink r:id="rId38" w:history="1">
        <w:r w:rsidRPr="00E43165">
          <w:rPr>
            <w:rStyle w:val="Hyperlink"/>
          </w:rPr>
          <w:t xml:space="preserve">MED D </w:t>
        </w:r>
        <w:r w:rsidR="008954FF">
          <w:rPr>
            <w:rStyle w:val="Hyperlink"/>
          </w:rPr>
          <w:t>–</w:t>
        </w:r>
        <w:r w:rsidRPr="00E43165">
          <w:rPr>
            <w:rStyle w:val="Hyperlink"/>
          </w:rPr>
          <w:t xml:space="preserve"> Blue MedicareRx (NEJE) Individual Digital Member Material Notice</w:t>
        </w:r>
      </w:hyperlink>
    </w:p>
    <w:p w14:paraId="3E895B1C" w14:textId="784F21BA" w:rsidR="0000713C" w:rsidRPr="00E43165" w:rsidRDefault="0000713C" w:rsidP="00DA3AA0">
      <w:pPr>
        <w:numPr>
          <w:ilvl w:val="0"/>
          <w:numId w:val="13"/>
        </w:numPr>
      </w:pPr>
      <w:hyperlink r:id="rId39" w:history="1">
        <w:r w:rsidRPr="00E43165">
          <w:rPr>
            <w:rStyle w:val="Hyperlink"/>
          </w:rPr>
          <w:t xml:space="preserve">MED D </w:t>
        </w:r>
        <w:r w:rsidR="008954FF">
          <w:rPr>
            <w:rStyle w:val="Hyperlink"/>
          </w:rPr>
          <w:t>–</w:t>
        </w:r>
        <w:r w:rsidRPr="00E43165">
          <w:rPr>
            <w:rStyle w:val="Hyperlink"/>
          </w:rPr>
          <w:t xml:space="preserve"> SilverScript EGWP</w:t>
        </w:r>
        <w:r w:rsidR="009D7FC6" w:rsidRPr="00E43165">
          <w:rPr>
            <w:rStyle w:val="Hyperlink"/>
          </w:rPr>
          <w:t xml:space="preserve"> Digital Member Material </w:t>
        </w:r>
        <w:r w:rsidRPr="00E43165">
          <w:rPr>
            <w:rStyle w:val="Hyperlink"/>
          </w:rPr>
          <w:t>Notice</w:t>
        </w:r>
      </w:hyperlink>
    </w:p>
    <w:p w14:paraId="3679122C" w14:textId="0ECDC89F" w:rsidR="00DC7BCA" w:rsidRPr="00E43165" w:rsidRDefault="00DC7BCA" w:rsidP="00DC7BCA">
      <w:pPr>
        <w:numPr>
          <w:ilvl w:val="0"/>
          <w:numId w:val="13"/>
        </w:numPr>
      </w:pPr>
      <w:hyperlink r:id="rId40" w:history="1">
        <w:r w:rsidRPr="00E43165">
          <w:rPr>
            <w:rStyle w:val="Hyperlink"/>
          </w:rPr>
          <w:t xml:space="preserve">MED D </w:t>
        </w:r>
        <w:r w:rsidR="008954FF">
          <w:rPr>
            <w:rStyle w:val="Hyperlink"/>
          </w:rPr>
          <w:t>–</w:t>
        </w:r>
        <w:r w:rsidRPr="00E43165">
          <w:rPr>
            <w:rStyle w:val="Hyperlink"/>
          </w:rPr>
          <w:t xml:space="preserve"> Blue MedicareRx (NEJE) EGWP Digital Member Material Notice</w:t>
        </w:r>
      </w:hyperlink>
    </w:p>
    <w:p w14:paraId="5DBAE305" w14:textId="27D491FA" w:rsidR="003342A1" w:rsidRPr="0058134F" w:rsidRDefault="00145C40" w:rsidP="006854C5">
      <w:pPr>
        <w:jc w:val="right"/>
      </w:pPr>
      <w:hyperlink w:anchor="_top" w:history="1">
        <w:r w:rsidRPr="00145C40">
          <w:t xml:space="preserve"> </w:t>
        </w:r>
        <w:r w:rsidRPr="00145C40">
          <w:rPr>
            <w:rStyle w:val="Hyperlink"/>
            <w:rFonts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E6C76" w:rsidRPr="0064267B" w14:paraId="65F122BB" w14:textId="77777777" w:rsidTr="003E6F0E">
        <w:tc>
          <w:tcPr>
            <w:tcW w:w="5000" w:type="pct"/>
            <w:shd w:val="clear" w:color="auto" w:fill="C0C0C0"/>
          </w:tcPr>
          <w:p w14:paraId="65A42A21" w14:textId="77777777" w:rsidR="00EE6C76" w:rsidRPr="0064267B" w:rsidRDefault="00EE6C76" w:rsidP="003E6F0E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4" w:name="_Toc525825645"/>
            <w:bookmarkStart w:id="45" w:name="_Toc75351256"/>
            <w:bookmarkStart w:id="46" w:name="_Toc152761337"/>
            <w:r>
              <w:rPr>
                <w:rFonts w:ascii="Verdana" w:hAnsi="Verdana"/>
                <w:i w:val="0"/>
                <w:iCs w:val="0"/>
              </w:rPr>
              <w:t>Related</w:t>
            </w:r>
            <w:r w:rsidR="00FB5657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Documents</w:t>
            </w:r>
            <w:bookmarkEnd w:id="44"/>
            <w:bookmarkEnd w:id="45"/>
            <w:bookmarkEnd w:id="46"/>
          </w:p>
        </w:tc>
      </w:tr>
    </w:tbl>
    <w:p w14:paraId="6ECE4B9A" w14:textId="16D99A5D" w:rsidR="00EE6C76" w:rsidRPr="00383EB1" w:rsidRDefault="00EE6C76" w:rsidP="00DA3AA0">
      <w:pPr>
        <w:numPr>
          <w:ilvl w:val="0"/>
          <w:numId w:val="14"/>
        </w:numPr>
      </w:pPr>
      <w:r>
        <w:rPr>
          <w:rFonts w:cs="Verdana"/>
        </w:rPr>
        <w:t>Grievance</w:t>
      </w:r>
      <w:r w:rsidR="00FB5657">
        <w:rPr>
          <w:rFonts w:cs="Verdana"/>
        </w:rPr>
        <w:t xml:space="preserve"> </w:t>
      </w:r>
      <w:r>
        <w:rPr>
          <w:rFonts w:cs="Verdana"/>
        </w:rPr>
        <w:t>Standard</w:t>
      </w:r>
      <w:r w:rsidR="00FB5657">
        <w:rPr>
          <w:rFonts w:cs="Verdana"/>
        </w:rPr>
        <w:t xml:space="preserve"> </w:t>
      </w:r>
      <w:r>
        <w:rPr>
          <w:rFonts w:cs="Verdana"/>
        </w:rPr>
        <w:t>Verbiage</w:t>
      </w:r>
      <w:r w:rsidR="00FB5657">
        <w:rPr>
          <w:rFonts w:cs="Verdana"/>
        </w:rPr>
        <w:t xml:space="preserve"> </w:t>
      </w:r>
      <w:r>
        <w:rPr>
          <w:rFonts w:cs="Verdana"/>
        </w:rPr>
        <w:t>(for</w:t>
      </w:r>
      <w:r w:rsidR="00FB5657">
        <w:rPr>
          <w:rFonts w:cs="Verdana"/>
        </w:rPr>
        <w:t xml:space="preserve"> </w:t>
      </w:r>
      <w:r>
        <w:rPr>
          <w:rFonts w:cs="Verdana"/>
        </w:rPr>
        <w:t>use</w:t>
      </w:r>
      <w:r w:rsidR="00FB5657">
        <w:rPr>
          <w:rFonts w:cs="Verdana"/>
        </w:rPr>
        <w:t xml:space="preserve"> </w:t>
      </w:r>
      <w:r>
        <w:rPr>
          <w:rFonts w:cs="Verdana"/>
        </w:rPr>
        <w:t>in</w:t>
      </w:r>
      <w:r w:rsidR="00FB5657">
        <w:rPr>
          <w:rFonts w:cs="Verdana"/>
        </w:rPr>
        <w:t xml:space="preserve"> </w:t>
      </w:r>
      <w:r>
        <w:rPr>
          <w:rFonts w:cs="Verdana"/>
        </w:rPr>
        <w:t>Discussion</w:t>
      </w:r>
      <w:r w:rsidR="00FB5657">
        <w:rPr>
          <w:rFonts w:cs="Verdana"/>
        </w:rPr>
        <w:t xml:space="preserve"> </w:t>
      </w:r>
      <w:r>
        <w:rPr>
          <w:rFonts w:cs="Verdana"/>
        </w:rPr>
        <w:t>with</w:t>
      </w:r>
      <w:r w:rsidR="00FB5657">
        <w:rPr>
          <w:rFonts w:cs="Verdana"/>
        </w:rPr>
        <w:t xml:space="preserve"> </w:t>
      </w:r>
      <w:r>
        <w:rPr>
          <w:rFonts w:cs="Verdana"/>
        </w:rPr>
        <w:t>Beneficiary)</w:t>
      </w:r>
      <w:r w:rsidR="00FB5657">
        <w:rPr>
          <w:rFonts w:cs="Verdana"/>
        </w:rPr>
        <w:t xml:space="preserve"> </w:t>
      </w:r>
      <w:r>
        <w:rPr>
          <w:rFonts w:cs="Verdana"/>
        </w:rPr>
        <w:t>section</w:t>
      </w:r>
      <w:r w:rsidR="00FB5657">
        <w:rPr>
          <w:rFonts w:cs="Verdana"/>
        </w:rPr>
        <w:t xml:space="preserve"> </w:t>
      </w:r>
      <w:r>
        <w:rPr>
          <w:rFonts w:cs="Verdana"/>
        </w:rPr>
        <w:t>in</w:t>
      </w:r>
      <w:r w:rsidR="00FB5657">
        <w:rPr>
          <w:rFonts w:cs="Verdana"/>
        </w:rPr>
        <w:t xml:space="preserve"> </w:t>
      </w:r>
      <w:hyperlink r:id="rId41" w:anchor="!/view?docid=70034f51-77df-49a4-ae97-7d3d63b216b3" w:history="1">
        <w:r w:rsidR="008954FF" w:rsidRPr="0043792C">
          <w:rPr>
            <w:rStyle w:val="Hyperlink"/>
            <w:rFonts w:cs="Verdana"/>
          </w:rPr>
          <w:t>Compass MED D – Grievances Index</w:t>
        </w:r>
      </w:hyperlink>
      <w:r w:rsidRPr="008954FF">
        <w:rPr>
          <w:rFonts w:cs="Verdana"/>
        </w:rPr>
        <w:t>.</w:t>
      </w:r>
    </w:p>
    <w:p w14:paraId="7B3753D2" w14:textId="77777777" w:rsidR="00EE6C76" w:rsidRDefault="00EE6C76" w:rsidP="002029C1">
      <w:pPr>
        <w:jc w:val="right"/>
      </w:pPr>
    </w:p>
    <w:p w14:paraId="14978951" w14:textId="77777777" w:rsidR="003205E0" w:rsidRPr="00DB4BE5" w:rsidRDefault="003205E0" w:rsidP="003205E0">
      <w:pPr>
        <w:rPr>
          <w:color w:val="FF0000"/>
        </w:rPr>
      </w:pPr>
      <w:r>
        <w:rPr>
          <w:b/>
        </w:rPr>
        <w:t>Parent</w:t>
      </w:r>
      <w:r w:rsidR="00FB5657">
        <w:rPr>
          <w:b/>
        </w:rPr>
        <w:t xml:space="preserve"> </w:t>
      </w:r>
      <w:r>
        <w:rPr>
          <w:b/>
        </w:rPr>
        <w:t>SOP:</w:t>
      </w:r>
      <w:r w:rsidR="00FB5657">
        <w:rPr>
          <w:b/>
        </w:rPr>
        <w:t xml:space="preserve">  </w:t>
      </w:r>
      <w:r w:rsidRPr="00DB4BE5">
        <w:rPr>
          <w:bCs/>
        </w:rPr>
        <w:t>CALL-0048:</w:t>
      </w:r>
      <w:r w:rsidR="00FB5657">
        <w:rPr>
          <w:bCs/>
          <w:color w:val="333333"/>
        </w:rPr>
        <w:t xml:space="preserve">  </w:t>
      </w:r>
      <w:hyperlink r:id="rId42" w:tgtFrame="_blank" w:history="1">
        <w:r w:rsidRPr="00DB4BE5">
          <w:rPr>
            <w:rStyle w:val="Hyperlink"/>
            <w:bCs/>
          </w:rPr>
          <w:t>Medicare</w:t>
        </w:r>
        <w:r w:rsidR="00FB5657">
          <w:rPr>
            <w:rStyle w:val="Hyperlink"/>
            <w:bCs/>
          </w:rPr>
          <w:t xml:space="preserve"> </w:t>
        </w:r>
        <w:r w:rsidRPr="00DB4BE5">
          <w:rPr>
            <w:rStyle w:val="Hyperlink"/>
            <w:bCs/>
          </w:rPr>
          <w:t>Part</w:t>
        </w:r>
        <w:r w:rsidR="00FB5657">
          <w:rPr>
            <w:rStyle w:val="Hyperlink"/>
            <w:bCs/>
          </w:rPr>
          <w:t xml:space="preserve"> </w:t>
        </w:r>
        <w:r w:rsidRPr="00DB4BE5">
          <w:rPr>
            <w:rStyle w:val="Hyperlink"/>
            <w:bCs/>
          </w:rPr>
          <w:t>D</w:t>
        </w:r>
        <w:r w:rsidR="00FB5657">
          <w:rPr>
            <w:rStyle w:val="Hyperlink"/>
            <w:bCs/>
          </w:rPr>
          <w:t xml:space="preserve"> </w:t>
        </w:r>
        <w:r w:rsidRPr="00DB4BE5">
          <w:rPr>
            <w:rStyle w:val="Hyperlink"/>
            <w:bCs/>
          </w:rPr>
          <w:t>Customer</w:t>
        </w:r>
        <w:r w:rsidR="00FB5657">
          <w:rPr>
            <w:rStyle w:val="Hyperlink"/>
            <w:bCs/>
          </w:rPr>
          <w:t xml:space="preserve"> </w:t>
        </w:r>
        <w:r w:rsidRPr="00DB4BE5">
          <w:rPr>
            <w:rStyle w:val="Hyperlink"/>
            <w:bCs/>
          </w:rPr>
          <w:t>Care</w:t>
        </w:r>
        <w:r w:rsidR="00FB5657">
          <w:rPr>
            <w:rStyle w:val="Hyperlink"/>
            <w:bCs/>
          </w:rPr>
          <w:t xml:space="preserve"> </w:t>
        </w:r>
        <w:r w:rsidRPr="00DB4BE5">
          <w:rPr>
            <w:rStyle w:val="Hyperlink"/>
            <w:bCs/>
          </w:rPr>
          <w:t>Call</w:t>
        </w:r>
        <w:r w:rsidR="00FB5657">
          <w:rPr>
            <w:rStyle w:val="Hyperlink"/>
            <w:bCs/>
          </w:rPr>
          <w:t xml:space="preserve"> </w:t>
        </w:r>
        <w:r w:rsidRPr="00DB4BE5">
          <w:rPr>
            <w:rStyle w:val="Hyperlink"/>
            <w:bCs/>
          </w:rPr>
          <w:t>Center</w:t>
        </w:r>
        <w:r w:rsidR="00FB5657">
          <w:rPr>
            <w:rStyle w:val="Hyperlink"/>
            <w:bCs/>
          </w:rPr>
          <w:t xml:space="preserve"> </w:t>
        </w:r>
        <w:r w:rsidRPr="00DB4BE5">
          <w:rPr>
            <w:rStyle w:val="Hyperlink"/>
            <w:bCs/>
          </w:rPr>
          <w:t>Requirements-CVS</w:t>
        </w:r>
        <w:r w:rsidR="00FB5657">
          <w:rPr>
            <w:rStyle w:val="Hyperlink"/>
            <w:bCs/>
          </w:rPr>
          <w:t xml:space="preserve"> </w:t>
        </w:r>
        <w:r w:rsidRPr="00DB4BE5">
          <w:rPr>
            <w:rStyle w:val="Hyperlink"/>
            <w:bCs/>
          </w:rPr>
          <w:t>Caremark</w:t>
        </w:r>
        <w:r w:rsidR="00FB5657">
          <w:rPr>
            <w:rStyle w:val="Hyperlink"/>
            <w:bCs/>
          </w:rPr>
          <w:t xml:space="preserve"> </w:t>
        </w:r>
        <w:r w:rsidRPr="00DB4BE5">
          <w:rPr>
            <w:rStyle w:val="Hyperlink"/>
            <w:bCs/>
          </w:rPr>
          <w:t>Part</w:t>
        </w:r>
        <w:r w:rsidR="00FB5657">
          <w:rPr>
            <w:rStyle w:val="Hyperlink"/>
            <w:bCs/>
          </w:rPr>
          <w:t xml:space="preserve"> </w:t>
        </w:r>
        <w:r w:rsidRPr="00DB4BE5">
          <w:rPr>
            <w:rStyle w:val="Hyperlink"/>
            <w:bCs/>
          </w:rPr>
          <w:t>D</w:t>
        </w:r>
        <w:r w:rsidR="00FB5657">
          <w:rPr>
            <w:rStyle w:val="Hyperlink"/>
            <w:bCs/>
          </w:rPr>
          <w:t xml:space="preserve"> </w:t>
        </w:r>
        <w:r w:rsidRPr="00DB4BE5">
          <w:rPr>
            <w:rStyle w:val="Hyperlink"/>
            <w:bCs/>
          </w:rPr>
          <w:t>Services,</w:t>
        </w:r>
        <w:r w:rsidR="00FB5657">
          <w:rPr>
            <w:rStyle w:val="Hyperlink"/>
            <w:bCs/>
          </w:rPr>
          <w:t xml:space="preserve"> </w:t>
        </w:r>
        <w:r w:rsidRPr="00DB4BE5">
          <w:rPr>
            <w:rStyle w:val="Hyperlink"/>
            <w:bCs/>
          </w:rPr>
          <w:t>L.L.C.</w:t>
        </w:r>
      </w:hyperlink>
    </w:p>
    <w:p w14:paraId="147B9CCE" w14:textId="07962C8B" w:rsidR="003205E0" w:rsidRDefault="003205E0" w:rsidP="003205E0">
      <w:r>
        <w:rPr>
          <w:b/>
        </w:rPr>
        <w:t>Abbreviations/Definitions:</w:t>
      </w:r>
      <w:r w:rsidR="00FB5657">
        <w:rPr>
          <w:b/>
        </w:rPr>
        <w:t xml:space="preserve">  </w:t>
      </w:r>
      <w:hyperlink r:id="rId43" w:history="1">
        <w:r>
          <w:rPr>
            <w:rStyle w:val="Hyperlink"/>
          </w:rPr>
          <w:t>Abbreviations</w:t>
        </w:r>
        <w:r w:rsidR="00FB5657">
          <w:rPr>
            <w:rStyle w:val="Hyperlink"/>
          </w:rPr>
          <w:t xml:space="preserve"> </w:t>
        </w:r>
        <w:r>
          <w:rPr>
            <w:rStyle w:val="Hyperlink"/>
          </w:rPr>
          <w:t>/</w:t>
        </w:r>
        <w:r w:rsidR="00FB5657">
          <w:rPr>
            <w:rStyle w:val="Hyperlink"/>
          </w:rPr>
          <w:t xml:space="preserve"> </w:t>
        </w:r>
        <w:r>
          <w:rPr>
            <w:rStyle w:val="Hyperlink"/>
          </w:rPr>
          <w:t>Definitions</w:t>
        </w:r>
      </w:hyperlink>
    </w:p>
    <w:p w14:paraId="653B3D09" w14:textId="77777777" w:rsidR="003205E0" w:rsidRDefault="003205E0" w:rsidP="002029C1">
      <w:pPr>
        <w:jc w:val="right"/>
      </w:pPr>
    </w:p>
    <w:p w14:paraId="2CA176EF" w14:textId="20C98CF2" w:rsidR="006854C5" w:rsidRDefault="00145C40" w:rsidP="006854C5">
      <w:pPr>
        <w:jc w:val="right"/>
        <w:rPr>
          <w:rStyle w:val="Hyperlink"/>
          <w:rFonts w:cs="Calibri"/>
        </w:rPr>
      </w:pPr>
      <w:hyperlink w:anchor="_top" w:history="1">
        <w:r w:rsidRPr="00145C40">
          <w:t xml:space="preserve"> </w:t>
        </w:r>
        <w:r w:rsidRPr="00145C40">
          <w:rPr>
            <w:rStyle w:val="Hyperlink"/>
            <w:rFonts w:cs="Calibri"/>
          </w:rPr>
          <w:t>Top of the Document</w:t>
        </w:r>
      </w:hyperlink>
    </w:p>
    <w:p w14:paraId="495C818B" w14:textId="77777777" w:rsidR="008B5D56" w:rsidRDefault="008B5D56" w:rsidP="002029C1">
      <w:pPr>
        <w:jc w:val="center"/>
        <w:rPr>
          <w:sz w:val="16"/>
          <w:szCs w:val="16"/>
        </w:rPr>
      </w:pPr>
    </w:p>
    <w:p w14:paraId="7CE29FB6" w14:textId="77777777" w:rsidR="002029C1" w:rsidRPr="0058134F" w:rsidRDefault="002029C1" w:rsidP="002029C1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>Not</w:t>
      </w:r>
      <w:r w:rsidR="00FB5657">
        <w:rPr>
          <w:sz w:val="16"/>
          <w:szCs w:val="16"/>
        </w:rPr>
        <w:t xml:space="preserve"> </w:t>
      </w:r>
      <w:r>
        <w:rPr>
          <w:sz w:val="16"/>
          <w:szCs w:val="16"/>
        </w:rPr>
        <w:t>t</w:t>
      </w:r>
      <w:r w:rsidRPr="0058134F">
        <w:rPr>
          <w:sz w:val="16"/>
          <w:szCs w:val="16"/>
        </w:rPr>
        <w:t>o</w:t>
      </w:r>
      <w:r w:rsidR="00FB5657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Be</w:t>
      </w:r>
      <w:r w:rsidR="00FB5657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Reproduced</w:t>
      </w:r>
      <w:r w:rsidR="00FB5657">
        <w:rPr>
          <w:sz w:val="16"/>
          <w:szCs w:val="16"/>
        </w:rPr>
        <w:t xml:space="preserve"> </w:t>
      </w:r>
      <w:r>
        <w:rPr>
          <w:sz w:val="16"/>
          <w:szCs w:val="16"/>
        </w:rPr>
        <w:t>o</w:t>
      </w:r>
      <w:r w:rsidRPr="0058134F">
        <w:rPr>
          <w:sz w:val="16"/>
          <w:szCs w:val="16"/>
        </w:rPr>
        <w:t>r</w:t>
      </w:r>
      <w:r w:rsidR="00FB5657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Disclosed</w:t>
      </w:r>
      <w:r w:rsidR="00FB5657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to</w:t>
      </w:r>
      <w:r w:rsidR="00FB5657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Others</w:t>
      </w:r>
      <w:r w:rsidR="00FB5657">
        <w:rPr>
          <w:sz w:val="16"/>
          <w:szCs w:val="16"/>
        </w:rPr>
        <w:t xml:space="preserve"> </w:t>
      </w:r>
      <w:r>
        <w:rPr>
          <w:sz w:val="16"/>
          <w:szCs w:val="16"/>
        </w:rPr>
        <w:t>w</w:t>
      </w:r>
      <w:r w:rsidRPr="0058134F">
        <w:rPr>
          <w:sz w:val="16"/>
          <w:szCs w:val="16"/>
        </w:rPr>
        <w:t>ithout</w:t>
      </w:r>
      <w:r w:rsidR="00FB5657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Prior</w:t>
      </w:r>
      <w:r w:rsidR="00FB5657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Written</w:t>
      </w:r>
      <w:r w:rsidR="00FB5657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Approval</w:t>
      </w:r>
    </w:p>
    <w:p w14:paraId="1D1610BD" w14:textId="32E3DFED" w:rsidR="00713BC2" w:rsidRDefault="002029C1" w:rsidP="00F07D05">
      <w:pPr>
        <w:jc w:val="center"/>
      </w:pPr>
      <w:r w:rsidRPr="0058134F">
        <w:rPr>
          <w:b/>
          <w:color w:val="000000"/>
          <w:sz w:val="16"/>
          <w:szCs w:val="16"/>
        </w:rPr>
        <w:t>ELECTRONIC</w:t>
      </w:r>
      <w:r w:rsidR="00FB5657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DATA</w:t>
      </w:r>
      <w:r w:rsidR="00FB5657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=</w:t>
      </w:r>
      <w:r w:rsidR="00FB5657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OFFICIAL</w:t>
      </w:r>
      <w:r w:rsidR="00FB5657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VERSION</w:t>
      </w:r>
      <w:r w:rsidR="00FB5657">
        <w:rPr>
          <w:b/>
          <w:color w:val="000000"/>
          <w:sz w:val="16"/>
          <w:szCs w:val="16"/>
        </w:rPr>
        <w:t xml:space="preserve"> </w:t>
      </w:r>
      <w:r w:rsidR="008954FF">
        <w:rPr>
          <w:b/>
          <w:color w:val="000000"/>
          <w:sz w:val="16"/>
          <w:szCs w:val="16"/>
        </w:rPr>
        <w:t>/</w:t>
      </w:r>
      <w:r w:rsidR="00FB5657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PAPER</w:t>
      </w:r>
      <w:r w:rsidR="00FB5657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COPY</w:t>
      </w:r>
      <w:r w:rsidR="00FB5657">
        <w:rPr>
          <w:b/>
          <w:color w:val="000000"/>
          <w:sz w:val="16"/>
          <w:szCs w:val="16"/>
        </w:rPr>
        <w:t xml:space="preserve"> </w:t>
      </w:r>
      <w:r w:rsidR="006A40D5">
        <w:rPr>
          <w:b/>
          <w:color w:val="000000"/>
          <w:sz w:val="16"/>
          <w:szCs w:val="16"/>
        </w:rPr>
        <w:t>=</w:t>
      </w:r>
      <w:r w:rsidR="00FB5657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INFORMATIONAL</w:t>
      </w:r>
      <w:r w:rsidR="00FB5657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ONLY</w:t>
      </w:r>
    </w:p>
    <w:sectPr w:rsidR="00713BC2" w:rsidSect="00953BB0">
      <w:footerReference w:type="default" r:id="rId44"/>
      <w:headerReference w:type="first" r:id="rId45"/>
      <w:footerReference w:type="first" r:id="rId4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B46EC" w14:textId="77777777" w:rsidR="00327A66" w:rsidRDefault="00327A66">
      <w:r>
        <w:separator/>
      </w:r>
    </w:p>
  </w:endnote>
  <w:endnote w:type="continuationSeparator" w:id="0">
    <w:p w14:paraId="7808EB2E" w14:textId="77777777" w:rsidR="00327A66" w:rsidRDefault="00327A66">
      <w:r>
        <w:continuationSeparator/>
      </w:r>
    </w:p>
  </w:endnote>
  <w:endnote w:type="continuationNotice" w:id="1">
    <w:p w14:paraId="0BD01BA4" w14:textId="77777777" w:rsidR="00327A66" w:rsidRDefault="00327A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5A3E6" w14:textId="77777777" w:rsidR="007752D4" w:rsidRPr="00C32D18" w:rsidRDefault="007752D4" w:rsidP="00953BB0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6BC3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40217" w14:textId="77777777" w:rsidR="007752D4" w:rsidRPr="00CD2229" w:rsidRDefault="007752D4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A5E78" w14:textId="77777777" w:rsidR="00327A66" w:rsidRDefault="00327A66">
      <w:r>
        <w:separator/>
      </w:r>
    </w:p>
  </w:footnote>
  <w:footnote w:type="continuationSeparator" w:id="0">
    <w:p w14:paraId="684308B0" w14:textId="77777777" w:rsidR="00327A66" w:rsidRDefault="00327A66">
      <w:r>
        <w:continuationSeparator/>
      </w:r>
    </w:p>
  </w:footnote>
  <w:footnote w:type="continuationNotice" w:id="1">
    <w:p w14:paraId="1DE23007" w14:textId="77777777" w:rsidR="00327A66" w:rsidRDefault="00327A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FCB1F" w14:textId="77777777" w:rsidR="007752D4" w:rsidRDefault="00FB5657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14.25pt" o:bullet="t">
        <v:imagedata r:id="rId1" o:title="Say"/>
      </v:shape>
    </w:pict>
  </w:numPicBullet>
  <w:numPicBullet w:numPicBulletId="1">
    <w:pict>
      <v:shape id="_x0000_i1027" type="#_x0000_t75" style="width:18.75pt;height:16.5pt" o:bullet="t">
        <v:imagedata r:id="rId2" o:title="Icon_-_Conversation"/>
      </v:shape>
    </w:pict>
  </w:numPicBullet>
  <w:numPicBullet w:numPicBulletId="2">
    <w:pict>
      <v:shape id="_x0000_i1028" type="#_x0000_t75" style="width:18.75pt;height:16.5pt;visibility:visible;mso-wrap-style:square" o:bullet="t">
        <v:imagedata r:id="rId3" o:title=""/>
      </v:shape>
    </w:pict>
  </w:numPicBullet>
  <w:abstractNum w:abstractNumId="0" w15:restartNumberingAfterBreak="0">
    <w:nsid w:val="0D7E43AE"/>
    <w:multiLevelType w:val="hybridMultilevel"/>
    <w:tmpl w:val="549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13E6"/>
    <w:multiLevelType w:val="hybridMultilevel"/>
    <w:tmpl w:val="872A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057A"/>
    <w:multiLevelType w:val="hybridMultilevel"/>
    <w:tmpl w:val="70DE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514B2"/>
    <w:multiLevelType w:val="hybridMultilevel"/>
    <w:tmpl w:val="5E52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C6BC3"/>
    <w:multiLevelType w:val="hybridMultilevel"/>
    <w:tmpl w:val="CB84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81C85"/>
    <w:multiLevelType w:val="hybridMultilevel"/>
    <w:tmpl w:val="8902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750D8"/>
    <w:multiLevelType w:val="hybridMultilevel"/>
    <w:tmpl w:val="81B2E7F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05FC0"/>
    <w:multiLevelType w:val="hybridMultilevel"/>
    <w:tmpl w:val="1798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54324"/>
    <w:multiLevelType w:val="hybridMultilevel"/>
    <w:tmpl w:val="DBE6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15C19"/>
    <w:multiLevelType w:val="hybridMultilevel"/>
    <w:tmpl w:val="F1DC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6A65"/>
    <w:multiLevelType w:val="hybridMultilevel"/>
    <w:tmpl w:val="FEEC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90711"/>
    <w:multiLevelType w:val="hybridMultilevel"/>
    <w:tmpl w:val="771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C5F7B"/>
    <w:multiLevelType w:val="hybridMultilevel"/>
    <w:tmpl w:val="7BF0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F0995"/>
    <w:multiLevelType w:val="hybridMultilevel"/>
    <w:tmpl w:val="78E8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D4BC4"/>
    <w:multiLevelType w:val="hybridMultilevel"/>
    <w:tmpl w:val="E47C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526E6"/>
    <w:multiLevelType w:val="hybridMultilevel"/>
    <w:tmpl w:val="F04A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04B92"/>
    <w:multiLevelType w:val="hybridMultilevel"/>
    <w:tmpl w:val="EF427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57BE1"/>
    <w:multiLevelType w:val="hybridMultilevel"/>
    <w:tmpl w:val="8798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4389">
    <w:abstractNumId w:val="11"/>
  </w:num>
  <w:num w:numId="2" w16cid:durableId="788814369">
    <w:abstractNumId w:val="16"/>
  </w:num>
  <w:num w:numId="3" w16cid:durableId="1953323344">
    <w:abstractNumId w:val="5"/>
  </w:num>
  <w:num w:numId="4" w16cid:durableId="709887926">
    <w:abstractNumId w:val="3"/>
  </w:num>
  <w:num w:numId="5" w16cid:durableId="2067482748">
    <w:abstractNumId w:val="14"/>
  </w:num>
  <w:num w:numId="6" w16cid:durableId="83651277">
    <w:abstractNumId w:val="9"/>
  </w:num>
  <w:num w:numId="7" w16cid:durableId="324553847">
    <w:abstractNumId w:val="8"/>
  </w:num>
  <w:num w:numId="8" w16cid:durableId="895580529">
    <w:abstractNumId w:val="0"/>
  </w:num>
  <w:num w:numId="9" w16cid:durableId="1197549299">
    <w:abstractNumId w:val="4"/>
  </w:num>
  <w:num w:numId="10" w16cid:durableId="2133404956">
    <w:abstractNumId w:val="17"/>
  </w:num>
  <w:num w:numId="11" w16cid:durableId="967973145">
    <w:abstractNumId w:val="7"/>
  </w:num>
  <w:num w:numId="12" w16cid:durableId="38286358">
    <w:abstractNumId w:val="13"/>
  </w:num>
  <w:num w:numId="13" w16cid:durableId="1802381631">
    <w:abstractNumId w:val="2"/>
  </w:num>
  <w:num w:numId="14" w16cid:durableId="339626739">
    <w:abstractNumId w:val="12"/>
  </w:num>
  <w:num w:numId="15" w16cid:durableId="271791550">
    <w:abstractNumId w:val="10"/>
  </w:num>
  <w:num w:numId="16" w16cid:durableId="2107342638">
    <w:abstractNumId w:val="15"/>
  </w:num>
  <w:num w:numId="17" w16cid:durableId="1721662859">
    <w:abstractNumId w:val="1"/>
  </w:num>
  <w:num w:numId="18" w16cid:durableId="39257067">
    <w:abstractNumId w:val="6"/>
  </w:num>
  <w:num w:numId="19" w16cid:durableId="1857501979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C1"/>
    <w:rsid w:val="000024A9"/>
    <w:rsid w:val="000034BE"/>
    <w:rsid w:val="0000713C"/>
    <w:rsid w:val="000128BF"/>
    <w:rsid w:val="0001382C"/>
    <w:rsid w:val="00014739"/>
    <w:rsid w:val="00021CBA"/>
    <w:rsid w:val="00030894"/>
    <w:rsid w:val="00040BDA"/>
    <w:rsid w:val="000421B3"/>
    <w:rsid w:val="00042F6C"/>
    <w:rsid w:val="000555E1"/>
    <w:rsid w:val="00055C10"/>
    <w:rsid w:val="0006234B"/>
    <w:rsid w:val="00065368"/>
    <w:rsid w:val="00066DE8"/>
    <w:rsid w:val="000762A5"/>
    <w:rsid w:val="00077548"/>
    <w:rsid w:val="000826AB"/>
    <w:rsid w:val="000A05BE"/>
    <w:rsid w:val="000B1A0F"/>
    <w:rsid w:val="000B6706"/>
    <w:rsid w:val="000D67CD"/>
    <w:rsid w:val="000E0DDD"/>
    <w:rsid w:val="000E6A43"/>
    <w:rsid w:val="000F4CF2"/>
    <w:rsid w:val="00106707"/>
    <w:rsid w:val="00106913"/>
    <w:rsid w:val="0011508C"/>
    <w:rsid w:val="0012605B"/>
    <w:rsid w:val="00135988"/>
    <w:rsid w:val="0013639D"/>
    <w:rsid w:val="00137138"/>
    <w:rsid w:val="00143739"/>
    <w:rsid w:val="00145C40"/>
    <w:rsid w:val="001515BF"/>
    <w:rsid w:val="00162E27"/>
    <w:rsid w:val="00175D61"/>
    <w:rsid w:val="00176871"/>
    <w:rsid w:val="00177CCF"/>
    <w:rsid w:val="00182E09"/>
    <w:rsid w:val="00183794"/>
    <w:rsid w:val="001925AE"/>
    <w:rsid w:val="00195CC8"/>
    <w:rsid w:val="001A7CBE"/>
    <w:rsid w:val="001D1C37"/>
    <w:rsid w:val="001E0BC0"/>
    <w:rsid w:val="001F4012"/>
    <w:rsid w:val="002029C1"/>
    <w:rsid w:val="00225E21"/>
    <w:rsid w:val="00232C55"/>
    <w:rsid w:val="00233BBF"/>
    <w:rsid w:val="002341A6"/>
    <w:rsid w:val="00247757"/>
    <w:rsid w:val="002552BD"/>
    <w:rsid w:val="00255438"/>
    <w:rsid w:val="0025780F"/>
    <w:rsid w:val="002606B1"/>
    <w:rsid w:val="00267BAD"/>
    <w:rsid w:val="002727FD"/>
    <w:rsid w:val="00285826"/>
    <w:rsid w:val="0029183D"/>
    <w:rsid w:val="00295C2C"/>
    <w:rsid w:val="002A08BA"/>
    <w:rsid w:val="002B77C2"/>
    <w:rsid w:val="002C2B75"/>
    <w:rsid w:val="002C4616"/>
    <w:rsid w:val="002C6674"/>
    <w:rsid w:val="002E1A81"/>
    <w:rsid w:val="002E6336"/>
    <w:rsid w:val="002E68B5"/>
    <w:rsid w:val="002F377C"/>
    <w:rsid w:val="002F7F76"/>
    <w:rsid w:val="00304D5B"/>
    <w:rsid w:val="00311147"/>
    <w:rsid w:val="003127CD"/>
    <w:rsid w:val="00313C87"/>
    <w:rsid w:val="003205E0"/>
    <w:rsid w:val="0032245F"/>
    <w:rsid w:val="00327A66"/>
    <w:rsid w:val="00332700"/>
    <w:rsid w:val="00332D5C"/>
    <w:rsid w:val="003342A1"/>
    <w:rsid w:val="00342A8F"/>
    <w:rsid w:val="00347141"/>
    <w:rsid w:val="00374E01"/>
    <w:rsid w:val="00377D4B"/>
    <w:rsid w:val="00382189"/>
    <w:rsid w:val="00383EB1"/>
    <w:rsid w:val="00387533"/>
    <w:rsid w:val="00392708"/>
    <w:rsid w:val="00396279"/>
    <w:rsid w:val="003A2604"/>
    <w:rsid w:val="003C51B5"/>
    <w:rsid w:val="003D0F47"/>
    <w:rsid w:val="003D20B4"/>
    <w:rsid w:val="003D2D5B"/>
    <w:rsid w:val="003E50CF"/>
    <w:rsid w:val="003E678F"/>
    <w:rsid w:val="003E6F0E"/>
    <w:rsid w:val="003F659C"/>
    <w:rsid w:val="00410DB0"/>
    <w:rsid w:val="0041752E"/>
    <w:rsid w:val="00423F7D"/>
    <w:rsid w:val="00424C3A"/>
    <w:rsid w:val="00426F7B"/>
    <w:rsid w:val="004311A9"/>
    <w:rsid w:val="00435F38"/>
    <w:rsid w:val="0043792C"/>
    <w:rsid w:val="004406A4"/>
    <w:rsid w:val="004441D2"/>
    <w:rsid w:val="00444487"/>
    <w:rsid w:val="0044780D"/>
    <w:rsid w:val="004514F5"/>
    <w:rsid w:val="00451643"/>
    <w:rsid w:val="00453923"/>
    <w:rsid w:val="00467058"/>
    <w:rsid w:val="00467CA3"/>
    <w:rsid w:val="00474B3D"/>
    <w:rsid w:val="00481050"/>
    <w:rsid w:val="004819DB"/>
    <w:rsid w:val="0048793E"/>
    <w:rsid w:val="00490C47"/>
    <w:rsid w:val="004B528F"/>
    <w:rsid w:val="004D356A"/>
    <w:rsid w:val="004D4F86"/>
    <w:rsid w:val="004D6673"/>
    <w:rsid w:val="004F448C"/>
    <w:rsid w:val="00500525"/>
    <w:rsid w:val="005157E7"/>
    <w:rsid w:val="00515C99"/>
    <w:rsid w:val="0052518F"/>
    <w:rsid w:val="00532527"/>
    <w:rsid w:val="005407B2"/>
    <w:rsid w:val="00547FD2"/>
    <w:rsid w:val="00551547"/>
    <w:rsid w:val="00561D41"/>
    <w:rsid w:val="0058280C"/>
    <w:rsid w:val="00586583"/>
    <w:rsid w:val="005A1687"/>
    <w:rsid w:val="005A2243"/>
    <w:rsid w:val="005B0143"/>
    <w:rsid w:val="005C2691"/>
    <w:rsid w:val="005D01E9"/>
    <w:rsid w:val="005D09BC"/>
    <w:rsid w:val="005F072D"/>
    <w:rsid w:val="00603F63"/>
    <w:rsid w:val="00604E84"/>
    <w:rsid w:val="006074F2"/>
    <w:rsid w:val="006178C0"/>
    <w:rsid w:val="006354A5"/>
    <w:rsid w:val="00635FA3"/>
    <w:rsid w:val="00641A10"/>
    <w:rsid w:val="00653CB4"/>
    <w:rsid w:val="006628ED"/>
    <w:rsid w:val="00664021"/>
    <w:rsid w:val="006704B0"/>
    <w:rsid w:val="00674C3E"/>
    <w:rsid w:val="00684D53"/>
    <w:rsid w:val="006854C5"/>
    <w:rsid w:val="00686C26"/>
    <w:rsid w:val="006924D6"/>
    <w:rsid w:val="00693E41"/>
    <w:rsid w:val="006A40D5"/>
    <w:rsid w:val="006B009A"/>
    <w:rsid w:val="006B4D80"/>
    <w:rsid w:val="006B5C9C"/>
    <w:rsid w:val="006B67E2"/>
    <w:rsid w:val="006D0BD8"/>
    <w:rsid w:val="006D5740"/>
    <w:rsid w:val="006E331F"/>
    <w:rsid w:val="006F4126"/>
    <w:rsid w:val="006F5D36"/>
    <w:rsid w:val="00702D79"/>
    <w:rsid w:val="00711C10"/>
    <w:rsid w:val="00713BC2"/>
    <w:rsid w:val="00730B1A"/>
    <w:rsid w:val="00736577"/>
    <w:rsid w:val="00751567"/>
    <w:rsid w:val="00757CA7"/>
    <w:rsid w:val="0076524C"/>
    <w:rsid w:val="00766796"/>
    <w:rsid w:val="007752D4"/>
    <w:rsid w:val="00783A61"/>
    <w:rsid w:val="00786FB9"/>
    <w:rsid w:val="00793255"/>
    <w:rsid w:val="00795F71"/>
    <w:rsid w:val="0079614E"/>
    <w:rsid w:val="007A16C2"/>
    <w:rsid w:val="007A3919"/>
    <w:rsid w:val="007A3AE0"/>
    <w:rsid w:val="007B546B"/>
    <w:rsid w:val="007B74DC"/>
    <w:rsid w:val="007C06BE"/>
    <w:rsid w:val="007C1564"/>
    <w:rsid w:val="007D3B09"/>
    <w:rsid w:val="007D4B8B"/>
    <w:rsid w:val="007E2935"/>
    <w:rsid w:val="007F1660"/>
    <w:rsid w:val="007F7162"/>
    <w:rsid w:val="00804AA9"/>
    <w:rsid w:val="008178C4"/>
    <w:rsid w:val="00820B6B"/>
    <w:rsid w:val="00823313"/>
    <w:rsid w:val="00823395"/>
    <w:rsid w:val="0082450B"/>
    <w:rsid w:val="00832D45"/>
    <w:rsid w:val="008339D9"/>
    <w:rsid w:val="008340F4"/>
    <w:rsid w:val="008415E9"/>
    <w:rsid w:val="00852433"/>
    <w:rsid w:val="00853AC3"/>
    <w:rsid w:val="00857B61"/>
    <w:rsid w:val="00860283"/>
    <w:rsid w:val="008611B2"/>
    <w:rsid w:val="00876F2E"/>
    <w:rsid w:val="00877576"/>
    <w:rsid w:val="00877E51"/>
    <w:rsid w:val="0088143F"/>
    <w:rsid w:val="00882732"/>
    <w:rsid w:val="0088634F"/>
    <w:rsid w:val="00886BC3"/>
    <w:rsid w:val="00890B80"/>
    <w:rsid w:val="008954FF"/>
    <w:rsid w:val="00896FD7"/>
    <w:rsid w:val="008A15F0"/>
    <w:rsid w:val="008A79DE"/>
    <w:rsid w:val="008B5D56"/>
    <w:rsid w:val="008B6C8B"/>
    <w:rsid w:val="008C3346"/>
    <w:rsid w:val="008C449F"/>
    <w:rsid w:val="008D4958"/>
    <w:rsid w:val="008D49B6"/>
    <w:rsid w:val="008D57FD"/>
    <w:rsid w:val="008D75BD"/>
    <w:rsid w:val="008E297B"/>
    <w:rsid w:val="008E2E72"/>
    <w:rsid w:val="008F031F"/>
    <w:rsid w:val="00912A50"/>
    <w:rsid w:val="00937B9B"/>
    <w:rsid w:val="00941ABD"/>
    <w:rsid w:val="00943F93"/>
    <w:rsid w:val="00953131"/>
    <w:rsid w:val="00953BB0"/>
    <w:rsid w:val="00954C32"/>
    <w:rsid w:val="0096297B"/>
    <w:rsid w:val="00966F05"/>
    <w:rsid w:val="009739D1"/>
    <w:rsid w:val="00974EBB"/>
    <w:rsid w:val="00993033"/>
    <w:rsid w:val="009A0730"/>
    <w:rsid w:val="009A3694"/>
    <w:rsid w:val="009B2149"/>
    <w:rsid w:val="009B3EB9"/>
    <w:rsid w:val="009B7FC3"/>
    <w:rsid w:val="009C111C"/>
    <w:rsid w:val="009C3529"/>
    <w:rsid w:val="009C77C3"/>
    <w:rsid w:val="009D46F9"/>
    <w:rsid w:val="009D5BDB"/>
    <w:rsid w:val="009D7FC6"/>
    <w:rsid w:val="009E71D7"/>
    <w:rsid w:val="009F7308"/>
    <w:rsid w:val="00A207AC"/>
    <w:rsid w:val="00A21197"/>
    <w:rsid w:val="00A23192"/>
    <w:rsid w:val="00A25992"/>
    <w:rsid w:val="00A45193"/>
    <w:rsid w:val="00A46399"/>
    <w:rsid w:val="00A602EA"/>
    <w:rsid w:val="00A650B6"/>
    <w:rsid w:val="00A83A9E"/>
    <w:rsid w:val="00A83FF4"/>
    <w:rsid w:val="00A85900"/>
    <w:rsid w:val="00A85A24"/>
    <w:rsid w:val="00AA19A4"/>
    <w:rsid w:val="00AA3650"/>
    <w:rsid w:val="00AB21C3"/>
    <w:rsid w:val="00AB2A66"/>
    <w:rsid w:val="00AD005E"/>
    <w:rsid w:val="00AD7E09"/>
    <w:rsid w:val="00AE1A20"/>
    <w:rsid w:val="00AE1C4C"/>
    <w:rsid w:val="00AF4823"/>
    <w:rsid w:val="00B0354E"/>
    <w:rsid w:val="00B2347B"/>
    <w:rsid w:val="00B25079"/>
    <w:rsid w:val="00B252E8"/>
    <w:rsid w:val="00B320CD"/>
    <w:rsid w:val="00B33AE6"/>
    <w:rsid w:val="00B34FCB"/>
    <w:rsid w:val="00B35E87"/>
    <w:rsid w:val="00B62476"/>
    <w:rsid w:val="00B67D1C"/>
    <w:rsid w:val="00B72649"/>
    <w:rsid w:val="00B73D2E"/>
    <w:rsid w:val="00B73D7F"/>
    <w:rsid w:val="00B872EA"/>
    <w:rsid w:val="00B9154A"/>
    <w:rsid w:val="00B961F6"/>
    <w:rsid w:val="00B9695F"/>
    <w:rsid w:val="00BA15A3"/>
    <w:rsid w:val="00BB0CA1"/>
    <w:rsid w:val="00BC631B"/>
    <w:rsid w:val="00BD73CF"/>
    <w:rsid w:val="00BE2F7C"/>
    <w:rsid w:val="00BF18E7"/>
    <w:rsid w:val="00BF32EB"/>
    <w:rsid w:val="00BF5E4B"/>
    <w:rsid w:val="00C022A8"/>
    <w:rsid w:val="00C05D94"/>
    <w:rsid w:val="00C07C7D"/>
    <w:rsid w:val="00C16A1E"/>
    <w:rsid w:val="00C16D76"/>
    <w:rsid w:val="00C1704D"/>
    <w:rsid w:val="00C21698"/>
    <w:rsid w:val="00C23212"/>
    <w:rsid w:val="00C34826"/>
    <w:rsid w:val="00C358FF"/>
    <w:rsid w:val="00C41C1A"/>
    <w:rsid w:val="00C43957"/>
    <w:rsid w:val="00C5064C"/>
    <w:rsid w:val="00C61B2B"/>
    <w:rsid w:val="00C73826"/>
    <w:rsid w:val="00C76261"/>
    <w:rsid w:val="00C80926"/>
    <w:rsid w:val="00C8114D"/>
    <w:rsid w:val="00C8381A"/>
    <w:rsid w:val="00C8754C"/>
    <w:rsid w:val="00C90385"/>
    <w:rsid w:val="00C938DE"/>
    <w:rsid w:val="00C94B3C"/>
    <w:rsid w:val="00C94C3A"/>
    <w:rsid w:val="00CA0647"/>
    <w:rsid w:val="00CB11EF"/>
    <w:rsid w:val="00CB135C"/>
    <w:rsid w:val="00CB49D6"/>
    <w:rsid w:val="00CC12AE"/>
    <w:rsid w:val="00CE3312"/>
    <w:rsid w:val="00CF3100"/>
    <w:rsid w:val="00CF3512"/>
    <w:rsid w:val="00CF5D72"/>
    <w:rsid w:val="00D03B68"/>
    <w:rsid w:val="00D26493"/>
    <w:rsid w:val="00D31B53"/>
    <w:rsid w:val="00D42134"/>
    <w:rsid w:val="00D45201"/>
    <w:rsid w:val="00D4598B"/>
    <w:rsid w:val="00D600D4"/>
    <w:rsid w:val="00D66A65"/>
    <w:rsid w:val="00D75F22"/>
    <w:rsid w:val="00D77198"/>
    <w:rsid w:val="00D85B60"/>
    <w:rsid w:val="00DA3AA0"/>
    <w:rsid w:val="00DA7231"/>
    <w:rsid w:val="00DB37BE"/>
    <w:rsid w:val="00DC7BCA"/>
    <w:rsid w:val="00DE31FA"/>
    <w:rsid w:val="00DE5DA6"/>
    <w:rsid w:val="00DF1AAB"/>
    <w:rsid w:val="00E22C44"/>
    <w:rsid w:val="00E22F1D"/>
    <w:rsid w:val="00E3200D"/>
    <w:rsid w:val="00E33996"/>
    <w:rsid w:val="00E3533C"/>
    <w:rsid w:val="00E3544A"/>
    <w:rsid w:val="00E4262E"/>
    <w:rsid w:val="00E43165"/>
    <w:rsid w:val="00E44608"/>
    <w:rsid w:val="00E4501C"/>
    <w:rsid w:val="00E5264E"/>
    <w:rsid w:val="00E55F67"/>
    <w:rsid w:val="00E63AEC"/>
    <w:rsid w:val="00E646AF"/>
    <w:rsid w:val="00E64ED2"/>
    <w:rsid w:val="00E67048"/>
    <w:rsid w:val="00E735E2"/>
    <w:rsid w:val="00E77558"/>
    <w:rsid w:val="00E77B2A"/>
    <w:rsid w:val="00E81205"/>
    <w:rsid w:val="00E8178E"/>
    <w:rsid w:val="00E85199"/>
    <w:rsid w:val="00E855B3"/>
    <w:rsid w:val="00E8573D"/>
    <w:rsid w:val="00E93272"/>
    <w:rsid w:val="00E94D8A"/>
    <w:rsid w:val="00EA78D0"/>
    <w:rsid w:val="00EA7C49"/>
    <w:rsid w:val="00EB3C6D"/>
    <w:rsid w:val="00EB467F"/>
    <w:rsid w:val="00EB74EF"/>
    <w:rsid w:val="00EC2099"/>
    <w:rsid w:val="00EC2823"/>
    <w:rsid w:val="00EC6AFF"/>
    <w:rsid w:val="00ED0C25"/>
    <w:rsid w:val="00ED5814"/>
    <w:rsid w:val="00EE6C76"/>
    <w:rsid w:val="00EF6F8D"/>
    <w:rsid w:val="00EF70CB"/>
    <w:rsid w:val="00EF71E1"/>
    <w:rsid w:val="00F00EDD"/>
    <w:rsid w:val="00F018FA"/>
    <w:rsid w:val="00F05121"/>
    <w:rsid w:val="00F07D05"/>
    <w:rsid w:val="00F10428"/>
    <w:rsid w:val="00F14578"/>
    <w:rsid w:val="00F14BB9"/>
    <w:rsid w:val="00F1541E"/>
    <w:rsid w:val="00F15A7C"/>
    <w:rsid w:val="00F179FE"/>
    <w:rsid w:val="00F2603C"/>
    <w:rsid w:val="00F26352"/>
    <w:rsid w:val="00F274B9"/>
    <w:rsid w:val="00F3398A"/>
    <w:rsid w:val="00F36DBD"/>
    <w:rsid w:val="00F36FC0"/>
    <w:rsid w:val="00F41A8F"/>
    <w:rsid w:val="00F44190"/>
    <w:rsid w:val="00F54A3B"/>
    <w:rsid w:val="00F55BD0"/>
    <w:rsid w:val="00F74229"/>
    <w:rsid w:val="00F835BC"/>
    <w:rsid w:val="00F85E2B"/>
    <w:rsid w:val="00FA376F"/>
    <w:rsid w:val="00FB1736"/>
    <w:rsid w:val="00FB295E"/>
    <w:rsid w:val="00FB5657"/>
    <w:rsid w:val="00FC2C13"/>
    <w:rsid w:val="00FC75E5"/>
    <w:rsid w:val="00FE60B6"/>
    <w:rsid w:val="00FF1731"/>
    <w:rsid w:val="00FF3101"/>
    <w:rsid w:val="00FF639A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C492A85"/>
  <w15:chartTrackingRefBased/>
  <w15:docId w15:val="{9F503434-07DF-4F43-8CD2-0884627B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9C1"/>
    <w:rPr>
      <w:rFonts w:ascii="Verdana" w:eastAsia="Times New Roman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2029C1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2029C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9C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029C1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2029C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uiPriority w:val="9"/>
    <w:rsid w:val="002029C1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Hyperlink">
    <w:name w:val="Hyperlink"/>
    <w:uiPriority w:val="99"/>
    <w:rsid w:val="002029C1"/>
    <w:rPr>
      <w:color w:val="0000FF"/>
      <w:u w:val="single"/>
    </w:rPr>
  </w:style>
  <w:style w:type="paragraph" w:styleId="Header">
    <w:name w:val="header"/>
    <w:basedOn w:val="Normal"/>
    <w:link w:val="HeaderChar"/>
    <w:rsid w:val="002029C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029C1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rsid w:val="002029C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029C1"/>
    <w:rPr>
      <w:rFonts w:ascii="Verdana" w:eastAsia="Times New Roman" w:hAnsi="Verdana" w:cs="Times New Roman"/>
      <w:sz w:val="24"/>
      <w:szCs w:val="24"/>
    </w:rPr>
  </w:style>
  <w:style w:type="character" w:styleId="PageNumber">
    <w:name w:val="page number"/>
    <w:basedOn w:val="DefaultParagraphFont"/>
    <w:rsid w:val="002029C1"/>
  </w:style>
  <w:style w:type="paragraph" w:styleId="TOC2">
    <w:name w:val="toc 2"/>
    <w:basedOn w:val="Normal"/>
    <w:next w:val="Normal"/>
    <w:autoRedefine/>
    <w:uiPriority w:val="39"/>
    <w:rsid w:val="007A3AE0"/>
    <w:pPr>
      <w:tabs>
        <w:tab w:val="right" w:leader="dot" w:pos="12950"/>
      </w:tabs>
    </w:pPr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29C1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9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29C1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unhideWhenUsed/>
    <w:rsid w:val="00202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29C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029C1"/>
    <w:rPr>
      <w:rFonts w:ascii="Verdana" w:eastAsia="Times New Roman" w:hAnsi="Verdana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2029C1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body">
    <w:name w:val="body"/>
    <w:basedOn w:val="Normal"/>
    <w:uiPriority w:val="99"/>
    <w:rsid w:val="002029C1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MyriadPro-Regular" w:eastAsia="Cambria" w:hAnsi="MyriadPro-Regular" w:cs="MyriadPro-Regular"/>
      <w:color w:val="000000"/>
    </w:rPr>
  </w:style>
  <w:style w:type="character" w:customStyle="1" w:styleId="bodybold">
    <w:name w:val="body bold"/>
    <w:uiPriority w:val="99"/>
    <w:rsid w:val="002029C1"/>
    <w:rPr>
      <w:rFonts w:ascii="MyriadPro-Bold" w:hAnsi="MyriadPro-Bold" w:cs="MyriadPro-Bold"/>
      <w:b/>
      <w:bCs/>
    </w:rPr>
  </w:style>
  <w:style w:type="paragraph" w:styleId="NoSpacing">
    <w:name w:val="No Spacing"/>
    <w:uiPriority w:val="1"/>
    <w:qFormat/>
    <w:rsid w:val="002029C1"/>
    <w:rPr>
      <w:sz w:val="22"/>
      <w:szCs w:val="22"/>
    </w:rPr>
  </w:style>
  <w:style w:type="paragraph" w:customStyle="1" w:styleId="Finelightbodytext">
    <w:name w:val="Finelight body text"/>
    <w:basedOn w:val="Normal"/>
    <w:rsid w:val="002029C1"/>
    <w:pPr>
      <w:spacing w:line="280" w:lineRule="exact"/>
    </w:pPr>
    <w:rPr>
      <w:color w:val="333333"/>
      <w:sz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9C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29C1"/>
    <w:rPr>
      <w:rFonts w:ascii="Verdana" w:eastAsia="Times New Roman" w:hAnsi="Verdana" w:cs="Times New Roman"/>
      <w:b/>
      <w:bCs/>
      <w:sz w:val="20"/>
      <w:szCs w:val="20"/>
    </w:rPr>
  </w:style>
  <w:style w:type="character" w:styleId="FollowedHyperlink">
    <w:name w:val="FollowedHyperlink"/>
    <w:uiPriority w:val="99"/>
    <w:semiHidden/>
    <w:unhideWhenUsed/>
    <w:rsid w:val="002029C1"/>
    <w:rPr>
      <w:color w:val="800080"/>
      <w:u w:val="single"/>
    </w:rPr>
  </w:style>
  <w:style w:type="paragraph" w:styleId="Revision">
    <w:name w:val="Revision"/>
    <w:hidden/>
    <w:uiPriority w:val="99"/>
    <w:semiHidden/>
    <w:rsid w:val="002029C1"/>
    <w:rPr>
      <w:rFonts w:ascii="Verdana" w:eastAsia="Times New Roman" w:hAnsi="Verdana"/>
      <w:sz w:val="24"/>
      <w:szCs w:val="24"/>
    </w:rPr>
  </w:style>
  <w:style w:type="character" w:customStyle="1" w:styleId="tableentry">
    <w:name w:val="tableentry"/>
    <w:rsid w:val="002029C1"/>
    <w:rPr>
      <w:rFonts w:ascii="Arial" w:hAnsi="Arial" w:cs="Arial" w:hint="default"/>
      <w:sz w:val="18"/>
      <w:szCs w:val="18"/>
    </w:rPr>
  </w:style>
  <w:style w:type="character" w:customStyle="1" w:styleId="content-id">
    <w:name w:val="content-id"/>
    <w:rsid w:val="00857B61"/>
  </w:style>
  <w:style w:type="paragraph" w:customStyle="1" w:styleId="style-scope">
    <w:name w:val="style-scope"/>
    <w:basedOn w:val="Normal"/>
    <w:rsid w:val="00857B61"/>
    <w:pPr>
      <w:spacing w:before="100" w:beforeAutospacing="1" w:after="100" w:afterAutospacing="1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5B0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702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130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545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hyperlink" Target="file:///C:\Users\C337799\Downloads\TSRC-PROD-045443" TargetMode="External"/><Relationship Id="rId21" Type="http://schemas.openxmlformats.org/officeDocument/2006/relationships/hyperlink" Target="https://rxmedicareplans.memberdoc.com" TargetMode="External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hyperlink" Target="https://policy.corp.cvscaremark.com/pnp/faces/SecureDocRenderer?documentId=CALL-0048&amp;uid=pnpdev1" TargetMode="External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hyperlink" Target="file:///C:\Users\C337799\Downloads\TSRC-PROD-046913" TargetMode="External"/><Relationship Id="rId37" Type="http://schemas.openxmlformats.org/officeDocument/2006/relationships/hyperlink" Target="file:///C:\Users\C337799\Downloads\TSRC-PROD-031515" TargetMode="External"/><Relationship Id="rId40" Type="http://schemas.openxmlformats.org/officeDocument/2006/relationships/hyperlink" Target="file:///C:\Users\C337799\Downloads\TSRC-PROD-045587" TargetMode="External"/><Relationship Id="rId45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file:///C:\Users\C337799\Downloads\CMS-2-028005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hyperlink" Target="mailto:MedDMCOTeam@CVSHealth.com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aetna-pdp.memberdoc.com" TargetMode="External"/><Relationship Id="rId31" Type="http://schemas.openxmlformats.org/officeDocument/2006/relationships/image" Target="media/image13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rxmedicareplans.memberdoc.com" TargetMode="External"/><Relationship Id="rId27" Type="http://schemas.openxmlformats.org/officeDocument/2006/relationships/hyperlink" Target="http://www.aetnamedicare.com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file:///C:\Users\C337799\Downloads\CMS-2-017428" TargetMode="External"/><Relationship Id="rId48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hyperlink" Target="file:///C:\Users\C337799\Downloads\CMS-2-028920" TargetMode="External"/><Relationship Id="rId25" Type="http://schemas.openxmlformats.org/officeDocument/2006/relationships/image" Target="media/image8.png"/><Relationship Id="rId33" Type="http://schemas.openxmlformats.org/officeDocument/2006/relationships/hyperlink" Target="mailto:MedicarePartDPharmacyOversight@AETNA.com" TargetMode="External"/><Relationship Id="rId38" Type="http://schemas.openxmlformats.org/officeDocument/2006/relationships/hyperlink" Target="file:///C:\Users\C337799\Downloads\TSRC-PROD-045586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silverscriptemployerpdp.memberdoc.com" TargetMode="External"/><Relationship Id="rId41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A9ECD4-C31E-41EF-B489-E5E610275877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E1D772CD-7238-448A-A95E-412EE93107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9DBD3C-1536-4748-85BB-0E462C5F570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E36CC37-7446-4EB5-9D9D-54D791629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B1BE19-8792-4FC8-9506-FE7BD192B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MED D Outbound - Inbound  Document Template</vt:lpstr>
    </vt:vector>
  </TitlesOfParts>
  <Company>Caremark</Company>
  <LinksUpToDate>false</LinksUpToDate>
  <CharactersWithSpaces>14855</CharactersWithSpaces>
  <SharedDoc>false</SharedDoc>
  <HLinks>
    <vt:vector size="270" baseType="variant">
      <vt:variant>
        <vt:i4>7274612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5242903</vt:i4>
      </vt:variant>
      <vt:variant>
        <vt:i4>138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1310811</vt:i4>
      </vt:variant>
      <vt:variant>
        <vt:i4>135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7274612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1310720</vt:i4>
      </vt:variant>
      <vt:variant>
        <vt:i4>126</vt:i4>
      </vt:variant>
      <vt:variant>
        <vt:i4>0</vt:i4>
      </vt:variant>
      <vt:variant>
        <vt:i4>5</vt:i4>
      </vt:variant>
      <vt:variant>
        <vt:lpwstr>TSRC-PROD-045587</vt:lpwstr>
      </vt:variant>
      <vt:variant>
        <vt:lpwstr/>
      </vt:variant>
      <vt:variant>
        <vt:i4>1114124</vt:i4>
      </vt:variant>
      <vt:variant>
        <vt:i4>123</vt:i4>
      </vt:variant>
      <vt:variant>
        <vt:i4>0</vt:i4>
      </vt:variant>
      <vt:variant>
        <vt:i4>5</vt:i4>
      </vt:variant>
      <vt:variant>
        <vt:lpwstr>TSRC-PROD-045443</vt:lpwstr>
      </vt:variant>
      <vt:variant>
        <vt:lpwstr/>
      </vt:variant>
      <vt:variant>
        <vt:i4>1376256</vt:i4>
      </vt:variant>
      <vt:variant>
        <vt:i4>120</vt:i4>
      </vt:variant>
      <vt:variant>
        <vt:i4>0</vt:i4>
      </vt:variant>
      <vt:variant>
        <vt:i4>5</vt:i4>
      </vt:variant>
      <vt:variant>
        <vt:lpwstr>TSRC-PROD-045586</vt:lpwstr>
      </vt:variant>
      <vt:variant>
        <vt:lpwstr/>
      </vt:variant>
      <vt:variant>
        <vt:i4>1114125</vt:i4>
      </vt:variant>
      <vt:variant>
        <vt:i4>117</vt:i4>
      </vt:variant>
      <vt:variant>
        <vt:i4>0</vt:i4>
      </vt:variant>
      <vt:variant>
        <vt:i4>5</vt:i4>
      </vt:variant>
      <vt:variant>
        <vt:lpwstr>TSRC-PROD-031515</vt:lpwstr>
      </vt:variant>
      <vt:variant>
        <vt:lpwstr/>
      </vt:variant>
      <vt:variant>
        <vt:i4>7274612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1966135</vt:i4>
      </vt:variant>
      <vt:variant>
        <vt:i4>111</vt:i4>
      </vt:variant>
      <vt:variant>
        <vt:i4>0</vt:i4>
      </vt:variant>
      <vt:variant>
        <vt:i4>5</vt:i4>
      </vt:variant>
      <vt:variant>
        <vt:lpwstr>mailto:MedDMCOTeam@CVSHealth.com</vt:lpwstr>
      </vt:variant>
      <vt:variant>
        <vt:lpwstr/>
      </vt:variant>
      <vt:variant>
        <vt:i4>1114179</vt:i4>
      </vt:variant>
      <vt:variant>
        <vt:i4>108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!/view?docid=3a2c4b14-9101-4e14-8221-652e4e6b5b8a</vt:lpwstr>
      </vt:variant>
      <vt:variant>
        <vt:i4>1114179</vt:i4>
      </vt:variant>
      <vt:variant>
        <vt:i4>105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!/view?docid=3a2c4b14-9101-4e14-8221-652e4e6b5b8a</vt:lpwstr>
      </vt:variant>
      <vt:variant>
        <vt:i4>7209040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_Requests_for_SilverScript</vt:lpwstr>
      </vt:variant>
      <vt:variant>
        <vt:i4>983151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_Request_Through_rxmedicareplans.com</vt:lpwstr>
      </vt:variant>
      <vt:variant>
        <vt:i4>7209040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_Requests_for_SilverScript</vt:lpwstr>
      </vt:variant>
      <vt:variant>
        <vt:i4>8060942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_Request_Through_Aetnamedicare.com</vt:lpwstr>
      </vt:variant>
      <vt:variant>
        <vt:i4>7274612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1114165</vt:i4>
      </vt:variant>
      <vt:variant>
        <vt:i4>87</vt:i4>
      </vt:variant>
      <vt:variant>
        <vt:i4>0</vt:i4>
      </vt:variant>
      <vt:variant>
        <vt:i4>5</vt:i4>
      </vt:variant>
      <vt:variant>
        <vt:lpwstr>mailto:MedicarePartDPharmacyOversight@AETNA.com</vt:lpwstr>
      </vt:variant>
      <vt:variant>
        <vt:lpwstr/>
      </vt:variant>
      <vt:variant>
        <vt:i4>1835018</vt:i4>
      </vt:variant>
      <vt:variant>
        <vt:i4>84</vt:i4>
      </vt:variant>
      <vt:variant>
        <vt:i4>0</vt:i4>
      </vt:variant>
      <vt:variant>
        <vt:i4>5</vt:i4>
      </vt:variant>
      <vt:variant>
        <vt:lpwstr>TSRC-PROD-046913</vt:lpwstr>
      </vt:variant>
      <vt:variant>
        <vt:lpwstr/>
      </vt:variant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2949239</vt:i4>
      </vt:variant>
      <vt:variant>
        <vt:i4>78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Documents/General/August-Sept- Oct  Final Draft/AppData/Local/Microsoft/Windows/INetCache/Content.Outlook/AppData/Local/Microsoft/Windows/INetCache/Content.Outlook/AppData/Local/Microsoft/Windows/INetCache/Content.Outlook/AppData/Local/Microsoft/Windows/INetCache/AppData/Local/Microsoft/Windows/INetCache/Content.Outlook/AppData/Local/Microsoft/Windows/INetCache/AppData/Local/Microsoft/Windows/INetCache/AppData/Local/Microsoft/Windows/INetCache/Content.Outlook/6PTFXIHK/www.rxmedicareplans.com</vt:lpwstr>
      </vt:variant>
      <vt:variant>
        <vt:lpwstr/>
      </vt:variant>
      <vt:variant>
        <vt:i4>7274612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5832706</vt:i4>
      </vt:variant>
      <vt:variant>
        <vt:i4>72</vt:i4>
      </vt:variant>
      <vt:variant>
        <vt:i4>0</vt:i4>
      </vt:variant>
      <vt:variant>
        <vt:i4>5</vt:i4>
      </vt:variant>
      <vt:variant>
        <vt:lpwstr>http://www.aetnamedicare.com/</vt:lpwstr>
      </vt:variant>
      <vt:variant>
        <vt:lpwstr/>
      </vt:variant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5636210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_Aetna_EGWP_Non</vt:lpwstr>
      </vt:variant>
      <vt:variant>
        <vt:i4>3735588</vt:i4>
      </vt:variant>
      <vt:variant>
        <vt:i4>63</vt:i4>
      </vt:variant>
      <vt:variant>
        <vt:i4>0</vt:i4>
      </vt:variant>
      <vt:variant>
        <vt:i4>5</vt:i4>
      </vt:variant>
      <vt:variant>
        <vt:lpwstr>https://rxmedicareplans.memberdoc.com/</vt:lpwstr>
      </vt:variant>
      <vt:variant>
        <vt:lpwstr/>
      </vt:variant>
      <vt:variant>
        <vt:i4>3735588</vt:i4>
      </vt:variant>
      <vt:variant>
        <vt:i4>60</vt:i4>
      </vt:variant>
      <vt:variant>
        <vt:i4>0</vt:i4>
      </vt:variant>
      <vt:variant>
        <vt:i4>5</vt:i4>
      </vt:variant>
      <vt:variant>
        <vt:lpwstr>https://rxmedicareplans.memberdoc.com/</vt:lpwstr>
      </vt:variant>
      <vt:variant>
        <vt:lpwstr/>
      </vt:variant>
      <vt:variant>
        <vt:i4>3539000</vt:i4>
      </vt:variant>
      <vt:variant>
        <vt:i4>57</vt:i4>
      </vt:variant>
      <vt:variant>
        <vt:i4>0</vt:i4>
      </vt:variant>
      <vt:variant>
        <vt:i4>5</vt:i4>
      </vt:variant>
      <vt:variant>
        <vt:lpwstr>https://silverscriptemployerpdp.memberdoc.com/</vt:lpwstr>
      </vt:variant>
      <vt:variant>
        <vt:lpwstr/>
      </vt:variant>
      <vt:variant>
        <vt:i4>589912</vt:i4>
      </vt:variant>
      <vt:variant>
        <vt:i4>54</vt:i4>
      </vt:variant>
      <vt:variant>
        <vt:i4>0</vt:i4>
      </vt:variant>
      <vt:variant>
        <vt:i4>5</vt:i4>
      </vt:variant>
      <vt:variant>
        <vt:lpwstr>https://aetna-pdp.memberdoc.com/</vt:lpwstr>
      </vt:variant>
      <vt:variant>
        <vt:lpwstr/>
      </vt:variant>
      <vt:variant>
        <vt:i4>4259915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!/view?docid=6bce8cc8-2318-4271-85a3-07198190a18c</vt:lpwstr>
      </vt:variant>
      <vt:variant>
        <vt:i4>5636120</vt:i4>
      </vt:variant>
      <vt:variant>
        <vt:i4>48</vt:i4>
      </vt:variant>
      <vt:variant>
        <vt:i4>0</vt:i4>
      </vt:variant>
      <vt:variant>
        <vt:i4>5</vt:i4>
      </vt:variant>
      <vt:variant>
        <vt:lpwstr>CMS-2-028920</vt:lpwstr>
      </vt:variant>
      <vt:variant>
        <vt:lpwstr/>
      </vt:variant>
      <vt:variant>
        <vt:i4>4587545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!/view?docid=80476f74-7dca-4548-bf35-185ca8d45c13</vt:lpwstr>
      </vt:variant>
      <vt:variant>
        <vt:i4>5898266</vt:i4>
      </vt:variant>
      <vt:variant>
        <vt:i4>39</vt:i4>
      </vt:variant>
      <vt:variant>
        <vt:i4>0</vt:i4>
      </vt:variant>
      <vt:variant>
        <vt:i4>5</vt:i4>
      </vt:variant>
      <vt:variant>
        <vt:lpwstr>CMS-2-028005</vt:lpwstr>
      </vt:variant>
      <vt:variant>
        <vt:lpwstr/>
      </vt:variant>
      <vt:variant>
        <vt:i4>7274612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1114179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!/view?docid=3a2c4b14-9101-4e14-8221-652e4e6b5b8a</vt:lpwstr>
      </vt:variant>
      <vt:variant>
        <vt:i4>5111894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_Sample_Letters</vt:lpwstr>
      </vt:variant>
      <vt:variant>
        <vt:i4>5636210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_Aetna_EGWP_Non</vt:lpwstr>
      </vt:variant>
      <vt:variant>
        <vt:i4>1900598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_Toc152156086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_Toc152156085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_Toc152156084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_Toc152156083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_Toc152156082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_Toc152156081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_Toc152156080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_Toc152156079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MED D Outbound - Inbound  Document Template</dc:title>
  <dc:subject/>
  <dc:creator>Rachel Garcia</dc:creator>
  <cp:keywords/>
  <cp:lastModifiedBy>Kristoff, Angel T</cp:lastModifiedBy>
  <cp:revision>5</cp:revision>
  <dcterms:created xsi:type="dcterms:W3CDTF">2025-08-19T13:30:00Z</dcterms:created>
  <dcterms:modified xsi:type="dcterms:W3CDTF">2025-08-19T19:52:00Z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/>
  </property>
  <property fmtid="{D5CDD505-2E9C-101B-9397-08002B2CF9AE}" pid="3" name="ContentType">
    <vt:lpwstr>Document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2021-09-20T13:11:36Z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a3925c56-4913-46d8-b26c-9800356bd4af</vt:lpwstr>
  </property>
  <property fmtid="{D5CDD505-2E9C-101B-9397-08002B2CF9AE}" pid="10" name="MSIP_Label_67599526-06ca-49cc-9fa9-5307800a949a_ContentBits">
    <vt:lpwstr>0</vt:lpwstr>
  </property>
  <property fmtid="{D5CDD505-2E9C-101B-9397-08002B2CF9AE}" pid="11" name="ContentTypeId">
    <vt:lpwstr>0x010100BFF65EA64E6B344EA2F2A4020CC41A24</vt:lpwstr>
  </property>
  <property fmtid="{D5CDD505-2E9C-101B-9397-08002B2CF9AE}" pid="12" name="MediaServiceImageTags">
    <vt:lpwstr/>
  </property>
</Properties>
</file>