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133C" w14:textId="25D4FCA2" w:rsidR="006D1A1E" w:rsidRPr="00D62847" w:rsidRDefault="00BF5405" w:rsidP="003B0B09">
      <w:pPr>
        <w:pStyle w:val="Heading1"/>
        <w:spacing w:after="0"/>
        <w:rPr>
          <w:rFonts w:ascii="Verdana" w:hAnsi="Verdana"/>
          <w:color w:val="000000"/>
          <w:sz w:val="36"/>
          <w:szCs w:val="24"/>
        </w:rPr>
      </w:pPr>
      <w:bookmarkStart w:id="0" w:name="_MED_D_–"/>
      <w:bookmarkStart w:id="1" w:name="_top"/>
      <w:bookmarkStart w:id="2" w:name="_Toc395099115"/>
      <w:bookmarkStart w:id="3" w:name="_Toc404092237"/>
      <w:bookmarkStart w:id="4" w:name="_Toc472518817"/>
      <w:bookmarkStart w:id="5" w:name="_Toc480548083"/>
      <w:bookmarkStart w:id="6" w:name="OLE_LINK2"/>
      <w:bookmarkEnd w:id="0"/>
      <w:bookmarkEnd w:id="1"/>
      <w:r>
        <w:rPr>
          <w:rFonts w:ascii="Verdana" w:hAnsi="Verdana"/>
          <w:color w:val="000000"/>
          <w:sz w:val="36"/>
          <w:szCs w:val="24"/>
        </w:rPr>
        <w:t xml:space="preserve">Compass </w:t>
      </w:r>
      <w:bookmarkStart w:id="7" w:name="OLE_LINK1"/>
      <w:r w:rsidR="006D1A1E" w:rsidRPr="00D62847">
        <w:rPr>
          <w:rFonts w:ascii="Verdana" w:hAnsi="Verdana"/>
          <w:color w:val="000000"/>
          <w:sz w:val="36"/>
          <w:szCs w:val="24"/>
        </w:rPr>
        <w:t>MED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6D1A1E" w:rsidRPr="00D62847">
        <w:rPr>
          <w:rFonts w:ascii="Verdana" w:hAnsi="Verdana"/>
          <w:color w:val="000000"/>
          <w:sz w:val="36"/>
          <w:szCs w:val="24"/>
        </w:rPr>
        <w:t>D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50484A">
        <w:rPr>
          <w:rFonts w:ascii="Verdana" w:hAnsi="Verdana"/>
          <w:color w:val="000000"/>
          <w:sz w:val="36"/>
          <w:szCs w:val="24"/>
        </w:rPr>
        <w:t>-</w:t>
      </w:r>
      <w:r w:rsidR="0050484A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936560" w:rsidRPr="00D62847">
        <w:rPr>
          <w:rFonts w:ascii="Verdana" w:hAnsi="Verdana"/>
          <w:color w:val="000000"/>
          <w:sz w:val="36"/>
          <w:szCs w:val="24"/>
        </w:rPr>
        <w:t>Member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936560" w:rsidRPr="00D62847">
        <w:rPr>
          <w:rFonts w:ascii="Verdana" w:hAnsi="Verdana"/>
          <w:color w:val="000000"/>
          <w:sz w:val="36"/>
          <w:szCs w:val="24"/>
        </w:rPr>
        <w:t>Specific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6D1A1E" w:rsidRPr="00D62847">
        <w:rPr>
          <w:rFonts w:ascii="Verdana" w:hAnsi="Verdana"/>
          <w:color w:val="000000"/>
          <w:sz w:val="36"/>
          <w:szCs w:val="24"/>
        </w:rPr>
        <w:t>Utilization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6D1A1E" w:rsidRPr="00D62847">
        <w:rPr>
          <w:rFonts w:ascii="Verdana" w:hAnsi="Verdana"/>
          <w:color w:val="000000"/>
          <w:sz w:val="36"/>
          <w:szCs w:val="24"/>
        </w:rPr>
        <w:t>Management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936560" w:rsidRPr="00D62847">
        <w:rPr>
          <w:rFonts w:ascii="Verdana" w:hAnsi="Verdana"/>
          <w:color w:val="000000"/>
          <w:sz w:val="36"/>
          <w:szCs w:val="24"/>
        </w:rPr>
        <w:t>Edit</w:t>
      </w:r>
      <w:r w:rsidR="00DD77C6" w:rsidRPr="00D62847">
        <w:rPr>
          <w:rFonts w:ascii="Verdana" w:hAnsi="Verdana"/>
          <w:color w:val="000000"/>
          <w:sz w:val="36"/>
          <w:szCs w:val="24"/>
        </w:rPr>
        <w:t xml:space="preserve"> </w:t>
      </w:r>
      <w:r w:rsidR="00936560" w:rsidRPr="00D62847">
        <w:rPr>
          <w:rFonts w:ascii="Verdana" w:hAnsi="Verdana"/>
          <w:color w:val="000000"/>
          <w:sz w:val="36"/>
          <w:szCs w:val="24"/>
        </w:rPr>
        <w:t>(MSUME)</w:t>
      </w:r>
      <w:bookmarkEnd w:id="2"/>
      <w:bookmarkEnd w:id="3"/>
      <w:bookmarkEnd w:id="4"/>
      <w:bookmarkEnd w:id="5"/>
      <w:bookmarkEnd w:id="7"/>
    </w:p>
    <w:bookmarkEnd w:id="6"/>
    <w:p w14:paraId="08E8BB91" w14:textId="77777777" w:rsidR="00495B13" w:rsidRPr="00D62847" w:rsidRDefault="00495B13" w:rsidP="0050484A">
      <w:pPr>
        <w:pStyle w:val="TOC1"/>
      </w:pPr>
    </w:p>
    <w:p w14:paraId="1CA71602" w14:textId="549529E2" w:rsidR="00B44468" w:rsidRDefault="00CF5745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r w:rsidRPr="00D62847">
        <w:fldChar w:fldCharType="begin"/>
      </w:r>
      <w:r w:rsidRPr="00D62847">
        <w:instrText xml:space="preserve"> TOC \n \h \z \u \t "Heading 2,1,Heading 3,2" </w:instrText>
      </w:r>
      <w:r w:rsidRPr="00D62847">
        <w:fldChar w:fldCharType="separate"/>
      </w:r>
      <w:hyperlink w:anchor="_Toc149836941" w:history="1">
        <w:r w:rsidR="00B44468" w:rsidRPr="006438C0">
          <w:rPr>
            <w:rStyle w:val="Hyperlink"/>
            <w:rFonts w:ascii="Verdana" w:hAnsi="Verdana"/>
            <w:noProof/>
          </w:rPr>
          <w:t>Reminders</w:t>
        </w:r>
      </w:hyperlink>
    </w:p>
    <w:p w14:paraId="510409BE" w14:textId="0A1D1692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2" w:history="1">
        <w:r w:rsidRPr="006438C0">
          <w:rPr>
            <w:rStyle w:val="Hyperlink"/>
            <w:rFonts w:ascii="Verdana" w:hAnsi="Verdana"/>
            <w:noProof/>
          </w:rPr>
          <w:t>Overview</w:t>
        </w:r>
      </w:hyperlink>
    </w:p>
    <w:p w14:paraId="22F68EA6" w14:textId="6D749B58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3" w:history="1">
        <w:r w:rsidRPr="006438C0">
          <w:rPr>
            <w:rStyle w:val="Hyperlink"/>
            <w:rFonts w:ascii="Verdana" w:hAnsi="Verdana"/>
            <w:noProof/>
          </w:rPr>
          <w:t>Potentially at Risk or At Risk Beneficiary</w:t>
        </w:r>
      </w:hyperlink>
    </w:p>
    <w:p w14:paraId="67CB3ADD" w14:textId="035A453C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4" w:history="1">
        <w:r w:rsidRPr="006438C0">
          <w:rPr>
            <w:rStyle w:val="Hyperlink"/>
            <w:rFonts w:ascii="Verdana" w:hAnsi="Verdana"/>
            <w:noProof/>
          </w:rPr>
          <w:t>Prescriber Calls</w:t>
        </w:r>
      </w:hyperlink>
    </w:p>
    <w:p w14:paraId="7A9E11D7" w14:textId="6BB6AD1C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5" w:history="1">
        <w:r w:rsidRPr="006438C0">
          <w:rPr>
            <w:rStyle w:val="Hyperlink"/>
            <w:rFonts w:ascii="Verdana" w:hAnsi="Verdana"/>
            <w:noProof/>
          </w:rPr>
          <w:t>Beneficiary Calls</w:t>
        </w:r>
      </w:hyperlink>
    </w:p>
    <w:p w14:paraId="1D1F51FB" w14:textId="7D0200D4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6" w:history="1">
        <w:r w:rsidRPr="006438C0">
          <w:rPr>
            <w:rStyle w:val="Hyperlink"/>
            <w:rFonts w:ascii="Verdana" w:hAnsi="Verdana"/>
            <w:noProof/>
          </w:rPr>
          <w:t>FAQs</w:t>
        </w:r>
      </w:hyperlink>
    </w:p>
    <w:p w14:paraId="5598BAD0" w14:textId="3F3FF1A4" w:rsidR="00B44468" w:rsidRDefault="00B44468">
      <w:pPr>
        <w:pStyle w:val="TOC1"/>
        <w:rPr>
          <w:rFonts w:ascii="Calibri" w:eastAsia="Times New Roman" w:hAnsi="Calibri" w:cs="Times New Roman"/>
          <w:noProof/>
          <w:sz w:val="22"/>
          <w:szCs w:val="22"/>
        </w:rPr>
      </w:pPr>
      <w:hyperlink w:anchor="_Toc149836947" w:history="1">
        <w:r w:rsidRPr="006438C0">
          <w:rPr>
            <w:rStyle w:val="Hyperlink"/>
            <w:rFonts w:ascii="Verdana" w:hAnsi="Verdana"/>
            <w:noProof/>
          </w:rPr>
          <w:t>Related Documents</w:t>
        </w:r>
      </w:hyperlink>
    </w:p>
    <w:p w14:paraId="13DACD79" w14:textId="5F4392FB" w:rsidR="00471887" w:rsidRDefault="00CF5745" w:rsidP="00BF5405">
      <w:pPr>
        <w:rPr>
          <w:rFonts w:ascii="Verdana" w:hAnsi="Verdana"/>
        </w:rPr>
      </w:pPr>
      <w:r w:rsidRPr="00D62847">
        <w:rPr>
          <w:rFonts w:ascii="Verdana" w:hAnsi="Verdana"/>
          <w:color w:val="0000FF"/>
        </w:rPr>
        <w:fldChar w:fldCharType="end"/>
      </w:r>
      <w:bookmarkStart w:id="8" w:name="_High_Level_Process"/>
      <w:bookmarkEnd w:id="8"/>
    </w:p>
    <w:p w14:paraId="1E93CD29" w14:textId="39790C7E" w:rsidR="00BF5405" w:rsidRDefault="00BF5405" w:rsidP="00BF5405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2"/>
      </w:tblGrid>
      <w:tr w:rsidR="00BF5405" w14:paraId="509958FC" w14:textId="77777777" w:rsidTr="00541B5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3252A5" w14:textId="77777777" w:rsidR="00BF5405" w:rsidRDefault="00BF5405" w:rsidP="001F15AB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36"/>
                <w:szCs w:val="36"/>
              </w:rPr>
            </w:pPr>
            <w:bookmarkStart w:id="9" w:name="_Hlk146270701"/>
            <w:bookmarkStart w:id="10" w:name="_Toc149836941"/>
            <w:r w:rsidRPr="001F15AB">
              <w:rPr>
                <w:rFonts w:ascii="Verdana" w:hAnsi="Verdana"/>
                <w:i w:val="0"/>
              </w:rPr>
              <w:t>Reminders</w:t>
            </w:r>
            <w:bookmarkEnd w:id="10"/>
          </w:p>
        </w:tc>
      </w:tr>
      <w:bookmarkEnd w:id="9"/>
    </w:tbl>
    <w:p w14:paraId="25F79B9B" w14:textId="77777777" w:rsidR="00BF5405" w:rsidRDefault="00BF5405" w:rsidP="00BF5405">
      <w:pPr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27195DE8" w14:textId="5388A638" w:rsidR="00BF5405" w:rsidRDefault="00000000" w:rsidP="00BF5405">
      <w:pPr>
        <w:rPr>
          <w:rFonts w:ascii="Verdana" w:eastAsia="Times New Roman" w:hAnsi="Verdana" w:cs="Times New Roman"/>
        </w:rPr>
      </w:pPr>
      <w:r>
        <w:rPr>
          <w:rFonts w:ascii="Verdana" w:hAnsi="Verdana"/>
          <w:noProof/>
        </w:rPr>
        <w:pict w14:anchorId="10DD4DAC">
          <v:shape id="_x0000_i1026" type="#_x0000_t75" style="width:18.8pt;height:16.7pt;visibility:visible" o:bullet="t">
            <v:imagedata r:id="rId11" o:title=""/>
          </v:shape>
        </w:pict>
      </w:r>
      <w:r w:rsidR="00BF5405">
        <w:rPr>
          <w:rFonts w:ascii="Verdana" w:eastAsia="Times New Roman" w:hAnsi="Verdana" w:cs="Times New Roman"/>
          <w:b/>
          <w:bCs/>
        </w:rPr>
        <w:t xml:space="preserve"> </w:t>
      </w:r>
      <w:bookmarkStart w:id="11" w:name="OLE_LINK10"/>
      <w:r w:rsidR="00BF5405">
        <w:rPr>
          <w:rFonts w:ascii="Verdana" w:eastAsia="Times New Roman" w:hAnsi="Verdana" w:cs="Times New Roman"/>
        </w:rPr>
        <w:t>If Prescriber is </w:t>
      </w:r>
      <w:r w:rsidR="00A51186" w:rsidRPr="001F15AB">
        <w:rPr>
          <w:rFonts w:ascii="Verdana" w:eastAsia="Times New Roman" w:hAnsi="Verdana" w:cs="Times New Roman"/>
        </w:rPr>
        <w:t>not satisfied</w:t>
      </w:r>
      <w:r w:rsidR="00BF5405">
        <w:rPr>
          <w:rFonts w:ascii="Verdana" w:eastAsia="Times New Roman" w:hAnsi="Verdana" w:cs="Times New Roman"/>
        </w:rPr>
        <w:t>, document the call and Transfer to the </w:t>
      </w:r>
      <w:r w:rsidR="00BF5405">
        <w:rPr>
          <w:rFonts w:ascii="Verdana" w:eastAsia="Times New Roman" w:hAnsi="Verdana" w:cs="Times New Roman"/>
          <w:b/>
          <w:bCs/>
        </w:rPr>
        <w:t>Senior Team</w:t>
      </w:r>
      <w:r w:rsidR="00BF5405">
        <w:rPr>
          <w:rFonts w:ascii="Verdana" w:eastAsia="Times New Roman" w:hAnsi="Verdana" w:cs="Times New Roman"/>
        </w:rPr>
        <w:t>.</w:t>
      </w:r>
      <w:bookmarkEnd w:id="11"/>
    </w:p>
    <w:p w14:paraId="13344388" w14:textId="46C61108" w:rsidR="00BF5405" w:rsidRDefault="00BF5405" w:rsidP="001F15AB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</w:rPr>
        <w:t>If Beneficiary received </w:t>
      </w:r>
      <w:hyperlink w:anchor="Member_PARB" w:history="1">
        <w:r>
          <w:rPr>
            <w:rStyle w:val="Hyperlink"/>
            <w:rFonts w:ascii="Verdana" w:eastAsia="Times New Roman" w:hAnsi="Verdana" w:cs="Times New Roman"/>
          </w:rPr>
          <w:t>PARB letter</w:t>
        </w:r>
      </w:hyperlink>
      <w:r>
        <w:rPr>
          <w:rFonts w:ascii="Verdana" w:eastAsia="Times New Roman" w:hAnsi="Verdana" w:cs="Times New Roman"/>
        </w:rPr>
        <w:t>, Transfer to the Senior Team.</w:t>
      </w:r>
    </w:p>
    <w:p w14:paraId="570F7F5D" w14:textId="0E2107AF" w:rsidR="00BF5405" w:rsidRDefault="00BF5405" w:rsidP="001F15AB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</w:rPr>
        <w:t>If Beneficiary received </w:t>
      </w:r>
      <w:hyperlink w:anchor="Member_ARB" w:history="1">
        <w:r>
          <w:rPr>
            <w:rStyle w:val="Hyperlink"/>
            <w:rFonts w:ascii="Verdana" w:eastAsia="Times New Roman" w:hAnsi="Verdana" w:cs="Times New Roman"/>
          </w:rPr>
          <w:t>ARB letter</w:t>
        </w:r>
      </w:hyperlink>
      <w:r>
        <w:rPr>
          <w:rFonts w:ascii="Verdana" w:eastAsia="Times New Roman" w:hAnsi="Verdana" w:cs="Times New Roman"/>
        </w:rPr>
        <w:t> </w:t>
      </w:r>
      <w:r>
        <w:rPr>
          <w:rFonts w:ascii="Verdana" w:eastAsia="Times New Roman" w:hAnsi="Verdana" w:cs="Times New Roman"/>
          <w:b/>
          <w:bCs/>
        </w:rPr>
        <w:t>OR</w:t>
      </w:r>
      <w:r>
        <w:rPr>
          <w:rFonts w:ascii="Verdana" w:eastAsia="Times New Roman" w:hAnsi="Verdana" w:cs="Times New Roman"/>
        </w:rPr>
        <w:t> would like to </w:t>
      </w:r>
      <w:hyperlink w:anchor="Member_Exception" w:history="1">
        <w:r>
          <w:rPr>
            <w:rStyle w:val="Hyperlink"/>
            <w:rFonts w:ascii="Verdana" w:eastAsia="Times New Roman" w:hAnsi="Verdana" w:cs="Times New Roman"/>
          </w:rPr>
          <w:t>file an Exception</w:t>
        </w:r>
      </w:hyperlink>
      <w:r>
        <w:rPr>
          <w:rFonts w:ascii="Verdana" w:eastAsia="Times New Roman" w:hAnsi="Verdana" w:cs="Times New Roman"/>
        </w:rPr>
        <w:t>, refer to </w:t>
      </w:r>
      <w:hyperlink r:id="rId12" w:history="1">
        <w:r w:rsidR="00103CC9" w:rsidRPr="006636E4">
          <w:rPr>
            <w:rStyle w:val="Hyperlink"/>
            <w:rFonts w:ascii="Verdana" w:eastAsia="Times New Roman" w:hAnsi="Verdana" w:cs="Times New Roman"/>
          </w:rPr>
          <w:t>Compass MED D - CCR - Coverage Determinations and Redeterminations (Appeals)</w:t>
        </w:r>
      </w:hyperlink>
      <w:r>
        <w:rPr>
          <w:rFonts w:ascii="Verdana" w:eastAsia="Times New Roman" w:hAnsi="Verdana" w:cs="Times New Roman"/>
          <w:color w:val="333333"/>
        </w:rPr>
        <w:t>.</w:t>
      </w:r>
    </w:p>
    <w:p w14:paraId="0895ED27" w14:textId="2BF29DAB" w:rsidR="00BF5405" w:rsidRDefault="00BF5405" w:rsidP="001F15AB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333333"/>
        </w:rPr>
        <w:t>If </w:t>
      </w:r>
      <w:r>
        <w:rPr>
          <w:rFonts w:ascii="Verdana" w:eastAsia="Times New Roman" w:hAnsi="Verdana" w:cs="Times New Roman"/>
        </w:rPr>
        <w:t>Beneficiary</w:t>
      </w:r>
      <w:r>
        <w:rPr>
          <w:rFonts w:ascii="Verdana" w:eastAsia="Times New Roman" w:hAnsi="Verdana" w:cs="Times New Roman"/>
          <w:color w:val="333333"/>
        </w:rPr>
        <w:t> </w:t>
      </w:r>
      <w:hyperlink w:anchor="Member_NoException" w:history="1">
        <w:r>
          <w:rPr>
            <w:rStyle w:val="Hyperlink"/>
            <w:rFonts w:ascii="Verdana" w:eastAsia="Times New Roman" w:hAnsi="Verdana" w:cs="Times New Roman"/>
          </w:rPr>
          <w:t>does not want to file an Exception</w:t>
        </w:r>
      </w:hyperlink>
      <w:r>
        <w:rPr>
          <w:rFonts w:ascii="Verdana" w:eastAsia="Times New Roman" w:hAnsi="Verdana" w:cs="Times New Roman"/>
          <w:color w:val="333333"/>
        </w:rPr>
        <w:t>, address other benefit questions and </w:t>
      </w:r>
      <w:hyperlink w:anchor="MemberStep2" w:history="1">
        <w:r>
          <w:rPr>
            <w:rStyle w:val="Hyperlink"/>
            <w:rFonts w:ascii="Verdana" w:eastAsia="Times New Roman" w:hAnsi="Verdana" w:cs="Times New Roman"/>
          </w:rPr>
          <w:t>close the call</w:t>
        </w:r>
      </w:hyperlink>
      <w:r>
        <w:rPr>
          <w:rFonts w:ascii="Verdana" w:eastAsia="Times New Roman" w:hAnsi="Verdana" w:cs="Times New Roman"/>
          <w:color w:val="333333"/>
        </w:rPr>
        <w:t>.</w:t>
      </w:r>
    </w:p>
    <w:p w14:paraId="7AB7A6E3" w14:textId="77777777" w:rsidR="00BF5405" w:rsidRPr="00D62847" w:rsidRDefault="00BF5405" w:rsidP="00BF5405">
      <w:pPr>
        <w:rPr>
          <w:rFonts w:ascii="Verdana" w:hAnsi="Verdana"/>
        </w:rPr>
      </w:pPr>
    </w:p>
    <w:p w14:paraId="728A5BBB" w14:textId="72521E34" w:rsidR="00471887" w:rsidRPr="00D62847" w:rsidRDefault="00E140E6" w:rsidP="00E140E6">
      <w:pPr>
        <w:jc w:val="right"/>
        <w:rPr>
          <w:rFonts w:ascii="Verdana" w:hAnsi="Verdana"/>
        </w:rPr>
      </w:pPr>
      <w:hyperlink w:anchor="_top" w:history="1">
        <w:r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D1A1E" w:rsidRPr="00D62847" w14:paraId="0754C0FC" w14:textId="77777777" w:rsidTr="000A510D">
        <w:tc>
          <w:tcPr>
            <w:tcW w:w="5000" w:type="pct"/>
            <w:shd w:val="clear" w:color="auto" w:fill="C0C0C0"/>
          </w:tcPr>
          <w:p w14:paraId="40EE0C25" w14:textId="77777777" w:rsidR="006D1A1E" w:rsidRPr="00D62847" w:rsidRDefault="006D1A1E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12" w:name="_Overview"/>
            <w:bookmarkStart w:id="13" w:name="_Toc480548084"/>
            <w:bookmarkStart w:id="14" w:name="_Toc149836942"/>
            <w:bookmarkEnd w:id="12"/>
            <w:r w:rsidRPr="00D62847">
              <w:rPr>
                <w:rFonts w:ascii="Verdana" w:hAnsi="Verdana"/>
                <w:i w:val="0"/>
              </w:rPr>
              <w:t>Overview</w:t>
            </w:r>
            <w:bookmarkEnd w:id="13"/>
            <w:bookmarkEnd w:id="14"/>
          </w:p>
        </w:tc>
      </w:tr>
    </w:tbl>
    <w:p w14:paraId="597C3958" w14:textId="77777777" w:rsidR="00AA63C7" w:rsidRPr="00D62847" w:rsidRDefault="000A510D" w:rsidP="003B0B09">
      <w:pPr>
        <w:pStyle w:val="NormalWeb"/>
        <w:spacing w:before="0" w:beforeAutospacing="0" w:after="0" w:afterAutospacing="0"/>
        <w:textAlignment w:val="top"/>
        <w:rPr>
          <w:rFonts w:ascii="Verdana" w:hAnsi="Verdana"/>
        </w:rPr>
      </w:pPr>
      <w:r w:rsidRPr="00D62847">
        <w:rPr>
          <w:rFonts w:ascii="Verdana" w:hAnsi="Verdana"/>
        </w:rPr>
        <w:t>In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accordance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2013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Call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requirements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Improving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DUR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Controls,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Member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Specific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Utilization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Management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(MSUME)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edit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was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created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  <w:b/>
        </w:rPr>
        <w:t>controlled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substances</w:t>
      </w:r>
      <w:r w:rsidR="00E140E6" w:rsidRPr="00D62847">
        <w:rPr>
          <w:rFonts w:ascii="Verdana" w:hAnsi="Verdana"/>
        </w:rPr>
        <w:t>.</w:t>
      </w:r>
    </w:p>
    <w:p w14:paraId="0DB0CED9" w14:textId="77777777" w:rsidR="00E140E6" w:rsidRPr="00D62847" w:rsidRDefault="00E140E6" w:rsidP="003B0B09">
      <w:pPr>
        <w:pStyle w:val="NormalWeb"/>
        <w:spacing w:before="0" w:beforeAutospacing="0" w:after="0" w:afterAutospacing="0"/>
        <w:textAlignment w:val="top"/>
        <w:rPr>
          <w:rFonts w:ascii="Verdana" w:hAnsi="Verdana"/>
          <w:b/>
        </w:rPr>
      </w:pPr>
    </w:p>
    <w:p w14:paraId="52FC0132" w14:textId="77777777" w:rsidR="000A510D" w:rsidRPr="00D62847" w:rsidRDefault="00AA63C7" w:rsidP="003B0B09">
      <w:pPr>
        <w:pStyle w:val="NormalWeb"/>
        <w:spacing w:before="0" w:beforeAutospacing="0" w:after="0" w:afterAutospacing="0"/>
        <w:textAlignment w:val="top"/>
        <w:rPr>
          <w:rFonts w:ascii="Verdana" w:hAnsi="Verdana"/>
        </w:rPr>
      </w:pPr>
      <w:r w:rsidRPr="00D62847">
        <w:rPr>
          <w:rFonts w:ascii="Verdana" w:hAnsi="Verdana"/>
          <w:b/>
        </w:rPr>
        <w:t>Note</w:t>
      </w:r>
      <w:r w:rsidR="00DD77C6" w:rsidRPr="00D62847">
        <w:rPr>
          <w:rFonts w:ascii="Verdana" w:hAnsi="Verdana"/>
          <w:b/>
        </w:rPr>
        <w:t xml:space="preserve">:  </w:t>
      </w:r>
      <w:r w:rsidR="002D56DE" w:rsidRPr="00D62847">
        <w:rPr>
          <w:rFonts w:ascii="Verdana" w:hAnsi="Verdana"/>
        </w:rPr>
        <w:t>CMS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allows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other,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non-controlled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medications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restricted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an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MSUME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edit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same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lettering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exceptions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processes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apply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these</w:t>
      </w:r>
      <w:r w:rsidRPr="00D62847">
        <w:rPr>
          <w:rFonts w:ascii="Verdana" w:hAnsi="Verdana"/>
        </w:rPr>
        <w:t>,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as</w:t>
      </w:r>
      <w:r w:rsidR="00DD77C6" w:rsidRPr="00D62847">
        <w:rPr>
          <w:rFonts w:ascii="Verdana" w:hAnsi="Verdana"/>
        </w:rPr>
        <w:t xml:space="preserve"> </w:t>
      </w:r>
      <w:r w:rsidR="002D56DE" w:rsidRPr="00D62847">
        <w:rPr>
          <w:rFonts w:ascii="Verdana" w:hAnsi="Verdana"/>
        </w:rPr>
        <w:t>well.</w:t>
      </w:r>
    </w:p>
    <w:p w14:paraId="28C6B501" w14:textId="77777777" w:rsidR="002D56DE" w:rsidRPr="00D62847" w:rsidRDefault="002D56DE" w:rsidP="003B0B09">
      <w:pPr>
        <w:pStyle w:val="NormalWeb"/>
        <w:spacing w:before="0" w:beforeAutospacing="0" w:after="0" w:afterAutospacing="0"/>
        <w:textAlignment w:val="top"/>
        <w:rPr>
          <w:rFonts w:ascii="Verdana" w:hAnsi="Verdana"/>
        </w:rPr>
      </w:pPr>
    </w:p>
    <w:p w14:paraId="6A1AB908" w14:textId="04B5E36C" w:rsidR="000A510D" w:rsidRPr="00BB21DB" w:rsidRDefault="000A510D" w:rsidP="00372E20">
      <w:pPr>
        <w:pStyle w:val="NormalWeb"/>
        <w:numPr>
          <w:ilvl w:val="0"/>
          <w:numId w:val="4"/>
        </w:numPr>
        <w:spacing w:before="0" w:beforeAutospacing="0" w:after="0" w:afterAutospacing="0"/>
        <w:textAlignment w:val="top"/>
        <w:rPr>
          <w:rFonts w:ascii="Verdana" w:hAnsi="Verdana"/>
        </w:rPr>
      </w:pPr>
      <w:bookmarkStart w:id="15" w:name="OLE_LINK19"/>
      <w:r w:rsidRPr="00BB21DB">
        <w:rPr>
          <w:rFonts w:ascii="Verdana" w:hAnsi="Verdana"/>
        </w:rPr>
        <w:t>The</w:t>
      </w:r>
      <w:r w:rsidR="00DD77C6" w:rsidRPr="00BB21DB">
        <w:rPr>
          <w:rFonts w:ascii="Verdana" w:hAnsi="Verdana"/>
        </w:rPr>
        <w:t xml:space="preserve"> </w:t>
      </w:r>
      <w:bookmarkStart w:id="16" w:name="OLE_LINK12"/>
      <w:r w:rsidRPr="00BB21DB">
        <w:rPr>
          <w:rFonts w:ascii="Verdana" w:hAnsi="Verdana"/>
        </w:rPr>
        <w:t>MSUME</w:t>
      </w:r>
      <w:r w:rsidR="00DD77C6" w:rsidRPr="00BB21DB">
        <w:rPr>
          <w:rFonts w:ascii="Verdana" w:hAnsi="Verdana"/>
        </w:rPr>
        <w:t xml:space="preserve"> </w:t>
      </w:r>
      <w:bookmarkEnd w:id="16"/>
      <w:r w:rsidRPr="00BB21DB">
        <w:rPr>
          <w:rFonts w:ascii="Verdana" w:hAnsi="Verdana"/>
        </w:rPr>
        <w:t>is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a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specific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type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of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utilization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management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edit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that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is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identified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by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the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MU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code</w:t>
      </w:r>
      <w:r w:rsidR="00DD77C6" w:rsidRPr="00BB21DB">
        <w:rPr>
          <w:rFonts w:ascii="Verdana" w:hAnsi="Verdana"/>
        </w:rPr>
        <w:t xml:space="preserve"> </w:t>
      </w:r>
      <w:r w:rsidRPr="00BB21DB">
        <w:rPr>
          <w:rFonts w:ascii="Verdana" w:hAnsi="Verdana"/>
        </w:rPr>
        <w:t>in</w:t>
      </w:r>
      <w:r w:rsidR="000C1B40" w:rsidRPr="00BB21DB">
        <w:rPr>
          <w:rFonts w:ascii="Verdana" w:hAnsi="Verdana"/>
        </w:rPr>
        <w:t xml:space="preserve"> the</w:t>
      </w:r>
      <w:r w:rsidR="00DD77C6" w:rsidRPr="00BB21DB">
        <w:rPr>
          <w:rFonts w:ascii="Verdana" w:hAnsi="Verdana"/>
        </w:rPr>
        <w:t xml:space="preserve"> </w:t>
      </w:r>
      <w:bookmarkStart w:id="17" w:name="OLE_LINK16"/>
      <w:r w:rsidR="000C1B40" w:rsidRPr="001F15AB">
        <w:rPr>
          <w:rFonts w:ascii="Verdana" w:eastAsia="Times New Roman" w:hAnsi="Verdana" w:cs="Times New Roman"/>
          <w:b/>
          <w:bCs/>
          <w:color w:val="000000"/>
        </w:rPr>
        <w:t>Override/PA History</w:t>
      </w:r>
      <w:r w:rsidR="000C1B40" w:rsidRPr="00BB21DB">
        <w:rPr>
          <w:rFonts w:ascii="Verdana" w:eastAsia="Times New Roman" w:hAnsi="Verdana" w:cs="Times New Roman"/>
          <w:color w:val="000000"/>
        </w:rPr>
        <w:t> </w:t>
      </w:r>
      <w:bookmarkEnd w:id="17"/>
      <w:r w:rsidR="000C1B40" w:rsidRPr="00BB21DB">
        <w:rPr>
          <w:rFonts w:ascii="Verdana" w:eastAsia="Times New Roman" w:hAnsi="Verdana" w:cs="Times New Roman"/>
          <w:color w:val="000000"/>
        </w:rPr>
        <w:t>screen in Compass</w:t>
      </w:r>
      <w:r w:rsidR="00E140E6" w:rsidRPr="00BB21DB">
        <w:rPr>
          <w:rFonts w:ascii="Verdana" w:hAnsi="Verdana"/>
        </w:rPr>
        <w:t>.</w:t>
      </w:r>
    </w:p>
    <w:bookmarkEnd w:id="15"/>
    <w:p w14:paraId="1E3967A9" w14:textId="77777777" w:rsidR="000A510D" w:rsidRPr="00D62847" w:rsidRDefault="000A510D" w:rsidP="00372E20">
      <w:pPr>
        <w:pStyle w:val="NormalWeb"/>
        <w:numPr>
          <w:ilvl w:val="0"/>
          <w:numId w:val="4"/>
        </w:numPr>
        <w:spacing w:before="0" w:beforeAutospacing="0" w:after="0" w:afterAutospacing="0"/>
        <w:textAlignment w:val="top"/>
        <w:rPr>
          <w:rFonts w:ascii="Verdana" w:hAnsi="Verdana"/>
        </w:rPr>
      </w:pPr>
      <w:r w:rsidRPr="00D62847">
        <w:rPr>
          <w:rFonts w:ascii="Verdana" w:hAnsi="Verdana"/>
        </w:rPr>
        <w:t>It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different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from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other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prior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authorization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(PA)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or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exception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requests.</w:t>
      </w:r>
    </w:p>
    <w:p w14:paraId="1B4A8C9F" w14:textId="77777777" w:rsidR="000A510D" w:rsidRPr="00D62847" w:rsidRDefault="000A510D" w:rsidP="003B0B09">
      <w:pPr>
        <w:rPr>
          <w:rFonts w:ascii="Verdana" w:hAnsi="Verdana"/>
        </w:rPr>
      </w:pPr>
    </w:p>
    <w:p w14:paraId="16017B84" w14:textId="77777777" w:rsidR="000A510D" w:rsidRPr="00D62847" w:rsidRDefault="000A510D" w:rsidP="003B0B09">
      <w:pPr>
        <w:rPr>
          <w:rFonts w:ascii="Verdana" w:hAnsi="Verdana"/>
        </w:rPr>
      </w:pPr>
      <w:r w:rsidRPr="00D62847">
        <w:rPr>
          <w:rFonts w:ascii="Verdana" w:hAnsi="Verdana"/>
        </w:rPr>
        <w:t>This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edit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provide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Safety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Monitoring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enhancements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F7258D">
        <w:rPr>
          <w:rFonts w:ascii="Verdana" w:hAnsi="Verdana"/>
        </w:rPr>
        <w:t>is</w:t>
      </w:r>
      <w:r w:rsidR="00F7258D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implemented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beneficiaries</w:t>
      </w:r>
      <w:r w:rsidR="002C0C2E" w:rsidRPr="00D62847">
        <w:rPr>
          <w:rFonts w:ascii="Verdana" w:hAnsi="Verdana"/>
        </w:rPr>
        <w:t>.</w:t>
      </w:r>
    </w:p>
    <w:p w14:paraId="51EC42EE" w14:textId="77777777" w:rsidR="000A510D" w:rsidRPr="00D62847" w:rsidRDefault="000A510D" w:rsidP="00372E20">
      <w:pPr>
        <w:numPr>
          <w:ilvl w:val="0"/>
          <w:numId w:val="5"/>
        </w:numPr>
        <w:rPr>
          <w:rFonts w:ascii="Verdana" w:hAnsi="Verdana"/>
        </w:rPr>
      </w:pPr>
      <w:r w:rsidRPr="00D62847">
        <w:rPr>
          <w:rFonts w:ascii="Verdana" w:hAnsi="Verdana"/>
        </w:rPr>
        <w:t>These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beneficiaries,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along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specific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prescribers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  <w:b/>
        </w:rPr>
        <w:t>controlled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substances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those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beneficiaries,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receiving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detailing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review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patient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case.</w:t>
      </w:r>
      <w:r w:rsidR="00DD77C6" w:rsidRPr="00D62847">
        <w:rPr>
          <w:rFonts w:ascii="Verdana" w:hAnsi="Verdana"/>
        </w:rPr>
        <w:t xml:space="preserve"> </w:t>
      </w:r>
    </w:p>
    <w:p w14:paraId="6FD08557" w14:textId="77777777" w:rsidR="000A510D" w:rsidRPr="00D62847" w:rsidRDefault="00C17EF7" w:rsidP="00372E20">
      <w:pPr>
        <w:numPr>
          <w:ilvl w:val="0"/>
          <w:numId w:val="5"/>
        </w:numPr>
        <w:rPr>
          <w:rFonts w:ascii="Verdana" w:hAnsi="Verdana"/>
        </w:rPr>
      </w:pPr>
      <w:r w:rsidRPr="00D62847">
        <w:rPr>
          <w:rFonts w:ascii="Verdana" w:hAnsi="Verdana"/>
        </w:rPr>
        <w:t>PBM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physicians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working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beneficiaries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prescribers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verify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case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information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determine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best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safest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therapy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0A510D" w:rsidRPr="00D62847">
        <w:rPr>
          <w:rFonts w:ascii="Verdana" w:hAnsi="Verdana"/>
        </w:rPr>
        <w:t>beneficiary.</w:t>
      </w:r>
      <w:r w:rsidR="00DD77C6" w:rsidRPr="00D62847">
        <w:rPr>
          <w:rFonts w:ascii="Verdana" w:hAnsi="Verdana"/>
        </w:rPr>
        <w:t xml:space="preserve"> </w:t>
      </w:r>
    </w:p>
    <w:p w14:paraId="2D98557D" w14:textId="77777777" w:rsidR="000A510D" w:rsidRPr="00D62847" w:rsidRDefault="000A510D" w:rsidP="00372E20">
      <w:pPr>
        <w:numPr>
          <w:ilvl w:val="0"/>
          <w:numId w:val="5"/>
        </w:numPr>
        <w:rPr>
          <w:rFonts w:ascii="Verdana" w:hAnsi="Verdana"/>
        </w:rPr>
      </w:pPr>
      <w:r w:rsidRPr="00D62847">
        <w:rPr>
          <w:rFonts w:ascii="Verdana" w:hAnsi="Verdana"/>
        </w:rPr>
        <w:t>These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sent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beneficiaries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prescribers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notifying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them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any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restrictions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put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in</w:t>
      </w:r>
      <w:r w:rsidR="00DD77C6" w:rsidRPr="00D62847">
        <w:rPr>
          <w:rFonts w:ascii="Verdana" w:hAnsi="Verdana"/>
        </w:rPr>
        <w:t xml:space="preserve"> </w:t>
      </w:r>
      <w:r w:rsidR="00C220CC" w:rsidRPr="00D62847">
        <w:rPr>
          <w:rFonts w:ascii="Verdana" w:hAnsi="Verdana"/>
        </w:rPr>
        <w:t>place</w:t>
      </w:r>
      <w:r w:rsidRPr="00D62847">
        <w:rPr>
          <w:rFonts w:ascii="Verdana" w:hAnsi="Verdana"/>
        </w:rPr>
        <w:t>.</w:t>
      </w:r>
    </w:p>
    <w:p w14:paraId="4814720E" w14:textId="77777777" w:rsidR="000A510D" w:rsidRPr="00D62847" w:rsidRDefault="000A510D" w:rsidP="003B0B09">
      <w:pPr>
        <w:rPr>
          <w:rFonts w:ascii="Verdana" w:hAnsi="Verdana"/>
        </w:rPr>
      </w:pPr>
    </w:p>
    <w:p w14:paraId="53684E2A" w14:textId="77777777" w:rsidR="000C1B40" w:rsidRDefault="000A510D" w:rsidP="003B0B09">
      <w:pPr>
        <w:rPr>
          <w:rFonts w:ascii="Verdana" w:hAnsi="Verdana"/>
          <w:b/>
        </w:rPr>
      </w:pPr>
      <w:r w:rsidRPr="00D62847">
        <w:rPr>
          <w:rFonts w:ascii="Verdana" w:hAnsi="Verdana"/>
          <w:b/>
        </w:rPr>
        <w:t>N</w:t>
      </w:r>
      <w:r w:rsidR="002C0C2E" w:rsidRPr="00D62847">
        <w:rPr>
          <w:rFonts w:ascii="Verdana" w:hAnsi="Verdana"/>
          <w:b/>
        </w:rPr>
        <w:t>ote</w:t>
      </w:r>
      <w:r w:rsidR="00DD77C6" w:rsidRPr="00D62847">
        <w:rPr>
          <w:rFonts w:ascii="Verdana" w:hAnsi="Verdana"/>
          <w:b/>
        </w:rPr>
        <w:t xml:space="preserve">:  </w:t>
      </w:r>
    </w:p>
    <w:p w14:paraId="638B7B3F" w14:textId="77777777" w:rsidR="000C1B40" w:rsidRPr="001F15AB" w:rsidRDefault="000C1B40" w:rsidP="001F15AB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The </w:t>
      </w:r>
      <w:r w:rsidR="00000000">
        <w:rPr>
          <w:noProof/>
          <w:color w:val="000000"/>
          <w:sz w:val="27"/>
          <w:szCs w:val="27"/>
        </w:rPr>
        <w:pict w14:anchorId="14F97DFA">
          <v:shape id="_x0000_i1027" type="#_x0000_t75" style="width:25.55pt;height:18.8pt;visibility:visible">
            <v:imagedata r:id="rId13" o:title=""/>
          </v:shape>
        </w:pict>
      </w:r>
      <w:r>
        <w:rPr>
          <w:rFonts w:ascii="Verdana" w:hAnsi="Verdana"/>
          <w:color w:val="000000"/>
        </w:rPr>
        <w:t>icon displays on the </w:t>
      </w:r>
      <w:r>
        <w:rPr>
          <w:rFonts w:ascii="Verdana" w:hAnsi="Verdana"/>
          <w:b/>
          <w:bCs/>
          <w:color w:val="000000"/>
        </w:rPr>
        <w:t>Pharmacy / Provider Locks</w:t>
      </w:r>
      <w:r>
        <w:rPr>
          <w:rFonts w:ascii="Verdana" w:hAnsi="Verdana"/>
          <w:color w:val="000000"/>
        </w:rPr>
        <w:t> tab indicates a lock is present.</w:t>
      </w:r>
    </w:p>
    <w:p w14:paraId="7903FF7E" w14:textId="77777777" w:rsidR="000A510D" w:rsidRPr="00D62847" w:rsidRDefault="000A510D" w:rsidP="001F15AB">
      <w:pPr>
        <w:numPr>
          <w:ilvl w:val="0"/>
          <w:numId w:val="41"/>
        </w:numPr>
        <w:rPr>
          <w:rFonts w:ascii="Verdana" w:hAnsi="Verdana"/>
        </w:rPr>
      </w:pPr>
      <w:r w:rsidRPr="00D62847">
        <w:rPr>
          <w:rFonts w:ascii="Verdana" w:hAnsi="Verdana"/>
        </w:rPr>
        <w:t>As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other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edit,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have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right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request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exception</w:t>
      </w:r>
      <w:r w:rsidR="00876146" w:rsidRPr="00D62847">
        <w:rPr>
          <w:rFonts w:ascii="Verdana" w:hAnsi="Verdana"/>
        </w:rPr>
        <w:t>.</w:t>
      </w:r>
      <w:r w:rsidR="00DD77C6" w:rsidRPr="00D62847">
        <w:rPr>
          <w:rFonts w:ascii="Verdana" w:hAnsi="Verdana"/>
        </w:rPr>
        <w:t xml:space="preserve"> </w:t>
      </w:r>
    </w:p>
    <w:p w14:paraId="296D7C49" w14:textId="6DD3B1CD" w:rsidR="000A510D" w:rsidRPr="00172D2F" w:rsidRDefault="000A510D" w:rsidP="001F15AB">
      <w:pPr>
        <w:numPr>
          <w:ilvl w:val="0"/>
          <w:numId w:val="43"/>
        </w:numPr>
        <w:rPr>
          <w:rFonts w:ascii="Verdana" w:hAnsi="Verdana"/>
        </w:rPr>
      </w:pPr>
      <w:bookmarkStart w:id="18" w:name="OLE_LINK23"/>
      <w:r w:rsidRPr="00172D2F">
        <w:rPr>
          <w:rFonts w:ascii="Verdana" w:hAnsi="Verdana"/>
        </w:rPr>
        <w:t>The</w:t>
      </w:r>
      <w:r w:rsidR="00DD77C6" w:rsidRPr="00172D2F">
        <w:rPr>
          <w:rFonts w:ascii="Verdana" w:hAnsi="Verdana"/>
        </w:rPr>
        <w:t xml:space="preserve"> </w:t>
      </w:r>
      <w:r w:rsidRPr="00172D2F">
        <w:rPr>
          <w:rFonts w:ascii="Verdana" w:hAnsi="Verdana"/>
        </w:rPr>
        <w:t>actual</w:t>
      </w:r>
      <w:r w:rsidR="00DD77C6" w:rsidRPr="00172D2F">
        <w:rPr>
          <w:rFonts w:ascii="Verdana" w:hAnsi="Verdana"/>
        </w:rPr>
        <w:t xml:space="preserve"> </w:t>
      </w:r>
      <w:r w:rsidRPr="00172D2F">
        <w:rPr>
          <w:rFonts w:ascii="Verdana" w:hAnsi="Verdana"/>
        </w:rPr>
        <w:t>edit</w:t>
      </w:r>
      <w:r w:rsidR="00DD77C6" w:rsidRPr="00172D2F">
        <w:rPr>
          <w:rFonts w:ascii="Verdana" w:hAnsi="Verdana"/>
        </w:rPr>
        <w:t xml:space="preserve"> </w:t>
      </w:r>
      <w:r w:rsidR="00172D2F">
        <w:rPr>
          <w:rFonts w:ascii="Verdana" w:hAnsi="Verdana"/>
        </w:rPr>
        <w:t xml:space="preserve">placed </w:t>
      </w:r>
      <w:r w:rsidRPr="00172D2F">
        <w:rPr>
          <w:rFonts w:ascii="Verdana" w:hAnsi="Verdana"/>
        </w:rPr>
        <w:t>in</w:t>
      </w:r>
      <w:r w:rsidR="00DD77C6" w:rsidRPr="00172D2F">
        <w:rPr>
          <w:rFonts w:ascii="Verdana" w:hAnsi="Verdana"/>
        </w:rPr>
        <w:t xml:space="preserve"> </w:t>
      </w:r>
      <w:r w:rsidR="008A7A57" w:rsidRPr="00172D2F">
        <w:rPr>
          <w:rFonts w:ascii="Verdana" w:hAnsi="Verdana"/>
          <w:b/>
        </w:rPr>
        <w:t>Compass</w:t>
      </w:r>
      <w:r w:rsidR="00172D2F">
        <w:rPr>
          <w:rFonts w:ascii="Verdana" w:hAnsi="Verdana"/>
          <w:b/>
        </w:rPr>
        <w:t xml:space="preserve"> </w:t>
      </w:r>
      <w:r w:rsidR="00172D2F" w:rsidRPr="001F15AB">
        <w:rPr>
          <w:rFonts w:ascii="Verdana" w:hAnsi="Verdana"/>
          <w:bCs/>
        </w:rPr>
        <w:t xml:space="preserve">with reason code </w:t>
      </w:r>
      <w:r w:rsidR="00172D2F">
        <w:rPr>
          <w:rFonts w:ascii="Verdana" w:hAnsi="Verdana"/>
          <w:b/>
        </w:rPr>
        <w:t>MU</w:t>
      </w:r>
      <w:r w:rsidR="00172D2F">
        <w:rPr>
          <w:rFonts w:ascii="Verdana" w:hAnsi="Verdana"/>
        </w:rPr>
        <w:t xml:space="preserve">, </w:t>
      </w:r>
      <w:r w:rsidR="00172D2F" w:rsidRPr="001F15AB">
        <w:rPr>
          <w:rStyle w:val="ui-provider"/>
          <w:rFonts w:ascii="Verdana" w:hAnsi="Verdana"/>
        </w:rPr>
        <w:t xml:space="preserve">Override ID will begin with </w:t>
      </w:r>
      <w:r w:rsidR="00172D2F" w:rsidRPr="001F15AB">
        <w:rPr>
          <w:rStyle w:val="ui-provider"/>
          <w:rFonts w:ascii="Verdana" w:hAnsi="Verdana"/>
          <w:b/>
          <w:bCs/>
        </w:rPr>
        <w:t>SF</w:t>
      </w:r>
      <w:r w:rsidR="00172D2F" w:rsidRPr="001F15AB">
        <w:rPr>
          <w:rStyle w:val="ui-provider"/>
          <w:rFonts w:ascii="Verdana" w:hAnsi="Verdana"/>
        </w:rPr>
        <w:t xml:space="preserve"> and will display </w:t>
      </w:r>
      <w:r w:rsidR="00172D2F">
        <w:rPr>
          <w:rStyle w:val="ui-provider"/>
          <w:rFonts w:ascii="Verdana" w:hAnsi="Verdana"/>
        </w:rPr>
        <w:t>on</w:t>
      </w:r>
      <w:r w:rsidR="00172D2F" w:rsidRPr="001F15AB">
        <w:rPr>
          <w:rStyle w:val="ui-provider"/>
          <w:rFonts w:ascii="Verdana" w:hAnsi="Verdana"/>
        </w:rPr>
        <w:t xml:space="preserve"> the </w:t>
      </w:r>
      <w:r w:rsidR="008A7A57" w:rsidRPr="00172D2F">
        <w:rPr>
          <w:rFonts w:ascii="Verdana" w:eastAsia="Times New Roman" w:hAnsi="Verdana" w:cs="Times New Roman"/>
          <w:b/>
          <w:bCs/>
          <w:color w:val="000000"/>
        </w:rPr>
        <w:t>Override/PA History</w:t>
      </w:r>
      <w:r w:rsidR="008A7A57" w:rsidRPr="00172D2F">
        <w:rPr>
          <w:rFonts w:ascii="Verdana" w:eastAsia="Times New Roman" w:hAnsi="Verdana" w:cs="Times New Roman"/>
          <w:color w:val="000000"/>
        </w:rPr>
        <w:t> </w:t>
      </w:r>
      <w:r w:rsidRPr="00172D2F">
        <w:rPr>
          <w:rFonts w:ascii="Verdana" w:hAnsi="Verdana"/>
        </w:rPr>
        <w:t>screen.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The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specific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provider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or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pharmacy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lock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can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be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seen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by</w:t>
      </w:r>
      <w:r w:rsidR="00DD77C6" w:rsidRPr="00172D2F">
        <w:rPr>
          <w:rFonts w:ascii="Verdana" w:hAnsi="Verdana"/>
        </w:rPr>
        <w:t xml:space="preserve"> </w:t>
      </w:r>
      <w:r w:rsidR="00CB1AFA" w:rsidRPr="00172D2F">
        <w:rPr>
          <w:rFonts w:ascii="Verdana" w:hAnsi="Verdana"/>
        </w:rPr>
        <w:t>selecting</w:t>
      </w:r>
      <w:r w:rsidR="00DD77C6" w:rsidRPr="00172D2F">
        <w:rPr>
          <w:rFonts w:ascii="Verdana" w:hAnsi="Verdana"/>
        </w:rPr>
        <w:t xml:space="preserve"> </w:t>
      </w:r>
      <w:r w:rsidR="000C1B40" w:rsidRPr="00172D2F">
        <w:rPr>
          <w:rFonts w:ascii="Verdana" w:eastAsia="Times New Roman" w:hAnsi="Verdana" w:cs="Times New Roman"/>
          <w:color w:val="000000"/>
        </w:rPr>
        <w:t xml:space="preserve">the </w:t>
      </w:r>
      <w:r w:rsidR="000C1B40" w:rsidRPr="00172D2F">
        <w:rPr>
          <w:rFonts w:ascii="Verdana" w:eastAsia="Times New Roman" w:hAnsi="Verdana" w:cs="Times New Roman"/>
          <w:b/>
          <w:bCs/>
          <w:color w:val="000000"/>
        </w:rPr>
        <w:t>Pharmacy/ Provider Locks</w:t>
      </w:r>
      <w:r w:rsidR="000C1B40" w:rsidRPr="00172D2F">
        <w:rPr>
          <w:rFonts w:ascii="Verdana" w:eastAsia="Times New Roman" w:hAnsi="Verdana" w:cs="Times New Roman"/>
          <w:color w:val="000000"/>
        </w:rPr>
        <w:t xml:space="preserve"> tab</w:t>
      </w:r>
      <w:r w:rsidR="00E140E6" w:rsidRPr="00172D2F">
        <w:rPr>
          <w:rFonts w:ascii="Verdana" w:hAnsi="Verdana"/>
        </w:rPr>
        <w:t>.</w:t>
      </w:r>
    </w:p>
    <w:bookmarkEnd w:id="18"/>
    <w:p w14:paraId="6845CB91" w14:textId="77777777" w:rsidR="00CB1AFA" w:rsidRPr="00D62847" w:rsidRDefault="00CB1AFA" w:rsidP="003B0B09">
      <w:pPr>
        <w:rPr>
          <w:rFonts w:ascii="Verdana" w:hAnsi="Verdana"/>
        </w:rPr>
      </w:pPr>
    </w:p>
    <w:p w14:paraId="589F6BB7" w14:textId="3CE91CD7" w:rsidR="00CB1AFA" w:rsidRPr="00D62847" w:rsidRDefault="00000000" w:rsidP="00CB1AFA">
      <w:pPr>
        <w:jc w:val="center"/>
        <w:rPr>
          <w:rFonts w:ascii="Verdana" w:hAnsi="Verdana"/>
        </w:rPr>
      </w:pPr>
      <w:r>
        <w:rPr>
          <w:noProof/>
        </w:rPr>
        <w:pict w14:anchorId="5D883BF3">
          <v:shape id="_x0000_i1029" type="#_x0000_t75" style="width:374.1pt;height:170.1pt;visibility:visible">
            <v:imagedata r:id="rId14" o:title=""/>
          </v:shape>
        </w:pict>
      </w:r>
    </w:p>
    <w:p w14:paraId="76F436DA" w14:textId="77777777" w:rsidR="000A510D" w:rsidRPr="00D62847" w:rsidRDefault="000A510D" w:rsidP="003B0B09">
      <w:pPr>
        <w:rPr>
          <w:rFonts w:ascii="Verdana" w:hAnsi="Verdana"/>
        </w:rPr>
      </w:pPr>
    </w:p>
    <w:p w14:paraId="11E92E34" w14:textId="77777777" w:rsidR="000A510D" w:rsidRPr="00D62847" w:rsidRDefault="000A510D" w:rsidP="003B0B09">
      <w:pPr>
        <w:rPr>
          <w:rFonts w:ascii="Verdana" w:hAnsi="Verdana"/>
        </w:rPr>
      </w:pPr>
      <w:r w:rsidRPr="009D608E">
        <w:rPr>
          <w:rFonts w:ascii="Verdana" w:hAnsi="Verdana"/>
        </w:rPr>
        <w:t>When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receiving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a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call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from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beneficiary</w:t>
      </w:r>
      <w:r w:rsidR="00DD77C6" w:rsidRPr="009D608E">
        <w:rPr>
          <w:rFonts w:ascii="Verdana" w:hAnsi="Verdana"/>
        </w:rPr>
        <w:t xml:space="preserve"> </w:t>
      </w:r>
      <w:r w:rsidR="007967BB" w:rsidRPr="009D608E">
        <w:rPr>
          <w:rFonts w:ascii="Verdana" w:hAnsi="Verdana"/>
        </w:rPr>
        <w:t>regarding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this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edit,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research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claim,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determine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if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  <w:b/>
        </w:rPr>
        <w:t>MU</w:t>
      </w:r>
      <w:r w:rsidR="00DD77C6" w:rsidRPr="009D608E">
        <w:rPr>
          <w:rFonts w:ascii="Verdana" w:hAnsi="Verdana"/>
          <w:b/>
        </w:rPr>
        <w:t xml:space="preserve"> </w:t>
      </w:r>
      <w:r w:rsidRPr="009D608E">
        <w:rPr>
          <w:rFonts w:ascii="Verdana" w:hAnsi="Verdana"/>
        </w:rPr>
        <w:t>edit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is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in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place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and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assure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beneficiary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this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edit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will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  <w:b/>
        </w:rPr>
        <w:t>NOT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affect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their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other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Medicare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Part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D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/>
        </w:rPr>
        <w:t>benefits.</w:t>
      </w:r>
    </w:p>
    <w:p w14:paraId="399E2EAC" w14:textId="77777777" w:rsidR="00936560" w:rsidRPr="00D62847" w:rsidRDefault="00936560" w:rsidP="003B0B09">
      <w:pPr>
        <w:rPr>
          <w:rFonts w:ascii="Verdana" w:hAnsi="Verdana"/>
        </w:rPr>
      </w:pPr>
    </w:p>
    <w:p w14:paraId="047155A7" w14:textId="0406C0E9" w:rsidR="00C37E8C" w:rsidRPr="00D62847" w:rsidRDefault="00C37E8C" w:rsidP="003B0B09">
      <w:pPr>
        <w:rPr>
          <w:rFonts w:ascii="Verdana" w:hAnsi="Verdana"/>
        </w:rPr>
      </w:pPr>
      <w:r w:rsidRPr="00D62847">
        <w:rPr>
          <w:rFonts w:ascii="Verdana" w:hAnsi="Verdana"/>
        </w:rPr>
        <w:t>Below</w:t>
      </w:r>
      <w:r w:rsidR="00DD77C6" w:rsidRPr="00D62847">
        <w:rPr>
          <w:rFonts w:ascii="Verdana" w:hAnsi="Verdana"/>
        </w:rPr>
        <w:t xml:space="preserve"> </w:t>
      </w:r>
      <w:r w:rsidR="0091075A" w:rsidRPr="00D62847">
        <w:rPr>
          <w:rFonts w:ascii="Verdana" w:hAnsi="Verdana"/>
        </w:rPr>
        <w:t>are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bookmarkStart w:id="19" w:name="HighPriorityComment"/>
      <w:r w:rsidR="008A7A57">
        <w:rPr>
          <w:rFonts w:ascii="Verdana" w:eastAsia="Times New Roman" w:hAnsi="Verdana" w:cs="Times New Roman"/>
          <w:b/>
          <w:bCs/>
          <w:color w:val="000000"/>
        </w:rPr>
        <w:t>Member Alert/ Mail Order Alert</w:t>
      </w:r>
      <w:r w:rsidR="008A7A57">
        <w:rPr>
          <w:rFonts w:ascii="Verdana" w:eastAsia="Times New Roman" w:hAnsi="Verdana" w:cs="Times New Roman"/>
          <w:color w:val="000000"/>
        </w:rPr>
        <w:t> </w:t>
      </w:r>
      <w:bookmarkEnd w:id="19"/>
      <w:r w:rsidRPr="00D62847">
        <w:rPr>
          <w:rFonts w:ascii="Verdana" w:hAnsi="Verdana"/>
        </w:rPr>
        <w:t>seen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in</w:t>
      </w:r>
      <w:r w:rsidR="00DD77C6" w:rsidRPr="00D62847">
        <w:rPr>
          <w:rFonts w:ascii="Verdana" w:hAnsi="Verdana"/>
        </w:rPr>
        <w:t xml:space="preserve"> </w:t>
      </w:r>
      <w:r w:rsidR="008A7A57">
        <w:rPr>
          <w:rFonts w:ascii="Verdana" w:hAnsi="Verdana"/>
          <w:b/>
        </w:rPr>
        <w:t>Compass</w:t>
      </w:r>
      <w:r w:rsidRPr="00D62847">
        <w:rPr>
          <w:rFonts w:ascii="Verdana" w:hAnsi="Verdana"/>
        </w:rPr>
        <w:t>:</w:t>
      </w:r>
    </w:p>
    <w:p w14:paraId="0AEFA0FE" w14:textId="77777777" w:rsidR="00E008CF" w:rsidRPr="00D62847" w:rsidRDefault="00E008CF" w:rsidP="003B0B09">
      <w:pPr>
        <w:rPr>
          <w:rFonts w:ascii="Verdana" w:hAnsi="Verdana"/>
        </w:rPr>
      </w:pPr>
    </w:p>
    <w:p w14:paraId="25FFE207" w14:textId="6FD37478" w:rsidR="002C0C2E" w:rsidRPr="00D62847" w:rsidRDefault="002C0C2E" w:rsidP="00E140E6">
      <w:pPr>
        <w:autoSpaceDE w:val="0"/>
        <w:autoSpaceDN w:val="0"/>
        <w:ind w:left="720"/>
        <w:rPr>
          <w:rFonts w:ascii="Verdana" w:hAnsi="Verdana"/>
        </w:rPr>
      </w:pPr>
      <w:r w:rsidRPr="009D608E">
        <w:rPr>
          <w:rFonts w:ascii="Verdana" w:hAnsi="Verdana" w:cs="Courier New"/>
          <w:color w:val="000000"/>
        </w:rPr>
        <w:t>PLEASE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READ-Member-Specific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Utilization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Management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Edit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has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been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implemented.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 w:cs="Courier New"/>
          <w:color w:val="000000"/>
        </w:rPr>
        <w:t>Controlled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substance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restrictions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on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t</w:t>
      </w:r>
      <w:r w:rsidR="00E140E6" w:rsidRPr="009D608E">
        <w:rPr>
          <w:rFonts w:ascii="Verdana" w:hAnsi="Verdana" w:cs="Courier New"/>
          <w:color w:val="000000"/>
        </w:rPr>
        <w:t>he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beneficiary’s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file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have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been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placed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 w:cs="Courier New"/>
          <w:color w:val="000000"/>
        </w:rPr>
        <w:t>Per</w:t>
      </w:r>
      <w:r w:rsidR="00DD77C6" w:rsidRPr="009D608E">
        <w:rPr>
          <w:rFonts w:ascii="Verdana" w:hAnsi="Verdana" w:cs="Courier New"/>
          <w:color w:val="000000"/>
        </w:rPr>
        <w:t xml:space="preserve">:  </w:t>
      </w:r>
      <w:r w:rsidRPr="009D608E">
        <w:rPr>
          <w:rFonts w:ascii="Verdana" w:hAnsi="Verdana" w:cs="Courier New"/>
          <w:color w:val="000000"/>
        </w:rPr>
        <w:t>CMS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guidance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and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are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effective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="00E140E6" w:rsidRPr="009D608E">
        <w:rPr>
          <w:rFonts w:ascii="Verdana" w:hAnsi="Verdana" w:cs="Courier New"/>
          <w:color w:val="000000"/>
        </w:rPr>
        <w:t>01/04/2018.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Please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do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ourier New"/>
          <w:color w:val="000000"/>
        </w:rPr>
        <w:t>not</w:t>
      </w:r>
      <w:r w:rsidR="00DD77C6" w:rsidRPr="009D608E">
        <w:rPr>
          <w:rFonts w:ascii="Verdana" w:hAnsi="Verdana" w:cs="Courier New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alter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any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overrides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on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file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that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have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bookmarkStart w:id="20" w:name="OLE_LINK18"/>
      <w:r w:rsidRPr="009D608E">
        <w:rPr>
          <w:rFonts w:ascii="Verdana" w:hAnsi="Verdana" w:cs="Cambria Math"/>
          <w:color w:val="000000"/>
        </w:rPr>
        <w:t>MU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reason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code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and/or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have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ID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that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begi</w:t>
      </w:r>
      <w:r w:rsidR="00E140E6" w:rsidRPr="009D608E">
        <w:rPr>
          <w:rFonts w:ascii="Verdana" w:hAnsi="Verdana" w:cs="Cambria Math"/>
          <w:color w:val="000000"/>
        </w:rPr>
        <w:t>ns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with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MSUME</w:t>
      </w:r>
      <w:bookmarkEnd w:id="20"/>
      <w:r w:rsidRPr="009D608E">
        <w:rPr>
          <w:rFonts w:ascii="Verdana" w:hAnsi="Verdana" w:cs="Cambria Math"/>
          <w:color w:val="000000"/>
        </w:rPr>
        <w:t>.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If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beneficiary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calls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and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is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upset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after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receiving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a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notification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letter,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please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advise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that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the</w:t>
      </w:r>
      <w:r w:rsidR="00E140E6" w:rsidRPr="009D608E">
        <w:rPr>
          <w:rFonts w:ascii="Verdana" w:hAnsi="Verdana" w:cs="Cambria Math"/>
          <w:color w:val="000000"/>
        </w:rPr>
        <w:t>y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have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the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right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to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an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E140E6" w:rsidRPr="009D608E">
        <w:rPr>
          <w:rFonts w:ascii="Verdana" w:hAnsi="Verdana" w:cs="Cambria Math"/>
          <w:color w:val="000000"/>
        </w:rPr>
        <w:t>Appeal.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Please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refer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to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the</w:t>
      </w:r>
      <w:r w:rsidR="00DD77C6" w:rsidRPr="009D608E">
        <w:rPr>
          <w:rFonts w:ascii="Verdana" w:hAnsi="Verdana"/>
        </w:rPr>
        <w:t xml:space="preserve"> </w:t>
      </w:r>
      <w:r w:rsidRPr="009D608E">
        <w:rPr>
          <w:rFonts w:ascii="Verdana" w:hAnsi="Verdana" w:cs="Cambria Math"/>
          <w:color w:val="000000"/>
        </w:rPr>
        <w:t>Med-D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Care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–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Coverage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Determination/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Appeal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(New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or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Status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update)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1F15AB">
        <w:rPr>
          <w:rFonts w:ascii="Verdana" w:hAnsi="Verdana" w:cs="Cambria Math"/>
          <w:color w:val="000000"/>
        </w:rPr>
        <w:t>w</w:t>
      </w:r>
      <w:r w:rsidRPr="009D608E">
        <w:rPr>
          <w:rFonts w:ascii="Verdana" w:hAnsi="Verdana" w:cs="Cambria Math"/>
          <w:color w:val="000000"/>
        </w:rPr>
        <w:t>ork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instructions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Pr="009D608E">
        <w:rPr>
          <w:rFonts w:ascii="Verdana" w:hAnsi="Verdana" w:cs="Cambria Math"/>
          <w:color w:val="000000"/>
        </w:rPr>
        <w:t>in</w:t>
      </w:r>
      <w:r w:rsidR="00DD77C6" w:rsidRPr="009D608E">
        <w:rPr>
          <w:rFonts w:ascii="Verdana" w:hAnsi="Verdana" w:cs="Cambria Math"/>
          <w:color w:val="000000"/>
        </w:rPr>
        <w:t xml:space="preserve"> </w:t>
      </w:r>
      <w:r w:rsidR="001F15AB">
        <w:rPr>
          <w:rFonts w:ascii="Verdana" w:hAnsi="Verdana" w:cs="Cambria Math"/>
          <w:color w:val="000000"/>
        </w:rPr>
        <w:t>the</w:t>
      </w:r>
      <w:r w:rsidR="001F15AB" w:rsidRPr="009D608E">
        <w:rPr>
          <w:rFonts w:ascii="Verdana" w:hAnsi="Verdana" w:cs="Cambria Math"/>
          <w:color w:val="000000"/>
        </w:rPr>
        <w:t>Source</w:t>
      </w:r>
      <w:r w:rsidRPr="009D608E">
        <w:rPr>
          <w:rFonts w:ascii="Verdana" w:hAnsi="Verdana" w:cs="Cambria Math"/>
          <w:color w:val="000000"/>
        </w:rPr>
        <w:t>.</w:t>
      </w:r>
      <w:r w:rsidR="00DD77C6" w:rsidRPr="00D62847">
        <w:rPr>
          <w:rFonts w:ascii="Verdana" w:hAnsi="Verdana" w:cs="Cambria Math"/>
          <w:color w:val="000000"/>
        </w:rPr>
        <w:t xml:space="preserve"> </w:t>
      </w:r>
    </w:p>
    <w:p w14:paraId="648EF165" w14:textId="77777777" w:rsidR="002C0C2E" w:rsidRPr="00D62847" w:rsidRDefault="002C0C2E" w:rsidP="00E140E6">
      <w:pPr>
        <w:ind w:left="720"/>
        <w:rPr>
          <w:rFonts w:ascii="Verdana" w:hAnsi="Verdana"/>
          <w:b/>
          <w:bCs/>
          <w:iCs/>
          <w:u w:val="single"/>
        </w:rPr>
      </w:pPr>
    </w:p>
    <w:p w14:paraId="5ACF9B23" w14:textId="77777777" w:rsidR="00E008CF" w:rsidRPr="00D62847" w:rsidRDefault="00E008CF" w:rsidP="00E140E6">
      <w:pPr>
        <w:ind w:left="720"/>
        <w:rPr>
          <w:rFonts w:ascii="Verdana" w:hAnsi="Verdana"/>
          <w:b/>
          <w:bCs/>
          <w:iCs/>
          <w:u w:val="single"/>
        </w:rPr>
      </w:pPr>
      <w:r w:rsidRPr="00D62847">
        <w:rPr>
          <w:rFonts w:ascii="Verdana" w:hAnsi="Verdana"/>
          <w:b/>
          <w:bCs/>
          <w:iCs/>
          <w:u w:val="single"/>
        </w:rPr>
        <w:t>Potentially</w:t>
      </w:r>
      <w:r w:rsidR="00DD77C6" w:rsidRPr="00D62847">
        <w:rPr>
          <w:rFonts w:ascii="Verdana" w:hAnsi="Verdana"/>
          <w:b/>
          <w:bCs/>
          <w:iCs/>
          <w:u w:val="single"/>
        </w:rPr>
        <w:t xml:space="preserve"> </w:t>
      </w:r>
      <w:proofErr w:type="gramStart"/>
      <w:r w:rsidRPr="00D62847">
        <w:rPr>
          <w:rFonts w:ascii="Verdana" w:hAnsi="Verdana"/>
          <w:b/>
          <w:bCs/>
          <w:iCs/>
          <w:u w:val="single"/>
        </w:rPr>
        <w:t>At</w:t>
      </w:r>
      <w:r w:rsidR="00DD77C6" w:rsidRPr="00D62847">
        <w:rPr>
          <w:rFonts w:ascii="Verdana" w:hAnsi="Verdana"/>
          <w:b/>
          <w:bCs/>
          <w:iCs/>
          <w:u w:val="single"/>
        </w:rPr>
        <w:t xml:space="preserve"> </w:t>
      </w:r>
      <w:r w:rsidRPr="00D62847">
        <w:rPr>
          <w:rFonts w:ascii="Verdana" w:hAnsi="Verdana"/>
          <w:b/>
          <w:bCs/>
          <w:iCs/>
          <w:u w:val="single"/>
        </w:rPr>
        <w:t>Risk</w:t>
      </w:r>
      <w:proofErr w:type="gramEnd"/>
      <w:r w:rsidR="00DD77C6" w:rsidRPr="00D62847">
        <w:rPr>
          <w:rFonts w:ascii="Verdana" w:hAnsi="Verdana"/>
          <w:b/>
          <w:bCs/>
          <w:iCs/>
          <w:u w:val="single"/>
        </w:rPr>
        <w:t xml:space="preserve"> </w:t>
      </w:r>
      <w:r w:rsidRPr="00D62847">
        <w:rPr>
          <w:rFonts w:ascii="Verdana" w:hAnsi="Verdana"/>
          <w:b/>
          <w:bCs/>
          <w:iCs/>
          <w:u w:val="single"/>
        </w:rPr>
        <w:t>Beneficiary</w:t>
      </w:r>
    </w:p>
    <w:p w14:paraId="697F79AF" w14:textId="01B24562" w:rsidR="00E008CF" w:rsidRPr="00D62847" w:rsidRDefault="00125F8B" w:rsidP="66AE7D64">
      <w:pPr>
        <w:ind w:left="720"/>
        <w:rPr>
          <w:rFonts w:ascii="Verdana" w:hAnsi="Verdana"/>
        </w:rPr>
      </w:pP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READ-This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member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been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identified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Potentially</w:t>
      </w:r>
      <w:r w:rsidR="00DD77C6" w:rsidRPr="66AE7D64">
        <w:rPr>
          <w:rFonts w:ascii="Verdana" w:hAnsi="Verdana"/>
        </w:rPr>
        <w:t xml:space="preserve"> </w:t>
      </w:r>
      <w:proofErr w:type="gramStart"/>
      <w:r w:rsidRPr="66AE7D64">
        <w:rPr>
          <w:rFonts w:ascii="Verdana" w:hAnsi="Verdana"/>
        </w:rPr>
        <w:t>At</w:t>
      </w:r>
      <w:proofErr w:type="gramEnd"/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Risk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Beneficiary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(PARB)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opioid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drug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use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CMS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guidance.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Client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specific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customer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care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will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warm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transfer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their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PARB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members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CVSH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customer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care.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Notification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Letter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was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recently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sent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this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member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informing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them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that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Member-Specific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POS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Utilization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Management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Edit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(MSUME)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may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attached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their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file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future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may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include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of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following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restrictions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controlled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substances</w:t>
      </w:r>
      <w:r w:rsidR="00DD77C6" w:rsidRPr="66AE7D64">
        <w:rPr>
          <w:rFonts w:ascii="Verdana" w:hAnsi="Verdana"/>
        </w:rPr>
        <w:t xml:space="preserve">:  </w:t>
      </w:r>
      <w:r w:rsidRPr="66AE7D64">
        <w:rPr>
          <w:rFonts w:ascii="Verdana" w:hAnsi="Verdana"/>
        </w:rPr>
        <w:t>Medication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Lock;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Pharmacy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Lock;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and/or</w:t>
      </w:r>
      <w:r w:rsidR="00DD77C6" w:rsidRPr="66AE7D64">
        <w:rPr>
          <w:rFonts w:ascii="Verdana" w:hAnsi="Verdana"/>
        </w:rPr>
        <w:t xml:space="preserve"> </w:t>
      </w:r>
      <w:proofErr w:type="spellStart"/>
      <w:r w:rsidR="39F592A2" w:rsidRPr="66AE7D64">
        <w:rPr>
          <w:rFonts w:ascii="Verdana" w:hAnsi="Verdana"/>
        </w:rPr>
        <w:t>Provider</w:t>
      </w:r>
      <w:r w:rsidRPr="66AE7D64">
        <w:rPr>
          <w:rFonts w:ascii="Verdana" w:hAnsi="Verdana"/>
        </w:rPr>
        <w:t>Lock</w:t>
      </w:r>
      <w:proofErr w:type="spellEnd"/>
      <w:r w:rsidRPr="66AE7D64">
        <w:rPr>
          <w:rFonts w:ascii="Verdana" w:hAnsi="Verdana"/>
        </w:rPr>
        <w:t>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If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beneficiary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calls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with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questions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regarding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Potentially</w:t>
      </w:r>
      <w:r w:rsidR="00DD77C6" w:rsidRPr="66AE7D64">
        <w:rPr>
          <w:rFonts w:ascii="Verdana" w:hAnsi="Verdana"/>
        </w:rPr>
        <w:t xml:space="preserve"> </w:t>
      </w:r>
      <w:proofErr w:type="gramStart"/>
      <w:r w:rsidRPr="66AE7D64">
        <w:rPr>
          <w:rFonts w:ascii="Verdana" w:hAnsi="Verdana"/>
        </w:rPr>
        <w:t>At</w:t>
      </w:r>
      <w:proofErr w:type="gramEnd"/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Risk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Notice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Letter,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refer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Med-D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Care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MSUME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work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instructions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theSource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obtaining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appropriate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information.</w:t>
      </w:r>
    </w:p>
    <w:p w14:paraId="5A6C24F6" w14:textId="77777777" w:rsidR="00E008CF" w:rsidRPr="00D62847" w:rsidRDefault="00E008CF" w:rsidP="00E140E6">
      <w:pPr>
        <w:ind w:left="720"/>
        <w:rPr>
          <w:rFonts w:ascii="Verdana" w:hAnsi="Verdana"/>
          <w:b/>
          <w:bCs/>
          <w:i/>
          <w:iCs/>
          <w:u w:val="single"/>
        </w:rPr>
      </w:pPr>
    </w:p>
    <w:p w14:paraId="01D2CAE9" w14:textId="77777777" w:rsidR="00E008CF" w:rsidRPr="00D62847" w:rsidRDefault="00E008CF" w:rsidP="00E140E6">
      <w:pPr>
        <w:ind w:left="720"/>
        <w:rPr>
          <w:rFonts w:ascii="Verdana" w:hAnsi="Verdana"/>
          <w:b/>
          <w:bCs/>
          <w:iCs/>
          <w:u w:val="single"/>
        </w:rPr>
      </w:pPr>
      <w:r w:rsidRPr="00D62847">
        <w:rPr>
          <w:rFonts w:ascii="Verdana" w:hAnsi="Verdana"/>
          <w:b/>
          <w:bCs/>
          <w:iCs/>
          <w:u w:val="single"/>
        </w:rPr>
        <w:t>At</w:t>
      </w:r>
      <w:r w:rsidR="00DD77C6" w:rsidRPr="00D62847">
        <w:rPr>
          <w:rFonts w:ascii="Verdana" w:hAnsi="Verdana"/>
          <w:b/>
          <w:bCs/>
          <w:iCs/>
          <w:u w:val="single"/>
        </w:rPr>
        <w:t xml:space="preserve"> </w:t>
      </w:r>
      <w:r w:rsidRPr="00D62847">
        <w:rPr>
          <w:rFonts w:ascii="Verdana" w:hAnsi="Verdana"/>
          <w:b/>
          <w:bCs/>
          <w:iCs/>
          <w:u w:val="single"/>
        </w:rPr>
        <w:t>Risk</w:t>
      </w:r>
      <w:r w:rsidR="00DD77C6" w:rsidRPr="00D62847">
        <w:rPr>
          <w:rFonts w:ascii="Verdana" w:hAnsi="Verdana"/>
          <w:b/>
          <w:bCs/>
          <w:iCs/>
          <w:u w:val="single"/>
        </w:rPr>
        <w:t xml:space="preserve"> </w:t>
      </w:r>
      <w:r w:rsidRPr="00D62847">
        <w:rPr>
          <w:rFonts w:ascii="Verdana" w:hAnsi="Verdana"/>
          <w:b/>
          <w:bCs/>
          <w:iCs/>
          <w:u w:val="single"/>
        </w:rPr>
        <w:t>Beneficiary</w:t>
      </w:r>
    </w:p>
    <w:p w14:paraId="0EBF0272" w14:textId="6EDDB49F" w:rsidR="00E008CF" w:rsidRPr="00D62847" w:rsidRDefault="00E008CF" w:rsidP="00F37C20">
      <w:pPr>
        <w:ind w:left="720"/>
        <w:rPr>
          <w:rFonts w:ascii="Verdana" w:hAnsi="Verdana"/>
        </w:rPr>
      </w:pP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READ-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 w:cs="Calibri Light"/>
        </w:rPr>
        <w:t>Member-Specific</w:t>
      </w:r>
      <w:r w:rsidR="00DD77C6" w:rsidRPr="66AE7D64">
        <w:rPr>
          <w:rFonts w:ascii="Verdana" w:hAnsi="Verdana" w:cs="Calibri Light"/>
        </w:rPr>
        <w:t xml:space="preserve"> </w:t>
      </w:r>
      <w:r w:rsidRPr="66AE7D64">
        <w:rPr>
          <w:rFonts w:ascii="Verdana" w:hAnsi="Verdana" w:cs="Calibri Light"/>
        </w:rPr>
        <w:t>POS</w:t>
      </w:r>
      <w:r w:rsidR="00DD77C6" w:rsidRPr="66AE7D64">
        <w:rPr>
          <w:rFonts w:ascii="Verdana" w:hAnsi="Verdana" w:cs="Calibri Light"/>
        </w:rPr>
        <w:t xml:space="preserve"> </w:t>
      </w:r>
      <w:r w:rsidRPr="66AE7D64">
        <w:rPr>
          <w:rFonts w:ascii="Verdana" w:hAnsi="Verdana" w:cs="Calibri Light"/>
        </w:rPr>
        <w:t>Utilization</w:t>
      </w:r>
      <w:r w:rsidR="00DD77C6" w:rsidRPr="66AE7D64">
        <w:rPr>
          <w:rFonts w:ascii="Verdana" w:hAnsi="Verdana" w:cs="Calibri Light"/>
        </w:rPr>
        <w:t xml:space="preserve"> </w:t>
      </w:r>
      <w:r w:rsidRPr="66AE7D64">
        <w:rPr>
          <w:rFonts w:ascii="Verdana" w:hAnsi="Verdana" w:cs="Calibri Light"/>
        </w:rPr>
        <w:t>Management</w:t>
      </w:r>
      <w:r w:rsidR="00DD77C6" w:rsidRPr="66AE7D64">
        <w:rPr>
          <w:rFonts w:ascii="Verdana" w:hAnsi="Verdana" w:cs="Calibri Light"/>
        </w:rPr>
        <w:t xml:space="preserve"> </w:t>
      </w:r>
      <w:r w:rsidRPr="66AE7D64">
        <w:rPr>
          <w:rFonts w:ascii="Verdana" w:hAnsi="Verdana" w:cs="Calibri Light"/>
        </w:rPr>
        <w:t>Edit</w:t>
      </w:r>
      <w:r w:rsidR="00DD77C6" w:rsidRPr="66AE7D64">
        <w:rPr>
          <w:rFonts w:ascii="Verdana" w:hAnsi="Verdana" w:cs="Calibri Light"/>
        </w:rPr>
        <w:t xml:space="preserve"> </w:t>
      </w:r>
      <w:r w:rsidRPr="66AE7D64">
        <w:rPr>
          <w:rFonts w:ascii="Verdana" w:hAnsi="Verdana" w:cs="Calibri Light"/>
        </w:rPr>
        <w:t>(MSUME)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been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implemented.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Specific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restriction(s)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controlled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substance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use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have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been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placed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this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beneficiary’s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file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CMS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guidance.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identify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which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restriction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type(s)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member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calling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about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(Medication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Lock;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Pharmacy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Lock;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and/or</w:t>
      </w:r>
      <w:r w:rsidR="00DD77C6" w:rsidRPr="66AE7D64">
        <w:rPr>
          <w:rFonts w:ascii="Verdana" w:hAnsi="Verdana"/>
        </w:rPr>
        <w:t xml:space="preserve"> </w:t>
      </w:r>
      <w:proofErr w:type="spellStart"/>
      <w:r w:rsidR="15E4E0D4" w:rsidRPr="66AE7D64">
        <w:rPr>
          <w:rFonts w:ascii="Verdana" w:hAnsi="Verdana"/>
        </w:rPr>
        <w:t>Provider</w:t>
      </w:r>
      <w:r w:rsidRPr="66AE7D64">
        <w:rPr>
          <w:rFonts w:ascii="Verdana" w:hAnsi="Verdana"/>
        </w:rPr>
        <w:t>Lock</w:t>
      </w:r>
      <w:proofErr w:type="spellEnd"/>
      <w:r w:rsidRPr="66AE7D64">
        <w:rPr>
          <w:rFonts w:ascii="Verdana" w:hAnsi="Verdana"/>
        </w:rPr>
        <w:t>).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Do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not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alter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overrides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file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that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have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MU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reason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code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and/or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have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that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begins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with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MSUME.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If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beneficiary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calls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regarding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Notification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Letter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or</w:t>
      </w:r>
      <w:r w:rsidR="00DD77C6" w:rsidRPr="66AE7D64">
        <w:rPr>
          <w:rFonts w:ascii="Verdana" w:hAnsi="Verdana"/>
        </w:rPr>
        <w:t xml:space="preserve"> </w:t>
      </w:r>
      <w:r w:rsidR="00990A15" w:rsidRPr="66AE7D64">
        <w:rPr>
          <w:rFonts w:ascii="Verdana" w:hAnsi="Verdana"/>
        </w:rPr>
        <w:t>has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questions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regarding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any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active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restrictions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currently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place,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advise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that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they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have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right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</w:t>
      </w:r>
      <w:r w:rsidR="00DD77C6" w:rsidRPr="66AE7D64">
        <w:rPr>
          <w:rFonts w:ascii="Verdana" w:hAnsi="Verdana"/>
        </w:rPr>
        <w:t xml:space="preserve"> </w:t>
      </w:r>
      <w:r w:rsidR="00E140E6" w:rsidRPr="66AE7D64">
        <w:rPr>
          <w:rFonts w:ascii="Verdana" w:hAnsi="Verdana"/>
        </w:rPr>
        <w:t>Coverage</w:t>
      </w:r>
      <w:r w:rsidR="00DD77C6" w:rsidRPr="66AE7D64">
        <w:rPr>
          <w:rFonts w:ascii="Verdana" w:hAnsi="Verdana"/>
        </w:rPr>
        <w:t xml:space="preserve"> </w:t>
      </w:r>
      <w:r w:rsidR="00E140E6" w:rsidRPr="66AE7D64">
        <w:rPr>
          <w:rFonts w:ascii="Verdana" w:hAnsi="Verdana"/>
        </w:rPr>
        <w:t>Determination/Appeal.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Please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refer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to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the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Med-D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Care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–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Coverage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Determination/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Appeal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(New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or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Status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update)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work</w:t>
      </w:r>
      <w:r w:rsidR="00DD77C6" w:rsidRPr="66AE7D64">
        <w:rPr>
          <w:rFonts w:ascii="Verdana" w:hAnsi="Verdana"/>
        </w:rPr>
        <w:t xml:space="preserve"> </w:t>
      </w:r>
      <w:r w:rsidRPr="66AE7D64">
        <w:rPr>
          <w:rFonts w:ascii="Verdana" w:hAnsi="Verdana"/>
        </w:rPr>
        <w:t>instructions</w:t>
      </w:r>
      <w:r w:rsidR="00DD77C6" w:rsidRPr="66AE7D64">
        <w:rPr>
          <w:rFonts w:ascii="Verdana" w:hAnsi="Verdana"/>
        </w:rPr>
        <w:t xml:space="preserve"> </w:t>
      </w:r>
      <w:r w:rsidR="00AB72D9" w:rsidRPr="66AE7D64">
        <w:rPr>
          <w:rFonts w:ascii="Verdana" w:hAnsi="Verdana"/>
        </w:rPr>
        <w:t>in</w:t>
      </w:r>
      <w:r w:rsidR="00DD77C6" w:rsidRPr="66AE7D64">
        <w:rPr>
          <w:rFonts w:ascii="Verdana" w:hAnsi="Verdana"/>
        </w:rPr>
        <w:t xml:space="preserve"> </w:t>
      </w:r>
      <w:r w:rsidR="00AB72D9" w:rsidRPr="66AE7D64">
        <w:rPr>
          <w:rFonts w:ascii="Verdana" w:hAnsi="Verdana"/>
        </w:rPr>
        <w:t>t</w:t>
      </w:r>
      <w:r w:rsidRPr="66AE7D64">
        <w:rPr>
          <w:rFonts w:ascii="Verdana" w:hAnsi="Verdana"/>
        </w:rPr>
        <w:t>heSource.</w:t>
      </w:r>
    </w:p>
    <w:p w14:paraId="50CD92ED" w14:textId="77777777" w:rsidR="00C37E8C" w:rsidRPr="00D62847" w:rsidRDefault="00C37E8C" w:rsidP="003B0B09">
      <w:pPr>
        <w:rPr>
          <w:rFonts w:ascii="Verdana" w:hAnsi="Verdana"/>
          <w:b/>
          <w:bCs/>
          <w:iCs/>
        </w:rPr>
      </w:pPr>
    </w:p>
    <w:p w14:paraId="798A71D3" w14:textId="77777777" w:rsidR="002C0C2E" w:rsidRPr="00D62847" w:rsidRDefault="002C0C2E" w:rsidP="003B0B09">
      <w:pPr>
        <w:rPr>
          <w:rFonts w:ascii="Verdana" w:hAnsi="Verdana"/>
        </w:rPr>
      </w:pPr>
      <w:r w:rsidRPr="00D62847">
        <w:rPr>
          <w:rFonts w:ascii="Verdana" w:hAnsi="Verdana"/>
        </w:rPr>
        <w:t>Letter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Samples:</w:t>
      </w:r>
    </w:p>
    <w:p w14:paraId="4F3DA2CA" w14:textId="6F9CD032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15" w:history="1">
        <w:r w:rsidR="00F866B8" w:rsidRPr="00D62847">
          <w:rPr>
            <w:rStyle w:val="Hyperlink"/>
            <w:rFonts w:ascii="Verdana" w:hAnsi="Verdana"/>
          </w:rPr>
          <w:t>5246_48501A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Alt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2</w:t>
        </w:r>
        <w:r w:rsidR="00F866B8" w:rsidRPr="00D62847">
          <w:rPr>
            <w:rStyle w:val="Hyperlink"/>
            <w:rFonts w:ascii="Verdana" w:hAnsi="Verdana"/>
            <w:vertAlign w:val="superscript"/>
          </w:rPr>
          <w:t>nd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Pharmacy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  <w:r w:rsidR="00DD77C6" w:rsidRPr="00D62847">
        <w:rPr>
          <w:rFonts w:ascii="Verdana" w:hAnsi="Verdana"/>
        </w:rPr>
        <w:t xml:space="preserve"> </w:t>
      </w:r>
    </w:p>
    <w:p w14:paraId="0A9AF208" w14:textId="448DEBE6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16" w:history="1">
        <w:r w:rsidR="00F866B8" w:rsidRPr="00D62847">
          <w:rPr>
            <w:rStyle w:val="Hyperlink"/>
            <w:rFonts w:ascii="Verdana" w:hAnsi="Verdana"/>
          </w:rPr>
          <w:t>5246_48501B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Alt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2</w:t>
        </w:r>
        <w:r w:rsidR="00F866B8" w:rsidRPr="00D62847">
          <w:rPr>
            <w:rStyle w:val="Hyperlink"/>
            <w:rFonts w:ascii="Verdana" w:hAnsi="Verdana"/>
            <w:vertAlign w:val="superscript"/>
          </w:rPr>
          <w:t>nd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Prescriber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7543DDCB" w14:textId="139FB425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17" w:history="1">
        <w:r w:rsidR="00F866B8" w:rsidRPr="00D62847">
          <w:rPr>
            <w:rStyle w:val="Hyperlink"/>
            <w:rFonts w:ascii="Verdana" w:hAnsi="Verdana"/>
          </w:rPr>
          <w:t>5246_48501C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Pharmacy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47A09A20" w14:textId="70CE9DE5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18" w:history="1">
        <w:r w:rsidR="00F866B8" w:rsidRPr="00D62847">
          <w:rPr>
            <w:rStyle w:val="Hyperlink"/>
            <w:rFonts w:ascii="Verdana" w:hAnsi="Verdana"/>
          </w:rPr>
          <w:t>5246_48501D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Prescriber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77458E52" w14:textId="418C4BB5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19" w:history="1">
        <w:r w:rsidR="00F866B8" w:rsidRPr="00D62847">
          <w:rPr>
            <w:rStyle w:val="Hyperlink"/>
            <w:rFonts w:ascii="Verdana" w:hAnsi="Verdana"/>
          </w:rPr>
          <w:t>5246_48501E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Pharmacy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Inquiry</w:t>
        </w:r>
      </w:hyperlink>
    </w:p>
    <w:p w14:paraId="4271D1AE" w14:textId="3E413FC9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20" w:history="1">
        <w:r w:rsidR="00F866B8" w:rsidRPr="00D62847">
          <w:rPr>
            <w:rStyle w:val="Hyperlink"/>
            <w:rFonts w:ascii="Verdana" w:hAnsi="Verdana"/>
          </w:rPr>
          <w:t>5246_48501F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Beneficiary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2385DDA6" w14:textId="6838E479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21" w:history="1">
        <w:r w:rsidR="00F866B8" w:rsidRPr="00D62847">
          <w:rPr>
            <w:rStyle w:val="Hyperlink"/>
            <w:rFonts w:ascii="Verdana" w:hAnsi="Verdana"/>
          </w:rPr>
          <w:t>5246_48501G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Prescriber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Inquiry</w:t>
        </w:r>
      </w:hyperlink>
    </w:p>
    <w:p w14:paraId="6194F02F" w14:textId="69A1E9B8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22" w:history="1">
        <w:r w:rsidR="00F866B8" w:rsidRPr="00D62847">
          <w:rPr>
            <w:rStyle w:val="Hyperlink"/>
            <w:rFonts w:ascii="Verdana" w:hAnsi="Verdana"/>
          </w:rPr>
          <w:t>5246_48501H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Alt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2</w:t>
        </w:r>
        <w:r w:rsidR="00F866B8" w:rsidRPr="00D62847">
          <w:rPr>
            <w:rStyle w:val="Hyperlink"/>
            <w:rFonts w:ascii="Verdana" w:hAnsi="Verdana"/>
            <w:vertAlign w:val="superscript"/>
          </w:rPr>
          <w:t>nd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Beneficiary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29CF34D6" w14:textId="03902A0A" w:rsidR="00F866B8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23" w:history="1">
        <w:r w:rsidR="00F866B8" w:rsidRPr="00D62847">
          <w:rPr>
            <w:rStyle w:val="Hyperlink"/>
            <w:rFonts w:ascii="Verdana" w:hAnsi="Verdana"/>
          </w:rPr>
          <w:t>5246_48501I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Beneficiary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0D2AAF97" w14:textId="4CA96E37" w:rsidR="002C0C2E" w:rsidRPr="00D62847" w:rsidRDefault="00000000" w:rsidP="00EC1FAA">
      <w:pPr>
        <w:numPr>
          <w:ilvl w:val="0"/>
          <w:numId w:val="38"/>
        </w:numPr>
        <w:rPr>
          <w:rFonts w:ascii="Verdana" w:hAnsi="Verdana"/>
        </w:rPr>
      </w:pPr>
      <w:hyperlink r:id="rId24" w:history="1">
        <w:r w:rsidR="00F866B8" w:rsidRPr="00D62847">
          <w:rPr>
            <w:rStyle w:val="Hyperlink"/>
            <w:rFonts w:ascii="Verdana" w:hAnsi="Verdana"/>
          </w:rPr>
          <w:t>5246_48501J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-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CARA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PARB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Beneficiary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F866B8" w:rsidRPr="00D62847">
          <w:rPr>
            <w:rStyle w:val="Hyperlink"/>
            <w:rFonts w:ascii="Verdana" w:hAnsi="Verdana"/>
          </w:rPr>
          <w:t>Notice</w:t>
        </w:r>
      </w:hyperlink>
    </w:p>
    <w:p w14:paraId="399EF006" w14:textId="77777777" w:rsidR="00B97C84" w:rsidRDefault="00B97C84" w:rsidP="00683004">
      <w:pPr>
        <w:jc w:val="right"/>
        <w:rPr>
          <w:rFonts w:ascii="Verdana" w:hAnsi="Verdana"/>
        </w:rPr>
      </w:pPr>
    </w:p>
    <w:p w14:paraId="216AEA8D" w14:textId="4A67345E" w:rsidR="00683004" w:rsidRPr="00D62847" w:rsidRDefault="00683004" w:rsidP="00683004">
      <w:pPr>
        <w:jc w:val="right"/>
        <w:rPr>
          <w:rFonts w:ascii="Verdana" w:hAnsi="Verdana"/>
        </w:rPr>
      </w:pPr>
      <w:hyperlink w:anchor="_top" w:history="1">
        <w:r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83004" w:rsidRPr="00D62847" w14:paraId="40A57FC8" w14:textId="77777777" w:rsidTr="00AB72D9">
        <w:tc>
          <w:tcPr>
            <w:tcW w:w="5000" w:type="pct"/>
            <w:shd w:val="clear" w:color="auto" w:fill="C0C0C0"/>
          </w:tcPr>
          <w:p w14:paraId="1DB4EAEE" w14:textId="77777777" w:rsidR="00683004" w:rsidRPr="00D62847" w:rsidRDefault="00DB4FE2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21" w:name="_Toc149836943"/>
            <w:r w:rsidRPr="00D62847">
              <w:rPr>
                <w:rFonts w:ascii="Verdana" w:hAnsi="Verdana"/>
                <w:i w:val="0"/>
              </w:rPr>
              <w:t>Potentially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at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Risk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or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proofErr w:type="gramStart"/>
            <w:r w:rsidRPr="00D62847">
              <w:rPr>
                <w:rFonts w:ascii="Verdana" w:hAnsi="Verdana"/>
                <w:i w:val="0"/>
              </w:rPr>
              <w:t>At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Risk</w:t>
            </w:r>
            <w:proofErr w:type="gramEnd"/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Beneficiary</w:t>
            </w:r>
            <w:bookmarkEnd w:id="21"/>
            <w:r w:rsidR="00DD77C6" w:rsidRPr="00D62847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2823F4E6" w14:textId="23895AD4" w:rsidR="00E008CF" w:rsidRPr="00D62847" w:rsidRDefault="00F7258D" w:rsidP="00E008CF">
      <w:pPr>
        <w:rPr>
          <w:rFonts w:ascii="Verdana" w:hAnsi="Verdana"/>
        </w:rPr>
      </w:pPr>
      <w:r>
        <w:rPr>
          <w:rFonts w:ascii="Verdana" w:hAnsi="Verdana"/>
        </w:rPr>
        <w:t>T</w:t>
      </w:r>
      <w:r w:rsidR="00E008CF" w:rsidRPr="00D62847">
        <w:rPr>
          <w:rFonts w:ascii="Verdana" w:hAnsi="Verdana"/>
        </w:rPr>
        <w:t>he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Comprehensive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Addiction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Recovery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</w:t>
      </w:r>
      <w:r w:rsidR="00E140E6" w:rsidRPr="00D62847">
        <w:rPr>
          <w:rFonts w:ascii="Verdana" w:hAnsi="Verdana"/>
        </w:rPr>
        <w:t>ct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(CARA)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addresses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overutilization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Frequently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Abused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Drugs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(FADs)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(i.e.</w:t>
      </w:r>
      <w:r w:rsidR="00B967E8">
        <w:rPr>
          <w:rFonts w:ascii="Verdana" w:hAnsi="Verdana"/>
        </w:rPr>
        <w:t>,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controlled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substances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such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opioids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benzodiazepines)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by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placing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following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restrictions:</w:t>
      </w:r>
    </w:p>
    <w:p w14:paraId="0676DBD9" w14:textId="77777777" w:rsidR="00E008CF" w:rsidRPr="00D62847" w:rsidRDefault="00E008CF" w:rsidP="00EC1FAA">
      <w:pPr>
        <w:numPr>
          <w:ilvl w:val="0"/>
          <w:numId w:val="39"/>
        </w:numPr>
        <w:rPr>
          <w:rFonts w:ascii="Verdana" w:hAnsi="Verdana"/>
        </w:rPr>
      </w:pPr>
      <w:r w:rsidRPr="00D62847">
        <w:rPr>
          <w:rFonts w:ascii="Verdana" w:hAnsi="Verdana"/>
        </w:rPr>
        <w:t>Medication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-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limit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placed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amount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opioid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benzodiazepine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medications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that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covered.</w:t>
      </w:r>
    </w:p>
    <w:p w14:paraId="18DCC177" w14:textId="77777777" w:rsidR="00E008CF" w:rsidRPr="00D62847" w:rsidRDefault="00E008CF" w:rsidP="00EC1FAA">
      <w:pPr>
        <w:numPr>
          <w:ilvl w:val="0"/>
          <w:numId w:val="39"/>
        </w:numPr>
        <w:rPr>
          <w:rFonts w:ascii="Verdana" w:hAnsi="Verdana"/>
        </w:rPr>
      </w:pPr>
      <w:r w:rsidRPr="00D62847">
        <w:rPr>
          <w:rFonts w:ascii="Verdana" w:hAnsi="Verdana"/>
        </w:rPr>
        <w:t>Pharmacy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-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required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opioid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benzodiazepine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medications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from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pharmacy.</w:t>
      </w:r>
      <w:r w:rsidR="00DD77C6" w:rsidRPr="00D62847">
        <w:rPr>
          <w:rFonts w:ascii="Verdana" w:hAnsi="Verdana"/>
        </w:rPr>
        <w:t xml:space="preserve"> </w:t>
      </w:r>
    </w:p>
    <w:p w14:paraId="7FCF196D" w14:textId="77777777" w:rsidR="00E008CF" w:rsidRPr="00D62847" w:rsidRDefault="00E008CF" w:rsidP="00AB72D9">
      <w:pPr>
        <w:ind w:firstLine="720"/>
        <w:rPr>
          <w:rFonts w:ascii="Verdana" w:hAnsi="Verdana"/>
        </w:rPr>
      </w:pPr>
      <w:r w:rsidRPr="00D62847">
        <w:rPr>
          <w:rFonts w:ascii="Verdana" w:hAnsi="Verdana"/>
          <w:b/>
        </w:rPr>
        <w:t>Note</w:t>
      </w:r>
      <w:r w:rsidR="00DD77C6" w:rsidRPr="00D62847">
        <w:rPr>
          <w:rFonts w:ascii="Verdana" w:hAnsi="Verdana"/>
          <w:b/>
        </w:rPr>
        <w:t xml:space="preserve">:  </w:t>
      </w:r>
      <w:r w:rsidRPr="00D62847">
        <w:rPr>
          <w:rFonts w:ascii="Verdana" w:hAnsi="Verdana"/>
        </w:rPr>
        <w:t>A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chain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pharmacy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considered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pharmacy.</w:t>
      </w:r>
      <w:r w:rsidR="00DD77C6" w:rsidRPr="00D62847">
        <w:rPr>
          <w:rFonts w:ascii="Verdana" w:hAnsi="Verdana"/>
        </w:rPr>
        <w:t xml:space="preserve"> </w:t>
      </w:r>
    </w:p>
    <w:p w14:paraId="470F6854" w14:textId="77777777" w:rsidR="00E008CF" w:rsidRPr="00D62847" w:rsidRDefault="00E008CF" w:rsidP="00372E20">
      <w:pPr>
        <w:numPr>
          <w:ilvl w:val="0"/>
          <w:numId w:val="8"/>
        </w:numPr>
        <w:rPr>
          <w:rFonts w:ascii="Verdana" w:hAnsi="Verdana"/>
        </w:rPr>
      </w:pPr>
      <w:r w:rsidRPr="00D62847">
        <w:rPr>
          <w:rFonts w:ascii="Verdana" w:hAnsi="Verdana"/>
        </w:rPr>
        <w:t>Prescriber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-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required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obtain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prescriptions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opioid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benzodiazepine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medications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from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one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prescriber.</w:t>
      </w:r>
    </w:p>
    <w:p w14:paraId="35223090" w14:textId="77777777" w:rsidR="00E008CF" w:rsidRPr="00D62847" w:rsidRDefault="00E008CF" w:rsidP="00E008CF">
      <w:pPr>
        <w:ind w:left="810"/>
        <w:rPr>
          <w:rFonts w:ascii="Verdana" w:hAnsi="Verdana"/>
        </w:rPr>
      </w:pPr>
    </w:p>
    <w:p w14:paraId="7BADDA2D" w14:textId="7276ABBB" w:rsidR="00E008CF" w:rsidRPr="00D62847" w:rsidRDefault="00E008CF" w:rsidP="00E008CF">
      <w:pPr>
        <w:rPr>
          <w:rFonts w:ascii="Verdana" w:hAnsi="Verdana"/>
        </w:rPr>
      </w:pPr>
      <w:r w:rsidRPr="00D62847">
        <w:rPr>
          <w:rFonts w:ascii="Verdana" w:hAnsi="Verdana"/>
        </w:rPr>
        <w:t>When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identified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Potentially</w:t>
      </w:r>
      <w:r w:rsidR="00DD77C6" w:rsidRPr="00D62847">
        <w:rPr>
          <w:rFonts w:ascii="Verdana" w:hAnsi="Verdana"/>
        </w:rPr>
        <w:t xml:space="preserve"> </w:t>
      </w:r>
      <w:proofErr w:type="gramStart"/>
      <w:r w:rsidR="00B967E8">
        <w:rPr>
          <w:rFonts w:ascii="Verdana" w:hAnsi="Verdana"/>
        </w:rPr>
        <w:t>A</w:t>
      </w:r>
      <w:r w:rsidRPr="00D62847">
        <w:rPr>
          <w:rFonts w:ascii="Verdana" w:hAnsi="Verdana"/>
        </w:rPr>
        <w:t>t</w:t>
      </w:r>
      <w:proofErr w:type="gramEnd"/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Risk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(PARB)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Risk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(ARB)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Statu</w:t>
      </w:r>
      <w:r w:rsidR="00E140E6" w:rsidRPr="00D62847">
        <w:rPr>
          <w:rFonts w:ascii="Verdana" w:hAnsi="Verdana"/>
        </w:rPr>
        <w:t>s,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they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receive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a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letter.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two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that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sent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beneficiaries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who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over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utilize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these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medications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are:</w:t>
      </w:r>
      <w:r w:rsidR="00DD77C6" w:rsidRPr="00D62847">
        <w:rPr>
          <w:rFonts w:ascii="Verdana" w:hAnsi="Verdana"/>
        </w:rPr>
        <w:t xml:space="preserve"> </w:t>
      </w:r>
    </w:p>
    <w:p w14:paraId="5797F6B1" w14:textId="77777777" w:rsidR="00E008CF" w:rsidRPr="00D62847" w:rsidRDefault="00E008CF" w:rsidP="00372E20">
      <w:pPr>
        <w:numPr>
          <w:ilvl w:val="0"/>
          <w:numId w:val="8"/>
        </w:numPr>
        <w:rPr>
          <w:rFonts w:ascii="Verdana" w:hAnsi="Verdana"/>
        </w:rPr>
      </w:pPr>
      <w:r w:rsidRPr="00D62847">
        <w:rPr>
          <w:rFonts w:ascii="Verdana" w:hAnsi="Verdana"/>
          <w:b/>
        </w:rPr>
        <w:t>Potentially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At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Risk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(PARB)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Status</w:t>
      </w:r>
      <w:r w:rsidR="00DD77C6" w:rsidRPr="00D62847">
        <w:rPr>
          <w:rFonts w:ascii="Verdana" w:hAnsi="Verdana"/>
        </w:rPr>
        <w:t xml:space="preserve"> </w:t>
      </w:r>
    </w:p>
    <w:p w14:paraId="7BDFD85D" w14:textId="4DA70E95" w:rsidR="00E008CF" w:rsidRPr="00D62847" w:rsidRDefault="00E008CF" w:rsidP="00372E20">
      <w:pPr>
        <w:numPr>
          <w:ilvl w:val="1"/>
          <w:numId w:val="8"/>
        </w:numPr>
        <w:rPr>
          <w:rFonts w:ascii="Verdana" w:hAnsi="Verdana"/>
        </w:rPr>
      </w:pP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first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receive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informs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them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are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Potentially</w:t>
      </w:r>
      <w:r w:rsidR="00DD77C6" w:rsidRPr="00D62847">
        <w:rPr>
          <w:rFonts w:ascii="Verdana" w:hAnsi="Verdana"/>
        </w:rPr>
        <w:t xml:space="preserve"> </w:t>
      </w:r>
      <w:proofErr w:type="gramStart"/>
      <w:r w:rsidR="00B967E8">
        <w:rPr>
          <w:rFonts w:ascii="Verdana" w:hAnsi="Verdana"/>
        </w:rPr>
        <w:t>A</w:t>
      </w:r>
      <w:r w:rsidRPr="00D62847">
        <w:rPr>
          <w:rFonts w:ascii="Verdana" w:hAnsi="Verdana"/>
        </w:rPr>
        <w:t>t</w:t>
      </w:r>
      <w:proofErr w:type="gramEnd"/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Risk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(PARB)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are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risk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of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having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specific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restrictions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put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in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place.</w:t>
      </w:r>
      <w:r w:rsidR="00DD77C6" w:rsidRPr="00D62847">
        <w:rPr>
          <w:rFonts w:ascii="Verdana" w:hAnsi="Verdana"/>
        </w:rPr>
        <w:t xml:space="preserve"> </w:t>
      </w:r>
    </w:p>
    <w:p w14:paraId="557C4F7C" w14:textId="77777777" w:rsidR="00E008CF" w:rsidRPr="00D62847" w:rsidRDefault="00E008CF" w:rsidP="00E008CF">
      <w:pPr>
        <w:ind w:left="1440"/>
        <w:rPr>
          <w:rFonts w:ascii="Verdana" w:hAnsi="Verdana"/>
        </w:rPr>
      </w:pPr>
    </w:p>
    <w:p w14:paraId="1D0230E0" w14:textId="77777777" w:rsidR="00E008CF" w:rsidRPr="00D62847" w:rsidRDefault="00E008CF" w:rsidP="00372E20">
      <w:pPr>
        <w:numPr>
          <w:ilvl w:val="0"/>
          <w:numId w:val="8"/>
        </w:numPr>
        <w:rPr>
          <w:rFonts w:ascii="Verdana" w:hAnsi="Verdana"/>
        </w:rPr>
      </w:pPr>
      <w:r w:rsidRPr="00D62847">
        <w:rPr>
          <w:rFonts w:ascii="Verdana" w:hAnsi="Verdana"/>
          <w:b/>
        </w:rPr>
        <w:t>At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Risk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Beneficiary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(ARB)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Status</w:t>
      </w:r>
      <w:r w:rsidR="00DD77C6" w:rsidRPr="00D62847">
        <w:rPr>
          <w:rFonts w:ascii="Verdana" w:hAnsi="Verdana"/>
        </w:rPr>
        <w:t xml:space="preserve"> </w:t>
      </w:r>
    </w:p>
    <w:p w14:paraId="7819B945" w14:textId="1CE74877" w:rsidR="00E008CF" w:rsidRPr="00D62847" w:rsidRDefault="00E008CF" w:rsidP="00372E20">
      <w:pPr>
        <w:numPr>
          <w:ilvl w:val="1"/>
          <w:numId w:val="8"/>
        </w:numPr>
        <w:rPr>
          <w:rFonts w:ascii="Verdana" w:hAnsi="Verdana"/>
        </w:rPr>
      </w:pP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second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letter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beneficiary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will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receive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informs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them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they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are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</w:t>
      </w:r>
      <w:r w:rsidR="00DD77C6" w:rsidRPr="00D62847">
        <w:rPr>
          <w:rFonts w:ascii="Verdana" w:hAnsi="Verdana"/>
        </w:rPr>
        <w:t xml:space="preserve"> </w:t>
      </w:r>
      <w:proofErr w:type="gramStart"/>
      <w:r w:rsidRPr="00D62847">
        <w:rPr>
          <w:rFonts w:ascii="Verdana" w:hAnsi="Verdana"/>
        </w:rPr>
        <w:t>At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Risk</w:t>
      </w:r>
      <w:proofErr w:type="gramEnd"/>
      <w:r w:rsidR="00DD77C6" w:rsidRPr="00D62847">
        <w:rPr>
          <w:rFonts w:ascii="Verdana" w:hAnsi="Verdana"/>
        </w:rPr>
        <w:t xml:space="preserve"> </w:t>
      </w:r>
      <w:r w:rsidR="00B967E8">
        <w:rPr>
          <w:rFonts w:ascii="Verdana" w:hAnsi="Verdana"/>
        </w:rPr>
        <w:t>B</w:t>
      </w:r>
      <w:r w:rsidRPr="00D62847">
        <w:rPr>
          <w:rFonts w:ascii="Verdana" w:hAnsi="Verdana"/>
        </w:rPr>
        <w:t>eneficiary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(ARB)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and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specific</w:t>
      </w:r>
      <w:r w:rsidR="00DD77C6" w:rsidRPr="00D62847">
        <w:rPr>
          <w:rFonts w:ascii="Verdana" w:hAnsi="Verdana"/>
        </w:rPr>
        <w:t xml:space="preserve"> </w:t>
      </w:r>
      <w:r w:rsidRPr="00D62847">
        <w:rPr>
          <w:rFonts w:ascii="Verdana" w:hAnsi="Verdana"/>
        </w:rPr>
        <w:t>restri</w:t>
      </w:r>
      <w:r w:rsidR="00E140E6" w:rsidRPr="00D62847">
        <w:rPr>
          <w:rFonts w:ascii="Verdana" w:hAnsi="Verdana"/>
        </w:rPr>
        <w:t>ctions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have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been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put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in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place.</w:t>
      </w:r>
    </w:p>
    <w:p w14:paraId="0DE5793E" w14:textId="77777777" w:rsidR="00E008CF" w:rsidRPr="00D62847" w:rsidRDefault="00E008CF" w:rsidP="00E008CF">
      <w:pPr>
        <w:rPr>
          <w:rFonts w:ascii="Verdana" w:hAnsi="Verdana"/>
        </w:rPr>
      </w:pPr>
    </w:p>
    <w:p w14:paraId="3768E5AA" w14:textId="32533D60" w:rsidR="00E008CF" w:rsidRPr="00D62847" w:rsidRDefault="00000000" w:rsidP="00E008CF">
      <w:pPr>
        <w:rPr>
          <w:rFonts w:ascii="Verdana" w:hAnsi="Verdana"/>
        </w:rPr>
      </w:pPr>
      <w:r>
        <w:rPr>
          <w:rFonts w:ascii="Verdana" w:hAnsi="Verdana"/>
          <w:noProof/>
        </w:rPr>
        <w:pict w14:anchorId="4E70B836">
          <v:shape id="_x0000_i1030" type="#_x0000_t75" style="width:18.8pt;height:16.7pt">
            <v:imagedata r:id="rId11" o:title="Icon - Important"/>
          </v:shape>
        </w:pict>
      </w:r>
      <w:r w:rsidR="00F7258D">
        <w:rPr>
          <w:rFonts w:ascii="Verdana" w:hAnsi="Verdana"/>
          <w:noProof/>
        </w:rPr>
        <w:t xml:space="preserve"> </w:t>
      </w:r>
      <w:r w:rsidR="00BB21DB">
        <w:rPr>
          <w:rFonts w:ascii="Verdana" w:hAnsi="Verdana"/>
        </w:rPr>
        <w:t>Member Alerts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along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with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letter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ID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can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be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used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to</w:t>
      </w:r>
      <w:r w:rsidR="00DD77C6" w:rsidRPr="00D62847">
        <w:rPr>
          <w:rFonts w:ascii="Verdana" w:hAnsi="Verdana"/>
        </w:rPr>
        <w:t xml:space="preserve"> </w:t>
      </w:r>
      <w:r w:rsidR="00E008CF" w:rsidRPr="00D62847">
        <w:rPr>
          <w:rFonts w:ascii="Verdana" w:hAnsi="Verdana"/>
        </w:rPr>
        <w:t>ident</w:t>
      </w:r>
      <w:r w:rsidR="00E140E6" w:rsidRPr="00D62847">
        <w:rPr>
          <w:rFonts w:ascii="Verdana" w:hAnsi="Verdana"/>
        </w:rPr>
        <w:t>ify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the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beneficiary’s</w:t>
      </w:r>
      <w:r w:rsidR="00DD77C6" w:rsidRPr="00D62847">
        <w:rPr>
          <w:rFonts w:ascii="Verdana" w:hAnsi="Verdana"/>
        </w:rPr>
        <w:t xml:space="preserve"> </w:t>
      </w:r>
      <w:r w:rsidR="00E140E6" w:rsidRPr="00D62847">
        <w:rPr>
          <w:rFonts w:ascii="Verdana" w:hAnsi="Verdana"/>
        </w:rPr>
        <w:t>status.</w:t>
      </w:r>
    </w:p>
    <w:p w14:paraId="4E3F6FB1" w14:textId="77777777" w:rsidR="00E140E6" w:rsidRPr="00D62847" w:rsidRDefault="00E140E6" w:rsidP="003B0B09">
      <w:pPr>
        <w:jc w:val="right"/>
        <w:rPr>
          <w:rFonts w:ascii="Verdana" w:hAnsi="Verdana"/>
        </w:rPr>
      </w:pPr>
    </w:p>
    <w:p w14:paraId="72ACB755" w14:textId="31A384F0" w:rsidR="006D1A1E" w:rsidRPr="00D62847" w:rsidRDefault="004A2FA5" w:rsidP="003B0B09">
      <w:pPr>
        <w:jc w:val="right"/>
        <w:rPr>
          <w:rFonts w:ascii="Verdana" w:hAnsi="Verdana"/>
        </w:rPr>
      </w:pPr>
      <w:hyperlink w:anchor="_top" w:history="1">
        <w:r w:rsidR="006D1A1E"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D1A1E" w:rsidRPr="00D62847" w14:paraId="5AF1F22A" w14:textId="77777777" w:rsidTr="000A510D">
        <w:tc>
          <w:tcPr>
            <w:tcW w:w="5000" w:type="pct"/>
            <w:shd w:val="clear" w:color="auto" w:fill="C0C0C0"/>
          </w:tcPr>
          <w:p w14:paraId="67023681" w14:textId="77777777" w:rsidR="006D1A1E" w:rsidRPr="00D62847" w:rsidRDefault="00241FDA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22" w:name="_Process_Care_–"/>
            <w:bookmarkStart w:id="23" w:name="_Prescriber_calls"/>
            <w:bookmarkStart w:id="24" w:name="_Toc480548085"/>
            <w:bookmarkStart w:id="25" w:name="_Toc149836944"/>
            <w:bookmarkEnd w:id="22"/>
            <w:bookmarkEnd w:id="23"/>
            <w:r w:rsidRPr="00D62847">
              <w:rPr>
                <w:rFonts w:ascii="Verdana" w:hAnsi="Verdana"/>
                <w:i w:val="0"/>
              </w:rPr>
              <w:t>Prescriber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C</w:t>
            </w:r>
            <w:r w:rsidR="00BD460C" w:rsidRPr="00D62847">
              <w:rPr>
                <w:rFonts w:ascii="Verdana" w:hAnsi="Verdana"/>
                <w:i w:val="0"/>
              </w:rPr>
              <w:t>alls</w:t>
            </w:r>
            <w:bookmarkEnd w:id="24"/>
            <w:bookmarkEnd w:id="25"/>
          </w:p>
        </w:tc>
      </w:tr>
    </w:tbl>
    <w:p w14:paraId="0EE42667" w14:textId="77777777" w:rsidR="000A510D" w:rsidRPr="00D62847" w:rsidRDefault="000A510D" w:rsidP="003B0B09">
      <w:pPr>
        <w:textAlignment w:val="top"/>
        <w:rPr>
          <w:rFonts w:ascii="Verdana" w:hAnsi="Verdana" w:cs="Calibri Light"/>
          <w:bCs/>
        </w:rPr>
      </w:pPr>
      <w:r w:rsidRPr="00D62847">
        <w:rPr>
          <w:rFonts w:ascii="Verdana" w:hAnsi="Verdana" w:cs="Calibri Light"/>
          <w:bCs/>
        </w:rPr>
        <w:t>When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receiving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call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from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prescriber</w:t>
      </w:r>
      <w:r w:rsidR="00DD77C6" w:rsidRPr="00D62847">
        <w:rPr>
          <w:rFonts w:ascii="Verdana" w:hAnsi="Verdana" w:cs="Calibri Light"/>
          <w:bCs/>
        </w:rPr>
        <w:t xml:space="preserve"> </w:t>
      </w:r>
      <w:r w:rsidR="007967BB" w:rsidRPr="00D62847">
        <w:rPr>
          <w:rFonts w:ascii="Verdana" w:hAnsi="Verdana" w:cs="Calibri Light"/>
          <w:bCs/>
        </w:rPr>
        <w:t>regarding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an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MSUME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the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CCR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will:</w:t>
      </w:r>
    </w:p>
    <w:p w14:paraId="61A1FB88" w14:textId="77777777" w:rsidR="000A510D" w:rsidRPr="00D62847" w:rsidRDefault="000A510D" w:rsidP="003B0B09">
      <w:pPr>
        <w:textAlignment w:val="top"/>
        <w:rPr>
          <w:rFonts w:ascii="Verdana" w:hAnsi="Verdana" w:cs="Calibri Light"/>
          <w:bCs/>
        </w:rPr>
      </w:pPr>
    </w:p>
    <w:p w14:paraId="1E3B8080" w14:textId="3E665D19" w:rsidR="000A510D" w:rsidRPr="00D62847" w:rsidRDefault="00000000" w:rsidP="003B0B09">
      <w:pPr>
        <w:textAlignment w:val="top"/>
        <w:rPr>
          <w:rFonts w:ascii="Verdana" w:hAnsi="Verdana" w:cs="Calibri Light"/>
          <w:b/>
          <w:bCs/>
        </w:rPr>
      </w:pPr>
      <w:r>
        <w:rPr>
          <w:rFonts w:ascii="Verdana" w:hAnsi="Verdana"/>
          <w:noProof/>
        </w:rPr>
        <w:pict w14:anchorId="5557CEC6">
          <v:shape id="_x0000_i1031" type="#_x0000_t75" style="width:18.8pt;height:16.7pt">
            <v:imagedata r:id="rId11" o:title="Icon - Important"/>
          </v:shape>
        </w:pict>
      </w:r>
      <w:r w:rsidR="00F7258D">
        <w:rPr>
          <w:rFonts w:ascii="Verdana" w:hAnsi="Verdana"/>
          <w:noProof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THIS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SECTION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IS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FO</w:t>
      </w:r>
      <w:r w:rsidR="007013DF" w:rsidRPr="00D62847">
        <w:rPr>
          <w:rFonts w:ascii="Verdana" w:hAnsi="Verdana" w:cs="Calibri Light"/>
          <w:b/>
          <w:bCs/>
        </w:rPr>
        <w:t>R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7013DF" w:rsidRPr="00D62847">
        <w:rPr>
          <w:rFonts w:ascii="Verdana" w:hAnsi="Verdana" w:cs="Calibri Light"/>
          <w:b/>
          <w:bCs/>
        </w:rPr>
        <w:t>PRESCRIBER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7013DF" w:rsidRPr="00D62847">
        <w:rPr>
          <w:rFonts w:ascii="Verdana" w:hAnsi="Verdana" w:cs="Calibri Light"/>
          <w:b/>
          <w:bCs/>
        </w:rPr>
        <w:t>CALLS!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7013DF" w:rsidRPr="00D62847">
        <w:rPr>
          <w:rFonts w:ascii="Verdana" w:hAnsi="Verdana" w:cs="Calibri Light"/>
          <w:b/>
          <w:bCs/>
        </w:rPr>
        <w:t>THE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7013DF" w:rsidRPr="00D62847">
        <w:rPr>
          <w:rFonts w:ascii="Verdana" w:hAnsi="Verdana" w:cs="Calibri Light"/>
          <w:b/>
          <w:bCs/>
        </w:rPr>
        <w:t>BENEFIC</w:t>
      </w:r>
      <w:r w:rsidR="000A510D" w:rsidRPr="00D62847">
        <w:rPr>
          <w:rFonts w:ascii="Verdana" w:hAnsi="Verdana" w:cs="Calibri Light"/>
          <w:b/>
          <w:bCs/>
        </w:rPr>
        <w:t>I</w:t>
      </w:r>
      <w:r w:rsidR="007013DF" w:rsidRPr="00D62847">
        <w:rPr>
          <w:rFonts w:ascii="Verdana" w:hAnsi="Verdana" w:cs="Calibri Light"/>
          <w:b/>
          <w:bCs/>
        </w:rPr>
        <w:t>A</w:t>
      </w:r>
      <w:r w:rsidR="000A510D" w:rsidRPr="00D62847">
        <w:rPr>
          <w:rFonts w:ascii="Verdana" w:hAnsi="Verdana" w:cs="Calibri Light"/>
          <w:b/>
          <w:bCs/>
        </w:rPr>
        <w:t>RY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SHOULD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NEVER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BE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REFERRED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TO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THE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CONTACT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INFORMATION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IN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THIS</w:t>
      </w:r>
      <w:r w:rsidR="00DD77C6" w:rsidRPr="00D62847">
        <w:rPr>
          <w:rFonts w:ascii="Verdana" w:hAnsi="Verdana" w:cs="Calibri Light"/>
          <w:b/>
          <w:bCs/>
        </w:rPr>
        <w:t xml:space="preserve"> </w:t>
      </w:r>
      <w:r w:rsidR="000A510D" w:rsidRPr="00D62847">
        <w:rPr>
          <w:rFonts w:ascii="Verdana" w:hAnsi="Verdana" w:cs="Calibri Light"/>
          <w:b/>
          <w:bCs/>
        </w:rPr>
        <w:t>SECTION.</w:t>
      </w:r>
    </w:p>
    <w:p w14:paraId="6BBD7E25" w14:textId="77777777" w:rsidR="00BD460C" w:rsidRPr="00D62847" w:rsidRDefault="00BD460C" w:rsidP="003B0B09">
      <w:pPr>
        <w:textAlignment w:val="top"/>
        <w:rPr>
          <w:rFonts w:ascii="Verdana" w:hAnsi="Verdana" w:cs="Calibri Light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2576"/>
        <w:gridCol w:w="9770"/>
      </w:tblGrid>
      <w:tr w:rsidR="006D1A1E" w:rsidRPr="00D62847" w14:paraId="36950177" w14:textId="77777777">
        <w:tc>
          <w:tcPr>
            <w:tcW w:w="835" w:type="dxa"/>
            <w:shd w:val="clear" w:color="auto" w:fill="F2F2F2"/>
          </w:tcPr>
          <w:p w14:paraId="5F9D54DD" w14:textId="77777777" w:rsidR="006D1A1E" w:rsidRPr="00D62847" w:rsidRDefault="006D1A1E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Step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  <w:tc>
          <w:tcPr>
            <w:tcW w:w="16645" w:type="dxa"/>
            <w:gridSpan w:val="2"/>
            <w:shd w:val="clear" w:color="auto" w:fill="F2F2F2"/>
          </w:tcPr>
          <w:p w14:paraId="31CD9334" w14:textId="77777777" w:rsidR="006D1A1E" w:rsidRPr="00D62847" w:rsidRDefault="006D1A1E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Action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</w:tr>
      <w:tr w:rsidR="006C79DD" w:rsidRPr="00D62847" w14:paraId="213F5C9F" w14:textId="77777777" w:rsidTr="66AE7D64">
        <w:tc>
          <w:tcPr>
            <w:tcW w:w="835" w:type="dxa"/>
            <w:vMerge w:val="restart"/>
          </w:tcPr>
          <w:p w14:paraId="0D660854" w14:textId="77777777" w:rsidR="006C79DD" w:rsidRPr="00D62847" w:rsidRDefault="00A65683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1</w:t>
            </w:r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1E5A26AE" w14:textId="77777777" w:rsidR="006C79DD" w:rsidRPr="00D62847" w:rsidRDefault="00000000" w:rsidP="003B0B09">
            <w:pPr>
              <w:textAlignment w:val="top"/>
              <w:rPr>
                <w:rFonts w:ascii="Verdana" w:hAnsi="Verdana" w:cs="Calibri Light"/>
                <w:b/>
                <w:bCs/>
              </w:rPr>
            </w:pPr>
            <w:r>
              <w:rPr>
                <w:rFonts w:ascii="Verdana" w:hAnsi="Verdana" w:cs="Calibri Light"/>
                <w:b/>
                <w:bCs/>
              </w:rPr>
              <w:pict w14:anchorId="24A475FF">
                <v:shape id="_x0000_i1032" type="#_x0000_t75" style="width:23.5pt;height:14.1pt">
                  <v:imagedata r:id="rId25" o:title="Say"/>
                </v:shape>
              </w:pict>
            </w:r>
          </w:p>
          <w:p w14:paraId="038AA27A" w14:textId="77777777" w:rsidR="006C79DD" w:rsidRPr="00D62847" w:rsidRDefault="006C79DD" w:rsidP="007967BB">
            <w:pPr>
              <w:pStyle w:val="ListParagraph"/>
              <w:numPr>
                <w:ilvl w:val="0"/>
                <w:numId w:val="22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Thank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us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today.</w:t>
            </w:r>
          </w:p>
          <w:p w14:paraId="7887DDCF" w14:textId="77777777" w:rsidR="006C79DD" w:rsidRPr="00D62847" w:rsidRDefault="006C79DD" w:rsidP="007967BB">
            <w:pPr>
              <w:pStyle w:val="Default"/>
              <w:numPr>
                <w:ilvl w:val="0"/>
                <w:numId w:val="22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 w:cs="Calibri Light"/>
                <w:bCs/>
                <w:color w:val="auto"/>
              </w:rPr>
              <w:t>As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the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letter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you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received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explained,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w</w:t>
            </w:r>
            <w:r w:rsidRPr="00D62847">
              <w:rPr>
                <w:rFonts w:ascii="Verdana" w:hAnsi="Verdana"/>
                <w:color w:val="auto"/>
              </w:rPr>
              <w:t>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required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federal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law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and</w:t>
            </w:r>
            <w:r w:rsidR="00DD77C6" w:rsidRPr="00D62847">
              <w:rPr>
                <w:rFonts w:ascii="Verdana" w:hAnsi="Verdana"/>
                <w:color w:val="auto"/>
              </w:rPr>
              <w:t xml:space="preserve"> regulations</w:t>
            </w:r>
            <w:r w:rsidRPr="00D62847">
              <w:rPr>
                <w:rFonts w:ascii="Verdana" w:hAnsi="Verdana"/>
                <w:color w:val="auto"/>
              </w:rPr>
              <w:t>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well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CMS,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identify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patterns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of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inappropriate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medically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unnecessary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care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ensure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safety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of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our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bene</w:t>
            </w:r>
            <w:r w:rsidR="00A65683" w:rsidRPr="00D62847">
              <w:rPr>
                <w:rFonts w:ascii="Verdana" w:hAnsi="Verdana"/>
                <w:color w:val="auto"/>
              </w:rPr>
              <w:t>ficiaries.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</w:p>
          <w:p w14:paraId="0F5556F2" w14:textId="77777777" w:rsidR="006C79DD" w:rsidRPr="00D62847" w:rsidRDefault="006C79DD" w:rsidP="007967BB">
            <w:pPr>
              <w:pStyle w:val="ListParagraph"/>
              <w:numPr>
                <w:ilvl w:val="0"/>
                <w:numId w:val="22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meet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this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requirement,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as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well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as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ensure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the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safety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of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our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beneficiaries,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we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have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implemented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a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drug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review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identify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unusual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medication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patterns.</w:t>
            </w:r>
          </w:p>
          <w:p w14:paraId="77E82E26" w14:textId="1BA67174" w:rsidR="00E140E6" w:rsidRPr="00D62847" w:rsidRDefault="00E140E6" w:rsidP="00E140E6">
            <w:pPr>
              <w:pStyle w:val="Default"/>
              <w:jc w:val="right"/>
              <w:rPr>
                <w:rFonts w:ascii="Verdana" w:hAnsi="Verdana" w:cs="Calibri Light"/>
                <w:bCs/>
                <w:color w:val="333333"/>
              </w:rPr>
            </w:pPr>
          </w:p>
        </w:tc>
      </w:tr>
      <w:tr w:rsidR="006C79DD" w:rsidRPr="00D62847" w14:paraId="0CFD7673" w14:textId="77777777" w:rsidTr="00C960FF">
        <w:tc>
          <w:tcPr>
            <w:tcW w:w="835" w:type="dxa"/>
            <w:vMerge/>
          </w:tcPr>
          <w:p w14:paraId="16D0FA22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A18B0EF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prescriber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(or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their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="007967BB" w:rsidRPr="00D62847">
              <w:rPr>
                <w:rFonts w:ascii="Verdana" w:hAnsi="Verdana" w:cs="Calibri Light"/>
                <w:b/>
                <w:bCs/>
              </w:rPr>
              <w:t>representative) …</w:t>
            </w:r>
          </w:p>
        </w:tc>
        <w:tc>
          <w:tcPr>
            <w:tcW w:w="1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0489EB5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Then…</w:t>
            </w:r>
          </w:p>
        </w:tc>
      </w:tr>
      <w:tr w:rsidR="006C79DD" w:rsidRPr="00D62847" w14:paraId="114BD914" w14:textId="77777777" w:rsidTr="66AE7D64">
        <w:tc>
          <w:tcPr>
            <w:tcW w:w="835" w:type="dxa"/>
            <w:vMerge/>
          </w:tcPr>
          <w:p w14:paraId="72B5D472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44A3FBDF" w14:textId="77777777" w:rsidR="006C79DD" w:rsidRPr="00D62847" w:rsidRDefault="006C79DD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/>
              </w:rPr>
              <w:t>Would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like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file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an</w:t>
            </w:r>
            <w:r w:rsidR="00DD77C6" w:rsidRPr="00D62847">
              <w:rPr>
                <w:rFonts w:ascii="Verdana" w:hAnsi="Verdana"/>
              </w:rPr>
              <w:t xml:space="preserve"> </w:t>
            </w:r>
            <w:bookmarkStart w:id="26" w:name="Prescriber_Exception"/>
            <w:r w:rsidRPr="00D62847">
              <w:rPr>
                <w:rFonts w:ascii="Verdana" w:hAnsi="Verdana"/>
              </w:rPr>
              <w:t>Exception</w:t>
            </w:r>
            <w:r w:rsidR="00DD77C6" w:rsidRPr="00D62847">
              <w:rPr>
                <w:rFonts w:ascii="Verdana" w:hAnsi="Verdana"/>
              </w:rPr>
              <w:t xml:space="preserve"> </w:t>
            </w:r>
            <w:bookmarkEnd w:id="26"/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the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current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restrictions</w:t>
            </w:r>
          </w:p>
        </w:tc>
        <w:tc>
          <w:tcPr>
            <w:tcW w:w="13861" w:type="dxa"/>
          </w:tcPr>
          <w:p w14:paraId="62026790" w14:textId="44463913" w:rsidR="005B6429" w:rsidRPr="00D62847" w:rsidRDefault="006C79DD" w:rsidP="00D52C37">
            <w:pPr>
              <w:textAlignment w:val="top"/>
              <w:rPr>
                <w:rFonts w:ascii="Verdana" w:hAnsi="Verdana" w:cs="Calibri Light"/>
                <w:bCs/>
                <w:color w:val="333333"/>
              </w:rPr>
            </w:pPr>
            <w:r w:rsidRPr="00D62847">
              <w:rPr>
                <w:rFonts w:ascii="Verdana" w:hAnsi="Verdana"/>
              </w:rPr>
              <w:t>Refer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the</w:t>
            </w:r>
            <w:r w:rsidR="00DD77C6" w:rsidRPr="00D62847">
              <w:rPr>
                <w:rFonts w:ascii="Verdana" w:hAnsi="Verdana"/>
              </w:rPr>
              <w:t xml:space="preserve"> </w:t>
            </w:r>
            <w:hyperlink r:id="rId26" w:history="1">
              <w:bookmarkStart w:id="27" w:name="OLE_LINK20"/>
              <w:r w:rsidR="00103CC9" w:rsidRPr="00DD59FD">
                <w:rPr>
                  <w:rStyle w:val="Hyperlink"/>
                  <w:rFonts w:ascii="Verdana" w:hAnsi="Verdana"/>
                </w:rPr>
                <w:t>Compass MED D - CCR - Coverage Determinations and Redeterminations (Appeals)</w:t>
              </w:r>
              <w:bookmarkEnd w:id="27"/>
            </w:hyperlink>
            <w:r w:rsidR="00DD77C6" w:rsidRPr="00D62847">
              <w:rPr>
                <w:rFonts w:ascii="Verdana" w:hAnsi="Verdana"/>
                <w:color w:val="333333"/>
              </w:rPr>
              <w:t xml:space="preserve"> </w:t>
            </w:r>
            <w:r w:rsidRPr="00D62847">
              <w:rPr>
                <w:rFonts w:ascii="Verdana" w:hAnsi="Verdana"/>
              </w:rPr>
              <w:t>work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instruction</w:t>
            </w:r>
            <w:r w:rsidR="00D52C37" w:rsidRPr="00D62847">
              <w:rPr>
                <w:rFonts w:ascii="Verdana" w:hAnsi="Verdana"/>
              </w:rPr>
              <w:t>.</w:t>
            </w:r>
          </w:p>
        </w:tc>
      </w:tr>
      <w:tr w:rsidR="006C79DD" w:rsidRPr="00D62847" w14:paraId="72B9110F" w14:textId="77777777" w:rsidTr="66AE7D64">
        <w:tc>
          <w:tcPr>
            <w:tcW w:w="835" w:type="dxa"/>
            <w:vMerge/>
          </w:tcPr>
          <w:p w14:paraId="25D39EF9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14:paraId="42866D9B" w14:textId="77777777" w:rsidR="006C79DD" w:rsidRPr="00D62847" w:rsidRDefault="006C79DD" w:rsidP="00A66AD1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bookmarkStart w:id="28" w:name="Prescriber_NoException"/>
            <w:r w:rsidRPr="00D62847">
              <w:rPr>
                <w:rFonts w:ascii="Verdana" w:hAnsi="Verdana" w:cs="Calibri Light"/>
                <w:bCs/>
              </w:rPr>
              <w:t>Not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bookmarkEnd w:id="28"/>
            <w:r w:rsidRPr="00D62847">
              <w:rPr>
                <w:rFonts w:ascii="Verdana" w:hAnsi="Verdana" w:cs="Calibri Light"/>
                <w:bCs/>
              </w:rPr>
              <w:t>want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file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Exception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</w:tc>
        <w:tc>
          <w:tcPr>
            <w:tcW w:w="13861" w:type="dxa"/>
            <w:tcBorders>
              <w:bottom w:val="single" w:sz="4" w:space="0" w:color="auto"/>
            </w:tcBorders>
          </w:tcPr>
          <w:p w14:paraId="3A27A129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Proceed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Step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157A55" w:rsidRPr="00D62847">
              <w:rPr>
                <w:rFonts w:ascii="Verdana" w:hAnsi="Verdana" w:cs="Calibri Light"/>
                <w:bCs/>
              </w:rPr>
              <w:t>2</w:t>
            </w:r>
            <w:r w:rsidR="003E6637" w:rsidRPr="00D62847">
              <w:rPr>
                <w:rFonts w:ascii="Verdana" w:hAnsi="Verdana" w:cs="Calibri Light"/>
                <w:bCs/>
              </w:rPr>
              <w:t>.</w:t>
            </w:r>
          </w:p>
          <w:p w14:paraId="1D5E712C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/>
                <w:bCs/>
              </w:rPr>
            </w:pPr>
          </w:p>
          <w:p w14:paraId="4B285F34" w14:textId="5FA5A717" w:rsidR="003C5F1E" w:rsidRPr="00D62847" w:rsidRDefault="006C79DD" w:rsidP="66AE7D64">
            <w:pPr>
              <w:textAlignment w:val="top"/>
              <w:rPr>
                <w:rFonts w:ascii="Verdana" w:hAnsi="Verdana" w:cs="Calibri Light"/>
              </w:rPr>
            </w:pPr>
            <w:r w:rsidRPr="66AE7D64">
              <w:rPr>
                <w:rFonts w:ascii="Verdana" w:hAnsi="Verdana" w:cs="Calibri Light"/>
              </w:rPr>
              <w:t>If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the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prescriber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(or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their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representative)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is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bookmarkStart w:id="29" w:name="Prescriber_NotSatisfied"/>
            <w:r w:rsidRPr="66AE7D64">
              <w:rPr>
                <w:rFonts w:ascii="Verdana" w:hAnsi="Verdana" w:cs="Calibri Light"/>
              </w:rPr>
              <w:t>still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not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satisfied</w:t>
            </w:r>
            <w:bookmarkEnd w:id="29"/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document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the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call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as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noted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in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Pr="66AE7D64">
              <w:rPr>
                <w:rFonts w:ascii="Verdana" w:hAnsi="Verdana" w:cs="Calibri Light"/>
                <w:b/>
                <w:bCs/>
              </w:rPr>
              <w:t>Step</w:t>
            </w:r>
            <w:r w:rsidR="00DD77C6" w:rsidRPr="66AE7D64">
              <w:rPr>
                <w:rFonts w:ascii="Verdana" w:hAnsi="Verdana" w:cs="Calibri Light"/>
                <w:b/>
                <w:bCs/>
              </w:rPr>
              <w:t xml:space="preserve"> </w:t>
            </w:r>
            <w:r w:rsidR="00157A55" w:rsidRPr="66AE7D64">
              <w:rPr>
                <w:rFonts w:ascii="Verdana" w:hAnsi="Verdana" w:cs="Calibri Light"/>
                <w:b/>
                <w:bCs/>
              </w:rPr>
              <w:t>2</w:t>
            </w:r>
            <w:r w:rsidR="00DD77C6" w:rsidRPr="66AE7D64">
              <w:rPr>
                <w:rFonts w:ascii="Verdana" w:hAnsi="Verdana" w:cs="Calibri Light"/>
                <w:b/>
                <w:bCs/>
              </w:rPr>
              <w:t xml:space="preserve"> </w:t>
            </w:r>
            <w:r w:rsidRPr="66AE7D64">
              <w:rPr>
                <w:rFonts w:ascii="Verdana" w:hAnsi="Verdana" w:cs="Calibri Light"/>
              </w:rPr>
              <w:t>and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A65683" w:rsidRPr="66AE7D64">
              <w:rPr>
                <w:rFonts w:ascii="Verdana" w:hAnsi="Verdana" w:cs="Calibri Light"/>
              </w:rPr>
              <w:t>transfer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A65683" w:rsidRPr="66AE7D64">
              <w:rPr>
                <w:rFonts w:ascii="Verdana" w:hAnsi="Verdana" w:cs="Calibri Light"/>
              </w:rPr>
              <w:t>to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A65683" w:rsidRPr="66AE7D64">
              <w:rPr>
                <w:rFonts w:ascii="Verdana" w:hAnsi="Verdana" w:cs="Calibri Light"/>
              </w:rPr>
              <w:t>the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3C5F1E" w:rsidRPr="66AE7D64">
              <w:rPr>
                <w:rFonts w:ascii="Verdana" w:hAnsi="Verdana" w:cs="Calibri Light"/>
              </w:rPr>
              <w:t>Senior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3C5F1E" w:rsidRPr="66AE7D64">
              <w:rPr>
                <w:rFonts w:ascii="Verdana" w:hAnsi="Verdana" w:cs="Calibri Light"/>
              </w:rPr>
              <w:t>Team.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3602AA" w:rsidRPr="66AE7D64">
              <w:rPr>
                <w:rFonts w:ascii="Verdana" w:hAnsi="Verdana" w:cs="Calibri Light"/>
              </w:rPr>
              <w:t>Refer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r w:rsidR="003602AA" w:rsidRPr="66AE7D64">
              <w:rPr>
                <w:rFonts w:ascii="Verdana" w:hAnsi="Verdana" w:cs="Calibri Light"/>
              </w:rPr>
              <w:t>to</w:t>
            </w:r>
            <w:r w:rsidR="00DD77C6" w:rsidRPr="66AE7D64">
              <w:rPr>
                <w:rFonts w:ascii="Verdana" w:hAnsi="Verdana" w:cs="Calibri Light"/>
              </w:rPr>
              <w:t xml:space="preserve"> </w:t>
            </w:r>
            <w:hyperlink r:id="rId27">
              <w:r w:rsidR="005F490E">
                <w:rPr>
                  <w:rStyle w:val="Hyperlink"/>
                  <w:rFonts w:ascii="Verdana" w:hAnsi="Verdana" w:cs="Calibri Light"/>
                </w:rPr>
                <w:t>Compass - When to Transfer Calls to the Senior Team</w:t>
              </w:r>
            </w:hyperlink>
            <w:r w:rsidR="003602AA" w:rsidRPr="66AE7D64">
              <w:rPr>
                <w:rFonts w:ascii="Verdana" w:hAnsi="Verdana" w:cs="Calibri Light"/>
              </w:rPr>
              <w:t>.</w:t>
            </w:r>
          </w:p>
          <w:p w14:paraId="66D92CE6" w14:textId="77777777" w:rsidR="003C5F1E" w:rsidRPr="00D62847" w:rsidRDefault="003C5F1E" w:rsidP="66AE7D64">
            <w:pPr>
              <w:ind w:left="720"/>
              <w:textAlignment w:val="top"/>
              <w:rPr>
                <w:rFonts w:ascii="Verdana" w:hAnsi="Verdana" w:cs="Calibri Light"/>
              </w:rPr>
            </w:pPr>
          </w:p>
          <w:p w14:paraId="349C59AF" w14:textId="77777777" w:rsidR="00E008CF" w:rsidRPr="00D62847" w:rsidRDefault="003C5F1E" w:rsidP="003C5F1E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Senior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Team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6C79DD" w:rsidRPr="00D62847">
              <w:rPr>
                <w:rFonts w:ascii="Verdana" w:hAnsi="Verdana" w:cs="Calibri Light"/>
                <w:bCs/>
              </w:rPr>
              <w:t>send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6C79DD"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6C79DD" w:rsidRPr="00D62847">
              <w:rPr>
                <w:rFonts w:ascii="Verdana" w:hAnsi="Verdana" w:cs="Calibri Light"/>
                <w:bCs/>
              </w:rPr>
              <w:t>email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6C79DD" w:rsidRPr="00D62847">
              <w:rPr>
                <w:rFonts w:ascii="Verdana" w:hAnsi="Verdana" w:cs="Calibri Light"/>
                <w:bCs/>
              </w:rPr>
              <w:t>to</w:t>
            </w:r>
            <w:r w:rsidR="00E008CF" w:rsidRPr="00D62847">
              <w:rPr>
                <w:rFonts w:ascii="Verdana" w:hAnsi="Verdana" w:cs="Calibri Light"/>
                <w:bCs/>
              </w:rPr>
              <w:t>:</w:t>
            </w:r>
          </w:p>
          <w:p w14:paraId="6D295827" w14:textId="77777777" w:rsidR="00DD77C6" w:rsidRPr="00F34384" w:rsidRDefault="00F34384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/>
              </w:rPr>
            </w:pPr>
            <w:r w:rsidRPr="00F34384">
              <w:rPr>
                <w:rFonts w:ascii="Verdana" w:hAnsi="Verdana" w:cs="Calibri Light"/>
                <w:bCs/>
              </w:rPr>
              <w:t xml:space="preserve">SilverScript:  </w:t>
            </w:r>
            <w:hyperlink r:id="rId28" w:history="1">
              <w:r w:rsidR="00E008CF" w:rsidRPr="00F34384">
                <w:rPr>
                  <w:rStyle w:val="Hyperlink"/>
                  <w:rFonts w:ascii="Verdana" w:hAnsi="Verdana" w:cs="Calibri Light"/>
                  <w:bCs/>
                </w:rPr>
                <w:t>ESMSMSUMEOPS@CVSHealth.com</w:t>
              </w:r>
            </w:hyperlink>
            <w:r w:rsidR="00DD77C6" w:rsidRPr="00F34384">
              <w:rPr>
                <w:rFonts w:ascii="Verdana" w:hAnsi="Verdana" w:cs="Calibri Light"/>
                <w:bCs/>
              </w:rPr>
              <w:t xml:space="preserve"> and </w:t>
            </w:r>
            <w:hyperlink r:id="rId29" w:history="1">
              <w:r w:rsidR="00DD77C6" w:rsidRPr="00F34384">
                <w:rPr>
                  <w:rStyle w:val="Hyperlink"/>
                  <w:rFonts w:ascii="Verdana" w:hAnsi="Verdana"/>
                </w:rPr>
                <w:t>MedicareRDUR@aetna.com</w:t>
              </w:r>
            </w:hyperlink>
          </w:p>
          <w:p w14:paraId="6627B83E" w14:textId="77777777" w:rsidR="00F34384" w:rsidRPr="007967BB" w:rsidRDefault="00F34384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/>
                <w:bCs/>
              </w:rPr>
            </w:pPr>
            <w:r w:rsidRPr="007967BB">
              <w:rPr>
                <w:rFonts w:ascii="Verdana" w:hAnsi="Verdana"/>
                <w:bCs/>
              </w:rPr>
              <w:t xml:space="preserve">All other clients:  </w:t>
            </w:r>
            <w:hyperlink r:id="rId30" w:history="1">
              <w:r w:rsidRPr="00D62847">
                <w:rPr>
                  <w:rStyle w:val="Hyperlink"/>
                  <w:rFonts w:ascii="Verdana" w:hAnsi="Verdana" w:cs="Calibri Light"/>
                  <w:bCs/>
                </w:rPr>
                <w:t>ESMSMSUMEOPS@CVSHealth.com</w:t>
              </w:r>
            </w:hyperlink>
          </w:p>
          <w:p w14:paraId="1CD407E7" w14:textId="77777777" w:rsidR="006C79DD" w:rsidRPr="00D62847" w:rsidRDefault="006C79DD" w:rsidP="003B0B09">
            <w:pPr>
              <w:textAlignment w:val="top"/>
              <w:rPr>
                <w:rFonts w:ascii="Verdana" w:hAnsi="Verdana"/>
                <w:b/>
              </w:rPr>
            </w:pPr>
          </w:p>
          <w:p w14:paraId="0D3FF98B" w14:textId="77777777" w:rsidR="006C79DD" w:rsidRPr="00D62847" w:rsidRDefault="006C79DD" w:rsidP="003B0B09">
            <w:pPr>
              <w:textAlignment w:val="top"/>
              <w:rPr>
                <w:rFonts w:ascii="Verdana" w:hAnsi="Verdana"/>
                <w:b/>
              </w:rPr>
            </w:pPr>
            <w:r w:rsidRPr="00D62847">
              <w:rPr>
                <w:rFonts w:ascii="Verdana" w:hAnsi="Verdana"/>
                <w:b/>
              </w:rPr>
              <w:t>The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email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should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include</w:t>
            </w:r>
            <w:r w:rsidR="00DD77C6" w:rsidRPr="00D62847">
              <w:rPr>
                <w:rFonts w:ascii="Verdana" w:hAnsi="Verdana"/>
                <w:b/>
              </w:rPr>
              <w:t xml:space="preserve">:  </w:t>
            </w:r>
          </w:p>
          <w:p w14:paraId="6A550E0E" w14:textId="77777777" w:rsidR="006C79DD" w:rsidRPr="00D62847" w:rsidRDefault="006C79DD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Prescriber’s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</w:t>
            </w:r>
          </w:p>
          <w:p w14:paraId="5C0910A4" w14:textId="77777777" w:rsidR="006C79DD" w:rsidRPr="00D62847" w:rsidRDefault="006C79DD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Prescriber’s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contact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number</w:t>
            </w:r>
          </w:p>
          <w:p w14:paraId="62D05072" w14:textId="77777777" w:rsidR="006C79DD" w:rsidRPr="00D62847" w:rsidRDefault="006C79DD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ID</w:t>
            </w:r>
          </w:p>
          <w:p w14:paraId="6CAB22B1" w14:textId="77777777" w:rsidR="006C79DD" w:rsidRPr="00D62847" w:rsidRDefault="006C79DD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(First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Last)</w:t>
            </w:r>
          </w:p>
          <w:p w14:paraId="7C5ED51C" w14:textId="77777777" w:rsidR="006C79DD" w:rsidRPr="00D62847" w:rsidRDefault="006C79DD" w:rsidP="00F34384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Description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prescriber’s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need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further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contact</w:t>
            </w:r>
          </w:p>
          <w:p w14:paraId="5D229A44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7885E488" w14:textId="77777777" w:rsidR="006C79DD" w:rsidRDefault="006C79DD" w:rsidP="00AB72D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Advise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contacted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regarding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this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issue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within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3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business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days</w:t>
            </w:r>
            <w:r w:rsidR="003E6637" w:rsidRPr="00D62847">
              <w:rPr>
                <w:rFonts w:ascii="Verdana" w:hAnsi="Verdana" w:cs="Calibri Light"/>
                <w:bCs/>
              </w:rPr>
              <w:t>.</w:t>
            </w:r>
          </w:p>
          <w:p w14:paraId="13850FBA" w14:textId="547DC89C" w:rsidR="00984745" w:rsidRPr="00D62847" w:rsidRDefault="00984745" w:rsidP="00AB72D9">
            <w:pPr>
              <w:textAlignment w:val="top"/>
              <w:rPr>
                <w:rFonts w:ascii="Verdana" w:hAnsi="Verdana" w:cs="Calibri Light"/>
                <w:bCs/>
                <w:color w:val="333333"/>
              </w:rPr>
            </w:pPr>
          </w:p>
        </w:tc>
      </w:tr>
      <w:tr w:rsidR="006C79DD" w:rsidRPr="00D62847" w14:paraId="31441991" w14:textId="77777777" w:rsidTr="66AE7D64">
        <w:tc>
          <w:tcPr>
            <w:tcW w:w="835" w:type="dxa"/>
            <w:vMerge w:val="restart"/>
          </w:tcPr>
          <w:p w14:paraId="40D05905" w14:textId="77777777" w:rsidR="006C79DD" w:rsidRPr="00D62847" w:rsidRDefault="00A65683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bookmarkStart w:id="30" w:name="PrescriberStep2"/>
            <w:r w:rsidRPr="00D62847">
              <w:rPr>
                <w:rFonts w:ascii="Verdana" w:hAnsi="Verdana" w:cs="Calibri Light"/>
                <w:b/>
                <w:bCs/>
              </w:rPr>
              <w:t>2</w:t>
            </w:r>
            <w:bookmarkEnd w:id="30"/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13F3F64D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Ask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other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questions.</w:t>
            </w:r>
          </w:p>
          <w:p w14:paraId="5EF327A0" w14:textId="42AE99EC" w:rsidR="00E140E6" w:rsidRPr="00D62847" w:rsidRDefault="00E140E6" w:rsidP="00541B53">
            <w:pPr>
              <w:textAlignment w:val="top"/>
              <w:rPr>
                <w:rFonts w:ascii="Verdana" w:hAnsi="Verdana" w:cs="Calibri Light"/>
                <w:bCs/>
              </w:rPr>
            </w:pPr>
          </w:p>
        </w:tc>
      </w:tr>
      <w:tr w:rsidR="006C79DD" w:rsidRPr="00D62847" w14:paraId="67D77F57" w14:textId="77777777">
        <w:tc>
          <w:tcPr>
            <w:tcW w:w="835" w:type="dxa"/>
            <w:vMerge/>
          </w:tcPr>
          <w:p w14:paraId="1C958D7E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shd w:val="clear" w:color="auto" w:fill="D9D9D9"/>
          </w:tcPr>
          <w:p w14:paraId="3061EEFE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If…</w:t>
            </w:r>
          </w:p>
        </w:tc>
        <w:tc>
          <w:tcPr>
            <w:tcW w:w="13861" w:type="dxa"/>
            <w:shd w:val="clear" w:color="auto" w:fill="D9D9D9"/>
          </w:tcPr>
          <w:p w14:paraId="381A6668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Then…</w:t>
            </w:r>
          </w:p>
        </w:tc>
      </w:tr>
      <w:tr w:rsidR="006C79DD" w:rsidRPr="00D62847" w14:paraId="02F6795E" w14:textId="77777777" w:rsidTr="66AE7D64">
        <w:tc>
          <w:tcPr>
            <w:tcW w:w="835" w:type="dxa"/>
            <w:vMerge/>
          </w:tcPr>
          <w:p w14:paraId="513D2B75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32B91533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Yes</w:t>
            </w:r>
          </w:p>
        </w:tc>
        <w:tc>
          <w:tcPr>
            <w:tcW w:w="13861" w:type="dxa"/>
          </w:tcPr>
          <w:p w14:paraId="016F1C60" w14:textId="77777777" w:rsidR="000F1196" w:rsidRPr="00D62847" w:rsidRDefault="000F1196" w:rsidP="007967BB">
            <w:pPr>
              <w:numPr>
                <w:ilvl w:val="0"/>
                <w:numId w:val="24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Address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issues.</w:t>
            </w:r>
          </w:p>
          <w:p w14:paraId="1EA02FFF" w14:textId="77777777" w:rsidR="000F1196" w:rsidRPr="00D62847" w:rsidRDefault="000F1196" w:rsidP="007967BB">
            <w:pPr>
              <w:numPr>
                <w:ilvl w:val="0"/>
                <w:numId w:val="24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Document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close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according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current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policies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procedures</w:t>
            </w:r>
            <w:r w:rsidR="00360F74">
              <w:rPr>
                <w:rFonts w:ascii="Verdana" w:hAnsi="Verdana" w:cs="Calibri Light"/>
                <w:bCs/>
              </w:rPr>
              <w:t>.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025E080F" w14:textId="38BD0009" w:rsidR="000F1196" w:rsidRPr="00D62847" w:rsidRDefault="000F1196" w:rsidP="007967BB">
            <w:pPr>
              <w:numPr>
                <w:ilvl w:val="1"/>
                <w:numId w:val="24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bookmarkStart w:id="31" w:name="OLE_LINK89"/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begin"/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instrText xml:space="preserve"> HYPERLINK "TSRC-PROD-050011" </w:instrText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separate"/>
            </w:r>
            <w:r w:rsidR="00360F74" w:rsidRPr="001F15AB">
              <w:rPr>
                <w:rStyle w:val="Hyperlink"/>
                <w:rFonts w:ascii="Verdana" w:hAnsi="Verdana" w:cs="Calibri Light"/>
                <w:bCs/>
              </w:rPr>
              <w:t>Compass</w:t>
            </w:r>
            <w:r w:rsidR="001F15AB" w:rsidRPr="001F15AB">
              <w:rPr>
                <w:rStyle w:val="Hyperlink"/>
                <w:rFonts w:ascii="Verdana" w:hAnsi="Verdana" w:cs="Calibri Light"/>
                <w:bCs/>
              </w:rPr>
              <w:t xml:space="preserve"> </w:t>
            </w:r>
            <w:r w:rsidR="00360F74" w:rsidRPr="001F15AB">
              <w:rPr>
                <w:rStyle w:val="Hyperlink"/>
                <w:rFonts w:ascii="Verdana" w:hAnsi="Verdana" w:cs="Calibri Light"/>
                <w:bCs/>
              </w:rPr>
              <w:t>- Call Documentation</w:t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end"/>
            </w:r>
            <w:r w:rsidR="00360F74" w:rsidRPr="00360F74">
              <w:rPr>
                <w:rFonts w:ascii="Verdana" w:hAnsi="Verdana" w:cs="Calibri Light"/>
                <w:bCs/>
              </w:rPr>
              <w:t xml:space="preserve"> and </w:t>
            </w:r>
            <w:hyperlink r:id="rId31" w:history="1">
              <w:r w:rsidR="00360F74" w:rsidRPr="00B967E8">
                <w:rPr>
                  <w:rStyle w:val="Hyperlink"/>
                  <w:rFonts w:ascii="Verdana" w:hAnsi="Verdana" w:cs="Calibri Light"/>
                  <w:bCs/>
                </w:rPr>
                <w:t>Compass M</w:t>
              </w:r>
              <w:r w:rsidR="001F15AB" w:rsidRPr="00B967E8">
                <w:rPr>
                  <w:rStyle w:val="Hyperlink"/>
                  <w:rFonts w:ascii="Verdana" w:hAnsi="Verdana" w:cs="Calibri Light"/>
                  <w:bCs/>
                </w:rPr>
                <w:t>ED</w:t>
              </w:r>
              <w:r w:rsidR="00360F74" w:rsidRPr="00C960FF">
                <w:rPr>
                  <w:rStyle w:val="Hyperlink"/>
                </w:rPr>
                <w:t xml:space="preserve"> D</w:t>
              </w:r>
              <w:r w:rsidR="001F15AB" w:rsidRPr="00C960FF">
                <w:rPr>
                  <w:rStyle w:val="Hyperlink"/>
                </w:rPr>
                <w:t xml:space="preserve"> </w:t>
              </w:r>
              <w:r w:rsidR="00360F74" w:rsidRPr="00C960FF">
                <w:rPr>
                  <w:rStyle w:val="Hyperlink"/>
                </w:rPr>
                <w:t>- Call Documentation Job Aid</w:t>
              </w:r>
            </w:hyperlink>
            <w:bookmarkEnd w:id="31"/>
            <w:r w:rsidR="00D52C37" w:rsidRPr="00D62847">
              <w:rPr>
                <w:rFonts w:ascii="Verdana" w:hAnsi="Verdana"/>
                <w:color w:val="333333"/>
              </w:rPr>
              <w:t>.</w:t>
            </w:r>
          </w:p>
          <w:p w14:paraId="6C67CBD3" w14:textId="77777777" w:rsidR="000F1196" w:rsidRPr="00D62847" w:rsidRDefault="000F1196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650351D4" w14:textId="77777777" w:rsidR="000F1196" w:rsidRPr="00D62847" w:rsidRDefault="000F1196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CCR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Process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Note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:  </w:t>
            </w:r>
            <w:r w:rsidRPr="00D62847">
              <w:rPr>
                <w:rFonts w:ascii="Verdana" w:hAnsi="Verdana" w:cs="Calibri Light"/>
                <w:bCs/>
              </w:rPr>
              <w:t>Include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following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details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within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notations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:  </w:t>
            </w:r>
          </w:p>
          <w:p w14:paraId="4B672807" w14:textId="77777777" w:rsidR="000F1196" w:rsidRPr="00D62847" w:rsidRDefault="000F1196" w:rsidP="007967BB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Name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</w:p>
          <w:p w14:paraId="4F77719A" w14:textId="77777777" w:rsidR="000F1196" w:rsidRPr="00D62847" w:rsidRDefault="000F1196" w:rsidP="007967BB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Prescriber’s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</w:t>
            </w:r>
          </w:p>
          <w:p w14:paraId="344E11B7" w14:textId="77777777" w:rsidR="000F1196" w:rsidRPr="00D62847" w:rsidRDefault="000F1196" w:rsidP="007967BB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regarding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/>
              </w:rPr>
              <w:t>Member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Specific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Management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Edit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(MSUME)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for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Controlled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Substance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Management.</w:t>
            </w:r>
          </w:p>
          <w:p w14:paraId="320A5B1E" w14:textId="77777777" w:rsidR="000F1196" w:rsidRPr="00D62847" w:rsidRDefault="000F1196" w:rsidP="007967BB">
            <w:pPr>
              <w:numPr>
                <w:ilvl w:val="0"/>
                <w:numId w:val="25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Indicate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transferred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Clinical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Services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Department.</w:t>
            </w:r>
          </w:p>
          <w:p w14:paraId="35C65AB6" w14:textId="77777777" w:rsidR="00E008CF" w:rsidRPr="00D62847" w:rsidRDefault="00E008CF" w:rsidP="003B0B09">
            <w:pPr>
              <w:textAlignment w:val="top"/>
              <w:rPr>
                <w:rFonts w:ascii="Verdana" w:hAnsi="Verdana" w:cs="Calibri Light"/>
              </w:rPr>
            </w:pPr>
          </w:p>
          <w:p w14:paraId="1592B676" w14:textId="77777777" w:rsidR="004E735E" w:rsidRPr="00D62847" w:rsidRDefault="004E735E" w:rsidP="003B0B09">
            <w:pPr>
              <w:textAlignment w:val="top"/>
              <w:rPr>
                <w:rFonts w:ascii="Verdana" w:hAnsi="Verdana" w:cs="Calibri Light"/>
                <w:b/>
              </w:rPr>
            </w:pPr>
            <w:r w:rsidRPr="00D62847">
              <w:rPr>
                <w:rFonts w:ascii="Verdana" w:hAnsi="Verdana" w:cs="Calibri Light"/>
                <w:b/>
              </w:rPr>
              <w:t>Resolution</w:t>
            </w:r>
            <w:r w:rsidR="00DD77C6" w:rsidRPr="00D62847">
              <w:rPr>
                <w:rFonts w:ascii="Verdana" w:hAnsi="Verdana" w:cs="Calibri Light"/>
                <w:b/>
              </w:rPr>
              <w:t xml:space="preserve"> </w:t>
            </w:r>
            <w:r w:rsidRPr="00D62847">
              <w:rPr>
                <w:rFonts w:ascii="Verdana" w:hAnsi="Verdana" w:cs="Calibri Light"/>
                <w:b/>
              </w:rPr>
              <w:t>Time:</w:t>
            </w:r>
          </w:p>
          <w:p w14:paraId="73A29A15" w14:textId="77777777" w:rsidR="004E735E" w:rsidRDefault="004E735E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Normal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claims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processing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time</w:t>
            </w:r>
          </w:p>
          <w:p w14:paraId="386E8524" w14:textId="26A06DD7" w:rsidR="001F15AB" w:rsidRPr="00D62847" w:rsidRDefault="001F15AB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</w:tc>
      </w:tr>
      <w:tr w:rsidR="006C79DD" w:rsidRPr="00D62847" w14:paraId="0551C065" w14:textId="77777777" w:rsidTr="66AE7D64">
        <w:tc>
          <w:tcPr>
            <w:tcW w:w="835" w:type="dxa"/>
            <w:vMerge/>
          </w:tcPr>
          <w:p w14:paraId="449AC2F8" w14:textId="77777777" w:rsidR="006C79DD" w:rsidRPr="00D62847" w:rsidRDefault="006C79DD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00368A4D" w14:textId="77777777" w:rsidR="006C79DD" w:rsidRPr="00D62847" w:rsidRDefault="006C79DD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</w:t>
            </w:r>
          </w:p>
        </w:tc>
        <w:tc>
          <w:tcPr>
            <w:tcW w:w="13861" w:type="dxa"/>
          </w:tcPr>
          <w:p w14:paraId="47646D29" w14:textId="77777777" w:rsidR="000F1196" w:rsidRPr="00D62847" w:rsidRDefault="000F1196" w:rsidP="007967BB">
            <w:pPr>
              <w:numPr>
                <w:ilvl w:val="0"/>
                <w:numId w:val="26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Document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close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according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current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policies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procedures</w:t>
            </w:r>
            <w:r w:rsidR="00360F74">
              <w:rPr>
                <w:rFonts w:ascii="Verdana" w:hAnsi="Verdana" w:cs="Calibri Light"/>
                <w:bCs/>
              </w:rPr>
              <w:t>.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72BC98C8" w14:textId="0391E281" w:rsidR="000F1196" w:rsidRPr="00D62847" w:rsidRDefault="000F1196" w:rsidP="007967BB">
            <w:pPr>
              <w:numPr>
                <w:ilvl w:val="1"/>
                <w:numId w:val="26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bookmarkStart w:id="32" w:name="OLE_LINK22"/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begin"/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instrText xml:space="preserve"> HYPERLINK "TSRC-PROD-050011" </w:instrText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separate"/>
            </w:r>
            <w:r w:rsidR="00360F74" w:rsidRPr="001F15AB">
              <w:rPr>
                <w:rStyle w:val="Hyperlink"/>
                <w:rFonts w:ascii="Verdana" w:hAnsi="Verdana" w:cs="Calibri Light"/>
                <w:bCs/>
              </w:rPr>
              <w:t>Compass</w:t>
            </w:r>
            <w:r w:rsidR="001F15AB" w:rsidRPr="001F15AB">
              <w:rPr>
                <w:rStyle w:val="Hyperlink"/>
                <w:rFonts w:ascii="Verdana" w:hAnsi="Verdana" w:cs="Calibri Light"/>
                <w:bCs/>
              </w:rPr>
              <w:t xml:space="preserve"> </w:t>
            </w:r>
            <w:r w:rsidR="00360F74" w:rsidRPr="001F15AB">
              <w:rPr>
                <w:rStyle w:val="Hyperlink"/>
                <w:rFonts w:ascii="Verdana" w:hAnsi="Verdana" w:cs="Calibri Light"/>
                <w:bCs/>
              </w:rPr>
              <w:t>- Call Documentation</w:t>
            </w:r>
            <w:r w:rsidR="001F15AB">
              <w:rPr>
                <w:rFonts w:ascii="Verdana" w:hAnsi="Verdana" w:cs="Calibri Light"/>
                <w:bCs/>
                <w:color w:val="0000FF"/>
                <w:u w:val="single"/>
              </w:rPr>
              <w:fldChar w:fldCharType="end"/>
            </w:r>
            <w:r w:rsidR="00360F74">
              <w:rPr>
                <w:rFonts w:ascii="Verdana" w:hAnsi="Verdana" w:cs="Calibri Light"/>
                <w:bCs/>
              </w:rPr>
              <w:t xml:space="preserve"> and </w:t>
            </w:r>
            <w:hyperlink r:id="rId32" w:history="1">
              <w:r w:rsidR="00360F74" w:rsidRPr="00B967E8">
                <w:rPr>
                  <w:rStyle w:val="Hyperlink"/>
                  <w:rFonts w:ascii="Verdana" w:hAnsi="Verdana" w:cs="Calibri Light"/>
                  <w:bCs/>
                </w:rPr>
                <w:t>Compass M</w:t>
              </w:r>
              <w:r w:rsidR="001F15AB" w:rsidRPr="00B967E8">
                <w:rPr>
                  <w:rStyle w:val="Hyperlink"/>
                  <w:rFonts w:ascii="Verdana" w:hAnsi="Verdana" w:cs="Calibri Light"/>
                  <w:bCs/>
                </w:rPr>
                <w:t>ED</w:t>
              </w:r>
              <w:r w:rsidR="00360F74" w:rsidRPr="00B967E8">
                <w:rPr>
                  <w:rStyle w:val="Hyperlink"/>
                  <w:rFonts w:ascii="Verdana" w:hAnsi="Verdana" w:cs="Calibri Light"/>
                  <w:bCs/>
                </w:rPr>
                <w:t xml:space="preserve"> D</w:t>
              </w:r>
              <w:r w:rsidR="001F15AB" w:rsidRPr="00B967E8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F74" w:rsidRPr="00B967E8">
                <w:rPr>
                  <w:rStyle w:val="Hyperlink"/>
                  <w:rFonts w:ascii="Verdana" w:hAnsi="Verdana" w:cs="Calibri Light"/>
                  <w:bCs/>
                </w:rPr>
                <w:t>- Call Documentation Job Aid</w:t>
              </w:r>
            </w:hyperlink>
            <w:bookmarkEnd w:id="32"/>
            <w:r w:rsidR="00D52C37" w:rsidRPr="00D62847">
              <w:rPr>
                <w:rFonts w:ascii="Verdana" w:hAnsi="Verdana"/>
                <w:color w:val="333333"/>
              </w:rPr>
              <w:t>.</w:t>
            </w:r>
          </w:p>
          <w:p w14:paraId="483E258B" w14:textId="77777777" w:rsidR="000F1196" w:rsidRPr="00D62847" w:rsidRDefault="000F1196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13332D20" w14:textId="77777777" w:rsidR="000F1196" w:rsidRPr="00D62847" w:rsidRDefault="000F1196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CCR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Process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Note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:  </w:t>
            </w:r>
            <w:r w:rsidRPr="00D62847">
              <w:rPr>
                <w:rFonts w:ascii="Verdana" w:hAnsi="Verdana" w:cs="Calibri Light"/>
                <w:bCs/>
              </w:rPr>
              <w:t>Include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following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details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within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notations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:  </w:t>
            </w:r>
          </w:p>
          <w:p w14:paraId="2D56E01F" w14:textId="77777777" w:rsidR="000F1196" w:rsidRPr="00D62847" w:rsidRDefault="000F1196" w:rsidP="001F15AB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Name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</w:p>
          <w:p w14:paraId="78E0C147" w14:textId="77777777" w:rsidR="000F1196" w:rsidRPr="00D62847" w:rsidRDefault="000F1196" w:rsidP="001F15AB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Prescriber’s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</w:t>
            </w:r>
          </w:p>
          <w:p w14:paraId="6163AD96" w14:textId="77777777" w:rsidR="000F1196" w:rsidRPr="00D62847" w:rsidRDefault="000F1196" w:rsidP="001F15AB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regarding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/>
              </w:rPr>
              <w:t>Member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Specific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Management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Edit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(MSUME)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for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Controlled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Substance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Utilization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Management.</w:t>
            </w:r>
          </w:p>
          <w:p w14:paraId="480749CE" w14:textId="77777777" w:rsidR="000F1196" w:rsidRPr="00D62847" w:rsidRDefault="000F1196" w:rsidP="001F15AB">
            <w:pPr>
              <w:numPr>
                <w:ilvl w:val="0"/>
                <w:numId w:val="26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Indicate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transferred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Clinical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Services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Department.</w:t>
            </w:r>
          </w:p>
          <w:p w14:paraId="18119350" w14:textId="77777777" w:rsidR="00E008CF" w:rsidRPr="00D62847" w:rsidRDefault="00E008CF" w:rsidP="003B0B09">
            <w:pPr>
              <w:textAlignment w:val="top"/>
              <w:rPr>
                <w:rFonts w:ascii="Verdana" w:hAnsi="Verdana" w:cs="Calibri Light"/>
              </w:rPr>
            </w:pPr>
          </w:p>
          <w:p w14:paraId="754D344F" w14:textId="77777777" w:rsidR="004E735E" w:rsidRPr="00D62847" w:rsidRDefault="004E735E" w:rsidP="003B0B09">
            <w:pPr>
              <w:textAlignment w:val="top"/>
              <w:rPr>
                <w:rFonts w:ascii="Verdana" w:hAnsi="Verdana" w:cs="Calibri Light"/>
                <w:b/>
              </w:rPr>
            </w:pPr>
            <w:r w:rsidRPr="00D62847">
              <w:rPr>
                <w:rFonts w:ascii="Verdana" w:hAnsi="Verdana" w:cs="Calibri Light"/>
                <w:b/>
              </w:rPr>
              <w:t>Resolution</w:t>
            </w:r>
            <w:r w:rsidR="00DD77C6" w:rsidRPr="00D62847">
              <w:rPr>
                <w:rFonts w:ascii="Verdana" w:hAnsi="Verdana" w:cs="Calibri Light"/>
                <w:b/>
              </w:rPr>
              <w:t xml:space="preserve"> </w:t>
            </w:r>
            <w:r w:rsidRPr="00D62847">
              <w:rPr>
                <w:rFonts w:ascii="Verdana" w:hAnsi="Verdana" w:cs="Calibri Light"/>
                <w:b/>
              </w:rPr>
              <w:t>Time:</w:t>
            </w:r>
          </w:p>
          <w:p w14:paraId="0C5D65F5" w14:textId="77777777" w:rsidR="004E735E" w:rsidRDefault="004E735E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Normal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claims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processing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time</w:t>
            </w:r>
          </w:p>
          <w:p w14:paraId="2DDCA925" w14:textId="3759D56C" w:rsidR="001F15AB" w:rsidRPr="00D62847" w:rsidRDefault="001F15AB" w:rsidP="003B0B09">
            <w:pPr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</w:tr>
    </w:tbl>
    <w:p w14:paraId="2C4E8EE7" w14:textId="77777777" w:rsidR="006D1A1E" w:rsidRPr="00D62847" w:rsidRDefault="006D1A1E" w:rsidP="003B0B09">
      <w:pPr>
        <w:jc w:val="right"/>
        <w:rPr>
          <w:rFonts w:ascii="Verdana" w:hAnsi="Verdana"/>
        </w:rPr>
      </w:pPr>
    </w:p>
    <w:p w14:paraId="5CCCEDD6" w14:textId="529D3D3B" w:rsidR="006D1A1E" w:rsidRPr="00D62847" w:rsidRDefault="004A2FA5" w:rsidP="003B0B09">
      <w:pPr>
        <w:jc w:val="right"/>
        <w:rPr>
          <w:rFonts w:ascii="Verdana" w:hAnsi="Verdana"/>
        </w:rPr>
      </w:pPr>
      <w:hyperlink w:anchor="_top" w:history="1">
        <w:r w:rsidR="006D1A1E"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D1A1E" w:rsidRPr="00D62847" w14:paraId="228E5EC6" w14:textId="77777777" w:rsidTr="005B6429">
        <w:tc>
          <w:tcPr>
            <w:tcW w:w="5000" w:type="pct"/>
            <w:shd w:val="clear" w:color="auto" w:fill="C0C0C0"/>
          </w:tcPr>
          <w:p w14:paraId="3CCD143E" w14:textId="77777777" w:rsidR="006D1A1E" w:rsidRPr="00D62847" w:rsidRDefault="00E448C8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33" w:name="_Process_Care_–_1"/>
            <w:bookmarkStart w:id="34" w:name="_Beneficiary_Calls"/>
            <w:bookmarkStart w:id="35" w:name="_Toc480548086"/>
            <w:bookmarkStart w:id="36" w:name="_Toc149836945"/>
            <w:bookmarkEnd w:id="33"/>
            <w:bookmarkEnd w:id="34"/>
            <w:r w:rsidRPr="00D62847">
              <w:rPr>
                <w:rFonts w:ascii="Verdana" w:hAnsi="Verdana"/>
                <w:i w:val="0"/>
              </w:rPr>
              <w:t>Beneficiary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Calls</w:t>
            </w:r>
            <w:bookmarkEnd w:id="35"/>
            <w:bookmarkEnd w:id="36"/>
          </w:p>
        </w:tc>
      </w:tr>
    </w:tbl>
    <w:p w14:paraId="4AD69A03" w14:textId="77777777" w:rsidR="005B6429" w:rsidRPr="00D62847" w:rsidRDefault="005B6429" w:rsidP="003B0B09">
      <w:pPr>
        <w:textAlignment w:val="top"/>
        <w:rPr>
          <w:rFonts w:ascii="Verdana" w:hAnsi="Verdana" w:cs="Calibri Light"/>
          <w:bCs/>
        </w:rPr>
      </w:pPr>
      <w:r w:rsidRPr="00D62847">
        <w:rPr>
          <w:rFonts w:ascii="Verdana" w:hAnsi="Verdana" w:cs="Calibri Light"/>
          <w:bCs/>
        </w:rPr>
        <w:t>When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receiving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call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from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beneficiary</w:t>
      </w:r>
      <w:r w:rsidR="00DD77C6" w:rsidRPr="00D62847">
        <w:rPr>
          <w:rFonts w:ascii="Verdana" w:hAnsi="Verdana" w:cs="Calibri Light"/>
          <w:bCs/>
        </w:rPr>
        <w:t xml:space="preserve"> </w:t>
      </w:r>
      <w:r w:rsidR="007967BB" w:rsidRPr="00D62847">
        <w:rPr>
          <w:rFonts w:ascii="Verdana" w:hAnsi="Verdana" w:cs="Calibri Light"/>
          <w:bCs/>
        </w:rPr>
        <w:t>regarding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an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MSUME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the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CCR</w:t>
      </w:r>
      <w:r w:rsidR="00DD77C6" w:rsidRPr="00D62847">
        <w:rPr>
          <w:rFonts w:ascii="Verdana" w:hAnsi="Verdana" w:cs="Calibri Light"/>
          <w:bCs/>
        </w:rPr>
        <w:t xml:space="preserve"> </w:t>
      </w:r>
      <w:r w:rsidRPr="00D62847">
        <w:rPr>
          <w:rFonts w:ascii="Verdana" w:hAnsi="Verdana" w:cs="Calibri Light"/>
          <w:bCs/>
        </w:rPr>
        <w:t>will</w:t>
      </w:r>
      <w:r w:rsidR="00DD77C6" w:rsidRPr="00D62847">
        <w:rPr>
          <w:rFonts w:ascii="Verdana" w:hAnsi="Verdana" w:cs="Calibri Light"/>
          <w:bCs/>
        </w:rPr>
        <w:t xml:space="preserve">:  </w:t>
      </w:r>
    </w:p>
    <w:p w14:paraId="25DF34E4" w14:textId="77777777" w:rsidR="00E448C8" w:rsidRPr="00D62847" w:rsidRDefault="00E448C8" w:rsidP="003B0B09">
      <w:pPr>
        <w:textAlignment w:val="top"/>
        <w:rPr>
          <w:rFonts w:ascii="Verdana" w:hAnsi="Verdana" w:cs="Calibri Light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2443"/>
        <w:gridCol w:w="9903"/>
      </w:tblGrid>
      <w:tr w:rsidR="00E448C8" w:rsidRPr="00D62847" w14:paraId="48EB6B27" w14:textId="77777777" w:rsidTr="00360F74">
        <w:tc>
          <w:tcPr>
            <w:tcW w:w="835" w:type="dxa"/>
            <w:shd w:val="pct10" w:color="auto" w:fill="auto"/>
          </w:tcPr>
          <w:p w14:paraId="7EFCD375" w14:textId="77777777" w:rsidR="00E448C8" w:rsidRPr="00D62847" w:rsidRDefault="00E448C8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Step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  <w:tc>
          <w:tcPr>
            <w:tcW w:w="16645" w:type="dxa"/>
            <w:gridSpan w:val="2"/>
            <w:shd w:val="pct10" w:color="auto" w:fill="auto"/>
          </w:tcPr>
          <w:p w14:paraId="44493E64" w14:textId="77777777" w:rsidR="00E448C8" w:rsidRPr="00D62847" w:rsidRDefault="00E448C8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Action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</w:tr>
      <w:tr w:rsidR="005B6429" w:rsidRPr="00D62847" w14:paraId="71D33764" w14:textId="77777777" w:rsidTr="00360F74">
        <w:tc>
          <w:tcPr>
            <w:tcW w:w="835" w:type="dxa"/>
            <w:vMerge w:val="restart"/>
          </w:tcPr>
          <w:p w14:paraId="0A7A956E" w14:textId="77777777" w:rsidR="005B6429" w:rsidRPr="00D62847" w:rsidRDefault="00A65683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1</w:t>
            </w:r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1BC363C5" w14:textId="77777777" w:rsidR="005B6429" w:rsidRPr="00D62847" w:rsidRDefault="00000000" w:rsidP="003B0B09">
            <w:pPr>
              <w:textAlignment w:val="top"/>
              <w:rPr>
                <w:rFonts w:ascii="Verdana" w:hAnsi="Verdana" w:cs="Calibri Light"/>
                <w:b/>
                <w:bCs/>
              </w:rPr>
            </w:pPr>
            <w:r>
              <w:rPr>
                <w:rFonts w:ascii="Verdana" w:hAnsi="Verdana" w:cs="Calibri Light"/>
                <w:b/>
                <w:bCs/>
              </w:rPr>
              <w:pict w14:anchorId="544F78F9">
                <v:shape id="_x0000_i1033" type="#_x0000_t75" style="width:23.5pt;height:14.1pt">
                  <v:imagedata r:id="rId25" o:title="Say"/>
                </v:shape>
              </w:pict>
            </w:r>
          </w:p>
          <w:p w14:paraId="31D748FF" w14:textId="77777777" w:rsidR="005B6429" w:rsidRPr="00D62847" w:rsidRDefault="005B6429" w:rsidP="007967BB">
            <w:pPr>
              <w:pStyle w:val="ListParagraph"/>
              <w:numPr>
                <w:ilvl w:val="0"/>
                <w:numId w:val="27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Thank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us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today.</w:t>
            </w:r>
          </w:p>
          <w:p w14:paraId="2B181C9B" w14:textId="77777777" w:rsidR="005B6429" w:rsidRPr="00D62847" w:rsidRDefault="005B6429" w:rsidP="007967BB">
            <w:pPr>
              <w:pStyle w:val="Default"/>
              <w:numPr>
                <w:ilvl w:val="0"/>
                <w:numId w:val="27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/>
                <w:color w:val="auto"/>
              </w:rPr>
              <w:t>A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clinical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pharmacist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has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reviewed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prescription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history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and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has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identified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potential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concern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regarding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medicatio</w:t>
            </w:r>
            <w:r w:rsidR="00A65683" w:rsidRPr="00D62847">
              <w:rPr>
                <w:rFonts w:ascii="Verdana" w:hAnsi="Verdana"/>
                <w:color w:val="auto"/>
              </w:rPr>
              <w:t>n(s)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="00A65683" w:rsidRPr="00D62847">
              <w:rPr>
                <w:rFonts w:ascii="Verdana" w:hAnsi="Verdana"/>
                <w:color w:val="auto"/>
              </w:rPr>
              <w:t>that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="00A65683" w:rsidRPr="00D62847">
              <w:rPr>
                <w:rFonts w:ascii="Verdana" w:hAnsi="Verdana"/>
                <w:color w:val="auto"/>
              </w:rPr>
              <w:t>have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="00A65683" w:rsidRPr="00D62847">
              <w:rPr>
                <w:rFonts w:ascii="Verdana" w:hAnsi="Verdana"/>
                <w:color w:val="auto"/>
              </w:rPr>
              <w:t>been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="00A65683" w:rsidRPr="00D62847">
              <w:rPr>
                <w:rFonts w:ascii="Verdana" w:hAnsi="Verdana"/>
                <w:color w:val="auto"/>
              </w:rPr>
              <w:t>prescribed.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</w:p>
          <w:p w14:paraId="570E221A" w14:textId="77777777" w:rsidR="005B6429" w:rsidRPr="00D62847" w:rsidRDefault="005B6429" w:rsidP="007967BB">
            <w:pPr>
              <w:pStyle w:val="Default"/>
              <w:numPr>
                <w:ilvl w:val="0"/>
                <w:numId w:val="27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/>
                <w:color w:val="auto"/>
              </w:rPr>
              <w:t>For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safety,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Federal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proofErr w:type="gramStart"/>
            <w:r w:rsidRPr="00D62847">
              <w:rPr>
                <w:rFonts w:ascii="Verdana" w:hAnsi="Verdana"/>
                <w:color w:val="auto"/>
              </w:rPr>
              <w:t>law</w:t>
            </w:r>
            <w:proofErr w:type="gramEnd"/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and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regulations,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well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Centers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for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and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Medicaid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Services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(CMS),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require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us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check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see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if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might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receiving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inappropriate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medically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unnecessary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care.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</w:p>
          <w:p w14:paraId="543F1756" w14:textId="77777777" w:rsidR="00C37E8C" w:rsidRPr="00D62847" w:rsidRDefault="005B6429" w:rsidP="007967BB">
            <w:pPr>
              <w:pStyle w:val="Default"/>
              <w:numPr>
                <w:ilvl w:val="0"/>
                <w:numId w:val="27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/>
                <w:color w:val="auto"/>
              </w:rPr>
              <w:t>We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communicated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with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doctor(s)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who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prescribing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medication(s)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identified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this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clinical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review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ensure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best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treatment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for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and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most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importantly,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make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sure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that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it’s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safe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for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you.</w:t>
            </w:r>
          </w:p>
          <w:p w14:paraId="136F1A8F" w14:textId="77777777" w:rsidR="00C37E8C" w:rsidRPr="00D62847" w:rsidRDefault="00C37E8C" w:rsidP="007967BB">
            <w:pPr>
              <w:pStyle w:val="Default"/>
              <w:numPr>
                <w:ilvl w:val="0"/>
                <w:numId w:val="27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/>
                <w:color w:val="auto"/>
              </w:rPr>
              <w:t>This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has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resulted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specific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restrictions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noted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letter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that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received.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</w:p>
          <w:p w14:paraId="285A8B09" w14:textId="77777777" w:rsidR="005B6429" w:rsidRPr="00D62847" w:rsidRDefault="005B6429" w:rsidP="007967BB">
            <w:pPr>
              <w:pStyle w:val="Default"/>
              <w:numPr>
                <w:ilvl w:val="0"/>
                <w:numId w:val="27"/>
              </w:numPr>
              <w:rPr>
                <w:rFonts w:ascii="Verdana" w:hAnsi="Verdana"/>
                <w:color w:val="auto"/>
              </w:rPr>
            </w:pPr>
            <w:r w:rsidRPr="00D62847">
              <w:rPr>
                <w:rFonts w:ascii="Verdana" w:hAnsi="Verdana"/>
                <w:color w:val="auto"/>
              </w:rPr>
              <w:t>Please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assured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that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this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will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in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no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way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affect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your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other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Medicare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Part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D</w:t>
            </w:r>
            <w:r w:rsidR="00DD77C6" w:rsidRPr="00D62847">
              <w:rPr>
                <w:rFonts w:ascii="Verdana" w:hAnsi="Verdana"/>
                <w:color w:val="auto"/>
              </w:rPr>
              <w:t xml:space="preserve"> </w:t>
            </w:r>
            <w:r w:rsidRPr="00D62847">
              <w:rPr>
                <w:rFonts w:ascii="Verdana" w:hAnsi="Verdana"/>
                <w:color w:val="auto"/>
              </w:rPr>
              <w:t>benefits.</w:t>
            </w:r>
          </w:p>
          <w:p w14:paraId="34949CC1" w14:textId="77777777" w:rsidR="005B6429" w:rsidRPr="00D62847" w:rsidRDefault="005B6429" w:rsidP="003B0B09">
            <w:pPr>
              <w:pStyle w:val="Default"/>
              <w:tabs>
                <w:tab w:val="left" w:pos="-2105"/>
              </w:tabs>
              <w:textAlignment w:val="top"/>
              <w:rPr>
                <w:rFonts w:ascii="Verdana" w:hAnsi="Verdana" w:cs="Calibri Light"/>
                <w:b/>
                <w:bCs/>
                <w:color w:val="auto"/>
              </w:rPr>
            </w:pPr>
          </w:p>
          <w:p w14:paraId="444E72B4" w14:textId="77777777" w:rsidR="005B6429" w:rsidRPr="00D62847" w:rsidRDefault="005B6429" w:rsidP="003B0B09">
            <w:pPr>
              <w:pStyle w:val="Default"/>
              <w:tabs>
                <w:tab w:val="left" w:pos="-2105"/>
              </w:tabs>
              <w:textAlignment w:val="top"/>
              <w:rPr>
                <w:rFonts w:ascii="Verdana" w:hAnsi="Verdana" w:cs="Calibri Light"/>
                <w:bCs/>
                <w:color w:val="auto"/>
              </w:rPr>
            </w:pPr>
            <w:r w:rsidRPr="00D62847">
              <w:rPr>
                <w:rFonts w:ascii="Verdana" w:hAnsi="Verdana" w:cs="Calibri Light"/>
                <w:bCs/>
                <w:color w:val="auto"/>
              </w:rPr>
              <w:t>Proceed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to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</w:t>
            </w:r>
            <w:r w:rsidRPr="00D62847">
              <w:rPr>
                <w:rFonts w:ascii="Verdana" w:hAnsi="Verdana" w:cs="Calibri Light"/>
                <w:bCs/>
                <w:color w:val="auto"/>
              </w:rPr>
              <w:t>Step</w:t>
            </w:r>
            <w:r w:rsidR="00DD77C6" w:rsidRPr="00D62847">
              <w:rPr>
                <w:rFonts w:ascii="Verdana" w:hAnsi="Verdana" w:cs="Calibri Light"/>
                <w:bCs/>
                <w:color w:val="auto"/>
              </w:rPr>
              <w:t xml:space="preserve"> 2</w:t>
            </w:r>
            <w:r w:rsidR="003E6637" w:rsidRPr="00D62847">
              <w:rPr>
                <w:rFonts w:ascii="Verdana" w:hAnsi="Verdana" w:cs="Calibri Light"/>
                <w:bCs/>
                <w:color w:val="auto"/>
              </w:rPr>
              <w:t>.</w:t>
            </w:r>
          </w:p>
          <w:p w14:paraId="79594C5B" w14:textId="5700358D" w:rsidR="00E140E6" w:rsidRPr="00D62847" w:rsidRDefault="00E140E6" w:rsidP="00541B53">
            <w:pPr>
              <w:pStyle w:val="Default"/>
              <w:tabs>
                <w:tab w:val="left" w:pos="-2105"/>
              </w:tabs>
              <w:textAlignment w:val="top"/>
              <w:rPr>
                <w:rFonts w:ascii="Verdana" w:hAnsi="Verdana" w:cs="Calibri Light"/>
                <w:b/>
                <w:bCs/>
                <w:color w:val="auto"/>
              </w:rPr>
            </w:pPr>
          </w:p>
        </w:tc>
      </w:tr>
      <w:tr w:rsidR="005B6429" w:rsidRPr="00D62847" w14:paraId="1B059E1A" w14:textId="77777777" w:rsidTr="00360F74">
        <w:tc>
          <w:tcPr>
            <w:tcW w:w="835" w:type="dxa"/>
            <w:vMerge/>
          </w:tcPr>
          <w:p w14:paraId="4F00ECBD" w14:textId="77777777" w:rsidR="005B6429" w:rsidRPr="00D62847" w:rsidRDefault="005B642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tcBorders>
              <w:bottom w:val="single" w:sz="4" w:space="0" w:color="auto"/>
            </w:tcBorders>
            <w:shd w:val="clear" w:color="auto" w:fill="D9D9D9"/>
          </w:tcPr>
          <w:p w14:paraId="718700C6" w14:textId="77777777" w:rsidR="005B6429" w:rsidRPr="00D62847" w:rsidRDefault="005B642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beneficiary…</w:t>
            </w:r>
          </w:p>
        </w:tc>
        <w:tc>
          <w:tcPr>
            <w:tcW w:w="13861" w:type="dxa"/>
            <w:tcBorders>
              <w:bottom w:val="single" w:sz="4" w:space="0" w:color="auto"/>
            </w:tcBorders>
            <w:shd w:val="clear" w:color="auto" w:fill="D9D9D9"/>
          </w:tcPr>
          <w:p w14:paraId="63359E45" w14:textId="77777777" w:rsidR="005B6429" w:rsidRPr="00D62847" w:rsidRDefault="005B642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Then…</w:t>
            </w:r>
          </w:p>
        </w:tc>
      </w:tr>
      <w:tr w:rsidR="00E008CF" w:rsidRPr="00D62847" w14:paraId="76C95A1B" w14:textId="77777777" w:rsidTr="00360F74">
        <w:tc>
          <w:tcPr>
            <w:tcW w:w="835" w:type="dxa"/>
            <w:vMerge/>
          </w:tcPr>
          <w:p w14:paraId="418F078A" w14:textId="77777777" w:rsidR="00E008CF" w:rsidRPr="00D62847" w:rsidRDefault="00E008CF" w:rsidP="00E008CF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shd w:val="clear" w:color="auto" w:fill="FFFFFF"/>
          </w:tcPr>
          <w:p w14:paraId="27210689" w14:textId="77777777" w:rsidR="00E008CF" w:rsidRPr="00D62847" w:rsidRDefault="00E008CF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Received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Potentially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proofErr w:type="gramStart"/>
            <w:r w:rsidRPr="00D62847">
              <w:rPr>
                <w:rFonts w:ascii="Verdana" w:hAnsi="Verdana" w:cs="Calibri Light"/>
                <w:bCs/>
              </w:rPr>
              <w:t>At</w:t>
            </w:r>
            <w:proofErr w:type="gramEnd"/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Risk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(</w:t>
            </w:r>
            <w:bookmarkStart w:id="37" w:name="Member_PARD"/>
            <w:bookmarkStart w:id="38" w:name="Member_PARB"/>
            <w:r w:rsidRPr="00D62847">
              <w:rPr>
                <w:rFonts w:ascii="Verdana" w:hAnsi="Verdana" w:cs="Calibri Light"/>
                <w:bCs/>
              </w:rPr>
              <w:t>PARB</w:t>
            </w:r>
            <w:bookmarkEnd w:id="37"/>
            <w:bookmarkEnd w:id="38"/>
            <w:r w:rsidRPr="00D62847">
              <w:rPr>
                <w:rFonts w:ascii="Verdana" w:hAnsi="Verdana" w:cs="Calibri Light"/>
                <w:bCs/>
              </w:rPr>
              <w:t>)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letter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(pending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restrictions)</w:t>
            </w:r>
          </w:p>
        </w:tc>
        <w:tc>
          <w:tcPr>
            <w:tcW w:w="13861" w:type="dxa"/>
            <w:shd w:val="clear" w:color="auto" w:fill="FFFFFF"/>
          </w:tcPr>
          <w:p w14:paraId="39048199" w14:textId="1AF610BF" w:rsidR="003C5F1E" w:rsidRPr="00D62847" w:rsidRDefault="00A65683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Transfer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140E6" w:rsidRPr="00D62847">
              <w:rPr>
                <w:rFonts w:ascii="Verdana" w:hAnsi="Verdana" w:cs="Calibri Light"/>
                <w:bCs/>
              </w:rPr>
              <w:t>Senior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140E6" w:rsidRPr="00D62847">
              <w:rPr>
                <w:rFonts w:ascii="Verdana" w:hAnsi="Verdana" w:cs="Calibri Light"/>
                <w:bCs/>
              </w:rPr>
              <w:t>Team.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3602AA" w:rsidRPr="00D62847">
              <w:rPr>
                <w:rFonts w:ascii="Verdana" w:hAnsi="Verdana" w:cs="Calibri Light"/>
                <w:bCs/>
              </w:rPr>
              <w:t>Refer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3602AA"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hyperlink r:id="rId33" w:history="1"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MED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D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-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When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to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Transfer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Calls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to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the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Senior</w:t>
              </w:r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2AA" w:rsidRPr="00D62847">
                <w:rPr>
                  <w:rStyle w:val="Hyperlink"/>
                  <w:rFonts w:ascii="Verdana" w:hAnsi="Verdana" w:cs="Calibri Light"/>
                  <w:bCs/>
                </w:rPr>
                <w:t>Team</w:t>
              </w:r>
            </w:hyperlink>
            <w:r w:rsidR="003602AA" w:rsidRPr="00D62847">
              <w:rPr>
                <w:rFonts w:ascii="Verdana" w:hAnsi="Verdana" w:cs="Calibri Light"/>
                <w:bCs/>
              </w:rPr>
              <w:t>.</w:t>
            </w:r>
          </w:p>
          <w:p w14:paraId="7CEC9D86" w14:textId="77777777" w:rsidR="003C5F1E" w:rsidRPr="00D62847" w:rsidRDefault="003C5F1E" w:rsidP="00E008CF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1C6420CF" w14:textId="77777777" w:rsidR="00E008CF" w:rsidRPr="00D62847" w:rsidRDefault="003C5F1E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Senior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Team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</w:t>
            </w:r>
            <w:r w:rsidR="00E008CF" w:rsidRPr="00D62847">
              <w:rPr>
                <w:rFonts w:ascii="Verdana" w:hAnsi="Verdana" w:cs="Calibri Light"/>
                <w:bCs/>
              </w:rPr>
              <w:t>end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008CF"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008CF" w:rsidRPr="00D62847">
              <w:rPr>
                <w:rFonts w:ascii="Verdana" w:hAnsi="Verdana" w:cs="Calibri Light"/>
                <w:bCs/>
              </w:rPr>
              <w:t>email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008CF" w:rsidRPr="00D62847">
              <w:rPr>
                <w:rFonts w:ascii="Verdana" w:hAnsi="Verdana" w:cs="Calibri Light"/>
                <w:bCs/>
              </w:rPr>
              <w:t>to:</w:t>
            </w:r>
          </w:p>
          <w:p w14:paraId="484B53E1" w14:textId="77777777" w:rsidR="00E008CF" w:rsidRDefault="007967BB" w:rsidP="007967BB">
            <w:pPr>
              <w:numPr>
                <w:ilvl w:val="0"/>
                <w:numId w:val="30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 w:cs="Calibri Light"/>
                <w:bCs/>
              </w:rPr>
              <w:t xml:space="preserve">SilverScript:  </w:t>
            </w:r>
            <w:hyperlink r:id="rId34" w:history="1">
              <w:r w:rsidR="00DD77C6" w:rsidRPr="00D62847">
                <w:rPr>
                  <w:rStyle w:val="Hyperlink"/>
                  <w:rFonts w:ascii="Verdana" w:hAnsi="Verdana" w:cs="Calibri Light"/>
                  <w:bCs/>
                </w:rPr>
                <w:t>ESMSMSUMEOPS@CVSHealth.com</w:t>
              </w:r>
            </w:hyperlink>
            <w:r w:rsidR="00DD77C6" w:rsidRPr="00D62847">
              <w:rPr>
                <w:rFonts w:ascii="Verdana" w:hAnsi="Verdana" w:cs="Calibri Light"/>
                <w:bCs/>
              </w:rPr>
              <w:t xml:space="preserve"> and </w:t>
            </w:r>
            <w:hyperlink r:id="rId35" w:history="1">
              <w:r w:rsidR="00DD77C6" w:rsidRPr="00D62847">
                <w:rPr>
                  <w:rStyle w:val="Hyperlink"/>
                  <w:rFonts w:ascii="Verdana" w:hAnsi="Verdana"/>
                </w:rPr>
                <w:t>MedicareRDUR@aetna.com</w:t>
              </w:r>
            </w:hyperlink>
            <w:r w:rsidR="00F1292A" w:rsidRPr="00D62847">
              <w:rPr>
                <w:rFonts w:ascii="Verdana" w:hAnsi="Verdana"/>
              </w:rPr>
              <w:t xml:space="preserve"> </w:t>
            </w:r>
          </w:p>
          <w:p w14:paraId="0CDDBECD" w14:textId="77777777" w:rsidR="007967BB" w:rsidRPr="007967BB" w:rsidRDefault="007967BB" w:rsidP="007967BB">
            <w:pPr>
              <w:numPr>
                <w:ilvl w:val="0"/>
                <w:numId w:val="30"/>
              </w:numPr>
              <w:textAlignment w:val="top"/>
              <w:rPr>
                <w:rFonts w:ascii="Verdana" w:hAnsi="Verdana"/>
                <w:bCs/>
              </w:rPr>
            </w:pPr>
            <w:r w:rsidRPr="007967BB">
              <w:rPr>
                <w:rFonts w:ascii="Verdana" w:hAnsi="Verdana"/>
                <w:bCs/>
              </w:rPr>
              <w:t xml:space="preserve">All other clients:  </w:t>
            </w:r>
            <w:hyperlink r:id="rId36" w:history="1">
              <w:r w:rsidRPr="00D62847">
                <w:rPr>
                  <w:rStyle w:val="Hyperlink"/>
                  <w:rFonts w:ascii="Verdana" w:hAnsi="Verdana" w:cs="Calibri Light"/>
                  <w:bCs/>
                </w:rPr>
                <w:t>ESMSMSUMEOPS@CVSHealth.com</w:t>
              </w:r>
            </w:hyperlink>
          </w:p>
          <w:p w14:paraId="31ED6CB4" w14:textId="77777777" w:rsidR="00E008CF" w:rsidRPr="00D62847" w:rsidRDefault="00E008CF" w:rsidP="00E008CF">
            <w:pPr>
              <w:textAlignment w:val="top"/>
              <w:rPr>
                <w:rFonts w:ascii="Verdana" w:hAnsi="Verdana"/>
                <w:b/>
              </w:rPr>
            </w:pPr>
          </w:p>
          <w:p w14:paraId="7C701200" w14:textId="77777777" w:rsidR="00E008CF" w:rsidRPr="00D62847" w:rsidRDefault="00E008CF" w:rsidP="00E008CF">
            <w:pPr>
              <w:textAlignment w:val="top"/>
              <w:rPr>
                <w:rFonts w:ascii="Verdana" w:hAnsi="Verdana"/>
                <w:b/>
              </w:rPr>
            </w:pPr>
            <w:r w:rsidRPr="00D62847">
              <w:rPr>
                <w:rFonts w:ascii="Verdana" w:hAnsi="Verdana"/>
                <w:b/>
              </w:rPr>
              <w:t>The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email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should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include</w:t>
            </w:r>
            <w:r w:rsidR="00DD77C6" w:rsidRPr="00D62847">
              <w:rPr>
                <w:rFonts w:ascii="Verdana" w:hAnsi="Verdana"/>
                <w:b/>
              </w:rPr>
              <w:t xml:space="preserve">:  </w:t>
            </w:r>
          </w:p>
          <w:p w14:paraId="726F7751" w14:textId="77777777" w:rsidR="00E008CF" w:rsidRPr="00D62847" w:rsidRDefault="00E008CF" w:rsidP="007967BB">
            <w:pPr>
              <w:numPr>
                <w:ilvl w:val="0"/>
                <w:numId w:val="28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Reason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</w:t>
            </w:r>
          </w:p>
          <w:p w14:paraId="39415F3A" w14:textId="77777777" w:rsidR="00E008CF" w:rsidRPr="00D62847" w:rsidRDefault="00E008CF" w:rsidP="007967BB">
            <w:pPr>
              <w:numPr>
                <w:ilvl w:val="0"/>
                <w:numId w:val="28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alternate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prescriber(s)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and/or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pharmacy(</w:t>
            </w:r>
            <w:proofErr w:type="spellStart"/>
            <w:r w:rsidRPr="00D62847">
              <w:rPr>
                <w:rFonts w:ascii="Verdana" w:hAnsi="Verdana" w:cs="Calibri Light"/>
                <w:bCs/>
              </w:rPr>
              <w:t>ies</w:t>
            </w:r>
            <w:proofErr w:type="spellEnd"/>
            <w:r w:rsidRPr="00D62847">
              <w:rPr>
                <w:rFonts w:ascii="Verdana" w:hAnsi="Verdana" w:cs="Calibri Light"/>
                <w:bCs/>
              </w:rPr>
              <w:t>)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would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like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use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(include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name(s)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address(es))</w:t>
            </w:r>
          </w:p>
          <w:p w14:paraId="1BEF1734" w14:textId="77777777" w:rsidR="00E008CF" w:rsidRPr="00D62847" w:rsidRDefault="00E008CF" w:rsidP="007967BB">
            <w:pPr>
              <w:numPr>
                <w:ilvl w:val="0"/>
                <w:numId w:val="28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other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relevant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information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pertaining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letter</w:t>
            </w:r>
          </w:p>
          <w:p w14:paraId="3E59E548" w14:textId="77777777" w:rsidR="00E008CF" w:rsidRPr="00D62847" w:rsidRDefault="00E008CF" w:rsidP="007967BB">
            <w:pPr>
              <w:numPr>
                <w:ilvl w:val="0"/>
                <w:numId w:val="28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ID</w:t>
            </w:r>
          </w:p>
          <w:p w14:paraId="19BDC843" w14:textId="77777777" w:rsidR="00E008CF" w:rsidRPr="00D62847" w:rsidRDefault="00E008CF" w:rsidP="007967BB">
            <w:pPr>
              <w:numPr>
                <w:ilvl w:val="0"/>
                <w:numId w:val="28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name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(First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Last)</w:t>
            </w:r>
          </w:p>
          <w:p w14:paraId="20B8624C" w14:textId="77777777" w:rsidR="00E008CF" w:rsidRPr="00D62847" w:rsidRDefault="00E008CF" w:rsidP="00E008CF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592F893B" w14:textId="77777777" w:rsidR="00541B53" w:rsidRDefault="00E008CF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Result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:  </w:t>
            </w:r>
            <w:r w:rsidRPr="00D62847">
              <w:rPr>
                <w:rFonts w:ascii="Verdana" w:hAnsi="Verdana" w:cs="Calibri Light"/>
                <w:bCs/>
              </w:rPr>
              <w:t>Advise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after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review,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receive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acceptance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rejection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letter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before,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on,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after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14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days.</w:t>
            </w:r>
          </w:p>
          <w:p w14:paraId="5C9FBAAD" w14:textId="38F63A83" w:rsidR="00E008CF" w:rsidRPr="00D62847" w:rsidRDefault="00DD77C6" w:rsidP="00E008CF">
            <w:p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</w:tr>
      <w:tr w:rsidR="00E008CF" w:rsidRPr="00D62847" w14:paraId="779AEC49" w14:textId="77777777" w:rsidTr="00360F74">
        <w:tc>
          <w:tcPr>
            <w:tcW w:w="835" w:type="dxa"/>
            <w:vMerge/>
          </w:tcPr>
          <w:p w14:paraId="2592C727" w14:textId="77777777" w:rsidR="00E008CF" w:rsidRPr="00D62847" w:rsidRDefault="00E008CF" w:rsidP="00E008CF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shd w:val="clear" w:color="auto" w:fill="FFFFFF"/>
          </w:tcPr>
          <w:p w14:paraId="0AEEFB10" w14:textId="3E134979" w:rsidR="00E008CF" w:rsidRPr="00D62847" w:rsidRDefault="00E140E6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Received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proofErr w:type="gramStart"/>
            <w:r w:rsidRPr="00D62847">
              <w:rPr>
                <w:rFonts w:ascii="Verdana" w:hAnsi="Verdana" w:cs="Calibri Light"/>
                <w:bCs/>
              </w:rPr>
              <w:t>At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Risk</w:t>
            </w:r>
            <w:proofErr w:type="gramEnd"/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DD59FD">
              <w:rPr>
                <w:rFonts w:ascii="Verdana" w:hAnsi="Verdana" w:cs="Calibri Light"/>
                <w:bCs/>
              </w:rPr>
              <w:t>B</w:t>
            </w:r>
            <w:r w:rsidR="00E008CF" w:rsidRPr="00D62847">
              <w:rPr>
                <w:rFonts w:ascii="Verdana" w:hAnsi="Verdana" w:cs="Calibri Light"/>
                <w:bCs/>
              </w:rPr>
              <w:t>eneficiary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008CF" w:rsidRPr="00D62847">
              <w:rPr>
                <w:rFonts w:ascii="Verdana" w:hAnsi="Verdana" w:cs="Calibri Light"/>
                <w:bCs/>
              </w:rPr>
              <w:t>(</w:t>
            </w:r>
            <w:bookmarkStart w:id="39" w:name="Member_ARB"/>
            <w:r w:rsidR="00E008CF" w:rsidRPr="00D62847">
              <w:rPr>
                <w:rFonts w:ascii="Verdana" w:hAnsi="Verdana" w:cs="Calibri Light"/>
                <w:bCs/>
              </w:rPr>
              <w:t>ARB</w:t>
            </w:r>
            <w:bookmarkEnd w:id="39"/>
            <w:r w:rsidR="00E008CF" w:rsidRPr="00D62847">
              <w:rPr>
                <w:rFonts w:ascii="Verdana" w:hAnsi="Verdana" w:cs="Calibri Light"/>
                <w:bCs/>
              </w:rPr>
              <w:t>)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E008CF" w:rsidRPr="00D62847">
              <w:rPr>
                <w:rFonts w:ascii="Verdana" w:hAnsi="Verdana" w:cs="Calibri Light"/>
                <w:bCs/>
              </w:rPr>
              <w:t>Letter</w:t>
            </w:r>
          </w:p>
        </w:tc>
        <w:tc>
          <w:tcPr>
            <w:tcW w:w="13861" w:type="dxa"/>
            <w:shd w:val="clear" w:color="auto" w:fill="FFFFFF"/>
          </w:tcPr>
          <w:p w14:paraId="0D224AC4" w14:textId="7EBB045D" w:rsidR="00E008CF" w:rsidRPr="00DD59FD" w:rsidRDefault="00E008CF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D59FD">
              <w:rPr>
                <w:rFonts w:ascii="Verdana" w:hAnsi="Verdana"/>
              </w:rPr>
              <w:t>Refer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Pr="00DD59FD">
              <w:rPr>
                <w:rFonts w:ascii="Verdana" w:hAnsi="Verdana"/>
              </w:rPr>
              <w:t>to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Pr="00DD59FD">
              <w:rPr>
                <w:rFonts w:ascii="Verdana" w:hAnsi="Verdana"/>
              </w:rPr>
              <w:t>the</w:t>
            </w:r>
            <w:r w:rsidR="00DD77C6" w:rsidRPr="00DD59FD">
              <w:rPr>
                <w:rFonts w:ascii="Verdana" w:hAnsi="Verdana"/>
              </w:rPr>
              <w:t xml:space="preserve"> </w:t>
            </w:r>
            <w:bookmarkStart w:id="40" w:name="OLE_LINK21"/>
            <w:r w:rsidR="00DD59FD" w:rsidRPr="00DD59FD">
              <w:rPr>
                <w:rFonts w:ascii="Verdana" w:hAnsi="Verdana"/>
              </w:rPr>
              <w:fldChar w:fldCharType="begin"/>
            </w:r>
            <w:r w:rsidR="00DD59FD" w:rsidRPr="00DD59FD">
              <w:rPr>
                <w:rFonts w:ascii="Verdana" w:hAnsi="Verdana"/>
              </w:rPr>
              <w:instrText xml:space="preserve"> HYPERLINK "TSRC-PROD-061745" </w:instrText>
            </w:r>
            <w:r w:rsidR="00DD59FD" w:rsidRPr="00DD59FD">
              <w:rPr>
                <w:rFonts w:ascii="Verdana" w:hAnsi="Verdana"/>
              </w:rPr>
              <w:fldChar w:fldCharType="separate"/>
            </w:r>
            <w:r w:rsidR="00B158DE" w:rsidRPr="00DD59FD">
              <w:rPr>
                <w:rStyle w:val="Hyperlink"/>
                <w:rFonts w:ascii="Verdana" w:hAnsi="Verdana"/>
              </w:rPr>
              <w:t>Compass MED D - CCR - Coverage Determinations and Redeterminations (Appeals)</w:t>
            </w:r>
            <w:r w:rsidR="00DD59FD" w:rsidRPr="00DD59FD">
              <w:rPr>
                <w:rFonts w:ascii="Verdana" w:hAnsi="Verdana"/>
              </w:rPr>
              <w:fldChar w:fldCharType="end"/>
            </w:r>
            <w:bookmarkEnd w:id="40"/>
            <w:r w:rsidR="00DD77C6" w:rsidRPr="00DD59FD">
              <w:rPr>
                <w:rFonts w:ascii="Verdana" w:hAnsi="Verdana"/>
                <w:color w:val="333333"/>
              </w:rPr>
              <w:t xml:space="preserve"> </w:t>
            </w:r>
            <w:r w:rsidRPr="00DD59FD">
              <w:rPr>
                <w:rFonts w:ascii="Verdana" w:hAnsi="Verdana"/>
              </w:rPr>
              <w:t>work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Pr="00DD59FD">
              <w:rPr>
                <w:rFonts w:ascii="Verdana" w:hAnsi="Verdana"/>
              </w:rPr>
              <w:t>instruction.</w:t>
            </w:r>
          </w:p>
        </w:tc>
      </w:tr>
      <w:tr w:rsidR="005B6429" w:rsidRPr="00D62847" w14:paraId="399F9CFA" w14:textId="77777777" w:rsidTr="00360F74">
        <w:tc>
          <w:tcPr>
            <w:tcW w:w="835" w:type="dxa"/>
            <w:vMerge/>
          </w:tcPr>
          <w:p w14:paraId="0D67975F" w14:textId="77777777" w:rsidR="005B6429" w:rsidRPr="00D62847" w:rsidRDefault="005B642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5A26CBE3" w14:textId="77777777" w:rsidR="005B6429" w:rsidRPr="00D62847" w:rsidRDefault="005B6429" w:rsidP="00E008CF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/>
              </w:rPr>
              <w:t>Would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like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file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an</w:t>
            </w:r>
            <w:r w:rsidR="00DD77C6" w:rsidRPr="00D62847">
              <w:rPr>
                <w:rFonts w:ascii="Verdana" w:hAnsi="Verdana"/>
              </w:rPr>
              <w:t xml:space="preserve"> </w:t>
            </w:r>
            <w:bookmarkStart w:id="41" w:name="Member_Exception"/>
            <w:r w:rsidRPr="00D62847">
              <w:rPr>
                <w:rFonts w:ascii="Verdana" w:hAnsi="Verdana"/>
              </w:rPr>
              <w:t>Exception</w:t>
            </w:r>
            <w:r w:rsidR="00DD77C6" w:rsidRPr="00D62847">
              <w:rPr>
                <w:rFonts w:ascii="Verdana" w:hAnsi="Verdana"/>
              </w:rPr>
              <w:t xml:space="preserve"> </w:t>
            </w:r>
            <w:bookmarkEnd w:id="41"/>
            <w:r w:rsidRPr="00D62847">
              <w:rPr>
                <w:rFonts w:ascii="Verdana" w:hAnsi="Verdana"/>
              </w:rPr>
              <w:t>to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the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current</w:t>
            </w:r>
            <w:r w:rsidR="00DD77C6" w:rsidRPr="00D62847">
              <w:rPr>
                <w:rFonts w:ascii="Verdana" w:hAnsi="Verdana"/>
              </w:rPr>
              <w:t xml:space="preserve"> </w:t>
            </w:r>
            <w:r w:rsidRPr="00D62847">
              <w:rPr>
                <w:rFonts w:ascii="Verdana" w:hAnsi="Verdana"/>
              </w:rPr>
              <w:t>restrictions</w:t>
            </w:r>
          </w:p>
        </w:tc>
        <w:tc>
          <w:tcPr>
            <w:tcW w:w="13861" w:type="dxa"/>
          </w:tcPr>
          <w:p w14:paraId="1D689C08" w14:textId="418350FE" w:rsidR="005B6429" w:rsidRPr="00DD59FD" w:rsidRDefault="005B6429" w:rsidP="003B0B09">
            <w:pPr>
              <w:textAlignment w:val="top"/>
              <w:rPr>
                <w:rFonts w:ascii="Verdana" w:hAnsi="Verdana"/>
              </w:rPr>
            </w:pPr>
            <w:r w:rsidRPr="00DD59FD">
              <w:rPr>
                <w:rFonts w:ascii="Verdana" w:hAnsi="Verdana"/>
              </w:rPr>
              <w:t>Refer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Pr="00DD59FD">
              <w:rPr>
                <w:rFonts w:ascii="Verdana" w:hAnsi="Verdana"/>
              </w:rPr>
              <w:t>to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Pr="00DD59FD">
              <w:rPr>
                <w:rFonts w:ascii="Verdana" w:hAnsi="Verdana"/>
              </w:rPr>
              <w:t>the</w:t>
            </w:r>
            <w:r w:rsidR="00DD77C6" w:rsidRPr="00DD59FD">
              <w:rPr>
                <w:rFonts w:ascii="Verdana" w:hAnsi="Verdana"/>
              </w:rPr>
              <w:t xml:space="preserve"> </w:t>
            </w:r>
            <w:hyperlink r:id="rId37" w:history="1">
              <w:r w:rsidR="00B158DE" w:rsidRPr="00DD59FD">
                <w:rPr>
                  <w:rStyle w:val="Hyperlink"/>
                  <w:rFonts w:ascii="Verdana" w:hAnsi="Verdana"/>
                </w:rPr>
                <w:t>Compass MED D - CCR - Coverage Determinations and Redeterminations (Appeals)</w:t>
              </w:r>
            </w:hyperlink>
            <w:r w:rsidR="00DD77C6" w:rsidRPr="00DD59FD">
              <w:rPr>
                <w:rFonts w:ascii="Verdana" w:hAnsi="Verdana"/>
                <w:color w:val="333333"/>
              </w:rPr>
              <w:t xml:space="preserve"> </w:t>
            </w:r>
            <w:r w:rsidR="00D52C37" w:rsidRPr="00DD59FD">
              <w:rPr>
                <w:rFonts w:ascii="Verdana" w:hAnsi="Verdana"/>
              </w:rPr>
              <w:t>work</w:t>
            </w:r>
            <w:r w:rsidR="00DD77C6" w:rsidRPr="00DD59FD">
              <w:rPr>
                <w:rFonts w:ascii="Verdana" w:hAnsi="Verdana"/>
              </w:rPr>
              <w:t xml:space="preserve"> </w:t>
            </w:r>
            <w:r w:rsidR="00D52C37" w:rsidRPr="00DD59FD">
              <w:rPr>
                <w:rFonts w:ascii="Verdana" w:hAnsi="Verdana"/>
              </w:rPr>
              <w:t>instruction.</w:t>
            </w:r>
          </w:p>
          <w:p w14:paraId="5136AD35" w14:textId="77777777" w:rsidR="00FD0AA8" w:rsidRPr="00DD59FD" w:rsidRDefault="00FD0AA8" w:rsidP="006E7FAB">
            <w:pPr>
              <w:rPr>
                <w:rFonts w:ascii="Verdana" w:hAnsi="Verdana" w:cs="Calibri Light"/>
                <w:bCs/>
                <w:color w:val="333333"/>
              </w:rPr>
            </w:pPr>
          </w:p>
        </w:tc>
      </w:tr>
      <w:tr w:rsidR="005B6429" w:rsidRPr="00D62847" w14:paraId="3FFF023D" w14:textId="77777777" w:rsidTr="00360F74">
        <w:tc>
          <w:tcPr>
            <w:tcW w:w="835" w:type="dxa"/>
            <w:vMerge/>
          </w:tcPr>
          <w:p w14:paraId="3B55EAAD" w14:textId="77777777" w:rsidR="005B6429" w:rsidRPr="00D62847" w:rsidRDefault="005B642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14:paraId="6A18D01A" w14:textId="77777777" w:rsidR="005B6429" w:rsidRPr="00D62847" w:rsidRDefault="005B6429" w:rsidP="003B0B09">
            <w:pPr>
              <w:textAlignment w:val="top"/>
              <w:rPr>
                <w:rFonts w:ascii="Verdana" w:hAnsi="Verdana" w:cs="Calibri Light"/>
                <w:bCs/>
              </w:rPr>
            </w:pPr>
            <w:bookmarkStart w:id="42" w:name="Member_NoException"/>
            <w:r w:rsidRPr="00D62847">
              <w:rPr>
                <w:rFonts w:ascii="Verdana" w:hAnsi="Verdana" w:cs="Calibri Light"/>
                <w:b/>
                <w:bCs/>
              </w:rPr>
              <w:t>DOES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NOT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bookmarkEnd w:id="42"/>
            <w:r w:rsidRPr="00D62847">
              <w:rPr>
                <w:rFonts w:ascii="Verdana" w:hAnsi="Verdana" w:cs="Calibri Light"/>
                <w:bCs/>
              </w:rPr>
              <w:t>want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file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Exception</w:t>
            </w:r>
          </w:p>
        </w:tc>
        <w:tc>
          <w:tcPr>
            <w:tcW w:w="13861" w:type="dxa"/>
            <w:tcBorders>
              <w:bottom w:val="single" w:sz="4" w:space="0" w:color="auto"/>
            </w:tcBorders>
          </w:tcPr>
          <w:p w14:paraId="54F46CCE" w14:textId="77777777" w:rsidR="005B6429" w:rsidRPr="00D62847" w:rsidRDefault="005B6429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Proceed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next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step</w:t>
            </w:r>
            <w:r w:rsidR="003E6637" w:rsidRPr="00D62847">
              <w:rPr>
                <w:rFonts w:ascii="Verdana" w:hAnsi="Verdana" w:cs="Calibri Light"/>
                <w:bCs/>
              </w:rPr>
              <w:t>.</w:t>
            </w:r>
          </w:p>
        </w:tc>
      </w:tr>
      <w:tr w:rsidR="008B7E59" w:rsidRPr="00D62847" w14:paraId="42F6D33B" w14:textId="77777777" w:rsidTr="00360F74">
        <w:tc>
          <w:tcPr>
            <w:tcW w:w="835" w:type="dxa"/>
            <w:vMerge w:val="restart"/>
          </w:tcPr>
          <w:p w14:paraId="3505AB1D" w14:textId="77777777" w:rsidR="008B7E59" w:rsidRPr="00D62847" w:rsidRDefault="00A65683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bookmarkStart w:id="43" w:name="MemberStep2"/>
            <w:r w:rsidRPr="00D62847">
              <w:rPr>
                <w:rFonts w:ascii="Verdana" w:hAnsi="Verdana" w:cs="Calibri Light"/>
                <w:b/>
                <w:bCs/>
              </w:rPr>
              <w:t>2</w:t>
            </w:r>
            <w:bookmarkEnd w:id="43"/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35823FEB" w14:textId="77777777" w:rsidR="008B7E59" w:rsidRPr="00D62847" w:rsidRDefault="008B7E59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Ask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other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questions</w:t>
            </w:r>
            <w:r w:rsidR="002154CC" w:rsidRPr="00D62847">
              <w:rPr>
                <w:rFonts w:ascii="Verdana" w:hAnsi="Verdana" w:cs="Calibri Light"/>
                <w:bCs/>
              </w:rPr>
              <w:t>.</w:t>
            </w:r>
          </w:p>
          <w:p w14:paraId="47C3F0B9" w14:textId="5E00E93D" w:rsidR="00E140E6" w:rsidRPr="00D62847" w:rsidRDefault="00E140E6" w:rsidP="00541B53">
            <w:pPr>
              <w:textAlignment w:val="top"/>
              <w:rPr>
                <w:rFonts w:ascii="Verdana" w:hAnsi="Verdana" w:cs="Calibri Light"/>
                <w:bCs/>
              </w:rPr>
            </w:pPr>
          </w:p>
        </w:tc>
      </w:tr>
      <w:tr w:rsidR="008B7E59" w:rsidRPr="00D62847" w14:paraId="33791733" w14:textId="77777777" w:rsidTr="00360F74">
        <w:tc>
          <w:tcPr>
            <w:tcW w:w="835" w:type="dxa"/>
            <w:vMerge/>
          </w:tcPr>
          <w:p w14:paraId="1212591A" w14:textId="77777777" w:rsidR="008B7E59" w:rsidRPr="00D62847" w:rsidRDefault="008B7E5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  <w:shd w:val="clear" w:color="auto" w:fill="D9D9D9"/>
          </w:tcPr>
          <w:p w14:paraId="64F0E5AD" w14:textId="77777777" w:rsidR="008B7E59" w:rsidRPr="00D62847" w:rsidRDefault="008B7E5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If…</w:t>
            </w:r>
          </w:p>
        </w:tc>
        <w:tc>
          <w:tcPr>
            <w:tcW w:w="13861" w:type="dxa"/>
            <w:shd w:val="clear" w:color="auto" w:fill="D9D9D9"/>
          </w:tcPr>
          <w:p w14:paraId="08A816A3" w14:textId="77777777" w:rsidR="008B7E59" w:rsidRPr="00D62847" w:rsidRDefault="008B7E5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Then…</w:t>
            </w:r>
          </w:p>
        </w:tc>
      </w:tr>
      <w:tr w:rsidR="008B7E59" w:rsidRPr="00D62847" w14:paraId="1FB76C33" w14:textId="77777777" w:rsidTr="00360F74">
        <w:tc>
          <w:tcPr>
            <w:tcW w:w="835" w:type="dxa"/>
            <w:vMerge/>
          </w:tcPr>
          <w:p w14:paraId="477BCAE8" w14:textId="77777777" w:rsidR="008B7E59" w:rsidRPr="00D62847" w:rsidRDefault="008B7E5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7323F5C7" w14:textId="77777777" w:rsidR="008B7E59" w:rsidRPr="00D62847" w:rsidRDefault="008B7E59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Yes</w:t>
            </w:r>
          </w:p>
        </w:tc>
        <w:tc>
          <w:tcPr>
            <w:tcW w:w="13861" w:type="dxa"/>
          </w:tcPr>
          <w:p w14:paraId="4598C8C8" w14:textId="77777777" w:rsidR="008B7E59" w:rsidRPr="00D62847" w:rsidRDefault="008B7E59" w:rsidP="007967BB">
            <w:pPr>
              <w:numPr>
                <w:ilvl w:val="0"/>
                <w:numId w:val="31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Address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benefit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issues</w:t>
            </w:r>
            <w:r w:rsidR="00367853" w:rsidRPr="00D62847">
              <w:rPr>
                <w:rFonts w:ascii="Verdana" w:hAnsi="Verdana" w:cs="Calibri Light"/>
                <w:bCs/>
              </w:rPr>
              <w:t>.</w:t>
            </w:r>
          </w:p>
          <w:p w14:paraId="115B734E" w14:textId="77777777" w:rsidR="00C37E8C" w:rsidRPr="00D62847" w:rsidRDefault="00C37E8C" w:rsidP="007967BB">
            <w:pPr>
              <w:numPr>
                <w:ilvl w:val="0"/>
                <w:numId w:val="31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Document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close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according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current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policies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procedures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7C633838" w14:textId="5FC7C286" w:rsidR="00C37E8C" w:rsidRPr="00D62847" w:rsidRDefault="00C37E8C" w:rsidP="007967BB">
            <w:pPr>
              <w:numPr>
                <w:ilvl w:val="1"/>
                <w:numId w:val="31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hyperlink r:id="rId38" w:history="1">
              <w:r w:rsidR="00360F74" w:rsidRPr="00541B53">
                <w:rPr>
                  <w:rStyle w:val="Hyperlink"/>
                  <w:rFonts w:ascii="Verdana" w:hAnsi="Verdana" w:cs="Calibri Light"/>
                  <w:bCs/>
                </w:rPr>
                <w:t>Compass</w:t>
              </w:r>
              <w:r w:rsidR="00541B53" w:rsidRPr="00541B53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F74" w:rsidRPr="00541B53">
                <w:rPr>
                  <w:rStyle w:val="Hyperlink"/>
                  <w:rFonts w:ascii="Verdana" w:hAnsi="Verdana" w:cs="Calibri Light"/>
                  <w:bCs/>
                </w:rPr>
                <w:t>- Call Documentation</w:t>
              </w:r>
            </w:hyperlink>
            <w:r w:rsidR="00360F74">
              <w:rPr>
                <w:rFonts w:ascii="Verdana" w:hAnsi="Verdana" w:cs="Calibri Light"/>
                <w:bCs/>
              </w:rPr>
              <w:t xml:space="preserve"> and </w:t>
            </w:r>
            <w:hyperlink r:id="rId39" w:history="1"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>Compass M</w:t>
              </w:r>
              <w:r w:rsidR="00541B53" w:rsidRPr="00F405BB">
                <w:rPr>
                  <w:rStyle w:val="Hyperlink"/>
                  <w:rFonts w:ascii="Verdana" w:hAnsi="Verdana" w:cs="Calibri Light"/>
                  <w:bCs/>
                </w:rPr>
                <w:t>ED</w:t>
              </w:r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 xml:space="preserve"> D</w:t>
              </w:r>
              <w:r w:rsidR="00541B53" w:rsidRPr="00F405BB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>- Call Documentation Job Aid</w:t>
              </w:r>
            </w:hyperlink>
            <w:r w:rsidR="00D52C37" w:rsidRPr="00D62847">
              <w:rPr>
                <w:rFonts w:ascii="Verdana" w:hAnsi="Verdana"/>
                <w:color w:val="333333"/>
              </w:rPr>
              <w:t>.</w:t>
            </w:r>
          </w:p>
          <w:p w14:paraId="0570C817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52B8C4B0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CCR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Process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Note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:  </w:t>
            </w:r>
            <w:r w:rsidRPr="00D62847">
              <w:rPr>
                <w:rFonts w:ascii="Verdana" w:hAnsi="Verdana" w:cs="Calibri Light"/>
                <w:bCs/>
              </w:rPr>
              <w:t>Include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following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details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within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notations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:  </w:t>
            </w:r>
          </w:p>
          <w:p w14:paraId="155E85D5" w14:textId="77777777" w:rsidR="00C37E8C" w:rsidRPr="00D62847" w:rsidRDefault="00C37E8C" w:rsidP="007967BB">
            <w:pPr>
              <w:pStyle w:val="ListParagraph"/>
              <w:numPr>
                <w:ilvl w:val="0"/>
                <w:numId w:val="32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Called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regarding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CMS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Member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Specific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Utilization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Management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Edit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(MSUME)</w:t>
            </w:r>
            <w:r w:rsidRPr="00D62847">
              <w:rPr>
                <w:rFonts w:ascii="Verdana" w:hAnsi="Verdana"/>
              </w:rPr>
              <w:t>.</w:t>
            </w:r>
          </w:p>
          <w:p w14:paraId="6640F373" w14:textId="77777777" w:rsidR="00C37E8C" w:rsidRPr="00D62847" w:rsidRDefault="00C37E8C" w:rsidP="007967BB">
            <w:pPr>
              <w:numPr>
                <w:ilvl w:val="0"/>
                <w:numId w:val="32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Indicate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transferred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Clinical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Services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Department.</w:t>
            </w:r>
          </w:p>
          <w:p w14:paraId="64C87005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6AE19F33" w14:textId="77777777" w:rsidR="004E735E" w:rsidRPr="00D62847" w:rsidRDefault="004E735E" w:rsidP="003B0B09">
            <w:pPr>
              <w:textAlignment w:val="top"/>
              <w:rPr>
                <w:rFonts w:ascii="Verdana" w:hAnsi="Verdana" w:cs="Calibri Light"/>
                <w:b/>
              </w:rPr>
            </w:pPr>
            <w:r w:rsidRPr="00D62847">
              <w:rPr>
                <w:rFonts w:ascii="Verdana" w:hAnsi="Verdana" w:cs="Calibri Light"/>
                <w:b/>
              </w:rPr>
              <w:t>Resolution</w:t>
            </w:r>
            <w:r w:rsidR="00DD77C6" w:rsidRPr="00D62847">
              <w:rPr>
                <w:rFonts w:ascii="Verdana" w:hAnsi="Verdana" w:cs="Calibri Light"/>
                <w:b/>
              </w:rPr>
              <w:t xml:space="preserve"> </w:t>
            </w:r>
            <w:r w:rsidRPr="00D62847">
              <w:rPr>
                <w:rFonts w:ascii="Verdana" w:hAnsi="Verdana" w:cs="Calibri Light"/>
                <w:b/>
              </w:rPr>
              <w:t>Time:</w:t>
            </w:r>
          </w:p>
          <w:p w14:paraId="1864662D" w14:textId="77777777" w:rsidR="004E735E" w:rsidRDefault="004E735E" w:rsidP="003B0B09">
            <w:p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Normal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claims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processing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time</w:t>
            </w:r>
          </w:p>
          <w:p w14:paraId="6CA56242" w14:textId="5C03C9DF" w:rsidR="00541B53" w:rsidRPr="00D62847" w:rsidRDefault="00541B53" w:rsidP="003B0B09">
            <w:pPr>
              <w:rPr>
                <w:rFonts w:ascii="Verdana" w:hAnsi="Verdana" w:cs="Calibri Light"/>
                <w:b/>
                <w:bCs/>
              </w:rPr>
            </w:pPr>
          </w:p>
        </w:tc>
      </w:tr>
      <w:tr w:rsidR="008B7E59" w:rsidRPr="00D62847" w14:paraId="353B5908" w14:textId="77777777" w:rsidTr="00360F74">
        <w:tc>
          <w:tcPr>
            <w:tcW w:w="835" w:type="dxa"/>
            <w:vMerge/>
          </w:tcPr>
          <w:p w14:paraId="5ABE9B7F" w14:textId="77777777" w:rsidR="008B7E59" w:rsidRPr="00D62847" w:rsidRDefault="008B7E59" w:rsidP="003B0B09">
            <w:pPr>
              <w:jc w:val="center"/>
              <w:textAlignment w:val="top"/>
              <w:rPr>
                <w:rFonts w:ascii="Verdana" w:hAnsi="Verdana" w:cs="Calibri Light"/>
                <w:b/>
                <w:bCs/>
              </w:rPr>
            </w:pPr>
          </w:p>
        </w:tc>
        <w:tc>
          <w:tcPr>
            <w:tcW w:w="2784" w:type="dxa"/>
          </w:tcPr>
          <w:p w14:paraId="5D602F1A" w14:textId="77777777" w:rsidR="008B7E59" w:rsidRPr="00D62847" w:rsidRDefault="008B7E59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</w:t>
            </w:r>
          </w:p>
        </w:tc>
        <w:tc>
          <w:tcPr>
            <w:tcW w:w="13861" w:type="dxa"/>
          </w:tcPr>
          <w:p w14:paraId="4DFBDBBA" w14:textId="77777777" w:rsidR="00C37E8C" w:rsidRPr="00D62847" w:rsidRDefault="00C37E8C" w:rsidP="007967BB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Document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close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according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current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policies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procedures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52293BE5" w14:textId="71CB0EF8" w:rsidR="00C37E8C" w:rsidRPr="00D62847" w:rsidRDefault="00C37E8C" w:rsidP="007967BB">
            <w:pPr>
              <w:numPr>
                <w:ilvl w:val="1"/>
                <w:numId w:val="33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Refer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hyperlink r:id="rId40" w:history="1">
              <w:r w:rsidR="00360F74" w:rsidRPr="00541B53">
                <w:rPr>
                  <w:rStyle w:val="Hyperlink"/>
                  <w:rFonts w:ascii="Verdana" w:hAnsi="Verdana" w:cs="Calibri Light"/>
                  <w:bCs/>
                </w:rPr>
                <w:t>Compass</w:t>
              </w:r>
              <w:r w:rsidR="00541B53" w:rsidRPr="00541B53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F74" w:rsidRPr="00541B53">
                <w:rPr>
                  <w:rStyle w:val="Hyperlink"/>
                  <w:rFonts w:ascii="Verdana" w:hAnsi="Verdana" w:cs="Calibri Light"/>
                  <w:bCs/>
                </w:rPr>
                <w:t>- Call Documentation</w:t>
              </w:r>
            </w:hyperlink>
            <w:r w:rsidR="00360F74">
              <w:rPr>
                <w:rFonts w:ascii="Verdana" w:hAnsi="Verdana" w:cs="Calibri Light"/>
                <w:bCs/>
              </w:rPr>
              <w:t xml:space="preserve"> and </w:t>
            </w:r>
            <w:hyperlink r:id="rId41" w:history="1"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>Compass M</w:t>
              </w:r>
              <w:r w:rsidR="00541B53" w:rsidRPr="00F405BB">
                <w:rPr>
                  <w:rStyle w:val="Hyperlink"/>
                  <w:rFonts w:ascii="Verdana" w:hAnsi="Verdana" w:cs="Calibri Light"/>
                  <w:bCs/>
                </w:rPr>
                <w:t>ED</w:t>
              </w:r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 xml:space="preserve"> D</w:t>
              </w:r>
              <w:r w:rsidR="00541B53" w:rsidRPr="00F405BB">
                <w:rPr>
                  <w:rStyle w:val="Hyperlink"/>
                  <w:rFonts w:ascii="Verdana" w:hAnsi="Verdana" w:cs="Calibri Light"/>
                  <w:bCs/>
                </w:rPr>
                <w:t xml:space="preserve"> </w:t>
              </w:r>
              <w:r w:rsidR="00360F74" w:rsidRPr="00F405BB">
                <w:rPr>
                  <w:rStyle w:val="Hyperlink"/>
                  <w:rFonts w:ascii="Verdana" w:hAnsi="Verdana" w:cs="Calibri Light"/>
                  <w:bCs/>
                </w:rPr>
                <w:t>- Call Documentation Job Aid</w:t>
              </w:r>
            </w:hyperlink>
            <w:r w:rsidR="00D52C37" w:rsidRPr="00D62847">
              <w:rPr>
                <w:rFonts w:ascii="Verdana" w:hAnsi="Verdana"/>
                <w:color w:val="333333"/>
              </w:rPr>
              <w:t>.</w:t>
            </w:r>
          </w:p>
          <w:p w14:paraId="12EBAB6B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761BD892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CCR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Process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Note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:  </w:t>
            </w:r>
            <w:r w:rsidRPr="00D62847">
              <w:rPr>
                <w:rFonts w:ascii="Verdana" w:hAnsi="Verdana" w:cs="Calibri Light"/>
                <w:bCs/>
              </w:rPr>
              <w:t>Include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following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details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within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notations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:  </w:t>
            </w:r>
          </w:p>
          <w:p w14:paraId="25505BCA" w14:textId="77777777" w:rsidR="00C37E8C" w:rsidRPr="00D62847" w:rsidRDefault="00C37E8C" w:rsidP="007967BB">
            <w:pPr>
              <w:pStyle w:val="ListParagraph"/>
              <w:numPr>
                <w:ilvl w:val="0"/>
                <w:numId w:val="33"/>
              </w:numPr>
              <w:textAlignment w:val="top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Called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/>
                <w:bCs/>
              </w:rPr>
              <w:t>regarding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CMS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Member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Specific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Utilization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Management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Edit</w:t>
            </w:r>
            <w:r w:rsidR="00DD77C6" w:rsidRPr="00D62847">
              <w:rPr>
                <w:rFonts w:ascii="Verdana" w:hAnsi="Verdana"/>
                <w:b/>
              </w:rPr>
              <w:t xml:space="preserve"> </w:t>
            </w:r>
            <w:r w:rsidRPr="00D62847">
              <w:rPr>
                <w:rFonts w:ascii="Verdana" w:hAnsi="Verdana"/>
                <w:b/>
              </w:rPr>
              <w:t>(MSUME)</w:t>
            </w:r>
            <w:r w:rsidRPr="00D62847">
              <w:rPr>
                <w:rFonts w:ascii="Verdana" w:hAnsi="Verdana"/>
              </w:rPr>
              <w:t>.</w:t>
            </w:r>
          </w:p>
          <w:p w14:paraId="16DE2CE0" w14:textId="77777777" w:rsidR="00C37E8C" w:rsidRPr="00D62847" w:rsidRDefault="00C37E8C" w:rsidP="007967BB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Indicate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caller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transferred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Clinical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Services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Department.</w:t>
            </w:r>
          </w:p>
          <w:p w14:paraId="646C54B4" w14:textId="77777777" w:rsidR="00C37E8C" w:rsidRPr="00D62847" w:rsidRDefault="00C37E8C" w:rsidP="003B0B09">
            <w:pPr>
              <w:textAlignment w:val="top"/>
              <w:rPr>
                <w:rFonts w:ascii="Verdana" w:hAnsi="Verdana" w:cs="Calibri Light"/>
                <w:bCs/>
              </w:rPr>
            </w:pPr>
          </w:p>
          <w:p w14:paraId="74A1D597" w14:textId="77777777" w:rsidR="004E735E" w:rsidRPr="00D62847" w:rsidRDefault="004E735E" w:rsidP="003B0B09">
            <w:pPr>
              <w:textAlignment w:val="top"/>
              <w:rPr>
                <w:rFonts w:ascii="Verdana" w:hAnsi="Verdana" w:cs="Calibri Light"/>
                <w:b/>
              </w:rPr>
            </w:pPr>
            <w:r w:rsidRPr="00D62847">
              <w:rPr>
                <w:rFonts w:ascii="Verdana" w:hAnsi="Verdana" w:cs="Calibri Light"/>
                <w:b/>
              </w:rPr>
              <w:t>Resolution</w:t>
            </w:r>
            <w:r w:rsidR="00DD77C6" w:rsidRPr="00D62847">
              <w:rPr>
                <w:rFonts w:ascii="Verdana" w:hAnsi="Verdana" w:cs="Calibri Light"/>
                <w:b/>
              </w:rPr>
              <w:t xml:space="preserve"> </w:t>
            </w:r>
            <w:r w:rsidRPr="00D62847">
              <w:rPr>
                <w:rFonts w:ascii="Verdana" w:hAnsi="Verdana" w:cs="Calibri Light"/>
                <w:b/>
              </w:rPr>
              <w:t>Time:</w:t>
            </w:r>
          </w:p>
          <w:p w14:paraId="5F6BD255" w14:textId="77777777" w:rsidR="004E735E" w:rsidRDefault="004E735E" w:rsidP="003B0B09">
            <w:p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Normal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claims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processing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time</w:t>
            </w:r>
          </w:p>
          <w:p w14:paraId="7F8BE774" w14:textId="4F392C78" w:rsidR="00541B53" w:rsidRPr="00D62847" w:rsidRDefault="00541B53" w:rsidP="003B0B09">
            <w:pPr>
              <w:rPr>
                <w:rFonts w:ascii="Verdana" w:hAnsi="Verdana" w:cs="Calibri Light"/>
                <w:b/>
                <w:bCs/>
              </w:rPr>
            </w:pPr>
          </w:p>
        </w:tc>
      </w:tr>
    </w:tbl>
    <w:p w14:paraId="40D3668A" w14:textId="77777777" w:rsidR="006D1A1E" w:rsidRPr="00D62847" w:rsidRDefault="006D1A1E" w:rsidP="003B0B09">
      <w:pPr>
        <w:rPr>
          <w:rFonts w:ascii="Verdana" w:hAnsi="Verdana" w:cs="Calibri Light"/>
          <w:bCs/>
          <w:color w:val="333333"/>
        </w:rPr>
      </w:pPr>
    </w:p>
    <w:p w14:paraId="0911A5C9" w14:textId="3D00E871" w:rsidR="006D1A1E" w:rsidRPr="00D62847" w:rsidRDefault="004A2FA5" w:rsidP="003B0B09">
      <w:pPr>
        <w:jc w:val="right"/>
        <w:rPr>
          <w:rFonts w:ascii="Verdana" w:hAnsi="Verdana"/>
        </w:rPr>
      </w:pPr>
      <w:hyperlink w:anchor="_top" w:history="1">
        <w:r w:rsidR="006D1A1E"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Document</w:t>
        </w:r>
      </w:hyperlink>
      <w:r w:rsidR="00DD77C6" w:rsidRPr="00D62847">
        <w:rPr>
          <w:rFonts w:ascii="Verdana" w:hAnsi="Verdana" w:cs="Calibri Light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D1A1E" w:rsidRPr="00D62847" w14:paraId="162C694F" w14:textId="77777777" w:rsidTr="00116332">
        <w:tc>
          <w:tcPr>
            <w:tcW w:w="5000" w:type="pct"/>
            <w:shd w:val="clear" w:color="auto" w:fill="C0C0C0"/>
          </w:tcPr>
          <w:p w14:paraId="0511C7D8" w14:textId="77777777" w:rsidR="006D1A1E" w:rsidRPr="00D62847" w:rsidRDefault="006D1A1E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44" w:name="_FAQs"/>
            <w:bookmarkStart w:id="45" w:name="_Toc480548088"/>
            <w:bookmarkStart w:id="46" w:name="_Toc149836946"/>
            <w:bookmarkEnd w:id="44"/>
            <w:r w:rsidRPr="00D62847">
              <w:rPr>
                <w:rFonts w:ascii="Verdana" w:hAnsi="Verdana"/>
                <w:i w:val="0"/>
              </w:rPr>
              <w:t>FAQs</w:t>
            </w:r>
            <w:bookmarkEnd w:id="45"/>
            <w:bookmarkEnd w:id="46"/>
          </w:p>
        </w:tc>
      </w:tr>
    </w:tbl>
    <w:p w14:paraId="40D0CC3F" w14:textId="77777777" w:rsidR="009952CC" w:rsidRPr="00D62847" w:rsidRDefault="009952CC" w:rsidP="003B0B09">
      <w:pPr>
        <w:rPr>
          <w:rFonts w:ascii="Verdana" w:hAnsi="Verdana" w:cs="Calibri Light"/>
          <w:bCs/>
          <w:color w:val="33333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6"/>
        <w:gridCol w:w="10130"/>
      </w:tblGrid>
      <w:tr w:rsidR="009952CC" w:rsidRPr="00D62847" w14:paraId="20DC5E28" w14:textId="77777777" w:rsidTr="00A65683">
        <w:tc>
          <w:tcPr>
            <w:tcW w:w="1156" w:type="pct"/>
            <w:shd w:val="pct10" w:color="auto" w:fill="auto"/>
          </w:tcPr>
          <w:p w14:paraId="253870D8" w14:textId="77777777" w:rsidR="009952CC" w:rsidRPr="00D62847" w:rsidRDefault="009952CC" w:rsidP="003B0B09">
            <w:pPr>
              <w:jc w:val="center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Question</w:t>
            </w:r>
            <w:r w:rsidR="00DD77C6" w:rsidRPr="00D62847">
              <w:rPr>
                <w:rFonts w:ascii="Verdana" w:hAnsi="Verdana" w:cs="Calibri Light"/>
                <w:b/>
                <w:bCs/>
              </w:rPr>
              <w:t xml:space="preserve"> </w:t>
            </w:r>
          </w:p>
        </w:tc>
        <w:tc>
          <w:tcPr>
            <w:tcW w:w="3844" w:type="pct"/>
            <w:shd w:val="pct10" w:color="auto" w:fill="auto"/>
          </w:tcPr>
          <w:p w14:paraId="014DCDCA" w14:textId="77777777" w:rsidR="009952CC" w:rsidRPr="00D62847" w:rsidRDefault="009952CC" w:rsidP="003B0B09">
            <w:pPr>
              <w:jc w:val="center"/>
              <w:rPr>
                <w:rFonts w:ascii="Verdana" w:hAnsi="Verdana" w:cs="Calibri Light"/>
                <w:b/>
                <w:bCs/>
              </w:rPr>
            </w:pPr>
            <w:r w:rsidRPr="00D62847">
              <w:rPr>
                <w:rFonts w:ascii="Verdana" w:hAnsi="Verdana" w:cs="Calibri Light"/>
                <w:b/>
                <w:bCs/>
              </w:rPr>
              <w:t>Answer</w:t>
            </w:r>
          </w:p>
        </w:tc>
      </w:tr>
      <w:tr w:rsidR="005B6429" w:rsidRPr="00D62847" w14:paraId="0EA7138A" w14:textId="77777777" w:rsidTr="00A65683">
        <w:tc>
          <w:tcPr>
            <w:tcW w:w="1156" w:type="pct"/>
          </w:tcPr>
          <w:p w14:paraId="4114D89C" w14:textId="77777777" w:rsidR="005B6429" w:rsidRPr="00D62847" w:rsidRDefault="005B6429" w:rsidP="003B0B09">
            <w:p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Why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how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targeted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this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program?</w:t>
            </w:r>
          </w:p>
        </w:tc>
        <w:tc>
          <w:tcPr>
            <w:tcW w:w="3844" w:type="pct"/>
          </w:tcPr>
          <w:p w14:paraId="57C6A0DD" w14:textId="77777777" w:rsidR="005B6429" w:rsidRPr="00D62847" w:rsidRDefault="00000000" w:rsidP="003B0B09">
            <w:pPr>
              <w:rPr>
                <w:rFonts w:ascii="Verdana" w:hAnsi="Verdana" w:cs="Calibri Light"/>
                <w:b/>
                <w:bCs/>
              </w:rPr>
            </w:pPr>
            <w:r>
              <w:rPr>
                <w:rFonts w:ascii="Verdana" w:hAnsi="Verdana" w:cs="Calibri Light"/>
                <w:b/>
                <w:bCs/>
              </w:rPr>
              <w:pict w14:anchorId="07E0D149">
                <v:shape id="_x0000_i1034" type="#_x0000_t75" style="width:23.5pt;height:14.1pt">
                  <v:imagedata r:id="rId25" o:title="Say"/>
                </v:shape>
              </w:pict>
            </w:r>
          </w:p>
          <w:p w14:paraId="7A162BAD" w14:textId="77777777" w:rsidR="005B6429" w:rsidRPr="00D62847" w:rsidRDefault="005B6429" w:rsidP="007967BB">
            <w:pPr>
              <w:numPr>
                <w:ilvl w:val="0"/>
                <w:numId w:val="34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team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clinical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pharmacists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doctors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reviewed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records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unusual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dosages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patterns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use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specific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medications,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including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controlled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substances.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3F96938B" w14:textId="77777777" w:rsidR="005B6429" w:rsidRPr="00D62847" w:rsidRDefault="005B6429" w:rsidP="007967BB">
            <w:pPr>
              <w:numPr>
                <w:ilvl w:val="0"/>
                <w:numId w:val="34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selected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one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that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closely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matches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criteria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forth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CMS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review.</w:t>
            </w:r>
          </w:p>
        </w:tc>
      </w:tr>
      <w:tr w:rsidR="005B6429" w:rsidRPr="00D62847" w14:paraId="2E9397F2" w14:textId="77777777" w:rsidTr="00A65683">
        <w:tc>
          <w:tcPr>
            <w:tcW w:w="1156" w:type="pct"/>
          </w:tcPr>
          <w:p w14:paraId="3AA55905" w14:textId="77777777" w:rsidR="005B6429" w:rsidRPr="00D62847" w:rsidRDefault="005B6429" w:rsidP="003B0B09">
            <w:p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What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going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happen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proofErr w:type="gramStart"/>
            <w:r w:rsidRPr="00D62847">
              <w:rPr>
                <w:rFonts w:ascii="Verdana" w:hAnsi="Verdana" w:cs="Calibri Light"/>
                <w:bCs/>
              </w:rPr>
              <w:t>as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result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of</w:t>
            </w:r>
            <w:proofErr w:type="gramEnd"/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reviewed?</w:t>
            </w:r>
          </w:p>
        </w:tc>
        <w:tc>
          <w:tcPr>
            <w:tcW w:w="3844" w:type="pct"/>
          </w:tcPr>
          <w:p w14:paraId="7454DE05" w14:textId="77777777" w:rsidR="005B6429" w:rsidRPr="00D62847" w:rsidRDefault="00000000" w:rsidP="003B0B09">
            <w:pPr>
              <w:rPr>
                <w:rFonts w:ascii="Verdana" w:hAnsi="Verdana" w:cs="Calibri Light"/>
                <w:b/>
                <w:bCs/>
              </w:rPr>
            </w:pPr>
            <w:r>
              <w:rPr>
                <w:rFonts w:ascii="Verdana" w:hAnsi="Verdana" w:cs="Calibri Light"/>
                <w:b/>
                <w:bCs/>
              </w:rPr>
              <w:pict w14:anchorId="56C9956A">
                <v:shape id="_x0000_i1035" type="#_x0000_t75" style="width:23.5pt;height:14.1pt">
                  <v:imagedata r:id="rId25" o:title="Say"/>
                </v:shape>
              </w:pict>
            </w:r>
          </w:p>
          <w:p w14:paraId="76D65169" w14:textId="77777777" w:rsidR="005B6429" w:rsidRPr="00D62847" w:rsidRDefault="005B6429" w:rsidP="007967BB">
            <w:pPr>
              <w:numPr>
                <w:ilvl w:val="0"/>
                <w:numId w:val="35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Doctors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from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C17EF7" w:rsidRPr="00D62847">
              <w:rPr>
                <w:rFonts w:ascii="Verdana" w:hAnsi="Verdana" w:cs="Calibri Light"/>
                <w:bCs/>
              </w:rPr>
              <w:t>PBM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Part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Services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have,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attempted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contact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doctor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A65683" w:rsidRPr="00D62847">
              <w:rPr>
                <w:rFonts w:ascii="Verdana" w:hAnsi="Verdana" w:cs="Calibri Light"/>
                <w:bCs/>
              </w:rPr>
              <w:t>review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A65683"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A65683" w:rsidRPr="00D62847">
              <w:rPr>
                <w:rFonts w:ascii="Verdana" w:hAnsi="Verdana" w:cs="Calibri Light"/>
                <w:bCs/>
              </w:rPr>
              <w:t>current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="00A65683" w:rsidRPr="00D62847">
              <w:rPr>
                <w:rFonts w:ascii="Verdana" w:hAnsi="Verdana" w:cs="Calibri Light"/>
                <w:bCs/>
              </w:rPr>
              <w:t>treatment.</w:t>
            </w:r>
          </w:p>
          <w:p w14:paraId="16FE230E" w14:textId="77777777" w:rsidR="005B6429" w:rsidRPr="00D62847" w:rsidRDefault="005B6429" w:rsidP="007967BB">
            <w:pPr>
              <w:numPr>
                <w:ilvl w:val="0"/>
                <w:numId w:val="35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treatment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were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required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ensure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receiving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medically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necessary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safe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drug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therapy,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will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have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received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letter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details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about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those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changes.</w:t>
            </w:r>
          </w:p>
        </w:tc>
      </w:tr>
      <w:tr w:rsidR="005B6429" w:rsidRPr="00D62847" w14:paraId="275AE1A2" w14:textId="77777777" w:rsidTr="00A65683">
        <w:tc>
          <w:tcPr>
            <w:tcW w:w="1156" w:type="pct"/>
          </w:tcPr>
          <w:p w14:paraId="6F38D9CE" w14:textId="77777777" w:rsidR="005B6429" w:rsidRPr="00D62847" w:rsidRDefault="005B6429" w:rsidP="003B0B09">
            <w:p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What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if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I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disagree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made?</w:t>
            </w:r>
          </w:p>
        </w:tc>
        <w:tc>
          <w:tcPr>
            <w:tcW w:w="3844" w:type="pct"/>
          </w:tcPr>
          <w:p w14:paraId="7308AB32" w14:textId="77777777" w:rsidR="005B6429" w:rsidRPr="00D62847" w:rsidRDefault="00000000" w:rsidP="003B0B09">
            <w:pPr>
              <w:rPr>
                <w:rFonts w:ascii="Verdana" w:hAnsi="Verdana" w:cs="Calibri Light"/>
                <w:b/>
                <w:bCs/>
              </w:rPr>
            </w:pPr>
            <w:r>
              <w:rPr>
                <w:rFonts w:ascii="Verdana" w:hAnsi="Verdana" w:cs="Calibri Light"/>
                <w:b/>
                <w:bCs/>
              </w:rPr>
              <w:pict w14:anchorId="0E75F0AF">
                <v:shape id="_x0000_i1036" type="#_x0000_t75" style="width:23.5pt;height:14.1pt">
                  <v:imagedata r:id="rId25" o:title="Say"/>
                </v:shape>
              </w:pict>
            </w:r>
          </w:p>
          <w:p w14:paraId="2E9C84A4" w14:textId="77777777" w:rsidR="005B6429" w:rsidRPr="00D62847" w:rsidRDefault="005B6429" w:rsidP="007967BB">
            <w:pPr>
              <w:numPr>
                <w:ilvl w:val="0"/>
                <w:numId w:val="36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encouraged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discuss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with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provider.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</w:p>
          <w:p w14:paraId="45995B93" w14:textId="77777777" w:rsidR="005B6429" w:rsidRPr="00D62847" w:rsidRDefault="005B6429" w:rsidP="007967BB">
            <w:pPr>
              <w:numPr>
                <w:ilvl w:val="0"/>
                <w:numId w:val="36"/>
              </w:numPr>
              <w:rPr>
                <w:rFonts w:ascii="Verdana" w:hAnsi="Verdana" w:cs="Calibri Light"/>
                <w:bCs/>
              </w:rPr>
            </w:pPr>
            <w:r w:rsidRPr="00D62847">
              <w:rPr>
                <w:rFonts w:ascii="Verdana" w:hAnsi="Verdana" w:cs="Calibri Light"/>
                <w:bCs/>
              </w:rPr>
              <w:t>Additionally,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steps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can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take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appeal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were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provided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you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prior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to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any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changes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being</w:t>
            </w:r>
            <w:r w:rsidR="00DD77C6" w:rsidRPr="00D62847">
              <w:rPr>
                <w:rFonts w:ascii="Verdana" w:hAnsi="Verdana" w:cs="Calibri Light"/>
                <w:bCs/>
              </w:rPr>
              <w:t xml:space="preserve"> </w:t>
            </w:r>
            <w:r w:rsidRPr="00D62847">
              <w:rPr>
                <w:rFonts w:ascii="Verdana" w:hAnsi="Verdana" w:cs="Calibri Light"/>
                <w:bCs/>
              </w:rPr>
              <w:t>made.</w:t>
            </w:r>
          </w:p>
        </w:tc>
      </w:tr>
    </w:tbl>
    <w:p w14:paraId="648EC569" w14:textId="77777777" w:rsidR="009952CC" w:rsidRPr="00D62847" w:rsidRDefault="009952CC" w:rsidP="003B0B09">
      <w:pPr>
        <w:rPr>
          <w:rFonts w:ascii="Verdana" w:hAnsi="Verdana" w:cs="Calibri Light"/>
          <w:bCs/>
          <w:color w:val="333333"/>
        </w:rPr>
      </w:pPr>
    </w:p>
    <w:p w14:paraId="54384AE0" w14:textId="77777777" w:rsidR="00AB72D9" w:rsidRPr="00D62847" w:rsidRDefault="00000000" w:rsidP="00AB72D9">
      <w:pPr>
        <w:jc w:val="right"/>
        <w:rPr>
          <w:rFonts w:ascii="Verdana" w:hAnsi="Verdana"/>
        </w:rPr>
      </w:pPr>
      <w:hyperlink w:anchor="_top" w:history="1">
        <w:r w:rsidR="00AB72D9"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AB72D9"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AB72D9"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AB72D9" w:rsidRPr="00D62847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AB72D9" w:rsidRPr="00D62847" w14:paraId="4277565C" w14:textId="77777777" w:rsidTr="0093201A">
        <w:tc>
          <w:tcPr>
            <w:tcW w:w="5000" w:type="pct"/>
            <w:shd w:val="clear" w:color="auto" w:fill="C0C0C0"/>
          </w:tcPr>
          <w:p w14:paraId="0E9D4546" w14:textId="77777777" w:rsidR="00AB72D9" w:rsidRPr="00D62847" w:rsidRDefault="00AB72D9" w:rsidP="00D62847">
            <w:pPr>
              <w:pStyle w:val="Heading2"/>
              <w:rPr>
                <w:rFonts w:ascii="Verdana" w:hAnsi="Verdana"/>
                <w:i w:val="0"/>
              </w:rPr>
            </w:pPr>
            <w:bookmarkStart w:id="47" w:name="_Toc525825645"/>
            <w:bookmarkStart w:id="48" w:name="_Toc149836947"/>
            <w:r w:rsidRPr="00D62847">
              <w:rPr>
                <w:rFonts w:ascii="Verdana" w:hAnsi="Verdana"/>
                <w:i w:val="0"/>
              </w:rPr>
              <w:t>Related</w:t>
            </w:r>
            <w:r w:rsidR="00DD77C6" w:rsidRPr="00D62847">
              <w:rPr>
                <w:rFonts w:ascii="Verdana" w:hAnsi="Verdana"/>
                <w:i w:val="0"/>
              </w:rPr>
              <w:t xml:space="preserve"> </w:t>
            </w:r>
            <w:r w:rsidRPr="00D62847">
              <w:rPr>
                <w:rFonts w:ascii="Verdana" w:hAnsi="Verdana"/>
                <w:i w:val="0"/>
              </w:rPr>
              <w:t>Documents</w:t>
            </w:r>
            <w:bookmarkEnd w:id="47"/>
            <w:bookmarkEnd w:id="48"/>
          </w:p>
        </w:tc>
      </w:tr>
    </w:tbl>
    <w:p w14:paraId="7738EFA5" w14:textId="6CED1DEA" w:rsidR="00AB72D9" w:rsidRPr="00D62847" w:rsidRDefault="00AB72D9" w:rsidP="00AB72D9">
      <w:pPr>
        <w:rPr>
          <w:rFonts w:ascii="Verdana" w:hAnsi="Verdana"/>
        </w:rPr>
      </w:pPr>
      <w:r w:rsidRPr="00D62847">
        <w:rPr>
          <w:rFonts w:ascii="Verdana" w:hAnsi="Verdana" w:cs="Wingdings"/>
        </w:rPr>
        <w:t>Grievance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Standard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Verbiage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(for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use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in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Discussion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with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Beneficiary)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section</w:t>
      </w:r>
      <w:r w:rsidR="00DD77C6" w:rsidRPr="00D62847">
        <w:rPr>
          <w:rFonts w:ascii="Verdana" w:hAnsi="Verdana" w:cs="Wingdings"/>
        </w:rPr>
        <w:t xml:space="preserve"> </w:t>
      </w:r>
      <w:r w:rsidRPr="00D62847">
        <w:rPr>
          <w:rFonts w:ascii="Verdana" w:hAnsi="Verdana" w:cs="Wingdings"/>
        </w:rPr>
        <w:t>in</w:t>
      </w:r>
      <w:r w:rsidR="00DD77C6" w:rsidRPr="00D62847">
        <w:rPr>
          <w:rFonts w:ascii="Verdana" w:hAnsi="Verdana" w:cs="Wingdings"/>
        </w:rPr>
        <w:t xml:space="preserve"> </w:t>
      </w:r>
      <w:hyperlink r:id="rId42" w:history="1">
        <w:r w:rsidR="00B97C84">
          <w:rPr>
            <w:rFonts w:ascii="Verdana" w:hAnsi="Verdana" w:cs="Wingdings"/>
            <w:color w:val="0000FF"/>
            <w:u w:val="single"/>
          </w:rPr>
          <w:t>MED D - Grievances Index</w:t>
        </w:r>
      </w:hyperlink>
    </w:p>
    <w:p w14:paraId="5E4E802E" w14:textId="77777777" w:rsidR="00AB72D9" w:rsidRPr="00D62847" w:rsidRDefault="00AB72D9" w:rsidP="003B0B09">
      <w:pPr>
        <w:jc w:val="right"/>
        <w:rPr>
          <w:rFonts w:ascii="Verdana" w:hAnsi="Verdana"/>
        </w:rPr>
      </w:pPr>
    </w:p>
    <w:p w14:paraId="04984CA4" w14:textId="77777777" w:rsidR="00A65683" w:rsidRPr="00D62847" w:rsidRDefault="00A65683" w:rsidP="00A65683">
      <w:pPr>
        <w:rPr>
          <w:rFonts w:ascii="Verdana" w:hAnsi="Verdana"/>
        </w:rPr>
      </w:pPr>
      <w:r w:rsidRPr="00D62847">
        <w:rPr>
          <w:rFonts w:ascii="Verdana" w:hAnsi="Verdana"/>
          <w:b/>
        </w:rPr>
        <w:t>Parent</w:t>
      </w:r>
      <w:r w:rsidR="00DD77C6" w:rsidRPr="00D62847">
        <w:rPr>
          <w:rFonts w:ascii="Verdana" w:hAnsi="Verdana"/>
          <w:b/>
        </w:rPr>
        <w:t xml:space="preserve"> </w:t>
      </w:r>
      <w:r w:rsidRPr="00D62847">
        <w:rPr>
          <w:rFonts w:ascii="Verdana" w:hAnsi="Verdana"/>
          <w:b/>
        </w:rPr>
        <w:t>SOP</w:t>
      </w:r>
      <w:r w:rsidR="00DD77C6" w:rsidRPr="00D62847">
        <w:rPr>
          <w:rFonts w:ascii="Verdana" w:hAnsi="Verdana"/>
          <w:b/>
        </w:rPr>
        <w:t xml:space="preserve">:  </w:t>
      </w:r>
      <w:r w:rsidRPr="00D62847">
        <w:rPr>
          <w:rFonts w:ascii="Verdana" w:hAnsi="Verdana"/>
          <w:bCs/>
        </w:rPr>
        <w:t>CALL-0048</w:t>
      </w:r>
      <w:r w:rsidR="00DD77C6" w:rsidRPr="00D62847">
        <w:rPr>
          <w:rFonts w:ascii="Verdana" w:hAnsi="Verdana"/>
          <w:bCs/>
        </w:rPr>
        <w:t xml:space="preserve">:  </w:t>
      </w:r>
      <w:hyperlink r:id="rId43" w:tgtFrame="_blank" w:history="1">
        <w:r w:rsidRPr="00D62847">
          <w:rPr>
            <w:rStyle w:val="Hyperlink"/>
            <w:rFonts w:ascii="Verdana" w:hAnsi="Verdana"/>
            <w:bCs/>
          </w:rPr>
          <w:t>Medicare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Part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D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Customer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Care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Call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Center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Requirements-CVS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Caremark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Part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D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Services,</w:t>
        </w:r>
        <w:r w:rsidR="00DD77C6" w:rsidRPr="00D62847">
          <w:rPr>
            <w:rStyle w:val="Hyperlink"/>
            <w:rFonts w:ascii="Verdana" w:hAnsi="Verdana"/>
            <w:bCs/>
          </w:rPr>
          <w:t xml:space="preserve"> </w:t>
        </w:r>
        <w:r w:rsidRPr="00D62847">
          <w:rPr>
            <w:rStyle w:val="Hyperlink"/>
            <w:rFonts w:ascii="Verdana" w:hAnsi="Verdana"/>
            <w:bCs/>
          </w:rPr>
          <w:t>L.L.C.</w:t>
        </w:r>
      </w:hyperlink>
    </w:p>
    <w:p w14:paraId="61C0E094" w14:textId="5FA1927E" w:rsidR="00A65683" w:rsidRPr="00D62847" w:rsidRDefault="00A65683" w:rsidP="00A65683">
      <w:pPr>
        <w:rPr>
          <w:rFonts w:ascii="Verdana" w:hAnsi="Verdana"/>
        </w:rPr>
      </w:pPr>
      <w:r w:rsidRPr="00D62847">
        <w:rPr>
          <w:rFonts w:ascii="Verdana" w:hAnsi="Verdana"/>
          <w:b/>
        </w:rPr>
        <w:t>Abbreviations/Definitions</w:t>
      </w:r>
      <w:r w:rsidR="00DD77C6" w:rsidRPr="00D62847">
        <w:rPr>
          <w:rFonts w:ascii="Verdana" w:hAnsi="Verdana"/>
          <w:b/>
        </w:rPr>
        <w:t xml:space="preserve">:  </w:t>
      </w:r>
      <w:hyperlink r:id="rId44" w:history="1">
        <w:r w:rsidRPr="00D62847">
          <w:rPr>
            <w:rStyle w:val="Hyperlink"/>
            <w:rFonts w:ascii="Verdana" w:hAnsi="Verdana"/>
          </w:rPr>
          <w:t>Abbreviations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/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Pr="00D62847">
          <w:rPr>
            <w:rStyle w:val="Hyperlink"/>
            <w:rFonts w:ascii="Verdana" w:hAnsi="Verdana"/>
          </w:rPr>
          <w:t>Definitions</w:t>
        </w:r>
      </w:hyperlink>
    </w:p>
    <w:p w14:paraId="3F748607" w14:textId="77777777" w:rsidR="00AB72D9" w:rsidRPr="00D62847" w:rsidRDefault="00AB72D9" w:rsidP="003B0B09">
      <w:pPr>
        <w:jc w:val="right"/>
        <w:rPr>
          <w:rFonts w:ascii="Verdana" w:hAnsi="Verdana"/>
        </w:rPr>
      </w:pPr>
    </w:p>
    <w:p w14:paraId="74468279" w14:textId="66E20FB0" w:rsidR="006D1A1E" w:rsidRPr="00D62847" w:rsidRDefault="004A2FA5" w:rsidP="003B0B09">
      <w:pPr>
        <w:jc w:val="right"/>
        <w:rPr>
          <w:rFonts w:ascii="Verdana" w:hAnsi="Verdana"/>
        </w:rPr>
      </w:pPr>
      <w:hyperlink w:anchor="_top" w:history="1">
        <w:r w:rsidR="006D1A1E" w:rsidRPr="00D62847">
          <w:rPr>
            <w:rStyle w:val="Hyperlink"/>
            <w:rFonts w:ascii="Verdana" w:hAnsi="Verdana"/>
          </w:rPr>
          <w:t>Top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of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the</w:t>
        </w:r>
        <w:r w:rsidR="00DD77C6" w:rsidRPr="00D62847">
          <w:rPr>
            <w:rStyle w:val="Hyperlink"/>
            <w:rFonts w:ascii="Verdana" w:hAnsi="Verdana"/>
          </w:rPr>
          <w:t xml:space="preserve"> </w:t>
        </w:r>
        <w:r w:rsidR="006D1A1E" w:rsidRPr="00D62847">
          <w:rPr>
            <w:rStyle w:val="Hyperlink"/>
            <w:rFonts w:ascii="Verdana" w:hAnsi="Verdana"/>
          </w:rPr>
          <w:t>Document</w:t>
        </w:r>
      </w:hyperlink>
    </w:p>
    <w:p w14:paraId="5008442E" w14:textId="77777777" w:rsidR="006D1A1E" w:rsidRPr="00F7258D" w:rsidRDefault="006D1A1E" w:rsidP="003B0B09">
      <w:pPr>
        <w:jc w:val="center"/>
        <w:rPr>
          <w:rFonts w:ascii="Verdana" w:hAnsi="Verdana"/>
          <w:sz w:val="16"/>
          <w:szCs w:val="16"/>
        </w:rPr>
      </w:pPr>
      <w:r w:rsidRPr="00F7258D">
        <w:rPr>
          <w:rFonts w:ascii="Verdana" w:hAnsi="Verdana"/>
          <w:sz w:val="16"/>
          <w:szCs w:val="16"/>
        </w:rPr>
        <w:t>Not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="0090547A" w:rsidRPr="00F7258D">
        <w:rPr>
          <w:rFonts w:ascii="Verdana" w:hAnsi="Verdana"/>
          <w:sz w:val="16"/>
          <w:szCs w:val="16"/>
        </w:rPr>
        <w:t>to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Be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Reproduced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="0090547A" w:rsidRPr="00F7258D">
        <w:rPr>
          <w:rFonts w:ascii="Verdana" w:hAnsi="Verdana"/>
          <w:sz w:val="16"/>
          <w:szCs w:val="16"/>
        </w:rPr>
        <w:t>or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Disclosed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to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Others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="0090547A" w:rsidRPr="00F7258D">
        <w:rPr>
          <w:rFonts w:ascii="Verdana" w:hAnsi="Verdana"/>
          <w:sz w:val="16"/>
          <w:szCs w:val="16"/>
        </w:rPr>
        <w:t>without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Prior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Written</w:t>
      </w:r>
      <w:r w:rsidR="00DD77C6" w:rsidRPr="00F7258D">
        <w:rPr>
          <w:rFonts w:ascii="Verdana" w:hAnsi="Verdana"/>
          <w:sz w:val="16"/>
          <w:szCs w:val="16"/>
        </w:rPr>
        <w:t xml:space="preserve"> </w:t>
      </w:r>
      <w:r w:rsidRPr="00F7258D">
        <w:rPr>
          <w:rFonts w:ascii="Verdana" w:hAnsi="Verdana"/>
          <w:sz w:val="16"/>
          <w:szCs w:val="16"/>
        </w:rPr>
        <w:t>Approval</w:t>
      </w:r>
    </w:p>
    <w:p w14:paraId="682C8C06" w14:textId="2D8185A4" w:rsidR="006D1A1E" w:rsidRPr="00F7258D" w:rsidRDefault="006D1A1E" w:rsidP="003B0B0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F7258D">
        <w:rPr>
          <w:rFonts w:ascii="Verdana" w:hAnsi="Verdana"/>
          <w:b/>
          <w:color w:val="000000"/>
          <w:sz w:val="16"/>
          <w:szCs w:val="16"/>
        </w:rPr>
        <w:t>ELECTRONIC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DATA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=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OFFICIAL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VERSION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1F15AB">
        <w:rPr>
          <w:rFonts w:ascii="Verdana" w:hAnsi="Verdana"/>
          <w:b/>
          <w:color w:val="000000"/>
          <w:sz w:val="16"/>
          <w:szCs w:val="16"/>
        </w:rPr>
        <w:t>/</w:t>
      </w:r>
      <w:r w:rsidR="001F15AB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PAPER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COPY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–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INFORMATIONAL</w:t>
      </w:r>
      <w:r w:rsidR="00DD77C6" w:rsidRPr="00F7258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F7258D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6D1A1E" w:rsidRPr="00F7258D" w:rsidSect="00DD77C6">
      <w:footerReference w:type="default" r:id="rId45"/>
      <w:headerReference w:type="first" r:id="rId46"/>
      <w:footerReference w:type="first" r:id="rId4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875C" w14:textId="77777777" w:rsidR="00CE70F0" w:rsidRDefault="00CE70F0">
      <w:r>
        <w:separator/>
      </w:r>
    </w:p>
  </w:endnote>
  <w:endnote w:type="continuationSeparator" w:id="0">
    <w:p w14:paraId="11360FD5" w14:textId="77777777" w:rsidR="00CE70F0" w:rsidRDefault="00CE70F0">
      <w:r>
        <w:continuationSeparator/>
      </w:r>
    </w:p>
  </w:endnote>
  <w:endnote w:type="continuationNotice" w:id="1">
    <w:p w14:paraId="394A39FD" w14:textId="77777777" w:rsidR="00CE70F0" w:rsidRDefault="00CE7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EED8" w14:textId="77777777" w:rsidR="00162254" w:rsidRDefault="0016225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C72">
      <w:rPr>
        <w:noProof/>
      </w:rPr>
      <w:t>1</w:t>
    </w:r>
    <w:r>
      <w:rPr>
        <w:noProof/>
      </w:rPr>
      <w:fldChar w:fldCharType="end"/>
    </w:r>
  </w:p>
  <w:p w14:paraId="4DEC870B" w14:textId="77777777" w:rsidR="00F22F4D" w:rsidRPr="00162254" w:rsidRDefault="00F22F4D" w:rsidP="00162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90D7" w14:textId="77777777" w:rsidR="00F22F4D" w:rsidRPr="00CD2229" w:rsidRDefault="00F22F4D">
    <w:pPr>
      <w:pStyle w:val="Footer"/>
      <w:rPr>
        <w:rFonts w:ascii="Calibri Light" w:hAnsi="Calibri Light"/>
        <w:sz w:val="18"/>
        <w:szCs w:val="18"/>
      </w:rPr>
    </w:pPr>
    <w:r w:rsidRPr="00CD2229">
      <w:rPr>
        <w:rFonts w:ascii="Calibri Light" w:hAnsi="Calibri Light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B18E" w14:textId="77777777" w:rsidR="00CE70F0" w:rsidRDefault="00CE70F0">
      <w:r>
        <w:separator/>
      </w:r>
    </w:p>
  </w:footnote>
  <w:footnote w:type="continuationSeparator" w:id="0">
    <w:p w14:paraId="2CBBEB63" w14:textId="77777777" w:rsidR="00CE70F0" w:rsidRDefault="00CE70F0">
      <w:r>
        <w:continuationSeparator/>
      </w:r>
    </w:p>
  </w:footnote>
  <w:footnote w:type="continuationNotice" w:id="1">
    <w:p w14:paraId="3CE9386E" w14:textId="77777777" w:rsidR="00CE70F0" w:rsidRDefault="00CE7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FD32" w14:textId="77777777" w:rsidR="00F22F4D" w:rsidRDefault="00DD77C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.8pt;height:16.7pt" o:bullet="t">
        <v:imagedata r:id="rId1" o:title="Icon - Important"/>
      </v:shape>
    </w:pict>
  </w:numPicBullet>
  <w:abstractNum w:abstractNumId="0" w15:restartNumberingAfterBreak="0">
    <w:nsid w:val="03F80317"/>
    <w:multiLevelType w:val="hybridMultilevel"/>
    <w:tmpl w:val="F1A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6DA"/>
    <w:multiLevelType w:val="hybridMultilevel"/>
    <w:tmpl w:val="DAFEE1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85C6795"/>
    <w:multiLevelType w:val="hybridMultilevel"/>
    <w:tmpl w:val="18FE1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86ADB"/>
    <w:multiLevelType w:val="hybridMultilevel"/>
    <w:tmpl w:val="BAD4C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753823"/>
    <w:multiLevelType w:val="hybridMultilevel"/>
    <w:tmpl w:val="BA8A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9A6"/>
    <w:multiLevelType w:val="hybridMultilevel"/>
    <w:tmpl w:val="2326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C466F"/>
    <w:multiLevelType w:val="hybridMultilevel"/>
    <w:tmpl w:val="D1949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44CA"/>
    <w:multiLevelType w:val="hybridMultilevel"/>
    <w:tmpl w:val="91E0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E6C5B"/>
    <w:multiLevelType w:val="multilevel"/>
    <w:tmpl w:val="61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CF7B06"/>
    <w:multiLevelType w:val="hybridMultilevel"/>
    <w:tmpl w:val="B5BA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7216F"/>
    <w:multiLevelType w:val="hybridMultilevel"/>
    <w:tmpl w:val="C4244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E4627D8"/>
    <w:multiLevelType w:val="hybridMultilevel"/>
    <w:tmpl w:val="88B62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D50269"/>
    <w:multiLevelType w:val="hybridMultilevel"/>
    <w:tmpl w:val="5D4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25892"/>
    <w:multiLevelType w:val="hybridMultilevel"/>
    <w:tmpl w:val="55FE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A2AEF"/>
    <w:multiLevelType w:val="hybridMultilevel"/>
    <w:tmpl w:val="9064C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5769A4"/>
    <w:multiLevelType w:val="hybridMultilevel"/>
    <w:tmpl w:val="204C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B5B50"/>
    <w:multiLevelType w:val="hybridMultilevel"/>
    <w:tmpl w:val="9068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5A6972"/>
    <w:multiLevelType w:val="hybridMultilevel"/>
    <w:tmpl w:val="00983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9023DE"/>
    <w:multiLevelType w:val="hybridMultilevel"/>
    <w:tmpl w:val="6172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D2C46"/>
    <w:multiLevelType w:val="hybridMultilevel"/>
    <w:tmpl w:val="5FA2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C6014"/>
    <w:multiLevelType w:val="hybridMultilevel"/>
    <w:tmpl w:val="9B104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9035E43"/>
    <w:multiLevelType w:val="hybridMultilevel"/>
    <w:tmpl w:val="D7BA9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6B2AD0"/>
    <w:multiLevelType w:val="hybridMultilevel"/>
    <w:tmpl w:val="3718F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F71451"/>
    <w:multiLevelType w:val="hybridMultilevel"/>
    <w:tmpl w:val="977C0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672922"/>
    <w:multiLevelType w:val="hybridMultilevel"/>
    <w:tmpl w:val="C96CA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E35C48"/>
    <w:multiLevelType w:val="hybridMultilevel"/>
    <w:tmpl w:val="EA28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5B2DD0"/>
    <w:multiLevelType w:val="hybridMultilevel"/>
    <w:tmpl w:val="5B462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09303E"/>
    <w:multiLevelType w:val="hybridMultilevel"/>
    <w:tmpl w:val="CEC4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13C"/>
    <w:multiLevelType w:val="hybridMultilevel"/>
    <w:tmpl w:val="4484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37C4"/>
    <w:multiLevelType w:val="hybridMultilevel"/>
    <w:tmpl w:val="3B5C8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E61A2B"/>
    <w:multiLevelType w:val="hybridMultilevel"/>
    <w:tmpl w:val="4A087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893606"/>
    <w:multiLevelType w:val="hybridMultilevel"/>
    <w:tmpl w:val="86141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9556E"/>
    <w:multiLevelType w:val="multilevel"/>
    <w:tmpl w:val="61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62B63"/>
    <w:multiLevelType w:val="hybridMultilevel"/>
    <w:tmpl w:val="6B4A63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AD3778B"/>
    <w:multiLevelType w:val="hybridMultilevel"/>
    <w:tmpl w:val="29D4047E"/>
    <w:lvl w:ilvl="0" w:tplc="A2C867C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207CD"/>
    <w:multiLevelType w:val="hybridMultilevel"/>
    <w:tmpl w:val="0D9690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165562"/>
    <w:multiLevelType w:val="hybridMultilevel"/>
    <w:tmpl w:val="B2A04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D555AD"/>
    <w:multiLevelType w:val="hybridMultilevel"/>
    <w:tmpl w:val="38CC35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F8D3815"/>
    <w:multiLevelType w:val="multilevel"/>
    <w:tmpl w:val="61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6957B3"/>
    <w:multiLevelType w:val="hybridMultilevel"/>
    <w:tmpl w:val="60087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906DE8"/>
    <w:multiLevelType w:val="hybridMultilevel"/>
    <w:tmpl w:val="74429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D5372C"/>
    <w:multiLevelType w:val="hybridMultilevel"/>
    <w:tmpl w:val="93386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7267B5"/>
    <w:multiLevelType w:val="hybridMultilevel"/>
    <w:tmpl w:val="CC22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10DFA"/>
    <w:multiLevelType w:val="hybridMultilevel"/>
    <w:tmpl w:val="BFC2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260">
    <w:abstractNumId w:val="34"/>
  </w:num>
  <w:num w:numId="2" w16cid:durableId="156775476">
    <w:abstractNumId w:val="21"/>
  </w:num>
  <w:num w:numId="3" w16cid:durableId="1889341334">
    <w:abstractNumId w:val="30"/>
  </w:num>
  <w:num w:numId="4" w16cid:durableId="299265267">
    <w:abstractNumId w:val="0"/>
  </w:num>
  <w:num w:numId="5" w16cid:durableId="1809087056">
    <w:abstractNumId w:val="19"/>
  </w:num>
  <w:num w:numId="6" w16cid:durableId="513497910">
    <w:abstractNumId w:val="4"/>
  </w:num>
  <w:num w:numId="7" w16cid:durableId="2070221592">
    <w:abstractNumId w:val="37"/>
  </w:num>
  <w:num w:numId="8" w16cid:durableId="773205307">
    <w:abstractNumId w:val="1"/>
  </w:num>
  <w:num w:numId="9" w16cid:durableId="1805463990">
    <w:abstractNumId w:val="16"/>
  </w:num>
  <w:num w:numId="10" w16cid:durableId="1330330997">
    <w:abstractNumId w:val="40"/>
  </w:num>
  <w:num w:numId="11" w16cid:durableId="47999801">
    <w:abstractNumId w:val="24"/>
  </w:num>
  <w:num w:numId="12" w16cid:durableId="1183401808">
    <w:abstractNumId w:val="11"/>
  </w:num>
  <w:num w:numId="13" w16cid:durableId="297810212">
    <w:abstractNumId w:val="23"/>
  </w:num>
  <w:num w:numId="14" w16cid:durableId="1457526670">
    <w:abstractNumId w:val="31"/>
  </w:num>
  <w:num w:numId="15" w16cid:durableId="1248927840">
    <w:abstractNumId w:val="25"/>
  </w:num>
  <w:num w:numId="16" w16cid:durableId="1031884668">
    <w:abstractNumId w:val="10"/>
  </w:num>
  <w:num w:numId="17" w16cid:durableId="375199807">
    <w:abstractNumId w:val="41"/>
  </w:num>
  <w:num w:numId="18" w16cid:durableId="1675182607">
    <w:abstractNumId w:val="20"/>
  </w:num>
  <w:num w:numId="19" w16cid:durableId="1829177064">
    <w:abstractNumId w:val="17"/>
  </w:num>
  <w:num w:numId="20" w16cid:durableId="416635011">
    <w:abstractNumId w:val="26"/>
  </w:num>
  <w:num w:numId="21" w16cid:durableId="1596934616">
    <w:abstractNumId w:val="36"/>
  </w:num>
  <w:num w:numId="22" w16cid:durableId="667446407">
    <w:abstractNumId w:val="42"/>
  </w:num>
  <w:num w:numId="23" w16cid:durableId="1180512481">
    <w:abstractNumId w:val="7"/>
  </w:num>
  <w:num w:numId="24" w16cid:durableId="1634287501">
    <w:abstractNumId w:val="5"/>
  </w:num>
  <w:num w:numId="25" w16cid:durableId="1142423577">
    <w:abstractNumId w:val="14"/>
  </w:num>
  <w:num w:numId="26" w16cid:durableId="1776904740">
    <w:abstractNumId w:val="6"/>
  </w:num>
  <w:num w:numId="27" w16cid:durableId="896935764">
    <w:abstractNumId w:val="9"/>
  </w:num>
  <w:num w:numId="28" w16cid:durableId="2135445654">
    <w:abstractNumId w:val="22"/>
  </w:num>
  <w:num w:numId="29" w16cid:durableId="1312641341">
    <w:abstractNumId w:val="13"/>
  </w:num>
  <w:num w:numId="30" w16cid:durableId="1219822301">
    <w:abstractNumId w:val="39"/>
  </w:num>
  <w:num w:numId="31" w16cid:durableId="1957321895">
    <w:abstractNumId w:val="2"/>
  </w:num>
  <w:num w:numId="32" w16cid:durableId="816918258">
    <w:abstractNumId w:val="29"/>
  </w:num>
  <w:num w:numId="33" w16cid:durableId="638337541">
    <w:abstractNumId w:val="3"/>
  </w:num>
  <w:num w:numId="34" w16cid:durableId="2078897818">
    <w:abstractNumId w:val="43"/>
  </w:num>
  <w:num w:numId="35" w16cid:durableId="1392079556">
    <w:abstractNumId w:val="18"/>
  </w:num>
  <w:num w:numId="36" w16cid:durableId="420641944">
    <w:abstractNumId w:val="28"/>
  </w:num>
  <w:num w:numId="37" w16cid:durableId="594293254">
    <w:abstractNumId w:val="15"/>
  </w:num>
  <w:num w:numId="38" w16cid:durableId="1000278330">
    <w:abstractNumId w:val="12"/>
  </w:num>
  <w:num w:numId="39" w16cid:durableId="614295282">
    <w:abstractNumId w:val="33"/>
  </w:num>
  <w:num w:numId="40" w16cid:durableId="692850620">
    <w:abstractNumId w:val="8"/>
  </w:num>
  <w:num w:numId="41" w16cid:durableId="1144398012">
    <w:abstractNumId w:val="32"/>
  </w:num>
  <w:num w:numId="42" w16cid:durableId="382564885">
    <w:abstractNumId w:val="38"/>
  </w:num>
  <w:num w:numId="43" w16cid:durableId="1292786740">
    <w:abstractNumId w:val="35"/>
  </w:num>
  <w:num w:numId="44" w16cid:durableId="566458698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oNotDisplayPageBoundaries/>
  <w:proofState w:spelling="clean" w:grammar="clean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E"/>
    <w:rsid w:val="000024A9"/>
    <w:rsid w:val="00002564"/>
    <w:rsid w:val="0000306B"/>
    <w:rsid w:val="00011F7E"/>
    <w:rsid w:val="000424AD"/>
    <w:rsid w:val="00066DE8"/>
    <w:rsid w:val="00081076"/>
    <w:rsid w:val="00083526"/>
    <w:rsid w:val="00092978"/>
    <w:rsid w:val="000A0CBB"/>
    <w:rsid w:val="000A13ED"/>
    <w:rsid w:val="000A2838"/>
    <w:rsid w:val="000A510D"/>
    <w:rsid w:val="000B1A0F"/>
    <w:rsid w:val="000C1B40"/>
    <w:rsid w:val="000C5DE7"/>
    <w:rsid w:val="000D6548"/>
    <w:rsid w:val="000E4468"/>
    <w:rsid w:val="000E5DB0"/>
    <w:rsid w:val="000F1196"/>
    <w:rsid w:val="00102889"/>
    <w:rsid w:val="00103CC9"/>
    <w:rsid w:val="00116332"/>
    <w:rsid w:val="00117108"/>
    <w:rsid w:val="00122D0D"/>
    <w:rsid w:val="00124256"/>
    <w:rsid w:val="00125F8B"/>
    <w:rsid w:val="0012715E"/>
    <w:rsid w:val="00127904"/>
    <w:rsid w:val="00133D5B"/>
    <w:rsid w:val="001357BB"/>
    <w:rsid w:val="00144256"/>
    <w:rsid w:val="00156684"/>
    <w:rsid w:val="00157A55"/>
    <w:rsid w:val="00162254"/>
    <w:rsid w:val="00172D2F"/>
    <w:rsid w:val="00175675"/>
    <w:rsid w:val="00182C95"/>
    <w:rsid w:val="00183794"/>
    <w:rsid w:val="001948B6"/>
    <w:rsid w:val="0019623A"/>
    <w:rsid w:val="001C5E84"/>
    <w:rsid w:val="001C7891"/>
    <w:rsid w:val="001D22F8"/>
    <w:rsid w:val="001D23B7"/>
    <w:rsid w:val="001E2074"/>
    <w:rsid w:val="001E3BC8"/>
    <w:rsid w:val="001E770A"/>
    <w:rsid w:val="001F15AB"/>
    <w:rsid w:val="001F1663"/>
    <w:rsid w:val="001F251B"/>
    <w:rsid w:val="001F2A21"/>
    <w:rsid w:val="001F3FDA"/>
    <w:rsid w:val="00214C0F"/>
    <w:rsid w:val="002154CC"/>
    <w:rsid w:val="00224D91"/>
    <w:rsid w:val="00230CEC"/>
    <w:rsid w:val="00241FDA"/>
    <w:rsid w:val="00245CEE"/>
    <w:rsid w:val="00251DB7"/>
    <w:rsid w:val="002603F5"/>
    <w:rsid w:val="002709E1"/>
    <w:rsid w:val="00282517"/>
    <w:rsid w:val="00282A16"/>
    <w:rsid w:val="0029336A"/>
    <w:rsid w:val="002A534C"/>
    <w:rsid w:val="002C04FE"/>
    <w:rsid w:val="002C0C2E"/>
    <w:rsid w:val="002D369C"/>
    <w:rsid w:val="002D56DE"/>
    <w:rsid w:val="002E56D6"/>
    <w:rsid w:val="002F0F81"/>
    <w:rsid w:val="002F7F76"/>
    <w:rsid w:val="00304B4B"/>
    <w:rsid w:val="003051DE"/>
    <w:rsid w:val="0031418F"/>
    <w:rsid w:val="003257A1"/>
    <w:rsid w:val="00337C9D"/>
    <w:rsid w:val="00340474"/>
    <w:rsid w:val="003602AA"/>
    <w:rsid w:val="00360F74"/>
    <w:rsid w:val="00367853"/>
    <w:rsid w:val="00372E20"/>
    <w:rsid w:val="00373F77"/>
    <w:rsid w:val="00373F9B"/>
    <w:rsid w:val="00392708"/>
    <w:rsid w:val="00393ED1"/>
    <w:rsid w:val="003A3B7F"/>
    <w:rsid w:val="003B0B09"/>
    <w:rsid w:val="003C5F1E"/>
    <w:rsid w:val="003E2663"/>
    <w:rsid w:val="003E6637"/>
    <w:rsid w:val="003F583D"/>
    <w:rsid w:val="003F659C"/>
    <w:rsid w:val="003F787C"/>
    <w:rsid w:val="004311A9"/>
    <w:rsid w:val="00431611"/>
    <w:rsid w:val="00435F38"/>
    <w:rsid w:val="00453AA2"/>
    <w:rsid w:val="00455FD1"/>
    <w:rsid w:val="00471379"/>
    <w:rsid w:val="00471887"/>
    <w:rsid w:val="0048793E"/>
    <w:rsid w:val="00495B13"/>
    <w:rsid w:val="004A2FA5"/>
    <w:rsid w:val="004A5000"/>
    <w:rsid w:val="004D1D83"/>
    <w:rsid w:val="004E735E"/>
    <w:rsid w:val="004E7D95"/>
    <w:rsid w:val="004F387F"/>
    <w:rsid w:val="004F5E7B"/>
    <w:rsid w:val="0050484A"/>
    <w:rsid w:val="0051276B"/>
    <w:rsid w:val="00514060"/>
    <w:rsid w:val="005157E7"/>
    <w:rsid w:val="00532D66"/>
    <w:rsid w:val="00541B53"/>
    <w:rsid w:val="00561D41"/>
    <w:rsid w:val="00573052"/>
    <w:rsid w:val="00577EE8"/>
    <w:rsid w:val="00580C23"/>
    <w:rsid w:val="00585627"/>
    <w:rsid w:val="005A64EF"/>
    <w:rsid w:val="005B6429"/>
    <w:rsid w:val="005E5B64"/>
    <w:rsid w:val="005F0B42"/>
    <w:rsid w:val="005F490E"/>
    <w:rsid w:val="006022C9"/>
    <w:rsid w:val="00623BE4"/>
    <w:rsid w:val="006316F0"/>
    <w:rsid w:val="006474E7"/>
    <w:rsid w:val="006636E4"/>
    <w:rsid w:val="00664574"/>
    <w:rsid w:val="006751CF"/>
    <w:rsid w:val="00683004"/>
    <w:rsid w:val="006C753B"/>
    <w:rsid w:val="006C79DD"/>
    <w:rsid w:val="006D19A6"/>
    <w:rsid w:val="006D1A1E"/>
    <w:rsid w:val="006E7FAB"/>
    <w:rsid w:val="007013DF"/>
    <w:rsid w:val="00713BC2"/>
    <w:rsid w:val="007375D0"/>
    <w:rsid w:val="00751A58"/>
    <w:rsid w:val="0075294B"/>
    <w:rsid w:val="00767958"/>
    <w:rsid w:val="0078217C"/>
    <w:rsid w:val="00784907"/>
    <w:rsid w:val="007967BB"/>
    <w:rsid w:val="007B2C80"/>
    <w:rsid w:val="007F06EA"/>
    <w:rsid w:val="00825481"/>
    <w:rsid w:val="00831161"/>
    <w:rsid w:val="00843139"/>
    <w:rsid w:val="00852433"/>
    <w:rsid w:val="00853AC3"/>
    <w:rsid w:val="00865A0C"/>
    <w:rsid w:val="00876146"/>
    <w:rsid w:val="00876A78"/>
    <w:rsid w:val="0087739E"/>
    <w:rsid w:val="00881698"/>
    <w:rsid w:val="0088625B"/>
    <w:rsid w:val="00886E76"/>
    <w:rsid w:val="008A7A57"/>
    <w:rsid w:val="008B266A"/>
    <w:rsid w:val="008B5756"/>
    <w:rsid w:val="008B7DC3"/>
    <w:rsid w:val="008B7E59"/>
    <w:rsid w:val="008D4EC9"/>
    <w:rsid w:val="008E6631"/>
    <w:rsid w:val="008F2833"/>
    <w:rsid w:val="0090547A"/>
    <w:rsid w:val="0091075A"/>
    <w:rsid w:val="009266B2"/>
    <w:rsid w:val="0093201A"/>
    <w:rsid w:val="00935008"/>
    <w:rsid w:val="00936560"/>
    <w:rsid w:val="00943F93"/>
    <w:rsid w:val="00950051"/>
    <w:rsid w:val="00952164"/>
    <w:rsid w:val="00960934"/>
    <w:rsid w:val="0096297B"/>
    <w:rsid w:val="0096634C"/>
    <w:rsid w:val="00984745"/>
    <w:rsid w:val="00990A15"/>
    <w:rsid w:val="009952CC"/>
    <w:rsid w:val="009C3E3D"/>
    <w:rsid w:val="009D608E"/>
    <w:rsid w:val="009F2046"/>
    <w:rsid w:val="00A021D9"/>
    <w:rsid w:val="00A13D9F"/>
    <w:rsid w:val="00A172D4"/>
    <w:rsid w:val="00A31041"/>
    <w:rsid w:val="00A51186"/>
    <w:rsid w:val="00A65683"/>
    <w:rsid w:val="00A66AD1"/>
    <w:rsid w:val="00A6738E"/>
    <w:rsid w:val="00A73698"/>
    <w:rsid w:val="00A7753B"/>
    <w:rsid w:val="00A93AD1"/>
    <w:rsid w:val="00A946DD"/>
    <w:rsid w:val="00AA63C7"/>
    <w:rsid w:val="00AB360D"/>
    <w:rsid w:val="00AB72D9"/>
    <w:rsid w:val="00AC2467"/>
    <w:rsid w:val="00AF0FCA"/>
    <w:rsid w:val="00B13411"/>
    <w:rsid w:val="00B158DE"/>
    <w:rsid w:val="00B16A54"/>
    <w:rsid w:val="00B212F7"/>
    <w:rsid w:val="00B21D94"/>
    <w:rsid w:val="00B35E2F"/>
    <w:rsid w:val="00B36305"/>
    <w:rsid w:val="00B44468"/>
    <w:rsid w:val="00B73157"/>
    <w:rsid w:val="00B9154A"/>
    <w:rsid w:val="00B94520"/>
    <w:rsid w:val="00B967E8"/>
    <w:rsid w:val="00B97C84"/>
    <w:rsid w:val="00BA68BE"/>
    <w:rsid w:val="00BB21DB"/>
    <w:rsid w:val="00BD460C"/>
    <w:rsid w:val="00BE1C61"/>
    <w:rsid w:val="00BF5405"/>
    <w:rsid w:val="00BF5E4B"/>
    <w:rsid w:val="00C05F40"/>
    <w:rsid w:val="00C11429"/>
    <w:rsid w:val="00C17EF7"/>
    <w:rsid w:val="00C220CC"/>
    <w:rsid w:val="00C246AB"/>
    <w:rsid w:val="00C358FF"/>
    <w:rsid w:val="00C37E8C"/>
    <w:rsid w:val="00C5718C"/>
    <w:rsid w:val="00C72A29"/>
    <w:rsid w:val="00C73B06"/>
    <w:rsid w:val="00C82DAC"/>
    <w:rsid w:val="00C85654"/>
    <w:rsid w:val="00C960FF"/>
    <w:rsid w:val="00CB1AFA"/>
    <w:rsid w:val="00CB49D6"/>
    <w:rsid w:val="00CE0AD8"/>
    <w:rsid w:val="00CE70F0"/>
    <w:rsid w:val="00CF5745"/>
    <w:rsid w:val="00D22590"/>
    <w:rsid w:val="00D22F3E"/>
    <w:rsid w:val="00D25581"/>
    <w:rsid w:val="00D317FA"/>
    <w:rsid w:val="00D379C7"/>
    <w:rsid w:val="00D52C37"/>
    <w:rsid w:val="00D600D4"/>
    <w:rsid w:val="00D62847"/>
    <w:rsid w:val="00D8002D"/>
    <w:rsid w:val="00D84D55"/>
    <w:rsid w:val="00DA7190"/>
    <w:rsid w:val="00DB4FE2"/>
    <w:rsid w:val="00DC0DB3"/>
    <w:rsid w:val="00DC1203"/>
    <w:rsid w:val="00DD59FD"/>
    <w:rsid w:val="00DD77C6"/>
    <w:rsid w:val="00DE2BE3"/>
    <w:rsid w:val="00DF10C4"/>
    <w:rsid w:val="00DF1AAB"/>
    <w:rsid w:val="00E008CF"/>
    <w:rsid w:val="00E10C72"/>
    <w:rsid w:val="00E134F3"/>
    <w:rsid w:val="00E140E6"/>
    <w:rsid w:val="00E41AC2"/>
    <w:rsid w:val="00E448C8"/>
    <w:rsid w:val="00E4501C"/>
    <w:rsid w:val="00E46298"/>
    <w:rsid w:val="00E6331F"/>
    <w:rsid w:val="00E63619"/>
    <w:rsid w:val="00E7002E"/>
    <w:rsid w:val="00E77384"/>
    <w:rsid w:val="00E93BD6"/>
    <w:rsid w:val="00E947A3"/>
    <w:rsid w:val="00EA4154"/>
    <w:rsid w:val="00EC1FAA"/>
    <w:rsid w:val="00EC234D"/>
    <w:rsid w:val="00EE1788"/>
    <w:rsid w:val="00EE4E8C"/>
    <w:rsid w:val="00EF72E1"/>
    <w:rsid w:val="00F1292A"/>
    <w:rsid w:val="00F1597A"/>
    <w:rsid w:val="00F22F4D"/>
    <w:rsid w:val="00F30AE5"/>
    <w:rsid w:val="00F34384"/>
    <w:rsid w:val="00F37C20"/>
    <w:rsid w:val="00F405BB"/>
    <w:rsid w:val="00F7258D"/>
    <w:rsid w:val="00F866B8"/>
    <w:rsid w:val="00F91745"/>
    <w:rsid w:val="00FC055D"/>
    <w:rsid w:val="00FC3F84"/>
    <w:rsid w:val="00FD0AA8"/>
    <w:rsid w:val="00FD1AFC"/>
    <w:rsid w:val="00FD4AB6"/>
    <w:rsid w:val="00FD6D5D"/>
    <w:rsid w:val="15E4E0D4"/>
    <w:rsid w:val="39F592A2"/>
    <w:rsid w:val="3B9BDB12"/>
    <w:rsid w:val="66A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7AE0B"/>
  <w15:chartTrackingRefBased/>
  <w15:docId w15:val="{82AF2F64-8FD1-4F8E-B165-F2D0AB0D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NCRA E+ Times" w:eastAsia="MNCRA E+ Times" w:hAnsi="MNCRA E+ Times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84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D1A1E"/>
    <w:pPr>
      <w:spacing w:after="240"/>
      <w:outlineLvl w:val="0"/>
    </w:pPr>
    <w:rPr>
      <w:rFonts w:ascii="Calibri Light" w:hAnsi="Calibri Light" w:cs="Calibri Light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D1A1E"/>
    <w:pPr>
      <w:keepNext/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45"/>
    <w:pPr>
      <w:keepNext/>
      <w:spacing w:before="240" w:after="60"/>
      <w:outlineLvl w:val="2"/>
    </w:pPr>
    <w:rPr>
      <w:rFonts w:ascii="Tahoma" w:hAnsi="Tahom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1E"/>
    <w:pPr>
      <w:keepNext/>
      <w:keepLines/>
      <w:spacing w:before="200"/>
      <w:outlineLvl w:val="3"/>
    </w:pPr>
    <w:rPr>
      <w:rFonts w:ascii="Symbol" w:hAnsi="Symbol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1A1E"/>
    <w:rPr>
      <w:rFonts w:ascii="Calibri Light" w:eastAsia="Cambria" w:hAnsi="Calibri Light" w:cs="Calibri Light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D1A1E"/>
    <w:rPr>
      <w:rFonts w:ascii="Calibri Light" w:eastAsia="Cambria" w:hAnsi="Calibri Light" w:cs="Calibri Light"/>
      <w:b/>
      <w:bCs/>
      <w:i/>
      <w:iCs/>
      <w:sz w:val="28"/>
      <w:szCs w:val="28"/>
    </w:rPr>
  </w:style>
  <w:style w:type="character" w:styleId="Hyperlink">
    <w:name w:val="Hyperlink"/>
    <w:uiPriority w:val="99"/>
    <w:rsid w:val="006D1A1E"/>
    <w:rPr>
      <w:color w:val="0000FF"/>
      <w:u w:val="single"/>
    </w:rPr>
  </w:style>
  <w:style w:type="paragraph" w:styleId="Header">
    <w:name w:val="header"/>
    <w:basedOn w:val="Normal"/>
    <w:link w:val="HeaderChar"/>
    <w:rsid w:val="006D1A1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D1A1E"/>
    <w:rPr>
      <w:rFonts w:ascii="Cambria" w:eastAsia="Cambria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6D1A1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1A1E"/>
    <w:rPr>
      <w:rFonts w:ascii="Cambria" w:eastAsia="Cambria" w:hAnsi="Cambria" w:cs="Cambri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D1A1E"/>
    <w:rPr>
      <w:rFonts w:ascii="Symbol" w:eastAsia="Cambria" w:hAnsi="Symbol" w:cs="Cambria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A1E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D1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D1A1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D1A1E"/>
    <w:rPr>
      <w:rFonts w:ascii="Cambria" w:eastAsia="Cambria" w:hAnsi="Cambria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1E"/>
    <w:rPr>
      <w:rFonts w:ascii="Courier New" w:hAnsi="Courier New" w:cs="Courier New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1A1E"/>
    <w:rPr>
      <w:rFonts w:ascii="Courier New" w:eastAsia="Cambria" w:hAnsi="Courier New" w:cs="Courier New"/>
      <w:sz w:val="16"/>
      <w:szCs w:val="16"/>
    </w:rPr>
  </w:style>
  <w:style w:type="paragraph" w:customStyle="1" w:styleId="Default">
    <w:name w:val="Default"/>
    <w:rsid w:val="00BD460C"/>
    <w:pPr>
      <w:widowControl w:val="0"/>
      <w:autoSpaceDE w:val="0"/>
      <w:autoSpaceDN w:val="0"/>
      <w:adjustRightInd w:val="0"/>
    </w:pPr>
    <w:rPr>
      <w:rFonts w:ascii="Cambria" w:eastAsia="Cambria" w:hAnsi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52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936560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4A2FA5"/>
    <w:rPr>
      <w:color w:val="800080"/>
      <w:u w:val="single"/>
    </w:rPr>
  </w:style>
  <w:style w:type="character" w:customStyle="1" w:styleId="tableentry">
    <w:name w:val="tableentry"/>
    <w:rsid w:val="009F2046"/>
    <w:rPr>
      <w:rFonts w:ascii="Calibri Light" w:hAnsi="Calibri Light" w:cs="Calibri Light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484A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952164"/>
    <w:pPr>
      <w:tabs>
        <w:tab w:val="right" w:leader="dot" w:pos="12950"/>
      </w:tabs>
    </w:pPr>
    <w:rPr>
      <w:rFonts w:ascii="Wingdings" w:hAnsi="Wingdings"/>
      <w:noProof/>
      <w:color w:val="FF0000"/>
    </w:rPr>
  </w:style>
  <w:style w:type="character" w:customStyle="1" w:styleId="Heading3Char">
    <w:name w:val="Heading 3 Char"/>
    <w:link w:val="Heading3"/>
    <w:uiPriority w:val="9"/>
    <w:semiHidden/>
    <w:rsid w:val="00CF5745"/>
    <w:rPr>
      <w:rFonts w:ascii="Tahoma" w:eastAsia="Cambria" w:hAnsi="Tahoma" w:cs="Cambria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BF5405"/>
    <w:rPr>
      <w:rFonts w:ascii="Cambria" w:eastAsia="Cambria" w:hAnsi="Cambria"/>
      <w:sz w:val="24"/>
      <w:szCs w:val="24"/>
    </w:rPr>
  </w:style>
  <w:style w:type="character" w:customStyle="1" w:styleId="ui-provider">
    <w:name w:val="ui-provider"/>
    <w:basedOn w:val="DefaultParagraphFont"/>
    <w:rsid w:val="00172D2F"/>
  </w:style>
  <w:style w:type="character" w:styleId="UnresolvedMention">
    <w:name w:val="Unresolved Mention"/>
    <w:uiPriority w:val="99"/>
    <w:unhideWhenUsed/>
    <w:rsid w:val="001F15AB"/>
    <w:rPr>
      <w:color w:val="605E5C"/>
      <w:shd w:val="clear" w:color="auto" w:fill="E1DFDD"/>
    </w:rPr>
  </w:style>
  <w:style w:type="character" w:styleId="Mention">
    <w:name w:val="Mention"/>
    <w:uiPriority w:val="99"/>
    <w:unhideWhenUsed/>
    <w:rsid w:val="008B575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TSRC-PROD-023303" TargetMode="External"/><Relationship Id="rId26" Type="http://schemas.openxmlformats.org/officeDocument/2006/relationships/hyperlink" Target="TSRC-PROD-061745" TargetMode="External"/><Relationship Id="rId39" Type="http://schemas.openxmlformats.org/officeDocument/2006/relationships/hyperlink" Target="TSRC-PROD-06175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TSRC-PROD-023306" TargetMode="External"/><Relationship Id="rId34" Type="http://schemas.openxmlformats.org/officeDocument/2006/relationships/hyperlink" Target="mailto:ESMSMSUMEOPS@CVSHealth.com" TargetMode="External"/><Relationship Id="rId42" Type="http://schemas.openxmlformats.org/officeDocument/2006/relationships/hyperlink" Target="TSRC-PROD-007931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TSRC-PROD-061745" TargetMode="External"/><Relationship Id="rId17" Type="http://schemas.openxmlformats.org/officeDocument/2006/relationships/hyperlink" Target="TSRC-PROD-023302" TargetMode="External"/><Relationship Id="rId25" Type="http://schemas.openxmlformats.org/officeDocument/2006/relationships/image" Target="media/image4.png"/><Relationship Id="rId33" Type="http://schemas.openxmlformats.org/officeDocument/2006/relationships/hyperlink" Target="TSRC-PROD-018060" TargetMode="External"/><Relationship Id="rId38" Type="http://schemas.openxmlformats.org/officeDocument/2006/relationships/hyperlink" Target="TSRC-PROD-050011" TargetMode="Externa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TSRC-PROD-023301" TargetMode="External"/><Relationship Id="rId20" Type="http://schemas.openxmlformats.org/officeDocument/2006/relationships/hyperlink" Target="TSRC-PROD-023305" TargetMode="External"/><Relationship Id="rId29" Type="http://schemas.openxmlformats.org/officeDocument/2006/relationships/hyperlink" Target="mailto:MedicareRDUR@aetna.com" TargetMode="External"/><Relationship Id="rId41" Type="http://schemas.openxmlformats.org/officeDocument/2006/relationships/hyperlink" Target="TSRC-PROD-06175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TSRC-PROD-023309" TargetMode="External"/><Relationship Id="rId32" Type="http://schemas.openxmlformats.org/officeDocument/2006/relationships/hyperlink" Target="TSRC-PROD-061758" TargetMode="External"/><Relationship Id="rId37" Type="http://schemas.openxmlformats.org/officeDocument/2006/relationships/hyperlink" Target="TSRC-PROD-061745" TargetMode="External"/><Relationship Id="rId40" Type="http://schemas.openxmlformats.org/officeDocument/2006/relationships/hyperlink" Target="TSRC-PROD-050011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TSRC-PROD-023300" TargetMode="External"/><Relationship Id="rId23" Type="http://schemas.openxmlformats.org/officeDocument/2006/relationships/hyperlink" Target="TSRC-PROD-023308" TargetMode="External"/><Relationship Id="rId28" Type="http://schemas.openxmlformats.org/officeDocument/2006/relationships/hyperlink" Target="mailto:ESMSMSUMEOPS@CVSHealth.com" TargetMode="External"/><Relationship Id="rId36" Type="http://schemas.openxmlformats.org/officeDocument/2006/relationships/hyperlink" Target="mailto:ESMSMSUMEOPS@CVSHealth.com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TSRC-PROD-023304" TargetMode="External"/><Relationship Id="rId31" Type="http://schemas.openxmlformats.org/officeDocument/2006/relationships/hyperlink" Target="TSRC-PROD-061758" TargetMode="External"/><Relationship Id="rId44" Type="http://schemas.openxmlformats.org/officeDocument/2006/relationships/hyperlink" Target="CMS-2-0174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TSRC-PROD-023307" TargetMode="External"/><Relationship Id="rId27" Type="http://schemas.openxmlformats.org/officeDocument/2006/relationships/hyperlink" Target="TSRC-PROD-057524" TargetMode="External"/><Relationship Id="rId30" Type="http://schemas.openxmlformats.org/officeDocument/2006/relationships/hyperlink" Target="mailto:ESMSMSUMEOPS@CVSHealth.com" TargetMode="External"/><Relationship Id="rId35" Type="http://schemas.openxmlformats.org/officeDocument/2006/relationships/hyperlink" Target="mailto:MedicareRDUR@aetna.com" TargetMode="External"/><Relationship Id="rId43" Type="http://schemas.openxmlformats.org/officeDocument/2006/relationships/hyperlink" Target="https://policy.corp.cvscaremark.com/pnp/faces/SecureDocRenderer?documentId=CALL-0048&amp;uid=pnpdev1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09929-D1D4-413E-A5A1-5C4EE627DA7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A811A943-AC07-4AB4-91F7-759703D13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93668E-1210-4770-B86B-49D519DDC3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0FD269-A179-4EDD-801C-B34C14FC4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2364</Words>
  <Characters>13098</Characters>
  <Application>Microsoft Office Word</Application>
  <DocSecurity>0</DocSecurity>
  <Lines>422</Lines>
  <Paragraphs>249</Paragraphs>
  <ScaleCrop>false</ScaleCrop>
  <Company>Caremark</Company>
  <LinksUpToDate>false</LinksUpToDate>
  <CharactersWithSpaces>15213</CharactersWithSpaces>
  <SharedDoc>false</SharedDoc>
  <HLinks>
    <vt:vector size="318" baseType="variant"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243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240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1703945</vt:i4>
      </vt:variant>
      <vt:variant>
        <vt:i4>237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262192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1769481</vt:i4>
      </vt:variant>
      <vt:variant>
        <vt:i4>222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219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1769481</vt:i4>
      </vt:variant>
      <vt:variant>
        <vt:i4>210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207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1441800</vt:i4>
      </vt:variant>
      <vt:variant>
        <vt:i4>198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1441800</vt:i4>
      </vt:variant>
      <vt:variant>
        <vt:i4>192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7143514</vt:i4>
      </vt:variant>
      <vt:variant>
        <vt:i4>189</vt:i4>
      </vt:variant>
      <vt:variant>
        <vt:i4>0</vt:i4>
      </vt:variant>
      <vt:variant>
        <vt:i4>5</vt:i4>
      </vt:variant>
      <vt:variant>
        <vt:lpwstr>mailto:ESMSMSUMEOPS@CVSHealth.com</vt:lpwstr>
      </vt:variant>
      <vt:variant>
        <vt:lpwstr/>
      </vt:variant>
      <vt:variant>
        <vt:i4>7798851</vt:i4>
      </vt:variant>
      <vt:variant>
        <vt:i4>186</vt:i4>
      </vt:variant>
      <vt:variant>
        <vt:i4>0</vt:i4>
      </vt:variant>
      <vt:variant>
        <vt:i4>5</vt:i4>
      </vt:variant>
      <vt:variant>
        <vt:lpwstr>mailto:MedicareRDUR@aetna.com</vt:lpwstr>
      </vt:variant>
      <vt:variant>
        <vt:lpwstr/>
      </vt:variant>
      <vt:variant>
        <vt:i4>7143514</vt:i4>
      </vt:variant>
      <vt:variant>
        <vt:i4>183</vt:i4>
      </vt:variant>
      <vt:variant>
        <vt:i4>0</vt:i4>
      </vt:variant>
      <vt:variant>
        <vt:i4>5</vt:i4>
      </vt:variant>
      <vt:variant>
        <vt:lpwstr>mailto:ESMSMSUMEOPS@CVSHealth.com</vt:lpwstr>
      </vt:variant>
      <vt:variant>
        <vt:lpwstr/>
      </vt:variant>
      <vt:variant>
        <vt:i4>1245187</vt:i4>
      </vt:variant>
      <vt:variant>
        <vt:i4>180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1769481</vt:i4>
      </vt:variant>
      <vt:variant>
        <vt:i4>165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162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1769481</vt:i4>
      </vt:variant>
      <vt:variant>
        <vt:i4>153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150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7143514</vt:i4>
      </vt:variant>
      <vt:variant>
        <vt:i4>144</vt:i4>
      </vt:variant>
      <vt:variant>
        <vt:i4>0</vt:i4>
      </vt:variant>
      <vt:variant>
        <vt:i4>5</vt:i4>
      </vt:variant>
      <vt:variant>
        <vt:lpwstr>mailto:ESMSMSUMEOPS@CVSHealth.com</vt:lpwstr>
      </vt:variant>
      <vt:variant>
        <vt:lpwstr/>
      </vt:variant>
      <vt:variant>
        <vt:i4>7798851</vt:i4>
      </vt:variant>
      <vt:variant>
        <vt:i4>141</vt:i4>
      </vt:variant>
      <vt:variant>
        <vt:i4>0</vt:i4>
      </vt:variant>
      <vt:variant>
        <vt:i4>5</vt:i4>
      </vt:variant>
      <vt:variant>
        <vt:lpwstr>mailto:MedicareRDUR@aetna.com</vt:lpwstr>
      </vt:variant>
      <vt:variant>
        <vt:lpwstr/>
      </vt:variant>
      <vt:variant>
        <vt:i4>7143514</vt:i4>
      </vt:variant>
      <vt:variant>
        <vt:i4>138</vt:i4>
      </vt:variant>
      <vt:variant>
        <vt:i4>0</vt:i4>
      </vt:variant>
      <vt:variant>
        <vt:i4>5</vt:i4>
      </vt:variant>
      <vt:variant>
        <vt:lpwstr>mailto:ESMSMSUMEOPS@CVSHealth.com</vt:lpwstr>
      </vt:variant>
      <vt:variant>
        <vt:lpwstr/>
      </vt:variant>
      <vt:variant>
        <vt:i4>458778</vt:i4>
      </vt:variant>
      <vt:variant>
        <vt:i4>135</vt:i4>
      </vt:variant>
      <vt:variant>
        <vt:i4>0</vt:i4>
      </vt:variant>
      <vt:variant>
        <vt:i4>5</vt:i4>
      </vt:variant>
      <vt:variant>
        <vt:lpwstr>http://tsrc-prod-018060/</vt:lpwstr>
      </vt:variant>
      <vt:variant>
        <vt:lpwstr/>
      </vt:variant>
      <vt:variant>
        <vt:i4>1441800</vt:i4>
      </vt:variant>
      <vt:variant>
        <vt:i4>129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262192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1703950</vt:i4>
      </vt:variant>
      <vt:variant>
        <vt:i4>117</vt:i4>
      </vt:variant>
      <vt:variant>
        <vt:i4>0</vt:i4>
      </vt:variant>
      <vt:variant>
        <vt:i4>5</vt:i4>
      </vt:variant>
      <vt:variant>
        <vt:lpwstr>TSRC-PROD-023309</vt:lpwstr>
      </vt:variant>
      <vt:variant>
        <vt:lpwstr/>
      </vt:variant>
      <vt:variant>
        <vt:i4>1769486</vt:i4>
      </vt:variant>
      <vt:variant>
        <vt:i4>114</vt:i4>
      </vt:variant>
      <vt:variant>
        <vt:i4>0</vt:i4>
      </vt:variant>
      <vt:variant>
        <vt:i4>5</vt:i4>
      </vt:variant>
      <vt:variant>
        <vt:lpwstr>TSRC-PROD-023308</vt:lpwstr>
      </vt:variant>
      <vt:variant>
        <vt:lpwstr/>
      </vt:variant>
      <vt:variant>
        <vt:i4>1310734</vt:i4>
      </vt:variant>
      <vt:variant>
        <vt:i4>111</vt:i4>
      </vt:variant>
      <vt:variant>
        <vt:i4>0</vt:i4>
      </vt:variant>
      <vt:variant>
        <vt:i4>5</vt:i4>
      </vt:variant>
      <vt:variant>
        <vt:lpwstr>TSRC-PROD-023307</vt:lpwstr>
      </vt:variant>
      <vt:variant>
        <vt:lpwstr/>
      </vt:variant>
      <vt:variant>
        <vt:i4>1376270</vt:i4>
      </vt:variant>
      <vt:variant>
        <vt:i4>108</vt:i4>
      </vt:variant>
      <vt:variant>
        <vt:i4>0</vt:i4>
      </vt:variant>
      <vt:variant>
        <vt:i4>5</vt:i4>
      </vt:variant>
      <vt:variant>
        <vt:lpwstr>TSRC-PROD-023306</vt:lpwstr>
      </vt:variant>
      <vt:variant>
        <vt:lpwstr/>
      </vt:variant>
      <vt:variant>
        <vt:i4>1441806</vt:i4>
      </vt:variant>
      <vt:variant>
        <vt:i4>105</vt:i4>
      </vt:variant>
      <vt:variant>
        <vt:i4>0</vt:i4>
      </vt:variant>
      <vt:variant>
        <vt:i4>5</vt:i4>
      </vt:variant>
      <vt:variant>
        <vt:lpwstr>TSRC-PROD-023305</vt:lpwstr>
      </vt:variant>
      <vt:variant>
        <vt:lpwstr/>
      </vt:variant>
      <vt:variant>
        <vt:i4>1507342</vt:i4>
      </vt:variant>
      <vt:variant>
        <vt:i4>102</vt:i4>
      </vt:variant>
      <vt:variant>
        <vt:i4>0</vt:i4>
      </vt:variant>
      <vt:variant>
        <vt:i4>5</vt:i4>
      </vt:variant>
      <vt:variant>
        <vt:lpwstr>TSRC-PROD-023304</vt:lpwstr>
      </vt:variant>
      <vt:variant>
        <vt:lpwstr/>
      </vt:variant>
      <vt:variant>
        <vt:i4>1048590</vt:i4>
      </vt:variant>
      <vt:variant>
        <vt:i4>99</vt:i4>
      </vt:variant>
      <vt:variant>
        <vt:i4>0</vt:i4>
      </vt:variant>
      <vt:variant>
        <vt:i4>5</vt:i4>
      </vt:variant>
      <vt:variant>
        <vt:lpwstr>TSRC-PROD-023303</vt:lpwstr>
      </vt:variant>
      <vt:variant>
        <vt:lpwstr/>
      </vt:variant>
      <vt:variant>
        <vt:i4>1114126</vt:i4>
      </vt:variant>
      <vt:variant>
        <vt:i4>96</vt:i4>
      </vt:variant>
      <vt:variant>
        <vt:i4>0</vt:i4>
      </vt:variant>
      <vt:variant>
        <vt:i4>5</vt:i4>
      </vt:variant>
      <vt:variant>
        <vt:lpwstr>TSRC-PROD-023302</vt:lpwstr>
      </vt:variant>
      <vt:variant>
        <vt:lpwstr/>
      </vt:variant>
      <vt:variant>
        <vt:i4>1179662</vt:i4>
      </vt:variant>
      <vt:variant>
        <vt:i4>93</vt:i4>
      </vt:variant>
      <vt:variant>
        <vt:i4>0</vt:i4>
      </vt:variant>
      <vt:variant>
        <vt:i4>5</vt:i4>
      </vt:variant>
      <vt:variant>
        <vt:lpwstr>TSRC-PROD-023301</vt:lpwstr>
      </vt:variant>
      <vt:variant>
        <vt:lpwstr/>
      </vt:variant>
      <vt:variant>
        <vt:i4>1245198</vt:i4>
      </vt:variant>
      <vt:variant>
        <vt:i4>90</vt:i4>
      </vt:variant>
      <vt:variant>
        <vt:i4>0</vt:i4>
      </vt:variant>
      <vt:variant>
        <vt:i4>5</vt:i4>
      </vt:variant>
      <vt:variant>
        <vt:lpwstr>TSRC-PROD-023300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7405683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MemberStep2</vt:lpwstr>
      </vt:variant>
      <vt:variant>
        <vt:i4>6946899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Member_NoException</vt:lpwstr>
      </vt:variant>
      <vt:variant>
        <vt:i4>1441800</vt:i4>
      </vt:variant>
      <vt:variant>
        <vt:i4>78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262204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Member_Exception</vt:lpwstr>
      </vt:variant>
      <vt:variant>
        <vt:i4>7733320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Member_ARB</vt:lpwstr>
      </vt:variant>
      <vt:variant>
        <vt:i4>7798875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Member_PARB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_Toc149510917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_Toc149510916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_Toc149510915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_Toc149510914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_Toc149510913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_Toc149510912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_Toc149510911</vt:lpwstr>
      </vt:variant>
      <vt:variant>
        <vt:i4>852072</vt:i4>
      </vt:variant>
      <vt:variant>
        <vt:i4>0</vt:i4>
      </vt:variant>
      <vt:variant>
        <vt:i4>0</vt:i4>
      </vt:variant>
      <vt:variant>
        <vt:i4>5</vt:i4>
      </vt:variant>
      <vt:variant>
        <vt:lpwstr>mailto:Traci.Green@CVSHealth.com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Ashley Gambino</cp:lastModifiedBy>
  <cp:revision>24</cp:revision>
  <dcterms:created xsi:type="dcterms:W3CDTF">2023-10-30T05:42:00Z</dcterms:created>
  <dcterms:modified xsi:type="dcterms:W3CDTF">2023-11-02T22:06:00Z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2023-09-22T15:47:29Z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044c523b-7ca7-4e21-97a7-d9eb59fefefe</vt:lpwstr>
  </property>
  <property fmtid="{D5CDD505-2E9C-101B-9397-08002B2CF9AE}" pid="8" name="MSIP_Label_1ecdf243-b9b0-4f63-8694-76742e4201b7_ContentBits">
    <vt:lpwstr>0</vt:lpwstr>
  </property>
  <property fmtid="{D5CDD505-2E9C-101B-9397-08002B2CF9AE}" pid="9" name="Feature0">
    <vt:lpwstr/>
  </property>
  <property fmtid="{D5CDD505-2E9C-101B-9397-08002B2CF9AE}" pid="10" name="TechnicalWriter">
    <vt:lpwstr/>
  </property>
  <property fmtid="{D5CDD505-2E9C-101B-9397-08002B2CF9AE}" pid="11" name="TechnicalWriterReviewComplete">
    <vt:lpwstr/>
  </property>
  <property fmtid="{D5CDD505-2E9C-101B-9397-08002B2CF9AE}" pid="12" name="ContentTypeId">
    <vt:lpwstr>0x010100BFF65EA64E6B344EA2F2A4020CC41A24</vt:lpwstr>
  </property>
  <property fmtid="{D5CDD505-2E9C-101B-9397-08002B2CF9AE}" pid="13" name="MediaServiceImageTags">
    <vt:lpwstr/>
  </property>
</Properties>
</file>