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7A5F" w14:textId="77777777" w:rsidR="0064796D" w:rsidRPr="0064796D" w:rsidRDefault="0064796D" w:rsidP="0064796D">
      <w:pPr>
        <w:spacing w:after="0" w:line="480" w:lineRule="auto"/>
        <w:outlineLvl w:val="0"/>
        <w:rPr>
          <w:rFonts w:ascii="Verdana" w:eastAsia="Times New Roman" w:hAnsi="Verdana" w:cs="Arial"/>
          <w:b/>
          <w:color w:val="000000"/>
          <w:sz w:val="36"/>
          <w:szCs w:val="36"/>
          <w14:ligatures w14:val="none"/>
        </w:rPr>
      </w:pPr>
      <w:bookmarkStart w:id="0" w:name="_top"/>
      <w:bookmarkStart w:id="1" w:name="OLE_LINK88"/>
      <w:bookmarkEnd w:id="0"/>
      <w:r w:rsidRPr="0064796D">
        <w:rPr>
          <w:rFonts w:ascii="Verdana" w:eastAsia="Times New Roman" w:hAnsi="Verdana" w:cs="Arial"/>
          <w:b/>
          <w:color w:val="000000"/>
          <w:sz w:val="36"/>
          <w:szCs w:val="36"/>
          <w14:ligatures w14:val="none"/>
        </w:rPr>
        <w:t xml:space="preserve">Compass MED D - Request to Change Enrollment Effective Date </w:t>
      </w:r>
    </w:p>
    <w:bookmarkEnd w:id="1"/>
    <w:p w14:paraId="54358353" w14:textId="77777777" w:rsidR="0064796D" w:rsidRPr="0064796D" w:rsidRDefault="0064796D" w:rsidP="0064796D">
      <w:pPr>
        <w:tabs>
          <w:tab w:val="right" w:leader="dot" w:pos="12950"/>
        </w:tabs>
        <w:spacing w:after="0" w:line="240" w:lineRule="auto"/>
        <w:rPr>
          <w:rFonts w:ascii="Verdana" w:eastAsia="Times New Roman" w:hAnsi="Verdana" w:cs="Times New Roman"/>
          <w:color w:val="0000FF"/>
          <w:u w:val="single"/>
          <w14:ligatures w14:val="none"/>
        </w:rPr>
      </w:pPr>
    </w:p>
    <w:p w14:paraId="23FBE7E3" w14:textId="77777777" w:rsidR="0064796D" w:rsidRPr="0064796D" w:rsidRDefault="0064796D" w:rsidP="0064796D">
      <w:pPr>
        <w:tabs>
          <w:tab w:val="right" w:leader="dot" w:pos="12950"/>
        </w:tabs>
        <w:spacing w:after="0" w:line="240" w:lineRule="auto"/>
        <w:rPr>
          <w:rFonts w:ascii="Calibri" w:eastAsia="Times New Roman" w:hAnsi="Calibri" w:cs="Times New Roman"/>
          <w:noProof/>
          <w:sz w:val="22"/>
          <w:szCs w:val="22"/>
          <w14:ligatures w14:val="none"/>
        </w:rPr>
      </w:pP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begin"/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instrText xml:space="preserve"> TOC \o "2-2" \n \h \z \u </w:instrText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separate"/>
      </w:r>
      <w:hyperlink w:anchor="_Toc147140159" w:history="1">
        <w:r w:rsidRPr="0064796D">
          <w:rPr>
            <w:rFonts w:ascii="Verdana" w:eastAsia="Times New Roman" w:hAnsi="Verdana" w:cs="Arial"/>
            <w:noProof/>
            <w:color w:val="0000FF"/>
            <w:u w:val="single"/>
            <w14:ligatures w14:val="none"/>
          </w:rPr>
          <w:t>General Information</w:t>
        </w:r>
      </w:hyperlink>
    </w:p>
    <w:p w14:paraId="11FBB60D" w14:textId="77777777" w:rsidR="0064796D" w:rsidRPr="0064796D" w:rsidRDefault="0064796D" w:rsidP="0064796D">
      <w:pPr>
        <w:tabs>
          <w:tab w:val="right" w:leader="dot" w:pos="12950"/>
        </w:tabs>
        <w:spacing w:after="0" w:line="240" w:lineRule="auto"/>
        <w:rPr>
          <w:rFonts w:ascii="Calibri" w:eastAsia="Times New Roman" w:hAnsi="Calibri" w:cs="Times New Roman"/>
          <w:noProof/>
          <w:sz w:val="22"/>
          <w:szCs w:val="22"/>
          <w14:ligatures w14:val="none"/>
        </w:rPr>
      </w:pPr>
      <w:hyperlink w:anchor="_Toc147140160" w:history="1">
        <w:r w:rsidRPr="0064796D">
          <w:rPr>
            <w:rFonts w:ascii="Verdana" w:eastAsia="Times New Roman" w:hAnsi="Verdana" w:cs="Times New Roman"/>
            <w:noProof/>
            <w:color w:val="0000FF"/>
            <w:u w:val="single"/>
            <w14:ligatures w14:val="none"/>
          </w:rPr>
          <w:t>Effective Date Change</w:t>
        </w:r>
      </w:hyperlink>
    </w:p>
    <w:p w14:paraId="0083C840" w14:textId="77777777" w:rsidR="0064796D" w:rsidRPr="0064796D" w:rsidRDefault="0064796D" w:rsidP="0064796D">
      <w:pPr>
        <w:tabs>
          <w:tab w:val="right" w:leader="dot" w:pos="12950"/>
        </w:tabs>
        <w:spacing w:after="0" w:line="240" w:lineRule="auto"/>
        <w:rPr>
          <w:rFonts w:ascii="Verdana" w:eastAsia="Times New Roman" w:hAnsi="Verdana" w:cs="Times New Roman"/>
          <w:noProof/>
          <w:color w:val="0000FF"/>
          <w:u w:val="single"/>
          <w14:ligatures w14:val="none"/>
        </w:rPr>
      </w:pPr>
      <w:hyperlink w:anchor="_Toc147140161" w:history="1">
        <w:r w:rsidRPr="0064796D">
          <w:rPr>
            <w:rFonts w:ascii="Verdana" w:eastAsia="Times New Roman" w:hAnsi="Verdana" w:cs="Times New Roman"/>
            <w:noProof/>
            <w:color w:val="0000FF"/>
            <w:u w:val="single"/>
            <w14:ligatures w14:val="none"/>
          </w:rPr>
          <w:t>Related Documents</w:t>
        </w:r>
      </w:hyperlink>
    </w:p>
    <w:p w14:paraId="5AA5E337" w14:textId="77777777" w:rsidR="0064796D" w:rsidRPr="0064796D" w:rsidRDefault="0064796D" w:rsidP="0064796D">
      <w:pPr>
        <w:spacing w:after="0" w:line="240" w:lineRule="auto"/>
        <w:rPr>
          <w:rFonts w:ascii="Times New Roman" w:eastAsia="Times New Roman" w:hAnsi="Times New Roman" w:cs="Times New Roman"/>
          <w14:ligatures w14:val="none"/>
        </w:rPr>
      </w:pPr>
    </w:p>
    <w:p w14:paraId="290A9604" w14:textId="77777777" w:rsidR="0064796D" w:rsidRPr="0064796D" w:rsidRDefault="0064796D" w:rsidP="0064796D">
      <w:pPr>
        <w:spacing w:after="0" w:line="240" w:lineRule="auto"/>
        <w:rPr>
          <w:rFonts w:ascii="Times New Roman" w:eastAsia="Times New Roman" w:hAnsi="Times New Roman" w:cs="Times New Roman"/>
          <w14:ligatures w14:val="none"/>
        </w:rPr>
      </w:pPr>
    </w:p>
    <w:p w14:paraId="1629DF03" w14:textId="77777777" w:rsidR="0064796D" w:rsidRPr="0064796D" w:rsidRDefault="0064796D" w:rsidP="0064796D">
      <w:pPr>
        <w:spacing w:after="0" w:line="240" w:lineRule="auto"/>
        <w:rPr>
          <w:rFonts w:ascii="Times New Roman" w:eastAsia="Times New Roman" w:hAnsi="Times New Roman" w:cs="Times New Roman"/>
          <w14:ligatures w14:val="none"/>
        </w:rPr>
      </w:pPr>
      <w:r w:rsidRPr="0064796D">
        <w:rPr>
          <w:rFonts w:ascii="Times New Roman" w:eastAsia="Times New Roman" w:hAnsi="Times New Roman" w:cs="Times New Roman"/>
          <w14:ligatures w14:val="none"/>
        </w:rPr>
        <w:fldChar w:fldCharType="end"/>
      </w:r>
    </w:p>
    <w:p w14:paraId="5F5D3B79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:b/>
          <w:bCs/>
          <w14:ligatures w14:val="none"/>
        </w:rPr>
        <w:t>Description</w:t>
      </w:r>
      <w:proofErr w:type="gramStart"/>
      <w:r w:rsidRPr="0064796D">
        <w:rPr>
          <w:rFonts w:ascii="Verdana" w:eastAsia="Times New Roman" w:hAnsi="Verdana" w:cs="Times New Roman"/>
          <w:b/>
          <w:bCs/>
          <w14:ligatures w14:val="none"/>
        </w:rPr>
        <w:t>:</w:t>
      </w:r>
      <w:r w:rsidRPr="0064796D">
        <w:rPr>
          <w:rFonts w:ascii="Verdana" w:eastAsia="Times New Roman" w:hAnsi="Verdana" w:cs="Times New Roman"/>
          <w14:ligatures w14:val="none"/>
        </w:rPr>
        <w:t xml:space="preserve">  </w:t>
      </w:r>
      <w:bookmarkStart w:id="2" w:name="OLE_LINK26"/>
      <w:bookmarkStart w:id="3" w:name="OLE_LINK11"/>
      <w:r w:rsidRPr="0064796D">
        <w:rPr>
          <w:rFonts w:ascii="Verdana" w:eastAsia="Times New Roman" w:hAnsi="Verdana" w:cs="Times New Roman"/>
          <w14:ligatures w14:val="none"/>
        </w:rPr>
        <w:t>This</w:t>
      </w:r>
      <w:proofErr w:type="gramEnd"/>
      <w:r w:rsidRPr="0064796D">
        <w:rPr>
          <w:rFonts w:ascii="Verdana" w:eastAsia="Times New Roman" w:hAnsi="Verdana" w:cs="Times New Roman"/>
          <w14:ligatures w14:val="none"/>
        </w:rPr>
        <w:t xml:space="preserve"> document provides the </w:t>
      </w:r>
      <w:bookmarkStart w:id="4" w:name="OLE_LINK86"/>
      <w:r w:rsidRPr="0064796D">
        <w:rPr>
          <w:rFonts w:ascii="Verdana" w:eastAsia="Times New Roman" w:hAnsi="Verdana" w:cs="Times New Roman"/>
          <w14:ligatures w14:val="none"/>
        </w:rPr>
        <w:t>CCR with information on how to handle a beneficiary or legal representative’s request to change the effective date of enrollment</w:t>
      </w:r>
      <w:bookmarkEnd w:id="2"/>
      <w:bookmarkEnd w:id="4"/>
      <w:r w:rsidRPr="0064796D">
        <w:rPr>
          <w:rFonts w:ascii="Verdana" w:eastAsia="Times New Roman" w:hAnsi="Verdana" w:cs="Times New Roman"/>
          <w14:ligatures w14:val="none"/>
        </w:rPr>
        <w:t>.</w:t>
      </w:r>
    </w:p>
    <w:p w14:paraId="16BF7271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49961897" w14:textId="77777777" w:rsidR="0064796D" w:rsidRPr="0064796D" w:rsidRDefault="0064796D" w:rsidP="0064796D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bookmarkStart w:id="5" w:name="_Rationale"/>
      <w:bookmarkStart w:id="6" w:name="_Abbreviations/Definitions"/>
      <w:bookmarkStart w:id="7" w:name="_High_Level_Process"/>
      <w:bookmarkStart w:id="8" w:name="_Overview"/>
      <w:bookmarkStart w:id="9" w:name="_Identify_the_Effective"/>
      <w:bookmarkStart w:id="10" w:name="_Paper_Claims_–_1"/>
      <w:bookmarkStart w:id="11" w:name="_Prescription_Drug_Claim_1"/>
      <w:bookmarkStart w:id="12" w:name="_Submitting_a_Cancellation"/>
      <w:bookmarkStart w:id="13" w:name="_Paper_Claims_–_2"/>
      <w:bookmarkStart w:id="14" w:name="_Checking_the_Status"/>
      <w:bookmarkStart w:id="15" w:name="_Turn_Around_Times_1"/>
      <w:bookmarkStart w:id="16" w:name="_Definitions"/>
      <w:bookmarkStart w:id="17" w:name="_Definitions/Abbreviations"/>
      <w:bookmarkStart w:id="18" w:name="_CMS_Criteria_for"/>
      <w:bookmarkStart w:id="19" w:name="_Settlement_Code_Matrix"/>
      <w:bookmarkStart w:id="20" w:name="_Direct_Member_Submitted"/>
      <w:bookmarkStart w:id="21" w:name="_Commercial_Paper_Claims"/>
      <w:bookmarkStart w:id="22" w:name="_Paper_Claims_–"/>
      <w:bookmarkStart w:id="23" w:name="_Prescription_Drug_Claim"/>
      <w:bookmarkStart w:id="24" w:name="_Commercial_Paper_Claims_1"/>
      <w:bookmarkStart w:id="25" w:name="_Turn_Around_Times"/>
      <w:bookmarkEnd w:id="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84"/>
      </w:tblGrid>
      <w:tr w:rsidR="0064796D" w:rsidRPr="0064796D" w14:paraId="39E5A644" w14:textId="77777777" w:rsidTr="00F7528F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1E3A33E5" w14:textId="77777777" w:rsidR="0064796D" w:rsidRPr="0064796D" w:rsidRDefault="0064796D" w:rsidP="0064796D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iCs/>
                <w:sz w:val="28"/>
                <w:szCs w:val="28"/>
                <w:lang w:val="x-none" w:eastAsia="x-none"/>
                <w14:ligatures w14:val="none"/>
              </w:rPr>
            </w:pPr>
            <w:bookmarkStart w:id="26" w:name="_Researching_Paper_Claim_"/>
            <w:bookmarkStart w:id="27" w:name="_Toc147140159"/>
            <w:bookmarkStart w:id="28" w:name="_Hlk145685191"/>
            <w:bookmarkEnd w:id="26"/>
            <w:r w:rsidRPr="0064796D">
              <w:rPr>
                <w:rFonts w:ascii="Verdana" w:eastAsia="Times New Roman" w:hAnsi="Verdana" w:cs="Arial"/>
                <w:b/>
                <w:iCs/>
                <w:sz w:val="28"/>
                <w:szCs w:val="28"/>
                <w14:ligatures w14:val="none"/>
              </w:rPr>
              <w:t>General Information</w:t>
            </w:r>
            <w:bookmarkEnd w:id="27"/>
          </w:p>
        </w:tc>
      </w:tr>
    </w:tbl>
    <w:bookmarkEnd w:id="28"/>
    <w:p w14:paraId="3A2862E2" w14:textId="77777777" w:rsidR="0064796D" w:rsidRPr="0064796D" w:rsidRDefault="0064796D" w:rsidP="0064796D">
      <w:pPr>
        <w:spacing w:before="120" w:after="0" w:line="240" w:lineRule="auto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14:ligatures w14:val="none"/>
        </w:rPr>
        <w:t xml:space="preserve">The Effective Date of Enrollment is the date that a beneficiary can utilize their benefits. This date is determined by the enrollment period </w:t>
      </w:r>
      <w:proofErr w:type="gramStart"/>
      <w:r w:rsidRPr="0064796D">
        <w:rPr>
          <w:rFonts w:ascii="Verdana" w:eastAsia="Times New Roman" w:hAnsi="Verdana" w:cs="Times New Roman"/>
          <w14:ligatures w14:val="none"/>
        </w:rPr>
        <w:t>use</w:t>
      </w:r>
      <w:proofErr w:type="gramEnd"/>
      <w:r w:rsidRPr="0064796D">
        <w:rPr>
          <w:rFonts w:ascii="Verdana" w:eastAsia="Times New Roman" w:hAnsi="Verdana" w:cs="Times New Roman"/>
          <w14:ligatures w14:val="none"/>
        </w:rPr>
        <w:t xml:space="preserve"> on the application and when application was submitted.</w:t>
      </w:r>
    </w:p>
    <w:p w14:paraId="3A664C52" w14:textId="77777777" w:rsidR="0064796D" w:rsidRPr="0064796D" w:rsidRDefault="0064796D" w:rsidP="0064796D">
      <w:p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b/>
          <w:bCs/>
          <w:color w:val="000000"/>
          <w14:ligatures w14:val="none"/>
        </w:rPr>
      </w:pPr>
      <w:r w:rsidRPr="0064796D">
        <w:rPr>
          <w:rFonts w:ascii="Verdana" w:eastAsia="Times New Roman" w:hAnsi="Verdana" w:cs="Times New Roman"/>
          <w:color w:val="000000"/>
          <w14:ligatures w14:val="none"/>
        </w:rPr>
        <w:t>In most scenarios,</w:t>
      </w:r>
      <w:r w:rsidRPr="0064796D">
        <w:rPr>
          <w:rFonts w:ascii="Verdana" w:eastAsia="Times New Roman" w:hAnsi="Verdana" w:cs="Times New Roman"/>
          <w:b/>
          <w:bCs/>
          <w:color w:val="000000"/>
          <w14:ligatures w14:val="none"/>
        </w:rPr>
        <w:t xml:space="preserve"> a beneficiary is not able to change their benefit effective date. </w:t>
      </w:r>
      <w:r w:rsidRPr="0064796D">
        <w:rPr>
          <w:rFonts w:ascii="Verdana" w:eastAsia="Times New Roman" w:hAnsi="Verdana" w:cs="Times New Roman"/>
          <w:color w:val="000000"/>
          <w14:ligatures w14:val="none"/>
        </w:rPr>
        <w:t xml:space="preserve">This date is determined by the date the </w:t>
      </w:r>
      <w:proofErr w:type="gramStart"/>
      <w:r w:rsidRPr="0064796D">
        <w:rPr>
          <w:rFonts w:ascii="Verdana" w:eastAsia="Times New Roman" w:hAnsi="Verdana" w:cs="Times New Roman"/>
          <w:color w:val="000000"/>
          <w14:ligatures w14:val="none"/>
        </w:rPr>
        <w:t>application,</w:t>
      </w:r>
      <w:proofErr w:type="gramEnd"/>
      <w:r w:rsidRPr="0064796D">
        <w:rPr>
          <w:rFonts w:ascii="Verdana" w:eastAsia="Times New Roman" w:hAnsi="Verdana" w:cs="Times New Roman"/>
          <w:color w:val="000000"/>
          <w14:ligatures w14:val="none"/>
        </w:rPr>
        <w:t xml:space="preserve"> </w:t>
      </w:r>
      <w:proofErr w:type="gramStart"/>
      <w:r w:rsidRPr="0064796D">
        <w:rPr>
          <w:rFonts w:ascii="Verdana" w:eastAsia="Times New Roman" w:hAnsi="Verdana" w:cs="Times New Roman"/>
          <w:color w:val="000000"/>
          <w14:ligatures w14:val="none"/>
        </w:rPr>
        <w:t>as</w:t>
      </w:r>
      <w:proofErr w:type="gramEnd"/>
      <w:r w:rsidRPr="0064796D">
        <w:rPr>
          <w:rFonts w:ascii="Verdana" w:eastAsia="Times New Roman" w:hAnsi="Verdana" w:cs="Times New Roman"/>
          <w:color w:val="000000"/>
          <w14:ligatures w14:val="none"/>
        </w:rPr>
        <w:t xml:space="preserve"> received by the plan sponsor and the enrollment period used for the application.</w:t>
      </w:r>
      <w:r w:rsidRPr="0064796D">
        <w:rPr>
          <w:rFonts w:ascii="Verdana" w:eastAsia="Times New Roman" w:hAnsi="Verdana" w:cs="Times New Roman"/>
          <w:b/>
          <w:bCs/>
          <w:color w:val="000000"/>
          <w14:ligatures w14:val="none"/>
        </w:rPr>
        <w:t xml:space="preserve"> </w:t>
      </w:r>
    </w:p>
    <w:p w14:paraId="018AC5ED" w14:textId="77777777" w:rsidR="0064796D" w:rsidRPr="0064796D" w:rsidRDefault="0064796D" w:rsidP="0064796D">
      <w:p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b/>
          <w:bCs/>
          <w:color w:val="000000"/>
          <w14:ligatures w14:val="none"/>
        </w:rPr>
      </w:pPr>
      <w:r w:rsidRPr="0064796D">
        <w:rPr>
          <w:rFonts w:ascii="Times New Roman" w:eastAsia="Times New Roman" w:hAnsi="Times New Roman" w:cs="Times New Roman"/>
          <w:noProof/>
          <w14:ligatures w14:val="none"/>
        </w:rPr>
        <w:drawing>
          <wp:inline distT="0" distB="0" distL="0" distR="0" wp14:anchorId="3E8C3E4F" wp14:editId="253F29E1">
            <wp:extent cx="304800" cy="304800"/>
            <wp:effectExtent l="0" t="0" r="0" b="0"/>
            <wp:docPr id="87836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96D">
        <w:rPr>
          <w:rFonts w:ascii="Verdana" w:eastAsia="Times New Roman" w:hAnsi="Verdana" w:cs="Times New Roman"/>
          <w:b/>
          <w:bCs/>
          <w:color w:val="000000"/>
          <w14:ligatures w14:val="none"/>
        </w:rPr>
        <w:t xml:space="preserve"> </w:t>
      </w:r>
      <w:r w:rsidRPr="0064796D">
        <w:rPr>
          <w:rFonts w:ascii="Times New Roman" w:eastAsia="Times New Roman" w:hAnsi="Times New Roman" w:cs="Times New Roman"/>
          <w:noProof/>
          <w14:ligatures w14:val="none"/>
        </w:rPr>
        <w:drawing>
          <wp:inline distT="0" distB="0" distL="0" distR="0" wp14:anchorId="033653AA" wp14:editId="563459B4">
            <wp:extent cx="238125" cy="209550"/>
            <wp:effectExtent l="0" t="0" r="0" b="0"/>
            <wp:docPr id="17210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96D">
        <w:rPr>
          <w:rFonts w:ascii="Verdana" w:eastAsia="Times New Roman" w:hAnsi="Verdana" w:cs="Times New Roman"/>
          <w:b/>
          <w:bCs/>
          <w:color w:val="000000"/>
          <w14:ligatures w14:val="none"/>
        </w:rPr>
        <w:t xml:space="preserve"> NEJE members with a TRC 118 designation</w:t>
      </w:r>
      <w:r w:rsidRPr="0064796D">
        <w:rPr>
          <w:rFonts w:ascii="Verdana" w:eastAsia="Times New Roman" w:hAnsi="Verdana" w:cs="Times New Roman"/>
          <w:color w:val="000000"/>
          <w14:ligatures w14:val="none"/>
        </w:rPr>
        <w:t xml:space="preserve"> who wish to change their effective date must submit a new enrollment application.</w:t>
      </w:r>
    </w:p>
    <w:p w14:paraId="43D7CA4C" w14:textId="77777777" w:rsidR="0064796D" w:rsidRPr="0064796D" w:rsidRDefault="0064796D" w:rsidP="0064796D">
      <w:p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000000"/>
          <w14:ligatures w14:val="none"/>
        </w:rPr>
      </w:pPr>
      <w:r w:rsidRPr="0064796D">
        <w:rPr>
          <w:rFonts w:ascii="Verdana" w:eastAsia="Times New Roman" w:hAnsi="Verdana" w:cs="Times New Roman"/>
          <w:color w:val="000000"/>
          <w14:ligatures w14:val="none"/>
        </w:rPr>
        <w:t>There are three types of enrollment/election periods that a beneficiary can use to enroll in a MED D Prescription Drug Plan or Medicare Advantage Prescription Drug Plan (MAPD):</w:t>
      </w:r>
    </w:p>
    <w:p w14:paraId="48789E1A" w14:textId="77777777" w:rsidR="0064796D" w:rsidRPr="0064796D" w:rsidRDefault="0064796D" w:rsidP="0064796D">
      <w:pPr>
        <w:numPr>
          <w:ilvl w:val="0"/>
          <w:numId w:val="4"/>
        </w:num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000000"/>
          <w14:ligatures w14:val="none"/>
        </w:rPr>
      </w:pPr>
      <w:r w:rsidRPr="0064796D">
        <w:rPr>
          <w:rFonts w:ascii="Verdana" w:eastAsia="Times New Roman" w:hAnsi="Verdana" w:cs="Times New Roman"/>
          <w:color w:val="000000"/>
          <w14:ligatures w14:val="none"/>
        </w:rPr>
        <w:t>Initial Enrollment Period (IEP)</w:t>
      </w:r>
    </w:p>
    <w:p w14:paraId="56561E3D" w14:textId="77777777" w:rsidR="0064796D" w:rsidRPr="0064796D" w:rsidRDefault="0064796D" w:rsidP="0064796D">
      <w:pPr>
        <w:numPr>
          <w:ilvl w:val="0"/>
          <w:numId w:val="4"/>
        </w:num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000000"/>
          <w14:ligatures w14:val="none"/>
        </w:rPr>
      </w:pPr>
      <w:r w:rsidRPr="0064796D">
        <w:rPr>
          <w:rFonts w:ascii="Verdana" w:eastAsia="Times New Roman" w:hAnsi="Verdana" w:cs="Times New Roman"/>
          <w:color w:val="000000"/>
          <w14:ligatures w14:val="none"/>
        </w:rPr>
        <w:t>Annual Enrollment Period (AEP)</w:t>
      </w:r>
    </w:p>
    <w:p w14:paraId="40D2FF59" w14:textId="77777777" w:rsidR="0064796D" w:rsidRPr="0064796D" w:rsidRDefault="0064796D" w:rsidP="0064796D">
      <w:pPr>
        <w:numPr>
          <w:ilvl w:val="0"/>
          <w:numId w:val="4"/>
        </w:num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000000"/>
          <w14:ligatures w14:val="none"/>
        </w:rPr>
      </w:pPr>
      <w:r w:rsidRPr="0064796D">
        <w:rPr>
          <w:rFonts w:ascii="Verdana" w:eastAsia="Times New Roman" w:hAnsi="Verdana" w:cs="Times New Roman"/>
          <w:color w:val="000000"/>
          <w14:ligatures w14:val="none"/>
        </w:rPr>
        <w:t>Special Enrollment Period (SEP)</w:t>
      </w:r>
    </w:p>
    <w:p w14:paraId="799AD677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14:ligatures w14:val="none"/>
        </w:rPr>
        <w:t>However, there may be exceptions where a beneficiary can change their effective date. The most common scenarios are:</w:t>
      </w:r>
    </w:p>
    <w:p w14:paraId="44228AF7" w14:textId="77777777" w:rsidR="0064796D" w:rsidRPr="0064796D" w:rsidRDefault="0064796D" w:rsidP="0064796D">
      <w:pPr>
        <w:numPr>
          <w:ilvl w:val="0"/>
          <w:numId w:val="4"/>
        </w:num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000000"/>
          <w14:ligatures w14:val="none"/>
        </w:rPr>
      </w:pPr>
      <w:bookmarkStart w:id="29" w:name="OLE_LINK51"/>
      <w:r w:rsidRPr="0064796D">
        <w:rPr>
          <w:rFonts w:ascii="Verdana" w:eastAsia="Times New Roman" w:hAnsi="Verdana" w:cs="Times New Roman"/>
          <w:color w:val="000000"/>
          <w14:ligatures w14:val="none"/>
        </w:rPr>
        <w:t>Beneficiary is eligible for two different election/enrollment periods</w:t>
      </w:r>
    </w:p>
    <w:p w14:paraId="7C3A09C2" w14:textId="77777777" w:rsidR="0064796D" w:rsidRPr="0064796D" w:rsidRDefault="0064796D" w:rsidP="0064796D">
      <w:pPr>
        <w:numPr>
          <w:ilvl w:val="0"/>
          <w:numId w:val="4"/>
        </w:num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000000"/>
          <w14:ligatures w14:val="none"/>
        </w:rPr>
      </w:pPr>
      <w:r w:rsidRPr="0064796D">
        <w:rPr>
          <w:rFonts w:ascii="Verdana" w:eastAsia="Times New Roman" w:hAnsi="Verdana" w:cs="Times New Roman"/>
          <w:color w:val="000000"/>
          <w14:ligatures w14:val="none"/>
        </w:rPr>
        <w:t>Beneficiary is enrolling into Employer/Union Group Health Plan (EGHP)</w:t>
      </w:r>
    </w:p>
    <w:p w14:paraId="5995441F" w14:textId="77777777" w:rsidR="0064796D" w:rsidRPr="0064796D" w:rsidRDefault="0064796D" w:rsidP="0064796D">
      <w:pPr>
        <w:numPr>
          <w:ilvl w:val="0"/>
          <w:numId w:val="4"/>
        </w:numPr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:color w:val="000000"/>
          <w14:ligatures w14:val="none"/>
        </w:rPr>
        <w:t>Beneficiary is eligible for an SEP due to Involuntary Loss of Creditable Coverage</w:t>
      </w:r>
      <w:bookmarkEnd w:id="29"/>
    </w:p>
    <w:p w14:paraId="4E6341C9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14:ligatures w14:val="none"/>
        </w:rPr>
        <w:t xml:space="preserve">Possible effective date change scenarios are not limited to the above. For further information on the effective date of enrollment and election periods. Refer to </w:t>
      </w:r>
      <w:hyperlink r:id="rId7" w:anchor="!/view?docid=23d6bdd2-b914-4dd9-bf92-05f5d0f1088a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MED D - Election Periods for Enrollment and Disenrollment (AEP, IEP, SEP)</w:t>
        </w:r>
      </w:hyperlink>
      <w:r w:rsidRPr="0064796D">
        <w:rPr>
          <w:rFonts w:ascii="Verdana" w:eastAsia="Times New Roman" w:hAnsi="Verdana" w:cs="Times New Roman"/>
          <w14:ligatures w14:val="none"/>
        </w:rPr>
        <w:t>.</w:t>
      </w:r>
    </w:p>
    <w:p w14:paraId="50DFA4C5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2EC0F0DC" w14:textId="52E8CFB3" w:rsidR="0064796D" w:rsidRPr="0064796D" w:rsidRDefault="0064796D" w:rsidP="0064796D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hyperlink w:anchor="_top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4796D" w:rsidRPr="0064796D" w14:paraId="7C45613F" w14:textId="77777777" w:rsidTr="00F7528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4F2DA" w14:textId="77777777" w:rsidR="0064796D" w:rsidRPr="0064796D" w:rsidRDefault="0064796D" w:rsidP="0064796D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x-none"/>
                <w14:ligatures w14:val="none"/>
              </w:rPr>
            </w:pPr>
            <w:bookmarkStart w:id="30" w:name="_Toc147140160"/>
            <w:bookmarkStart w:id="31" w:name="OLE_LINK48"/>
            <w:r w:rsidRPr="0064796D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x-none"/>
                <w14:ligatures w14:val="none"/>
              </w:rPr>
              <w:t>Effective Date Change</w:t>
            </w:r>
            <w:bookmarkEnd w:id="30"/>
            <w:r w:rsidRPr="0064796D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x-none"/>
                <w14:ligatures w14:val="none"/>
              </w:rPr>
              <w:t xml:space="preserve"> </w:t>
            </w:r>
          </w:p>
        </w:tc>
      </w:tr>
      <w:bookmarkEnd w:id="31"/>
    </w:tbl>
    <w:p w14:paraId="0CB095BE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6D6D4435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Times New Roman" w:eastAsia="Times New Roman" w:hAnsi="Times New Roman" w:cs="Times New Roman"/>
          <w:noProof/>
          <w14:ligatures w14:val="none"/>
        </w:rPr>
        <w:drawing>
          <wp:inline distT="0" distB="0" distL="0" distR="0" wp14:anchorId="31622A08" wp14:editId="1DF34502">
            <wp:extent cx="238125" cy="2095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96D">
        <w:rPr>
          <w:rFonts w:ascii="Times New Roman" w:eastAsia="Times New Roman" w:hAnsi="Times New Roman" w:cs="Times New Roman"/>
          <w:noProof/>
          <w14:ligatures w14:val="none"/>
        </w:rPr>
        <w:t xml:space="preserve">  </w:t>
      </w:r>
      <w:r w:rsidRPr="0064796D">
        <w:rPr>
          <w:rFonts w:ascii="Verdana" w:eastAsia="Times New Roman" w:hAnsi="Verdana" w:cs="Times New Roman"/>
          <w14:ligatures w14:val="none"/>
        </w:rPr>
        <w:t xml:space="preserve">Access to </w:t>
      </w:r>
      <w:proofErr w:type="spellStart"/>
      <w:r w:rsidRPr="0064796D">
        <w:rPr>
          <w:rFonts w:ascii="Verdana" w:eastAsia="Times New Roman" w:hAnsi="Verdana" w:cs="Times New Roman"/>
          <w14:ligatures w14:val="none"/>
        </w:rPr>
        <w:t>MARx</w:t>
      </w:r>
      <w:proofErr w:type="spellEnd"/>
      <w:r w:rsidRPr="0064796D">
        <w:rPr>
          <w:rFonts w:ascii="Verdana" w:eastAsia="Times New Roman" w:hAnsi="Verdana" w:cs="Times New Roman"/>
          <w14:ligatures w14:val="none"/>
        </w:rPr>
        <w:t xml:space="preserve"> and FAZAL may be required to research and complete an effective date change. </w:t>
      </w:r>
    </w:p>
    <w:p w14:paraId="13DE8936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</w:p>
    <w:p w14:paraId="5B429C15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14:ligatures w14:val="none"/>
        </w:rPr>
        <w:t>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609"/>
        <w:gridCol w:w="8517"/>
      </w:tblGrid>
      <w:tr w:rsidR="0064796D" w:rsidRPr="0064796D" w14:paraId="1286EC84" w14:textId="77777777" w:rsidTr="0064796D"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6AA5B3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Step</w:t>
            </w:r>
          </w:p>
        </w:tc>
        <w:tc>
          <w:tcPr>
            <w:tcW w:w="4785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</w:tcPr>
          <w:p w14:paraId="0763963A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Action</w:t>
            </w:r>
          </w:p>
        </w:tc>
      </w:tr>
      <w:tr w:rsidR="0064796D" w:rsidRPr="0064796D" w14:paraId="31C53B71" w14:textId="77777777" w:rsidTr="0064796D">
        <w:trPr>
          <w:trHeight w:val="109"/>
        </w:trPr>
        <w:tc>
          <w:tcPr>
            <w:tcW w:w="215" w:type="pct"/>
            <w:vMerge w:val="restart"/>
            <w:tcBorders>
              <w:right w:val="single" w:sz="8" w:space="0" w:color="auto"/>
            </w:tcBorders>
          </w:tcPr>
          <w:p w14:paraId="5D2C3554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1</w:t>
            </w:r>
          </w:p>
          <w:p w14:paraId="0406CC42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478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6B34E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:b/>
                <w14:ligatures w14:val="none"/>
              </w:rPr>
            </w:pPr>
            <w:bookmarkStart w:id="32" w:name="S1"/>
            <w:bookmarkEnd w:id="32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From the </w:t>
            </w: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 xml:space="preserve">Medicare D Member Details </w:t>
            </w:r>
            <w:r w:rsidRPr="0064796D">
              <w:rPr>
                <w:rFonts w:ascii="Verdana" w:eastAsia="Times New Roman" w:hAnsi="Verdana" w:cs="Times New Roman"/>
                <w:bCs/>
                <w14:ligatures w14:val="none"/>
              </w:rPr>
              <w:t>panel on the</w:t>
            </w: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 xml:space="preserve"> </w:t>
            </w:r>
            <w:r w:rsidRPr="0064796D">
              <w:rPr>
                <w:rFonts w:ascii="Verdana" w:eastAsia="Times New Roman" w:hAnsi="Verdana" w:cs="Times New Roman"/>
                <w:bCs/>
                <w14:ligatures w14:val="none"/>
              </w:rPr>
              <w:t xml:space="preserve">Medicare D Landing Page, 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review the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Coverage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field for the effective date of coverage. </w:t>
            </w:r>
            <w:r w:rsidRPr="0064796D">
              <w:rPr>
                <w:rFonts w:ascii="Verdana" w:eastAsia="Times New Roman" w:hAnsi="Verdana" w:cs="Times New Roman"/>
                <w:bCs/>
                <w14:ligatures w14:val="none"/>
              </w:rPr>
              <w:t xml:space="preserve">Provide that date </w:t>
            </w:r>
            <w:proofErr w:type="gramStart"/>
            <w:r w:rsidRPr="0064796D">
              <w:rPr>
                <w:rFonts w:ascii="Verdana" w:eastAsia="Times New Roman" w:hAnsi="Verdana" w:cs="Times New Roman"/>
                <w:bCs/>
                <w14:ligatures w14:val="none"/>
              </w:rPr>
              <w:t>to</w:t>
            </w:r>
            <w:proofErr w:type="gramEnd"/>
            <w:r w:rsidRPr="0064796D">
              <w:rPr>
                <w:rFonts w:ascii="Verdana" w:eastAsia="Times New Roman" w:hAnsi="Verdana" w:cs="Times New Roman"/>
                <w:bCs/>
                <w14:ligatures w14:val="none"/>
              </w:rPr>
              <w:t xml:space="preserve"> the beneficiary.</w:t>
            </w:r>
          </w:p>
          <w:p w14:paraId="2EA97B13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36E3432C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14:ligatures w14:val="none"/>
              </w:rPr>
            </w:pPr>
            <w:r w:rsidRPr="0064796D">
              <w:rPr>
                <w:rFonts w:ascii="Times New Roman" w:eastAsia="Times New Roman" w:hAnsi="Times New Roman" w:cs="Times New Roman"/>
                <w:noProof/>
                <w14:ligatures w14:val="none"/>
              </w:rPr>
              <w:drawing>
                <wp:inline distT="0" distB="0" distL="0" distR="0" wp14:anchorId="18AB17E0" wp14:editId="074BE3AF">
                  <wp:extent cx="3971925" cy="3867150"/>
                  <wp:effectExtent l="0" t="0" r="0" b="0"/>
                  <wp:docPr id="5" name="Picture 5" descr="A screenshot of a medical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medical form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4BC76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14:ligatures w14:val="none"/>
              </w:rPr>
            </w:pPr>
          </w:p>
          <w:p w14:paraId="300ECDAA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</w:p>
          <w:p w14:paraId="42F4C195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Does the beneficiary want to request a change in their Benefit Effective date?</w:t>
            </w:r>
          </w:p>
          <w:p w14:paraId="42B34E44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73CE5813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Note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Requests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can only be </w:t>
            </w:r>
            <w:proofErr w:type="gramStart"/>
            <w:r w:rsidRPr="0064796D">
              <w:rPr>
                <w:rFonts w:ascii="Verdana" w:eastAsia="Times New Roman" w:hAnsi="Verdana" w:cs="Times New Roman"/>
                <w14:ligatures w14:val="none"/>
              </w:rPr>
              <w:t>submitted if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prior to the Benefit Effective Date in Compass. </w:t>
            </w:r>
          </w:p>
          <w:p w14:paraId="4E15B4C8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64796D" w:rsidRPr="0064796D" w14:paraId="481D4B9B" w14:textId="77777777" w:rsidTr="0064796D">
        <w:trPr>
          <w:trHeight w:val="106"/>
        </w:trPr>
        <w:tc>
          <w:tcPr>
            <w:tcW w:w="215" w:type="pct"/>
            <w:vMerge/>
          </w:tcPr>
          <w:p w14:paraId="76862F45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14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D06660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If...</w:t>
            </w:r>
          </w:p>
        </w:tc>
        <w:tc>
          <w:tcPr>
            <w:tcW w:w="33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F4318A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Then...</w:t>
            </w:r>
          </w:p>
        </w:tc>
      </w:tr>
      <w:tr w:rsidR="0064796D" w:rsidRPr="0064796D" w14:paraId="4B39D038" w14:textId="77777777" w:rsidTr="0064796D">
        <w:trPr>
          <w:trHeight w:val="106"/>
        </w:trPr>
        <w:tc>
          <w:tcPr>
            <w:tcW w:w="215" w:type="pct"/>
            <w:vMerge/>
          </w:tcPr>
          <w:p w14:paraId="26EA564C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1445" w:type="pct"/>
            <w:tcBorders>
              <w:bottom w:val="single" w:sz="4" w:space="0" w:color="auto"/>
            </w:tcBorders>
          </w:tcPr>
          <w:p w14:paraId="06FD650C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Yes</w:t>
            </w:r>
          </w:p>
        </w:tc>
        <w:tc>
          <w:tcPr>
            <w:tcW w:w="3340" w:type="pct"/>
            <w:tcBorders>
              <w:bottom w:val="single" w:sz="4" w:space="0" w:color="auto"/>
            </w:tcBorders>
          </w:tcPr>
          <w:p w14:paraId="421A431E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Proceed to the next step. </w:t>
            </w:r>
          </w:p>
          <w:p w14:paraId="048DB3DD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64796D" w:rsidRPr="0064796D" w14:paraId="17190A33" w14:textId="77777777" w:rsidTr="0064796D">
        <w:trPr>
          <w:trHeight w:val="106"/>
        </w:trPr>
        <w:tc>
          <w:tcPr>
            <w:tcW w:w="215" w:type="pct"/>
            <w:vMerge/>
          </w:tcPr>
          <w:p w14:paraId="03F5D142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14:ligatures w14:val="none"/>
              </w:rPr>
            </w:pPr>
          </w:p>
        </w:tc>
        <w:tc>
          <w:tcPr>
            <w:tcW w:w="1445" w:type="pct"/>
            <w:tcBorders>
              <w:bottom w:val="single" w:sz="4" w:space="0" w:color="auto"/>
            </w:tcBorders>
          </w:tcPr>
          <w:p w14:paraId="08698D73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No</w:t>
            </w:r>
          </w:p>
        </w:tc>
        <w:tc>
          <w:tcPr>
            <w:tcW w:w="3340" w:type="pct"/>
            <w:tcBorders>
              <w:bottom w:val="single" w:sz="4" w:space="0" w:color="auto"/>
            </w:tcBorders>
          </w:tcPr>
          <w:p w14:paraId="5464184B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Address any other issues.</w:t>
            </w:r>
          </w:p>
          <w:p w14:paraId="1F04D2D5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64796D" w:rsidRPr="0064796D" w14:paraId="383AA657" w14:textId="77777777" w:rsidTr="0064796D">
        <w:trPr>
          <w:trHeight w:val="2339"/>
        </w:trPr>
        <w:tc>
          <w:tcPr>
            <w:tcW w:w="215" w:type="pct"/>
          </w:tcPr>
          <w:p w14:paraId="36A911AE" w14:textId="77777777" w:rsidR="0064796D" w:rsidRPr="0064796D" w:rsidRDefault="0064796D" w:rsidP="0064796D">
            <w:pPr>
              <w:spacing w:after="0" w:line="240" w:lineRule="auto"/>
              <w:jc w:val="center"/>
              <w:textAlignment w:val="top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2</w:t>
            </w:r>
          </w:p>
        </w:tc>
        <w:tc>
          <w:tcPr>
            <w:tcW w:w="4785" w:type="pct"/>
            <w:gridSpan w:val="2"/>
            <w:tcBorders>
              <w:bottom w:val="single" w:sz="4" w:space="0" w:color="auto"/>
            </w:tcBorders>
          </w:tcPr>
          <w:p w14:paraId="0F18212C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Confirm the following information with the caller:</w:t>
            </w:r>
          </w:p>
          <w:p w14:paraId="2BBD4A1C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17D0E5B2" w14:textId="77777777" w:rsidR="0064796D" w:rsidRPr="0064796D" w:rsidRDefault="0064796D" w:rsidP="0064796D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The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effective date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requested for the beneficiary</w:t>
            </w:r>
          </w:p>
          <w:p w14:paraId="4408A91E" w14:textId="77777777" w:rsidR="0064796D" w:rsidRPr="0064796D" w:rsidRDefault="0064796D" w:rsidP="0064796D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The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enrollment period/SEP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used on the current application</w:t>
            </w:r>
          </w:p>
          <w:p w14:paraId="1B4CBA5E" w14:textId="77777777" w:rsidR="0064796D" w:rsidRPr="0064796D" w:rsidRDefault="0064796D" w:rsidP="0064796D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The 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reason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the change </w:t>
            </w:r>
            <w:proofErr w:type="gramStart"/>
            <w:r w:rsidRPr="0064796D">
              <w:rPr>
                <w:rFonts w:ascii="Verdana" w:eastAsia="Times New Roman" w:hAnsi="Verdana" w:cs="Times New Roman"/>
                <w14:ligatures w14:val="none"/>
              </w:rPr>
              <w:t>for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the requested change</w:t>
            </w:r>
          </w:p>
          <w:p w14:paraId="69967326" w14:textId="77777777" w:rsidR="0064796D" w:rsidRPr="0064796D" w:rsidRDefault="0064796D" w:rsidP="0064796D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Cell phone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number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or readily accessible home phone number for the caller</w:t>
            </w:r>
          </w:p>
          <w:p w14:paraId="4BCC7230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7D457F2A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Proceed to the next step.</w:t>
            </w:r>
          </w:p>
          <w:p w14:paraId="6E2C6564" w14:textId="77777777" w:rsidR="0064796D" w:rsidRPr="0064796D" w:rsidRDefault="0064796D" w:rsidP="0064796D">
            <w:pPr>
              <w:tabs>
                <w:tab w:val="left" w:pos="920"/>
              </w:tabs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64796D" w:rsidRPr="0064796D" w14:paraId="5998D390" w14:textId="77777777" w:rsidTr="0064796D">
        <w:trPr>
          <w:trHeight w:val="6470"/>
        </w:trPr>
        <w:tc>
          <w:tcPr>
            <w:tcW w:w="215" w:type="pct"/>
          </w:tcPr>
          <w:p w14:paraId="3D0C1892" w14:textId="77777777" w:rsidR="0064796D" w:rsidRPr="0064796D" w:rsidRDefault="0064796D" w:rsidP="0064796D">
            <w:pPr>
              <w:spacing w:after="0" w:line="240" w:lineRule="auto"/>
              <w:jc w:val="center"/>
              <w:textAlignment w:val="top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3</w:t>
            </w:r>
          </w:p>
        </w:tc>
        <w:tc>
          <w:tcPr>
            <w:tcW w:w="4785" w:type="pct"/>
            <w:gridSpan w:val="2"/>
            <w:tcBorders>
              <w:bottom w:val="single" w:sz="4" w:space="0" w:color="auto"/>
            </w:tcBorders>
          </w:tcPr>
          <w:p w14:paraId="14175F06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bookmarkStart w:id="33" w:name="OLE_LINK5"/>
            <w:r w:rsidRPr="0064796D">
              <w:rPr>
                <w:rFonts w:ascii="Verdana" w:eastAsia="Times New Roman" w:hAnsi="Verdana" w:cs="Times New Roman"/>
                <w14:ligatures w14:val="none"/>
              </w:rPr>
              <w:t>In most scenarios,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 a beneficiary is not able to change their benefit effective date. </w:t>
            </w:r>
          </w:p>
          <w:p w14:paraId="5FA535AE" w14:textId="77777777" w:rsidR="0064796D" w:rsidRPr="0064796D" w:rsidRDefault="0064796D" w:rsidP="0064796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Verdana" w:eastAsia="Times New Roman" w:hAnsi="Verdana" w:cs="Times New Roman"/>
                <w:lang w:bidi="en-US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lang w:bidi="en-US"/>
                <w14:ligatures w14:val="none"/>
              </w:rPr>
              <w:t>There may be exceptions where a beneficiary can change their effective date. The most common scenarios are:</w:t>
            </w:r>
          </w:p>
          <w:p w14:paraId="60093F82" w14:textId="77777777" w:rsidR="0064796D" w:rsidRPr="0064796D" w:rsidRDefault="0064796D" w:rsidP="0064796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eastAsia="Times New Roman" w:hAnsi="Verdana" w:cs="Times New Roman"/>
                <w:lang w:bidi="en-US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lang w:bidi="en-US"/>
                <w14:ligatures w14:val="none"/>
              </w:rPr>
              <w:t>Beneficiary is eligible for two different election/enrollment periods</w:t>
            </w:r>
          </w:p>
          <w:p w14:paraId="5DD63C43" w14:textId="77777777" w:rsidR="0064796D" w:rsidRPr="0064796D" w:rsidRDefault="0064796D" w:rsidP="0064796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eastAsia="Times New Roman" w:hAnsi="Verdana" w:cs="Times New Roman"/>
                <w:lang w:bidi="en-US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lang w:bidi="en-US"/>
                <w14:ligatures w14:val="none"/>
              </w:rPr>
              <w:t>Beneficiary is enrolling into Employer/Union Group Health Plan (EGHP)</w:t>
            </w:r>
          </w:p>
          <w:p w14:paraId="7ED2AE9A" w14:textId="77777777" w:rsidR="0064796D" w:rsidRPr="0064796D" w:rsidRDefault="0064796D" w:rsidP="0064796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eastAsia="Times New Roman" w:hAnsi="Verdana" w:cs="Times New Roman"/>
                <w:lang w:bidi="en-US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lang w:bidi="en-US"/>
                <w14:ligatures w14:val="none"/>
              </w:rPr>
              <w:t>Beneficiary is eligible for an SEP due to Involuntary Loss of Creditable Coverage</w:t>
            </w:r>
          </w:p>
          <w:p w14:paraId="73814919" w14:textId="77777777" w:rsidR="0064796D" w:rsidRPr="0064796D" w:rsidRDefault="0064796D" w:rsidP="0064796D">
            <w:pPr>
              <w:spacing w:after="0" w:line="240" w:lineRule="auto"/>
              <w:ind w:left="1080"/>
              <w:contextualSpacing/>
              <w:rPr>
                <w:rFonts w:ascii="Verdana" w:eastAsia="Times New Roman" w:hAnsi="Verdana" w:cs="Times New Roman"/>
                <w:lang w:bidi="en-US"/>
                <w14:ligatures w14:val="none"/>
              </w:rPr>
            </w:pPr>
          </w:p>
          <w:p w14:paraId="41DE275D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From the Medicare D Landing Page, click the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Create Support Task 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button. Refer to </w:t>
            </w:r>
            <w:hyperlink r:id="rId9" w:anchor="!/view?docid=64f18e5a-4d56-4175-ba8e-e7d094e501d6" w:history="1">
              <w:r w:rsidRPr="0064796D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- Create a Support Task</w:t>
              </w:r>
            </w:hyperlink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as needed.</w:t>
            </w:r>
          </w:p>
          <w:p w14:paraId="0298E831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3F104544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Create a new task with the following:</w:t>
            </w:r>
          </w:p>
          <w:p w14:paraId="6E3E14A6" w14:textId="77777777" w:rsidR="0064796D" w:rsidRPr="0064796D" w:rsidRDefault="0064796D" w:rsidP="0064796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Task Type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:  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>Enrollment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- Effective Date Change</w:t>
            </w:r>
          </w:p>
          <w:p w14:paraId="5EAB1811" w14:textId="77777777" w:rsidR="0064796D" w:rsidRPr="0064796D" w:rsidRDefault="0064796D" w:rsidP="0064796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Contact Name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pre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>-populated</w:t>
            </w:r>
          </w:p>
          <w:p w14:paraId="64C73671" w14:textId="77777777" w:rsidR="0064796D" w:rsidRPr="0064796D" w:rsidRDefault="0064796D" w:rsidP="0064796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Contact Phone Number:</w:t>
            </w:r>
          </w:p>
          <w:p w14:paraId="498066F7" w14:textId="77777777" w:rsidR="0064796D" w:rsidRPr="0064796D" w:rsidRDefault="0064796D" w:rsidP="0064796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Medicare D Plan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Yes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or No</w:t>
            </w:r>
          </w:p>
          <w:p w14:paraId="5DFAEA5E" w14:textId="77777777" w:rsidR="0064796D" w:rsidRPr="0064796D" w:rsidRDefault="0064796D" w:rsidP="0064796D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Issue Information (Med D)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Enter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information in the required fields</w:t>
            </w:r>
          </w:p>
          <w:p w14:paraId="7DFE13C7" w14:textId="77777777" w:rsidR="0064796D" w:rsidRPr="0064796D" w:rsidRDefault="0064796D" w:rsidP="0064796D">
            <w:pPr>
              <w:numPr>
                <w:ilvl w:val="1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MBI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pre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>-populated</w:t>
            </w:r>
          </w:p>
          <w:p w14:paraId="1749AE42" w14:textId="77777777" w:rsidR="0064796D" w:rsidRPr="0064796D" w:rsidRDefault="0064796D" w:rsidP="0064796D">
            <w:pPr>
              <w:numPr>
                <w:ilvl w:val="1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State:</w:t>
            </w:r>
          </w:p>
          <w:p w14:paraId="00AEE249" w14:textId="77777777" w:rsidR="0064796D" w:rsidRPr="0064796D" w:rsidRDefault="0064796D" w:rsidP="0064796D">
            <w:pPr>
              <w:numPr>
                <w:ilvl w:val="1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Contract Type: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Facilitated – SSI; or Facilitated NEJE</w:t>
            </w:r>
          </w:p>
          <w:p w14:paraId="502BC8DC" w14:textId="77777777" w:rsidR="0064796D" w:rsidRPr="0064796D" w:rsidRDefault="0064796D" w:rsidP="0064796D">
            <w:pPr>
              <w:numPr>
                <w:ilvl w:val="1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Earlier Effective Date:</w:t>
            </w:r>
          </w:p>
          <w:p w14:paraId="3AC57E8F" w14:textId="77777777" w:rsidR="0064796D" w:rsidRPr="0064796D" w:rsidRDefault="0064796D" w:rsidP="0064796D">
            <w:pPr>
              <w:numPr>
                <w:ilvl w:val="1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Medicare D Contract ID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S5601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>; or S2893 (NEJE)</w:t>
            </w:r>
          </w:p>
          <w:p w14:paraId="459502B3" w14:textId="77777777" w:rsidR="0064796D" w:rsidRPr="0064796D" w:rsidRDefault="0064796D" w:rsidP="0064796D">
            <w:pPr>
              <w:numPr>
                <w:ilvl w:val="1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Verbal Attestation</w:t>
            </w:r>
            <w:proofErr w:type="gramStart"/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: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 Yes</w:t>
            </w:r>
            <w:proofErr w:type="gramEnd"/>
          </w:p>
          <w:p w14:paraId="00956333" w14:textId="77777777" w:rsidR="0064796D" w:rsidRPr="0064796D" w:rsidRDefault="0064796D" w:rsidP="0064796D">
            <w:pPr>
              <w:numPr>
                <w:ilvl w:val="1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PBP ID:</w:t>
            </w:r>
          </w:p>
          <w:p w14:paraId="7E0B4AA7" w14:textId="77777777" w:rsidR="0064796D" w:rsidRPr="0064796D" w:rsidRDefault="0064796D" w:rsidP="0064796D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14:ligatures w14:val="none"/>
              </w:rPr>
            </w:pPr>
          </w:p>
          <w:bookmarkEnd w:id="33"/>
          <w:p w14:paraId="123BF28A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14:ligatures w14:val="none"/>
              </w:rPr>
            </w:pPr>
          </w:p>
          <w:p w14:paraId="20D45F8B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14:ligatures w14:val="none"/>
              </w:rPr>
            </w:pPr>
            <w:r w:rsidRPr="0064796D">
              <w:rPr>
                <w:rFonts w:ascii="Times New Roman" w:eastAsia="Times New Roman" w:hAnsi="Times New Roman" w:cs="Times New Roman"/>
                <w:noProof/>
                <w14:ligatures w14:val="none"/>
              </w:rPr>
              <w:drawing>
                <wp:inline distT="0" distB="0" distL="0" distR="0" wp14:anchorId="301F42F9" wp14:editId="7E2C7572">
                  <wp:extent cx="5486400" cy="3105150"/>
                  <wp:effectExtent l="0" t="0" r="0" b="0"/>
                  <wp:docPr id="8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620EF2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14:ligatures w14:val="none"/>
              </w:rPr>
            </w:pPr>
          </w:p>
          <w:p w14:paraId="62E41D46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14:ligatures w14:val="none"/>
              </w:rPr>
            </w:pPr>
            <w:r w:rsidRPr="0064796D">
              <w:rPr>
                <w:rFonts w:ascii="Times New Roman" w:eastAsia="Times New Roman" w:hAnsi="Times New Roman" w:cs="Times New Roman"/>
                <w:noProof/>
                <w14:ligatures w14:val="none"/>
              </w:rPr>
              <w:drawing>
                <wp:inline distT="0" distB="0" distL="0" distR="0" wp14:anchorId="0659E5BD" wp14:editId="41CF289A">
                  <wp:extent cx="5553075" cy="2066925"/>
                  <wp:effectExtent l="0" t="0" r="0" b="0"/>
                  <wp:docPr id="171" name="Picture 17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3EB95" w14:textId="77777777" w:rsidR="0064796D" w:rsidRPr="0064796D" w:rsidRDefault="0064796D" w:rsidP="006479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14:ligatures w14:val="none"/>
              </w:rPr>
            </w:pPr>
          </w:p>
          <w:p w14:paraId="1CB19536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noProof/>
                <w14:ligatures w14:val="none"/>
              </w:rPr>
              <w:t>Proceed to the next step.</w:t>
            </w:r>
          </w:p>
          <w:p w14:paraId="63B6098A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64796D" w:rsidRPr="0064796D" w14:paraId="63EC4F72" w14:textId="77777777" w:rsidTr="0064796D">
        <w:trPr>
          <w:trHeight w:val="233"/>
        </w:trPr>
        <w:tc>
          <w:tcPr>
            <w:tcW w:w="215" w:type="pct"/>
          </w:tcPr>
          <w:p w14:paraId="56F932BF" w14:textId="77777777" w:rsidR="0064796D" w:rsidRPr="0064796D" w:rsidRDefault="0064796D" w:rsidP="0064796D">
            <w:pPr>
              <w:spacing w:after="0" w:line="240" w:lineRule="auto"/>
              <w:jc w:val="center"/>
              <w:textAlignment w:val="top"/>
              <w:rPr>
                <w:rFonts w:ascii="Verdana" w:eastAsia="Times New Roman" w:hAnsi="Verdana" w:cs="Times New Roman"/>
                <w:b/>
                <w14:ligatures w14:val="none"/>
              </w:rPr>
            </w:pPr>
            <w:bookmarkStart w:id="34" w:name="_Hlk145334986"/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4</w:t>
            </w:r>
          </w:p>
        </w:tc>
        <w:tc>
          <w:tcPr>
            <w:tcW w:w="4785" w:type="pct"/>
            <w:gridSpan w:val="2"/>
          </w:tcPr>
          <w:p w14:paraId="311CB7C2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Enter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the following in the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Notes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section of the Support task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using the following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template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>:</w:t>
            </w:r>
          </w:p>
          <w:p w14:paraId="35C2564F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7B75DD74" w14:textId="77777777" w:rsidR="0064796D" w:rsidRPr="0064796D" w:rsidRDefault="0064796D" w:rsidP="0064796D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&lt;Caller&gt; contacted the plan on &lt;date&gt; requesting an Effective Date Change for &lt;beneficiary name&gt;. The beneficiary is requesting this change because &lt;why&gt;. The beneficiary requests an effective date of &lt;date&gt;. The &lt;beneficiary/POA/authorized representative&gt; can be contacted at &lt;phone number&gt;.</w:t>
            </w:r>
          </w:p>
          <w:p w14:paraId="73BD934A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AC86A4E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Times New Roman" w:eastAsia="Times New Roman" w:hAnsi="Times New Roman" w:cs="Times New Roman"/>
                <w:noProof/>
                <w14:ligatures w14:val="none"/>
              </w:rPr>
              <w:drawing>
                <wp:inline distT="0" distB="0" distL="0" distR="0" wp14:anchorId="4355647A" wp14:editId="3DFC6F91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796D">
              <w:rPr>
                <w:rFonts w:ascii="Times New Roman" w:eastAsia="Times New Roman" w:hAnsi="Times New Roman" w:cs="Times New Roman"/>
                <w:noProof/>
                <w14:ligatures w14:val="none"/>
              </w:rPr>
              <w:t xml:space="preserve">  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CCRs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MUST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obtain a valid phone number. Member Services </w:t>
            </w:r>
            <w:proofErr w:type="gramStart"/>
            <w:r w:rsidRPr="0064796D">
              <w:rPr>
                <w:rFonts w:ascii="Verdana" w:eastAsia="Times New Roman" w:hAnsi="Verdana" w:cs="Times New Roman"/>
                <w14:ligatures w14:val="none"/>
              </w:rPr>
              <w:t>needs</w:t>
            </w:r>
            <w:proofErr w:type="gramEnd"/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to contact the beneficiary to confirm the required information. It is </w:t>
            </w:r>
            <w:r w:rsidRPr="0064796D">
              <w:rPr>
                <w:rFonts w:ascii="Verdana" w:eastAsia="Times New Roman" w:hAnsi="Verdana" w:cs="Times New Roman"/>
                <w:b/>
                <w:bCs/>
                <w14:ligatures w14:val="none"/>
              </w:rPr>
              <w:t>STRONGLY</w:t>
            </w:r>
            <w:r w:rsidRPr="0064796D">
              <w:rPr>
                <w:rFonts w:ascii="Verdana" w:eastAsia="Times New Roman" w:hAnsi="Verdana" w:cs="Times New Roman"/>
                <w14:ligatures w14:val="none"/>
              </w:rPr>
              <w:t xml:space="preserve"> recommended that the beneficiary provide a cell phone number, if available.</w:t>
            </w:r>
          </w:p>
          <w:p w14:paraId="05A305E3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5A2576E2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14:ligatures w14:val="none"/>
              </w:rPr>
              <w:t>Proceed to the next step.</w:t>
            </w:r>
          </w:p>
          <w:p w14:paraId="6A4E9663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</w:tr>
      <w:tr w:rsidR="0064796D" w:rsidRPr="0064796D" w14:paraId="4B73124C" w14:textId="77777777" w:rsidTr="0064796D">
        <w:trPr>
          <w:trHeight w:val="233"/>
        </w:trPr>
        <w:tc>
          <w:tcPr>
            <w:tcW w:w="215" w:type="pct"/>
          </w:tcPr>
          <w:p w14:paraId="7BB0AF70" w14:textId="77777777" w:rsidR="0064796D" w:rsidRPr="0064796D" w:rsidRDefault="0064796D" w:rsidP="0064796D">
            <w:pPr>
              <w:spacing w:after="0" w:line="240" w:lineRule="auto"/>
              <w:jc w:val="center"/>
              <w:textAlignment w:val="top"/>
              <w:rPr>
                <w:rFonts w:ascii="Verdana" w:eastAsia="Times New Roman" w:hAnsi="Verdana" w:cs="Times New Roman"/>
                <w:b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14:ligatures w14:val="none"/>
              </w:rPr>
              <w:t>5</w:t>
            </w:r>
          </w:p>
        </w:tc>
        <w:tc>
          <w:tcPr>
            <w:tcW w:w="4785" w:type="pct"/>
            <w:gridSpan w:val="2"/>
          </w:tcPr>
          <w:p w14:paraId="44475286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:bCs/>
                <w14:ligatures w14:val="none"/>
              </w:rPr>
            </w:pPr>
            <w:r w:rsidRPr="0064796D">
              <w:rPr>
                <w:rFonts w:ascii="Verdana" w:eastAsia="Times New Roman" w:hAnsi="Verdana" w:cs="Times New Roman"/>
                <w:b/>
                <w:noProof/>
                <w14:ligatures w14:val="none"/>
              </w:rPr>
              <w:drawing>
                <wp:inline distT="0" distB="0" distL="0" distR="0" wp14:anchorId="1850DFF3" wp14:editId="71AC31AF">
                  <wp:extent cx="285750" cy="180975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796D">
              <w:rPr>
                <w:rFonts w:ascii="Verdana" w:eastAsia="Times New Roman" w:hAnsi="Verdana" w:cs="Times New Roman"/>
                <w:bCs/>
                <w14:ligatures w14:val="none"/>
              </w:rPr>
              <w:t xml:space="preserve">  I have submitted a request to our member services team to review the requested change. This team will contact you within 4 days to verify the information provided. </w:t>
            </w:r>
            <w:bookmarkStart w:id="35" w:name="OLE_LINK62"/>
            <w:r w:rsidRPr="0064796D">
              <w:rPr>
                <w:rFonts w:ascii="Verdana" w:eastAsia="Times New Roman" w:hAnsi="Verdana" w:cs="Times New Roman"/>
                <w:bCs/>
                <w14:ligatures w14:val="none"/>
              </w:rPr>
              <w:t>Please be advised that if we are unable to confirm the information, your request will be denied.</w:t>
            </w:r>
            <w:bookmarkEnd w:id="35"/>
          </w:p>
          <w:p w14:paraId="7F35BBD0" w14:textId="77777777" w:rsidR="0064796D" w:rsidRPr="0064796D" w:rsidRDefault="0064796D" w:rsidP="0064796D">
            <w:pPr>
              <w:spacing w:after="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</w:tbl>
    <w:p w14:paraId="1891D1A4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bookmarkStart w:id="36" w:name="OLE_LINK3"/>
      <w:bookmarkStart w:id="37" w:name="OLE_LINK4"/>
      <w:bookmarkStart w:id="38" w:name="OLE_LINK1"/>
      <w:bookmarkStart w:id="39" w:name="OLE_LINK2"/>
      <w:bookmarkEnd w:id="34"/>
    </w:p>
    <w:p w14:paraId="2D2446DD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14:ligatures w14:val="none"/>
        </w:rPr>
      </w:pPr>
      <w:bookmarkStart w:id="40" w:name="_DISENROL-NEW_MCO"/>
      <w:bookmarkStart w:id="41" w:name="_NOT_ENROLLED"/>
      <w:bookmarkStart w:id="42" w:name="OLE_LINK7"/>
      <w:bookmarkEnd w:id="36"/>
      <w:bookmarkEnd w:id="37"/>
      <w:bookmarkEnd w:id="40"/>
      <w:bookmarkEnd w:id="41"/>
    </w:p>
    <w:bookmarkEnd w:id="42"/>
    <w:p w14:paraId="63BF4E4C" w14:textId="0D841053" w:rsidR="0064796D" w:rsidRPr="0064796D" w:rsidRDefault="0064796D" w:rsidP="0064796D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begin"/>
      </w:r>
      <w:r>
        <w:rPr>
          <w:rFonts w:ascii="Verdana" w:eastAsia="Times New Roman" w:hAnsi="Verdana" w:cs="Times New Roman"/>
          <w:color w:val="0000FF"/>
          <w:u w:val="single"/>
          <w14:ligatures w14:val="none"/>
        </w:rPr>
        <w:instrText>HYPERLINK  \l "_top"</w:instrText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separate"/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t>Top of the Document</w:t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4796D" w:rsidRPr="0064796D" w14:paraId="4BE9D2C4" w14:textId="77777777" w:rsidTr="00F7528F">
        <w:tc>
          <w:tcPr>
            <w:tcW w:w="5000" w:type="pct"/>
            <w:shd w:val="clear" w:color="auto" w:fill="C0C0C0"/>
          </w:tcPr>
          <w:p w14:paraId="3D2B946C" w14:textId="77777777" w:rsidR="0064796D" w:rsidRPr="0064796D" w:rsidRDefault="0064796D" w:rsidP="0064796D">
            <w:pPr>
              <w:keepNext/>
              <w:spacing w:before="240" w:after="6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val="x-none" w:eastAsia="x-none"/>
                <w14:ligatures w14:val="none"/>
              </w:rPr>
            </w:pPr>
            <w:bookmarkStart w:id="43" w:name="_Toc525825645"/>
            <w:bookmarkStart w:id="44" w:name="_Toc147140161"/>
            <w:r w:rsidRPr="0064796D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val="x-none" w:eastAsia="x-none"/>
                <w14:ligatures w14:val="none"/>
              </w:rPr>
              <w:t>Related Documents</w:t>
            </w:r>
            <w:bookmarkEnd w:id="43"/>
            <w:bookmarkEnd w:id="44"/>
          </w:p>
        </w:tc>
      </w:tr>
    </w:tbl>
    <w:bookmarkEnd w:id="38"/>
    <w:bookmarkEnd w:id="39"/>
    <w:p w14:paraId="644799BE" w14:textId="77777777" w:rsidR="0064796D" w:rsidRPr="0064796D" w:rsidRDefault="0064796D" w:rsidP="0064796D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Verdana"/>
          <w:color w:val="0000FF"/>
          <w:u w:val="single"/>
          <w14:ligatures w14:val="none"/>
        </w:rPr>
      </w:pPr>
      <w:r w:rsidRPr="0064796D">
        <w:rPr>
          <w:rFonts w:ascii="Verdana" w:eastAsia="Times New Roman" w:hAnsi="Verdana" w:cs="Verdana"/>
          <w14:ligatures w14:val="none"/>
        </w:rPr>
        <w:t xml:space="preserve">Refer to the “Grievance Standard Verbiage (for use in Discussion with Beneficiary)” section in </w:t>
      </w:r>
      <w:hyperlink r:id="rId13" w:anchor="!/view?docid=70034f51-77df-49a4-ae97-7d3d63b216b3" w:history="1">
        <w:r w:rsidRPr="0064796D">
          <w:rPr>
            <w:rFonts w:ascii="Verdana" w:eastAsia="Times New Roman" w:hAnsi="Verdana" w:cs="Verdana"/>
            <w:color w:val="0000FF"/>
            <w:u w:val="single"/>
            <w14:ligatures w14:val="none"/>
          </w:rPr>
          <w:t>Compass MED D - Grievances Index</w:t>
        </w:r>
      </w:hyperlink>
      <w:r w:rsidRPr="0064796D">
        <w:rPr>
          <w:rFonts w:ascii="Verdana" w:eastAsia="Times New Roman" w:hAnsi="Verdana" w:cs="Verdana"/>
          <w:color w:val="0000FF"/>
          <w:u w:val="single"/>
          <w14:ligatures w14:val="none"/>
        </w:rPr>
        <w:t>.</w:t>
      </w:r>
    </w:p>
    <w:bookmarkStart w:id="45" w:name="OLE_LINK66"/>
    <w:p w14:paraId="29E2077C" w14:textId="77777777" w:rsidR="0064796D" w:rsidRPr="0064796D" w:rsidRDefault="0064796D" w:rsidP="0064796D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r w:rsidRPr="0064796D">
        <w:rPr>
          <w:rFonts w:ascii="Verdana" w:eastAsia="Times New Roman" w:hAnsi="Verdana" w:cs="Times New Roman"/>
          <w14:ligatures w14:val="none"/>
        </w:rPr>
        <w:fldChar w:fldCharType="begin"/>
      </w:r>
      <w:r w:rsidRPr="0064796D">
        <w:rPr>
          <w:rFonts w:ascii="Verdana" w:eastAsia="Times New Roman" w:hAnsi="Verdana" w:cs="Times New Roman"/>
          <w14:ligatures w14:val="none"/>
        </w:rPr>
        <w:instrText>HYPERLINK "https://aetnao365-my.sharepoint.com/personal/janelle_murrell_cvshealth_com/AppData/Local/Microsoft/AppData/Local/Microsoft/AppData/Local/Microsoft/Windows/INetCache/Content.Outlook/AppData/Local/Microsoft/Windows/INetCache/Content.Outlook/2ULSS2XL/CMS-PRD1-078799"</w:instrText>
      </w:r>
      <w:r w:rsidRPr="0064796D">
        <w:rPr>
          <w:rFonts w:ascii="Verdana" w:eastAsia="Times New Roman" w:hAnsi="Verdana" w:cs="Times New Roman"/>
          <w14:ligatures w14:val="none"/>
        </w:rPr>
      </w:r>
      <w:r w:rsidRPr="0064796D">
        <w:rPr>
          <w:rFonts w:ascii="Verdana" w:eastAsia="Times New Roman" w:hAnsi="Verdana" w:cs="Times New Roman"/>
          <w14:ligatures w14:val="none"/>
        </w:rPr>
        <w:fldChar w:fldCharType="separate"/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t>MED D Enrollment - FAZAL</w:t>
      </w:r>
      <w:r w:rsidRPr="0064796D">
        <w:rPr>
          <w:rFonts w:ascii="Verdana" w:eastAsia="Times New Roman" w:hAnsi="Verdana" w:cs="Times New Roman"/>
          <w14:ligatures w14:val="none"/>
        </w:rPr>
        <w:fldChar w:fldCharType="end"/>
      </w:r>
    </w:p>
    <w:bookmarkEnd w:id="45"/>
    <w:p w14:paraId="5F45E461" w14:textId="77777777" w:rsidR="0064796D" w:rsidRPr="0064796D" w:rsidRDefault="0064796D" w:rsidP="0064796D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333333"/>
          <w14:ligatures w14:val="none"/>
        </w:rPr>
      </w:pP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begin"/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instrText xml:space="preserve"> HYPERLINK "https://thesource.cvshealth.com/nuxeo/thesource/" \l "!/view?docid=5507bbf1-230b-45ae-bf6b-923dcd16b4cf" </w:instrText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separate"/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t xml:space="preserve">Compass MED D - SHIP Counselor Calls </w:t>
      </w:r>
      <w:proofErr w:type="gramStart"/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t>For</w:t>
      </w:r>
      <w:proofErr w:type="gramEnd"/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t xml:space="preserve"> CVS Caremark Part D Plans</w:t>
      </w:r>
      <w:r w:rsidRPr="0064796D">
        <w:rPr>
          <w:rFonts w:ascii="Verdana" w:eastAsia="Times New Roman" w:hAnsi="Verdana" w:cs="Times New Roman"/>
          <w:color w:val="0000FF"/>
          <w:u w:val="single"/>
          <w14:ligatures w14:val="none"/>
        </w:rPr>
        <w:fldChar w:fldCharType="end"/>
      </w:r>
    </w:p>
    <w:p w14:paraId="17575042" w14:textId="77777777" w:rsidR="0064796D" w:rsidRPr="0064796D" w:rsidRDefault="0064796D" w:rsidP="0064796D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hyperlink r:id="rId14" w:anchor="!/view?docid=64c3fc62-48c3-4ad3-ae83-c736cebd521b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Compass MED D - Appointed Representative Form (AOR) or Power of Attorney (POA)</w:t>
        </w:r>
      </w:hyperlink>
    </w:p>
    <w:p w14:paraId="0BAEA07D" w14:textId="77777777" w:rsidR="0064796D" w:rsidRPr="0064796D" w:rsidRDefault="0064796D" w:rsidP="0064796D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Arial"/>
          <w:b/>
          <w:color w:val="000000"/>
          <w14:ligatures w14:val="none"/>
        </w:rPr>
      </w:pPr>
      <w:hyperlink r:id="rId15" w:anchor="!/view?docid=39a75bb6-425d-4eb7-a436-036f5da9d31a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Compass MED D - SilverScript and Blue MedicareRx (NEJE) - Enrollment Related Support Tasks</w:t>
        </w:r>
      </w:hyperlink>
    </w:p>
    <w:p w14:paraId="454F8AD7" w14:textId="77777777" w:rsidR="0064796D" w:rsidRPr="0064796D" w:rsidRDefault="0064796D" w:rsidP="0064796D">
      <w:pPr>
        <w:numPr>
          <w:ilvl w:val="0"/>
          <w:numId w:val="3"/>
        </w:numPr>
        <w:spacing w:after="0" w:line="240" w:lineRule="auto"/>
        <w:contextualSpacing/>
        <w:rPr>
          <w:rFonts w:ascii="Verdana" w:eastAsia="Times New Roman" w:hAnsi="Verdana" w:cs="Times New Roman"/>
          <w:b/>
          <w:color w:val="333333"/>
          <w14:ligatures w14:val="none"/>
        </w:rPr>
      </w:pPr>
      <w:hyperlink r:id="rId16" w:history="1">
        <w:r w:rsidRPr="0064796D">
          <w:rPr>
            <w:rFonts w:ascii="Verdana" w:eastAsia="Times New Roman" w:hAnsi="Verdana" w:cs="Times New Roman"/>
            <w:bCs/>
            <w:color w:val="0000FF"/>
            <w:u w:val="single"/>
            <w14:ligatures w14:val="none"/>
          </w:rPr>
          <w:t>MED D - Election Periods for Enrollment and Disenrollment (AEP, IEP, SEP)</w:t>
        </w:r>
      </w:hyperlink>
    </w:p>
    <w:p w14:paraId="178E3320" w14:textId="77777777" w:rsidR="0064796D" w:rsidRPr="0064796D" w:rsidRDefault="0064796D" w:rsidP="0064796D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Arial"/>
          <w14:ligatures w14:val="none"/>
        </w:rPr>
      </w:pPr>
      <w:hyperlink r:id="rId17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MED D - CMS Passive Enrollment in MMP - Required Voluntary Disenrollment from the PDP, Opt-Out and Disenrollment from the MMP</w:t>
        </w:r>
      </w:hyperlink>
    </w:p>
    <w:p w14:paraId="454BFE02" w14:textId="77777777" w:rsidR="0064796D" w:rsidRPr="0064796D" w:rsidRDefault="0064796D" w:rsidP="0064796D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</w:p>
    <w:p w14:paraId="0F5C7316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:b/>
          <w14:ligatures w14:val="none"/>
        </w:rPr>
      </w:pPr>
      <w:r w:rsidRPr="0064796D">
        <w:rPr>
          <w:rFonts w:ascii="Verdana" w:eastAsia="Times New Roman" w:hAnsi="Verdana" w:cs="Times New Roman"/>
          <w:b/>
          <w14:ligatures w14:val="none"/>
        </w:rPr>
        <w:t xml:space="preserve">Parent SOP:  </w:t>
      </w:r>
    </w:p>
    <w:p w14:paraId="68B7DD18" w14:textId="77777777" w:rsidR="0064796D" w:rsidRPr="0064796D" w:rsidRDefault="0064796D" w:rsidP="0064796D">
      <w:pPr>
        <w:numPr>
          <w:ilvl w:val="0"/>
          <w:numId w:val="1"/>
        </w:numPr>
        <w:spacing w:after="0" w:line="240" w:lineRule="auto"/>
        <w:contextualSpacing/>
        <w:rPr>
          <w:rFonts w:ascii="Verdana" w:eastAsia="Times New Roman" w:hAnsi="Verdana" w:cs="Times New Roman"/>
          <w:color w:val="333333"/>
          <w14:ligatures w14:val="none"/>
        </w:rPr>
      </w:pPr>
      <w:r w:rsidRPr="0064796D">
        <w:rPr>
          <w:rFonts w:ascii="Verdana" w:eastAsia="Times New Roman" w:hAnsi="Verdana" w:cs="Times New Roman"/>
          <w14:ligatures w14:val="none"/>
        </w:rPr>
        <w:t xml:space="preserve">MEDS-0041:  </w:t>
      </w:r>
      <w:hyperlink r:id="rId18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Medicare Part D Voluntary Disenrollment, CVS Caremark Part D Services, L.L.C., Policy and Procedure</w:t>
        </w:r>
      </w:hyperlink>
    </w:p>
    <w:p w14:paraId="70A9D435" w14:textId="77777777" w:rsidR="0064796D" w:rsidRPr="0064796D" w:rsidRDefault="0064796D" w:rsidP="0064796D">
      <w:pPr>
        <w:numPr>
          <w:ilvl w:val="0"/>
          <w:numId w:val="1"/>
        </w:numPr>
        <w:spacing w:after="0" w:line="240" w:lineRule="auto"/>
        <w:textAlignment w:val="top"/>
        <w:rPr>
          <w:rFonts w:ascii="Verdana" w:eastAsia="Times New Roman" w:hAnsi="Verdana" w:cs="Times New Roman"/>
          <w:bCs/>
          <w:color w:val="333333"/>
          <w14:ligatures w14:val="none"/>
        </w:rPr>
      </w:pPr>
      <w:r w:rsidRPr="0064796D">
        <w:rPr>
          <w:rFonts w:ascii="Verdana" w:eastAsia="Times New Roman" w:hAnsi="Verdana" w:cs="Times New Roman"/>
          <w:bCs/>
          <w14:ligatures w14:val="none"/>
        </w:rPr>
        <w:t>MEDS-0006:</w:t>
      </w:r>
      <w:r w:rsidRPr="0064796D">
        <w:rPr>
          <w:rFonts w:ascii="Verdana" w:eastAsia="Times New Roman" w:hAnsi="Verdana" w:cs="Times New Roman"/>
          <w:bCs/>
          <w:color w:val="333333"/>
          <w14:ligatures w14:val="none"/>
        </w:rPr>
        <w:t xml:space="preserve">  </w:t>
      </w:r>
      <w:hyperlink r:id="rId19" w:tgtFrame="_blank" w:history="1">
        <w:r w:rsidRPr="0064796D">
          <w:rPr>
            <w:rFonts w:ascii="Verdana" w:eastAsia="Times New Roman" w:hAnsi="Verdana" w:cs="Times New Roman"/>
            <w:bCs/>
            <w:color w:val="0000FF"/>
            <w:u w:val="single"/>
            <w14:ligatures w14:val="none"/>
          </w:rPr>
          <w:t>Medicare Part D - Cancellation of Enrollment and Disenrollment Policy and Procedure, CVS Caremark Part D Services, L.L.C.</w:t>
        </w:r>
      </w:hyperlink>
    </w:p>
    <w:p w14:paraId="3E3EE413" w14:textId="77777777" w:rsidR="0064796D" w:rsidRPr="0064796D" w:rsidRDefault="0064796D" w:rsidP="0064796D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14:ligatures w14:val="none"/>
        </w:rPr>
      </w:pPr>
      <w:r w:rsidRPr="0064796D">
        <w:rPr>
          <w:rFonts w:ascii="Verdana" w:eastAsia="Times New Roman" w:hAnsi="Verdana" w:cs="Arial"/>
          <w14:ligatures w14:val="none"/>
        </w:rPr>
        <w:t xml:space="preserve">CALL-0048:  </w:t>
      </w:r>
      <w:hyperlink r:id="rId20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Medicare Part D - Customer Care Call Center Requirements, CVS Caremark Part D Services, L.L.C.</w:t>
        </w:r>
      </w:hyperlink>
    </w:p>
    <w:p w14:paraId="0DC07942" w14:textId="77777777" w:rsidR="0064796D" w:rsidRPr="0064796D" w:rsidRDefault="0064796D" w:rsidP="0064796D">
      <w:pPr>
        <w:spacing w:after="0" w:line="240" w:lineRule="auto"/>
        <w:rPr>
          <w:rFonts w:ascii="Verdana" w:eastAsia="Times New Roman" w:hAnsi="Verdana" w:cs="Times New Roman"/>
          <w:b/>
          <w14:ligatures w14:val="none"/>
        </w:rPr>
      </w:pPr>
      <w:r w:rsidRPr="0064796D">
        <w:rPr>
          <w:rFonts w:ascii="Verdana" w:eastAsia="Times New Roman" w:hAnsi="Verdana" w:cs="Times New Roman"/>
          <w:b/>
          <w14:ligatures w14:val="none"/>
        </w:rPr>
        <w:t xml:space="preserve">Abbreviations/Definitions:  </w:t>
      </w:r>
    </w:p>
    <w:p w14:paraId="2BF88FFA" w14:textId="77777777" w:rsidR="0064796D" w:rsidRPr="0064796D" w:rsidRDefault="0064796D" w:rsidP="0064796D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14:ligatures w14:val="none"/>
        </w:rPr>
      </w:pPr>
      <w:hyperlink r:id="rId21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Abbreviations / Definitions</w:t>
        </w:r>
      </w:hyperlink>
    </w:p>
    <w:p w14:paraId="79B829BB" w14:textId="77777777" w:rsidR="0064796D" w:rsidRPr="0064796D" w:rsidRDefault="0064796D" w:rsidP="0064796D">
      <w:pPr>
        <w:spacing w:after="0" w:line="240" w:lineRule="auto"/>
        <w:jc w:val="right"/>
        <w:rPr>
          <w:rFonts w:ascii="Verdana" w:eastAsia="Times New Roman" w:hAnsi="Verdana" w:cs="Times New Roman"/>
          <w14:ligatures w14:val="none"/>
        </w:rPr>
      </w:pPr>
      <w:bookmarkStart w:id="46" w:name="_Parent_SOP"/>
      <w:bookmarkEnd w:id="46"/>
    </w:p>
    <w:p w14:paraId="2925E8D1" w14:textId="1F3CE511" w:rsidR="0064796D" w:rsidRPr="0064796D" w:rsidRDefault="0064796D" w:rsidP="0064796D">
      <w:pPr>
        <w:spacing w:after="0" w:line="240" w:lineRule="auto"/>
        <w:jc w:val="right"/>
        <w:rPr>
          <w:rFonts w:ascii="Times New Roman" w:eastAsia="Times New Roman" w:hAnsi="Times New Roman" w:cs="Times New Roman"/>
          <w14:ligatures w14:val="none"/>
        </w:rPr>
      </w:pPr>
      <w:hyperlink w:anchor="_top" w:history="1">
        <w:r w:rsidRPr="0064796D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  <w:r w:rsidRPr="0064796D">
        <w:rPr>
          <w:rFonts w:ascii="Verdana" w:eastAsia="Times New Roman" w:hAnsi="Verdana" w:cs="Times New Roman"/>
          <w:sz w:val="16"/>
          <w:szCs w:val="16"/>
          <w14:ligatures w14:val="none"/>
        </w:rPr>
        <w:t xml:space="preserve"> </w:t>
      </w:r>
    </w:p>
    <w:p w14:paraId="2E615366" w14:textId="77777777" w:rsidR="0064796D" w:rsidRPr="0064796D" w:rsidRDefault="0064796D" w:rsidP="0064796D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  <w14:ligatures w14:val="none"/>
        </w:rPr>
      </w:pPr>
    </w:p>
    <w:p w14:paraId="66C92FBE" w14:textId="77777777" w:rsidR="0064796D" w:rsidRPr="0064796D" w:rsidRDefault="0064796D" w:rsidP="0064796D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  <w14:ligatures w14:val="none"/>
        </w:rPr>
      </w:pPr>
      <w:r w:rsidRPr="0064796D">
        <w:rPr>
          <w:rFonts w:ascii="Verdana" w:eastAsia="Times New Roman" w:hAnsi="Verdana" w:cs="Times New Roman"/>
          <w:sz w:val="16"/>
          <w:szCs w:val="16"/>
          <w14:ligatures w14:val="none"/>
        </w:rPr>
        <w:t xml:space="preserve">Not To Be Reproduced </w:t>
      </w:r>
      <w:proofErr w:type="gramStart"/>
      <w:r w:rsidRPr="0064796D">
        <w:rPr>
          <w:rFonts w:ascii="Verdana" w:eastAsia="Times New Roman" w:hAnsi="Verdana" w:cs="Times New Roman"/>
          <w:sz w:val="16"/>
          <w:szCs w:val="16"/>
          <w14:ligatures w14:val="none"/>
        </w:rPr>
        <w:t>Or</w:t>
      </w:r>
      <w:proofErr w:type="gramEnd"/>
      <w:r w:rsidRPr="0064796D">
        <w:rPr>
          <w:rFonts w:ascii="Verdana" w:eastAsia="Times New Roman" w:hAnsi="Verdana" w:cs="Times New Roman"/>
          <w:sz w:val="16"/>
          <w:szCs w:val="16"/>
          <w14:ligatures w14:val="none"/>
        </w:rPr>
        <w:t xml:space="preserve"> Disclosed to Others Without Prior Written Approval</w:t>
      </w:r>
    </w:p>
    <w:p w14:paraId="4F3974FF" w14:textId="77777777" w:rsidR="0064796D" w:rsidRPr="0064796D" w:rsidRDefault="0064796D" w:rsidP="0064796D">
      <w:pPr>
        <w:spacing w:after="0" w:line="240" w:lineRule="auto"/>
        <w:jc w:val="center"/>
        <w:rPr>
          <w:rFonts w:ascii="Times New Roman" w:eastAsia="Times New Roman" w:hAnsi="Times New Roman" w:cs="Times New Roman"/>
          <w14:ligatures w14:val="none"/>
        </w:rPr>
      </w:pPr>
      <w:r w:rsidRPr="0064796D">
        <w:rPr>
          <w:rFonts w:ascii="Verdana" w:eastAsia="Times New Roman" w:hAnsi="Verdana" w:cs="Times New Roman"/>
          <w:b/>
          <w:color w:val="000000"/>
          <w:sz w:val="16"/>
          <w:szCs w:val="16"/>
          <w14:ligatures w14:val="none"/>
        </w:rPr>
        <w:t>ELECTRONIC DATA = OFFICIAL VERSION / PAPER COPY = INFORMATIONAL ONLY</w:t>
      </w:r>
    </w:p>
    <w:p w14:paraId="6A4A46D5" w14:textId="77777777" w:rsidR="0064796D" w:rsidRPr="0064796D" w:rsidRDefault="0064796D" w:rsidP="0064796D">
      <w:pPr>
        <w:spacing w:after="0" w:line="240" w:lineRule="auto"/>
        <w:rPr>
          <w:rFonts w:ascii="Times New Roman" w:eastAsia="Times New Roman" w:hAnsi="Times New Roman" w:cs="Times New Roman"/>
          <w14:ligatures w14:val="none"/>
        </w:rPr>
      </w:pPr>
    </w:p>
    <w:p w14:paraId="126826A9" w14:textId="77777777" w:rsidR="006E040B" w:rsidRDefault="006E040B"/>
    <w:sectPr w:rsidR="006E040B" w:rsidSect="0064796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7BDF2" w14:textId="77777777" w:rsidR="00000000" w:rsidRDefault="0000000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AEC003" w14:textId="77777777" w:rsidR="00000000" w:rsidRDefault="00000000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8DD41" w14:textId="77777777" w:rsidR="00000000" w:rsidRDefault="0000000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401CB31F" w14:textId="77777777" w:rsidR="00000000" w:rsidRDefault="00000000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93F29" w14:textId="77777777" w:rsidR="00000000" w:rsidRPr="00CD2229" w:rsidRDefault="0000000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B008E" w14:textId="77777777" w:rsidR="00000000" w:rsidRDefault="00000000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13CB3" w14:textId="77777777" w:rsidR="00000000" w:rsidRDefault="00000000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488" w14:textId="77777777" w:rsidR="00000000" w:rsidRDefault="00000000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2C1A" w14:textId="77777777" w:rsidR="00000000" w:rsidRDefault="00000000">
    <w:pPr>
      <w:pStyle w:val="Header"/>
      <w:tabs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70DB"/>
    <w:multiLevelType w:val="hybridMultilevel"/>
    <w:tmpl w:val="0A0A99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15B09"/>
    <w:multiLevelType w:val="hybridMultilevel"/>
    <w:tmpl w:val="2050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170F"/>
    <w:multiLevelType w:val="hybridMultilevel"/>
    <w:tmpl w:val="6F6A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A5DBE"/>
    <w:multiLevelType w:val="hybridMultilevel"/>
    <w:tmpl w:val="BEEC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4B6D"/>
    <w:multiLevelType w:val="hybridMultilevel"/>
    <w:tmpl w:val="A69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858974">
    <w:abstractNumId w:val="5"/>
  </w:num>
  <w:num w:numId="2" w16cid:durableId="496925554">
    <w:abstractNumId w:val="7"/>
  </w:num>
  <w:num w:numId="3" w16cid:durableId="235172691">
    <w:abstractNumId w:val="0"/>
  </w:num>
  <w:num w:numId="4" w16cid:durableId="1453672291">
    <w:abstractNumId w:val="3"/>
  </w:num>
  <w:num w:numId="5" w16cid:durableId="1585921382">
    <w:abstractNumId w:val="2"/>
  </w:num>
  <w:num w:numId="6" w16cid:durableId="1170024926">
    <w:abstractNumId w:val="4"/>
  </w:num>
  <w:num w:numId="7" w16cid:durableId="837427443">
    <w:abstractNumId w:val="6"/>
  </w:num>
  <w:num w:numId="8" w16cid:durableId="125921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6D"/>
    <w:rsid w:val="002D1B64"/>
    <w:rsid w:val="002F4F4D"/>
    <w:rsid w:val="00440EAE"/>
    <w:rsid w:val="004D57D4"/>
    <w:rsid w:val="00613075"/>
    <w:rsid w:val="0064796D"/>
    <w:rsid w:val="00664A5D"/>
    <w:rsid w:val="006E040B"/>
    <w:rsid w:val="00926BEA"/>
    <w:rsid w:val="00C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A208"/>
  <w15:chartTrackingRefBased/>
  <w15:docId w15:val="{3A78E380-CB95-49F1-ABCD-E59FA0F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64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96D"/>
  </w:style>
  <w:style w:type="paragraph" w:styleId="Footer">
    <w:name w:val="footer"/>
    <w:basedOn w:val="Normal"/>
    <w:link w:val="FooterChar"/>
    <w:uiPriority w:val="99"/>
    <w:semiHidden/>
    <w:unhideWhenUsed/>
    <w:rsid w:val="0064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96D"/>
  </w:style>
  <w:style w:type="character" w:styleId="PageNumber">
    <w:name w:val="page number"/>
    <w:basedOn w:val="DefaultParagraphFont"/>
    <w:rsid w:val="0064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MEDS-0041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aetnao365-my.sharepoint.com/personal/janelle_murrell_cvshealth_com/AppData/Local/Microsoft/AppData/Local/Microsoft/AppData/Local/Microsoft/Windows/INetCache/Content.Outlook/AppData/Local/Microsoft/Windows/INetCache/Content.Outlook/2ULSS2XL/CMS-2-017428" TargetMode="Externa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aetnao365-my.sharepoint.com/personal/janelle_murrell_cvshealth_com/AppData/Local/Microsoft/AppData/Local/Microsoft/AppData/Local/Microsoft/Windows/INetCache/Content.Outlook/AppData/Local/Microsoft/Windows/INetCache/Content.Outlook/2ULSS2XL/CMS-PRD1-095080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aetnao365-my.sharepoint.com/personal/janelle_murrell_cvshealth_com/AppData/Local/Microsoft/AppData/Local/Microsoft/AppData/Local/Microsoft/Windows/INetCache/Content.Outlook/AppData/Local/Microsoft/Windows/INetCache/Content.Outlook/2ULSS2XL/CMS-PCP1-040036" TargetMode="External"/><Relationship Id="rId20" Type="http://schemas.openxmlformats.org/officeDocument/2006/relationships/hyperlink" Target="https://policy.corp.cvscaremark.com/pnp/faces/DocRenderer?documentId=CALL-004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olicy.corp.cvscaremark.com/pnp/faces/DocRenderer?documentId=MEDS-0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Kristoff, Angel T</cp:lastModifiedBy>
  <cp:revision>1</cp:revision>
  <dcterms:created xsi:type="dcterms:W3CDTF">2025-06-05T19:39:00Z</dcterms:created>
  <dcterms:modified xsi:type="dcterms:W3CDTF">2025-06-05T19:40:00Z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2025-06-05T19:40:04Z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6c13a396-cd84-4902-852a-c7ef3d824f5d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