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9A1D1" w14:textId="0ED1E1DE" w:rsidR="00340BAC" w:rsidRPr="00C21EED" w:rsidRDefault="002B01B8" w:rsidP="00C21EED">
      <w:pPr>
        <w:pStyle w:val="Heading1"/>
        <w:rPr>
          <w:rFonts w:ascii="Verdana" w:hAnsi="Verdana"/>
          <w:color w:val="auto"/>
        </w:rPr>
      </w:pPr>
      <w:bookmarkStart w:id="0" w:name="_Toc416249836"/>
      <w:bookmarkStart w:id="1" w:name="_Toc422355205"/>
      <w:bookmarkStart w:id="2" w:name="_Toc422355515"/>
      <w:bookmarkStart w:id="3" w:name="_Toc428165529"/>
      <w:bookmarkStart w:id="4" w:name="_Toc471990934"/>
      <w:bookmarkStart w:id="5" w:name="_Toc509996002"/>
      <w:bookmarkStart w:id="6" w:name="OLE_LINK1"/>
      <w:bookmarkStart w:id="7" w:name="OLE_LINK70"/>
      <w:r w:rsidRPr="00C21EED">
        <w:rPr>
          <w:rFonts w:ascii="Verdana" w:hAnsi="Verdana"/>
          <w:color w:val="auto"/>
        </w:rPr>
        <w:t xml:space="preserve">Compass </w:t>
      </w:r>
      <w:r w:rsidR="005D21E8" w:rsidRPr="00C21EED">
        <w:rPr>
          <w:rFonts w:ascii="Verdana" w:hAnsi="Verdana"/>
          <w:color w:val="auto"/>
        </w:rPr>
        <w:t xml:space="preserve">MED D </w:t>
      </w:r>
      <w:r w:rsidR="001027A5">
        <w:rPr>
          <w:rFonts w:ascii="Verdana" w:hAnsi="Verdana"/>
          <w:color w:val="auto"/>
        </w:rPr>
        <w:t>-</w:t>
      </w:r>
      <w:r w:rsidR="005D21E8" w:rsidRPr="00C21EED">
        <w:rPr>
          <w:rFonts w:ascii="Verdana" w:hAnsi="Verdana"/>
          <w:color w:val="auto"/>
        </w:rPr>
        <w:t xml:space="preserve"> </w:t>
      </w:r>
      <w:proofErr w:type="spellStart"/>
      <w:r w:rsidR="005D21E8" w:rsidRPr="00C21EED">
        <w:rPr>
          <w:rFonts w:ascii="Verdana" w:hAnsi="Verdana"/>
          <w:color w:val="auto"/>
        </w:rPr>
        <w:t>RxEnroll</w:t>
      </w:r>
      <w:proofErr w:type="spellEnd"/>
      <w:r w:rsidR="005D21E8" w:rsidRPr="00C21EED">
        <w:rPr>
          <w:rFonts w:ascii="Verdana" w:hAnsi="Verdana"/>
          <w:color w:val="auto"/>
        </w:rPr>
        <w:t xml:space="preserve"> Care Downtime Procedures </w:t>
      </w:r>
      <w:r w:rsidR="001027A5">
        <w:rPr>
          <w:rFonts w:ascii="Verdana" w:hAnsi="Verdana"/>
          <w:color w:val="auto"/>
        </w:rPr>
        <w:t>-</w:t>
      </w:r>
      <w:r w:rsidR="005D21E8" w:rsidRPr="00C21EED">
        <w:rPr>
          <w:rFonts w:ascii="Verdana" w:hAnsi="Verdana"/>
          <w:color w:val="auto"/>
        </w:rPr>
        <w:t xml:space="preserve"> Late Enrollment Penalty (LEP) Attestations and Appeals</w:t>
      </w:r>
      <w:bookmarkEnd w:id="0"/>
      <w:bookmarkEnd w:id="1"/>
      <w:bookmarkEnd w:id="2"/>
      <w:bookmarkEnd w:id="3"/>
      <w:bookmarkEnd w:id="4"/>
      <w:bookmarkEnd w:id="5"/>
      <w:bookmarkEnd w:id="6"/>
    </w:p>
    <w:bookmarkEnd w:id="7"/>
    <w:p w14:paraId="6871A072" w14:textId="77777777" w:rsidR="00EC3D40" w:rsidRPr="00EC3D40" w:rsidRDefault="00EC3D40" w:rsidP="00EC3D40"/>
    <w:p w14:paraId="3AF1FBD7" w14:textId="32891AC4" w:rsidR="00276ABA" w:rsidRDefault="00135DD7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fldChar w:fldCharType="begin"/>
      </w:r>
      <w:r>
        <w:instrText xml:space="preserve"> TOC \n \h \z \u \t "Heading 2,1,Heading 3,2" </w:instrText>
      </w:r>
      <w:r>
        <w:fldChar w:fldCharType="separate"/>
      </w:r>
      <w:hyperlink w:anchor="_Toc157081035" w:history="1">
        <w:r w:rsidR="00276ABA" w:rsidRPr="00EB375E">
          <w:rPr>
            <w:rStyle w:val="Hyperlink"/>
            <w:noProof/>
          </w:rPr>
          <w:t>General Information – What is a Late Enrollment Penalty (LEP)?</w:t>
        </w:r>
      </w:hyperlink>
    </w:p>
    <w:p w14:paraId="70574583" w14:textId="08000BB9" w:rsidR="00276ABA" w:rsidRDefault="00000000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57081036" w:history="1">
        <w:r w:rsidR="00276ABA" w:rsidRPr="00EB375E">
          <w:rPr>
            <w:rStyle w:val="Hyperlink"/>
            <w:noProof/>
          </w:rPr>
          <w:t>Identifying an LEP in Compass</w:t>
        </w:r>
      </w:hyperlink>
    </w:p>
    <w:p w14:paraId="5F12ADB2" w14:textId="7BB8A4C1" w:rsidR="00276ABA" w:rsidRDefault="00000000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57081037" w:history="1">
        <w:r w:rsidR="00276ABA" w:rsidRPr="00EB375E">
          <w:rPr>
            <w:rStyle w:val="Hyperlink"/>
            <w:noProof/>
          </w:rPr>
          <w:t>Review LEP Letters in OneClick</w:t>
        </w:r>
      </w:hyperlink>
    </w:p>
    <w:p w14:paraId="6A9E7049" w14:textId="0376D474" w:rsidR="00276ABA" w:rsidRDefault="00000000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57081038" w:history="1">
        <w:r w:rsidR="00276ABA" w:rsidRPr="00EB375E">
          <w:rPr>
            <w:rStyle w:val="Hyperlink"/>
            <w:noProof/>
          </w:rPr>
          <w:t>Reconsideration Requests (LEP Appeals)</w:t>
        </w:r>
      </w:hyperlink>
    </w:p>
    <w:p w14:paraId="5B468C91" w14:textId="0D9B7612" w:rsidR="00276ABA" w:rsidRDefault="00000000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57081039" w:history="1">
        <w:r w:rsidR="00276ABA" w:rsidRPr="00EB375E">
          <w:rPr>
            <w:rStyle w:val="Hyperlink"/>
            <w:noProof/>
          </w:rPr>
          <w:t>Closing the Call</w:t>
        </w:r>
      </w:hyperlink>
    </w:p>
    <w:p w14:paraId="3C8B6DAB" w14:textId="3858E63B" w:rsidR="00276ABA" w:rsidRDefault="00000000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57081040" w:history="1">
        <w:r w:rsidR="00276ABA" w:rsidRPr="00EB375E">
          <w:rPr>
            <w:rStyle w:val="Hyperlink"/>
            <w:noProof/>
          </w:rPr>
          <w:t>Resolution Time</w:t>
        </w:r>
      </w:hyperlink>
    </w:p>
    <w:p w14:paraId="4BFB0E8A" w14:textId="2239D4D4" w:rsidR="00276ABA" w:rsidRDefault="00000000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57081041" w:history="1">
        <w:r w:rsidR="00276ABA" w:rsidRPr="00EB375E">
          <w:rPr>
            <w:rStyle w:val="Hyperlink"/>
            <w:noProof/>
          </w:rPr>
          <w:t>Related Documents</w:t>
        </w:r>
      </w:hyperlink>
    </w:p>
    <w:p w14:paraId="14F0739C" w14:textId="7969A0AB" w:rsidR="005D428D" w:rsidRDefault="00135DD7" w:rsidP="00EA355C">
      <w:pPr>
        <w:pStyle w:val="TOC1"/>
      </w:pPr>
      <w:r>
        <w:fldChar w:fldCharType="end"/>
      </w:r>
    </w:p>
    <w:p w14:paraId="678FF78B" w14:textId="77777777" w:rsidR="00B025E9" w:rsidRPr="00B025E9" w:rsidRDefault="00B025E9" w:rsidP="00B025E9"/>
    <w:p w14:paraId="19188177" w14:textId="77777777" w:rsidR="00FF5B8F" w:rsidRPr="006413F2" w:rsidRDefault="00A310F7" w:rsidP="00FF5B8F">
      <w:pPr>
        <w:rPr>
          <w:rFonts w:ascii="Verdana" w:hAnsi="Verdana"/>
        </w:rPr>
      </w:pPr>
      <w:bookmarkStart w:id="8" w:name="_Overview"/>
      <w:bookmarkEnd w:id="8"/>
      <w:r>
        <w:rPr>
          <w:rFonts w:ascii="Verdana" w:hAnsi="Verdana"/>
          <w:b/>
        </w:rPr>
        <w:t xml:space="preserve">Description:  </w:t>
      </w:r>
      <w:r w:rsidR="00FC7196">
        <w:rPr>
          <w:rFonts w:ascii="Verdana" w:hAnsi="Verdana"/>
        </w:rPr>
        <w:t xml:space="preserve">This document assists the CCR with MED D Late Enrollment Penalty (LEP) Attestations Appeals when the </w:t>
      </w:r>
      <w:proofErr w:type="spellStart"/>
      <w:r w:rsidR="00FC7196">
        <w:rPr>
          <w:rFonts w:ascii="Verdana" w:hAnsi="Verdana"/>
        </w:rPr>
        <w:t>RxEnroll</w:t>
      </w:r>
      <w:proofErr w:type="spellEnd"/>
      <w:r w:rsidR="00FC7196">
        <w:rPr>
          <w:rFonts w:ascii="Verdana" w:hAnsi="Verdana"/>
        </w:rPr>
        <w:t xml:space="preserve"> Care system is down due to maintenance.</w:t>
      </w:r>
    </w:p>
    <w:p w14:paraId="5C2B7045" w14:textId="77777777" w:rsidR="003769F4" w:rsidRDefault="003769F4" w:rsidP="003769F4">
      <w:pPr>
        <w:jc w:val="right"/>
        <w:rPr>
          <w:rFonts w:ascii="Verdana" w:hAnsi="Verdana"/>
        </w:rPr>
      </w:pPr>
      <w:bookmarkStart w:id="9" w:name="_Rationale"/>
      <w:bookmarkStart w:id="10" w:name="_Abbreviations_/_Definitions"/>
      <w:bookmarkStart w:id="11" w:name="_High_Level_Process"/>
      <w:bookmarkEnd w:id="9"/>
      <w:bookmarkEnd w:id="10"/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3769F4" w:rsidRPr="00BF74E9" w14:paraId="65D15B92" w14:textId="77777777" w:rsidTr="00304203">
        <w:tc>
          <w:tcPr>
            <w:tcW w:w="5000" w:type="pct"/>
            <w:shd w:val="clear" w:color="auto" w:fill="C0C0C0"/>
          </w:tcPr>
          <w:p w14:paraId="097EF032" w14:textId="77777777" w:rsidR="003769F4" w:rsidRPr="00840A71" w:rsidRDefault="003769F4" w:rsidP="00304203">
            <w:pPr>
              <w:pStyle w:val="Heading2"/>
              <w:rPr>
                <w:rFonts w:ascii="Verdana" w:hAnsi="Verdana"/>
                <w:i w:val="0"/>
              </w:rPr>
            </w:pPr>
            <w:bookmarkStart w:id="12" w:name="_Notes_for_Customer"/>
            <w:bookmarkStart w:id="13" w:name="_Notes_for_Med"/>
            <w:bookmarkStart w:id="14" w:name="_Toc157081035"/>
            <w:bookmarkEnd w:id="12"/>
            <w:bookmarkEnd w:id="13"/>
            <w:r>
              <w:rPr>
                <w:rFonts w:ascii="Verdana" w:hAnsi="Verdana"/>
                <w:i w:val="0"/>
              </w:rPr>
              <w:t>General Information</w:t>
            </w:r>
            <w:r w:rsidR="00C9168D">
              <w:rPr>
                <w:rFonts w:ascii="Verdana" w:hAnsi="Verdana"/>
                <w:i w:val="0"/>
              </w:rPr>
              <w:t xml:space="preserve"> – What is a Late Enrollment Penalty (LEP)?</w:t>
            </w:r>
            <w:bookmarkEnd w:id="14"/>
          </w:p>
        </w:tc>
      </w:tr>
    </w:tbl>
    <w:p w14:paraId="2BB2CCBA" w14:textId="77777777" w:rsidR="003769F4" w:rsidRPr="00462E5E" w:rsidRDefault="00C9168D" w:rsidP="003769F4">
      <w:pPr>
        <w:rPr>
          <w:rFonts w:ascii="Verdana" w:hAnsi="Verdana"/>
        </w:rPr>
      </w:pPr>
      <w:bookmarkStart w:id="15" w:name="OLE_LINK11"/>
      <w:bookmarkStart w:id="16" w:name="OLE_LINK86"/>
      <w:bookmarkStart w:id="17" w:name="OLE_LINK87"/>
      <w:r>
        <w:rPr>
          <w:rFonts w:ascii="Verdana" w:hAnsi="Verdana"/>
        </w:rPr>
        <w:t xml:space="preserve">An LEP is assessed </w:t>
      </w:r>
      <w:r w:rsidR="00E6769C">
        <w:rPr>
          <w:rFonts w:ascii="Verdana" w:hAnsi="Verdana"/>
        </w:rPr>
        <w:t>to</w:t>
      </w:r>
      <w:r w:rsidR="00E6769C" w:rsidRPr="00462E5E">
        <w:rPr>
          <w:rFonts w:ascii="Verdana" w:hAnsi="Verdana"/>
        </w:rPr>
        <w:t xml:space="preserve"> </w:t>
      </w:r>
      <w:r w:rsidR="003769F4" w:rsidRPr="00462E5E">
        <w:rPr>
          <w:rFonts w:ascii="Verdana" w:hAnsi="Verdana"/>
        </w:rPr>
        <w:t>those enrolling in</w:t>
      </w:r>
      <w:r>
        <w:rPr>
          <w:rFonts w:ascii="Verdana" w:hAnsi="Verdana"/>
        </w:rPr>
        <w:t xml:space="preserve"> a</w:t>
      </w:r>
      <w:r w:rsidR="003769F4" w:rsidRPr="00462E5E">
        <w:rPr>
          <w:rFonts w:ascii="Verdana" w:hAnsi="Verdana"/>
        </w:rPr>
        <w:t xml:space="preserve"> Part D </w:t>
      </w:r>
      <w:r>
        <w:rPr>
          <w:rFonts w:ascii="Verdana" w:hAnsi="Verdana"/>
        </w:rPr>
        <w:t xml:space="preserve">plan </w:t>
      </w:r>
      <w:r w:rsidR="003769F4" w:rsidRPr="00462E5E">
        <w:rPr>
          <w:rFonts w:ascii="Verdana" w:hAnsi="Verdana"/>
        </w:rPr>
        <w:t xml:space="preserve">who did not maintain creditable prescription drug coverage over a continuous period of sixty-three (63) days or longer where </w:t>
      </w:r>
      <w:r w:rsidR="00FC7196">
        <w:rPr>
          <w:rFonts w:ascii="Verdana" w:hAnsi="Verdana"/>
        </w:rPr>
        <w:t>all</w:t>
      </w:r>
      <w:r w:rsidR="003769F4">
        <w:rPr>
          <w:rFonts w:ascii="Verdana" w:hAnsi="Verdana"/>
        </w:rPr>
        <w:t xml:space="preserve"> </w:t>
      </w:r>
      <w:r w:rsidR="003769F4" w:rsidRPr="00462E5E">
        <w:rPr>
          <w:rFonts w:ascii="Verdana" w:hAnsi="Verdana"/>
        </w:rPr>
        <w:t>the following conditions were met:</w:t>
      </w:r>
      <w:r w:rsidR="003769F4">
        <w:rPr>
          <w:rFonts w:ascii="Verdana" w:hAnsi="Verdana"/>
        </w:rPr>
        <w:t xml:space="preserve">  </w:t>
      </w:r>
    </w:p>
    <w:bookmarkEnd w:id="15"/>
    <w:p w14:paraId="0564C980" w14:textId="77777777" w:rsidR="006F43D8" w:rsidRDefault="006F43D8" w:rsidP="006F43D8">
      <w:pPr>
        <w:rPr>
          <w:rFonts w:ascii="Verdana" w:hAnsi="Verdana"/>
        </w:rPr>
      </w:pPr>
    </w:p>
    <w:p w14:paraId="0692E362" w14:textId="77777777" w:rsidR="006F43D8" w:rsidRDefault="003769F4" w:rsidP="00390C3C">
      <w:pPr>
        <w:ind w:left="720"/>
        <w:rPr>
          <w:rFonts w:ascii="Verdana" w:hAnsi="Verdana"/>
        </w:rPr>
      </w:pPr>
      <w:r w:rsidRPr="00462E5E">
        <w:rPr>
          <w:rFonts w:ascii="Verdana" w:hAnsi="Verdana"/>
        </w:rPr>
        <w:t>The individual</w:t>
      </w:r>
      <w:r w:rsidR="006F43D8">
        <w:rPr>
          <w:rFonts w:ascii="Verdana" w:hAnsi="Verdana"/>
        </w:rPr>
        <w:t>:</w:t>
      </w:r>
    </w:p>
    <w:p w14:paraId="4C29DCB3" w14:textId="77777777" w:rsidR="003769F4" w:rsidRPr="00462E5E" w:rsidRDefault="006F43D8" w:rsidP="00E366F2">
      <w:pPr>
        <w:numPr>
          <w:ilvl w:val="0"/>
          <w:numId w:val="16"/>
        </w:numPr>
        <w:ind w:left="1080"/>
        <w:rPr>
          <w:rFonts w:ascii="Verdana" w:hAnsi="Verdana"/>
        </w:rPr>
      </w:pPr>
      <w:r>
        <w:rPr>
          <w:rFonts w:ascii="Verdana" w:hAnsi="Verdana"/>
        </w:rPr>
        <w:t>W</w:t>
      </w:r>
      <w:r w:rsidR="003769F4" w:rsidRPr="00462E5E">
        <w:rPr>
          <w:rFonts w:ascii="Verdana" w:hAnsi="Verdana"/>
        </w:rPr>
        <w:t>as eligible to enroll in a Part D plan</w:t>
      </w:r>
      <w:r w:rsidR="003769F4">
        <w:rPr>
          <w:rFonts w:ascii="Verdana" w:hAnsi="Verdana"/>
        </w:rPr>
        <w:t>.</w:t>
      </w:r>
    </w:p>
    <w:p w14:paraId="7D049E68" w14:textId="77777777" w:rsidR="003769F4" w:rsidRPr="00462E5E" w:rsidRDefault="006F43D8" w:rsidP="00E366F2">
      <w:pPr>
        <w:numPr>
          <w:ilvl w:val="0"/>
          <w:numId w:val="5"/>
        </w:numPr>
        <w:ind w:left="1080"/>
        <w:rPr>
          <w:rFonts w:ascii="Verdana" w:hAnsi="Verdana"/>
        </w:rPr>
      </w:pPr>
      <w:r>
        <w:rPr>
          <w:rFonts w:ascii="Verdana" w:hAnsi="Verdana"/>
        </w:rPr>
        <w:t>W</w:t>
      </w:r>
      <w:r w:rsidR="003769F4" w:rsidRPr="00462E5E">
        <w:rPr>
          <w:rFonts w:ascii="Verdana" w:hAnsi="Verdana"/>
        </w:rPr>
        <w:t>as not covered under any creditable prescription drug coverage</w:t>
      </w:r>
      <w:r w:rsidR="003769F4">
        <w:rPr>
          <w:rFonts w:ascii="Verdana" w:hAnsi="Verdana"/>
        </w:rPr>
        <w:t xml:space="preserve"> as showing in </w:t>
      </w:r>
      <w:proofErr w:type="spellStart"/>
      <w:r w:rsidR="003769F4">
        <w:rPr>
          <w:rFonts w:ascii="Verdana" w:hAnsi="Verdana"/>
        </w:rPr>
        <w:t>MARx</w:t>
      </w:r>
      <w:proofErr w:type="spellEnd"/>
      <w:r w:rsidR="003769F4">
        <w:rPr>
          <w:rFonts w:ascii="Verdana" w:hAnsi="Verdana"/>
        </w:rPr>
        <w:t>.</w:t>
      </w:r>
    </w:p>
    <w:p w14:paraId="353E04C0" w14:textId="77777777" w:rsidR="003769F4" w:rsidRDefault="006F43D8" w:rsidP="00E366F2">
      <w:pPr>
        <w:numPr>
          <w:ilvl w:val="0"/>
          <w:numId w:val="5"/>
        </w:numPr>
        <w:ind w:left="1080"/>
        <w:rPr>
          <w:rFonts w:ascii="Verdana" w:hAnsi="Verdana"/>
        </w:rPr>
      </w:pPr>
      <w:r>
        <w:rPr>
          <w:rFonts w:ascii="Verdana" w:hAnsi="Verdana"/>
        </w:rPr>
        <w:t>W</w:t>
      </w:r>
      <w:r w:rsidR="003769F4" w:rsidRPr="00462E5E">
        <w:rPr>
          <w:rFonts w:ascii="Verdana" w:hAnsi="Verdana"/>
        </w:rPr>
        <w:t>as not enrolled in a Part D plan</w:t>
      </w:r>
      <w:r w:rsidR="003769F4">
        <w:rPr>
          <w:rFonts w:ascii="Verdana" w:hAnsi="Verdana"/>
        </w:rPr>
        <w:t xml:space="preserve"> as showing in </w:t>
      </w:r>
      <w:proofErr w:type="spellStart"/>
      <w:r w:rsidR="003769F4">
        <w:rPr>
          <w:rFonts w:ascii="Verdana" w:hAnsi="Verdana"/>
        </w:rPr>
        <w:t>MARx</w:t>
      </w:r>
      <w:proofErr w:type="spellEnd"/>
      <w:r w:rsidR="003769F4" w:rsidRPr="00462E5E">
        <w:rPr>
          <w:rFonts w:ascii="Verdana" w:hAnsi="Verdana"/>
        </w:rPr>
        <w:t>.</w:t>
      </w:r>
    </w:p>
    <w:p w14:paraId="27491517" w14:textId="77777777" w:rsidR="00C9168D" w:rsidRPr="00462E5E" w:rsidRDefault="006F43D8" w:rsidP="00E366F2">
      <w:pPr>
        <w:numPr>
          <w:ilvl w:val="0"/>
          <w:numId w:val="5"/>
        </w:numPr>
        <w:ind w:left="1080"/>
        <w:rPr>
          <w:rFonts w:ascii="Verdana" w:hAnsi="Verdana"/>
        </w:rPr>
      </w:pPr>
      <w:r>
        <w:rPr>
          <w:rFonts w:ascii="Verdana" w:hAnsi="Verdana"/>
        </w:rPr>
        <w:t>W</w:t>
      </w:r>
      <w:r w:rsidR="003769F4">
        <w:rPr>
          <w:rFonts w:ascii="Verdana" w:hAnsi="Verdana"/>
        </w:rPr>
        <w:t>as not incarcerated</w:t>
      </w:r>
      <w:r w:rsidR="00C9168D">
        <w:rPr>
          <w:rFonts w:ascii="Verdana" w:hAnsi="Verdana"/>
        </w:rPr>
        <w:t xml:space="preserve"> or living out of the country</w:t>
      </w:r>
      <w:r w:rsidR="003769F4">
        <w:rPr>
          <w:rFonts w:ascii="Verdana" w:hAnsi="Verdana"/>
        </w:rPr>
        <w:t xml:space="preserve"> when they qualified for Part D.</w:t>
      </w:r>
      <w:r w:rsidR="00C9168D">
        <w:rPr>
          <w:rFonts w:ascii="Verdana" w:hAnsi="Verdana"/>
        </w:rPr>
        <w:t xml:space="preserve"> </w:t>
      </w:r>
    </w:p>
    <w:p w14:paraId="39BAD6F1" w14:textId="77777777" w:rsidR="000C2213" w:rsidRPr="00381FEC" w:rsidRDefault="006F43D8" w:rsidP="00E366F2">
      <w:pPr>
        <w:numPr>
          <w:ilvl w:val="0"/>
          <w:numId w:val="5"/>
        </w:numPr>
        <w:ind w:left="1080"/>
        <w:rPr>
          <w:rFonts w:ascii="Verdana" w:hAnsi="Verdana"/>
          <w:b/>
        </w:rPr>
      </w:pPr>
      <w:r>
        <w:rPr>
          <w:rFonts w:ascii="Verdana" w:hAnsi="Verdana"/>
        </w:rPr>
        <w:t>I</w:t>
      </w:r>
      <w:r w:rsidR="00C9168D">
        <w:rPr>
          <w:rFonts w:ascii="Verdana" w:hAnsi="Verdana"/>
        </w:rPr>
        <w:t>s not eligible for Low Income Subsidy.</w:t>
      </w:r>
    </w:p>
    <w:p w14:paraId="4FD4AF3F" w14:textId="77777777" w:rsidR="00C9168D" w:rsidRDefault="00C9168D" w:rsidP="003769F4">
      <w:pPr>
        <w:rPr>
          <w:rFonts w:ascii="Verdana" w:hAnsi="Verdana"/>
          <w:b/>
        </w:rPr>
      </w:pPr>
    </w:p>
    <w:p w14:paraId="2D53D99B" w14:textId="77777777" w:rsidR="006F43D8" w:rsidRDefault="00C9168D" w:rsidP="00C9168D">
      <w:pPr>
        <w:rPr>
          <w:rFonts w:ascii="Verdana" w:hAnsi="Verdana"/>
        </w:rPr>
      </w:pPr>
      <w:bookmarkStart w:id="18" w:name="OLE_LINK10"/>
      <w:r>
        <w:rPr>
          <w:rFonts w:ascii="Verdana" w:hAnsi="Verdana"/>
        </w:rPr>
        <w:t>The beneficiary will</w:t>
      </w:r>
      <w:r w:rsidR="006F43D8">
        <w:rPr>
          <w:rFonts w:ascii="Verdana" w:hAnsi="Verdana"/>
        </w:rPr>
        <w:t>:</w:t>
      </w:r>
    </w:p>
    <w:p w14:paraId="04CFE15C" w14:textId="77777777" w:rsidR="006F43D8" w:rsidRDefault="006F43D8" w:rsidP="00E366F2">
      <w:pPr>
        <w:numPr>
          <w:ilvl w:val="0"/>
          <w:numId w:val="17"/>
        </w:numPr>
        <w:rPr>
          <w:rFonts w:ascii="Verdana" w:hAnsi="Verdana"/>
        </w:rPr>
      </w:pPr>
      <w:r>
        <w:rPr>
          <w:rFonts w:ascii="Verdana" w:hAnsi="Verdana"/>
        </w:rPr>
        <w:t>B</w:t>
      </w:r>
      <w:r w:rsidR="003769F4" w:rsidRPr="00381FEC">
        <w:rPr>
          <w:rFonts w:ascii="Verdana" w:hAnsi="Verdana"/>
        </w:rPr>
        <w:t>e sent a</w:t>
      </w:r>
      <w:r w:rsidR="003769F4">
        <w:rPr>
          <w:rFonts w:ascii="Verdana" w:hAnsi="Verdana"/>
        </w:rPr>
        <w:t xml:space="preserve">n </w:t>
      </w:r>
      <w:r w:rsidR="003769F4" w:rsidRPr="008613E0">
        <w:rPr>
          <w:rFonts w:ascii="Verdana" w:hAnsi="Verdana"/>
          <w:b/>
          <w:bCs/>
        </w:rPr>
        <w:t>Attestation Letter</w:t>
      </w:r>
      <w:r w:rsidR="00C9168D">
        <w:rPr>
          <w:rFonts w:ascii="Verdana" w:hAnsi="Verdana"/>
        </w:rPr>
        <w:t xml:space="preserve"> including </w:t>
      </w:r>
      <w:r w:rsidR="008613E0">
        <w:rPr>
          <w:rFonts w:ascii="Verdana" w:hAnsi="Verdana"/>
        </w:rPr>
        <w:t>a</w:t>
      </w:r>
      <w:r w:rsidR="00C9168D">
        <w:rPr>
          <w:rFonts w:ascii="Verdana" w:hAnsi="Verdana"/>
        </w:rPr>
        <w:t xml:space="preserve"> form (</w:t>
      </w:r>
      <w:r w:rsidR="00C9168D" w:rsidRPr="008613E0">
        <w:rPr>
          <w:rFonts w:ascii="Verdana" w:hAnsi="Verdana"/>
          <w:b/>
          <w:bCs/>
        </w:rPr>
        <w:t>Declaration of Prior Prescription Drug Coverage</w:t>
      </w:r>
      <w:r w:rsidR="00C9168D">
        <w:rPr>
          <w:rFonts w:ascii="Verdana" w:hAnsi="Verdana"/>
        </w:rPr>
        <w:t>)</w:t>
      </w:r>
      <w:r w:rsidR="003769F4" w:rsidRPr="00381FEC">
        <w:rPr>
          <w:rFonts w:ascii="Verdana" w:hAnsi="Verdana"/>
        </w:rPr>
        <w:t xml:space="preserve"> if the plan does not have a record of creditable </w:t>
      </w:r>
      <w:r w:rsidR="009C465E" w:rsidRPr="00381FEC">
        <w:rPr>
          <w:rFonts w:ascii="Verdana" w:hAnsi="Verdana"/>
        </w:rPr>
        <w:t>coverage</w:t>
      </w:r>
      <w:r w:rsidR="008613E0">
        <w:rPr>
          <w:rFonts w:ascii="Verdana" w:hAnsi="Verdana"/>
        </w:rPr>
        <w:t xml:space="preserve">. </w:t>
      </w:r>
    </w:p>
    <w:p w14:paraId="360535ED" w14:textId="77777777" w:rsidR="00C9168D" w:rsidRPr="00C9168D" w:rsidRDefault="006F43D8" w:rsidP="00E366F2">
      <w:pPr>
        <w:numPr>
          <w:ilvl w:val="0"/>
          <w:numId w:val="17"/>
        </w:numPr>
        <w:rPr>
          <w:rFonts w:ascii="Verdana" w:hAnsi="Verdana"/>
        </w:rPr>
      </w:pPr>
      <w:r>
        <w:rPr>
          <w:rFonts w:ascii="Verdana" w:hAnsi="Verdana"/>
        </w:rPr>
        <w:t>H</w:t>
      </w:r>
      <w:r w:rsidR="008613E0">
        <w:rPr>
          <w:rFonts w:ascii="Verdana" w:hAnsi="Verdana"/>
        </w:rPr>
        <w:t>ave</w:t>
      </w:r>
      <w:r w:rsidR="003769F4" w:rsidRPr="00381FEC">
        <w:rPr>
          <w:rFonts w:ascii="Verdana" w:hAnsi="Verdana"/>
        </w:rPr>
        <w:t xml:space="preserve"> </w:t>
      </w:r>
      <w:r w:rsidR="003769F4" w:rsidRPr="00381FEC">
        <w:rPr>
          <w:rFonts w:ascii="Verdana" w:hAnsi="Verdana"/>
          <w:b/>
        </w:rPr>
        <w:t>30 calendar days</w:t>
      </w:r>
      <w:r w:rsidR="003769F4" w:rsidRPr="00381FEC">
        <w:rPr>
          <w:rFonts w:ascii="Verdana" w:hAnsi="Verdana"/>
        </w:rPr>
        <w:t xml:space="preserve"> to respond</w:t>
      </w:r>
      <w:r w:rsidR="00C9168D">
        <w:rPr>
          <w:rFonts w:ascii="Verdana" w:hAnsi="Verdana"/>
        </w:rPr>
        <w:t xml:space="preserve"> from the time the letter is sent.</w:t>
      </w:r>
    </w:p>
    <w:p w14:paraId="00F2A516" w14:textId="63A3E297" w:rsidR="003769F4" w:rsidRPr="00381FEC" w:rsidRDefault="003769F4" w:rsidP="00E366F2">
      <w:pPr>
        <w:numPr>
          <w:ilvl w:val="0"/>
          <w:numId w:val="6"/>
        </w:numPr>
        <w:rPr>
          <w:rFonts w:ascii="Verdana" w:hAnsi="Verdana"/>
          <w:b/>
        </w:rPr>
      </w:pPr>
      <w:r w:rsidRPr="00381FEC">
        <w:rPr>
          <w:rFonts w:ascii="Verdana" w:hAnsi="Verdana"/>
        </w:rPr>
        <w:t xml:space="preserve">If the </w:t>
      </w:r>
      <w:r>
        <w:rPr>
          <w:rFonts w:ascii="Verdana" w:hAnsi="Verdana"/>
        </w:rPr>
        <w:t>form</w:t>
      </w:r>
      <w:r w:rsidRPr="00381FEC">
        <w:rPr>
          <w:rFonts w:ascii="Verdana" w:hAnsi="Verdana"/>
        </w:rPr>
        <w:t xml:space="preserve"> is returned, but it is incomplete, the plan </w:t>
      </w:r>
      <w:r w:rsidR="008613E0">
        <w:rPr>
          <w:rFonts w:ascii="Verdana" w:hAnsi="Verdana"/>
        </w:rPr>
        <w:t>will</w:t>
      </w:r>
      <w:r w:rsidR="008613E0" w:rsidRPr="00381FEC">
        <w:rPr>
          <w:rFonts w:ascii="Verdana" w:hAnsi="Verdana"/>
        </w:rPr>
        <w:t xml:space="preserve"> </w:t>
      </w:r>
      <w:r w:rsidR="00DB29A6" w:rsidRPr="00DB29A6">
        <w:rPr>
          <w:rFonts w:ascii="Verdana" w:hAnsi="Verdana"/>
        </w:rPr>
        <w:t xml:space="preserve">attempt to obtain the information with a phone call. </w:t>
      </w:r>
    </w:p>
    <w:p w14:paraId="77B3E440" w14:textId="77777777" w:rsidR="008613E0" w:rsidRDefault="00F45989" w:rsidP="00E366F2">
      <w:pPr>
        <w:numPr>
          <w:ilvl w:val="1"/>
          <w:numId w:val="6"/>
        </w:numPr>
        <w:rPr>
          <w:rFonts w:ascii="Verdana" w:hAnsi="Verdana"/>
          <w:b/>
        </w:rPr>
      </w:pPr>
      <w:r>
        <w:rPr>
          <w:rFonts w:ascii="Verdana" w:hAnsi="Verdana"/>
        </w:rPr>
        <w:t>I</w:t>
      </w:r>
      <w:r w:rsidR="003769F4" w:rsidRPr="00381FEC">
        <w:rPr>
          <w:rFonts w:ascii="Verdana" w:hAnsi="Verdana"/>
        </w:rPr>
        <w:t xml:space="preserve">f </w:t>
      </w:r>
      <w:proofErr w:type="gramStart"/>
      <w:r w:rsidR="003769F4" w:rsidRPr="00381FEC">
        <w:rPr>
          <w:rFonts w:ascii="Verdana" w:hAnsi="Verdana"/>
        </w:rPr>
        <w:t>all of</w:t>
      </w:r>
      <w:proofErr w:type="gramEnd"/>
      <w:r w:rsidR="003769F4" w:rsidRPr="00381FEC">
        <w:rPr>
          <w:rFonts w:ascii="Verdana" w:hAnsi="Verdana"/>
        </w:rPr>
        <w:t xml:space="preserve"> the information is not complete </w:t>
      </w:r>
      <w:r w:rsidR="003769F4" w:rsidRPr="00381FEC">
        <w:rPr>
          <w:rFonts w:ascii="Verdana" w:hAnsi="Verdana"/>
          <w:b/>
        </w:rPr>
        <w:t>by the 30</w:t>
      </w:r>
      <w:r w:rsidR="003769F4" w:rsidRPr="00276ABA">
        <w:rPr>
          <w:rFonts w:ascii="Verdana" w:hAnsi="Verdana"/>
          <w:b/>
        </w:rPr>
        <w:t>th</w:t>
      </w:r>
      <w:r w:rsidR="003769F4" w:rsidRPr="00381FEC">
        <w:rPr>
          <w:rFonts w:ascii="Verdana" w:hAnsi="Verdana"/>
          <w:b/>
        </w:rPr>
        <w:t xml:space="preserve"> day</w:t>
      </w:r>
      <w:r w:rsidR="003769F4" w:rsidRPr="00381FEC">
        <w:rPr>
          <w:rFonts w:ascii="Verdana" w:hAnsi="Verdana"/>
        </w:rPr>
        <w:t xml:space="preserve">, a letter will be sent to the beneficiary advising that the LEP information has been </w:t>
      </w:r>
      <w:r w:rsidR="00DB29A6">
        <w:rPr>
          <w:rFonts w:ascii="Verdana" w:hAnsi="Verdana"/>
        </w:rPr>
        <w:t>submitted</w:t>
      </w:r>
      <w:r w:rsidR="008613E0">
        <w:rPr>
          <w:rFonts w:ascii="Verdana" w:hAnsi="Verdana"/>
        </w:rPr>
        <w:t xml:space="preserve"> and an LEP will be assessed.</w:t>
      </w:r>
    </w:p>
    <w:bookmarkEnd w:id="16"/>
    <w:p w14:paraId="4B487259" w14:textId="77777777" w:rsidR="003769F4" w:rsidRPr="00381FEC" w:rsidRDefault="008613E0" w:rsidP="00E366F2">
      <w:pPr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 xml:space="preserve">The beneficiary is then </w:t>
      </w:r>
      <w:bookmarkStart w:id="19" w:name="OLE_LINK43"/>
      <w:r w:rsidRPr="008613E0">
        <w:rPr>
          <w:rFonts w:ascii="Verdana" w:hAnsi="Verdana"/>
          <w:b/>
          <w:bCs/>
        </w:rPr>
        <w:t xml:space="preserve">given </w:t>
      </w:r>
      <w:r w:rsidR="003769F4" w:rsidRPr="008613E0">
        <w:rPr>
          <w:rFonts w:ascii="Verdana" w:hAnsi="Verdana"/>
          <w:b/>
          <w:bCs/>
        </w:rPr>
        <w:t xml:space="preserve">60 days </w:t>
      </w:r>
      <w:r w:rsidR="006103B6">
        <w:rPr>
          <w:rFonts w:ascii="Verdana" w:hAnsi="Verdana"/>
          <w:b/>
          <w:bCs/>
        </w:rPr>
        <w:t xml:space="preserve">from the “reply by” date provided on the letter </w:t>
      </w:r>
      <w:r w:rsidR="006103B6" w:rsidRPr="006103B6">
        <w:rPr>
          <w:rFonts w:ascii="Verdana" w:hAnsi="Verdana"/>
        </w:rPr>
        <w:t>to dispute</w:t>
      </w:r>
      <w:r w:rsidR="003769F4" w:rsidRPr="006103B6">
        <w:rPr>
          <w:rFonts w:ascii="Verdana" w:hAnsi="Verdana"/>
        </w:rPr>
        <w:t xml:space="preserve"> </w:t>
      </w:r>
      <w:r w:rsidR="003769F4" w:rsidRPr="00381FEC">
        <w:rPr>
          <w:rFonts w:ascii="Verdana" w:hAnsi="Verdana"/>
        </w:rPr>
        <w:t>any potential LEP (</w:t>
      </w:r>
      <w:r w:rsidR="004A188A" w:rsidRPr="004A188A">
        <w:rPr>
          <w:rFonts w:ascii="Verdana" w:hAnsi="Verdana"/>
          <w:b/>
          <w:bCs/>
        </w:rPr>
        <w:t>a total of 90 days from the original Attestation Letter date</w:t>
      </w:r>
      <w:r w:rsidR="003769F4" w:rsidRPr="00381FEC">
        <w:rPr>
          <w:rFonts w:ascii="Verdana" w:hAnsi="Verdana"/>
        </w:rPr>
        <w:t xml:space="preserve">). </w:t>
      </w:r>
    </w:p>
    <w:bookmarkEnd w:id="19"/>
    <w:p w14:paraId="35579288" w14:textId="77777777" w:rsidR="008613E0" w:rsidRPr="008613E0" w:rsidRDefault="003769F4" w:rsidP="00E366F2">
      <w:pPr>
        <w:numPr>
          <w:ilvl w:val="1"/>
          <w:numId w:val="6"/>
        </w:numPr>
        <w:rPr>
          <w:rFonts w:ascii="Verdana" w:hAnsi="Verdana"/>
          <w:b/>
          <w:bCs/>
        </w:rPr>
      </w:pPr>
      <w:r w:rsidRPr="008613E0">
        <w:rPr>
          <w:rFonts w:ascii="Verdana" w:hAnsi="Verdana"/>
        </w:rPr>
        <w:t xml:space="preserve">If the attestation information is received after the total 90 days, then it </w:t>
      </w:r>
      <w:r w:rsidRPr="004A188A">
        <w:rPr>
          <w:rFonts w:ascii="Verdana" w:hAnsi="Verdana"/>
        </w:rPr>
        <w:t>cannot be processed</w:t>
      </w:r>
      <w:r w:rsidRPr="008613E0">
        <w:rPr>
          <w:rFonts w:ascii="Verdana" w:hAnsi="Verdana"/>
        </w:rPr>
        <w:t xml:space="preserve"> </w:t>
      </w:r>
      <w:r w:rsidR="004A188A">
        <w:rPr>
          <w:rFonts w:ascii="Verdana" w:hAnsi="Verdana"/>
        </w:rPr>
        <w:t xml:space="preserve">by the plan </w:t>
      </w:r>
      <w:r w:rsidRPr="008613E0">
        <w:rPr>
          <w:rFonts w:ascii="Verdana" w:hAnsi="Verdana"/>
        </w:rPr>
        <w:t xml:space="preserve">and they will have to appeal directly </w:t>
      </w:r>
      <w:r w:rsidR="008613E0">
        <w:rPr>
          <w:rFonts w:ascii="Verdana" w:hAnsi="Verdana"/>
        </w:rPr>
        <w:t>with</w:t>
      </w:r>
      <w:r w:rsidR="008613E0" w:rsidRPr="008613E0">
        <w:rPr>
          <w:rFonts w:ascii="Verdana" w:hAnsi="Verdana"/>
        </w:rPr>
        <w:t xml:space="preserve"> the Independent Review Entity, </w:t>
      </w:r>
      <w:r w:rsidR="0072604A" w:rsidRPr="008613E0">
        <w:rPr>
          <w:rFonts w:ascii="Verdana" w:hAnsi="Verdana"/>
        </w:rPr>
        <w:t>C2C Innovative Solutions</w:t>
      </w:r>
      <w:r w:rsidRPr="008613E0">
        <w:rPr>
          <w:rFonts w:ascii="Verdana" w:hAnsi="Verdana"/>
        </w:rPr>
        <w:t>.</w:t>
      </w:r>
      <w:r w:rsidR="008613E0" w:rsidRPr="008613E0">
        <w:rPr>
          <w:rFonts w:ascii="Verdana" w:hAnsi="Verdana"/>
        </w:rPr>
        <w:t xml:space="preserve"> </w:t>
      </w:r>
      <w:r w:rsidR="008613E0" w:rsidRPr="008613E0">
        <w:rPr>
          <w:rFonts w:ascii="Verdana" w:hAnsi="Verdana"/>
          <w:b/>
          <w:bCs/>
        </w:rPr>
        <w:t xml:space="preserve">The Plan cannot assist the beneficiary in </w:t>
      </w:r>
      <w:r w:rsidR="008613E0">
        <w:rPr>
          <w:rFonts w:ascii="Verdana" w:hAnsi="Verdana"/>
          <w:b/>
          <w:bCs/>
        </w:rPr>
        <w:t>filing</w:t>
      </w:r>
      <w:r w:rsidR="008613E0" w:rsidRPr="008613E0">
        <w:rPr>
          <w:rFonts w:ascii="Verdana" w:hAnsi="Verdana"/>
          <w:b/>
          <w:bCs/>
        </w:rPr>
        <w:t xml:space="preserve"> this appeal.</w:t>
      </w:r>
    </w:p>
    <w:bookmarkEnd w:id="18"/>
    <w:p w14:paraId="7B9D28D8" w14:textId="77777777" w:rsidR="003769F4" w:rsidRDefault="003769F4" w:rsidP="003769F4">
      <w:pPr>
        <w:rPr>
          <w:rFonts w:ascii="Verdana" w:hAnsi="Verdana"/>
        </w:rPr>
      </w:pPr>
    </w:p>
    <w:p w14:paraId="5734E492" w14:textId="77777777" w:rsidR="0085016A" w:rsidRDefault="0085016A" w:rsidP="0085016A">
      <w:pPr>
        <w:rPr>
          <w:rFonts w:ascii="Verdana" w:hAnsi="Verdana"/>
        </w:rPr>
      </w:pPr>
      <w:r>
        <w:rPr>
          <w:rFonts w:ascii="Verdana" w:hAnsi="Verdana"/>
          <w:b/>
        </w:rPr>
        <w:t xml:space="preserve">Notes: </w:t>
      </w:r>
      <w:r w:rsidRPr="00381FEC">
        <w:rPr>
          <w:rFonts w:ascii="Verdana" w:hAnsi="Verdana"/>
        </w:rPr>
        <w:t xml:space="preserve"> </w:t>
      </w:r>
    </w:p>
    <w:p w14:paraId="2331A9DB" w14:textId="77777777" w:rsidR="0085016A" w:rsidRPr="00462E5E" w:rsidRDefault="0085016A" w:rsidP="00E366F2">
      <w:pPr>
        <w:numPr>
          <w:ilvl w:val="0"/>
          <w:numId w:val="4"/>
        </w:numPr>
        <w:rPr>
          <w:rFonts w:ascii="Verdana" w:hAnsi="Verdana"/>
        </w:rPr>
      </w:pPr>
      <w:r w:rsidRPr="00381FEC">
        <w:rPr>
          <w:rFonts w:ascii="Verdana" w:hAnsi="Verdana"/>
        </w:rPr>
        <w:t>Low Income</w:t>
      </w:r>
      <w:r w:rsidRPr="00462E5E">
        <w:rPr>
          <w:rFonts w:ascii="Verdana" w:hAnsi="Verdana"/>
        </w:rPr>
        <w:t xml:space="preserve"> Subsidy </w:t>
      </w:r>
      <w:r>
        <w:rPr>
          <w:rFonts w:ascii="Verdana" w:hAnsi="Verdana"/>
        </w:rPr>
        <w:t xml:space="preserve">eligible beneficiaries </w:t>
      </w:r>
      <w:r w:rsidRPr="00462E5E">
        <w:rPr>
          <w:rFonts w:ascii="Verdana" w:hAnsi="Verdana"/>
        </w:rPr>
        <w:t xml:space="preserve">are </w:t>
      </w:r>
      <w:r w:rsidRPr="00C77753">
        <w:rPr>
          <w:rFonts w:ascii="Verdana" w:hAnsi="Verdana"/>
          <w:b/>
        </w:rPr>
        <w:t>not</w:t>
      </w:r>
      <w:r w:rsidRPr="00462E5E">
        <w:rPr>
          <w:rFonts w:ascii="Verdana" w:hAnsi="Verdana"/>
        </w:rPr>
        <w:t xml:space="preserve"> subject to </w:t>
      </w:r>
      <w:r w:rsidR="00C9168D">
        <w:rPr>
          <w:rFonts w:ascii="Verdana" w:hAnsi="Verdana"/>
        </w:rPr>
        <w:t xml:space="preserve">a </w:t>
      </w:r>
      <w:r w:rsidRPr="00462E5E">
        <w:rPr>
          <w:rFonts w:ascii="Verdana" w:hAnsi="Verdana"/>
        </w:rPr>
        <w:t>penalty</w:t>
      </w:r>
      <w:r w:rsidR="00C9168D">
        <w:rPr>
          <w:rFonts w:ascii="Verdana" w:hAnsi="Verdana"/>
        </w:rPr>
        <w:t>.</w:t>
      </w:r>
    </w:p>
    <w:p w14:paraId="434DF0DA" w14:textId="77777777" w:rsidR="0085016A" w:rsidRPr="00381FEC" w:rsidRDefault="0085016A" w:rsidP="00E366F2">
      <w:pPr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When the</w:t>
      </w:r>
      <w:r w:rsidRPr="00554A67">
        <w:rPr>
          <w:rFonts w:ascii="Verdana" w:hAnsi="Verdana"/>
        </w:rPr>
        <w:t xml:space="preserve"> </w:t>
      </w:r>
      <w:r>
        <w:rPr>
          <w:rFonts w:ascii="Verdana" w:hAnsi="Verdana"/>
        </w:rPr>
        <w:t>beneficiary</w:t>
      </w:r>
      <w:r w:rsidRPr="00554A67">
        <w:rPr>
          <w:rFonts w:ascii="Verdana" w:hAnsi="Verdana"/>
        </w:rPr>
        <w:t xml:space="preserve"> is </w:t>
      </w:r>
      <w:r>
        <w:rPr>
          <w:rFonts w:ascii="Verdana" w:hAnsi="Verdana"/>
        </w:rPr>
        <w:t>completing</w:t>
      </w:r>
      <w:r w:rsidRPr="00554A67">
        <w:rPr>
          <w:rFonts w:ascii="Verdana" w:hAnsi="Verdana"/>
        </w:rPr>
        <w:t xml:space="preserve"> the </w:t>
      </w:r>
      <w:r>
        <w:rPr>
          <w:rFonts w:ascii="Verdana" w:hAnsi="Verdana"/>
        </w:rPr>
        <w:t>a</w:t>
      </w:r>
      <w:r w:rsidRPr="00554A67">
        <w:rPr>
          <w:rFonts w:ascii="Verdana" w:hAnsi="Verdana"/>
        </w:rPr>
        <w:t>ttestation for other coverage</w:t>
      </w:r>
      <w:r w:rsidR="00C9168D">
        <w:rPr>
          <w:rFonts w:ascii="Verdana" w:hAnsi="Verdana"/>
        </w:rPr>
        <w:t xml:space="preserve"> the Plan does not require additional proof of coverage.</w:t>
      </w:r>
    </w:p>
    <w:p w14:paraId="201DC12D" w14:textId="77777777" w:rsidR="0085016A" w:rsidRDefault="0085016A" w:rsidP="00E366F2">
      <w:pPr>
        <w:numPr>
          <w:ilvl w:val="1"/>
          <w:numId w:val="4"/>
        </w:numPr>
        <w:rPr>
          <w:rFonts w:ascii="Verdana" w:hAnsi="Verdana"/>
        </w:rPr>
      </w:pPr>
      <w:r>
        <w:rPr>
          <w:rFonts w:ascii="Verdana" w:hAnsi="Verdana"/>
        </w:rPr>
        <w:t>I</w:t>
      </w:r>
      <w:r w:rsidRPr="00381FEC">
        <w:rPr>
          <w:rFonts w:ascii="Verdana" w:hAnsi="Verdana"/>
        </w:rPr>
        <w:t xml:space="preserve">f the beneficiary, on </w:t>
      </w:r>
      <w:r w:rsidR="004A188A">
        <w:rPr>
          <w:rFonts w:ascii="Verdana" w:hAnsi="Verdana"/>
        </w:rPr>
        <w:t>their</w:t>
      </w:r>
      <w:r w:rsidRPr="00381FEC">
        <w:rPr>
          <w:rFonts w:ascii="Verdana" w:hAnsi="Verdana"/>
        </w:rPr>
        <w:t xml:space="preserve"> own initiative, provides proof of prior creditable prescription drug coverage, the plan sponsor will consider that information when determining whether the beneficiary had any gap in creditable coverage.</w:t>
      </w:r>
    </w:p>
    <w:p w14:paraId="308896FE" w14:textId="77777777" w:rsidR="00506053" w:rsidRDefault="00506053" w:rsidP="00506053">
      <w:pPr>
        <w:rPr>
          <w:rFonts w:ascii="Verdana" w:hAnsi="Verdana"/>
        </w:rPr>
      </w:pPr>
    </w:p>
    <w:p w14:paraId="0315583B" w14:textId="77777777" w:rsidR="00362E33" w:rsidRDefault="006103B6" w:rsidP="006103B6">
      <w:bookmarkStart w:id="20" w:name="_Beneficiary_Contacts_After"/>
      <w:bookmarkStart w:id="21" w:name="_Determining_Whether_to"/>
      <w:bookmarkStart w:id="22" w:name="_Determining_Whether_to_1"/>
      <w:bookmarkStart w:id="23" w:name="_Taking_Verbal_Attestation"/>
      <w:bookmarkStart w:id="24" w:name="_Taking_a_Verbal"/>
      <w:bookmarkStart w:id="25" w:name="OLE_LINK7"/>
      <w:bookmarkStart w:id="26" w:name="OLE_LINK37"/>
      <w:bookmarkEnd w:id="20"/>
      <w:bookmarkEnd w:id="21"/>
      <w:bookmarkEnd w:id="22"/>
      <w:bookmarkEnd w:id="23"/>
      <w:bookmarkEnd w:id="24"/>
      <w:r>
        <w:rPr>
          <w:rFonts w:ascii="Verdana" w:hAnsi="Verdana"/>
        </w:rPr>
        <w:t>For more information, refer to:</w:t>
      </w:r>
      <w:r>
        <w:t xml:space="preserve"> </w:t>
      </w:r>
    </w:p>
    <w:bookmarkEnd w:id="25"/>
    <w:p w14:paraId="64E68D9F" w14:textId="602075FB" w:rsidR="006103B6" w:rsidRDefault="00165D8F" w:rsidP="00362E33">
      <w:pPr>
        <w:numPr>
          <w:ilvl w:val="0"/>
          <w:numId w:val="24"/>
        </w:numPr>
        <w:rPr>
          <w:rFonts w:ascii="Verdana" w:hAnsi="Verdana"/>
        </w:rPr>
      </w:pPr>
      <w:r>
        <w:fldChar w:fldCharType="begin"/>
      </w:r>
      <w:r>
        <w:instrText xml:space="preserve"> HYPERLINK "https://aetnao365-my.sharepoint.com/personal/michael_blondell_cvshealth_com/Documents/AppData/Local/Microsoft/Windows/INetCache/Content.Outlook/AppData/Local/Microsoft/Windows/INetCache/Content.Outlook/40ZZSJWS/CMS-PCP1-019093" </w:instrText>
      </w:r>
      <w:r>
        <w:fldChar w:fldCharType="separate"/>
      </w:r>
      <w:r w:rsidR="006103B6" w:rsidRPr="006A3E90">
        <w:rPr>
          <w:rStyle w:val="Hyperlink"/>
          <w:rFonts w:ascii="Verdana" w:hAnsi="Verdana"/>
        </w:rPr>
        <w:t>MED D - SilverScript Late Enrollment Penalty FAQ</w:t>
      </w:r>
      <w:r>
        <w:rPr>
          <w:rStyle w:val="Hyperlink"/>
          <w:rFonts w:ascii="Verdana" w:hAnsi="Verdana"/>
        </w:rPr>
        <w:fldChar w:fldCharType="end"/>
      </w:r>
    </w:p>
    <w:p w14:paraId="7BD403D2" w14:textId="77777777" w:rsidR="00362E33" w:rsidRDefault="00000000" w:rsidP="00362E33">
      <w:pPr>
        <w:numPr>
          <w:ilvl w:val="0"/>
          <w:numId w:val="24"/>
        </w:numPr>
        <w:rPr>
          <w:rFonts w:ascii="Verdana" w:hAnsi="Verdana"/>
        </w:rPr>
      </w:pPr>
      <w:hyperlink r:id="rId11" w:anchor="!/view?docid=deabaf1a-b593-452b-bc84-d92824583959" w:history="1">
        <w:r w:rsidR="00362E33" w:rsidRPr="00362E33">
          <w:rPr>
            <w:rStyle w:val="Hyperlink"/>
            <w:rFonts w:ascii="Verdana" w:hAnsi="Verdana"/>
          </w:rPr>
          <w:t>MED D - Blue MedicareRx (NEJE) - Late Enrollment Penalty (LEP) Attestation and Appeals</w:t>
        </w:r>
      </w:hyperlink>
    </w:p>
    <w:p w14:paraId="0FA39830" w14:textId="77777777" w:rsidR="00AE04E9" w:rsidRDefault="00AE04E9" w:rsidP="00AE04E9">
      <w:pPr>
        <w:rPr>
          <w:rFonts w:ascii="Verdana" w:hAnsi="Verdana"/>
          <w:u w:val="single"/>
        </w:rPr>
      </w:pPr>
      <w:bookmarkStart w:id="27" w:name="_LEP_Attestion_Form"/>
      <w:bookmarkStart w:id="28" w:name="_Log_Activity:"/>
      <w:bookmarkStart w:id="29" w:name="_Log_Activity"/>
      <w:bookmarkStart w:id="30" w:name="_Associated_Documents"/>
      <w:bookmarkEnd w:id="17"/>
      <w:bookmarkEnd w:id="26"/>
      <w:bookmarkEnd w:id="27"/>
      <w:bookmarkEnd w:id="28"/>
      <w:bookmarkEnd w:id="29"/>
      <w:bookmarkEnd w:id="30"/>
    </w:p>
    <w:p w14:paraId="12121786" w14:textId="77777777" w:rsidR="00BF430A" w:rsidRDefault="00000000" w:rsidP="00BF430A">
      <w:pPr>
        <w:jc w:val="right"/>
        <w:rPr>
          <w:rFonts w:ascii="Verdana" w:hAnsi="Verdana"/>
        </w:rPr>
      </w:pPr>
      <w:hyperlink w:anchor="_top" w:history="1">
        <w:r w:rsidR="00BF430A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84146B" w14:paraId="062E3A7A" w14:textId="77777777" w:rsidTr="005058F0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B1D17FD" w14:textId="2BDD12C9" w:rsidR="0084146B" w:rsidRDefault="0084146B">
            <w:pPr>
              <w:pStyle w:val="Heading2"/>
              <w:rPr>
                <w:rFonts w:ascii="Verdana" w:hAnsi="Verdana"/>
                <w:i w:val="0"/>
              </w:rPr>
            </w:pPr>
            <w:bookmarkStart w:id="31" w:name="_Toc27983204"/>
            <w:bookmarkStart w:id="32" w:name="_Toc157081036"/>
            <w:bookmarkStart w:id="33" w:name="OLE_LINK40"/>
            <w:r>
              <w:rPr>
                <w:rFonts w:ascii="Verdana" w:hAnsi="Verdana"/>
                <w:i w:val="0"/>
              </w:rPr>
              <w:t xml:space="preserve">Identifying an LEP in </w:t>
            </w:r>
            <w:bookmarkEnd w:id="31"/>
            <w:r w:rsidR="00354BE3">
              <w:rPr>
                <w:rFonts w:ascii="Verdana" w:hAnsi="Verdana"/>
                <w:i w:val="0"/>
              </w:rPr>
              <w:t>Compass</w:t>
            </w:r>
            <w:bookmarkEnd w:id="32"/>
          </w:p>
        </w:tc>
      </w:tr>
    </w:tbl>
    <w:p w14:paraId="36860D92" w14:textId="77777777" w:rsidR="00200B69" w:rsidRDefault="00200B69" w:rsidP="0084146B">
      <w:pPr>
        <w:rPr>
          <w:rFonts w:ascii="Verdana" w:hAnsi="Verdana"/>
        </w:rPr>
      </w:pPr>
    </w:p>
    <w:bookmarkEnd w:id="33"/>
    <w:p w14:paraId="4FC37D2B" w14:textId="77777777" w:rsidR="006F5E48" w:rsidRDefault="006F5E48" w:rsidP="006F5E48">
      <w:pPr>
        <w:rPr>
          <w:rFonts w:ascii="Verdana" w:hAnsi="Verdana"/>
        </w:rPr>
      </w:pPr>
      <w:r>
        <w:rPr>
          <w:rFonts w:ascii="Verdana" w:hAnsi="Verdana"/>
        </w:rPr>
        <w:t>Perform the following: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718"/>
        <w:gridCol w:w="2873"/>
        <w:gridCol w:w="1076"/>
        <w:gridCol w:w="8287"/>
      </w:tblGrid>
      <w:tr w:rsidR="006F5E48" w14:paraId="3EF02023" w14:textId="77777777" w:rsidTr="001F5E4C">
        <w:trPr>
          <w:trHeight w:val="95"/>
        </w:trPr>
        <w:tc>
          <w:tcPr>
            <w:tcW w:w="30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0" w:color="auto" w:fill="auto"/>
            <w:hideMark/>
          </w:tcPr>
          <w:p w14:paraId="19A5C060" w14:textId="77777777" w:rsidR="006F5E48" w:rsidRDefault="006F5E48" w:rsidP="00690050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Step</w:t>
            </w:r>
          </w:p>
        </w:tc>
        <w:tc>
          <w:tcPr>
            <w:tcW w:w="4691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0" w:color="auto" w:fill="auto"/>
            <w:hideMark/>
          </w:tcPr>
          <w:p w14:paraId="06D1EFFB" w14:textId="77777777" w:rsidR="006F5E48" w:rsidRDefault="006F5E48" w:rsidP="00690050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Action</w:t>
            </w:r>
          </w:p>
        </w:tc>
      </w:tr>
      <w:tr w:rsidR="006F5E48" w14:paraId="0AD2E055" w14:textId="77777777" w:rsidTr="001F5E4C">
        <w:trPr>
          <w:trHeight w:val="20"/>
        </w:trPr>
        <w:tc>
          <w:tcPr>
            <w:tcW w:w="309" w:type="pct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1D0DC226" w14:textId="77777777" w:rsidR="006F5E48" w:rsidRDefault="006F5E48" w:rsidP="00690050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691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DDE0B5" w14:textId="10218452" w:rsidR="006F5E48" w:rsidRDefault="006F5E48" w:rsidP="0069005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Is the caller the beneficiary, POA, Legal Representative</w:t>
            </w:r>
            <w:r w:rsidR="006E2BBC">
              <w:rPr>
                <w:rFonts w:ascii="Verdana" w:hAnsi="Verdana"/>
              </w:rPr>
              <w:t>,</w:t>
            </w:r>
            <w:r>
              <w:rPr>
                <w:rFonts w:ascii="Verdana" w:hAnsi="Verdana"/>
              </w:rPr>
              <w:t xml:space="preserve"> or Ship Counselor?</w:t>
            </w:r>
          </w:p>
          <w:p w14:paraId="62023C5F" w14:textId="77777777" w:rsidR="006F5E48" w:rsidRDefault="006F5E48" w:rsidP="00690050">
            <w:pPr>
              <w:jc w:val="center"/>
              <w:rPr>
                <w:rFonts w:ascii="Verdana" w:hAnsi="Verdana"/>
                <w:b/>
              </w:rPr>
            </w:pPr>
          </w:p>
        </w:tc>
      </w:tr>
      <w:tr w:rsidR="006F5E48" w14:paraId="04DA9937" w14:textId="77777777" w:rsidTr="001F5E4C">
        <w:trPr>
          <w:trHeight w:val="20"/>
        </w:trPr>
        <w:tc>
          <w:tcPr>
            <w:tcW w:w="309" w:type="pct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56F4CBDC" w14:textId="77777777" w:rsidR="006F5E48" w:rsidRDefault="006F5E48" w:rsidP="0069005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0" w:color="auto" w:fill="auto"/>
          </w:tcPr>
          <w:p w14:paraId="083D8C7E" w14:textId="77777777" w:rsidR="006F5E48" w:rsidRDefault="006F5E48" w:rsidP="00690050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  <w:b/>
              </w:rPr>
              <w:t>the caller is…</w:t>
            </w:r>
          </w:p>
        </w:tc>
        <w:tc>
          <w:tcPr>
            <w:tcW w:w="3594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0" w:color="auto" w:fill="auto"/>
          </w:tcPr>
          <w:p w14:paraId="3C4381E2" w14:textId="77777777" w:rsidR="006F5E48" w:rsidRDefault="006F5E48" w:rsidP="00690050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6F5E48" w14:paraId="6CABB9C8" w14:textId="77777777" w:rsidTr="001F5E4C">
        <w:trPr>
          <w:trHeight w:val="20"/>
        </w:trPr>
        <w:tc>
          <w:tcPr>
            <w:tcW w:w="309" w:type="pct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51348BDA" w14:textId="77777777" w:rsidR="006F5E48" w:rsidRDefault="006F5E48" w:rsidP="0069005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7E5FEDD" w14:textId="77777777" w:rsidR="006F5E48" w:rsidRPr="004153C5" w:rsidRDefault="006F5E48" w:rsidP="00690050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Beneficiary</w:t>
            </w:r>
          </w:p>
        </w:tc>
        <w:tc>
          <w:tcPr>
            <w:tcW w:w="3594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D6F47DD" w14:textId="267464E4" w:rsidR="006F5E48" w:rsidRDefault="006F5E48" w:rsidP="00690050">
            <w:pPr>
              <w:rPr>
                <w:rFonts w:ascii="Verdana" w:hAnsi="Verdana"/>
                <w:bCs/>
              </w:rPr>
            </w:pPr>
            <w:r w:rsidRPr="004153C5">
              <w:rPr>
                <w:rFonts w:ascii="Verdana" w:hAnsi="Verdana"/>
                <w:bCs/>
              </w:rPr>
              <w:t xml:space="preserve">Proceed to </w:t>
            </w:r>
            <w:r w:rsidR="00A33A08">
              <w:rPr>
                <w:rFonts w:ascii="Verdana" w:hAnsi="Verdana"/>
                <w:bCs/>
              </w:rPr>
              <w:t xml:space="preserve">the </w:t>
            </w:r>
            <w:r w:rsidRPr="004153C5">
              <w:rPr>
                <w:rFonts w:ascii="Verdana" w:hAnsi="Verdana"/>
                <w:bCs/>
              </w:rPr>
              <w:t>next step.</w:t>
            </w:r>
          </w:p>
          <w:p w14:paraId="3124D27C" w14:textId="77777777" w:rsidR="006F5E48" w:rsidRPr="004153C5" w:rsidRDefault="006F5E48" w:rsidP="00690050">
            <w:pPr>
              <w:rPr>
                <w:rFonts w:ascii="Verdana" w:hAnsi="Verdana"/>
                <w:bCs/>
              </w:rPr>
            </w:pPr>
          </w:p>
        </w:tc>
      </w:tr>
      <w:tr w:rsidR="006F5E48" w14:paraId="6F870AEF" w14:textId="77777777" w:rsidTr="001F5E4C">
        <w:trPr>
          <w:trHeight w:val="34"/>
        </w:trPr>
        <w:tc>
          <w:tcPr>
            <w:tcW w:w="309" w:type="pct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13032C96" w14:textId="77777777" w:rsidR="006F5E48" w:rsidRDefault="006F5E48" w:rsidP="0069005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97" w:type="pct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7BD244F0" w14:textId="77777777" w:rsidR="006F5E48" w:rsidRPr="004153C5" w:rsidRDefault="006F5E48" w:rsidP="00690050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Legal Representative</w:t>
            </w:r>
          </w:p>
        </w:tc>
        <w:tc>
          <w:tcPr>
            <w:tcW w:w="3594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CABB235" w14:textId="1D30D91F" w:rsidR="006F5E48" w:rsidRDefault="00C86E9A" w:rsidP="00E42EE1">
            <w:pPr>
              <w:rPr>
                <w:rFonts w:ascii="Verdana" w:hAnsi="Verdana" w:cs="Calibri"/>
                <w:iCs/>
                <w:color w:val="000000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5BBD2E58" wp14:editId="45926B72">
                  <wp:extent cx="285750" cy="1809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2EE1">
              <w:rPr>
                <w:rFonts w:ascii="Verdana" w:hAnsi="Verdana"/>
              </w:rPr>
              <w:t xml:space="preserve"> </w:t>
            </w:r>
            <w:r w:rsidR="006F5E48">
              <w:rPr>
                <w:rFonts w:ascii="Verdana" w:hAnsi="Verdana" w:cs="Calibri"/>
                <w:iCs/>
                <w:color w:val="000000"/>
              </w:rPr>
              <w:t xml:space="preserve">To review information for (Beneficiary’s Name), I need to verify that you are authorized to act on </w:t>
            </w:r>
            <w:r w:rsidR="004A188A">
              <w:rPr>
                <w:rFonts w:ascii="Verdana" w:hAnsi="Verdana" w:cs="Calibri"/>
                <w:iCs/>
                <w:color w:val="000000"/>
              </w:rPr>
              <w:t>their</w:t>
            </w:r>
            <w:r w:rsidR="006F5E48">
              <w:rPr>
                <w:rFonts w:ascii="Verdana" w:hAnsi="Verdana" w:cs="Calibri"/>
                <w:iCs/>
                <w:color w:val="000000"/>
              </w:rPr>
              <w:t xml:space="preserve"> behalf under the laws of the State in which the beneficiary resides. If asked to provide evidence of that authority to SilverScript/Blue MedicareRx (NEJE)&gt; or Medicare, would you be able to do so?</w:t>
            </w:r>
          </w:p>
          <w:p w14:paraId="71E08161" w14:textId="77777777" w:rsidR="006F5E48" w:rsidRDefault="006F5E48" w:rsidP="00690050">
            <w:pPr>
              <w:rPr>
                <w:rFonts w:ascii="Verdana" w:hAnsi="Verdana" w:cs="Calibri"/>
                <w:b/>
                <w:iCs/>
                <w:color w:val="000000"/>
              </w:rPr>
            </w:pPr>
          </w:p>
          <w:p w14:paraId="4CD0562E" w14:textId="77777777" w:rsidR="006F5E48" w:rsidRDefault="006F5E48" w:rsidP="00690050">
            <w:pPr>
              <w:rPr>
                <w:rFonts w:ascii="Verdana" w:hAnsi="Verdana"/>
                <w:b/>
              </w:rPr>
            </w:pPr>
          </w:p>
        </w:tc>
      </w:tr>
      <w:tr w:rsidR="006F5E48" w14:paraId="06F1DDBA" w14:textId="77777777" w:rsidTr="001F5E4C">
        <w:trPr>
          <w:trHeight w:val="33"/>
        </w:trPr>
        <w:tc>
          <w:tcPr>
            <w:tcW w:w="309" w:type="pct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2ABB6611" w14:textId="77777777" w:rsidR="006F5E48" w:rsidRDefault="006F5E48" w:rsidP="0069005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97" w:type="pct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72475BBC" w14:textId="77777777" w:rsidR="006F5E48" w:rsidRDefault="006F5E48" w:rsidP="00690050">
            <w:pPr>
              <w:jc w:val="center"/>
              <w:rPr>
                <w:rFonts w:ascii="Verdana" w:hAnsi="Verdana"/>
                <w:bCs/>
              </w:rPr>
            </w:pPr>
          </w:p>
        </w:tc>
        <w:tc>
          <w:tcPr>
            <w:tcW w:w="40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0" w:color="auto" w:fill="auto"/>
          </w:tcPr>
          <w:p w14:paraId="36973907" w14:textId="77777777" w:rsidR="006F5E48" w:rsidRDefault="006F5E48" w:rsidP="00690050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If…</w:t>
            </w:r>
          </w:p>
        </w:tc>
        <w:tc>
          <w:tcPr>
            <w:tcW w:w="3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0" w:color="auto" w:fill="auto"/>
          </w:tcPr>
          <w:p w14:paraId="62739396" w14:textId="77777777" w:rsidR="006F5E48" w:rsidRDefault="006F5E48" w:rsidP="00690050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6F5E48" w14:paraId="7F00EA83" w14:textId="77777777" w:rsidTr="001F5E4C">
        <w:trPr>
          <w:trHeight w:val="33"/>
        </w:trPr>
        <w:tc>
          <w:tcPr>
            <w:tcW w:w="309" w:type="pct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07D3E232" w14:textId="77777777" w:rsidR="006F5E48" w:rsidRDefault="006F5E48" w:rsidP="0069005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97" w:type="pct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66993F6D" w14:textId="77777777" w:rsidR="006F5E48" w:rsidRDefault="006F5E48" w:rsidP="00690050">
            <w:pPr>
              <w:jc w:val="center"/>
              <w:rPr>
                <w:rFonts w:ascii="Verdana" w:hAnsi="Verdana"/>
                <w:bCs/>
              </w:rPr>
            </w:pPr>
          </w:p>
        </w:tc>
        <w:tc>
          <w:tcPr>
            <w:tcW w:w="40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0231955" w14:textId="77777777" w:rsidR="006F5E48" w:rsidRDefault="006F5E48" w:rsidP="00690050">
            <w:pPr>
              <w:rPr>
                <w:rFonts w:ascii="Verdana" w:hAnsi="Verdana"/>
              </w:rPr>
            </w:pPr>
            <w:r>
              <w:rPr>
                <w:rFonts w:ascii="Verdana" w:hAnsi="Verdana"/>
                <w:bCs/>
              </w:rPr>
              <w:t>Yes</w:t>
            </w:r>
          </w:p>
        </w:tc>
        <w:tc>
          <w:tcPr>
            <w:tcW w:w="3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D8F9875" w14:textId="40DB7C4F" w:rsidR="006F5E48" w:rsidRDefault="006F5E48" w:rsidP="00690050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Proceed to </w:t>
            </w:r>
            <w:r w:rsidR="00A33A08">
              <w:rPr>
                <w:rFonts w:ascii="Verdana" w:hAnsi="Verdana"/>
                <w:bCs/>
              </w:rPr>
              <w:t xml:space="preserve">the </w:t>
            </w:r>
            <w:r>
              <w:rPr>
                <w:rFonts w:ascii="Verdana" w:hAnsi="Verdana"/>
                <w:bCs/>
              </w:rPr>
              <w:t xml:space="preserve">next step. </w:t>
            </w:r>
          </w:p>
          <w:p w14:paraId="08D8C4C2" w14:textId="77777777" w:rsidR="006F5E48" w:rsidRDefault="006F5E48" w:rsidP="00690050">
            <w:pPr>
              <w:rPr>
                <w:rFonts w:ascii="Verdana" w:hAnsi="Verdana"/>
              </w:rPr>
            </w:pPr>
          </w:p>
        </w:tc>
      </w:tr>
      <w:tr w:rsidR="006F5E48" w14:paraId="1236F61A" w14:textId="77777777" w:rsidTr="001F5E4C">
        <w:trPr>
          <w:trHeight w:val="33"/>
        </w:trPr>
        <w:tc>
          <w:tcPr>
            <w:tcW w:w="309" w:type="pct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6131B1F4" w14:textId="77777777" w:rsidR="006F5E48" w:rsidRDefault="006F5E48" w:rsidP="0069005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97" w:type="pct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A84BBFA" w14:textId="77777777" w:rsidR="006F5E48" w:rsidRDefault="006F5E48" w:rsidP="00690050">
            <w:pPr>
              <w:jc w:val="center"/>
              <w:rPr>
                <w:rFonts w:ascii="Verdana" w:hAnsi="Verdana"/>
                <w:bCs/>
              </w:rPr>
            </w:pPr>
          </w:p>
        </w:tc>
        <w:tc>
          <w:tcPr>
            <w:tcW w:w="40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12C3398" w14:textId="77777777" w:rsidR="006F5E48" w:rsidRDefault="006F5E48" w:rsidP="00690050">
            <w:pPr>
              <w:rPr>
                <w:rFonts w:ascii="Verdana" w:hAnsi="Verdana"/>
              </w:rPr>
            </w:pPr>
            <w:r>
              <w:rPr>
                <w:rFonts w:ascii="Verdana" w:hAnsi="Verdana"/>
                <w:bCs/>
              </w:rPr>
              <w:t>No</w:t>
            </w:r>
          </w:p>
        </w:tc>
        <w:tc>
          <w:tcPr>
            <w:tcW w:w="3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7C43CE2" w14:textId="77777777" w:rsidR="006F5E48" w:rsidRDefault="006F5E48" w:rsidP="00690050">
            <w:pPr>
              <w:pStyle w:val="Header"/>
              <w:rPr>
                <w:rFonts w:ascii="Verdana" w:hAnsi="Verdana"/>
              </w:rPr>
            </w:pPr>
            <w:bookmarkStart w:id="34" w:name="OLE_LINK45"/>
            <w:r>
              <w:rPr>
                <w:rFonts w:ascii="Verdana" w:hAnsi="Verdana"/>
              </w:rPr>
              <w:t xml:space="preserve">Determine if the Plan has POA information on file. </w:t>
            </w:r>
          </w:p>
          <w:p w14:paraId="3E60B52B" w14:textId="77777777" w:rsidR="006F5E48" w:rsidRDefault="006F5E48" w:rsidP="00690050">
            <w:pPr>
              <w:pStyle w:val="Header"/>
              <w:rPr>
                <w:rFonts w:ascii="Verdana" w:hAnsi="Verdana"/>
              </w:rPr>
            </w:pPr>
          </w:p>
          <w:p w14:paraId="1F131142" w14:textId="3B4308D1" w:rsidR="006F5E48" w:rsidRDefault="006F5E48" w:rsidP="00690050">
            <w:pPr>
              <w:pStyle w:val="Head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Refer to </w:t>
            </w:r>
            <w:hyperlink r:id="rId13" w:anchor="!/view?docid=64c3fc62-48c3-4ad3-ae83-c736cebd521b" w:history="1">
              <w:r w:rsidR="0064059E" w:rsidRPr="00A33A08">
                <w:rPr>
                  <w:rStyle w:val="Hyperlink"/>
                  <w:rFonts w:ascii="Verdana" w:hAnsi="Verdana"/>
                </w:rPr>
                <w:t>Compass MED D - Appointed Representative Form (AOR) or Power of Attorney (POA)</w:t>
              </w:r>
            </w:hyperlink>
            <w:r w:rsidR="0064059E">
              <w:rPr>
                <w:rFonts w:ascii="Verdana" w:hAnsi="Verdana"/>
                <w:color w:val="0000FF"/>
                <w:u w:val="single"/>
              </w:rPr>
              <w:t>.</w:t>
            </w:r>
          </w:p>
          <w:p w14:paraId="3989D443" w14:textId="77777777" w:rsidR="006F5E48" w:rsidRDefault="006F5E48" w:rsidP="00690050">
            <w:pPr>
              <w:pStyle w:val="Header"/>
              <w:rPr>
                <w:rFonts w:ascii="Verdana" w:hAnsi="Verdana"/>
              </w:rPr>
            </w:pPr>
          </w:p>
          <w:p w14:paraId="77A0EC86" w14:textId="77777777" w:rsidR="006F5E48" w:rsidRDefault="006F5E48" w:rsidP="00690050">
            <w:pPr>
              <w:pStyle w:val="Head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If the caller is not listed under POA/Authorized Rep Details, advise the caller to fill out the </w:t>
            </w:r>
            <w:r>
              <w:rPr>
                <w:rFonts w:ascii="Verdana" w:hAnsi="Verdana"/>
                <w:b/>
              </w:rPr>
              <w:t>Declaration of Prior Prescription Drug Coverage</w:t>
            </w:r>
            <w:r>
              <w:rPr>
                <w:rFonts w:ascii="Verdana" w:hAnsi="Verdana"/>
              </w:rPr>
              <w:t xml:space="preserve"> form that was previously mailed to the beneficiary should be mailed to: </w:t>
            </w:r>
          </w:p>
          <w:p w14:paraId="739EB6E1" w14:textId="77777777" w:rsidR="006F5E48" w:rsidRDefault="006F5E48" w:rsidP="00690050">
            <w:pPr>
              <w:pStyle w:val="Header"/>
              <w:tabs>
                <w:tab w:val="clear" w:pos="4320"/>
                <w:tab w:val="center" w:pos="370"/>
              </w:tabs>
              <w:ind w:left="360"/>
              <w:jc w:val="center"/>
              <w:rPr>
                <w:rFonts w:ascii="Verdana" w:hAnsi="Verdana"/>
                <w:b/>
              </w:rPr>
            </w:pPr>
          </w:p>
          <w:p w14:paraId="2ADACCA7" w14:textId="77777777" w:rsidR="006F5E48" w:rsidRDefault="006F5E48" w:rsidP="00690050">
            <w:pPr>
              <w:pStyle w:val="Header"/>
              <w:tabs>
                <w:tab w:val="clear" w:pos="4320"/>
                <w:tab w:val="center" w:pos="370"/>
              </w:tabs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SilverScript</w:t>
            </w:r>
          </w:p>
          <w:p w14:paraId="26E9E056" w14:textId="77777777" w:rsidR="006F5E48" w:rsidRDefault="006F5E48" w:rsidP="0069005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</w:rPr>
              <w:t>PO Box 30001</w:t>
            </w:r>
          </w:p>
          <w:p w14:paraId="75500986" w14:textId="77777777" w:rsidR="006F5E48" w:rsidRDefault="006F5E48" w:rsidP="00690050">
            <w:pPr>
              <w:ind w:left="720"/>
              <w:jc w:val="center"/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</w:rPr>
              <w:t>Pittsburgh, PA 15222-0330</w:t>
            </w:r>
          </w:p>
          <w:p w14:paraId="1A8A420F" w14:textId="77777777" w:rsidR="004A188A" w:rsidRDefault="004A188A" w:rsidP="00690050">
            <w:pPr>
              <w:ind w:left="720"/>
              <w:jc w:val="center"/>
              <w:rPr>
                <w:rFonts w:ascii="Verdana" w:hAnsi="Verdana"/>
                <w:b/>
              </w:rPr>
            </w:pPr>
          </w:p>
          <w:p w14:paraId="4514EDF9" w14:textId="77777777" w:rsidR="006F5E48" w:rsidRDefault="006F5E48" w:rsidP="00690050">
            <w:pPr>
              <w:jc w:val="center"/>
              <w:rPr>
                <w:rFonts w:ascii="Verdana" w:hAnsi="Verdana"/>
                <w:b/>
                <w:color w:val="000000"/>
              </w:rPr>
            </w:pPr>
            <w:r w:rsidRPr="004A188A">
              <w:rPr>
                <w:rFonts w:ascii="Verdana" w:hAnsi="Verdana"/>
                <w:bCs/>
              </w:rPr>
              <w:t>OR fax to:</w:t>
            </w:r>
            <w:r>
              <w:rPr>
                <w:rFonts w:ascii="Verdana" w:hAnsi="Verdana"/>
                <w:b/>
              </w:rPr>
              <w:t xml:space="preserve">  SilverScript </w:t>
            </w:r>
            <w:proofErr w:type="spellStart"/>
            <w:r>
              <w:rPr>
                <w:rFonts w:ascii="Verdana" w:hAnsi="Verdana"/>
                <w:b/>
              </w:rPr>
              <w:t>Bizfax</w:t>
            </w:r>
            <w:proofErr w:type="spellEnd"/>
            <w:r>
              <w:rPr>
                <w:rFonts w:ascii="Verdana" w:hAnsi="Verdana"/>
                <w:b/>
              </w:rPr>
              <w:t xml:space="preserve"> at 866</w:t>
            </w:r>
            <w:r>
              <w:rPr>
                <w:rFonts w:ascii="Verdana" w:hAnsi="Verdana"/>
                <w:b/>
                <w:color w:val="000000"/>
              </w:rPr>
              <w:t>-552-6205</w:t>
            </w:r>
          </w:p>
          <w:p w14:paraId="4EFA4FF5" w14:textId="77777777" w:rsidR="006F5E48" w:rsidRDefault="006F5E48" w:rsidP="00690050">
            <w:pPr>
              <w:jc w:val="center"/>
              <w:rPr>
                <w:rFonts w:ascii="Verdana" w:hAnsi="Verdana"/>
                <w:b/>
                <w:color w:val="000000"/>
              </w:rPr>
            </w:pPr>
          </w:p>
          <w:p w14:paraId="73DA566C" w14:textId="77777777" w:rsidR="006F5E48" w:rsidRDefault="006F5E48" w:rsidP="00690050">
            <w:pPr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OR</w:t>
            </w:r>
          </w:p>
          <w:p w14:paraId="1A326712" w14:textId="77777777" w:rsidR="006F5E48" w:rsidRDefault="006F5E48" w:rsidP="00690050">
            <w:pPr>
              <w:jc w:val="center"/>
              <w:rPr>
                <w:rFonts w:ascii="Verdana" w:hAnsi="Verdana"/>
                <w:b/>
                <w:color w:val="000000"/>
              </w:rPr>
            </w:pPr>
          </w:p>
          <w:p w14:paraId="1AA8DE81" w14:textId="77777777" w:rsidR="006F5E48" w:rsidRDefault="006F5E48" w:rsidP="00690050">
            <w:pPr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Blue MedicareRx</w:t>
            </w:r>
          </w:p>
          <w:p w14:paraId="5B6CC0D8" w14:textId="77777777" w:rsidR="006F5E48" w:rsidRDefault="006F5E48" w:rsidP="0069005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</w:rPr>
              <w:t>PO Box 30001</w:t>
            </w:r>
          </w:p>
          <w:p w14:paraId="762F1155" w14:textId="77777777" w:rsidR="006F5E48" w:rsidRDefault="006F5E48" w:rsidP="00690050">
            <w:pPr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 w:cs="Verdana"/>
                <w:b/>
                <w:bCs/>
              </w:rPr>
              <w:t>Pittsburgh, PA 15222-0330</w:t>
            </w:r>
          </w:p>
          <w:p w14:paraId="06B8D52E" w14:textId="77777777" w:rsidR="006F5E48" w:rsidRDefault="006F5E48" w:rsidP="00690050">
            <w:pPr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OR fax to:  JE Fax 866-342-7048</w:t>
            </w:r>
          </w:p>
          <w:p w14:paraId="7BD6FD61" w14:textId="77777777" w:rsidR="006F5E48" w:rsidRDefault="006F5E48" w:rsidP="00690050">
            <w:pPr>
              <w:rPr>
                <w:rFonts w:ascii="Verdana" w:hAnsi="Verdana"/>
                <w:color w:val="333333"/>
              </w:rPr>
            </w:pPr>
          </w:p>
          <w:p w14:paraId="01C370DF" w14:textId="0860FEDB" w:rsidR="006F5E48" w:rsidRPr="00A519A5" w:rsidRDefault="006F5E48" w:rsidP="00690050">
            <w:pPr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color w:val="333333"/>
              </w:rPr>
              <w:t xml:space="preserve">Blue MedicareRx (NEJE):  </w:t>
            </w:r>
            <w:hyperlink r:id="rId14" w:history="1">
              <w:r>
                <w:rPr>
                  <w:rStyle w:val="Hyperlink"/>
                  <w:rFonts w:ascii="Verdana" w:hAnsi="Verdana"/>
                </w:rPr>
                <w:t>MED D - Blue MedicareRx (NEJE) - LEP Verbal Attestation Form</w:t>
              </w:r>
            </w:hyperlink>
          </w:p>
          <w:p w14:paraId="41CDCD97" w14:textId="77777777" w:rsidR="006F5E48" w:rsidRDefault="006F5E48" w:rsidP="00690050">
            <w:pPr>
              <w:rPr>
                <w:rFonts w:ascii="Verdana" w:hAnsi="Verdana"/>
                <w:b/>
              </w:rPr>
            </w:pPr>
          </w:p>
          <w:p w14:paraId="0F54E4A4" w14:textId="1E04E929" w:rsidR="006F5E48" w:rsidRDefault="006F5E48" w:rsidP="00690050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CCR Process Note:  </w:t>
            </w:r>
            <w:r>
              <w:rPr>
                <w:rFonts w:ascii="Verdana" w:hAnsi="Verdana"/>
              </w:rPr>
              <w:t>The CCR must put detailed notes</w:t>
            </w:r>
            <w:r w:rsidR="00C30B7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in </w:t>
            </w:r>
            <w:r w:rsidR="00290439">
              <w:rPr>
                <w:rFonts w:ascii="Verdana" w:hAnsi="Verdana"/>
              </w:rPr>
              <w:t xml:space="preserve">Compass </w:t>
            </w:r>
            <w:r w:rsidR="001F5E4C">
              <w:rPr>
                <w:rFonts w:ascii="Verdana" w:hAnsi="Verdana"/>
              </w:rPr>
              <w:t xml:space="preserve">indicating </w:t>
            </w:r>
            <w:r>
              <w:rPr>
                <w:rFonts w:ascii="Verdana" w:hAnsi="Verdana"/>
              </w:rPr>
              <w:t>that the non-authorized party is aware of the verbal attestation process.</w:t>
            </w:r>
            <w:r w:rsidR="001F5E4C">
              <w:rPr>
                <w:rFonts w:ascii="Verdana" w:hAnsi="Verdana"/>
              </w:rPr>
              <w:t xml:space="preserve"> For the process of adding an alert on the </w:t>
            </w:r>
            <w:r w:rsidR="001F5E4C" w:rsidRPr="001F5E4C">
              <w:rPr>
                <w:rFonts w:ascii="Verdana" w:hAnsi="Verdana"/>
                <w:bCs/>
              </w:rPr>
              <w:t>Medicare D Landing</w:t>
            </w:r>
            <w:r w:rsidR="001F5E4C">
              <w:rPr>
                <w:rFonts w:ascii="Verdana" w:hAnsi="Verdana"/>
              </w:rPr>
              <w:t xml:space="preserve"> Page, refer to </w:t>
            </w:r>
            <w:hyperlink r:id="rId15" w:anchor="!/view?docid=7f5d83d4-94b0-4a59-9b40-3e9ce8b08b62" w:history="1">
              <w:r w:rsidR="001F5E4C" w:rsidRPr="008C517F">
                <w:rPr>
                  <w:rStyle w:val="Hyperlink"/>
                  <w:rFonts w:ascii="Verdana" w:hAnsi="Verdana"/>
                </w:rPr>
                <w:t>Compass MED D - Medicare D Alerts</w:t>
              </w:r>
            </w:hyperlink>
            <w:r w:rsidR="001F5E4C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</w:t>
            </w:r>
          </w:p>
          <w:p w14:paraId="46D41655" w14:textId="77777777" w:rsidR="006F5E48" w:rsidRDefault="006F5E48" w:rsidP="00690050">
            <w:pPr>
              <w:rPr>
                <w:rFonts w:ascii="Verdana" w:hAnsi="Verdana"/>
              </w:rPr>
            </w:pPr>
          </w:p>
          <w:p w14:paraId="5169A1E8" w14:textId="77777777" w:rsidR="006F5E48" w:rsidRDefault="006F5E48" w:rsidP="0069005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Proceed to </w:t>
            </w:r>
            <w:hyperlink w:anchor="_Closing_the_Call" w:history="1">
              <w:r>
                <w:rPr>
                  <w:rStyle w:val="Hyperlink"/>
                  <w:rFonts w:ascii="Verdana" w:hAnsi="Verdana"/>
                </w:rPr>
                <w:t>Closing the Call</w:t>
              </w:r>
            </w:hyperlink>
            <w:r>
              <w:rPr>
                <w:rFonts w:ascii="Verdana" w:hAnsi="Verdana"/>
                <w:color w:val="000000"/>
              </w:rPr>
              <w:t>.</w:t>
            </w:r>
          </w:p>
          <w:bookmarkEnd w:id="34"/>
          <w:p w14:paraId="5C7511C1" w14:textId="77777777" w:rsidR="006F5E48" w:rsidRDefault="006F5E48" w:rsidP="00690050">
            <w:pPr>
              <w:rPr>
                <w:rFonts w:ascii="Verdana" w:hAnsi="Verdana"/>
              </w:rPr>
            </w:pPr>
          </w:p>
        </w:tc>
      </w:tr>
      <w:tr w:rsidR="006F5E48" w14:paraId="2BFDC632" w14:textId="77777777" w:rsidTr="001F5E4C">
        <w:trPr>
          <w:trHeight w:val="20"/>
        </w:trPr>
        <w:tc>
          <w:tcPr>
            <w:tcW w:w="309" w:type="pct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18C06E1" w14:textId="77777777" w:rsidR="006F5E48" w:rsidRDefault="006F5E48" w:rsidP="0069005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3F0D1DC" w14:textId="77777777" w:rsidR="006F5E48" w:rsidRDefault="006F5E48" w:rsidP="0069005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>Ship Counselor</w:t>
            </w:r>
          </w:p>
        </w:tc>
        <w:tc>
          <w:tcPr>
            <w:tcW w:w="3594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8AFC2E1" w14:textId="68BFE36C" w:rsidR="006F5E48" w:rsidRDefault="006F5E48" w:rsidP="00690050">
            <w:pPr>
              <w:pStyle w:val="Header"/>
              <w:tabs>
                <w:tab w:val="left" w:pos="720"/>
              </w:tabs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000000"/>
              </w:rPr>
              <w:t xml:space="preserve">Refer to </w:t>
            </w:r>
            <w:hyperlink r:id="rId16" w:anchor="!/view?docid=5507bbf1-230b-45ae-bf6b-923dcd16b4cf" w:history="1">
              <w:r w:rsidR="004E5726">
                <w:rPr>
                  <w:rStyle w:val="Hyperlink"/>
                  <w:rFonts w:ascii="Verdana" w:hAnsi="Verdana"/>
                  <w:bCs/>
                </w:rPr>
                <w:t>Compass MED D - SHIP Counselor Calls For CVS Caremark Part D Plans</w:t>
              </w:r>
            </w:hyperlink>
            <w:r w:rsidR="004E5726">
              <w:rPr>
                <w:rFonts w:ascii="Verdana" w:hAnsi="Verdana"/>
                <w:color w:val="333333"/>
              </w:rPr>
              <w:t>.</w:t>
            </w:r>
          </w:p>
          <w:p w14:paraId="69D42966" w14:textId="77777777" w:rsidR="006F5E48" w:rsidRDefault="006F5E48" w:rsidP="00690050">
            <w:pPr>
              <w:pStyle w:val="Header"/>
              <w:tabs>
                <w:tab w:val="left" w:pos="720"/>
              </w:tabs>
              <w:rPr>
                <w:rFonts w:ascii="Verdana" w:hAnsi="Verdana"/>
                <w:color w:val="333333"/>
              </w:rPr>
            </w:pPr>
          </w:p>
          <w:p w14:paraId="0B450AF8" w14:textId="4DD3F31D" w:rsidR="006F5E48" w:rsidRDefault="006F5E48" w:rsidP="00690050">
            <w:pPr>
              <w:pStyle w:val="Header"/>
              <w:tabs>
                <w:tab w:val="left" w:pos="72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Proceed to </w:t>
            </w:r>
            <w:r w:rsidR="00A33A08">
              <w:rPr>
                <w:rFonts w:ascii="Verdana" w:hAnsi="Verdana"/>
              </w:rPr>
              <w:t xml:space="preserve">the </w:t>
            </w:r>
            <w:r>
              <w:rPr>
                <w:rFonts w:ascii="Verdana" w:hAnsi="Verdana"/>
              </w:rPr>
              <w:t xml:space="preserve">next step. </w:t>
            </w:r>
          </w:p>
          <w:p w14:paraId="72C2888F" w14:textId="77777777" w:rsidR="006F5E48" w:rsidRDefault="006F5E48" w:rsidP="00690050">
            <w:pPr>
              <w:jc w:val="center"/>
              <w:rPr>
                <w:rFonts w:ascii="Verdana" w:hAnsi="Verdana"/>
                <w:b/>
              </w:rPr>
            </w:pPr>
          </w:p>
        </w:tc>
      </w:tr>
      <w:tr w:rsidR="006F5E48" w14:paraId="3AFCB80D" w14:textId="77777777" w:rsidTr="001F5E4C">
        <w:trPr>
          <w:trHeight w:val="288"/>
        </w:trPr>
        <w:tc>
          <w:tcPr>
            <w:tcW w:w="30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1A92389" w14:textId="77777777" w:rsidR="006F5E48" w:rsidRDefault="006F5E48" w:rsidP="00690050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691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C52187" w14:textId="01D7903E" w:rsidR="006F5E48" w:rsidRDefault="00431455" w:rsidP="0069005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From the </w:t>
            </w:r>
            <w:r w:rsidR="00801AE0" w:rsidRPr="008E4BFD">
              <w:rPr>
                <w:rFonts w:ascii="Verdana" w:hAnsi="Verdana"/>
              </w:rPr>
              <w:t xml:space="preserve">Member Snapshot Landing Page </w:t>
            </w:r>
            <w:r w:rsidR="00801AE0">
              <w:rPr>
                <w:rFonts w:ascii="Verdana" w:hAnsi="Verdana"/>
              </w:rPr>
              <w:t xml:space="preserve">in Compass, </w:t>
            </w:r>
            <w:r w:rsidR="00025BCE">
              <w:rPr>
                <w:rFonts w:ascii="Verdana" w:hAnsi="Verdana"/>
              </w:rPr>
              <w:t xml:space="preserve">navigate to </w:t>
            </w:r>
            <w:r w:rsidR="00801AE0">
              <w:rPr>
                <w:rFonts w:ascii="Verdana" w:hAnsi="Verdana"/>
              </w:rPr>
              <w:t xml:space="preserve">the </w:t>
            </w:r>
            <w:r w:rsidR="00801AE0" w:rsidRPr="00025BCE">
              <w:rPr>
                <w:rFonts w:ascii="Verdana" w:hAnsi="Verdana"/>
              </w:rPr>
              <w:t>Medicare D</w:t>
            </w:r>
            <w:r w:rsidR="00801AE0">
              <w:rPr>
                <w:rFonts w:ascii="Verdana" w:hAnsi="Verdana"/>
              </w:rPr>
              <w:t xml:space="preserve"> </w:t>
            </w:r>
            <w:r w:rsidR="007615CF">
              <w:rPr>
                <w:rFonts w:ascii="Verdana" w:hAnsi="Verdana"/>
              </w:rPr>
              <w:t>Landing Page</w:t>
            </w:r>
            <w:r w:rsidR="00801AE0">
              <w:rPr>
                <w:rFonts w:ascii="Verdana" w:hAnsi="Verdana"/>
              </w:rPr>
              <w:t>.</w:t>
            </w:r>
          </w:p>
          <w:p w14:paraId="75A3FAF3" w14:textId="77777777" w:rsidR="006F5E48" w:rsidRDefault="006F5E48" w:rsidP="00690050">
            <w:pPr>
              <w:rPr>
                <w:rFonts w:ascii="Verdana" w:hAnsi="Verdana"/>
              </w:rPr>
            </w:pPr>
          </w:p>
          <w:p w14:paraId="643A8182" w14:textId="45C53F03" w:rsidR="008E4BFD" w:rsidRDefault="007E3132" w:rsidP="0069005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Note</w:t>
            </w:r>
            <w:r w:rsidR="008E4BFD">
              <w:rPr>
                <w:rFonts w:ascii="Verdana" w:hAnsi="Verdana"/>
                <w:b/>
              </w:rPr>
              <w:t>s</w:t>
            </w:r>
            <w:r w:rsidR="006F5E48">
              <w:rPr>
                <w:rFonts w:ascii="Verdana" w:hAnsi="Verdana"/>
                <w:b/>
              </w:rPr>
              <w:t xml:space="preserve">:  </w:t>
            </w:r>
          </w:p>
          <w:p w14:paraId="2EDF4459" w14:textId="4993B755" w:rsidR="006F5E48" w:rsidRPr="008E4BFD" w:rsidRDefault="006F5E48" w:rsidP="008E4BFD">
            <w:pPr>
              <w:numPr>
                <w:ilvl w:val="0"/>
                <w:numId w:val="15"/>
              </w:numPr>
              <w:rPr>
                <w:rFonts w:ascii="Verdana" w:hAnsi="Verdana"/>
                <w:b/>
              </w:rPr>
            </w:pPr>
            <w:r w:rsidRPr="008E4BFD">
              <w:rPr>
                <w:rFonts w:ascii="Verdana" w:hAnsi="Verdana"/>
              </w:rPr>
              <w:t xml:space="preserve">The </w:t>
            </w:r>
            <w:r w:rsidRPr="00025BCE">
              <w:rPr>
                <w:rFonts w:ascii="Verdana" w:hAnsi="Verdana"/>
                <w:bCs/>
              </w:rPr>
              <w:t xml:space="preserve">Medicare D </w:t>
            </w:r>
            <w:r w:rsidR="007615CF">
              <w:rPr>
                <w:rFonts w:ascii="Verdana" w:hAnsi="Verdana"/>
              </w:rPr>
              <w:t xml:space="preserve">Landing Page </w:t>
            </w:r>
            <w:r w:rsidRPr="008E4BFD">
              <w:rPr>
                <w:rFonts w:ascii="Verdana" w:hAnsi="Verdana"/>
              </w:rPr>
              <w:t xml:space="preserve">holds detail only for </w:t>
            </w:r>
            <w:r w:rsidRPr="008E4BFD">
              <w:rPr>
                <w:rFonts w:ascii="Verdana" w:hAnsi="Verdana"/>
                <w:b/>
              </w:rPr>
              <w:t>SilverScript</w:t>
            </w:r>
            <w:r w:rsidR="00362E33" w:rsidRPr="008E4BFD">
              <w:rPr>
                <w:rFonts w:ascii="Verdana" w:hAnsi="Verdana"/>
                <w:b/>
              </w:rPr>
              <w:t xml:space="preserve"> </w:t>
            </w:r>
            <w:r w:rsidR="00362E33" w:rsidRPr="008E4BFD">
              <w:rPr>
                <w:rFonts w:ascii="Verdana" w:hAnsi="Verdana"/>
                <w:bCs/>
              </w:rPr>
              <w:t xml:space="preserve">and </w:t>
            </w:r>
            <w:r w:rsidR="00362E33" w:rsidRPr="008E4BFD">
              <w:rPr>
                <w:rFonts w:ascii="Verdana" w:hAnsi="Verdana"/>
                <w:b/>
              </w:rPr>
              <w:t>NEJE</w:t>
            </w:r>
            <w:r w:rsidRPr="008E4BFD">
              <w:rPr>
                <w:rFonts w:ascii="Verdana" w:hAnsi="Verdana"/>
              </w:rPr>
              <w:t>.</w:t>
            </w:r>
          </w:p>
          <w:p w14:paraId="464DDEC7" w14:textId="77777777" w:rsidR="006F5E48" w:rsidRDefault="006F5E48" w:rsidP="006F5E48">
            <w:pPr>
              <w:numPr>
                <w:ilvl w:val="0"/>
                <w:numId w:val="1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For clients which Caremark </w:t>
            </w:r>
            <w:r>
              <w:rPr>
                <w:rFonts w:ascii="Verdana" w:hAnsi="Verdana"/>
                <w:b/>
              </w:rPr>
              <w:t>does not</w:t>
            </w:r>
            <w:r>
              <w:rPr>
                <w:rFonts w:ascii="Verdana" w:hAnsi="Verdana"/>
              </w:rPr>
              <w:t xml:space="preserve"> handle/process MED D enrollment refer to the client CIF for further direction.</w:t>
            </w:r>
          </w:p>
          <w:p w14:paraId="12AD7014" w14:textId="77777777" w:rsidR="00F310F9" w:rsidRDefault="00F310F9" w:rsidP="00F310F9">
            <w:pPr>
              <w:ind w:left="360"/>
              <w:rPr>
                <w:rFonts w:ascii="Verdana" w:hAnsi="Verdana"/>
              </w:rPr>
            </w:pPr>
          </w:p>
          <w:p w14:paraId="346846F8" w14:textId="3AE012E4" w:rsidR="006F5E48" w:rsidRDefault="00C86E9A" w:rsidP="00C335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FBA85F" wp14:editId="34CF8902">
                  <wp:extent cx="9144000" cy="1376773"/>
                  <wp:effectExtent l="19050" t="19050" r="19050" b="139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0" cy="1376773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1F77674C" w14:textId="2AE4539E" w:rsidR="00362E33" w:rsidRDefault="00362E33" w:rsidP="00761C6D">
            <w:pPr>
              <w:rPr>
                <w:noProof/>
              </w:rPr>
            </w:pPr>
          </w:p>
          <w:p w14:paraId="7FC6E764" w14:textId="1F66176F" w:rsidR="00761C6D" w:rsidRPr="00761C6D" w:rsidRDefault="00761C6D" w:rsidP="00761C6D">
            <w:pPr>
              <w:rPr>
                <w:rFonts w:ascii="Verdana" w:hAnsi="Verdana"/>
              </w:rPr>
            </w:pPr>
            <w:r w:rsidRPr="00761C6D">
              <w:rPr>
                <w:rFonts w:ascii="Verdana" w:hAnsi="Verdana"/>
                <w:noProof/>
              </w:rPr>
              <w:t>Proceed to</w:t>
            </w:r>
            <w:r w:rsidR="00A33A08">
              <w:rPr>
                <w:rFonts w:ascii="Verdana" w:hAnsi="Verdana"/>
                <w:noProof/>
              </w:rPr>
              <w:t xml:space="preserve"> the</w:t>
            </w:r>
            <w:r w:rsidRPr="00761C6D">
              <w:rPr>
                <w:rFonts w:ascii="Verdana" w:hAnsi="Verdana"/>
                <w:noProof/>
              </w:rPr>
              <w:t xml:space="preserve"> next step.</w:t>
            </w:r>
          </w:p>
          <w:p w14:paraId="42C281DC" w14:textId="77777777" w:rsidR="006F5E48" w:rsidRDefault="006F5E48" w:rsidP="00690050">
            <w:pPr>
              <w:rPr>
                <w:rFonts w:ascii="Verdana" w:hAnsi="Verdana"/>
              </w:rPr>
            </w:pPr>
          </w:p>
        </w:tc>
      </w:tr>
      <w:tr w:rsidR="006F5E48" w14:paraId="663383FD" w14:textId="77777777" w:rsidTr="001F5E4C">
        <w:trPr>
          <w:trHeight w:val="288"/>
        </w:trPr>
        <w:tc>
          <w:tcPr>
            <w:tcW w:w="30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2DB07B" w14:textId="77777777" w:rsidR="006F5E48" w:rsidRDefault="006F5E48" w:rsidP="00690050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691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D8056C" w14:textId="35778740" w:rsidR="006F5E48" w:rsidRDefault="00B238C5" w:rsidP="0069005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From the </w:t>
            </w:r>
            <w:r w:rsidRPr="00434ADC">
              <w:rPr>
                <w:rFonts w:ascii="Verdana" w:hAnsi="Verdana"/>
                <w:b/>
                <w:bCs/>
              </w:rPr>
              <w:t xml:space="preserve">Premium </w:t>
            </w:r>
            <w:r w:rsidR="006F5E48">
              <w:rPr>
                <w:rFonts w:ascii="Verdana" w:hAnsi="Verdana"/>
                <w:b/>
              </w:rPr>
              <w:t>Details</w:t>
            </w:r>
            <w:r w:rsidR="006F5E4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section</w:t>
            </w:r>
            <w:r w:rsidR="004B665F">
              <w:rPr>
                <w:rFonts w:ascii="Verdana" w:hAnsi="Verdana"/>
              </w:rPr>
              <w:t xml:space="preserve">, review the </w:t>
            </w:r>
            <w:r w:rsidR="004B665F" w:rsidRPr="007E493C">
              <w:rPr>
                <w:rFonts w:ascii="Verdana" w:hAnsi="Verdana"/>
                <w:b/>
                <w:bCs/>
              </w:rPr>
              <w:t>Uncovered Months</w:t>
            </w:r>
            <w:r w:rsidR="004B665F">
              <w:rPr>
                <w:rFonts w:ascii="Verdana" w:hAnsi="Verdana"/>
              </w:rPr>
              <w:t xml:space="preserve"> and </w:t>
            </w:r>
            <w:r w:rsidR="004B665F" w:rsidRPr="007E493C">
              <w:rPr>
                <w:rFonts w:ascii="Verdana" w:hAnsi="Verdana"/>
                <w:b/>
                <w:bCs/>
              </w:rPr>
              <w:t>Participant Penalty</w:t>
            </w:r>
            <w:r w:rsidR="004B665F">
              <w:rPr>
                <w:rFonts w:ascii="Verdana" w:hAnsi="Verdana"/>
              </w:rPr>
              <w:t xml:space="preserve"> fields</w:t>
            </w:r>
            <w:r w:rsidR="006F5E48">
              <w:rPr>
                <w:rFonts w:ascii="Verdana" w:hAnsi="Verdana"/>
              </w:rPr>
              <w:t>.</w:t>
            </w:r>
          </w:p>
          <w:p w14:paraId="2AB7C2A7" w14:textId="1D01E042" w:rsidR="006F5E48" w:rsidRDefault="007077E1" w:rsidP="007077E1">
            <w:pPr>
              <w:numPr>
                <w:ilvl w:val="0"/>
                <w:numId w:val="1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</w:t>
            </w:r>
            <w:r w:rsidR="006F5E48">
              <w:rPr>
                <w:rFonts w:ascii="Verdana" w:hAnsi="Verdana"/>
              </w:rPr>
              <w:t>nform the beneficiary of the LEP amount being applied to their premium.</w:t>
            </w:r>
          </w:p>
          <w:p w14:paraId="6CD08C21" w14:textId="77777777" w:rsidR="00434ADC" w:rsidRDefault="00434ADC" w:rsidP="00434ADC">
            <w:pPr>
              <w:ind w:left="720"/>
              <w:rPr>
                <w:rFonts w:ascii="Verdana" w:hAnsi="Verdana"/>
              </w:rPr>
            </w:pPr>
          </w:p>
          <w:p w14:paraId="66B35BEE" w14:textId="6301CA0F" w:rsidR="006F5E48" w:rsidRDefault="00C86E9A" w:rsidP="00524477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403282CB" wp14:editId="140A1CDB">
                  <wp:extent cx="7743825" cy="3562350"/>
                  <wp:effectExtent l="19050" t="1905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3825" cy="356235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09DA9C72" w14:textId="6DA8420F" w:rsidR="006F5E48" w:rsidRDefault="006F5E48" w:rsidP="00601925">
            <w:pPr>
              <w:rPr>
                <w:noProof/>
              </w:rPr>
            </w:pPr>
          </w:p>
          <w:p w14:paraId="45E068BF" w14:textId="2E169DD4" w:rsidR="00601925" w:rsidRPr="00601925" w:rsidRDefault="00601925" w:rsidP="00601925">
            <w:pPr>
              <w:rPr>
                <w:rFonts w:ascii="Verdana" w:hAnsi="Verdana"/>
              </w:rPr>
            </w:pPr>
            <w:r w:rsidRPr="00601925">
              <w:rPr>
                <w:rFonts w:ascii="Verdana" w:hAnsi="Verdana"/>
                <w:noProof/>
              </w:rPr>
              <w:t xml:space="preserve">Proceed to </w:t>
            </w:r>
            <w:r w:rsidR="00A33A08">
              <w:rPr>
                <w:rFonts w:ascii="Verdana" w:hAnsi="Verdana"/>
                <w:noProof/>
              </w:rPr>
              <w:t xml:space="preserve">the </w:t>
            </w:r>
            <w:r w:rsidRPr="00601925">
              <w:rPr>
                <w:rFonts w:ascii="Verdana" w:hAnsi="Verdana"/>
                <w:noProof/>
              </w:rPr>
              <w:t>next step.</w:t>
            </w:r>
          </w:p>
          <w:p w14:paraId="22B072DE" w14:textId="77777777" w:rsidR="006F5E48" w:rsidRDefault="006F5E48" w:rsidP="00690050">
            <w:pPr>
              <w:rPr>
                <w:rFonts w:ascii="Verdana" w:hAnsi="Verdana"/>
              </w:rPr>
            </w:pPr>
          </w:p>
        </w:tc>
      </w:tr>
      <w:tr w:rsidR="006F5E48" w14:paraId="44BE8D9C" w14:textId="77777777" w:rsidTr="001F5E4C">
        <w:trPr>
          <w:trHeight w:val="96"/>
        </w:trPr>
        <w:tc>
          <w:tcPr>
            <w:tcW w:w="309" w:type="pct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615B7CD7" w14:textId="77777777" w:rsidR="006F5E48" w:rsidRDefault="006F5E48" w:rsidP="00690050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691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D12E95" w14:textId="77777777" w:rsidR="006F5E48" w:rsidRDefault="006F5E48" w:rsidP="00690050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Identify the reason the beneficiary (or third party) is calling.</w:t>
            </w:r>
          </w:p>
          <w:p w14:paraId="2CF4C1E1" w14:textId="77777777" w:rsidR="006F5E48" w:rsidRPr="00C54C09" w:rsidRDefault="006F5E48" w:rsidP="00690050">
            <w:pPr>
              <w:rPr>
                <w:rFonts w:ascii="Verdana" w:hAnsi="Verdana"/>
                <w:b/>
                <w:bCs/>
              </w:rPr>
            </w:pPr>
          </w:p>
        </w:tc>
      </w:tr>
      <w:tr w:rsidR="006F5E48" w14:paraId="104C372C" w14:textId="77777777" w:rsidTr="001F5E4C">
        <w:trPr>
          <w:trHeight w:val="96"/>
        </w:trPr>
        <w:tc>
          <w:tcPr>
            <w:tcW w:w="309" w:type="pct"/>
            <w:vMerge/>
            <w:tcBorders>
              <w:left w:val="single" w:sz="2" w:space="0" w:color="auto"/>
              <w:right w:val="single" w:sz="2" w:space="0" w:color="auto"/>
            </w:tcBorders>
          </w:tcPr>
          <w:p w14:paraId="5D4B6E57" w14:textId="77777777" w:rsidR="006F5E48" w:rsidRDefault="006F5E48" w:rsidP="0069005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D4E330" w14:textId="7D3E1E14" w:rsidR="006F5E48" w:rsidRPr="00D00F7A" w:rsidRDefault="006F5E48" w:rsidP="004960D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If</w:t>
            </w:r>
            <w:r w:rsidR="004960D6">
              <w:rPr>
                <w:rFonts w:ascii="Verdana" w:hAnsi="Verdana"/>
                <w:b/>
              </w:rPr>
              <w:t xml:space="preserve"> the caller</w:t>
            </w:r>
            <w:r>
              <w:rPr>
                <w:rFonts w:ascii="Verdana" w:hAnsi="Verdana"/>
                <w:b/>
              </w:rPr>
              <w:t>…</w:t>
            </w:r>
          </w:p>
        </w:tc>
        <w:tc>
          <w:tcPr>
            <w:tcW w:w="35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1C6B46" w14:textId="77777777" w:rsidR="006F5E48" w:rsidRPr="00D00F7A" w:rsidRDefault="006F5E48" w:rsidP="004960D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6F5E48" w14:paraId="387601C3" w14:textId="77777777" w:rsidTr="001F5E4C">
        <w:trPr>
          <w:trHeight w:val="96"/>
        </w:trPr>
        <w:tc>
          <w:tcPr>
            <w:tcW w:w="309" w:type="pct"/>
            <w:vMerge/>
            <w:tcBorders>
              <w:left w:val="single" w:sz="2" w:space="0" w:color="auto"/>
              <w:right w:val="single" w:sz="2" w:space="0" w:color="auto"/>
            </w:tcBorders>
          </w:tcPr>
          <w:p w14:paraId="56ED452F" w14:textId="77777777" w:rsidR="006F5E48" w:rsidRDefault="006F5E48" w:rsidP="00690050">
            <w:pPr>
              <w:jc w:val="center"/>
              <w:rPr>
                <w:rFonts w:ascii="Verdana" w:hAnsi="Verdana"/>
                <w:b/>
              </w:rPr>
            </w:pPr>
            <w:bookmarkStart w:id="35" w:name="_Hlk105584747"/>
          </w:p>
        </w:tc>
        <w:tc>
          <w:tcPr>
            <w:tcW w:w="10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8410BC" w14:textId="438408EE" w:rsidR="006F5E48" w:rsidRPr="00D00F7A" w:rsidRDefault="004960D6" w:rsidP="0069005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</w:t>
            </w:r>
            <w:r w:rsidR="006F5E48">
              <w:rPr>
                <w:rFonts w:ascii="Verdana" w:hAnsi="Verdana"/>
              </w:rPr>
              <w:t>eeds to attest to coverage or questions their LEP</w:t>
            </w:r>
          </w:p>
        </w:tc>
        <w:tc>
          <w:tcPr>
            <w:tcW w:w="3594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0C7875" w14:textId="29A4D451" w:rsidR="006F5E48" w:rsidRPr="00C3601E" w:rsidRDefault="006F5E48" w:rsidP="00B77AAF">
            <w:pPr>
              <w:rPr>
                <w:rFonts w:ascii="Verdana" w:hAnsi="Verdana"/>
                <w:color w:val="0000FF"/>
                <w:u w:val="single"/>
              </w:rPr>
            </w:pPr>
            <w:r w:rsidRPr="00310E63">
              <w:rPr>
                <w:rFonts w:ascii="Verdana" w:hAnsi="Verdana"/>
              </w:rPr>
              <w:t>Proceed to</w:t>
            </w:r>
            <w:r w:rsidR="00B77AAF">
              <w:rPr>
                <w:rFonts w:ascii="Verdana" w:hAnsi="Verdana"/>
              </w:rPr>
              <w:t xml:space="preserve"> </w:t>
            </w:r>
            <w:hyperlink w:anchor="_Review_LEP_Letters" w:history="1">
              <w:r w:rsidR="005C58D8">
                <w:rPr>
                  <w:rStyle w:val="Hyperlink"/>
                  <w:rFonts w:ascii="Verdana" w:hAnsi="Verdana"/>
                </w:rPr>
                <w:t>Review LEP Letters in OneClick</w:t>
              </w:r>
            </w:hyperlink>
            <w:r w:rsidR="005C58D8" w:rsidRPr="00C62710">
              <w:rPr>
                <w:rFonts w:ascii="Verdana" w:hAnsi="Verdana"/>
              </w:rPr>
              <w:t>.</w:t>
            </w:r>
          </w:p>
        </w:tc>
      </w:tr>
      <w:bookmarkEnd w:id="35"/>
      <w:tr w:rsidR="006F5E48" w14:paraId="45C93836" w14:textId="77777777" w:rsidTr="001F5E4C">
        <w:trPr>
          <w:trHeight w:val="96"/>
        </w:trPr>
        <w:tc>
          <w:tcPr>
            <w:tcW w:w="309" w:type="pct"/>
            <w:vMerge/>
            <w:tcBorders>
              <w:left w:val="single" w:sz="2" w:space="0" w:color="auto"/>
              <w:right w:val="single" w:sz="2" w:space="0" w:color="auto"/>
            </w:tcBorders>
          </w:tcPr>
          <w:p w14:paraId="222E66D7" w14:textId="77777777" w:rsidR="006F5E48" w:rsidRDefault="006F5E48" w:rsidP="0069005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2C0724" w14:textId="2F04FEC3" w:rsidR="006F5E48" w:rsidRDefault="00C5261F" w:rsidP="0069005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</w:t>
            </w:r>
            <w:r w:rsidR="006F5E48">
              <w:rPr>
                <w:rFonts w:ascii="Verdana" w:hAnsi="Verdana"/>
              </w:rPr>
              <w:t>eferences a letter regarding their LEP</w:t>
            </w:r>
          </w:p>
          <w:p w14:paraId="591AE364" w14:textId="77777777" w:rsidR="005058F0" w:rsidRDefault="005058F0" w:rsidP="00690050">
            <w:pPr>
              <w:rPr>
                <w:rFonts w:ascii="Verdana" w:hAnsi="Verdana"/>
              </w:rPr>
            </w:pPr>
          </w:p>
        </w:tc>
        <w:tc>
          <w:tcPr>
            <w:tcW w:w="3594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926212" w14:textId="6DAE40A0" w:rsidR="006F5E48" w:rsidRDefault="006F5E48" w:rsidP="0069005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Proceed to </w:t>
            </w:r>
            <w:bookmarkStart w:id="36" w:name="OLE_LINK19"/>
            <w:r w:rsidR="00C86E9A">
              <w:fldChar w:fldCharType="begin"/>
            </w:r>
            <w:r w:rsidR="00C5261F">
              <w:instrText>HYPERLINK  \l "_RxEnroll_Care_Downtime_1"</w:instrText>
            </w:r>
            <w:r w:rsidR="00C86E9A">
              <w:fldChar w:fldCharType="separate"/>
            </w:r>
            <w:r w:rsidRPr="003762A1">
              <w:rPr>
                <w:rStyle w:val="Hyperlink"/>
                <w:rFonts w:ascii="Verdana" w:hAnsi="Verdana"/>
              </w:rPr>
              <w:t>Review LEP Letters in OneClick</w:t>
            </w:r>
            <w:r w:rsidR="00C86E9A">
              <w:rPr>
                <w:rStyle w:val="Hyperlink"/>
                <w:rFonts w:ascii="Verdana" w:hAnsi="Verdana"/>
              </w:rPr>
              <w:fldChar w:fldCharType="end"/>
            </w:r>
            <w:bookmarkEnd w:id="36"/>
            <w:r w:rsidRPr="005C58D8">
              <w:rPr>
                <w:rFonts w:ascii="Verdana" w:hAnsi="Verdana"/>
              </w:rPr>
              <w:t>.</w:t>
            </w:r>
          </w:p>
        </w:tc>
      </w:tr>
      <w:tr w:rsidR="006F5E48" w14:paraId="3D64C3E8" w14:textId="77777777" w:rsidTr="001F5E4C">
        <w:trPr>
          <w:trHeight w:val="96"/>
        </w:trPr>
        <w:tc>
          <w:tcPr>
            <w:tcW w:w="309" w:type="pct"/>
            <w:vMerge/>
            <w:tcBorders>
              <w:left w:val="single" w:sz="2" w:space="0" w:color="auto"/>
              <w:right w:val="single" w:sz="2" w:space="0" w:color="auto"/>
            </w:tcBorders>
          </w:tcPr>
          <w:p w14:paraId="537E4A34" w14:textId="77777777" w:rsidR="006F5E48" w:rsidRDefault="006F5E48" w:rsidP="0069005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F19DE2" w14:textId="05599446" w:rsidR="006F5E48" w:rsidRDefault="00C5261F" w:rsidP="0069005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</w:t>
            </w:r>
            <w:r w:rsidR="006F5E48">
              <w:rPr>
                <w:rFonts w:ascii="Verdana" w:hAnsi="Verdana"/>
              </w:rPr>
              <w:t>efers to a reconsideration request or needs a duplicate form</w:t>
            </w:r>
          </w:p>
          <w:p w14:paraId="0642BDA6" w14:textId="77777777" w:rsidR="005058F0" w:rsidRDefault="005058F0" w:rsidP="00690050">
            <w:pPr>
              <w:rPr>
                <w:rFonts w:ascii="Verdana" w:hAnsi="Verdana"/>
              </w:rPr>
            </w:pPr>
          </w:p>
        </w:tc>
        <w:tc>
          <w:tcPr>
            <w:tcW w:w="3594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7234EA" w14:textId="548727EC" w:rsidR="006F5E48" w:rsidRDefault="006F5E48" w:rsidP="0069005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Proceed to </w:t>
            </w:r>
            <w:hyperlink w:anchor="_Reconsideration_Requests_(LEP" w:history="1">
              <w:r>
                <w:rPr>
                  <w:rStyle w:val="Hyperlink"/>
                  <w:rFonts w:ascii="Verdana" w:hAnsi="Verdana"/>
                </w:rPr>
                <w:t>Reconsideration Requests (LEP Appeals)</w:t>
              </w:r>
            </w:hyperlink>
            <w:r w:rsidR="00C62710">
              <w:rPr>
                <w:rStyle w:val="Hyperlink"/>
                <w:rFonts w:ascii="Verdana" w:hAnsi="Verdana"/>
              </w:rPr>
              <w:t>.</w:t>
            </w:r>
          </w:p>
        </w:tc>
      </w:tr>
      <w:tr w:rsidR="006F5E48" w14:paraId="21C2A790" w14:textId="77777777" w:rsidTr="001F5E4C">
        <w:trPr>
          <w:trHeight w:val="96"/>
        </w:trPr>
        <w:tc>
          <w:tcPr>
            <w:tcW w:w="309" w:type="pct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BC7F62" w14:textId="77777777" w:rsidR="006F5E48" w:rsidRDefault="006F5E48" w:rsidP="0069005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6FC638" w14:textId="255539F4" w:rsidR="006F5E48" w:rsidRDefault="00C5261F" w:rsidP="0069005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</w:rPr>
              <w:t>H</w:t>
            </w:r>
            <w:r w:rsidR="006F5E48">
              <w:rPr>
                <w:rFonts w:ascii="Verdana" w:hAnsi="Verdana"/>
              </w:rPr>
              <w:t>as no further questions</w:t>
            </w:r>
          </w:p>
          <w:p w14:paraId="1214103D" w14:textId="77777777" w:rsidR="006F5E48" w:rsidRDefault="006F5E48" w:rsidP="00690050">
            <w:pPr>
              <w:rPr>
                <w:rFonts w:ascii="Verdana" w:hAnsi="Verdana"/>
              </w:rPr>
            </w:pPr>
          </w:p>
        </w:tc>
        <w:tc>
          <w:tcPr>
            <w:tcW w:w="3594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BFA8FD" w14:textId="77777777" w:rsidR="006F5E48" w:rsidRDefault="006F5E48" w:rsidP="00690050">
            <w:r>
              <w:rPr>
                <w:rFonts w:ascii="Verdana" w:hAnsi="Verdana"/>
              </w:rPr>
              <w:t xml:space="preserve">Proceed to </w:t>
            </w:r>
            <w:hyperlink w:anchor="_Closing_the_Call" w:history="1">
              <w:r>
                <w:rPr>
                  <w:rStyle w:val="Hyperlink"/>
                  <w:rFonts w:ascii="Verdana" w:hAnsi="Verdana"/>
                </w:rPr>
                <w:t>Closing the Call</w:t>
              </w:r>
            </w:hyperlink>
            <w:r>
              <w:rPr>
                <w:rFonts w:ascii="Verdana" w:hAnsi="Verdana"/>
                <w:color w:val="000000"/>
              </w:rPr>
              <w:t>.</w:t>
            </w:r>
          </w:p>
        </w:tc>
      </w:tr>
    </w:tbl>
    <w:p w14:paraId="43A2F4E3" w14:textId="77777777" w:rsidR="00200B69" w:rsidRDefault="00200B69" w:rsidP="004104A5">
      <w:pPr>
        <w:jc w:val="right"/>
        <w:rPr>
          <w:rFonts w:ascii="Verdana" w:hAnsi="Verdana"/>
        </w:rPr>
      </w:pPr>
    </w:p>
    <w:p w14:paraId="5D997D6F" w14:textId="77777777" w:rsidR="004104A5" w:rsidRDefault="00000000" w:rsidP="004104A5">
      <w:pPr>
        <w:jc w:val="right"/>
        <w:rPr>
          <w:rFonts w:ascii="Verdana" w:hAnsi="Verdana"/>
        </w:rPr>
      </w:pPr>
      <w:hyperlink w:anchor="_top" w:history="1">
        <w:r w:rsidR="004104A5" w:rsidRPr="004104A5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AB74CA" w:rsidRPr="00BF74E9" w14:paraId="66E08F39" w14:textId="77777777" w:rsidTr="00A56430">
        <w:tc>
          <w:tcPr>
            <w:tcW w:w="5000" w:type="pct"/>
            <w:shd w:val="clear" w:color="auto" w:fill="C0C0C0"/>
          </w:tcPr>
          <w:p w14:paraId="646DE469" w14:textId="519D1F08" w:rsidR="00AB74CA" w:rsidRPr="00840A71" w:rsidRDefault="00B04A35" w:rsidP="0075039B">
            <w:pPr>
              <w:pStyle w:val="Heading2"/>
              <w:rPr>
                <w:rFonts w:ascii="Verdana" w:hAnsi="Verdana"/>
                <w:i w:val="0"/>
              </w:rPr>
            </w:pPr>
            <w:bookmarkStart w:id="37" w:name="_RxEnroll_Care_Downtime_1"/>
            <w:bookmarkStart w:id="38" w:name="_RxEnroll_Care_Downtime"/>
            <w:bookmarkStart w:id="39" w:name="_Review_LEP_Letters"/>
            <w:bookmarkStart w:id="40" w:name="_Toc157081037"/>
            <w:bookmarkStart w:id="41" w:name="OLE_LINK6"/>
            <w:bookmarkEnd w:id="37"/>
            <w:bookmarkEnd w:id="38"/>
            <w:bookmarkEnd w:id="39"/>
            <w:r>
              <w:rPr>
                <w:rFonts w:ascii="Verdana" w:hAnsi="Verdana"/>
                <w:i w:val="0"/>
              </w:rPr>
              <w:t>Review LEP Letters in OneClick</w:t>
            </w:r>
            <w:bookmarkEnd w:id="40"/>
          </w:p>
        </w:tc>
      </w:tr>
    </w:tbl>
    <w:p w14:paraId="4FE359F1" w14:textId="77777777" w:rsidR="00200B69" w:rsidRDefault="00200B69" w:rsidP="00AB74CA">
      <w:pPr>
        <w:rPr>
          <w:rFonts w:ascii="Verdana" w:hAnsi="Verdana"/>
        </w:rPr>
      </w:pPr>
    </w:p>
    <w:p w14:paraId="5FFE6364" w14:textId="77777777" w:rsidR="0085016A" w:rsidRDefault="0085016A" w:rsidP="00AB74CA">
      <w:pPr>
        <w:rPr>
          <w:rFonts w:ascii="Verdana" w:hAnsi="Verdana"/>
        </w:rPr>
      </w:pPr>
      <w:r w:rsidRPr="004462F9">
        <w:rPr>
          <w:rFonts w:ascii="Verdana" w:hAnsi="Verdana"/>
        </w:rPr>
        <w:t>Perform the following: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737"/>
        <w:gridCol w:w="2012"/>
        <w:gridCol w:w="828"/>
        <w:gridCol w:w="977"/>
        <w:gridCol w:w="1080"/>
        <w:gridCol w:w="7320"/>
      </w:tblGrid>
      <w:tr w:rsidR="0085016A" w:rsidRPr="00F748AA" w14:paraId="7CC307CD" w14:textId="77777777" w:rsidTr="59744ABE">
        <w:trPr>
          <w:trHeight w:val="288"/>
        </w:trPr>
        <w:tc>
          <w:tcPr>
            <w:tcW w:w="31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D37E24C" w14:textId="77777777" w:rsidR="0085016A" w:rsidRPr="00F925D6" w:rsidRDefault="0085016A" w:rsidP="000C59B3">
            <w:pPr>
              <w:jc w:val="center"/>
              <w:rPr>
                <w:rFonts w:ascii="Verdana" w:hAnsi="Verdana"/>
                <w:b/>
              </w:rPr>
            </w:pPr>
            <w:bookmarkStart w:id="42" w:name="OLE_LINK9"/>
            <w:r>
              <w:rPr>
                <w:rFonts w:ascii="Verdana" w:hAnsi="Verdana"/>
                <w:b/>
              </w:rPr>
              <w:t>Step</w:t>
            </w:r>
          </w:p>
        </w:tc>
        <w:tc>
          <w:tcPr>
            <w:tcW w:w="4690" w:type="pct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3F157D3" w14:textId="77777777" w:rsidR="0085016A" w:rsidRPr="00F748AA" w:rsidRDefault="0085016A" w:rsidP="000C59B3">
            <w:pPr>
              <w:jc w:val="center"/>
              <w:rPr>
                <w:rFonts w:ascii="Verdana" w:hAnsi="Verdana"/>
                <w:b/>
              </w:rPr>
            </w:pPr>
            <w:r w:rsidRPr="00F748AA">
              <w:rPr>
                <w:rFonts w:ascii="Verdana" w:hAnsi="Verdana"/>
                <w:b/>
              </w:rPr>
              <w:t>Action</w:t>
            </w:r>
          </w:p>
        </w:tc>
      </w:tr>
      <w:tr w:rsidR="0085016A" w:rsidRPr="00F748AA" w14:paraId="49B880C8" w14:textId="77777777" w:rsidTr="59744ABE">
        <w:trPr>
          <w:trHeight w:val="288"/>
        </w:trPr>
        <w:tc>
          <w:tcPr>
            <w:tcW w:w="310" w:type="pct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610F2E9E" w14:textId="77777777" w:rsidR="0085016A" w:rsidRDefault="0085016A" w:rsidP="0085016A">
            <w:pPr>
              <w:jc w:val="center"/>
              <w:rPr>
                <w:rFonts w:ascii="Verdana" w:hAnsi="Verdana"/>
                <w:b/>
              </w:rPr>
            </w:pPr>
            <w:bookmarkStart w:id="43" w:name="_Hlk105583570"/>
            <w:bookmarkStart w:id="44" w:name="_Hlk105583578"/>
            <w:bookmarkStart w:id="45" w:name="OLE_LINK12"/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690" w:type="pct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E7C5A03" w14:textId="13BC4422" w:rsidR="0085016A" w:rsidRDefault="00230C6E" w:rsidP="000C59B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Rev</w:t>
            </w:r>
            <w:r w:rsidR="00A43CFC">
              <w:rPr>
                <w:rFonts w:ascii="Verdana" w:hAnsi="Verdana"/>
              </w:rPr>
              <w:t>i</w:t>
            </w:r>
            <w:r>
              <w:rPr>
                <w:rFonts w:ascii="Verdana" w:hAnsi="Verdana"/>
              </w:rPr>
              <w:t>ew the LEP letter sent to the beneficiary (DL</w:t>
            </w:r>
            <w:r w:rsidR="00A43CFC">
              <w:rPr>
                <w:rFonts w:ascii="Verdana" w:hAnsi="Verdana"/>
              </w:rPr>
              <w:t>EP).</w:t>
            </w:r>
          </w:p>
          <w:p w14:paraId="56D103DA" w14:textId="77777777" w:rsidR="00A43CFC" w:rsidRDefault="00A43CFC" w:rsidP="000C59B3">
            <w:pPr>
              <w:rPr>
                <w:rFonts w:ascii="Verdana" w:hAnsi="Verdana"/>
              </w:rPr>
            </w:pPr>
          </w:p>
          <w:p w14:paraId="64455CD4" w14:textId="516E0FC9" w:rsidR="00A43CFC" w:rsidRDefault="00A43CFC" w:rsidP="00A43CFC">
            <w:pPr>
              <w:numPr>
                <w:ilvl w:val="0"/>
                <w:numId w:val="1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From </w:t>
            </w:r>
            <w:r w:rsidR="00521271">
              <w:rPr>
                <w:rFonts w:ascii="Verdana" w:hAnsi="Verdana"/>
              </w:rPr>
              <w:t xml:space="preserve">the </w:t>
            </w:r>
            <w:r w:rsidR="00521271" w:rsidRPr="00E57430">
              <w:rPr>
                <w:rFonts w:ascii="Verdana" w:hAnsi="Verdana"/>
              </w:rPr>
              <w:t>Medicare D</w:t>
            </w:r>
            <w:r w:rsidR="00521271">
              <w:rPr>
                <w:rFonts w:ascii="Verdana" w:hAnsi="Verdana"/>
              </w:rPr>
              <w:t xml:space="preserve"> </w:t>
            </w:r>
            <w:r w:rsidR="007615CF">
              <w:rPr>
                <w:rFonts w:ascii="Verdana" w:hAnsi="Verdana"/>
              </w:rPr>
              <w:t>Landing Page</w:t>
            </w:r>
            <w:r w:rsidR="00B10846">
              <w:rPr>
                <w:rFonts w:ascii="Verdana" w:hAnsi="Verdana"/>
              </w:rPr>
              <w:t xml:space="preserve">, navigate to the </w:t>
            </w:r>
            <w:r w:rsidR="00521271" w:rsidRPr="00400014">
              <w:rPr>
                <w:rFonts w:ascii="Verdana" w:hAnsi="Verdana"/>
                <w:b/>
                <w:bCs/>
              </w:rPr>
              <w:t>Quick Actions</w:t>
            </w:r>
            <w:r w:rsidR="00521271">
              <w:rPr>
                <w:rFonts w:ascii="Verdana" w:hAnsi="Verdana"/>
              </w:rPr>
              <w:t xml:space="preserve"> panel, click the </w:t>
            </w:r>
            <w:r w:rsidR="00521271" w:rsidRPr="00400014">
              <w:rPr>
                <w:rFonts w:ascii="Verdana" w:hAnsi="Verdana"/>
                <w:b/>
                <w:bCs/>
              </w:rPr>
              <w:t>Last 12 Months of Communications</w:t>
            </w:r>
            <w:r w:rsidR="00521271">
              <w:rPr>
                <w:rFonts w:ascii="Verdana" w:hAnsi="Verdana"/>
              </w:rPr>
              <w:t xml:space="preserve"> hyperlink</w:t>
            </w:r>
            <w:r w:rsidR="00844325">
              <w:rPr>
                <w:rFonts w:ascii="Verdana" w:hAnsi="Verdana"/>
              </w:rPr>
              <w:t xml:space="preserve"> to view the DLEP</w:t>
            </w:r>
            <w:r w:rsidR="003E6DB2">
              <w:rPr>
                <w:rFonts w:ascii="Verdana" w:hAnsi="Verdana"/>
              </w:rPr>
              <w:t>L</w:t>
            </w:r>
            <w:r w:rsidR="00844325">
              <w:rPr>
                <w:rFonts w:ascii="Verdana" w:hAnsi="Verdana"/>
              </w:rPr>
              <w:t xml:space="preserve"> letter</w:t>
            </w:r>
            <w:r w:rsidR="00363B98">
              <w:rPr>
                <w:rFonts w:ascii="Verdana" w:hAnsi="Verdana"/>
              </w:rPr>
              <w:t>.</w:t>
            </w:r>
          </w:p>
          <w:p w14:paraId="0AAB47B4" w14:textId="77777777" w:rsidR="00A43CFC" w:rsidRDefault="00A43CFC" w:rsidP="000C59B3">
            <w:pPr>
              <w:rPr>
                <w:rFonts w:ascii="Verdana" w:hAnsi="Verdana"/>
              </w:rPr>
            </w:pPr>
          </w:p>
          <w:p w14:paraId="3AA16368" w14:textId="2795AF33" w:rsidR="00A43CFC" w:rsidRDefault="00C86E9A" w:rsidP="00927C53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11F4105E" wp14:editId="35434498">
                  <wp:extent cx="8772525" cy="1285875"/>
                  <wp:effectExtent l="19050" t="19050" r="9525" b="9525"/>
                  <wp:docPr id="11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2525" cy="128587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5A6AFF95" w14:textId="77777777" w:rsidR="00B7663E" w:rsidRDefault="00B7663E" w:rsidP="00246553">
            <w:pPr>
              <w:rPr>
                <w:rFonts w:ascii="Verdana" w:hAnsi="Verdana"/>
              </w:rPr>
            </w:pPr>
          </w:p>
          <w:p w14:paraId="343D4ED0" w14:textId="2E3B2B5B" w:rsidR="00246553" w:rsidRDefault="00246553" w:rsidP="00246553">
            <w:pPr>
              <w:ind w:left="72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Result:</w:t>
            </w:r>
          </w:p>
          <w:p w14:paraId="70575394" w14:textId="77777777" w:rsidR="00246553" w:rsidRPr="00246553" w:rsidRDefault="00246553" w:rsidP="00246553">
            <w:pPr>
              <w:rPr>
                <w:rFonts w:ascii="Verdana" w:hAnsi="Verdana"/>
                <w:b/>
                <w:bCs/>
              </w:rPr>
            </w:pPr>
          </w:p>
          <w:p w14:paraId="113C996E" w14:textId="35B51ACC" w:rsidR="00B7663E" w:rsidRDefault="00B7663E" w:rsidP="00927C53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7FD1D9C0" wp14:editId="2874992E">
                  <wp:extent cx="5257800" cy="2281938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20" r:link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0" cy="2281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222489" w14:textId="77777777" w:rsidR="00A43CFC" w:rsidRDefault="00A43CFC" w:rsidP="000C59B3">
            <w:pPr>
              <w:rPr>
                <w:rFonts w:ascii="Verdana" w:hAnsi="Verdana"/>
              </w:rPr>
            </w:pPr>
          </w:p>
          <w:p w14:paraId="5A2BEBD2" w14:textId="77777777" w:rsidR="0012322D" w:rsidRDefault="00927C53" w:rsidP="000C59B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Verify if the beneficiary is contactin</w:t>
            </w:r>
            <w:r w:rsidR="00670718">
              <w:rPr>
                <w:rFonts w:ascii="Verdana" w:hAnsi="Verdana"/>
              </w:rPr>
              <w:t>g</w:t>
            </w:r>
            <w:r>
              <w:rPr>
                <w:rFonts w:ascii="Verdana" w:hAnsi="Verdana"/>
              </w:rPr>
              <w:t xml:space="preserve"> the plan </w:t>
            </w:r>
            <w:r w:rsidRPr="00F560A4">
              <w:rPr>
                <w:rFonts w:ascii="Verdana" w:hAnsi="Verdana"/>
                <w:b/>
                <w:bCs/>
              </w:rPr>
              <w:t>within</w:t>
            </w:r>
            <w:r w:rsidR="00670718" w:rsidRPr="00F560A4">
              <w:rPr>
                <w:rFonts w:ascii="Verdana" w:hAnsi="Verdana"/>
                <w:b/>
                <w:bCs/>
              </w:rPr>
              <w:t xml:space="preserve"> 90 days</w:t>
            </w:r>
            <w:r w:rsidR="00670718">
              <w:rPr>
                <w:rFonts w:ascii="Verdana" w:hAnsi="Verdana"/>
              </w:rPr>
              <w:t xml:space="preserve"> from when the </w:t>
            </w:r>
            <w:r w:rsidR="00670718" w:rsidRPr="00F560A4">
              <w:rPr>
                <w:rFonts w:ascii="Verdana" w:hAnsi="Verdana"/>
                <w:b/>
                <w:bCs/>
              </w:rPr>
              <w:t>Attestation letter</w:t>
            </w:r>
            <w:r w:rsidR="00670718">
              <w:rPr>
                <w:rFonts w:ascii="Verdana" w:hAnsi="Verdana"/>
              </w:rPr>
              <w:t xml:space="preserve"> was sent.</w:t>
            </w:r>
          </w:p>
          <w:p w14:paraId="465769C6" w14:textId="15650EBC" w:rsidR="00A43CFC" w:rsidRDefault="0012322D" w:rsidP="0012322D">
            <w:pPr>
              <w:numPr>
                <w:ilvl w:val="0"/>
                <w:numId w:val="1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This is calculated by adding 60 days to the reply by date.</w:t>
            </w:r>
          </w:p>
          <w:p w14:paraId="5C7754F3" w14:textId="77777777" w:rsidR="00A43CFC" w:rsidRDefault="00A43CFC" w:rsidP="000C59B3">
            <w:pPr>
              <w:rPr>
                <w:rFonts w:ascii="Verdana" w:hAnsi="Verdana"/>
              </w:rPr>
            </w:pPr>
          </w:p>
          <w:p w14:paraId="6397A8EF" w14:textId="40394250" w:rsidR="00A43CFC" w:rsidRDefault="00581F3A" w:rsidP="000C59B3">
            <w:pPr>
              <w:rPr>
                <w:rFonts w:ascii="Verdana" w:hAnsi="Verdana"/>
                <w:b/>
                <w:bCs/>
              </w:rPr>
            </w:pPr>
            <w:r w:rsidRPr="00581F3A">
              <w:rPr>
                <w:rFonts w:ascii="Verdana" w:hAnsi="Verdana"/>
                <w:b/>
                <w:bCs/>
              </w:rPr>
              <w:t xml:space="preserve">Example: </w:t>
            </w:r>
          </w:p>
          <w:p w14:paraId="51EFECDC" w14:textId="77777777" w:rsidR="007F39AC" w:rsidRPr="00581F3A" w:rsidRDefault="007F39AC" w:rsidP="000C59B3">
            <w:pPr>
              <w:rPr>
                <w:rFonts w:ascii="Verdana" w:hAnsi="Verdana"/>
                <w:b/>
                <w:bCs/>
              </w:rPr>
            </w:pPr>
          </w:p>
          <w:p w14:paraId="2B98C618" w14:textId="32F9A88F" w:rsidR="00A43CFC" w:rsidRDefault="00C86E9A" w:rsidP="00612FE0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28E0C9E3" wp14:editId="0988E900">
                  <wp:extent cx="5943600" cy="522012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220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95ED2C" w14:textId="77777777" w:rsidR="00200B69" w:rsidRPr="00BC37F2" w:rsidRDefault="00200B69" w:rsidP="000C59B3">
            <w:pPr>
              <w:rPr>
                <w:rFonts w:ascii="Verdana" w:hAnsi="Verdana"/>
              </w:rPr>
            </w:pPr>
          </w:p>
        </w:tc>
      </w:tr>
      <w:bookmarkEnd w:id="43"/>
      <w:tr w:rsidR="00443640" w:rsidRPr="00F748AA" w14:paraId="2387CEAB" w14:textId="77777777" w:rsidTr="59744ABE">
        <w:trPr>
          <w:trHeight w:val="95"/>
        </w:trPr>
        <w:tc>
          <w:tcPr>
            <w:tcW w:w="310" w:type="pct"/>
            <w:vMerge/>
          </w:tcPr>
          <w:p w14:paraId="463163A7" w14:textId="77777777" w:rsidR="0085016A" w:rsidRDefault="0085016A" w:rsidP="000C59B3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7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FC8E631" w14:textId="77777777" w:rsidR="0085016A" w:rsidRPr="00135DD7" w:rsidRDefault="0085016A" w:rsidP="000C59B3">
            <w:pPr>
              <w:jc w:val="center"/>
              <w:rPr>
                <w:rFonts w:ascii="Verdana" w:hAnsi="Verdana"/>
                <w:b/>
              </w:rPr>
            </w:pPr>
            <w:r w:rsidRPr="00381FEC">
              <w:rPr>
                <w:rFonts w:ascii="Verdana" w:hAnsi="Verdana"/>
                <w:b/>
              </w:rPr>
              <w:t>If</w:t>
            </w:r>
            <w:r w:rsidRPr="00381FEC">
              <w:rPr>
                <w:rFonts w:ascii="Verdana" w:hAnsi="Verdana"/>
              </w:rPr>
              <w:t xml:space="preserve"> </w:t>
            </w:r>
            <w:r w:rsidRPr="00381FEC">
              <w:rPr>
                <w:rFonts w:ascii="Verdana" w:hAnsi="Verdana"/>
                <w:b/>
              </w:rPr>
              <w:t>the caller is…</w:t>
            </w:r>
          </w:p>
        </w:tc>
        <w:tc>
          <w:tcPr>
            <w:tcW w:w="392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933CE8E" w14:textId="77777777" w:rsidR="0085016A" w:rsidRPr="00135DD7" w:rsidRDefault="0085016A" w:rsidP="000C59B3">
            <w:pPr>
              <w:jc w:val="center"/>
              <w:rPr>
                <w:rFonts w:ascii="Verdana" w:hAnsi="Verdana"/>
                <w:b/>
              </w:rPr>
            </w:pPr>
            <w:r w:rsidRPr="00381FEC">
              <w:rPr>
                <w:rFonts w:ascii="Verdana" w:hAnsi="Verdana"/>
                <w:b/>
              </w:rPr>
              <w:t>Then…</w:t>
            </w:r>
          </w:p>
        </w:tc>
      </w:tr>
      <w:tr w:rsidR="00443640" w:rsidRPr="00F748AA" w14:paraId="1BB7FAD1" w14:textId="77777777" w:rsidTr="59744ABE">
        <w:trPr>
          <w:trHeight w:val="95"/>
        </w:trPr>
        <w:tc>
          <w:tcPr>
            <w:tcW w:w="310" w:type="pct"/>
            <w:vMerge/>
          </w:tcPr>
          <w:p w14:paraId="2C1028A0" w14:textId="77777777" w:rsidR="0085016A" w:rsidRDefault="0085016A" w:rsidP="000C59B3">
            <w:pPr>
              <w:jc w:val="center"/>
              <w:rPr>
                <w:rFonts w:ascii="Verdana" w:hAnsi="Verdana"/>
                <w:b/>
              </w:rPr>
            </w:pPr>
            <w:bookmarkStart w:id="46" w:name="_Hlk105583601"/>
            <w:bookmarkEnd w:id="44"/>
          </w:p>
        </w:tc>
        <w:tc>
          <w:tcPr>
            <w:tcW w:w="77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2F345F0" w14:textId="77777777" w:rsidR="0085016A" w:rsidRPr="007D27A2" w:rsidRDefault="0085016A" w:rsidP="000C59B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Beneficiary</w:t>
            </w:r>
          </w:p>
        </w:tc>
        <w:tc>
          <w:tcPr>
            <w:tcW w:w="392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9CECA6D" w14:textId="52412345" w:rsidR="0085016A" w:rsidRDefault="0085016A" w:rsidP="000C59B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Proceed to</w:t>
            </w:r>
            <w:r w:rsidR="00A33A08">
              <w:rPr>
                <w:rFonts w:ascii="Verdana" w:hAnsi="Verdana"/>
              </w:rPr>
              <w:t xml:space="preserve"> the</w:t>
            </w:r>
            <w:r>
              <w:rPr>
                <w:rFonts w:ascii="Verdana" w:hAnsi="Verdana"/>
              </w:rPr>
              <w:t xml:space="preserve"> next step. </w:t>
            </w:r>
          </w:p>
          <w:p w14:paraId="1D3880F5" w14:textId="77777777" w:rsidR="00200B69" w:rsidRDefault="00200B69" w:rsidP="000C59B3">
            <w:pPr>
              <w:rPr>
                <w:rFonts w:ascii="Verdana" w:hAnsi="Verdana"/>
              </w:rPr>
            </w:pPr>
          </w:p>
        </w:tc>
      </w:tr>
      <w:tr w:rsidR="00443640" w:rsidRPr="00F748AA" w14:paraId="46C7C05F" w14:textId="77777777" w:rsidTr="59744ABE">
        <w:trPr>
          <w:trHeight w:val="273"/>
        </w:trPr>
        <w:tc>
          <w:tcPr>
            <w:tcW w:w="310" w:type="pct"/>
            <w:vMerge/>
          </w:tcPr>
          <w:p w14:paraId="7C1DE629" w14:textId="77777777" w:rsidR="0085016A" w:rsidRDefault="0085016A" w:rsidP="000C59B3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70" w:type="pct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2213A29D" w14:textId="77777777" w:rsidR="0085016A" w:rsidRPr="00381FEC" w:rsidRDefault="0085016A" w:rsidP="000C59B3">
            <w:pPr>
              <w:rPr>
                <w:rFonts w:ascii="Verdana" w:hAnsi="Verdana"/>
              </w:rPr>
            </w:pPr>
            <w:r w:rsidRPr="007D27A2">
              <w:rPr>
                <w:rFonts w:ascii="Verdana" w:hAnsi="Verdana"/>
              </w:rPr>
              <w:t>Legal representative</w:t>
            </w:r>
          </w:p>
        </w:tc>
        <w:tc>
          <w:tcPr>
            <w:tcW w:w="392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6523447" w14:textId="0A23C4AA" w:rsidR="0085016A" w:rsidRDefault="00C86E9A" w:rsidP="00777F71">
            <w:pPr>
              <w:rPr>
                <w:rFonts w:ascii="Verdana" w:hAnsi="Verdana" w:cs="Calibri"/>
                <w:iCs/>
                <w:color w:val="000000"/>
              </w:rPr>
            </w:pPr>
            <w:bookmarkStart w:id="47" w:name="OLE_LINK21"/>
            <w:r>
              <w:rPr>
                <w:rFonts w:ascii="Verdana" w:hAnsi="Verdana"/>
                <w:noProof/>
              </w:rPr>
              <w:drawing>
                <wp:inline distT="0" distB="0" distL="0" distR="0" wp14:anchorId="46BAFF26" wp14:editId="18FF0306">
                  <wp:extent cx="285750" cy="18097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77F71">
              <w:rPr>
                <w:rFonts w:ascii="Verdana" w:hAnsi="Verdana"/>
              </w:rPr>
              <w:t xml:space="preserve">  </w:t>
            </w:r>
            <w:r w:rsidR="00E6769C" w:rsidRPr="00A134E3">
              <w:rPr>
                <w:rFonts w:ascii="Verdana" w:hAnsi="Verdana" w:cs="Calibri"/>
                <w:iCs/>
                <w:color w:val="000000"/>
              </w:rPr>
              <w:t>To</w:t>
            </w:r>
            <w:r w:rsidR="0085016A" w:rsidRPr="00A134E3">
              <w:rPr>
                <w:rFonts w:ascii="Verdana" w:hAnsi="Verdana" w:cs="Calibri"/>
                <w:iCs/>
                <w:color w:val="000000"/>
              </w:rPr>
              <w:t xml:space="preserve"> process </w:t>
            </w:r>
            <w:r w:rsidR="00E6769C">
              <w:rPr>
                <w:rFonts w:ascii="Verdana" w:hAnsi="Verdana" w:cs="Calibri"/>
                <w:iCs/>
                <w:color w:val="000000"/>
              </w:rPr>
              <w:t>an</w:t>
            </w:r>
            <w:r w:rsidR="00E6769C" w:rsidRPr="00A134E3">
              <w:rPr>
                <w:rFonts w:ascii="Verdana" w:hAnsi="Verdana" w:cs="Calibri"/>
                <w:iCs/>
                <w:color w:val="000000"/>
              </w:rPr>
              <w:t xml:space="preserve"> </w:t>
            </w:r>
            <w:r w:rsidR="0085016A" w:rsidRPr="00A134E3">
              <w:rPr>
                <w:rFonts w:ascii="Verdana" w:hAnsi="Verdana" w:cs="Calibri"/>
                <w:iCs/>
                <w:color w:val="000000"/>
              </w:rPr>
              <w:t xml:space="preserve">attestation for (Beneficiary’s Name), I need to verify that you are authorized to act on </w:t>
            </w:r>
            <w:r w:rsidR="004A188A">
              <w:rPr>
                <w:rFonts w:ascii="Verdana" w:hAnsi="Verdana" w:cs="Calibri"/>
                <w:iCs/>
                <w:color w:val="000000"/>
              </w:rPr>
              <w:t>their</w:t>
            </w:r>
            <w:r w:rsidR="0085016A" w:rsidRPr="00A134E3">
              <w:rPr>
                <w:rFonts w:ascii="Verdana" w:hAnsi="Verdana" w:cs="Calibri"/>
                <w:iCs/>
                <w:color w:val="000000"/>
              </w:rPr>
              <w:t xml:space="preserve"> behalf under the laws of the State </w:t>
            </w:r>
            <w:r w:rsidR="0085016A">
              <w:rPr>
                <w:rFonts w:ascii="Verdana" w:hAnsi="Verdana" w:cs="Calibri"/>
                <w:iCs/>
                <w:color w:val="000000"/>
              </w:rPr>
              <w:t>in</w:t>
            </w:r>
            <w:r w:rsidR="0085016A" w:rsidRPr="00A134E3">
              <w:rPr>
                <w:rFonts w:ascii="Verdana" w:hAnsi="Verdana" w:cs="Calibri"/>
                <w:iCs/>
                <w:color w:val="000000"/>
              </w:rPr>
              <w:t xml:space="preserve"> which</w:t>
            </w:r>
            <w:r w:rsidR="0085016A">
              <w:rPr>
                <w:rFonts w:ascii="Verdana" w:hAnsi="Verdana" w:cs="Calibri"/>
                <w:iCs/>
                <w:color w:val="000000"/>
              </w:rPr>
              <w:t xml:space="preserve"> the beneficiary</w:t>
            </w:r>
            <w:r w:rsidR="0085016A" w:rsidRPr="00A134E3">
              <w:rPr>
                <w:rFonts w:ascii="Verdana" w:hAnsi="Verdana" w:cs="Calibri"/>
                <w:iCs/>
                <w:color w:val="000000"/>
              </w:rPr>
              <w:t xml:space="preserve"> resides. If asked to provide evidence of that </w:t>
            </w:r>
            <w:r w:rsidR="0085016A" w:rsidRPr="00C3093A">
              <w:rPr>
                <w:rFonts w:ascii="Verdana" w:hAnsi="Verdana" w:cs="Calibri"/>
                <w:iCs/>
                <w:color w:val="000000"/>
              </w:rPr>
              <w:t xml:space="preserve">authority to </w:t>
            </w:r>
            <w:r w:rsidR="00362E33">
              <w:rPr>
                <w:rFonts w:ascii="Verdana" w:hAnsi="Verdana" w:cs="Calibri"/>
                <w:iCs/>
                <w:color w:val="000000"/>
              </w:rPr>
              <w:t>&lt;</w:t>
            </w:r>
            <w:r w:rsidR="0085016A" w:rsidRPr="00C3093A">
              <w:rPr>
                <w:rFonts w:ascii="Verdana" w:hAnsi="Verdana" w:cs="Calibri"/>
                <w:iCs/>
                <w:color w:val="000000"/>
              </w:rPr>
              <w:t>SilverScript/Blue MedicareRx (NEJE)&gt; or Medicare, would you be able to do so?</w:t>
            </w:r>
          </w:p>
          <w:bookmarkEnd w:id="47"/>
          <w:p w14:paraId="7AAC806D" w14:textId="77777777" w:rsidR="00200B69" w:rsidRPr="00381FEC" w:rsidRDefault="00200B69" w:rsidP="00777F71">
            <w:pPr>
              <w:rPr>
                <w:rFonts w:ascii="Verdana" w:hAnsi="Verdana"/>
              </w:rPr>
            </w:pPr>
          </w:p>
        </w:tc>
      </w:tr>
      <w:tr w:rsidR="00E524E1" w:rsidRPr="00F748AA" w14:paraId="281787EB" w14:textId="77777777" w:rsidTr="59744ABE">
        <w:trPr>
          <w:trHeight w:val="273"/>
        </w:trPr>
        <w:tc>
          <w:tcPr>
            <w:tcW w:w="310" w:type="pct"/>
            <w:vMerge/>
          </w:tcPr>
          <w:p w14:paraId="782BD034" w14:textId="77777777" w:rsidR="0085016A" w:rsidRDefault="0085016A" w:rsidP="000C59B3">
            <w:pPr>
              <w:jc w:val="center"/>
              <w:rPr>
                <w:rFonts w:ascii="Verdana" w:hAnsi="Verdana"/>
                <w:b/>
              </w:rPr>
            </w:pPr>
            <w:bookmarkStart w:id="48" w:name="_Hlk105583750"/>
            <w:bookmarkStart w:id="49" w:name="_Hlk104539662"/>
          </w:p>
        </w:tc>
        <w:tc>
          <w:tcPr>
            <w:tcW w:w="770" w:type="pct"/>
            <w:vMerge/>
          </w:tcPr>
          <w:p w14:paraId="43DF56F9" w14:textId="77777777" w:rsidR="0085016A" w:rsidRPr="007D27A2" w:rsidRDefault="0085016A" w:rsidP="000C59B3">
            <w:pPr>
              <w:rPr>
                <w:rFonts w:ascii="Verdana" w:hAnsi="Verdana"/>
              </w:rPr>
            </w:pPr>
          </w:p>
        </w:tc>
        <w:tc>
          <w:tcPr>
            <w:tcW w:w="31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A186080" w14:textId="77777777" w:rsidR="0085016A" w:rsidRPr="00373A43" w:rsidRDefault="0085016A" w:rsidP="000C59B3">
            <w:pPr>
              <w:jc w:val="center"/>
              <w:rPr>
                <w:rFonts w:ascii="Verdana" w:hAnsi="Verdana"/>
              </w:rPr>
            </w:pPr>
            <w:r w:rsidRPr="009758AA">
              <w:rPr>
                <w:rFonts w:ascii="Verdana" w:hAnsi="Verdana"/>
                <w:b/>
                <w:bCs/>
              </w:rPr>
              <w:t>If…</w:t>
            </w:r>
          </w:p>
        </w:tc>
        <w:tc>
          <w:tcPr>
            <w:tcW w:w="3610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43B0ABB" w14:textId="77777777" w:rsidR="0085016A" w:rsidRPr="00373A43" w:rsidRDefault="0085016A" w:rsidP="000C59B3">
            <w:pPr>
              <w:jc w:val="center"/>
              <w:rPr>
                <w:rFonts w:ascii="Verdana" w:hAnsi="Verdana"/>
              </w:rPr>
            </w:pPr>
            <w:r w:rsidRPr="009758AA"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E524E1" w:rsidRPr="00F748AA" w14:paraId="5013213F" w14:textId="77777777" w:rsidTr="59744ABE">
        <w:trPr>
          <w:trHeight w:val="273"/>
        </w:trPr>
        <w:tc>
          <w:tcPr>
            <w:tcW w:w="310" w:type="pct"/>
            <w:vMerge/>
          </w:tcPr>
          <w:p w14:paraId="29C61000" w14:textId="77777777" w:rsidR="0085016A" w:rsidRDefault="0085016A" w:rsidP="000C59B3">
            <w:pPr>
              <w:jc w:val="center"/>
              <w:rPr>
                <w:rFonts w:ascii="Verdana" w:hAnsi="Verdana"/>
                <w:b/>
              </w:rPr>
            </w:pPr>
            <w:bookmarkStart w:id="50" w:name="_Hlk105583887"/>
            <w:bookmarkStart w:id="51" w:name="_Hlk104539644"/>
            <w:bookmarkEnd w:id="48"/>
          </w:p>
        </w:tc>
        <w:tc>
          <w:tcPr>
            <w:tcW w:w="770" w:type="pct"/>
            <w:vMerge/>
          </w:tcPr>
          <w:p w14:paraId="2E608A5F" w14:textId="77777777" w:rsidR="0085016A" w:rsidRPr="007D27A2" w:rsidRDefault="0085016A" w:rsidP="000C59B3">
            <w:pPr>
              <w:rPr>
                <w:rFonts w:ascii="Verdana" w:hAnsi="Verdana"/>
              </w:rPr>
            </w:pPr>
          </w:p>
        </w:tc>
        <w:tc>
          <w:tcPr>
            <w:tcW w:w="31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8A92518" w14:textId="77777777" w:rsidR="0085016A" w:rsidRDefault="0085016A" w:rsidP="000C59B3">
            <w:pPr>
              <w:rPr>
                <w:rFonts w:ascii="Verdana" w:hAnsi="Verdana"/>
              </w:rPr>
            </w:pPr>
            <w:r w:rsidRPr="009758AA">
              <w:rPr>
                <w:rFonts w:ascii="Verdana" w:hAnsi="Verdana"/>
                <w:bCs/>
              </w:rPr>
              <w:t>Yes</w:t>
            </w:r>
          </w:p>
        </w:tc>
        <w:tc>
          <w:tcPr>
            <w:tcW w:w="3610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C00E79B" w14:textId="4BD4A6E8" w:rsidR="0085016A" w:rsidRDefault="0085016A" w:rsidP="000C59B3">
            <w:pPr>
              <w:rPr>
                <w:rFonts w:ascii="Verdana" w:hAnsi="Verdana"/>
                <w:bCs/>
              </w:rPr>
            </w:pPr>
            <w:r w:rsidRPr="00E00DE1">
              <w:rPr>
                <w:rFonts w:ascii="Verdana" w:hAnsi="Verdana"/>
                <w:bCs/>
              </w:rPr>
              <w:t xml:space="preserve">Proceed to </w:t>
            </w:r>
            <w:r w:rsidR="00A33A08">
              <w:rPr>
                <w:rFonts w:ascii="Verdana" w:hAnsi="Verdana"/>
                <w:bCs/>
              </w:rPr>
              <w:t xml:space="preserve">the </w:t>
            </w:r>
            <w:r w:rsidRPr="00E00DE1">
              <w:rPr>
                <w:rFonts w:ascii="Verdana" w:hAnsi="Verdana"/>
                <w:bCs/>
              </w:rPr>
              <w:t xml:space="preserve">next step. </w:t>
            </w:r>
          </w:p>
          <w:p w14:paraId="69C1EFA3" w14:textId="77777777" w:rsidR="00200B69" w:rsidRPr="00E00DE1" w:rsidRDefault="00200B69" w:rsidP="000C59B3">
            <w:pPr>
              <w:rPr>
                <w:rFonts w:ascii="Verdana" w:hAnsi="Verdana"/>
              </w:rPr>
            </w:pPr>
          </w:p>
        </w:tc>
      </w:tr>
      <w:bookmarkEnd w:id="50"/>
      <w:tr w:rsidR="00E524E1" w:rsidRPr="00F748AA" w14:paraId="64C977A8" w14:textId="77777777" w:rsidTr="59744ABE">
        <w:trPr>
          <w:trHeight w:val="273"/>
        </w:trPr>
        <w:tc>
          <w:tcPr>
            <w:tcW w:w="310" w:type="pct"/>
            <w:vMerge/>
          </w:tcPr>
          <w:p w14:paraId="08EF5059" w14:textId="77777777" w:rsidR="0085016A" w:rsidRDefault="0085016A" w:rsidP="000C59B3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70" w:type="pct"/>
            <w:vMerge/>
          </w:tcPr>
          <w:p w14:paraId="5FEA0D5E" w14:textId="77777777" w:rsidR="0085016A" w:rsidRPr="007D27A2" w:rsidRDefault="0085016A" w:rsidP="000C59B3">
            <w:pPr>
              <w:rPr>
                <w:rFonts w:ascii="Verdana" w:hAnsi="Verdana"/>
              </w:rPr>
            </w:pPr>
          </w:p>
        </w:tc>
        <w:tc>
          <w:tcPr>
            <w:tcW w:w="31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10FC157" w14:textId="77777777" w:rsidR="0085016A" w:rsidRDefault="0085016A" w:rsidP="000C59B3">
            <w:pPr>
              <w:rPr>
                <w:rFonts w:ascii="Verdana" w:hAnsi="Verdana"/>
              </w:rPr>
            </w:pPr>
            <w:bookmarkStart w:id="52" w:name="OLE_LINK28"/>
            <w:r w:rsidRPr="009758AA">
              <w:rPr>
                <w:rFonts w:ascii="Verdana" w:hAnsi="Verdana"/>
                <w:bCs/>
              </w:rPr>
              <w:t>No</w:t>
            </w:r>
            <w:bookmarkEnd w:id="52"/>
          </w:p>
        </w:tc>
        <w:tc>
          <w:tcPr>
            <w:tcW w:w="3610" w:type="pct"/>
            <w:gridSpan w:val="3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4478F98D" w14:textId="77777777" w:rsidR="006F5E48" w:rsidRDefault="006F5E48" w:rsidP="006F5E48">
            <w:pPr>
              <w:pStyle w:val="Head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Determine if the Plan has POA information on file. </w:t>
            </w:r>
          </w:p>
          <w:p w14:paraId="700A72FB" w14:textId="77777777" w:rsidR="006F5E48" w:rsidRDefault="006F5E48" w:rsidP="006F5E48">
            <w:pPr>
              <w:pStyle w:val="Header"/>
              <w:rPr>
                <w:rFonts w:ascii="Verdana" w:hAnsi="Verdana"/>
              </w:rPr>
            </w:pPr>
          </w:p>
          <w:p w14:paraId="5BEA0270" w14:textId="36ACA9F5" w:rsidR="006F5E48" w:rsidRDefault="006F5E48" w:rsidP="006F5E48">
            <w:pPr>
              <w:pStyle w:val="Head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Refer to </w:t>
            </w:r>
            <w:hyperlink r:id="rId23" w:anchor="!/view?docid=64c3fc62-48c3-4ad3-ae83-c736cebd521b" w:history="1">
              <w:r w:rsidR="00F46558" w:rsidRPr="00A33A08">
                <w:rPr>
                  <w:rStyle w:val="Hyperlink"/>
                  <w:rFonts w:ascii="Verdana" w:hAnsi="Verdana"/>
                </w:rPr>
                <w:t>Compass MED D - Appointed Representative Form (AOR) or Power of Attorney (POA)</w:t>
              </w:r>
            </w:hyperlink>
            <w:r w:rsidR="00F46558">
              <w:rPr>
                <w:rFonts w:ascii="Verdana" w:hAnsi="Verdana"/>
                <w:color w:val="0000FF"/>
                <w:u w:val="single"/>
              </w:rPr>
              <w:t>.</w:t>
            </w:r>
          </w:p>
          <w:p w14:paraId="3B6C7B3F" w14:textId="77777777" w:rsidR="006F5E48" w:rsidRDefault="006F5E48" w:rsidP="006F5E48">
            <w:pPr>
              <w:pStyle w:val="Header"/>
              <w:rPr>
                <w:rFonts w:ascii="Verdana" w:hAnsi="Verdana"/>
              </w:rPr>
            </w:pPr>
          </w:p>
          <w:p w14:paraId="4BC103B1" w14:textId="77777777" w:rsidR="006F5E48" w:rsidRDefault="006F5E48" w:rsidP="006F5E48">
            <w:pPr>
              <w:pStyle w:val="Head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If the caller is not listed under POA/Authorized Rep Details, advise the caller to fill out the </w:t>
            </w:r>
            <w:r>
              <w:rPr>
                <w:rFonts w:ascii="Verdana" w:hAnsi="Verdana"/>
                <w:b/>
              </w:rPr>
              <w:t>Declaration of Prior Prescription Drug Coverage</w:t>
            </w:r>
            <w:r>
              <w:rPr>
                <w:rFonts w:ascii="Verdana" w:hAnsi="Verdana"/>
              </w:rPr>
              <w:t xml:space="preserve"> form that was previously mailed to the beneficiary should be mailed to: </w:t>
            </w:r>
          </w:p>
          <w:p w14:paraId="46B7750B" w14:textId="77777777" w:rsidR="006F5E48" w:rsidRDefault="006F5E48" w:rsidP="006F5E48">
            <w:pPr>
              <w:pStyle w:val="Header"/>
              <w:tabs>
                <w:tab w:val="clear" w:pos="4320"/>
                <w:tab w:val="center" w:pos="370"/>
              </w:tabs>
              <w:ind w:left="360"/>
              <w:jc w:val="center"/>
              <w:rPr>
                <w:rFonts w:ascii="Verdana" w:hAnsi="Verdana"/>
                <w:b/>
              </w:rPr>
            </w:pPr>
          </w:p>
          <w:p w14:paraId="0711F560" w14:textId="77777777" w:rsidR="006F5E48" w:rsidRDefault="006F5E48" w:rsidP="006F5E48">
            <w:pPr>
              <w:pStyle w:val="Header"/>
              <w:tabs>
                <w:tab w:val="clear" w:pos="4320"/>
                <w:tab w:val="center" w:pos="370"/>
              </w:tabs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SilverScript</w:t>
            </w:r>
          </w:p>
          <w:p w14:paraId="56FF1733" w14:textId="77777777" w:rsidR="006F5E48" w:rsidRDefault="006F5E48" w:rsidP="006F5E48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</w:rPr>
              <w:t>PO Box 30001</w:t>
            </w:r>
          </w:p>
          <w:p w14:paraId="1329E9A1" w14:textId="77777777" w:rsidR="006F5E48" w:rsidRDefault="006F5E48" w:rsidP="006F5E48">
            <w:pPr>
              <w:ind w:left="720"/>
              <w:jc w:val="center"/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</w:rPr>
              <w:t>Pittsburgh, PA 15222-0330</w:t>
            </w:r>
          </w:p>
          <w:p w14:paraId="49F480C2" w14:textId="77777777" w:rsidR="004A188A" w:rsidRDefault="004A188A" w:rsidP="006F5E48">
            <w:pPr>
              <w:ind w:left="720"/>
              <w:jc w:val="center"/>
              <w:rPr>
                <w:rFonts w:ascii="Verdana" w:hAnsi="Verdana"/>
                <w:b/>
              </w:rPr>
            </w:pPr>
          </w:p>
          <w:p w14:paraId="43FC5FF4" w14:textId="77777777" w:rsidR="006F5E48" w:rsidRDefault="006F5E48" w:rsidP="006F5E48">
            <w:pPr>
              <w:jc w:val="center"/>
              <w:rPr>
                <w:rFonts w:ascii="Verdana" w:hAnsi="Verdana"/>
                <w:b/>
                <w:color w:val="000000"/>
              </w:rPr>
            </w:pPr>
            <w:r w:rsidRPr="004A188A">
              <w:rPr>
                <w:rFonts w:ascii="Verdana" w:hAnsi="Verdana"/>
                <w:bCs/>
              </w:rPr>
              <w:t>OR fax to:</w:t>
            </w:r>
            <w:r>
              <w:rPr>
                <w:rFonts w:ascii="Verdana" w:hAnsi="Verdana"/>
                <w:b/>
              </w:rPr>
              <w:t xml:space="preserve">  SilverScript </w:t>
            </w:r>
            <w:proofErr w:type="spellStart"/>
            <w:r>
              <w:rPr>
                <w:rFonts w:ascii="Verdana" w:hAnsi="Verdana"/>
                <w:b/>
              </w:rPr>
              <w:t>Bizfax</w:t>
            </w:r>
            <w:proofErr w:type="spellEnd"/>
            <w:r>
              <w:rPr>
                <w:rFonts w:ascii="Verdana" w:hAnsi="Verdana"/>
                <w:b/>
              </w:rPr>
              <w:t xml:space="preserve"> at 866</w:t>
            </w:r>
            <w:r>
              <w:rPr>
                <w:rFonts w:ascii="Verdana" w:hAnsi="Verdana"/>
                <w:b/>
                <w:color w:val="000000"/>
              </w:rPr>
              <w:t>-552-6205</w:t>
            </w:r>
          </w:p>
          <w:p w14:paraId="43F9E670" w14:textId="77777777" w:rsidR="006F5E48" w:rsidRDefault="006F5E48" w:rsidP="006F5E48">
            <w:pPr>
              <w:jc w:val="center"/>
              <w:rPr>
                <w:rFonts w:ascii="Verdana" w:hAnsi="Verdana"/>
                <w:b/>
                <w:color w:val="000000"/>
              </w:rPr>
            </w:pPr>
          </w:p>
          <w:p w14:paraId="650A2583" w14:textId="77777777" w:rsidR="006F5E48" w:rsidRDefault="006F5E48" w:rsidP="006F5E48">
            <w:pPr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OR</w:t>
            </w:r>
          </w:p>
          <w:p w14:paraId="514DEFBA" w14:textId="77777777" w:rsidR="006F5E48" w:rsidRDefault="006F5E48" w:rsidP="006F5E48">
            <w:pPr>
              <w:jc w:val="center"/>
              <w:rPr>
                <w:rFonts w:ascii="Verdana" w:hAnsi="Verdana"/>
                <w:b/>
                <w:color w:val="000000"/>
              </w:rPr>
            </w:pPr>
          </w:p>
          <w:p w14:paraId="35F283F2" w14:textId="77777777" w:rsidR="006F5E48" w:rsidRDefault="006F5E48" w:rsidP="006F5E48">
            <w:pPr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Blue MedicareRx</w:t>
            </w:r>
          </w:p>
          <w:p w14:paraId="33BC986E" w14:textId="77777777" w:rsidR="006F5E48" w:rsidRDefault="006F5E48" w:rsidP="006F5E48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</w:rPr>
              <w:t>PO Box 30001</w:t>
            </w:r>
          </w:p>
          <w:p w14:paraId="653092AB" w14:textId="77777777" w:rsidR="006F5E48" w:rsidRDefault="006F5E48" w:rsidP="006F5E48">
            <w:pPr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 w:cs="Verdana"/>
                <w:b/>
                <w:bCs/>
              </w:rPr>
              <w:t>Pittsburgh, PA 15222-0330</w:t>
            </w:r>
          </w:p>
          <w:p w14:paraId="13779ABE" w14:textId="77777777" w:rsidR="006F5E48" w:rsidRDefault="006F5E48" w:rsidP="006F5E48">
            <w:pPr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OR fax to:  JE Fax 866-342-7048</w:t>
            </w:r>
          </w:p>
          <w:p w14:paraId="6E781EB9" w14:textId="77777777" w:rsidR="006F5E48" w:rsidRDefault="006F5E48" w:rsidP="006F5E48">
            <w:pPr>
              <w:rPr>
                <w:rFonts w:ascii="Verdana" w:hAnsi="Verdana"/>
                <w:color w:val="333333"/>
              </w:rPr>
            </w:pPr>
          </w:p>
          <w:p w14:paraId="113F85C9" w14:textId="3786C292" w:rsidR="006F5E48" w:rsidRDefault="006F5E48" w:rsidP="006F5E48">
            <w:pPr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color w:val="333333"/>
              </w:rPr>
              <w:t xml:space="preserve">Blue MedicareRx (NEJE):  </w:t>
            </w:r>
            <w:hyperlink r:id="rId24" w:history="1">
              <w:r>
                <w:rPr>
                  <w:rStyle w:val="Hyperlink"/>
                  <w:rFonts w:ascii="Verdana" w:hAnsi="Verdana"/>
                </w:rPr>
                <w:t>MED D - Blue MedicareRx (NEJE) - LEP Verbal Attestation Form</w:t>
              </w:r>
            </w:hyperlink>
          </w:p>
          <w:p w14:paraId="4CFC3D1F" w14:textId="77777777" w:rsidR="006F5E48" w:rsidRDefault="006F5E48" w:rsidP="006F5E48">
            <w:pPr>
              <w:rPr>
                <w:rFonts w:ascii="Verdana" w:hAnsi="Verdana"/>
                <w:b/>
              </w:rPr>
            </w:pPr>
          </w:p>
          <w:p w14:paraId="03C1A495" w14:textId="47E56CDD" w:rsidR="006F5E48" w:rsidRDefault="006F5E48" w:rsidP="006F5E48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CCR Process Note:  </w:t>
            </w:r>
            <w:r>
              <w:rPr>
                <w:rFonts w:ascii="Verdana" w:hAnsi="Verdana"/>
              </w:rPr>
              <w:t xml:space="preserve">The CCR must put detailed notes in </w:t>
            </w:r>
            <w:r w:rsidR="00C30B75">
              <w:rPr>
                <w:rFonts w:ascii="Verdana" w:hAnsi="Verdana"/>
              </w:rPr>
              <w:t xml:space="preserve">Compass </w:t>
            </w:r>
            <w:r w:rsidR="00CD0B88" w:rsidRPr="002A2519">
              <w:rPr>
                <w:rFonts w:ascii="Verdana" w:hAnsi="Verdana"/>
                <w:bCs/>
              </w:rPr>
              <w:t>i</w:t>
            </w:r>
            <w:r w:rsidR="00CD0B88" w:rsidRPr="00CD0B88">
              <w:rPr>
                <w:rFonts w:ascii="Verdana" w:hAnsi="Verdana"/>
                <w:bCs/>
              </w:rPr>
              <w:t>ndicating</w:t>
            </w:r>
            <w:r>
              <w:rPr>
                <w:rFonts w:ascii="Verdana" w:hAnsi="Verdana"/>
              </w:rPr>
              <w:t xml:space="preserve"> that the non-authorized party is aware of the verbal attestation process. </w:t>
            </w:r>
            <w:r w:rsidR="002A2519">
              <w:rPr>
                <w:rFonts w:ascii="Verdana" w:hAnsi="Verdana"/>
              </w:rPr>
              <w:t xml:space="preserve">For the process of adding an alert on the </w:t>
            </w:r>
            <w:r w:rsidR="002A2519" w:rsidRPr="00F62D13">
              <w:rPr>
                <w:rFonts w:ascii="Verdana" w:hAnsi="Verdana"/>
                <w:bCs/>
              </w:rPr>
              <w:t>Medicare D</w:t>
            </w:r>
            <w:r w:rsidR="002A2519">
              <w:rPr>
                <w:rFonts w:ascii="Verdana" w:hAnsi="Verdana"/>
                <w:b/>
              </w:rPr>
              <w:t xml:space="preserve"> </w:t>
            </w:r>
            <w:r w:rsidR="007615CF">
              <w:rPr>
                <w:rFonts w:ascii="Verdana" w:hAnsi="Verdana"/>
              </w:rPr>
              <w:t>Landing Page</w:t>
            </w:r>
            <w:r w:rsidR="002A2519">
              <w:rPr>
                <w:rFonts w:ascii="Verdana" w:hAnsi="Verdana"/>
              </w:rPr>
              <w:t xml:space="preserve">, refer to </w:t>
            </w:r>
            <w:hyperlink r:id="rId25" w:anchor="!/view?docid=7f5d83d4-94b0-4a59-9b40-3e9ce8b08b62" w:history="1">
              <w:r w:rsidR="002A2519" w:rsidRPr="008C517F">
                <w:rPr>
                  <w:rStyle w:val="Hyperlink"/>
                  <w:rFonts w:ascii="Verdana" w:hAnsi="Verdana"/>
                </w:rPr>
                <w:t>Compass MED D - Medicare D Alerts</w:t>
              </w:r>
            </w:hyperlink>
            <w:r w:rsidR="002A2519">
              <w:rPr>
                <w:rFonts w:ascii="Verdana" w:hAnsi="Verdana"/>
              </w:rPr>
              <w:t>.</w:t>
            </w:r>
          </w:p>
          <w:p w14:paraId="36D3A532" w14:textId="77777777" w:rsidR="006F5E48" w:rsidRDefault="006F5E48" w:rsidP="006F5E48">
            <w:pPr>
              <w:rPr>
                <w:rFonts w:ascii="Verdana" w:hAnsi="Verdana"/>
              </w:rPr>
            </w:pPr>
          </w:p>
          <w:p w14:paraId="70754A6D" w14:textId="77777777" w:rsidR="006F5E48" w:rsidRDefault="006F5E48" w:rsidP="006F5E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Proceed to </w:t>
            </w:r>
            <w:hyperlink w:anchor="_Closing_the_Call" w:history="1">
              <w:r>
                <w:rPr>
                  <w:rStyle w:val="Hyperlink"/>
                  <w:rFonts w:ascii="Verdana" w:hAnsi="Verdana"/>
                </w:rPr>
                <w:t>Closing the Call</w:t>
              </w:r>
            </w:hyperlink>
            <w:r>
              <w:rPr>
                <w:rFonts w:ascii="Verdana" w:hAnsi="Verdana"/>
                <w:color w:val="000000"/>
              </w:rPr>
              <w:t>.</w:t>
            </w:r>
          </w:p>
          <w:p w14:paraId="5EB51A94" w14:textId="77777777" w:rsidR="00200B69" w:rsidRPr="00FE0F0C" w:rsidRDefault="00200B69" w:rsidP="000C59B3">
            <w:pPr>
              <w:rPr>
                <w:rFonts w:ascii="Verdana" w:hAnsi="Verdana"/>
              </w:rPr>
            </w:pPr>
          </w:p>
        </w:tc>
      </w:tr>
      <w:bookmarkEnd w:id="41"/>
      <w:bookmarkEnd w:id="49"/>
      <w:bookmarkEnd w:id="51"/>
      <w:tr w:rsidR="00443640" w:rsidRPr="00F748AA" w14:paraId="4BE66C1F" w14:textId="77777777" w:rsidTr="59744ABE">
        <w:trPr>
          <w:trHeight w:val="95"/>
        </w:trPr>
        <w:tc>
          <w:tcPr>
            <w:tcW w:w="310" w:type="pct"/>
            <w:vMerge/>
          </w:tcPr>
          <w:p w14:paraId="20004458" w14:textId="77777777" w:rsidR="0085016A" w:rsidRDefault="0085016A" w:rsidP="000C59B3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7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54AB56A" w14:textId="77777777" w:rsidR="0085016A" w:rsidRPr="00BC37F2" w:rsidRDefault="0085016A" w:rsidP="000C59B3">
            <w:pPr>
              <w:rPr>
                <w:rFonts w:ascii="Verdana" w:hAnsi="Verdana"/>
              </w:rPr>
            </w:pPr>
            <w:bookmarkStart w:id="53" w:name="OLE_LINK24"/>
            <w:r w:rsidRPr="00BC37F2">
              <w:rPr>
                <w:rFonts w:ascii="Verdana" w:hAnsi="Verdana"/>
              </w:rPr>
              <w:t>Ship Counselor</w:t>
            </w:r>
            <w:bookmarkEnd w:id="53"/>
          </w:p>
        </w:tc>
        <w:tc>
          <w:tcPr>
            <w:tcW w:w="392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E1E8E5B" w14:textId="360ADA72" w:rsidR="0085016A" w:rsidRPr="00BC37F2" w:rsidRDefault="0085016A" w:rsidP="000C59B3">
            <w:pPr>
              <w:pStyle w:val="Header"/>
              <w:tabs>
                <w:tab w:val="clear" w:pos="4320"/>
                <w:tab w:val="clear" w:pos="8640"/>
              </w:tabs>
              <w:contextualSpacing/>
              <w:rPr>
                <w:rFonts w:ascii="Verdana" w:hAnsi="Verdana"/>
                <w:color w:val="333333"/>
              </w:rPr>
            </w:pPr>
            <w:bookmarkStart w:id="54" w:name="OLE_LINK8"/>
            <w:bookmarkStart w:id="55" w:name="OLE_LINK25"/>
            <w:r w:rsidRPr="00BC37F2">
              <w:rPr>
                <w:rFonts w:ascii="Verdana" w:hAnsi="Verdana"/>
                <w:color w:val="000000"/>
              </w:rPr>
              <w:t xml:space="preserve">Refer to </w:t>
            </w:r>
            <w:hyperlink r:id="rId26" w:anchor="!/view?docid=5507bbf1-230b-45ae-bf6b-923dcd16b4cf" w:history="1">
              <w:r w:rsidR="006A4F7A">
                <w:rPr>
                  <w:rStyle w:val="Hyperlink"/>
                  <w:rFonts w:ascii="Verdana" w:hAnsi="Verdana"/>
                  <w:bCs/>
                </w:rPr>
                <w:t>Compass MED D - SHIP Counselor Calls For CVS Caremark Part D Plans</w:t>
              </w:r>
            </w:hyperlink>
            <w:r w:rsidR="006A4F7A">
              <w:rPr>
                <w:rFonts w:ascii="Verdana" w:hAnsi="Verdana"/>
                <w:color w:val="333333"/>
              </w:rPr>
              <w:t>.</w:t>
            </w:r>
            <w:bookmarkEnd w:id="54"/>
          </w:p>
          <w:p w14:paraId="554813A5" w14:textId="77777777" w:rsidR="0085016A" w:rsidRDefault="0085016A" w:rsidP="000C59B3">
            <w:pPr>
              <w:pStyle w:val="Header"/>
              <w:tabs>
                <w:tab w:val="clear" w:pos="4320"/>
                <w:tab w:val="clear" w:pos="8640"/>
              </w:tabs>
              <w:contextualSpacing/>
              <w:rPr>
                <w:rFonts w:ascii="Verdana" w:hAnsi="Verdana"/>
                <w:color w:val="333333"/>
              </w:rPr>
            </w:pPr>
          </w:p>
          <w:p w14:paraId="492691EF" w14:textId="11EACACF" w:rsidR="0085016A" w:rsidRDefault="0085016A" w:rsidP="000C59B3">
            <w:pPr>
              <w:pStyle w:val="Header"/>
              <w:tabs>
                <w:tab w:val="clear" w:pos="4320"/>
                <w:tab w:val="clear" w:pos="8640"/>
              </w:tabs>
              <w:contextualSpacing/>
              <w:rPr>
                <w:rFonts w:ascii="Verdana" w:hAnsi="Verdana"/>
              </w:rPr>
            </w:pPr>
            <w:r w:rsidRPr="00A55A46">
              <w:rPr>
                <w:rFonts w:ascii="Verdana" w:hAnsi="Verdana"/>
              </w:rPr>
              <w:t xml:space="preserve">Proceed to </w:t>
            </w:r>
            <w:r w:rsidR="00A33A08">
              <w:rPr>
                <w:rFonts w:ascii="Verdana" w:hAnsi="Verdana"/>
              </w:rPr>
              <w:t xml:space="preserve">the </w:t>
            </w:r>
            <w:r w:rsidRPr="00A55A46">
              <w:rPr>
                <w:rFonts w:ascii="Verdana" w:hAnsi="Verdana"/>
              </w:rPr>
              <w:t xml:space="preserve">next step. </w:t>
            </w:r>
          </w:p>
          <w:bookmarkEnd w:id="55"/>
          <w:p w14:paraId="67B9545D" w14:textId="77777777" w:rsidR="00200B69" w:rsidRPr="00A55A46" w:rsidRDefault="00200B69" w:rsidP="000C59B3">
            <w:pPr>
              <w:pStyle w:val="Header"/>
              <w:tabs>
                <w:tab w:val="clear" w:pos="4320"/>
                <w:tab w:val="clear" w:pos="8640"/>
              </w:tabs>
              <w:contextualSpacing/>
              <w:rPr>
                <w:szCs w:val="20"/>
              </w:rPr>
            </w:pPr>
          </w:p>
        </w:tc>
      </w:tr>
      <w:tr w:rsidR="00443640" w:rsidRPr="00F748AA" w14:paraId="356531EB" w14:textId="77777777" w:rsidTr="59744ABE">
        <w:trPr>
          <w:trHeight w:val="2335"/>
        </w:trPr>
        <w:tc>
          <w:tcPr>
            <w:tcW w:w="310" w:type="pct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61CEB029" w14:textId="77777777" w:rsidR="00443640" w:rsidRDefault="00443640" w:rsidP="00A56430">
            <w:pPr>
              <w:jc w:val="center"/>
              <w:rPr>
                <w:rFonts w:ascii="Verdana" w:hAnsi="Verdana"/>
                <w:b/>
              </w:rPr>
            </w:pPr>
            <w:bookmarkStart w:id="56" w:name="_Hlk104542849"/>
            <w:bookmarkEnd w:id="42"/>
            <w:bookmarkEnd w:id="45"/>
            <w:bookmarkEnd w:id="46"/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690" w:type="pct"/>
            <w:gridSpan w:val="5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2F1C97FB" w14:textId="1858A46B" w:rsidR="00443640" w:rsidRDefault="00443640" w:rsidP="004A188A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  <w:r w:rsidRPr="00381FEC">
              <w:rPr>
                <w:rFonts w:ascii="Verdana" w:hAnsi="Verdana"/>
              </w:rPr>
              <w:t>Refer to the</w:t>
            </w:r>
            <w:r w:rsidRPr="00FE521F">
              <w:rPr>
                <w:rFonts w:ascii="Verdana" w:hAnsi="Verdana"/>
                <w:color w:val="FF0000"/>
              </w:rPr>
              <w:t xml:space="preserve"> </w:t>
            </w:r>
            <w:r w:rsidRPr="00BA4F05">
              <w:rPr>
                <w:rFonts w:ascii="Verdana" w:hAnsi="Verdana"/>
                <w:b/>
                <w:color w:val="333333"/>
              </w:rPr>
              <w:t>Declaration of Prior Prescription Drug Coverage</w:t>
            </w:r>
            <w:r w:rsidRPr="00BA4F05">
              <w:rPr>
                <w:rFonts w:ascii="Verdana" w:hAnsi="Verdana"/>
                <w:color w:val="333333"/>
              </w:rPr>
              <w:t xml:space="preserve"> form (</w:t>
            </w:r>
            <w:r>
              <w:rPr>
                <w:rFonts w:ascii="Verdana" w:hAnsi="Verdana"/>
                <w:color w:val="333333"/>
              </w:rPr>
              <w:t xml:space="preserve">Blue MedicareRx (NEJE):  </w:t>
            </w:r>
            <w:hyperlink r:id="rId27" w:history="1">
              <w:r w:rsidRPr="00B34D6A">
                <w:rPr>
                  <w:rStyle w:val="Hyperlink"/>
                  <w:rFonts w:ascii="Verdana" w:hAnsi="Verdana"/>
                </w:rPr>
                <w:t>MED D - Blue MedicareRx (NEJE) - LEP Verbal Attestation Form</w:t>
              </w:r>
            </w:hyperlink>
            <w:r w:rsidRPr="00BA4F05">
              <w:rPr>
                <w:rFonts w:ascii="Verdana" w:hAnsi="Verdana"/>
                <w:color w:val="333333"/>
              </w:rPr>
              <w:t>)</w:t>
            </w:r>
            <w:r w:rsidRPr="00625C6A">
              <w:rPr>
                <w:rFonts w:ascii="Verdana" w:hAnsi="Verdana"/>
                <w:color w:val="0000FF"/>
              </w:rPr>
              <w:t xml:space="preserve"> </w:t>
            </w:r>
            <w:r w:rsidRPr="00381FEC">
              <w:rPr>
                <w:rFonts w:ascii="Verdana" w:hAnsi="Verdana"/>
              </w:rPr>
              <w:t xml:space="preserve">and </w:t>
            </w:r>
            <w:r w:rsidRPr="00DB0EC9">
              <w:rPr>
                <w:rFonts w:ascii="Verdana" w:hAnsi="Verdana"/>
              </w:rPr>
              <w:t xml:space="preserve">review the information in the form with the </w:t>
            </w:r>
            <w:r w:rsidR="007E6344">
              <w:rPr>
                <w:rFonts w:ascii="Verdana" w:hAnsi="Verdana"/>
              </w:rPr>
              <w:t>caller</w:t>
            </w:r>
            <w:r w:rsidRPr="00DB0EC9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</w:t>
            </w:r>
          </w:p>
          <w:p w14:paraId="76FF3326" w14:textId="77777777" w:rsidR="00362E33" w:rsidRDefault="00362E33" w:rsidP="004A188A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</w:p>
          <w:p w14:paraId="375A3722" w14:textId="77777777" w:rsidR="00362E33" w:rsidRDefault="00362E33" w:rsidP="004A188A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Proceed to the next step.</w:t>
            </w:r>
          </w:p>
          <w:p w14:paraId="1B01F6C9" w14:textId="77777777" w:rsidR="00443640" w:rsidRDefault="00443640" w:rsidP="004A188A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</w:p>
        </w:tc>
      </w:tr>
      <w:bookmarkEnd w:id="56"/>
      <w:tr w:rsidR="00A56430" w:rsidRPr="00F748AA" w14:paraId="309015CD" w14:textId="77777777" w:rsidTr="59744ABE">
        <w:trPr>
          <w:trHeight w:val="400"/>
        </w:trPr>
        <w:tc>
          <w:tcPr>
            <w:tcW w:w="310" w:type="pct"/>
            <w:vMerge w:val="restart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0638E75B" w14:textId="77777777" w:rsidR="00A56430" w:rsidRDefault="00A56430" w:rsidP="000C59B3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  <w:p w14:paraId="50103F83" w14:textId="77777777" w:rsidR="00A56430" w:rsidRDefault="00A56430" w:rsidP="005058F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690" w:type="pct"/>
            <w:gridSpan w:val="5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A6159F0" w14:textId="77777777" w:rsidR="00A56430" w:rsidRDefault="00A56430" w:rsidP="000C59B3">
            <w:pPr>
              <w:contextualSpacing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Perform the following:</w:t>
            </w:r>
          </w:p>
          <w:p w14:paraId="23C3FB65" w14:textId="77777777" w:rsidR="00390C3C" w:rsidRPr="003E350A" w:rsidRDefault="00390C3C" w:rsidP="000C59B3">
            <w:pPr>
              <w:contextualSpacing/>
              <w:rPr>
                <w:rFonts w:ascii="Verdana" w:hAnsi="Verdana"/>
                <w:bCs/>
              </w:rPr>
            </w:pPr>
          </w:p>
        </w:tc>
      </w:tr>
      <w:tr w:rsidR="00443640" w:rsidRPr="00F748AA" w14:paraId="3A5797B9" w14:textId="77777777" w:rsidTr="59744ABE">
        <w:trPr>
          <w:trHeight w:val="75"/>
        </w:trPr>
        <w:tc>
          <w:tcPr>
            <w:tcW w:w="310" w:type="pct"/>
            <w:vMerge/>
          </w:tcPr>
          <w:p w14:paraId="22A13796" w14:textId="77777777" w:rsidR="00A56430" w:rsidRDefault="00A56430" w:rsidP="000C59B3">
            <w:pPr>
              <w:rPr>
                <w:rFonts w:ascii="Verdana" w:hAnsi="Verdana"/>
                <w:b/>
              </w:rPr>
            </w:pPr>
            <w:bookmarkStart w:id="57" w:name="_Hlk105584655"/>
          </w:p>
        </w:tc>
        <w:tc>
          <w:tcPr>
            <w:tcW w:w="1448" w:type="pct"/>
            <w:gridSpan w:val="3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1DDE2E5D" w14:textId="77777777" w:rsidR="00A56430" w:rsidRPr="00373A43" w:rsidRDefault="00A56430" w:rsidP="000C59B3">
            <w:pPr>
              <w:jc w:val="center"/>
              <w:rPr>
                <w:color w:val="000000"/>
              </w:rPr>
            </w:pPr>
            <w:r w:rsidRPr="00381FEC">
              <w:rPr>
                <w:rFonts w:ascii="Verdana" w:hAnsi="Verdana" w:cs="Arial"/>
                <w:b/>
                <w:bCs/>
              </w:rPr>
              <w:t>If</w:t>
            </w:r>
            <w:r w:rsidRPr="00381FEC">
              <w:rPr>
                <w:rFonts w:ascii="Verdana" w:hAnsi="Verdana"/>
              </w:rPr>
              <w:t xml:space="preserve"> </w:t>
            </w:r>
            <w:r w:rsidRPr="00381FEC">
              <w:rPr>
                <w:rFonts w:ascii="Verdana" w:hAnsi="Verdana"/>
                <w:b/>
              </w:rPr>
              <w:t xml:space="preserve">the </w:t>
            </w:r>
            <w:r w:rsidR="007E6344">
              <w:rPr>
                <w:rFonts w:ascii="Verdana" w:hAnsi="Verdana"/>
                <w:b/>
              </w:rPr>
              <w:t>caller</w:t>
            </w:r>
            <w:r w:rsidR="007E6344" w:rsidRPr="00381FEC">
              <w:rPr>
                <w:rFonts w:ascii="Verdana" w:hAnsi="Verdana"/>
                <w:b/>
              </w:rPr>
              <w:t xml:space="preserve"> </w:t>
            </w:r>
            <w:r w:rsidRPr="00381FEC">
              <w:rPr>
                <w:rFonts w:ascii="Verdana" w:hAnsi="Verdana"/>
                <w:b/>
              </w:rPr>
              <w:t>is</w:t>
            </w:r>
            <w:r w:rsidRPr="00381FEC">
              <w:rPr>
                <w:rFonts w:ascii="Verdana" w:hAnsi="Verdana" w:cs="Arial"/>
                <w:b/>
                <w:bCs/>
              </w:rPr>
              <w:t>…</w:t>
            </w:r>
          </w:p>
        </w:tc>
        <w:tc>
          <w:tcPr>
            <w:tcW w:w="3242" w:type="pct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6FA57A74" w14:textId="77777777" w:rsidR="00A56430" w:rsidRPr="00373A43" w:rsidRDefault="00A56430" w:rsidP="000C59B3">
            <w:pPr>
              <w:jc w:val="center"/>
              <w:rPr>
                <w:color w:val="000000"/>
              </w:rPr>
            </w:pPr>
            <w:r w:rsidRPr="00381FEC">
              <w:rPr>
                <w:rFonts w:ascii="Verdana" w:hAnsi="Verdana" w:cs="Arial"/>
                <w:b/>
                <w:bCs/>
              </w:rPr>
              <w:t>Then…</w:t>
            </w:r>
          </w:p>
        </w:tc>
      </w:tr>
      <w:bookmarkEnd w:id="57"/>
      <w:tr w:rsidR="00443640" w:rsidRPr="00F748AA" w14:paraId="32D78B95" w14:textId="77777777" w:rsidTr="59744ABE">
        <w:trPr>
          <w:trHeight w:val="240"/>
        </w:trPr>
        <w:tc>
          <w:tcPr>
            <w:tcW w:w="310" w:type="pct"/>
            <w:vMerge/>
          </w:tcPr>
          <w:p w14:paraId="4D64571E" w14:textId="77777777" w:rsidR="00A56430" w:rsidRDefault="00A56430" w:rsidP="000C59B3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44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D6EFB9B" w14:textId="77777777" w:rsidR="00A56430" w:rsidRDefault="00A56430" w:rsidP="000C59B3">
            <w:pPr>
              <w:rPr>
                <w:rFonts w:ascii="Verdana" w:hAnsi="Verdana"/>
              </w:rPr>
            </w:pPr>
            <w:r w:rsidRPr="007D27A2">
              <w:rPr>
                <w:rFonts w:ascii="Verdana" w:hAnsi="Verdana"/>
              </w:rPr>
              <w:t xml:space="preserve">Contacting us within the </w:t>
            </w:r>
            <w:r w:rsidR="0048254C" w:rsidRPr="007D27A2">
              <w:rPr>
                <w:rFonts w:ascii="Verdana" w:hAnsi="Verdana"/>
              </w:rPr>
              <w:t>90-day</w:t>
            </w:r>
            <w:r w:rsidRPr="007D27A2">
              <w:rPr>
                <w:rFonts w:ascii="Verdana" w:hAnsi="Verdana"/>
              </w:rPr>
              <w:t xml:space="preserve"> window</w:t>
            </w:r>
          </w:p>
          <w:p w14:paraId="45B73DC1" w14:textId="77777777" w:rsidR="00200B69" w:rsidRPr="00373A43" w:rsidRDefault="00200B69" w:rsidP="000C59B3">
            <w:pPr>
              <w:rPr>
                <w:color w:val="000000"/>
              </w:rPr>
            </w:pPr>
          </w:p>
        </w:tc>
        <w:tc>
          <w:tcPr>
            <w:tcW w:w="324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1C8E3CA" w14:textId="77777777" w:rsidR="00A56430" w:rsidRPr="00373A43" w:rsidRDefault="00A56430" w:rsidP="000C59B3">
            <w:pPr>
              <w:rPr>
                <w:color w:val="000000"/>
              </w:rPr>
            </w:pPr>
            <w:bookmarkStart w:id="58" w:name="OLE_LINK58"/>
            <w:r>
              <w:rPr>
                <w:rFonts w:ascii="Verdana" w:hAnsi="Verdana"/>
              </w:rPr>
              <w:t xml:space="preserve">Proceed to </w:t>
            </w:r>
            <w:r w:rsidR="004A188A">
              <w:rPr>
                <w:rFonts w:ascii="Verdana" w:hAnsi="Verdana"/>
              </w:rPr>
              <w:t xml:space="preserve">the </w:t>
            </w:r>
            <w:r>
              <w:rPr>
                <w:rFonts w:ascii="Verdana" w:hAnsi="Verdana"/>
              </w:rPr>
              <w:t xml:space="preserve">next step. </w:t>
            </w:r>
            <w:bookmarkEnd w:id="58"/>
          </w:p>
        </w:tc>
      </w:tr>
      <w:tr w:rsidR="00443640" w:rsidRPr="00F748AA" w14:paraId="1055A66F" w14:textId="77777777" w:rsidTr="59744ABE">
        <w:trPr>
          <w:trHeight w:val="240"/>
        </w:trPr>
        <w:tc>
          <w:tcPr>
            <w:tcW w:w="310" w:type="pct"/>
            <w:vMerge/>
          </w:tcPr>
          <w:p w14:paraId="1212ACBF" w14:textId="77777777" w:rsidR="00A56430" w:rsidRDefault="00A56430" w:rsidP="000C59B3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44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179D827" w14:textId="77777777" w:rsidR="00A56430" w:rsidRDefault="00A56430" w:rsidP="000C59B3">
            <w:pPr>
              <w:pStyle w:val="Header"/>
              <w:rPr>
                <w:rFonts w:ascii="Verdana" w:hAnsi="Verdana"/>
              </w:rPr>
            </w:pPr>
            <w:r w:rsidRPr="007D27A2">
              <w:rPr>
                <w:rFonts w:ascii="Verdana" w:hAnsi="Verdana"/>
              </w:rPr>
              <w:t xml:space="preserve">Contacting us after the </w:t>
            </w:r>
            <w:r w:rsidR="0048254C" w:rsidRPr="007D27A2">
              <w:rPr>
                <w:rFonts w:ascii="Verdana" w:hAnsi="Verdana"/>
              </w:rPr>
              <w:t>90-day</w:t>
            </w:r>
            <w:r w:rsidRPr="007D27A2">
              <w:rPr>
                <w:rFonts w:ascii="Verdana" w:hAnsi="Verdana"/>
              </w:rPr>
              <w:t xml:space="preserve"> window</w:t>
            </w:r>
            <w:r>
              <w:rPr>
                <w:rFonts w:ascii="Verdana" w:hAnsi="Verdana"/>
              </w:rPr>
              <w:t xml:space="preserve"> </w:t>
            </w:r>
          </w:p>
          <w:p w14:paraId="6A6635EB" w14:textId="77777777" w:rsidR="00A56430" w:rsidRDefault="00A56430" w:rsidP="000C59B3">
            <w:pPr>
              <w:pStyle w:val="Header"/>
              <w:ind w:left="360"/>
              <w:rPr>
                <w:rFonts w:ascii="Verdana" w:hAnsi="Verdana"/>
              </w:rPr>
            </w:pPr>
          </w:p>
          <w:p w14:paraId="6E2F6BFC" w14:textId="77777777" w:rsidR="00A56430" w:rsidRPr="005625D2" w:rsidRDefault="00A56430" w:rsidP="000C59B3">
            <w:pPr>
              <w:pStyle w:val="Head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OR</w:t>
            </w:r>
          </w:p>
          <w:p w14:paraId="2C4E86CD" w14:textId="77777777" w:rsidR="00A56430" w:rsidRPr="00381FEC" w:rsidRDefault="00A56430" w:rsidP="000C59B3">
            <w:pPr>
              <w:pStyle w:val="Header"/>
              <w:ind w:left="360"/>
              <w:rPr>
                <w:rFonts w:ascii="Verdana" w:hAnsi="Verdana"/>
              </w:rPr>
            </w:pPr>
          </w:p>
          <w:p w14:paraId="5B9641CF" w14:textId="77777777" w:rsidR="00A56430" w:rsidRDefault="00A56430" w:rsidP="000C59B3">
            <w:pPr>
              <w:pStyle w:val="Head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Beneficiary is d</w:t>
            </w:r>
            <w:r w:rsidRPr="007D27A2">
              <w:rPr>
                <w:rFonts w:ascii="Verdana" w:hAnsi="Verdana"/>
              </w:rPr>
              <w:t>isputing the number of</w:t>
            </w:r>
            <w:r w:rsidRPr="007D27A2">
              <w:rPr>
                <w:rFonts w:ascii="Verdana" w:hAnsi="Verdana"/>
                <w:color w:val="FF0000"/>
              </w:rPr>
              <w:t xml:space="preserve"> </w:t>
            </w:r>
            <w:r w:rsidRPr="007D27A2">
              <w:rPr>
                <w:rFonts w:ascii="Verdana" w:hAnsi="Verdana"/>
              </w:rPr>
              <w:t>uncovered months and 90 days have passed since the Attestation Letter was sent</w:t>
            </w:r>
            <w:r>
              <w:rPr>
                <w:rFonts w:ascii="Verdana" w:hAnsi="Verdana"/>
              </w:rPr>
              <w:t xml:space="preserve"> </w:t>
            </w:r>
          </w:p>
          <w:p w14:paraId="2E678C26" w14:textId="77777777" w:rsidR="006F5E48" w:rsidRDefault="006F5E48" w:rsidP="000C59B3">
            <w:pPr>
              <w:pStyle w:val="Header"/>
              <w:rPr>
                <w:color w:val="000000"/>
              </w:rPr>
            </w:pPr>
          </w:p>
          <w:p w14:paraId="55786180" w14:textId="77777777" w:rsidR="006F5E48" w:rsidRDefault="006F5E48" w:rsidP="000C59B3">
            <w:pPr>
              <w:pStyle w:val="Header"/>
              <w:rPr>
                <w:rFonts w:ascii="Verdana" w:hAnsi="Verdana"/>
                <w:b/>
                <w:bCs/>
                <w:color w:val="000000"/>
              </w:rPr>
            </w:pPr>
            <w:r w:rsidRPr="006F5E48">
              <w:rPr>
                <w:rFonts w:ascii="Verdana" w:hAnsi="Verdana"/>
                <w:b/>
                <w:bCs/>
                <w:color w:val="000000"/>
              </w:rPr>
              <w:t xml:space="preserve">OR </w:t>
            </w:r>
          </w:p>
          <w:p w14:paraId="06414139" w14:textId="77777777" w:rsidR="006F5E48" w:rsidRPr="006F5E48" w:rsidRDefault="006F5E48" w:rsidP="000C59B3">
            <w:pPr>
              <w:pStyle w:val="Header"/>
              <w:rPr>
                <w:rFonts w:ascii="Verdana" w:hAnsi="Verdana"/>
                <w:b/>
                <w:bCs/>
                <w:color w:val="000000"/>
              </w:rPr>
            </w:pPr>
          </w:p>
          <w:p w14:paraId="106FD365" w14:textId="77777777" w:rsidR="006F5E48" w:rsidRDefault="006F5E48" w:rsidP="000C59B3">
            <w:pPr>
              <w:pStyle w:val="Head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Existing LEP assessed by a prior plan</w:t>
            </w:r>
          </w:p>
          <w:p w14:paraId="2D0D7933" w14:textId="77777777" w:rsidR="006F5E48" w:rsidRPr="00373A43" w:rsidRDefault="006F5E48" w:rsidP="000C59B3">
            <w:pPr>
              <w:pStyle w:val="Header"/>
              <w:rPr>
                <w:color w:val="000000"/>
              </w:rPr>
            </w:pPr>
          </w:p>
        </w:tc>
        <w:tc>
          <w:tcPr>
            <w:tcW w:w="324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8EF5325" w14:textId="1515DD61" w:rsidR="00200B69" w:rsidRPr="00373A43" w:rsidRDefault="006F5E48" w:rsidP="006F5E48">
            <w:pPr>
              <w:rPr>
                <w:color w:val="000000"/>
              </w:rPr>
            </w:pPr>
            <w:r>
              <w:rPr>
                <w:rFonts w:ascii="Verdana" w:hAnsi="Verdana"/>
              </w:rPr>
              <w:t xml:space="preserve">Proceed to </w:t>
            </w:r>
            <w:hyperlink w:anchor="_Reconsideration_Requests_(LEP" w:history="1">
              <w:r>
                <w:rPr>
                  <w:rStyle w:val="Hyperlink"/>
                  <w:rFonts w:ascii="Verdana" w:hAnsi="Verdana"/>
                </w:rPr>
                <w:t>Reconsideration Requests (LEP Appeals)</w:t>
              </w:r>
            </w:hyperlink>
            <w:r w:rsidR="00033027">
              <w:rPr>
                <w:rStyle w:val="Hyperlink"/>
                <w:rFonts w:ascii="Verdana" w:hAnsi="Verdana"/>
              </w:rPr>
              <w:t>.</w:t>
            </w:r>
          </w:p>
        </w:tc>
      </w:tr>
      <w:tr w:rsidR="0085016A" w:rsidRPr="00F748AA" w14:paraId="15E20527" w14:textId="77777777" w:rsidTr="59744ABE">
        <w:trPr>
          <w:trHeight w:val="95"/>
        </w:trPr>
        <w:tc>
          <w:tcPr>
            <w:tcW w:w="310" w:type="pct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40DEAAB2" w14:textId="77777777" w:rsidR="0085016A" w:rsidRDefault="0085016A" w:rsidP="000C59B3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690" w:type="pct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947353F" w14:textId="57502964" w:rsidR="0085016A" w:rsidRDefault="00997FAA" w:rsidP="00200B69">
            <w:pPr>
              <w:pStyle w:val="Header"/>
              <w:tabs>
                <w:tab w:val="left" w:pos="720"/>
              </w:tabs>
            </w:pPr>
            <w:r>
              <w:rPr>
                <w:rFonts w:ascii="Verdana" w:hAnsi="Verdana"/>
              </w:rPr>
              <w:t>D</w:t>
            </w:r>
            <w:r w:rsidR="0085016A" w:rsidRPr="00960A29">
              <w:rPr>
                <w:rFonts w:ascii="Verdana" w:hAnsi="Verdana"/>
              </w:rPr>
              <w:t xml:space="preserve">etermine the </w:t>
            </w:r>
            <w:r w:rsidR="00360A04">
              <w:rPr>
                <w:rFonts w:ascii="Verdana" w:hAnsi="Verdana"/>
              </w:rPr>
              <w:t xml:space="preserve">correct </w:t>
            </w:r>
            <w:r w:rsidR="0085016A" w:rsidRPr="00960A29">
              <w:rPr>
                <w:rFonts w:ascii="Verdana" w:hAnsi="Verdana"/>
              </w:rPr>
              <w:t xml:space="preserve">dates </w:t>
            </w:r>
            <w:r w:rsidR="00360A04">
              <w:rPr>
                <w:rFonts w:ascii="Verdana" w:hAnsi="Verdana"/>
              </w:rPr>
              <w:t>needed by referencing</w:t>
            </w:r>
            <w:r w:rsidR="00360A04" w:rsidRPr="00960A29">
              <w:rPr>
                <w:rFonts w:ascii="Verdana" w:hAnsi="Verdana"/>
              </w:rPr>
              <w:t xml:space="preserve"> </w:t>
            </w:r>
            <w:r w:rsidR="0085016A" w:rsidRPr="00960A29">
              <w:rPr>
                <w:rFonts w:ascii="Verdana" w:hAnsi="Verdana"/>
              </w:rPr>
              <w:t xml:space="preserve">the </w:t>
            </w:r>
            <w:r w:rsidR="0085016A" w:rsidRPr="00381FEC">
              <w:rPr>
                <w:rFonts w:ascii="Verdana" w:hAnsi="Verdana"/>
                <w:b/>
              </w:rPr>
              <w:t>Attestation letter</w:t>
            </w:r>
            <w:r w:rsidR="00033027" w:rsidRPr="00033027">
              <w:rPr>
                <w:rFonts w:ascii="Verdana" w:hAnsi="Verdana"/>
                <w:bCs/>
              </w:rPr>
              <w:t>.</w:t>
            </w:r>
            <w:r w:rsidR="0085016A" w:rsidRPr="00960A2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(</w:t>
            </w:r>
            <w:r w:rsidR="00531D73">
              <w:rPr>
                <w:rFonts w:ascii="Verdana" w:hAnsi="Verdana"/>
              </w:rPr>
              <w:t xml:space="preserve">From </w:t>
            </w:r>
            <w:r>
              <w:rPr>
                <w:rFonts w:ascii="Verdana" w:hAnsi="Verdana"/>
              </w:rPr>
              <w:t xml:space="preserve">the </w:t>
            </w:r>
            <w:r>
              <w:rPr>
                <w:rFonts w:ascii="Verdana" w:hAnsi="Verdana"/>
                <w:b/>
              </w:rPr>
              <w:t xml:space="preserve">Medicare D </w:t>
            </w:r>
            <w:r w:rsidR="00531D73">
              <w:rPr>
                <w:rFonts w:ascii="Verdana" w:hAnsi="Verdana"/>
                <w:b/>
              </w:rPr>
              <w:t xml:space="preserve">Quick Actions </w:t>
            </w:r>
            <w:r w:rsidR="00531D73" w:rsidRPr="00865A88">
              <w:rPr>
                <w:rFonts w:ascii="Verdana" w:hAnsi="Verdana"/>
                <w:bCs/>
              </w:rPr>
              <w:t>panel</w:t>
            </w:r>
            <w:r w:rsidR="00033027">
              <w:rPr>
                <w:rFonts w:ascii="Verdana" w:hAnsi="Verdana"/>
                <w:bCs/>
              </w:rPr>
              <w:t>,</w:t>
            </w:r>
            <w:r w:rsidR="00531D73" w:rsidRPr="00865A88">
              <w:rPr>
                <w:rFonts w:ascii="Verdana" w:hAnsi="Verdana"/>
                <w:bCs/>
              </w:rPr>
              <w:t xml:space="preserve"> </w:t>
            </w:r>
            <w:r>
              <w:rPr>
                <w:rFonts w:ascii="Verdana" w:hAnsi="Verdana"/>
              </w:rPr>
              <w:t xml:space="preserve">click the </w:t>
            </w:r>
            <w:r>
              <w:rPr>
                <w:rFonts w:ascii="Verdana" w:hAnsi="Verdana"/>
                <w:b/>
              </w:rPr>
              <w:t>Last 12 months of Communication</w:t>
            </w:r>
            <w:r w:rsidR="000C3D30">
              <w:rPr>
                <w:rFonts w:ascii="Verdana" w:hAnsi="Verdana"/>
                <w:b/>
              </w:rPr>
              <w:t>s</w:t>
            </w:r>
            <w:r w:rsidR="00792EB5">
              <w:rPr>
                <w:rFonts w:ascii="Verdana" w:hAnsi="Verdana"/>
                <w:b/>
              </w:rPr>
              <w:t xml:space="preserve"> </w:t>
            </w:r>
            <w:r w:rsidR="00792EB5" w:rsidRPr="00865A88">
              <w:rPr>
                <w:rFonts w:ascii="Verdana" w:hAnsi="Verdana"/>
                <w:bCs/>
              </w:rPr>
              <w:t>hyperlink</w:t>
            </w:r>
            <w:r w:rsidR="00865A88">
              <w:rPr>
                <w:rFonts w:ascii="Verdana" w:hAnsi="Verdana"/>
                <w:bCs/>
              </w:rPr>
              <w:t xml:space="preserve"> to</w:t>
            </w:r>
            <w:r>
              <w:rPr>
                <w:rFonts w:ascii="Verdana" w:hAnsi="Verdana"/>
              </w:rPr>
              <w:t xml:space="preserve"> review the letter if not previously open from Step </w:t>
            </w:r>
            <w:r w:rsidR="00033027">
              <w:rPr>
                <w:rFonts w:ascii="Verdana" w:hAnsi="Verdana"/>
              </w:rPr>
              <w:t>1</w:t>
            </w:r>
            <w:r>
              <w:rPr>
                <w:rFonts w:ascii="Verdana" w:hAnsi="Verdana"/>
              </w:rPr>
              <w:t>.)</w:t>
            </w:r>
          </w:p>
          <w:p w14:paraId="7BD28FC5" w14:textId="77777777" w:rsidR="00200B69" w:rsidRDefault="00200B69" w:rsidP="000C59B3">
            <w:pPr>
              <w:rPr>
                <w:rFonts w:ascii="Verdana" w:hAnsi="Verdana"/>
                <w:b/>
              </w:rPr>
            </w:pPr>
          </w:p>
          <w:p w14:paraId="57E26942" w14:textId="77777777" w:rsidR="0085016A" w:rsidRDefault="0085016A" w:rsidP="000C59B3">
            <w:pPr>
              <w:rPr>
                <w:rFonts w:ascii="Verdana" w:hAnsi="Verdana"/>
                <w:b/>
              </w:rPr>
            </w:pPr>
            <w:r w:rsidRPr="00381FEC">
              <w:rPr>
                <w:rFonts w:ascii="Verdana" w:hAnsi="Verdana"/>
                <w:b/>
              </w:rPr>
              <w:t>Example:</w:t>
            </w:r>
            <w:r>
              <w:rPr>
                <w:rFonts w:ascii="Verdana" w:hAnsi="Verdana"/>
                <w:b/>
              </w:rPr>
              <w:t xml:space="preserve">  </w:t>
            </w:r>
          </w:p>
          <w:p w14:paraId="23ECEA03" w14:textId="77777777" w:rsidR="0085016A" w:rsidRPr="00381FEC" w:rsidRDefault="0085016A" w:rsidP="000C59B3">
            <w:pPr>
              <w:rPr>
                <w:rFonts w:ascii="Verdana" w:hAnsi="Verdana"/>
                <w:b/>
              </w:rPr>
            </w:pPr>
          </w:p>
          <w:p w14:paraId="52DA312E" w14:textId="3222D361" w:rsidR="0085016A" w:rsidRDefault="00C86E9A" w:rsidP="000C59B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w:drawing>
                <wp:inline distT="0" distB="0" distL="0" distR="0" wp14:anchorId="42816107" wp14:editId="0B8BF468">
                  <wp:extent cx="7315200" cy="4455622"/>
                  <wp:effectExtent l="0" t="0" r="0" b="254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0" cy="4455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9DA57A" w14:textId="77777777" w:rsidR="0085016A" w:rsidRDefault="0085016A" w:rsidP="000C59B3">
            <w:pPr>
              <w:rPr>
                <w:color w:val="000000"/>
                <w:szCs w:val="20"/>
              </w:rPr>
            </w:pPr>
          </w:p>
        </w:tc>
      </w:tr>
      <w:tr w:rsidR="0085016A" w:rsidRPr="00F748AA" w14:paraId="6DBE203E" w14:textId="77777777" w:rsidTr="59744ABE">
        <w:trPr>
          <w:trHeight w:val="95"/>
        </w:trPr>
        <w:tc>
          <w:tcPr>
            <w:tcW w:w="310" w:type="pct"/>
            <w:vMerge w:val="restart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1AEC55C1" w14:textId="77777777" w:rsidR="0085016A" w:rsidRPr="00777F71" w:rsidRDefault="0085016A" w:rsidP="000C59B3">
            <w:pPr>
              <w:jc w:val="center"/>
              <w:rPr>
                <w:rFonts w:ascii="Verdana" w:hAnsi="Verdana"/>
                <w:b/>
              </w:rPr>
            </w:pPr>
            <w:r w:rsidRPr="00777F71">
              <w:rPr>
                <w:rFonts w:ascii="Verdana" w:hAnsi="Verdana"/>
                <w:b/>
              </w:rPr>
              <w:t>5</w:t>
            </w:r>
          </w:p>
        </w:tc>
        <w:tc>
          <w:tcPr>
            <w:tcW w:w="4690" w:type="pct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7A28382" w14:textId="5352F749" w:rsidR="0085016A" w:rsidRPr="00777F71" w:rsidRDefault="00C86E9A" w:rsidP="00777F71">
            <w:pPr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color w:val="000000"/>
                <w:szCs w:val="20"/>
              </w:rPr>
              <w:drawing>
                <wp:inline distT="0" distB="0" distL="0" distR="0" wp14:anchorId="78740EB3" wp14:editId="09711C2F">
                  <wp:extent cx="285750" cy="18097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77F71" w:rsidRPr="00777F71">
              <w:rPr>
                <w:rFonts w:ascii="Verdana" w:hAnsi="Verdana"/>
                <w:color w:val="000000"/>
                <w:szCs w:val="20"/>
              </w:rPr>
              <w:t xml:space="preserve">  </w:t>
            </w:r>
            <w:r w:rsidR="0085016A" w:rsidRPr="00777F71">
              <w:rPr>
                <w:rFonts w:ascii="Verdana" w:hAnsi="Verdana"/>
              </w:rPr>
              <w:t xml:space="preserve">Would you like help completing the form that you received with your </w:t>
            </w:r>
            <w:r w:rsidR="004A188A" w:rsidRPr="00777F71">
              <w:rPr>
                <w:rFonts w:ascii="Verdana" w:hAnsi="Verdana"/>
              </w:rPr>
              <w:t>letter,</w:t>
            </w:r>
            <w:r w:rsidR="0085016A" w:rsidRPr="00777F71">
              <w:rPr>
                <w:rFonts w:ascii="Verdana" w:hAnsi="Verdana"/>
              </w:rPr>
              <w:t xml:space="preserve"> or would you prefer I submit a verbal attestation for you today?</w:t>
            </w:r>
          </w:p>
          <w:p w14:paraId="309C0D7C" w14:textId="77777777" w:rsidR="0085016A" w:rsidRPr="00777F71" w:rsidRDefault="0085016A" w:rsidP="000C59B3">
            <w:pPr>
              <w:rPr>
                <w:rFonts w:ascii="Verdana" w:hAnsi="Verdana"/>
              </w:rPr>
            </w:pPr>
          </w:p>
        </w:tc>
      </w:tr>
      <w:tr w:rsidR="00443640" w:rsidRPr="00F748AA" w14:paraId="4C696462" w14:textId="77777777" w:rsidTr="59744ABE">
        <w:trPr>
          <w:trHeight w:val="90"/>
        </w:trPr>
        <w:tc>
          <w:tcPr>
            <w:tcW w:w="310" w:type="pct"/>
            <w:vMerge/>
          </w:tcPr>
          <w:p w14:paraId="31E7CE54" w14:textId="77777777" w:rsidR="0085016A" w:rsidRDefault="0085016A" w:rsidP="000C59B3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7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14:paraId="24E34442" w14:textId="77777777" w:rsidR="0085016A" w:rsidRPr="00135DD7" w:rsidRDefault="0085016A" w:rsidP="000C59B3">
            <w:pPr>
              <w:jc w:val="center"/>
              <w:rPr>
                <w:rFonts w:ascii="Verdana" w:hAnsi="Verdana"/>
                <w:b/>
              </w:rPr>
            </w:pPr>
            <w:r w:rsidRPr="00F925D6">
              <w:rPr>
                <w:rFonts w:ascii="Verdana" w:hAnsi="Verdana"/>
                <w:b/>
              </w:rPr>
              <w:t>If</w:t>
            </w:r>
            <w:r w:rsidRPr="00F925D6">
              <w:rPr>
                <w:rFonts w:ascii="Verdana" w:hAnsi="Verdana"/>
              </w:rPr>
              <w:t xml:space="preserve"> </w:t>
            </w:r>
            <w:r w:rsidRPr="00F925D6">
              <w:rPr>
                <w:rFonts w:ascii="Verdana" w:hAnsi="Verdana"/>
                <w:b/>
              </w:rPr>
              <w:t>the caller wants…</w:t>
            </w:r>
          </w:p>
        </w:tc>
        <w:tc>
          <w:tcPr>
            <w:tcW w:w="392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14:paraId="3DBE665A" w14:textId="77777777" w:rsidR="0085016A" w:rsidRPr="00135DD7" w:rsidRDefault="0085016A" w:rsidP="000C59B3">
            <w:pPr>
              <w:jc w:val="center"/>
              <w:rPr>
                <w:rFonts w:ascii="Verdana" w:hAnsi="Verdana"/>
                <w:b/>
              </w:rPr>
            </w:pPr>
            <w:r w:rsidRPr="00F925D6">
              <w:rPr>
                <w:rFonts w:ascii="Verdana" w:hAnsi="Verdana"/>
                <w:b/>
              </w:rPr>
              <w:t>Then…</w:t>
            </w:r>
          </w:p>
        </w:tc>
      </w:tr>
      <w:tr w:rsidR="00443640" w:rsidRPr="00F748AA" w14:paraId="11897645" w14:textId="77777777" w:rsidTr="59744ABE">
        <w:trPr>
          <w:trHeight w:val="90"/>
        </w:trPr>
        <w:tc>
          <w:tcPr>
            <w:tcW w:w="310" w:type="pct"/>
            <w:vMerge/>
          </w:tcPr>
          <w:p w14:paraId="023CEDB4" w14:textId="77777777" w:rsidR="0085016A" w:rsidRDefault="0085016A" w:rsidP="000C59B3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70" w:type="pct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7677CDA8" w14:textId="77777777" w:rsidR="0085016A" w:rsidRDefault="0085016A" w:rsidP="000C59B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>To submit a verbal attestation</w:t>
            </w:r>
          </w:p>
        </w:tc>
        <w:tc>
          <w:tcPr>
            <w:tcW w:w="392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D1999DF" w14:textId="77777777" w:rsidR="0085016A" w:rsidRDefault="0085016A" w:rsidP="000C59B3">
            <w:pPr>
              <w:rPr>
                <w:rFonts w:ascii="Verdana" w:hAnsi="Verdana" w:cs="Arial"/>
                <w:bCs/>
              </w:rPr>
            </w:pPr>
            <w:r w:rsidRPr="003F68B4">
              <w:rPr>
                <w:rFonts w:ascii="Verdana" w:hAnsi="Verdana" w:cs="Arial"/>
                <w:bCs/>
              </w:rPr>
              <w:t>Perform the following:</w:t>
            </w:r>
          </w:p>
          <w:p w14:paraId="0A30E9E4" w14:textId="77777777" w:rsidR="00390C3C" w:rsidRDefault="00390C3C" w:rsidP="000C59B3">
            <w:pPr>
              <w:rPr>
                <w:rFonts w:ascii="Verdana" w:hAnsi="Verdana"/>
                <w:b/>
              </w:rPr>
            </w:pPr>
          </w:p>
        </w:tc>
      </w:tr>
      <w:tr w:rsidR="00E524E1" w:rsidRPr="00F748AA" w14:paraId="6D9A527E" w14:textId="77777777" w:rsidTr="59744ABE">
        <w:trPr>
          <w:trHeight w:val="90"/>
        </w:trPr>
        <w:tc>
          <w:tcPr>
            <w:tcW w:w="310" w:type="pct"/>
            <w:vMerge/>
          </w:tcPr>
          <w:p w14:paraId="618AEF82" w14:textId="77777777" w:rsidR="0085016A" w:rsidRDefault="0085016A" w:rsidP="000C59B3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70" w:type="pct"/>
            <w:vMerge/>
          </w:tcPr>
          <w:p w14:paraId="2A134224" w14:textId="77777777" w:rsidR="0085016A" w:rsidRDefault="0085016A" w:rsidP="000C59B3">
            <w:pPr>
              <w:rPr>
                <w:rFonts w:ascii="Verdana" w:hAnsi="Verdana"/>
              </w:rPr>
            </w:pPr>
          </w:p>
        </w:tc>
        <w:tc>
          <w:tcPr>
            <w:tcW w:w="31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14:paraId="3FDD38D8" w14:textId="77777777" w:rsidR="0085016A" w:rsidRPr="00135DD7" w:rsidRDefault="0085016A" w:rsidP="000C59B3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135DD7">
              <w:rPr>
                <w:rFonts w:ascii="Verdana" w:hAnsi="Verdana" w:cs="Arial"/>
                <w:b/>
                <w:bCs/>
              </w:rPr>
              <w:t>Step</w:t>
            </w:r>
          </w:p>
        </w:tc>
        <w:tc>
          <w:tcPr>
            <w:tcW w:w="3610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14:paraId="24DA812D" w14:textId="77777777" w:rsidR="0085016A" w:rsidRPr="00135DD7" w:rsidRDefault="0085016A" w:rsidP="000C59B3">
            <w:pPr>
              <w:jc w:val="center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Action</w:t>
            </w:r>
          </w:p>
        </w:tc>
      </w:tr>
      <w:tr w:rsidR="00E524E1" w:rsidRPr="00F748AA" w14:paraId="4EB92791" w14:textId="77777777" w:rsidTr="59744ABE">
        <w:trPr>
          <w:trHeight w:val="90"/>
        </w:trPr>
        <w:tc>
          <w:tcPr>
            <w:tcW w:w="310" w:type="pct"/>
            <w:vMerge/>
          </w:tcPr>
          <w:p w14:paraId="545B9FFC" w14:textId="77777777" w:rsidR="0085016A" w:rsidRDefault="0085016A" w:rsidP="000C59B3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70" w:type="pct"/>
            <w:vMerge/>
          </w:tcPr>
          <w:p w14:paraId="5A157C42" w14:textId="77777777" w:rsidR="0085016A" w:rsidRDefault="0085016A" w:rsidP="000C59B3">
            <w:pPr>
              <w:rPr>
                <w:rFonts w:ascii="Verdana" w:hAnsi="Verdana"/>
              </w:rPr>
            </w:pPr>
          </w:p>
        </w:tc>
        <w:tc>
          <w:tcPr>
            <w:tcW w:w="31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54CD788" w14:textId="77777777" w:rsidR="0085016A" w:rsidRPr="00135DD7" w:rsidRDefault="0085016A" w:rsidP="000C59B3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135DD7">
              <w:rPr>
                <w:rFonts w:ascii="Verdana" w:hAnsi="Verdana" w:cs="Arial"/>
                <w:b/>
                <w:bCs/>
              </w:rPr>
              <w:t>1</w:t>
            </w:r>
          </w:p>
        </w:tc>
        <w:tc>
          <w:tcPr>
            <w:tcW w:w="3610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FF530EE" w14:textId="562083FD" w:rsidR="00EE40E9" w:rsidRDefault="00D41DC5" w:rsidP="00EE40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Create</w:t>
            </w:r>
            <w:r w:rsidR="00EE40E9">
              <w:rPr>
                <w:rFonts w:ascii="Verdana" w:hAnsi="Verdana"/>
              </w:rPr>
              <w:t xml:space="preserve"> a </w:t>
            </w:r>
            <w:r w:rsidR="00BF1D06">
              <w:rPr>
                <w:rFonts w:ascii="Verdana" w:hAnsi="Verdana"/>
                <w:b/>
              </w:rPr>
              <w:t xml:space="preserve">Support </w:t>
            </w:r>
            <w:r w:rsidR="00033027">
              <w:rPr>
                <w:rFonts w:ascii="Verdana" w:hAnsi="Verdana"/>
                <w:b/>
              </w:rPr>
              <w:t>T</w:t>
            </w:r>
            <w:r w:rsidR="00EE40E9">
              <w:rPr>
                <w:rFonts w:ascii="Verdana" w:hAnsi="Verdana"/>
                <w:b/>
              </w:rPr>
              <w:t>ask</w:t>
            </w:r>
            <w:r w:rsidR="00EE40E9">
              <w:rPr>
                <w:rFonts w:ascii="Verdana" w:hAnsi="Verdana"/>
              </w:rPr>
              <w:t xml:space="preserve"> in </w:t>
            </w:r>
            <w:r w:rsidR="0081413B">
              <w:rPr>
                <w:rFonts w:ascii="Verdana" w:hAnsi="Verdana"/>
              </w:rPr>
              <w:t xml:space="preserve">Compass </w:t>
            </w:r>
            <w:r>
              <w:rPr>
                <w:rFonts w:ascii="Verdana" w:hAnsi="Verdana"/>
              </w:rPr>
              <w:t>for the following:</w:t>
            </w:r>
          </w:p>
          <w:p w14:paraId="2C6300F7" w14:textId="77777777" w:rsidR="00D41DC5" w:rsidRDefault="00D41DC5" w:rsidP="00EE40E9">
            <w:pPr>
              <w:rPr>
                <w:rFonts w:ascii="Verdana" w:hAnsi="Verdana"/>
              </w:rPr>
            </w:pPr>
          </w:p>
          <w:p w14:paraId="50D21DDA" w14:textId="40BCEFDA" w:rsidR="00EE40E9" w:rsidRDefault="00EE40E9" w:rsidP="00EE40E9">
            <w:pPr>
              <w:ind w:left="36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Task Type:</w:t>
            </w:r>
            <w:r>
              <w:rPr>
                <w:rFonts w:ascii="Verdana" w:hAnsi="Verdana"/>
              </w:rPr>
              <w:t xml:space="preserve">  </w:t>
            </w:r>
            <w:r w:rsidR="00F5614E">
              <w:rPr>
                <w:rFonts w:ascii="Verdana" w:hAnsi="Verdana"/>
              </w:rPr>
              <w:t xml:space="preserve">Enrollment - </w:t>
            </w:r>
            <w:r>
              <w:rPr>
                <w:rFonts w:ascii="Verdana" w:hAnsi="Verdana"/>
              </w:rPr>
              <w:t>Late Enrollment Penalty</w:t>
            </w:r>
          </w:p>
          <w:p w14:paraId="75BCA9A9" w14:textId="77777777" w:rsidR="00EE40E9" w:rsidRDefault="00EE40E9" w:rsidP="000C59B3">
            <w:pPr>
              <w:textAlignment w:val="top"/>
              <w:rPr>
                <w:color w:val="000000"/>
                <w:szCs w:val="20"/>
              </w:rPr>
            </w:pPr>
          </w:p>
          <w:p w14:paraId="61C5AB42" w14:textId="152C0C57" w:rsidR="0085016A" w:rsidRDefault="00C86E9A" w:rsidP="000C59B3">
            <w:pPr>
              <w:textAlignment w:val="top"/>
              <w:rPr>
                <w:rFonts w:ascii="Verdana" w:hAnsi="Verdana" w:cs="Arial"/>
                <w:b/>
                <w:bCs/>
              </w:rPr>
            </w:pPr>
            <w:r>
              <w:rPr>
                <w:noProof/>
                <w:color w:val="000000"/>
                <w:szCs w:val="20"/>
              </w:rPr>
              <w:drawing>
                <wp:inline distT="0" distB="0" distL="0" distR="0" wp14:anchorId="1764DBF8" wp14:editId="3DE1A963">
                  <wp:extent cx="285750" cy="18097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47EE59" w14:textId="77777777" w:rsidR="0085016A" w:rsidRDefault="00F45989" w:rsidP="00E366F2">
            <w:pPr>
              <w:numPr>
                <w:ilvl w:val="0"/>
                <w:numId w:val="8"/>
              </w:numPr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It is</w:t>
            </w:r>
            <w:r w:rsidR="0085016A" w:rsidRPr="00C009A4">
              <w:rPr>
                <w:rFonts w:ascii="Verdana" w:hAnsi="Verdana" w:cs="Arial"/>
                <w:bCs/>
              </w:rPr>
              <w:t xml:space="preserve"> require</w:t>
            </w:r>
            <w:r>
              <w:rPr>
                <w:rFonts w:ascii="Verdana" w:hAnsi="Verdana" w:cs="Arial"/>
                <w:bCs/>
              </w:rPr>
              <w:t>d</w:t>
            </w:r>
            <w:r w:rsidR="0085016A" w:rsidRPr="00C009A4">
              <w:rPr>
                <w:rFonts w:ascii="Verdana" w:hAnsi="Verdana" w:cs="Arial"/>
                <w:bCs/>
              </w:rPr>
              <w:t xml:space="preserve"> that you have creditable prescription drug coverage, that is equal to or better than the coverage that Medicare provides.</w:t>
            </w:r>
          </w:p>
          <w:p w14:paraId="1D8FB156" w14:textId="77777777" w:rsidR="0085016A" w:rsidRPr="002517C1" w:rsidRDefault="0085016A" w:rsidP="00E366F2">
            <w:pPr>
              <w:numPr>
                <w:ilvl w:val="0"/>
                <w:numId w:val="8"/>
              </w:numPr>
              <w:textAlignment w:val="top"/>
              <w:rPr>
                <w:rFonts w:ascii="Verdana" w:hAnsi="Verdana" w:cs="Arial"/>
                <w:bCs/>
              </w:rPr>
            </w:pPr>
            <w:r w:rsidRPr="002517C1">
              <w:rPr>
                <w:rFonts w:ascii="Verdana" w:hAnsi="Verdana" w:cs="Arial"/>
                <w:bCs/>
              </w:rPr>
              <w:t xml:space="preserve">If you did not have creditable prescription drug coverage, your premium may be higher. </w:t>
            </w:r>
          </w:p>
          <w:p w14:paraId="2C930463" w14:textId="77777777" w:rsidR="0085016A" w:rsidRDefault="0085016A" w:rsidP="00E366F2">
            <w:pPr>
              <w:numPr>
                <w:ilvl w:val="0"/>
                <w:numId w:val="8"/>
              </w:numPr>
              <w:textAlignment w:val="top"/>
              <w:rPr>
                <w:rFonts w:ascii="Verdana" w:hAnsi="Verdana" w:cs="Arial"/>
                <w:bCs/>
              </w:rPr>
            </w:pPr>
            <w:r w:rsidRPr="00C009A4">
              <w:rPr>
                <w:rFonts w:ascii="Verdana" w:hAnsi="Verdana" w:cs="Arial"/>
                <w:bCs/>
              </w:rPr>
              <w:t xml:space="preserve">We sent you a letter to let you know that there </w:t>
            </w:r>
            <w:r>
              <w:rPr>
                <w:rFonts w:ascii="Verdana" w:hAnsi="Verdana" w:cs="Arial"/>
                <w:bCs/>
              </w:rPr>
              <w:t>may be</w:t>
            </w:r>
            <w:r w:rsidRPr="00C009A4">
              <w:rPr>
                <w:rFonts w:ascii="Verdana" w:hAnsi="Verdana" w:cs="Arial"/>
                <w:bCs/>
              </w:rPr>
              <w:t xml:space="preserve"> a gap in your </w:t>
            </w:r>
            <w:r>
              <w:rPr>
                <w:rFonts w:ascii="Verdana" w:hAnsi="Verdana" w:cs="Arial"/>
                <w:bCs/>
              </w:rPr>
              <w:t xml:space="preserve">prescription drug </w:t>
            </w:r>
            <w:r w:rsidRPr="00C009A4">
              <w:rPr>
                <w:rFonts w:ascii="Verdana" w:hAnsi="Verdana" w:cs="Arial"/>
                <w:bCs/>
              </w:rPr>
              <w:t>coverage.</w:t>
            </w:r>
          </w:p>
          <w:p w14:paraId="1F1C2322" w14:textId="77777777" w:rsidR="00D41DC5" w:rsidRDefault="00D41DC5" w:rsidP="00EE40E9">
            <w:pPr>
              <w:rPr>
                <w:rFonts w:ascii="Verdana" w:hAnsi="Verdana"/>
              </w:rPr>
            </w:pPr>
          </w:p>
          <w:p w14:paraId="157C88AD" w14:textId="793F00E8" w:rsidR="00EE40E9" w:rsidRPr="00EE40E9" w:rsidRDefault="00EE40E9" w:rsidP="00EE40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Document details in the task </w:t>
            </w:r>
            <w:r w:rsidRPr="00EE40E9">
              <w:rPr>
                <w:rFonts w:ascii="Verdana" w:hAnsi="Verdana"/>
                <w:b/>
                <w:bCs/>
              </w:rPr>
              <w:t>Note</w:t>
            </w:r>
            <w:r>
              <w:rPr>
                <w:rFonts w:ascii="Verdana" w:hAnsi="Verdana"/>
              </w:rPr>
              <w:t xml:space="preserve"> section </w:t>
            </w:r>
            <w:r w:rsidR="00762B23">
              <w:rPr>
                <w:rFonts w:ascii="Verdana" w:hAnsi="Verdana"/>
              </w:rPr>
              <w:t>to include</w:t>
            </w:r>
            <w:r w:rsidR="00EC1D7C">
              <w:rPr>
                <w:rFonts w:ascii="Verdana" w:hAnsi="Verdana"/>
              </w:rPr>
              <w:t>:</w:t>
            </w:r>
            <w:r w:rsidRPr="00EE40E9">
              <w:rPr>
                <w:rFonts w:ascii="Verdana" w:hAnsi="Verdana"/>
              </w:rPr>
              <w:t xml:space="preserve"> </w:t>
            </w:r>
          </w:p>
          <w:p w14:paraId="65940699" w14:textId="4EE91920" w:rsidR="00EE40E9" w:rsidRDefault="000930A7" w:rsidP="000930A7">
            <w:pPr>
              <w:numPr>
                <w:ilvl w:val="0"/>
                <w:numId w:val="15"/>
              </w:numPr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The source of the benefic</w:t>
            </w:r>
            <w:r w:rsidR="00720A25">
              <w:rPr>
                <w:rFonts w:ascii="Verdana" w:hAnsi="Verdana" w:cs="Arial"/>
                <w:bCs/>
              </w:rPr>
              <w:t>i</w:t>
            </w:r>
            <w:r>
              <w:rPr>
                <w:rFonts w:ascii="Verdana" w:hAnsi="Verdana" w:cs="Arial"/>
                <w:bCs/>
              </w:rPr>
              <w:t>ary’s creditable prescription drug coverage (i.e.</w:t>
            </w:r>
            <w:r w:rsidR="00A027F9">
              <w:rPr>
                <w:rFonts w:ascii="Verdana" w:hAnsi="Verdana" w:cs="Arial"/>
                <w:bCs/>
              </w:rPr>
              <w:t>, employer group, SPAP, Tricare/VA, etc.)</w:t>
            </w:r>
          </w:p>
          <w:p w14:paraId="3DCEE084" w14:textId="0112AE4F" w:rsidR="00720A25" w:rsidRDefault="0057559F" w:rsidP="59744ABE">
            <w:pPr>
              <w:numPr>
                <w:ilvl w:val="0"/>
                <w:numId w:val="15"/>
              </w:numPr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T</w:t>
            </w:r>
            <w:r w:rsidR="005608FC">
              <w:rPr>
                <w:rFonts w:ascii="Verdana" w:hAnsi="Verdana" w:cs="Arial"/>
                <w:bCs/>
              </w:rPr>
              <w:t>he</w:t>
            </w:r>
            <w:r w:rsidR="00720A25">
              <w:rPr>
                <w:rFonts w:ascii="Verdana" w:hAnsi="Verdana" w:cs="Arial"/>
                <w:bCs/>
              </w:rPr>
              <w:t xml:space="preserve"> beginning month/year, ending month/year of the creditable </w:t>
            </w:r>
            <w:r w:rsidR="0047757E">
              <w:rPr>
                <w:rFonts w:ascii="Verdana" w:hAnsi="Verdana" w:cs="Arial"/>
                <w:bCs/>
              </w:rPr>
              <w:t>coverage.</w:t>
            </w:r>
          </w:p>
          <w:p w14:paraId="13DEEBAD" w14:textId="553F9E49" w:rsidR="0047757E" w:rsidRDefault="0047757E" w:rsidP="000930A7">
            <w:pPr>
              <w:numPr>
                <w:ilvl w:val="0"/>
                <w:numId w:val="15"/>
              </w:numPr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Month &amp; Year are required fields</w:t>
            </w:r>
          </w:p>
          <w:p w14:paraId="4CB67EDB" w14:textId="6D617881" w:rsidR="00BD5E77" w:rsidRDefault="00BD5E77" w:rsidP="000930A7">
            <w:pPr>
              <w:numPr>
                <w:ilvl w:val="0"/>
                <w:numId w:val="15"/>
              </w:numPr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Notate if the beneficiary never had creditable coverage.</w:t>
            </w:r>
          </w:p>
          <w:p w14:paraId="00FAE5B8" w14:textId="6CBFBA3F" w:rsidR="0085016A" w:rsidRPr="00C009A4" w:rsidRDefault="0085016A" w:rsidP="00EC1D7C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344B6EEE" w14:textId="77777777" w:rsidR="00D41DC5" w:rsidRDefault="00D41DC5" w:rsidP="00F02DDE">
            <w:pPr>
              <w:ind w:left="1080"/>
              <w:textAlignment w:val="top"/>
              <w:rPr>
                <w:rFonts w:ascii="Verdana" w:hAnsi="Verdana" w:cs="Arial"/>
                <w:bCs/>
              </w:rPr>
            </w:pPr>
          </w:p>
          <w:p w14:paraId="4CEB64F2" w14:textId="1546039D" w:rsidR="0085016A" w:rsidRDefault="0085016A" w:rsidP="00D41DC5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  <w:r w:rsidRPr="00280934">
              <w:rPr>
                <w:rFonts w:ascii="Verdana" w:hAnsi="Verdana"/>
              </w:rPr>
              <w:t>If</w:t>
            </w:r>
            <w:r>
              <w:rPr>
                <w:rFonts w:ascii="Verdana" w:hAnsi="Verdana"/>
              </w:rPr>
              <w:t xml:space="preserve"> needed</w:t>
            </w:r>
            <w:r w:rsidR="005608FC">
              <w:rPr>
                <w:rFonts w:ascii="Verdana" w:hAnsi="Verdana"/>
              </w:rPr>
              <w:t>,</w:t>
            </w:r>
            <w:r>
              <w:rPr>
                <w:rFonts w:ascii="Verdana" w:hAnsi="Verdana"/>
              </w:rPr>
              <w:t xml:space="preserve"> provide</w:t>
            </w:r>
            <w:r w:rsidRPr="00280934">
              <w:rPr>
                <w:rFonts w:ascii="Verdana" w:hAnsi="Verdana"/>
              </w:rPr>
              <w:t xml:space="preserve"> Legal Rep or POA (Full name, address, and phone number, and relationship to the </w:t>
            </w:r>
            <w:r>
              <w:rPr>
                <w:rFonts w:ascii="Verdana" w:hAnsi="Verdana"/>
              </w:rPr>
              <w:t>beneficiary</w:t>
            </w:r>
            <w:r w:rsidRPr="00280934">
              <w:rPr>
                <w:rFonts w:ascii="Verdana" w:hAnsi="Verdana"/>
              </w:rPr>
              <w:t>).</w:t>
            </w:r>
          </w:p>
          <w:p w14:paraId="7D8C7E00" w14:textId="77777777" w:rsidR="0085016A" w:rsidRDefault="0085016A" w:rsidP="000C59B3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11CAC5AE" w14:textId="1258E4BF" w:rsidR="0085016A" w:rsidRDefault="0085016A" w:rsidP="00F45989">
            <w:pPr>
              <w:textAlignment w:val="top"/>
              <w:rPr>
                <w:rFonts w:ascii="Verdana" w:hAnsi="Verdana" w:cs="Arial"/>
                <w:bCs/>
              </w:rPr>
            </w:pPr>
            <w:r w:rsidRPr="00C009A4">
              <w:rPr>
                <w:rFonts w:ascii="Verdana" w:hAnsi="Verdana" w:cs="Arial"/>
                <w:b/>
                <w:bCs/>
              </w:rPr>
              <w:t>Note:</w:t>
            </w:r>
            <w:r>
              <w:rPr>
                <w:rFonts w:ascii="Verdana" w:hAnsi="Verdana" w:cs="Arial"/>
                <w:b/>
                <w:bCs/>
              </w:rPr>
              <w:t xml:space="preserve">  </w:t>
            </w:r>
            <w:r>
              <w:rPr>
                <w:rFonts w:ascii="Verdana" w:hAnsi="Verdana" w:cs="Arial"/>
                <w:bCs/>
              </w:rPr>
              <w:t xml:space="preserve">Copy the note </w:t>
            </w:r>
            <w:r w:rsidR="00F45989">
              <w:rPr>
                <w:rFonts w:ascii="Verdana" w:hAnsi="Verdana" w:cs="Arial"/>
                <w:bCs/>
              </w:rPr>
              <w:t xml:space="preserve">above </w:t>
            </w:r>
            <w:r>
              <w:rPr>
                <w:rFonts w:ascii="Verdana" w:hAnsi="Verdana" w:cs="Arial"/>
                <w:bCs/>
              </w:rPr>
              <w:t xml:space="preserve">to use for closing the </w:t>
            </w:r>
            <w:r w:rsidR="00F204C2">
              <w:rPr>
                <w:rFonts w:ascii="Verdana" w:hAnsi="Verdana" w:cs="Arial"/>
                <w:bCs/>
              </w:rPr>
              <w:t>case</w:t>
            </w:r>
            <w:r>
              <w:rPr>
                <w:rFonts w:ascii="Verdana" w:hAnsi="Verdana" w:cs="Arial"/>
                <w:bCs/>
              </w:rPr>
              <w:t xml:space="preserve">. </w:t>
            </w:r>
          </w:p>
          <w:p w14:paraId="2B0E6B78" w14:textId="77777777" w:rsidR="00F45989" w:rsidRDefault="00F45989" w:rsidP="00F45989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633DAA77" w14:textId="05FB3195" w:rsidR="00F45989" w:rsidRPr="00C009A4" w:rsidRDefault="00F45989" w:rsidP="00F45989">
            <w:pPr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/>
              </w:rPr>
              <w:t xml:space="preserve">Proceed to </w:t>
            </w:r>
            <w:r w:rsidR="00A33A08">
              <w:rPr>
                <w:rFonts w:ascii="Verdana" w:hAnsi="Verdana"/>
              </w:rPr>
              <w:t xml:space="preserve">the </w:t>
            </w:r>
            <w:r>
              <w:rPr>
                <w:rFonts w:ascii="Verdana" w:hAnsi="Verdana"/>
              </w:rPr>
              <w:t>next step.</w:t>
            </w:r>
          </w:p>
          <w:p w14:paraId="4FC18932" w14:textId="77777777" w:rsidR="0085016A" w:rsidRPr="003F68B4" w:rsidRDefault="0085016A" w:rsidP="000C59B3">
            <w:pPr>
              <w:rPr>
                <w:rFonts w:ascii="Verdana" w:hAnsi="Verdana" w:cs="Arial"/>
                <w:bCs/>
              </w:rPr>
            </w:pPr>
          </w:p>
        </w:tc>
      </w:tr>
      <w:tr w:rsidR="00E524E1" w:rsidRPr="00F748AA" w14:paraId="5B37C2B4" w14:textId="77777777" w:rsidTr="59744ABE">
        <w:trPr>
          <w:trHeight w:val="1275"/>
        </w:trPr>
        <w:tc>
          <w:tcPr>
            <w:tcW w:w="310" w:type="pct"/>
            <w:vMerge/>
          </w:tcPr>
          <w:p w14:paraId="302FCECD" w14:textId="77777777" w:rsidR="0085016A" w:rsidRDefault="0085016A" w:rsidP="000C59B3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70" w:type="pct"/>
            <w:vMerge/>
          </w:tcPr>
          <w:p w14:paraId="351D623E" w14:textId="77777777" w:rsidR="0085016A" w:rsidRDefault="0085016A" w:rsidP="000C59B3">
            <w:pPr>
              <w:rPr>
                <w:rFonts w:ascii="Verdana" w:hAnsi="Verdana"/>
              </w:rPr>
            </w:pPr>
          </w:p>
        </w:tc>
        <w:tc>
          <w:tcPr>
            <w:tcW w:w="310" w:type="pct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434EC136" w14:textId="77777777" w:rsidR="0085016A" w:rsidRPr="00135DD7" w:rsidRDefault="0085016A" w:rsidP="000C59B3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135DD7">
              <w:rPr>
                <w:rFonts w:ascii="Verdana" w:hAnsi="Verdana" w:cs="Arial"/>
                <w:b/>
                <w:bCs/>
              </w:rPr>
              <w:t>2</w:t>
            </w:r>
          </w:p>
        </w:tc>
        <w:tc>
          <w:tcPr>
            <w:tcW w:w="3610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F57028B" w14:textId="77777777" w:rsidR="0085016A" w:rsidRDefault="0085016A" w:rsidP="000C59B3">
            <w:pPr>
              <w:textAlignment w:val="top"/>
              <w:rPr>
                <w:rFonts w:ascii="Verdana" w:hAnsi="Verdana" w:cs="Arial"/>
                <w:bCs/>
              </w:rPr>
            </w:pPr>
            <w:r w:rsidRPr="00A134E3">
              <w:rPr>
                <w:rFonts w:ascii="Verdana" w:hAnsi="Verdana" w:cs="Arial"/>
                <w:bCs/>
              </w:rPr>
              <w:t>Read this disclaimer to the caller:</w:t>
            </w:r>
          </w:p>
          <w:p w14:paraId="080964BE" w14:textId="77777777" w:rsidR="00390C3C" w:rsidRDefault="00390C3C" w:rsidP="000C59B3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6B6A831F" w14:textId="659F2544" w:rsidR="0085016A" w:rsidRPr="00A134E3" w:rsidRDefault="00C86E9A" w:rsidP="000C59B3">
            <w:pPr>
              <w:textAlignment w:val="top"/>
              <w:rPr>
                <w:rFonts w:ascii="Verdana" w:hAnsi="Verdana" w:cs="Arial"/>
                <w:bCs/>
              </w:rPr>
            </w:pPr>
            <w:r>
              <w:rPr>
                <w:noProof/>
                <w:color w:val="000000"/>
                <w:szCs w:val="20"/>
              </w:rPr>
              <w:drawing>
                <wp:inline distT="0" distB="0" distL="0" distR="0" wp14:anchorId="1F9BC44B" wp14:editId="6806BD75">
                  <wp:extent cx="285750" cy="18097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351BA5" w14:textId="77777777" w:rsidR="0085016A" w:rsidRPr="00BC37F2" w:rsidRDefault="0085016A" w:rsidP="00E366F2">
            <w:pPr>
              <w:numPr>
                <w:ilvl w:val="0"/>
                <w:numId w:val="9"/>
              </w:numPr>
              <w:textAlignment w:val="top"/>
              <w:rPr>
                <w:rFonts w:ascii="Verdana" w:hAnsi="Verdana" w:cs="Arial"/>
                <w:bCs/>
              </w:rPr>
            </w:pPr>
            <w:r w:rsidRPr="00BC37F2">
              <w:rPr>
                <w:rFonts w:ascii="Verdana" w:hAnsi="Verdana" w:cs="Arial"/>
                <w:bCs/>
              </w:rPr>
              <w:t>(</w:t>
            </w:r>
            <w:r w:rsidR="00F45989">
              <w:rPr>
                <w:rFonts w:ascii="Verdana" w:hAnsi="Verdana" w:cs="Arial"/>
                <w:bCs/>
              </w:rPr>
              <w:t>Beneficiary’s</w:t>
            </w:r>
            <w:r w:rsidR="00F45989" w:rsidRPr="00BC37F2">
              <w:rPr>
                <w:rFonts w:ascii="Verdana" w:hAnsi="Verdana" w:cs="Arial"/>
                <w:bCs/>
              </w:rPr>
              <w:t xml:space="preserve"> </w:t>
            </w:r>
            <w:r w:rsidRPr="00BC37F2">
              <w:rPr>
                <w:rFonts w:ascii="Verdana" w:hAnsi="Verdana" w:cs="Arial"/>
                <w:bCs/>
              </w:rPr>
              <w:t>Name) do you attest that the information that you have provided is true and correct to the best of your knowledge?</w:t>
            </w:r>
          </w:p>
          <w:p w14:paraId="40726B9F" w14:textId="77777777" w:rsidR="0085016A" w:rsidRPr="00BC37F2" w:rsidRDefault="0085016A" w:rsidP="00E366F2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 w:rsidRPr="00BC37F2">
              <w:rPr>
                <w:rFonts w:ascii="Verdana" w:hAnsi="Verdana" w:cs="Arial"/>
                <w:bCs/>
              </w:rPr>
              <w:t>T</w:t>
            </w:r>
            <w:r w:rsidRPr="00BC37F2">
              <w:rPr>
                <w:rFonts w:ascii="Verdana" w:hAnsi="Verdana" w:cs="Calibri"/>
                <w:iCs/>
                <w:color w:val="000000"/>
              </w:rPr>
              <w:t xml:space="preserve">herefore, do I have your authorization to submit your Attestation information </w:t>
            </w:r>
            <w:r w:rsidR="00F45989">
              <w:rPr>
                <w:rFonts w:ascii="Verdana" w:hAnsi="Verdana" w:cs="Calibri"/>
                <w:iCs/>
                <w:color w:val="000000"/>
              </w:rPr>
              <w:t>for</w:t>
            </w:r>
            <w:r w:rsidRPr="00BC37F2">
              <w:rPr>
                <w:rFonts w:ascii="Verdana" w:hAnsi="Verdana" w:cs="Calibri"/>
                <w:iCs/>
                <w:color w:val="000000"/>
              </w:rPr>
              <w:t xml:space="preserve"> review?</w:t>
            </w:r>
          </w:p>
          <w:p w14:paraId="00979526" w14:textId="77777777" w:rsidR="0085016A" w:rsidRPr="00A134E3" w:rsidRDefault="0085016A" w:rsidP="00E366F2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 w:rsidRPr="00A134E3">
              <w:rPr>
                <w:rFonts w:ascii="Verdana" w:hAnsi="Verdana" w:cs="Calibri"/>
                <w:iCs/>
                <w:color w:val="000000"/>
              </w:rPr>
              <w:t>Th</w:t>
            </w:r>
            <w:r>
              <w:rPr>
                <w:rFonts w:ascii="Verdana" w:hAnsi="Verdana" w:cs="Calibri"/>
                <w:iCs/>
                <w:color w:val="000000"/>
              </w:rPr>
              <w:t>ank you, (Beneficiary’s Name), w</w:t>
            </w:r>
            <w:r w:rsidRPr="00A134E3">
              <w:rPr>
                <w:rFonts w:ascii="Verdana" w:hAnsi="Verdana" w:cs="Calibri"/>
                <w:iCs/>
                <w:color w:val="000000"/>
              </w:rPr>
              <w:t xml:space="preserve">e will forward </w:t>
            </w:r>
            <w:r>
              <w:rPr>
                <w:rFonts w:ascii="Verdana" w:hAnsi="Verdana" w:cs="Calibri"/>
                <w:iCs/>
                <w:color w:val="000000"/>
              </w:rPr>
              <w:t>the</w:t>
            </w:r>
            <w:r w:rsidRPr="00A134E3">
              <w:rPr>
                <w:rFonts w:ascii="Verdana" w:hAnsi="Verdana" w:cs="Calibri"/>
                <w:iCs/>
                <w:color w:val="000000"/>
              </w:rPr>
              <w:t xml:space="preserve"> information </w:t>
            </w:r>
            <w:r w:rsidR="00F45989">
              <w:rPr>
                <w:rFonts w:ascii="Verdana" w:hAnsi="Verdana" w:cs="Calibri"/>
                <w:iCs/>
                <w:color w:val="000000"/>
              </w:rPr>
              <w:t>for review</w:t>
            </w:r>
            <w:r w:rsidRPr="00A134E3">
              <w:rPr>
                <w:rFonts w:ascii="Verdana" w:hAnsi="Verdana" w:cs="Calibri"/>
                <w:iCs/>
                <w:color w:val="000000"/>
              </w:rPr>
              <w:t xml:space="preserve">. Once </w:t>
            </w:r>
            <w:r w:rsidR="00F45989">
              <w:rPr>
                <w:rFonts w:ascii="Verdana" w:hAnsi="Verdana" w:cs="Calibri"/>
                <w:iCs/>
                <w:color w:val="000000"/>
              </w:rPr>
              <w:t xml:space="preserve">we </w:t>
            </w:r>
            <w:r w:rsidRPr="00A134E3">
              <w:rPr>
                <w:rFonts w:ascii="Verdana" w:hAnsi="Verdana" w:cs="Calibri"/>
                <w:iCs/>
                <w:color w:val="000000"/>
              </w:rPr>
              <w:t xml:space="preserve">receive </w:t>
            </w:r>
            <w:r w:rsidR="00F45989">
              <w:rPr>
                <w:rFonts w:ascii="Verdana" w:hAnsi="Verdana" w:cs="Calibri"/>
                <w:iCs/>
                <w:color w:val="000000"/>
              </w:rPr>
              <w:t>the decision</w:t>
            </w:r>
            <w:r>
              <w:rPr>
                <w:rFonts w:ascii="Verdana" w:hAnsi="Verdana" w:cs="Calibri"/>
                <w:iCs/>
                <w:color w:val="000000"/>
              </w:rPr>
              <w:t>,</w:t>
            </w:r>
            <w:r w:rsidRPr="00A134E3">
              <w:rPr>
                <w:rFonts w:ascii="Verdana" w:hAnsi="Verdana" w:cs="Calibri"/>
                <w:iCs/>
                <w:color w:val="000000"/>
              </w:rPr>
              <w:t xml:space="preserve"> </w:t>
            </w:r>
            <w:r w:rsidRPr="00155EA7">
              <w:rPr>
                <w:rFonts w:ascii="Verdana" w:hAnsi="Verdana" w:cs="Calibri"/>
                <w:iCs/>
                <w:color w:val="000000"/>
              </w:rPr>
              <w:t>we</w:t>
            </w:r>
            <w:r>
              <w:rPr>
                <w:rFonts w:ascii="Verdana" w:hAnsi="Verdana" w:cs="Calibri"/>
                <w:iCs/>
                <w:color w:val="000000"/>
              </w:rPr>
              <w:t xml:space="preserve"> (the plan)</w:t>
            </w:r>
            <w:r w:rsidRPr="00155EA7">
              <w:rPr>
                <w:rFonts w:ascii="Verdana" w:hAnsi="Verdana" w:cs="Calibri"/>
                <w:iCs/>
                <w:color w:val="000000"/>
              </w:rPr>
              <w:t xml:space="preserve"> will send you a written notification regarding their decision</w:t>
            </w:r>
            <w:r>
              <w:rPr>
                <w:rFonts w:ascii="Verdana" w:hAnsi="Verdana" w:cs="Calibri"/>
                <w:iCs/>
                <w:color w:val="000000"/>
              </w:rPr>
              <w:t>.</w:t>
            </w:r>
          </w:p>
          <w:p w14:paraId="524172E0" w14:textId="77777777" w:rsidR="00A56430" w:rsidRDefault="00A56430" w:rsidP="000C59B3">
            <w:pPr>
              <w:autoSpaceDE w:val="0"/>
              <w:autoSpaceDN w:val="0"/>
              <w:adjustRightInd w:val="0"/>
              <w:rPr>
                <w:rFonts w:ascii="Verdana" w:hAnsi="Verdana" w:cs="Calibri"/>
                <w:b/>
                <w:bCs/>
                <w:color w:val="000000"/>
              </w:rPr>
            </w:pPr>
          </w:p>
          <w:p w14:paraId="33E0CB53" w14:textId="77777777" w:rsidR="00A56430" w:rsidRDefault="00A56430" w:rsidP="000C59B3">
            <w:pPr>
              <w:autoSpaceDE w:val="0"/>
              <w:autoSpaceDN w:val="0"/>
              <w:adjustRightInd w:val="0"/>
              <w:rPr>
                <w:rFonts w:ascii="Verdana" w:hAnsi="Verdana" w:cs="Calibri"/>
                <w:b/>
                <w:bCs/>
                <w:color w:val="000000"/>
              </w:rPr>
            </w:pPr>
            <w:r>
              <w:rPr>
                <w:rFonts w:ascii="Verdana" w:hAnsi="Verdana" w:cs="Arial"/>
                <w:bCs/>
              </w:rPr>
              <w:t xml:space="preserve">Does the beneficiary attest and authorize the plan to submit the attestation </w:t>
            </w:r>
            <w:r w:rsidR="00F45989">
              <w:rPr>
                <w:rFonts w:ascii="Verdana" w:hAnsi="Verdana" w:cs="Arial"/>
                <w:bCs/>
              </w:rPr>
              <w:t>for</w:t>
            </w:r>
            <w:r>
              <w:rPr>
                <w:rFonts w:ascii="Verdana" w:hAnsi="Verdana" w:cs="Arial"/>
                <w:bCs/>
              </w:rPr>
              <w:t xml:space="preserve"> review?</w:t>
            </w:r>
          </w:p>
          <w:p w14:paraId="51E50D30" w14:textId="77777777" w:rsidR="0085016A" w:rsidRPr="003F68B4" w:rsidRDefault="0085016A" w:rsidP="000C59B3">
            <w:pPr>
              <w:ind w:left="360"/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7925DD" w:rsidRPr="00F748AA" w14:paraId="57EE1FEF" w14:textId="77777777" w:rsidTr="59744ABE">
        <w:trPr>
          <w:trHeight w:val="75"/>
        </w:trPr>
        <w:tc>
          <w:tcPr>
            <w:tcW w:w="310" w:type="pct"/>
            <w:vMerge/>
          </w:tcPr>
          <w:p w14:paraId="05354C2F" w14:textId="77777777" w:rsidR="0085016A" w:rsidRDefault="0085016A" w:rsidP="000C59B3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70" w:type="pct"/>
            <w:vMerge/>
          </w:tcPr>
          <w:p w14:paraId="68B863EA" w14:textId="77777777" w:rsidR="0085016A" w:rsidRDefault="0085016A" w:rsidP="000C59B3">
            <w:pPr>
              <w:rPr>
                <w:rFonts w:ascii="Verdana" w:hAnsi="Verdana"/>
              </w:rPr>
            </w:pPr>
          </w:p>
        </w:tc>
        <w:tc>
          <w:tcPr>
            <w:tcW w:w="310" w:type="pct"/>
            <w:vMerge/>
          </w:tcPr>
          <w:p w14:paraId="04DDF4BC" w14:textId="77777777" w:rsidR="0085016A" w:rsidRPr="00135DD7" w:rsidRDefault="0085016A" w:rsidP="000C59B3">
            <w:pPr>
              <w:jc w:val="center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776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7E6E6" w:themeFill="background2"/>
            <w:vAlign w:val="center"/>
          </w:tcPr>
          <w:p w14:paraId="520272EA" w14:textId="77777777" w:rsidR="0085016A" w:rsidRPr="004D1E5B" w:rsidRDefault="0085016A" w:rsidP="00A56430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4D1E5B">
              <w:rPr>
                <w:rFonts w:ascii="Verdana" w:hAnsi="Verdana" w:cs="Arial"/>
                <w:b/>
                <w:bCs/>
              </w:rPr>
              <w:t>If…</w:t>
            </w:r>
          </w:p>
        </w:tc>
        <w:tc>
          <w:tcPr>
            <w:tcW w:w="283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7E6E6" w:themeFill="background2"/>
            <w:vAlign w:val="center"/>
          </w:tcPr>
          <w:p w14:paraId="42FF51B3" w14:textId="77777777" w:rsidR="0085016A" w:rsidRPr="004D1E5B" w:rsidRDefault="0085016A" w:rsidP="00A56430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4D1E5B">
              <w:rPr>
                <w:rFonts w:ascii="Verdana" w:hAnsi="Verdana" w:cs="Arial"/>
                <w:b/>
                <w:bCs/>
              </w:rPr>
              <w:t>Then…</w:t>
            </w:r>
          </w:p>
        </w:tc>
      </w:tr>
      <w:tr w:rsidR="00E6769C" w:rsidRPr="00F748AA" w14:paraId="4769858A" w14:textId="77777777" w:rsidTr="59744ABE">
        <w:trPr>
          <w:trHeight w:val="75"/>
        </w:trPr>
        <w:tc>
          <w:tcPr>
            <w:tcW w:w="310" w:type="pct"/>
            <w:vMerge/>
          </w:tcPr>
          <w:p w14:paraId="654C00D8" w14:textId="77777777" w:rsidR="0085016A" w:rsidRDefault="0085016A" w:rsidP="000C59B3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70" w:type="pct"/>
            <w:vMerge/>
          </w:tcPr>
          <w:p w14:paraId="2FC94353" w14:textId="77777777" w:rsidR="0085016A" w:rsidRDefault="0085016A" w:rsidP="000C59B3">
            <w:pPr>
              <w:rPr>
                <w:rFonts w:ascii="Verdana" w:hAnsi="Verdana"/>
              </w:rPr>
            </w:pPr>
          </w:p>
        </w:tc>
        <w:tc>
          <w:tcPr>
            <w:tcW w:w="310" w:type="pct"/>
            <w:vMerge/>
          </w:tcPr>
          <w:p w14:paraId="57288D5C" w14:textId="77777777" w:rsidR="0085016A" w:rsidRPr="00135DD7" w:rsidRDefault="0085016A" w:rsidP="000C59B3">
            <w:pPr>
              <w:jc w:val="center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776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9C3E3D4" w14:textId="77777777" w:rsidR="0085016A" w:rsidRPr="00A134E3" w:rsidRDefault="0085016A" w:rsidP="000C59B3">
            <w:pPr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Yes</w:t>
            </w:r>
          </w:p>
        </w:tc>
        <w:tc>
          <w:tcPr>
            <w:tcW w:w="283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B081AF2" w14:textId="73A59DAE" w:rsidR="0085016A" w:rsidRDefault="0085016A" w:rsidP="000C59B3">
            <w:pPr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Proceed to</w:t>
            </w:r>
            <w:r w:rsidR="00A33A08">
              <w:rPr>
                <w:rFonts w:ascii="Verdana" w:hAnsi="Verdana" w:cs="Arial"/>
                <w:bCs/>
              </w:rPr>
              <w:t xml:space="preserve"> the</w:t>
            </w:r>
            <w:r>
              <w:rPr>
                <w:rFonts w:ascii="Verdana" w:hAnsi="Verdana" w:cs="Arial"/>
                <w:bCs/>
              </w:rPr>
              <w:t xml:space="preserve"> next step. </w:t>
            </w:r>
          </w:p>
          <w:p w14:paraId="00FEBB71" w14:textId="77777777" w:rsidR="00200B69" w:rsidRPr="00A134E3" w:rsidRDefault="00200B69" w:rsidP="000C59B3">
            <w:pPr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E6769C" w:rsidRPr="00F748AA" w14:paraId="0753AF79" w14:textId="77777777" w:rsidTr="59744ABE">
        <w:trPr>
          <w:trHeight w:val="202"/>
        </w:trPr>
        <w:tc>
          <w:tcPr>
            <w:tcW w:w="310" w:type="pct"/>
            <w:vMerge/>
          </w:tcPr>
          <w:p w14:paraId="3634CE69" w14:textId="77777777" w:rsidR="0085016A" w:rsidRDefault="0085016A" w:rsidP="000C59B3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70" w:type="pct"/>
            <w:vMerge/>
          </w:tcPr>
          <w:p w14:paraId="22DF57D4" w14:textId="77777777" w:rsidR="0085016A" w:rsidRDefault="0085016A" w:rsidP="000C59B3">
            <w:pPr>
              <w:rPr>
                <w:rFonts w:ascii="Verdana" w:hAnsi="Verdana"/>
              </w:rPr>
            </w:pPr>
          </w:p>
        </w:tc>
        <w:tc>
          <w:tcPr>
            <w:tcW w:w="310" w:type="pct"/>
            <w:vMerge/>
          </w:tcPr>
          <w:p w14:paraId="6D393701" w14:textId="77777777" w:rsidR="0085016A" w:rsidRPr="00135DD7" w:rsidRDefault="0085016A" w:rsidP="000C59B3">
            <w:pPr>
              <w:jc w:val="center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776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7001D25" w14:textId="77777777" w:rsidR="0085016A" w:rsidRPr="00A134E3" w:rsidRDefault="0085016A" w:rsidP="000C59B3">
            <w:pPr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No to either question</w:t>
            </w:r>
          </w:p>
        </w:tc>
        <w:tc>
          <w:tcPr>
            <w:tcW w:w="283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A6AF0FA" w14:textId="77777777" w:rsidR="0085016A" w:rsidRDefault="0085016A" w:rsidP="00A56430">
            <w:pPr>
              <w:textAlignment w:val="top"/>
              <w:rPr>
                <w:rFonts w:ascii="Verdana" w:hAnsi="Verdana"/>
                <w:color w:val="000000"/>
              </w:rPr>
            </w:pPr>
            <w:r w:rsidRPr="00FE0F0C">
              <w:rPr>
                <w:rFonts w:ascii="Verdana" w:hAnsi="Verdana"/>
                <w:color w:val="000000"/>
              </w:rPr>
              <w:t xml:space="preserve">Proceed to </w:t>
            </w:r>
            <w:hyperlink w:anchor="_Closing_the_Call" w:history="1">
              <w:r w:rsidRPr="006F5E48">
                <w:rPr>
                  <w:rStyle w:val="Hyperlink"/>
                  <w:rFonts w:ascii="Verdana" w:hAnsi="Verdana"/>
                </w:rPr>
                <w:t>Closing the Call</w:t>
              </w:r>
            </w:hyperlink>
            <w:r>
              <w:rPr>
                <w:rFonts w:ascii="Verdana" w:hAnsi="Verdana"/>
                <w:b/>
                <w:color w:val="000000"/>
              </w:rPr>
              <w:t xml:space="preserve"> </w:t>
            </w:r>
            <w:r w:rsidRPr="008A1B20">
              <w:rPr>
                <w:rFonts w:ascii="Verdana" w:hAnsi="Verdana"/>
                <w:color w:val="000000"/>
              </w:rPr>
              <w:t>to document</w:t>
            </w:r>
            <w:r>
              <w:rPr>
                <w:rFonts w:ascii="Verdana" w:hAnsi="Verdana"/>
                <w:color w:val="000000"/>
              </w:rPr>
              <w:t xml:space="preserve"> the beneficiary does not attest to the Late Enrollment Penalty. </w:t>
            </w:r>
          </w:p>
          <w:p w14:paraId="23AB8D2D" w14:textId="77777777" w:rsidR="00200B69" w:rsidRPr="00A134E3" w:rsidRDefault="00200B69" w:rsidP="00A56430">
            <w:pPr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443640" w:rsidRPr="00F748AA" w14:paraId="2DB16C56" w14:textId="77777777" w:rsidTr="59744ABE">
        <w:trPr>
          <w:trHeight w:val="90"/>
        </w:trPr>
        <w:tc>
          <w:tcPr>
            <w:tcW w:w="310" w:type="pct"/>
            <w:vMerge/>
          </w:tcPr>
          <w:p w14:paraId="307F6A4F" w14:textId="77777777" w:rsidR="0085016A" w:rsidRDefault="0085016A" w:rsidP="000C59B3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7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31E18C4" w14:textId="77777777" w:rsidR="0085016A" w:rsidRDefault="0085016A" w:rsidP="000C59B3">
            <w:pPr>
              <w:rPr>
                <w:rFonts w:ascii="Verdana" w:hAnsi="Verdana"/>
                <w:b/>
              </w:rPr>
            </w:pPr>
            <w:r w:rsidRPr="007D27A2">
              <w:rPr>
                <w:rFonts w:ascii="Verdana" w:hAnsi="Verdana"/>
              </w:rPr>
              <w:t xml:space="preserve">To fill </w:t>
            </w:r>
            <w:r>
              <w:rPr>
                <w:rFonts w:ascii="Verdana" w:hAnsi="Verdana"/>
              </w:rPr>
              <w:t xml:space="preserve">out </w:t>
            </w:r>
            <w:r w:rsidRPr="007D27A2">
              <w:rPr>
                <w:rFonts w:ascii="Verdana" w:hAnsi="Verdana"/>
              </w:rPr>
              <w:t xml:space="preserve">the form </w:t>
            </w:r>
          </w:p>
        </w:tc>
        <w:tc>
          <w:tcPr>
            <w:tcW w:w="392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4A8D64B" w14:textId="005B6D2A" w:rsidR="00D41DC5" w:rsidRDefault="00C86E9A" w:rsidP="00F45989">
            <w:pPr>
              <w:rPr>
                <w:rFonts w:ascii="Verdana" w:hAnsi="Verdana"/>
              </w:rPr>
            </w:pPr>
            <w:r>
              <w:rPr>
                <w:noProof/>
                <w:color w:val="000000"/>
                <w:szCs w:val="20"/>
              </w:rPr>
              <w:drawing>
                <wp:inline distT="0" distB="0" distL="0" distR="0" wp14:anchorId="35C641A5" wp14:editId="5EB27C67">
                  <wp:extent cx="285750" cy="18097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5989">
              <w:rPr>
                <w:color w:val="000000"/>
                <w:szCs w:val="20"/>
              </w:rPr>
              <w:t xml:space="preserve">  </w:t>
            </w:r>
            <w:r w:rsidR="0085016A" w:rsidRPr="00777F71">
              <w:rPr>
                <w:rFonts w:ascii="Verdana" w:hAnsi="Verdana"/>
              </w:rPr>
              <w:t>I can</w:t>
            </w:r>
            <w:r w:rsidR="0085016A">
              <w:rPr>
                <w:rFonts w:ascii="Verdana" w:hAnsi="Verdana"/>
              </w:rPr>
              <w:t xml:space="preserve"> assist you in filling </w:t>
            </w:r>
            <w:r w:rsidR="0085016A" w:rsidRPr="00761F3B">
              <w:rPr>
                <w:rFonts w:ascii="Verdana" w:hAnsi="Verdana"/>
              </w:rPr>
              <w:t>out the attestation form</w:t>
            </w:r>
            <w:r w:rsidR="0085016A">
              <w:rPr>
                <w:rFonts w:ascii="Verdana" w:hAnsi="Verdana"/>
              </w:rPr>
              <w:t xml:space="preserve">. </w:t>
            </w:r>
          </w:p>
          <w:p w14:paraId="6C31D2D6" w14:textId="77777777" w:rsidR="00D41DC5" w:rsidRDefault="00D41DC5" w:rsidP="00D41DC5">
            <w:pPr>
              <w:rPr>
                <w:rFonts w:ascii="Verdana" w:hAnsi="Verdana"/>
              </w:rPr>
            </w:pPr>
          </w:p>
          <w:p w14:paraId="4E72428B" w14:textId="77777777" w:rsidR="00D41DC5" w:rsidRDefault="00D41DC5" w:rsidP="00D41DC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Assist the beneficiary in completing the attached form.</w:t>
            </w:r>
          </w:p>
          <w:p w14:paraId="106FB06E" w14:textId="77777777" w:rsidR="00D41DC5" w:rsidRPr="00D41DC5" w:rsidRDefault="00D41DC5" w:rsidP="00D41DC5">
            <w:pPr>
              <w:rPr>
                <w:rFonts w:ascii="Verdana" w:hAnsi="Verdana"/>
              </w:rPr>
            </w:pPr>
          </w:p>
          <w:p w14:paraId="27D02EF3" w14:textId="736E0670" w:rsidR="0085016A" w:rsidRDefault="00C86E9A" w:rsidP="00F45989">
            <w:pPr>
              <w:rPr>
                <w:rFonts w:ascii="Verdana" w:hAnsi="Verdana"/>
              </w:rPr>
            </w:pPr>
            <w:r>
              <w:rPr>
                <w:noProof/>
                <w:color w:val="000000"/>
                <w:szCs w:val="20"/>
              </w:rPr>
              <w:drawing>
                <wp:inline distT="0" distB="0" distL="0" distR="0" wp14:anchorId="11D12CF6" wp14:editId="7526FABC">
                  <wp:extent cx="285750" cy="18097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5989">
              <w:rPr>
                <w:color w:val="000000"/>
                <w:szCs w:val="20"/>
              </w:rPr>
              <w:t xml:space="preserve"> </w:t>
            </w:r>
            <w:r w:rsidR="0085016A">
              <w:rPr>
                <w:rFonts w:ascii="Verdana" w:hAnsi="Verdana"/>
              </w:rPr>
              <w:t xml:space="preserve">Once completed you can </w:t>
            </w:r>
            <w:r w:rsidR="0085016A" w:rsidRPr="00761F3B">
              <w:rPr>
                <w:rFonts w:ascii="Verdana" w:hAnsi="Verdana"/>
              </w:rPr>
              <w:t xml:space="preserve">mail </w:t>
            </w:r>
            <w:r w:rsidR="0085016A">
              <w:rPr>
                <w:rFonts w:ascii="Verdana" w:hAnsi="Verdana"/>
              </w:rPr>
              <w:t xml:space="preserve">the form </w:t>
            </w:r>
            <w:r w:rsidR="0085016A" w:rsidRPr="00761F3B">
              <w:rPr>
                <w:rFonts w:ascii="Verdana" w:hAnsi="Verdana"/>
              </w:rPr>
              <w:t xml:space="preserve">to: </w:t>
            </w:r>
          </w:p>
          <w:p w14:paraId="78A5E296" w14:textId="77777777" w:rsidR="0085016A" w:rsidRPr="00761F3B" w:rsidRDefault="0085016A" w:rsidP="000C59B3">
            <w:pPr>
              <w:pStyle w:val="Header"/>
              <w:tabs>
                <w:tab w:val="clear" w:pos="4320"/>
                <w:tab w:val="clear" w:pos="8640"/>
                <w:tab w:val="center" w:pos="370"/>
                <w:tab w:val="right" w:pos="1090"/>
              </w:tabs>
              <w:jc w:val="center"/>
              <w:rPr>
                <w:rFonts w:ascii="Verdana" w:hAnsi="Verdana"/>
                <w:b/>
              </w:rPr>
            </w:pPr>
          </w:p>
          <w:p w14:paraId="0EF28B2F" w14:textId="77777777" w:rsidR="0085016A" w:rsidRPr="00761F3B" w:rsidRDefault="0085016A" w:rsidP="000C59B3">
            <w:pPr>
              <w:pStyle w:val="Header"/>
              <w:tabs>
                <w:tab w:val="clear" w:pos="4320"/>
                <w:tab w:val="clear" w:pos="8640"/>
                <w:tab w:val="center" w:pos="370"/>
                <w:tab w:val="right" w:pos="1090"/>
              </w:tabs>
              <w:jc w:val="center"/>
              <w:rPr>
                <w:rFonts w:ascii="Verdana" w:hAnsi="Verdana"/>
                <w:b/>
              </w:rPr>
            </w:pPr>
            <w:r w:rsidRPr="00761F3B">
              <w:rPr>
                <w:rFonts w:ascii="Verdana" w:hAnsi="Verdana"/>
                <w:b/>
              </w:rPr>
              <w:t xml:space="preserve">SilverScript </w:t>
            </w:r>
          </w:p>
          <w:p w14:paraId="09D232C4" w14:textId="77777777" w:rsidR="0085016A" w:rsidRPr="00761F3B" w:rsidRDefault="0085016A" w:rsidP="000C59B3">
            <w:pPr>
              <w:pStyle w:val="Header"/>
              <w:tabs>
                <w:tab w:val="clear" w:pos="4320"/>
                <w:tab w:val="center" w:pos="370"/>
              </w:tabs>
              <w:jc w:val="center"/>
              <w:rPr>
                <w:rFonts w:ascii="Verdana" w:hAnsi="Verdana"/>
                <w:b/>
              </w:rPr>
            </w:pPr>
            <w:r w:rsidRPr="00761F3B">
              <w:rPr>
                <w:rFonts w:ascii="Verdana" w:hAnsi="Verdana"/>
                <w:b/>
              </w:rPr>
              <w:t>P.O. Box 30001</w:t>
            </w:r>
          </w:p>
          <w:p w14:paraId="5FF22E84" w14:textId="77777777" w:rsidR="0085016A" w:rsidRPr="00761F3B" w:rsidRDefault="0085016A" w:rsidP="000C59B3">
            <w:pPr>
              <w:jc w:val="center"/>
              <w:rPr>
                <w:rFonts w:ascii="Verdana" w:hAnsi="Verdana"/>
                <w:b/>
              </w:rPr>
            </w:pPr>
            <w:r w:rsidRPr="00761F3B">
              <w:rPr>
                <w:rFonts w:ascii="Verdana" w:hAnsi="Verdana"/>
                <w:b/>
              </w:rPr>
              <w:t>Pittsburgh, PA 15222-0330</w:t>
            </w:r>
          </w:p>
          <w:p w14:paraId="68EF6953" w14:textId="77777777" w:rsidR="0085016A" w:rsidRPr="00761F3B" w:rsidRDefault="0085016A" w:rsidP="000C59B3">
            <w:pPr>
              <w:jc w:val="center"/>
              <w:rPr>
                <w:rFonts w:ascii="Verdana" w:hAnsi="Verdana"/>
                <w:b/>
              </w:rPr>
            </w:pPr>
          </w:p>
          <w:p w14:paraId="43A87A28" w14:textId="77777777" w:rsidR="0085016A" w:rsidRPr="00761F3B" w:rsidRDefault="0085016A" w:rsidP="000C59B3">
            <w:pPr>
              <w:jc w:val="center"/>
              <w:rPr>
                <w:rFonts w:ascii="Verdana" w:hAnsi="Verdana"/>
                <w:b/>
              </w:rPr>
            </w:pPr>
            <w:r w:rsidRPr="00362E33">
              <w:rPr>
                <w:rFonts w:ascii="Verdana" w:hAnsi="Verdana"/>
                <w:b/>
              </w:rPr>
              <w:t>OR fax to:</w:t>
            </w:r>
            <w:r w:rsidRPr="00761F3B"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t xml:space="preserve"> </w:t>
            </w:r>
            <w:r w:rsidRPr="00761F3B">
              <w:rPr>
                <w:rFonts w:ascii="Verdana" w:hAnsi="Verdana"/>
                <w:b/>
              </w:rPr>
              <w:t xml:space="preserve">SilverScript </w:t>
            </w:r>
            <w:proofErr w:type="spellStart"/>
            <w:r w:rsidRPr="00761F3B">
              <w:rPr>
                <w:rFonts w:ascii="Verdana" w:hAnsi="Verdana"/>
                <w:b/>
              </w:rPr>
              <w:t>Bizfax</w:t>
            </w:r>
            <w:proofErr w:type="spellEnd"/>
            <w:r w:rsidRPr="00761F3B">
              <w:rPr>
                <w:rFonts w:ascii="Verdana" w:hAnsi="Verdana"/>
                <w:b/>
              </w:rPr>
              <w:t xml:space="preserve"> at 866-552-6205</w:t>
            </w:r>
          </w:p>
          <w:p w14:paraId="316324AD" w14:textId="77777777" w:rsidR="0085016A" w:rsidRDefault="0085016A" w:rsidP="000C59B3">
            <w:pPr>
              <w:jc w:val="center"/>
              <w:rPr>
                <w:rFonts w:ascii="Verdana" w:hAnsi="Verdana"/>
                <w:b/>
              </w:rPr>
            </w:pPr>
          </w:p>
          <w:p w14:paraId="4382DA03" w14:textId="77777777" w:rsidR="0085016A" w:rsidRDefault="0085016A" w:rsidP="000C59B3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OR </w:t>
            </w:r>
          </w:p>
          <w:p w14:paraId="0DF284C7" w14:textId="77777777" w:rsidR="0085016A" w:rsidRDefault="0085016A" w:rsidP="000C59B3">
            <w:pPr>
              <w:jc w:val="center"/>
              <w:rPr>
                <w:rFonts w:ascii="Verdana" w:hAnsi="Verdana"/>
                <w:b/>
              </w:rPr>
            </w:pPr>
          </w:p>
          <w:p w14:paraId="2BDC780C" w14:textId="77777777" w:rsidR="0085016A" w:rsidRDefault="0085016A" w:rsidP="000C59B3">
            <w:pPr>
              <w:jc w:val="center"/>
              <w:rPr>
                <w:rFonts w:ascii="Verdana" w:hAnsi="Verdana"/>
                <w:b/>
                <w:color w:val="000000"/>
              </w:rPr>
            </w:pPr>
          </w:p>
          <w:p w14:paraId="43F62F36" w14:textId="77777777" w:rsidR="0085016A" w:rsidRDefault="0085016A" w:rsidP="000C59B3">
            <w:pPr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Blue MedicareRx</w:t>
            </w:r>
          </w:p>
          <w:p w14:paraId="567E1610" w14:textId="77777777" w:rsidR="0085016A" w:rsidRPr="009B1405" w:rsidRDefault="0085016A" w:rsidP="000C59B3">
            <w:pPr>
              <w:jc w:val="center"/>
              <w:rPr>
                <w:rFonts w:ascii="Verdana" w:hAnsi="Verdana"/>
                <w:b/>
                <w:color w:val="000000"/>
              </w:rPr>
            </w:pPr>
            <w:r w:rsidRPr="009B1405">
              <w:rPr>
                <w:rFonts w:ascii="Verdana" w:hAnsi="Verdana"/>
                <w:b/>
                <w:color w:val="000000"/>
              </w:rPr>
              <w:t xml:space="preserve">PO Box </w:t>
            </w:r>
            <w:r>
              <w:rPr>
                <w:rFonts w:ascii="Verdana" w:hAnsi="Verdana"/>
                <w:b/>
                <w:color w:val="000000"/>
              </w:rPr>
              <w:t>30001</w:t>
            </w:r>
          </w:p>
          <w:p w14:paraId="3E214FC9" w14:textId="77777777" w:rsidR="0085016A" w:rsidRDefault="0085016A" w:rsidP="000C59B3">
            <w:pPr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Pittsburgh, PA 15222-0330</w:t>
            </w:r>
          </w:p>
          <w:p w14:paraId="1EFEA20C" w14:textId="77777777" w:rsidR="0085016A" w:rsidRDefault="0085016A" w:rsidP="000C59B3">
            <w:pPr>
              <w:jc w:val="center"/>
              <w:rPr>
                <w:rFonts w:ascii="Verdana" w:hAnsi="Verdana"/>
                <w:b/>
                <w:color w:val="000000"/>
              </w:rPr>
            </w:pPr>
          </w:p>
          <w:p w14:paraId="299B5989" w14:textId="77777777" w:rsidR="0085016A" w:rsidRPr="00384EB2" w:rsidRDefault="0085016A" w:rsidP="000C59B3">
            <w:pPr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OR fax to:  JE Fax 866-</w:t>
            </w:r>
            <w:r w:rsidRPr="009B1405">
              <w:rPr>
                <w:rFonts w:ascii="Verdana" w:hAnsi="Verdana"/>
                <w:b/>
                <w:color w:val="000000"/>
              </w:rPr>
              <w:t>342-7048</w:t>
            </w:r>
          </w:p>
          <w:p w14:paraId="47C6B8EE" w14:textId="77777777" w:rsidR="0085016A" w:rsidRPr="009F728D" w:rsidRDefault="0085016A" w:rsidP="00F45989">
            <w:pPr>
              <w:jc w:val="center"/>
              <w:rPr>
                <w:rFonts w:ascii="Verdana" w:hAnsi="Verdana"/>
              </w:rPr>
            </w:pPr>
          </w:p>
        </w:tc>
      </w:tr>
      <w:tr w:rsidR="0085016A" w:rsidRPr="00F748AA" w14:paraId="17E3E1BD" w14:textId="77777777" w:rsidTr="59744ABE">
        <w:trPr>
          <w:trHeight w:val="90"/>
        </w:trPr>
        <w:tc>
          <w:tcPr>
            <w:tcW w:w="310" w:type="pct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0A95EBF9" w14:textId="77777777" w:rsidR="0085016A" w:rsidRDefault="0085016A" w:rsidP="000C59B3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6</w:t>
            </w:r>
          </w:p>
        </w:tc>
        <w:tc>
          <w:tcPr>
            <w:tcW w:w="4690" w:type="pct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48A62EF" w14:textId="77777777" w:rsidR="006A3E90" w:rsidRDefault="006A3E90" w:rsidP="006A3E90">
            <w:pPr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Close the call:</w:t>
            </w:r>
          </w:p>
          <w:p w14:paraId="3C023C7F" w14:textId="77777777" w:rsidR="006A3E90" w:rsidRDefault="006A3E90" w:rsidP="006A3E90">
            <w:pPr>
              <w:numPr>
                <w:ilvl w:val="0"/>
                <w:numId w:val="18"/>
              </w:numPr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Address any benefit issues.</w:t>
            </w:r>
          </w:p>
          <w:p w14:paraId="3CD7AD87" w14:textId="77777777" w:rsidR="006A3E90" w:rsidRDefault="006A3E90" w:rsidP="006A3E90">
            <w:pPr>
              <w:numPr>
                <w:ilvl w:val="0"/>
                <w:numId w:val="19"/>
              </w:numPr>
              <w:ind w:left="3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color w:val="000000"/>
                <w:szCs w:val="20"/>
              </w:rPr>
              <w:t>Document and close the call according to existing policies and procedures</w:t>
            </w:r>
            <w:r>
              <w:rPr>
                <w:rFonts w:ascii="Verdana" w:hAnsi="Verdana"/>
                <w:bCs/>
              </w:rPr>
              <w:t>, including all options discussed.</w:t>
            </w:r>
          </w:p>
          <w:p w14:paraId="3928E245" w14:textId="77777777" w:rsidR="006A3E90" w:rsidRDefault="006A3E90" w:rsidP="006A3E90">
            <w:pPr>
              <w:ind w:left="1080"/>
              <w:rPr>
                <w:rFonts w:ascii="Verdana" w:hAnsi="Verdana"/>
                <w:bCs/>
              </w:rPr>
            </w:pPr>
          </w:p>
          <w:p w14:paraId="707D3CD1" w14:textId="011B34DD" w:rsidR="006A3E90" w:rsidRDefault="006A3E90" w:rsidP="006A3E90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</w:rPr>
              <w:t>Note:</w:t>
            </w:r>
            <w:r>
              <w:rPr>
                <w:rFonts w:ascii="Verdana" w:hAnsi="Verdana"/>
                <w:bCs/>
              </w:rPr>
              <w:t xml:space="preserve">  Refer to </w:t>
            </w:r>
            <w:hyperlink r:id="rId29" w:anchor="!/view?docid=0296717e-6df6-4184-b337-13abcd4b070b" w:history="1">
              <w:r w:rsidR="00952E2C" w:rsidRPr="003C3008">
                <w:rPr>
                  <w:rStyle w:val="Hyperlink"/>
                  <w:rFonts w:ascii="Verdana" w:hAnsi="Verdana"/>
                </w:rPr>
                <w:t>Compass - Call Documentation</w:t>
              </w:r>
            </w:hyperlink>
            <w:r w:rsidR="00952E2C" w:rsidRPr="00C5515E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="00952E2C" w:rsidRPr="0029041E">
              <w:rPr>
                <w:rFonts w:ascii="Verdana" w:hAnsi="Verdana"/>
                <w:color w:val="000000"/>
              </w:rPr>
              <w:t xml:space="preserve">and </w:t>
            </w:r>
            <w:hyperlink r:id="rId30" w:anchor="!/view?docid=433711aa-8fa6-447c-872b-bd69cd6cd7c0" w:history="1">
              <w:r w:rsidR="00952E2C" w:rsidRPr="003C3008">
                <w:rPr>
                  <w:rStyle w:val="Hyperlink"/>
                  <w:rFonts w:ascii="Verdana" w:hAnsi="Verdana"/>
                </w:rPr>
                <w:t>Compass Med D - Call Documentation Job Aid</w:t>
              </w:r>
            </w:hyperlink>
            <w:r w:rsidR="00952E2C">
              <w:rPr>
                <w:rFonts w:ascii="Verdana" w:hAnsi="Verdana"/>
                <w:color w:val="0000FF"/>
                <w:u w:val="single"/>
              </w:rPr>
              <w:t>.</w:t>
            </w:r>
          </w:p>
          <w:p w14:paraId="0F931045" w14:textId="77777777" w:rsidR="00200B69" w:rsidRPr="00FE0F0C" w:rsidRDefault="00200B69" w:rsidP="000C59B3">
            <w:pPr>
              <w:pStyle w:val="Header"/>
              <w:tabs>
                <w:tab w:val="clear" w:pos="4320"/>
                <w:tab w:val="clear" w:pos="8640"/>
                <w:tab w:val="center" w:pos="370"/>
              </w:tabs>
              <w:rPr>
                <w:rFonts w:ascii="Verdana" w:hAnsi="Verdana"/>
              </w:rPr>
            </w:pPr>
          </w:p>
        </w:tc>
      </w:tr>
    </w:tbl>
    <w:p w14:paraId="1C57CBC1" w14:textId="77777777" w:rsidR="0084146B" w:rsidRDefault="0084146B" w:rsidP="0084146B">
      <w:pPr>
        <w:rPr>
          <w:rFonts w:ascii="Verdana" w:hAnsi="Verdana"/>
        </w:rPr>
      </w:pPr>
    </w:p>
    <w:p w14:paraId="6F307883" w14:textId="77777777" w:rsidR="00BF430A" w:rsidRDefault="00000000" w:rsidP="00BF430A">
      <w:pPr>
        <w:jc w:val="right"/>
        <w:rPr>
          <w:rFonts w:ascii="Verdana" w:hAnsi="Verdana"/>
        </w:rPr>
      </w:pPr>
      <w:hyperlink w:anchor="_top" w:history="1">
        <w:r w:rsidR="00BF430A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020"/>
      </w:tblGrid>
      <w:tr w:rsidR="0084146B" w14:paraId="69786A9A" w14:textId="77777777" w:rsidTr="005058F0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18C2BC8" w14:textId="77777777" w:rsidR="0084146B" w:rsidRDefault="0084146B">
            <w:pPr>
              <w:pStyle w:val="Heading2"/>
              <w:rPr>
                <w:rFonts w:ascii="Verdana" w:hAnsi="Verdana"/>
                <w:i w:val="0"/>
              </w:rPr>
            </w:pPr>
            <w:bookmarkStart w:id="59" w:name="_Reconsideration_Requests_(LEP"/>
            <w:bookmarkStart w:id="60" w:name="_Toc157081038"/>
            <w:bookmarkEnd w:id="59"/>
            <w:r>
              <w:rPr>
                <w:rFonts w:ascii="Verdana" w:hAnsi="Verdana"/>
                <w:i w:val="0"/>
              </w:rPr>
              <w:t>Reconsideration Requests (LEP Appeals)</w:t>
            </w:r>
            <w:bookmarkEnd w:id="60"/>
          </w:p>
        </w:tc>
      </w:tr>
    </w:tbl>
    <w:p w14:paraId="4B9E72B5" w14:textId="77777777" w:rsidR="00200B69" w:rsidRDefault="00200B69" w:rsidP="0084146B">
      <w:pPr>
        <w:rPr>
          <w:rFonts w:ascii="Verdana" w:hAnsi="Verdana"/>
          <w:b/>
          <w:bCs/>
        </w:rPr>
      </w:pPr>
    </w:p>
    <w:p w14:paraId="18A35EA6" w14:textId="77777777" w:rsidR="006F5E48" w:rsidRDefault="006F5E48" w:rsidP="006F5E48">
      <w:pPr>
        <w:rPr>
          <w:rFonts w:ascii="Verdana" w:hAnsi="Verdana"/>
        </w:rPr>
      </w:pPr>
      <w:r>
        <w:rPr>
          <w:rFonts w:ascii="Verdana" w:hAnsi="Verdana"/>
          <w:b/>
          <w:bCs/>
        </w:rPr>
        <w:t>Reconsideration requests</w:t>
      </w:r>
      <w:r>
        <w:rPr>
          <w:rFonts w:ascii="Verdana" w:hAnsi="Verdana"/>
        </w:rPr>
        <w:t xml:space="preserve"> (Appeals) for a Late Enrollment Penalty are not handled directly by the Plan. </w:t>
      </w:r>
      <w:r w:rsidR="00DB29A6" w:rsidRPr="00DB29A6">
        <w:rPr>
          <w:rFonts w:ascii="Verdana" w:hAnsi="Verdana"/>
        </w:rPr>
        <w:t>It is the responsibility of the beneficiary or the beneficiary’s POA to complete a Reconsideration packet and mail or fax the forms to the Independent Review Entity (IRE).</w:t>
      </w:r>
    </w:p>
    <w:p w14:paraId="4E72D86D" w14:textId="77777777" w:rsidR="006F5E48" w:rsidRDefault="006F5E48" w:rsidP="006F5E48">
      <w:pPr>
        <w:rPr>
          <w:rFonts w:ascii="Verdana" w:hAnsi="Verdana"/>
        </w:rPr>
      </w:pPr>
    </w:p>
    <w:p w14:paraId="26E5AA70" w14:textId="77777777" w:rsidR="006F5E48" w:rsidRDefault="006F5E48" w:rsidP="006F5E48">
      <w:pPr>
        <w:rPr>
          <w:rFonts w:ascii="Verdana" w:hAnsi="Verdana"/>
        </w:rPr>
      </w:pPr>
      <w:r>
        <w:rPr>
          <w:rFonts w:ascii="Verdana" w:hAnsi="Verdana"/>
        </w:rPr>
        <w:t>The current IRE is C2C Innovative Solutions. For more information on the appeals process and to obtain a Reconsideration request Form, the beneficiary can visit:</w:t>
      </w:r>
    </w:p>
    <w:p w14:paraId="53C8402F" w14:textId="77777777" w:rsidR="006F5E48" w:rsidRDefault="006F5E48" w:rsidP="006F5E48">
      <w:pPr>
        <w:rPr>
          <w:rFonts w:ascii="Verdana" w:hAnsi="Verdana"/>
        </w:rPr>
      </w:pPr>
    </w:p>
    <w:p w14:paraId="44533F70" w14:textId="77777777" w:rsidR="006F5E48" w:rsidRDefault="00000000" w:rsidP="006F5E48">
      <w:pPr>
        <w:rPr>
          <w:rFonts w:ascii="Verdana" w:hAnsi="Verdana"/>
        </w:rPr>
      </w:pPr>
      <w:hyperlink r:id="rId31" w:history="1">
        <w:r w:rsidR="006F5E48">
          <w:rPr>
            <w:rStyle w:val="Hyperlink"/>
            <w:rFonts w:ascii="Verdana" w:hAnsi="Verdana"/>
          </w:rPr>
          <w:t>https://partdappeals.c2cinc.com//</w:t>
        </w:r>
      </w:hyperlink>
      <w:r w:rsidR="006F5E48">
        <w:rPr>
          <w:rFonts w:ascii="Verdana" w:hAnsi="Verdana"/>
        </w:rPr>
        <w:t xml:space="preserve"> - Click on </w:t>
      </w:r>
      <w:r w:rsidR="006F5E48">
        <w:rPr>
          <w:rFonts w:ascii="Verdana" w:hAnsi="Verdana"/>
          <w:b/>
          <w:bCs/>
        </w:rPr>
        <w:t>Part D Enrollees &amp; Representatives</w:t>
      </w:r>
      <w:r w:rsidR="006F5E48">
        <w:rPr>
          <w:rFonts w:ascii="Verdana" w:hAnsi="Verdana"/>
        </w:rPr>
        <w:t xml:space="preserve"> and then </w:t>
      </w:r>
      <w:r w:rsidR="006F5E48">
        <w:rPr>
          <w:rFonts w:ascii="Verdana" w:hAnsi="Verdana"/>
          <w:b/>
          <w:bCs/>
        </w:rPr>
        <w:t>Forms</w:t>
      </w:r>
      <w:r w:rsidR="006F5E48">
        <w:rPr>
          <w:rFonts w:ascii="Verdana" w:hAnsi="Verdana"/>
        </w:rPr>
        <w:t>.</w:t>
      </w:r>
    </w:p>
    <w:p w14:paraId="48B588E6" w14:textId="77777777" w:rsidR="006F5E48" w:rsidRDefault="006F5E48" w:rsidP="006F5E48">
      <w:pPr>
        <w:rPr>
          <w:rFonts w:ascii="Verdana" w:hAnsi="Verdana"/>
        </w:rPr>
      </w:pPr>
    </w:p>
    <w:p w14:paraId="7751B7E4" w14:textId="77777777" w:rsidR="006F5E48" w:rsidRDefault="006F5E48" w:rsidP="006F5E48">
      <w:pPr>
        <w:rPr>
          <w:rFonts w:ascii="Verdana" w:hAnsi="Verdana"/>
        </w:rPr>
      </w:pPr>
      <w:r>
        <w:rPr>
          <w:rFonts w:ascii="Verdana" w:hAnsi="Verdana"/>
        </w:rPr>
        <w:t>The beneficiary may also visit the following website to obtain the form, but the form must be filed with C2C Innovative Solutions:</w:t>
      </w:r>
    </w:p>
    <w:p w14:paraId="1508ABF4" w14:textId="77777777" w:rsidR="006F5E48" w:rsidRDefault="006F5E48" w:rsidP="006F5E48">
      <w:pPr>
        <w:rPr>
          <w:rFonts w:ascii="Verdana" w:hAnsi="Verdana"/>
        </w:rPr>
      </w:pPr>
    </w:p>
    <w:p w14:paraId="08B96884" w14:textId="77777777" w:rsidR="006F5E48" w:rsidRDefault="00000000" w:rsidP="006F5E48">
      <w:pPr>
        <w:rPr>
          <w:rFonts w:ascii="Verdana" w:hAnsi="Verdana"/>
        </w:rPr>
      </w:pPr>
      <w:hyperlink r:id="rId32" w:history="1">
        <w:r w:rsidR="006F5E48">
          <w:rPr>
            <w:rStyle w:val="Hyperlink"/>
            <w:rFonts w:ascii="Verdana" w:hAnsi="Verdana"/>
          </w:rPr>
          <w:t>https://www.cms.gov/Medicare/Appeals-and-Grievances/MedPrescriptDrugApplGriev/Late-Enrollment-Penalty-LEP-Appeals</w:t>
        </w:r>
      </w:hyperlink>
    </w:p>
    <w:p w14:paraId="4BEB3E42" w14:textId="77777777" w:rsidR="006F5E48" w:rsidRDefault="006F5E48" w:rsidP="006F5E48">
      <w:pPr>
        <w:rPr>
          <w:rFonts w:ascii="Verdana" w:hAnsi="Verdana"/>
        </w:rPr>
      </w:pPr>
    </w:p>
    <w:p w14:paraId="1AC04D8F" w14:textId="48F37A8F" w:rsidR="006F5E48" w:rsidRDefault="00C86E9A" w:rsidP="006F5E48">
      <w:pPr>
        <w:rPr>
          <w:rFonts w:ascii="Verdana" w:hAnsi="Verdana"/>
          <w:b/>
          <w:bCs/>
        </w:rPr>
      </w:pPr>
      <w:r>
        <w:rPr>
          <w:noProof/>
        </w:rPr>
        <w:drawing>
          <wp:inline distT="0" distB="0" distL="0" distR="0" wp14:anchorId="20B6A0ED" wp14:editId="06821F32">
            <wp:extent cx="238125" cy="209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9A6">
        <w:t xml:space="preserve">  </w:t>
      </w:r>
      <w:r w:rsidR="006F5E48">
        <w:rPr>
          <w:rFonts w:ascii="Verdana" w:hAnsi="Verdana"/>
          <w:b/>
          <w:bCs/>
        </w:rPr>
        <w:t>Do NOT under any circumstances refer the beneficiary or a third party to Medicare.</w:t>
      </w:r>
    </w:p>
    <w:p w14:paraId="5E6C29C9" w14:textId="77777777" w:rsidR="006F5E48" w:rsidRDefault="006F5E48" w:rsidP="006F5E48">
      <w:pPr>
        <w:rPr>
          <w:rFonts w:ascii="Verdana" w:hAnsi="Verdana"/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"/>
        <w:gridCol w:w="721"/>
        <w:gridCol w:w="3037"/>
        <w:gridCol w:w="9126"/>
      </w:tblGrid>
      <w:tr w:rsidR="00AA5041" w14:paraId="2AE22173" w14:textId="77777777" w:rsidTr="0043260E"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68BDEC1" w14:textId="77777777" w:rsidR="006F5E48" w:rsidRDefault="006F5E48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Step</w:t>
            </w:r>
          </w:p>
        </w:tc>
        <w:tc>
          <w:tcPr>
            <w:tcW w:w="4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EED910A" w14:textId="77777777" w:rsidR="006F5E48" w:rsidRDefault="006F5E48">
            <w:pPr>
              <w:ind w:left="36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Action</w:t>
            </w:r>
          </w:p>
        </w:tc>
      </w:tr>
      <w:tr w:rsidR="00877FA6" w14:paraId="41061B16" w14:textId="77777777" w:rsidTr="0043260E">
        <w:trPr>
          <w:trHeight w:val="90"/>
        </w:trPr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9F326" w14:textId="77777777" w:rsidR="006F5E48" w:rsidRDefault="006F5E48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1BF64" w14:textId="61BC7BFB" w:rsidR="006F5E48" w:rsidRDefault="00C86E9A">
            <w:pPr>
              <w:rPr>
                <w:rFonts w:ascii="Verdana" w:hAnsi="Verdana"/>
                <w:i/>
                <w:iCs/>
                <w:color w:val="000000"/>
                <w:szCs w:val="20"/>
              </w:rPr>
            </w:pPr>
            <w:r>
              <w:rPr>
                <w:rFonts w:ascii="Verdana" w:hAnsi="Verdana"/>
                <w:i/>
                <w:iCs/>
                <w:noProof/>
                <w:color w:val="000000"/>
                <w:szCs w:val="20"/>
              </w:rPr>
              <w:drawing>
                <wp:inline distT="0" distB="0" distL="0" distR="0" wp14:anchorId="1948697C" wp14:editId="20FB3F6A">
                  <wp:extent cx="285750" cy="180975"/>
                  <wp:effectExtent l="0" t="0" r="0" b="0"/>
                  <wp:docPr id="5370" name="Picture 5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F816D9" w14:textId="77777777" w:rsidR="006F5E48" w:rsidRDefault="006F5E48" w:rsidP="006F5E48">
            <w:pPr>
              <w:numPr>
                <w:ilvl w:val="0"/>
                <w:numId w:val="12"/>
              </w:numPr>
              <w:ind w:left="520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 xml:space="preserve">If you do not agree with your Late Enrollment Penalty, you can ask </w:t>
            </w:r>
            <w:r w:rsidR="00DB29A6">
              <w:rPr>
                <w:rFonts w:ascii="Verdana" w:hAnsi="Verdana"/>
                <w:color w:val="000000"/>
                <w:szCs w:val="20"/>
              </w:rPr>
              <w:t xml:space="preserve">for a </w:t>
            </w:r>
            <w:r>
              <w:rPr>
                <w:rFonts w:ascii="Verdana" w:hAnsi="Verdana"/>
                <w:color w:val="000000"/>
                <w:szCs w:val="20"/>
              </w:rPr>
              <w:t xml:space="preserve">reconsideration </w:t>
            </w:r>
            <w:r w:rsidR="00DB29A6">
              <w:rPr>
                <w:rFonts w:ascii="Verdana" w:hAnsi="Verdana"/>
                <w:color w:val="000000"/>
                <w:szCs w:val="20"/>
              </w:rPr>
              <w:t xml:space="preserve">of this decision </w:t>
            </w:r>
            <w:r>
              <w:rPr>
                <w:rFonts w:ascii="Verdana" w:hAnsi="Verdana"/>
                <w:color w:val="000000"/>
                <w:szCs w:val="20"/>
              </w:rPr>
              <w:t>by submitting a Part D Late Enrollment Penalty R</w:t>
            </w:r>
            <w:r>
              <w:rPr>
                <w:rFonts w:ascii="Verdana" w:hAnsi="Verdana"/>
                <w:szCs w:val="20"/>
              </w:rPr>
              <w:t>econsideration Request Form</w:t>
            </w:r>
            <w:r>
              <w:rPr>
                <w:rFonts w:ascii="Verdana" w:hAnsi="Verdana"/>
                <w:color w:val="000000"/>
                <w:szCs w:val="20"/>
              </w:rPr>
              <w:t>.</w:t>
            </w:r>
          </w:p>
          <w:p w14:paraId="4C917386" w14:textId="77777777" w:rsidR="006F5E48" w:rsidRDefault="006F5E48" w:rsidP="006F5E48">
            <w:pPr>
              <w:numPr>
                <w:ilvl w:val="0"/>
                <w:numId w:val="12"/>
              </w:numPr>
              <w:ind w:left="520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You will have the chance to provide proof that supports your case, like information about Creditable Prescription Drug Coverage.</w:t>
            </w:r>
          </w:p>
          <w:p w14:paraId="0309BCB7" w14:textId="77777777" w:rsidR="006F5E48" w:rsidRDefault="006F5E48" w:rsidP="006F5E48">
            <w:pPr>
              <w:numPr>
                <w:ilvl w:val="0"/>
                <w:numId w:val="12"/>
              </w:numPr>
              <w:ind w:left="520"/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  <w:szCs w:val="20"/>
              </w:rPr>
              <w:t>If you need help completing the form</w:t>
            </w:r>
            <w:r w:rsidR="00DB29A6">
              <w:rPr>
                <w:rFonts w:ascii="Verdana" w:hAnsi="Verdana"/>
                <w:color w:val="000000"/>
                <w:szCs w:val="20"/>
              </w:rPr>
              <w:t>,</w:t>
            </w:r>
            <w:r>
              <w:rPr>
                <w:rFonts w:ascii="Verdana" w:hAnsi="Verdana"/>
                <w:color w:val="000000"/>
                <w:szCs w:val="20"/>
              </w:rPr>
              <w:t xml:space="preserve"> you can contact your State Health Insurance Assistance Program (SHIP).</w:t>
            </w:r>
          </w:p>
          <w:p w14:paraId="27997493" w14:textId="77777777" w:rsidR="006F5E48" w:rsidRDefault="006F5E48">
            <w:pPr>
              <w:pStyle w:val="Header"/>
              <w:tabs>
                <w:tab w:val="left" w:pos="720"/>
              </w:tabs>
              <w:rPr>
                <w:rFonts w:ascii="Verdana" w:hAnsi="Verdana"/>
              </w:rPr>
            </w:pPr>
          </w:p>
          <w:p w14:paraId="4519F8CE" w14:textId="77777777" w:rsidR="006F5E48" w:rsidRDefault="006F5E48">
            <w:pPr>
              <w:pStyle w:val="Header"/>
              <w:tabs>
                <w:tab w:val="left" w:pos="720"/>
              </w:tabs>
              <w:rPr>
                <w:rFonts w:ascii="Verdana" w:hAnsi="Verdana"/>
                <w:b/>
                <w:bCs/>
              </w:rPr>
            </w:pPr>
          </w:p>
          <w:p w14:paraId="106AD9AB" w14:textId="77777777" w:rsidR="006F5E48" w:rsidRDefault="006F5E48" w:rsidP="00DB29A6">
            <w:pPr>
              <w:textAlignment w:val="top"/>
              <w:rPr>
                <w:rFonts w:ascii="Verdana" w:hAnsi="Verdana" w:cs="Arial"/>
              </w:rPr>
            </w:pPr>
            <w:r>
              <w:rPr>
                <w:rFonts w:ascii="Verdana" w:hAnsi="Verdana" w:cs="Arial"/>
                <w:b/>
              </w:rPr>
              <w:t xml:space="preserve">Note: </w:t>
            </w:r>
            <w:r>
              <w:rPr>
                <w:rFonts w:ascii="Verdana" w:hAnsi="Verdana" w:cs="Arial"/>
              </w:rPr>
              <w:t>Once a decision is made, each Part D plan that the beneficiary had ever been enrolled in, will be notified of the decision.</w:t>
            </w:r>
          </w:p>
          <w:p w14:paraId="6E2D3EFF" w14:textId="77777777" w:rsidR="006F5E48" w:rsidRDefault="006F5E48">
            <w:pPr>
              <w:textAlignment w:val="top"/>
              <w:rPr>
                <w:rFonts w:ascii="Verdana" w:hAnsi="Verdana" w:cs="Arial"/>
              </w:rPr>
            </w:pPr>
          </w:p>
          <w:p w14:paraId="58D6C096" w14:textId="77777777" w:rsidR="006F5E48" w:rsidRDefault="006F5E48">
            <w:pPr>
              <w:textAlignment w:val="top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Proceed to the next step. </w:t>
            </w:r>
          </w:p>
          <w:p w14:paraId="41A70F63" w14:textId="77777777" w:rsidR="006F5E48" w:rsidRDefault="006F5E48">
            <w:pPr>
              <w:textAlignment w:val="top"/>
              <w:rPr>
                <w:rFonts w:ascii="Verdana" w:hAnsi="Verdana"/>
                <w:i/>
                <w:iCs/>
              </w:rPr>
            </w:pPr>
          </w:p>
        </w:tc>
      </w:tr>
      <w:tr w:rsidR="00877FA6" w14:paraId="1460F3E0" w14:textId="77777777" w:rsidTr="0043260E">
        <w:trPr>
          <w:trHeight w:val="24"/>
        </w:trPr>
        <w:tc>
          <w:tcPr>
            <w:tcW w:w="27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9F7D5" w14:textId="77777777" w:rsidR="006F5E48" w:rsidRDefault="006F5E48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55BE2" w14:textId="01400ACB" w:rsidR="006F5E48" w:rsidRDefault="00C86E9A">
            <w:pPr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i/>
                <w:iCs/>
                <w:noProof/>
                <w:color w:val="000000"/>
                <w:szCs w:val="20"/>
              </w:rPr>
              <w:drawing>
                <wp:inline distT="0" distB="0" distL="0" distR="0" wp14:anchorId="0A03752B" wp14:editId="1652CAF0">
                  <wp:extent cx="285750" cy="180975"/>
                  <wp:effectExtent l="0" t="0" r="0" b="0"/>
                  <wp:docPr id="5371" name="Picture 5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F5E48">
              <w:rPr>
                <w:rFonts w:ascii="Verdana" w:hAnsi="Verdana"/>
                <w:szCs w:val="20"/>
              </w:rPr>
              <w:t xml:space="preserve"> You should have received a reconsideration request form with your previous LEP notice. Do you have this form, or do you need a replacement form?</w:t>
            </w:r>
          </w:p>
          <w:p w14:paraId="6A9294BD" w14:textId="77777777" w:rsidR="006F5E48" w:rsidRDefault="006F5E48" w:rsidP="00DB29A6">
            <w:pPr>
              <w:rPr>
                <w:rFonts w:ascii="Verdana" w:hAnsi="Verdana"/>
                <w:i/>
                <w:iCs/>
                <w:color w:val="000000"/>
                <w:szCs w:val="20"/>
              </w:rPr>
            </w:pPr>
          </w:p>
        </w:tc>
      </w:tr>
      <w:tr w:rsidR="00C86E9A" w14:paraId="3E8202CE" w14:textId="77777777" w:rsidTr="0043260E">
        <w:trPr>
          <w:trHeight w:val="22"/>
        </w:trPr>
        <w:tc>
          <w:tcPr>
            <w:tcW w:w="279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88A5A" w14:textId="77777777" w:rsidR="006F5E48" w:rsidRDefault="006F5E48">
            <w:pPr>
              <w:rPr>
                <w:rFonts w:ascii="Verdana" w:hAnsi="Verdana"/>
                <w:b/>
              </w:rPr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39607E74" w14:textId="77777777" w:rsidR="006F5E48" w:rsidRDefault="006F5E48">
            <w:pPr>
              <w:jc w:val="center"/>
              <w:rPr>
                <w:rFonts w:ascii="Verdana" w:hAnsi="Verdana"/>
                <w:i/>
                <w:iCs/>
                <w:color w:val="000000"/>
                <w:szCs w:val="20"/>
              </w:rPr>
            </w:pPr>
            <w:r>
              <w:rPr>
                <w:rFonts w:ascii="Verdana" w:hAnsi="Verdana"/>
                <w:b/>
                <w:bCs/>
              </w:rPr>
              <w:t>If…</w:t>
            </w:r>
          </w:p>
        </w:tc>
        <w:tc>
          <w:tcPr>
            <w:tcW w:w="3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45E00739" w14:textId="77777777" w:rsidR="006F5E48" w:rsidRDefault="006F5E48">
            <w:pPr>
              <w:jc w:val="center"/>
              <w:rPr>
                <w:rFonts w:ascii="Verdana" w:hAnsi="Verdana"/>
                <w:i/>
                <w:iCs/>
                <w:color w:val="000000"/>
                <w:szCs w:val="20"/>
              </w:rPr>
            </w:pPr>
            <w:r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5C58D8" w14:paraId="3362CB93" w14:textId="77777777" w:rsidTr="0043260E">
        <w:trPr>
          <w:trHeight w:val="22"/>
        </w:trPr>
        <w:tc>
          <w:tcPr>
            <w:tcW w:w="279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25E4C" w14:textId="77777777" w:rsidR="006F5E48" w:rsidRDefault="006F5E48">
            <w:pPr>
              <w:rPr>
                <w:rFonts w:ascii="Verdana" w:hAnsi="Verdana"/>
                <w:b/>
              </w:rPr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84BB3" w14:textId="7D4686B2" w:rsidR="006F5E48" w:rsidRDefault="006F5E48">
            <w:pPr>
              <w:rPr>
                <w:rFonts w:ascii="Verdana" w:hAnsi="Verdana"/>
                <w:i/>
                <w:iCs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Yes</w:t>
            </w:r>
            <w:r w:rsidR="005608FC">
              <w:rPr>
                <w:rFonts w:ascii="Verdana" w:hAnsi="Verdana"/>
                <w:color w:val="000000"/>
                <w:szCs w:val="20"/>
              </w:rPr>
              <w:t>,</w:t>
            </w:r>
            <w:r w:rsidR="00A0405A">
              <w:rPr>
                <w:rFonts w:ascii="Verdana" w:hAnsi="Verdana"/>
                <w:color w:val="000000"/>
                <w:szCs w:val="20"/>
              </w:rPr>
              <w:t xml:space="preserve"> I have this form</w:t>
            </w:r>
          </w:p>
        </w:tc>
        <w:tc>
          <w:tcPr>
            <w:tcW w:w="3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CCD72" w14:textId="0BC7BD2F" w:rsidR="00DB29A6" w:rsidRDefault="00DB29A6" w:rsidP="00DB29A6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Proceed to </w:t>
            </w:r>
            <w:hyperlink w:anchor="_Closing_the_Call" w:history="1">
              <w:r>
                <w:rPr>
                  <w:rStyle w:val="Hyperlink"/>
                  <w:rFonts w:ascii="Verdana" w:hAnsi="Verdana"/>
                </w:rPr>
                <w:t>Closing the Call</w:t>
              </w:r>
            </w:hyperlink>
            <w:r>
              <w:rPr>
                <w:rFonts w:ascii="Verdana" w:hAnsi="Verdana"/>
                <w:color w:val="000000"/>
              </w:rPr>
              <w:t>.</w:t>
            </w:r>
          </w:p>
          <w:p w14:paraId="6EC269D4" w14:textId="77777777" w:rsidR="006F5E48" w:rsidRDefault="006F5E48">
            <w:pPr>
              <w:rPr>
                <w:rFonts w:ascii="Verdana" w:hAnsi="Verdana"/>
                <w:i/>
                <w:iCs/>
                <w:color w:val="000000"/>
                <w:szCs w:val="20"/>
              </w:rPr>
            </w:pPr>
          </w:p>
        </w:tc>
      </w:tr>
      <w:tr w:rsidR="005C58D8" w14:paraId="42B7755E" w14:textId="77777777" w:rsidTr="0043260E">
        <w:trPr>
          <w:trHeight w:val="22"/>
        </w:trPr>
        <w:tc>
          <w:tcPr>
            <w:tcW w:w="279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88D0F" w14:textId="77777777" w:rsidR="006F5E48" w:rsidRDefault="006F5E48">
            <w:pPr>
              <w:rPr>
                <w:rFonts w:ascii="Verdana" w:hAnsi="Verdana"/>
                <w:b/>
              </w:rPr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85D4D" w14:textId="189FAC2A" w:rsidR="006F5E48" w:rsidRDefault="006F5E48">
            <w:pPr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No</w:t>
            </w:r>
            <w:r w:rsidR="005608FC">
              <w:rPr>
                <w:rFonts w:ascii="Verdana" w:hAnsi="Verdana"/>
                <w:color w:val="000000"/>
                <w:szCs w:val="20"/>
              </w:rPr>
              <w:t>,</w:t>
            </w:r>
            <w:r w:rsidR="00A0405A">
              <w:rPr>
                <w:rFonts w:ascii="Verdana" w:hAnsi="Verdana"/>
                <w:color w:val="000000"/>
                <w:szCs w:val="20"/>
              </w:rPr>
              <w:t xml:space="preserve"> I need this form</w:t>
            </w:r>
          </w:p>
          <w:p w14:paraId="61E03FB1" w14:textId="77777777" w:rsidR="00A6409F" w:rsidRDefault="00A6409F">
            <w:pPr>
              <w:rPr>
                <w:rFonts w:ascii="Verdana" w:hAnsi="Verdana"/>
                <w:i/>
                <w:iCs/>
                <w:color w:val="000000"/>
                <w:szCs w:val="20"/>
              </w:rPr>
            </w:pPr>
          </w:p>
        </w:tc>
        <w:tc>
          <w:tcPr>
            <w:tcW w:w="3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58A4" w14:textId="77777777" w:rsidR="00DB29A6" w:rsidRDefault="00DB29A6">
            <w:pPr>
              <w:rPr>
                <w:rFonts w:ascii="Verdana" w:hAnsi="Verdana"/>
                <w:color w:val="000000"/>
              </w:rPr>
            </w:pPr>
            <w:bookmarkStart w:id="61" w:name="OLE_LINK49"/>
            <w:r w:rsidRPr="00DB29A6">
              <w:rPr>
                <w:rFonts w:ascii="Verdana" w:hAnsi="Verdana"/>
                <w:color w:val="000000"/>
              </w:rPr>
              <w:t xml:space="preserve">Proceed to </w:t>
            </w:r>
            <w:r>
              <w:rPr>
                <w:rFonts w:ascii="Verdana" w:hAnsi="Verdana"/>
                <w:color w:val="000000"/>
              </w:rPr>
              <w:t xml:space="preserve">the </w:t>
            </w:r>
            <w:r w:rsidRPr="00DB29A6">
              <w:rPr>
                <w:rFonts w:ascii="Verdana" w:hAnsi="Verdana"/>
                <w:color w:val="000000"/>
              </w:rPr>
              <w:t>next step.</w:t>
            </w:r>
          </w:p>
          <w:p w14:paraId="3C6D88A2" w14:textId="77777777" w:rsidR="00DB29A6" w:rsidRDefault="00DB29A6">
            <w:pPr>
              <w:rPr>
                <w:rFonts w:ascii="Verdana" w:hAnsi="Verdana"/>
                <w:color w:val="000000"/>
              </w:rPr>
            </w:pPr>
          </w:p>
          <w:bookmarkEnd w:id="61"/>
          <w:p w14:paraId="511F8ED6" w14:textId="77777777" w:rsidR="005058F0" w:rsidRDefault="005058F0">
            <w:pPr>
              <w:rPr>
                <w:rFonts w:ascii="Verdana" w:hAnsi="Verdana"/>
                <w:i/>
                <w:iCs/>
                <w:color w:val="000000"/>
                <w:szCs w:val="20"/>
              </w:rPr>
            </w:pPr>
          </w:p>
        </w:tc>
      </w:tr>
      <w:tr w:rsidR="00877FA6" w14:paraId="4D6FAA29" w14:textId="77777777" w:rsidTr="0043260E">
        <w:trPr>
          <w:trHeight w:val="90"/>
        </w:trPr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E77E2" w14:textId="77777777" w:rsidR="006F5E48" w:rsidRDefault="006F5E48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51F9" w14:textId="2E9885FD" w:rsidR="0088586B" w:rsidRDefault="00FA15B1">
            <w:pPr>
              <w:rPr>
                <w:noProof/>
              </w:rPr>
            </w:pPr>
            <w:r>
              <w:rPr>
                <w:rFonts w:ascii="Verdana" w:hAnsi="Verdana"/>
                <w:color w:val="000000"/>
              </w:rPr>
              <w:t>From the Medicare D Landing Page, click the </w:t>
            </w:r>
            <w:r>
              <w:rPr>
                <w:rFonts w:ascii="Verdana" w:hAnsi="Verdana"/>
                <w:b/>
                <w:bCs/>
                <w:color w:val="000000"/>
              </w:rPr>
              <w:t>Member Resources </w:t>
            </w:r>
            <w:r>
              <w:rPr>
                <w:rFonts w:ascii="Verdana" w:hAnsi="Verdana"/>
                <w:color w:val="000000"/>
              </w:rPr>
              <w:t>tab from the center panel.</w:t>
            </w:r>
          </w:p>
          <w:p w14:paraId="72663F12" w14:textId="77777777" w:rsidR="00FA15B1" w:rsidRDefault="00FA15B1">
            <w:pPr>
              <w:rPr>
                <w:noProof/>
              </w:rPr>
            </w:pPr>
          </w:p>
          <w:p w14:paraId="31371A76" w14:textId="2C5909A9" w:rsidR="006F5E48" w:rsidRDefault="00FA45A7" w:rsidP="000C3D3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F3B6ED" wp14:editId="55BD71F8">
                  <wp:extent cx="8229600" cy="32010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320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FEEB33" w14:textId="77777777" w:rsidR="00CA3384" w:rsidRDefault="00CA3384">
            <w:pPr>
              <w:jc w:val="center"/>
              <w:rPr>
                <w:noProof/>
              </w:rPr>
            </w:pPr>
          </w:p>
          <w:p w14:paraId="3391BE33" w14:textId="4F3F459A" w:rsidR="00CA3384" w:rsidRDefault="00CA3384">
            <w:pPr>
              <w:jc w:val="center"/>
              <w:rPr>
                <w:noProof/>
              </w:rPr>
            </w:pPr>
          </w:p>
          <w:p w14:paraId="793A669E" w14:textId="77777777" w:rsidR="00DB29A6" w:rsidRDefault="00DB29A6" w:rsidP="00DB29A6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Proceed to the next step.</w:t>
            </w:r>
          </w:p>
          <w:p w14:paraId="507FAF29" w14:textId="77777777" w:rsidR="006F5E48" w:rsidRDefault="006F5E48" w:rsidP="00DB29A6">
            <w:pPr>
              <w:rPr>
                <w:rFonts w:ascii="Verdana" w:hAnsi="Verdana"/>
                <w:i/>
                <w:iCs/>
                <w:color w:val="000000"/>
                <w:szCs w:val="20"/>
              </w:rPr>
            </w:pPr>
          </w:p>
        </w:tc>
      </w:tr>
      <w:tr w:rsidR="00877FA6" w14:paraId="04CFFC53" w14:textId="77777777" w:rsidTr="0043260E">
        <w:trPr>
          <w:trHeight w:val="90"/>
        </w:trPr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FC0CF" w14:textId="77777777" w:rsidR="006F5E48" w:rsidRDefault="006F5E48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486DF" w14:textId="77777777" w:rsidR="00D57578" w:rsidRPr="008C7F60" w:rsidRDefault="00D57578" w:rsidP="00D57578">
            <w:pPr>
              <w:rPr>
                <w:rFonts w:ascii="Verdana" w:hAnsi="Verdana"/>
              </w:rPr>
            </w:pPr>
            <w:bookmarkStart w:id="62" w:name="OLE_LINK99"/>
            <w:bookmarkStart w:id="63" w:name="OLE_LINK98"/>
            <w:bookmarkStart w:id="64" w:name="OLE_LINK36"/>
            <w:bookmarkStart w:id="65" w:name="OLE_LINK15"/>
            <w:r w:rsidRPr="008C7F60">
              <w:rPr>
                <w:rFonts w:ascii="Verdana" w:hAnsi="Verdana"/>
              </w:rPr>
              <w:t xml:space="preserve">Review the </w:t>
            </w:r>
            <w:r w:rsidRPr="008C7F60">
              <w:rPr>
                <w:rFonts w:ascii="Verdana" w:hAnsi="Verdana"/>
                <w:b/>
              </w:rPr>
              <w:t xml:space="preserve">Member Resource Order History </w:t>
            </w:r>
            <w:r w:rsidRPr="008C7F60">
              <w:rPr>
                <w:rFonts w:ascii="Verdana" w:hAnsi="Verdana"/>
              </w:rPr>
              <w:t>section to</w:t>
            </w:r>
            <w:bookmarkEnd w:id="62"/>
            <w:r w:rsidRPr="008C7F60">
              <w:rPr>
                <w:rFonts w:ascii="Verdana" w:hAnsi="Verdana"/>
              </w:rPr>
              <w:t xml:space="preserve"> verify that the </w:t>
            </w:r>
            <w:r w:rsidRPr="008C7F60">
              <w:rPr>
                <w:rFonts w:ascii="Verdana" w:hAnsi="Verdana"/>
                <w:b/>
                <w:bCs/>
              </w:rPr>
              <w:t>Resource</w:t>
            </w:r>
            <w:r w:rsidRPr="008C7F60">
              <w:rPr>
                <w:rFonts w:ascii="Verdana" w:hAnsi="Verdana"/>
              </w:rPr>
              <w:t xml:space="preserve"> item has not already been requeste</w:t>
            </w:r>
            <w:bookmarkEnd w:id="63"/>
            <w:r w:rsidRPr="008C7F60">
              <w:rPr>
                <w:rFonts w:ascii="Verdana" w:hAnsi="Verdana"/>
              </w:rPr>
              <w:t>d.</w:t>
            </w:r>
          </w:p>
          <w:bookmarkEnd w:id="64"/>
          <w:p w14:paraId="42E6F4CD" w14:textId="77777777" w:rsidR="00D57578" w:rsidRPr="008C7F60" w:rsidRDefault="00D57578" w:rsidP="00D57578">
            <w:pPr>
              <w:rPr>
                <w:rFonts w:ascii="Verdana" w:hAnsi="Verdana"/>
              </w:rPr>
            </w:pPr>
          </w:p>
          <w:p w14:paraId="314A2382" w14:textId="1A067CB0" w:rsidR="00D57578" w:rsidRPr="008C7F60" w:rsidRDefault="00D57578" w:rsidP="00D57578">
            <w:pPr>
              <w:jc w:val="center"/>
              <w:rPr>
                <w:rFonts w:ascii="Verdana" w:hAnsi="Verdana"/>
              </w:rPr>
            </w:pPr>
            <w:r w:rsidRPr="008C7F60">
              <w:rPr>
                <w:rFonts w:ascii="Verdana" w:hAnsi="Verdana"/>
                <w:noProof/>
              </w:rPr>
              <w:drawing>
                <wp:inline distT="0" distB="0" distL="0" distR="0" wp14:anchorId="293E8EAF" wp14:editId="4462B6AA">
                  <wp:extent cx="8229600" cy="26003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0" cy="260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40ED33" w14:textId="77777777" w:rsidR="00D57578" w:rsidRPr="008C7F60" w:rsidRDefault="00D57578" w:rsidP="00D57578">
            <w:pPr>
              <w:rPr>
                <w:rFonts w:ascii="Verdana" w:hAnsi="Verdana"/>
                <w:b/>
              </w:rPr>
            </w:pPr>
            <w:bookmarkStart w:id="66" w:name="OLE_LINK101"/>
          </w:p>
          <w:p w14:paraId="49D86F21" w14:textId="77777777" w:rsidR="00D57578" w:rsidRPr="008C7F60" w:rsidRDefault="00D57578" w:rsidP="00D57578">
            <w:pPr>
              <w:rPr>
                <w:rFonts w:ascii="Verdana" w:hAnsi="Verdana"/>
                <w:b/>
              </w:rPr>
            </w:pPr>
            <w:r w:rsidRPr="008C7F60">
              <w:rPr>
                <w:rFonts w:ascii="Verdana" w:hAnsi="Verdana"/>
                <w:b/>
              </w:rPr>
              <w:t xml:space="preserve">Notes:  </w:t>
            </w:r>
          </w:p>
          <w:p w14:paraId="0F2C2846" w14:textId="77777777" w:rsidR="00D57578" w:rsidRPr="008C7F60" w:rsidRDefault="00D57578" w:rsidP="00D57578">
            <w:pPr>
              <w:pStyle w:val="ListParagraph"/>
              <w:numPr>
                <w:ilvl w:val="0"/>
                <w:numId w:val="26"/>
              </w:numPr>
              <w:contextualSpacing/>
              <w:rPr>
                <w:rFonts w:ascii="Verdana" w:hAnsi="Verdana"/>
                <w:sz w:val="24"/>
                <w:szCs w:val="24"/>
              </w:rPr>
            </w:pPr>
            <w:r w:rsidRPr="008C7F60">
              <w:rPr>
                <w:rFonts w:ascii="Verdana" w:hAnsi="Verdana"/>
                <w:sz w:val="24"/>
                <w:szCs w:val="24"/>
              </w:rPr>
              <w:t>“No Records Found” message displays when there is no order history.</w:t>
            </w:r>
          </w:p>
          <w:p w14:paraId="2C11AC65" w14:textId="5F10EA41" w:rsidR="00D57578" w:rsidRPr="008C7F60" w:rsidRDefault="00D57578" w:rsidP="00D57578">
            <w:pPr>
              <w:pStyle w:val="ListParagraph"/>
              <w:numPr>
                <w:ilvl w:val="0"/>
                <w:numId w:val="26"/>
              </w:numPr>
              <w:contextualSpacing/>
              <w:rPr>
                <w:rFonts w:ascii="Verdana" w:hAnsi="Verdana"/>
                <w:sz w:val="24"/>
                <w:szCs w:val="24"/>
              </w:rPr>
            </w:pPr>
            <w:r w:rsidRPr="008C7F60">
              <w:rPr>
                <w:rFonts w:ascii="Verdana" w:hAnsi="Verdana"/>
                <w:sz w:val="24"/>
                <w:szCs w:val="24"/>
              </w:rPr>
              <w:t xml:space="preserve">To sort records by </w:t>
            </w:r>
            <w:r w:rsidRPr="008C7F60">
              <w:rPr>
                <w:rFonts w:ascii="Verdana" w:hAnsi="Verdana"/>
                <w:b/>
                <w:bCs/>
                <w:sz w:val="24"/>
                <w:szCs w:val="24"/>
              </w:rPr>
              <w:t>Request Date</w:t>
            </w:r>
            <w:r w:rsidRPr="008C7F60">
              <w:rPr>
                <w:rFonts w:ascii="Verdana" w:hAnsi="Verdana"/>
                <w:sz w:val="24"/>
                <w:szCs w:val="24"/>
              </w:rPr>
              <w:t xml:space="preserve"> or </w:t>
            </w:r>
            <w:r w:rsidRPr="008C7F60">
              <w:rPr>
                <w:rFonts w:ascii="Verdana" w:hAnsi="Verdana"/>
                <w:b/>
                <w:bCs/>
                <w:sz w:val="24"/>
                <w:szCs w:val="24"/>
              </w:rPr>
              <w:t>Resource</w:t>
            </w:r>
            <w:r w:rsidR="008C7F60" w:rsidRPr="008C7F60">
              <w:rPr>
                <w:rFonts w:ascii="Verdana" w:hAnsi="Verdana"/>
                <w:sz w:val="24"/>
                <w:szCs w:val="24"/>
              </w:rPr>
              <w:t>,</w:t>
            </w:r>
            <w:r w:rsidRPr="008C7F60">
              <w:rPr>
                <w:rFonts w:ascii="Verdana" w:hAnsi="Verdana"/>
                <w:sz w:val="24"/>
                <w:szCs w:val="24"/>
              </w:rPr>
              <w:t xml:space="preserve"> click the column header.</w:t>
            </w:r>
            <w:bookmarkEnd w:id="66"/>
          </w:p>
          <w:bookmarkEnd w:id="65"/>
          <w:p w14:paraId="610B2D26" w14:textId="77777777" w:rsidR="006F5E48" w:rsidRPr="008C7F60" w:rsidRDefault="006F5E48" w:rsidP="00336F35">
            <w:pPr>
              <w:jc w:val="center"/>
              <w:rPr>
                <w:rFonts w:ascii="Verdana" w:hAnsi="Verdana"/>
                <w:i/>
                <w:iCs/>
                <w:color w:val="000000"/>
              </w:rPr>
            </w:pPr>
          </w:p>
        </w:tc>
      </w:tr>
      <w:tr w:rsidR="00C86E9A" w14:paraId="269D2903" w14:textId="77777777" w:rsidTr="0043260E">
        <w:trPr>
          <w:gridBefore w:val="1"/>
          <w:wBefore w:w="17" w:type="pct"/>
          <w:trHeight w:val="90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9E70" w14:textId="4DF8C09F" w:rsidR="003624DE" w:rsidRDefault="008373DD" w:rsidP="008373DD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4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4FCCD" w14:textId="1628B7FC" w:rsidR="003624DE" w:rsidRDefault="005A088D">
            <w:pPr>
              <w:rPr>
                <w:rFonts w:ascii="Verdana" w:hAnsi="Verdana"/>
                <w:szCs w:val="20"/>
              </w:rPr>
            </w:pPr>
            <w:r w:rsidRPr="00D177E8">
              <w:rPr>
                <w:rFonts w:ascii="Verdana" w:hAnsi="Verdana"/>
                <w:szCs w:val="20"/>
              </w:rPr>
              <w:t xml:space="preserve">Navigate to the </w:t>
            </w:r>
            <w:r w:rsidRPr="00C77BAE">
              <w:rPr>
                <w:rFonts w:ascii="Verdana" w:hAnsi="Verdana"/>
                <w:b/>
                <w:bCs/>
                <w:szCs w:val="20"/>
              </w:rPr>
              <w:t>New Member Resource Order</w:t>
            </w:r>
            <w:r w:rsidRPr="00D177E8">
              <w:rPr>
                <w:rFonts w:ascii="Verdana" w:hAnsi="Verdana"/>
                <w:szCs w:val="20"/>
              </w:rPr>
              <w:t xml:space="preserve"> section</w:t>
            </w:r>
            <w:r w:rsidR="00C77BAE">
              <w:rPr>
                <w:rFonts w:ascii="Verdana" w:hAnsi="Verdana"/>
                <w:color w:val="000000"/>
              </w:rPr>
              <w:t xml:space="preserve"> located below the </w:t>
            </w:r>
            <w:r w:rsidR="00C77BAE" w:rsidRPr="000F7621">
              <w:rPr>
                <w:rFonts w:ascii="Verdana" w:hAnsi="Verdana"/>
                <w:b/>
                <w:bCs/>
                <w:color w:val="000000"/>
              </w:rPr>
              <w:t>Member Resource History</w:t>
            </w:r>
            <w:r w:rsidR="00C77BAE">
              <w:rPr>
                <w:rFonts w:ascii="Verdana" w:hAnsi="Verdana"/>
                <w:color w:val="000000"/>
              </w:rPr>
              <w:t xml:space="preserve"> section and</w:t>
            </w:r>
            <w:r w:rsidR="00824C63" w:rsidRPr="00D177E8">
              <w:rPr>
                <w:rFonts w:ascii="Verdana" w:hAnsi="Verdana"/>
                <w:szCs w:val="20"/>
              </w:rPr>
              <w:t xml:space="preserve"> </w:t>
            </w:r>
            <w:r w:rsidR="00E7207F" w:rsidRPr="00D177E8">
              <w:rPr>
                <w:rFonts w:ascii="Verdana" w:hAnsi="Verdana"/>
                <w:szCs w:val="20"/>
              </w:rPr>
              <w:t xml:space="preserve">select </w:t>
            </w:r>
            <w:r w:rsidR="00E7207F" w:rsidRPr="00D177E8">
              <w:rPr>
                <w:rFonts w:ascii="Verdana" w:hAnsi="Verdana"/>
                <w:b/>
                <w:bCs/>
                <w:szCs w:val="20"/>
              </w:rPr>
              <w:t>LEP RECONSIDERATION FORM</w:t>
            </w:r>
            <w:r w:rsidR="00E7207F" w:rsidRPr="00D177E8">
              <w:rPr>
                <w:rFonts w:ascii="Verdana" w:hAnsi="Verdana"/>
                <w:szCs w:val="20"/>
              </w:rPr>
              <w:t xml:space="preserve"> from the </w:t>
            </w:r>
            <w:r w:rsidR="00E7207F" w:rsidRPr="0091675B">
              <w:rPr>
                <w:rFonts w:ascii="Verdana" w:hAnsi="Verdana"/>
                <w:b/>
                <w:bCs/>
                <w:szCs w:val="20"/>
              </w:rPr>
              <w:t xml:space="preserve">Resource </w:t>
            </w:r>
            <w:r w:rsidR="00283FBC" w:rsidRPr="00D177E8">
              <w:rPr>
                <w:rFonts w:ascii="Verdana" w:hAnsi="Verdana"/>
                <w:szCs w:val="20"/>
              </w:rPr>
              <w:t>drop</w:t>
            </w:r>
            <w:r w:rsidR="0091675B">
              <w:rPr>
                <w:rFonts w:ascii="Verdana" w:hAnsi="Verdana"/>
                <w:szCs w:val="20"/>
              </w:rPr>
              <w:t>-</w:t>
            </w:r>
            <w:r w:rsidR="00283FBC" w:rsidRPr="00D177E8">
              <w:rPr>
                <w:rFonts w:ascii="Verdana" w:hAnsi="Verdana"/>
                <w:szCs w:val="20"/>
              </w:rPr>
              <w:t>down menu.</w:t>
            </w:r>
            <w:r w:rsidR="004A55E0" w:rsidRPr="00D177E8">
              <w:rPr>
                <w:rFonts w:ascii="Verdana" w:hAnsi="Verdana"/>
                <w:szCs w:val="20"/>
              </w:rPr>
              <w:t xml:space="preserve"> </w:t>
            </w:r>
            <w:r w:rsidR="00802035" w:rsidRPr="00D177E8">
              <w:rPr>
                <w:rFonts w:ascii="Verdana" w:hAnsi="Verdana"/>
                <w:szCs w:val="20"/>
              </w:rPr>
              <w:t>Verify mailing address</w:t>
            </w:r>
            <w:r w:rsidR="00824C63" w:rsidRPr="00D177E8">
              <w:rPr>
                <w:rFonts w:ascii="Verdana" w:hAnsi="Verdana"/>
                <w:szCs w:val="20"/>
              </w:rPr>
              <w:t xml:space="preserve"> and click the </w:t>
            </w:r>
            <w:r w:rsidR="00824C63" w:rsidRPr="00D177E8">
              <w:rPr>
                <w:rFonts w:ascii="Verdana" w:hAnsi="Verdana"/>
                <w:b/>
                <w:bCs/>
                <w:szCs w:val="20"/>
              </w:rPr>
              <w:t>Add Resource</w:t>
            </w:r>
            <w:r w:rsidR="00824C63" w:rsidRPr="00D177E8">
              <w:rPr>
                <w:rFonts w:ascii="Verdana" w:hAnsi="Verdana"/>
                <w:szCs w:val="20"/>
              </w:rPr>
              <w:t xml:space="preserve"> button.</w:t>
            </w:r>
          </w:p>
          <w:p w14:paraId="6956D417" w14:textId="77777777" w:rsidR="00C954DE" w:rsidRDefault="00C954DE">
            <w:pPr>
              <w:rPr>
                <w:rFonts w:ascii="Verdana" w:hAnsi="Verdana"/>
                <w:szCs w:val="20"/>
              </w:rPr>
            </w:pPr>
          </w:p>
          <w:p w14:paraId="5106F708" w14:textId="1D79B1A9" w:rsidR="00C954DE" w:rsidRPr="00D177E8" w:rsidRDefault="00C86E9A" w:rsidP="00C954DE">
            <w:pPr>
              <w:jc w:val="center"/>
              <w:rPr>
                <w:rFonts w:ascii="Verdana" w:hAnsi="Verdana"/>
                <w:szCs w:val="20"/>
              </w:rPr>
            </w:pPr>
            <w:r w:rsidRPr="00587BF4">
              <w:rPr>
                <w:noProof/>
              </w:rPr>
              <w:drawing>
                <wp:inline distT="0" distB="0" distL="0" distR="0" wp14:anchorId="2B56A6CD" wp14:editId="765E5F44">
                  <wp:extent cx="8343900" cy="3133725"/>
                  <wp:effectExtent l="0" t="0" r="0" b="0"/>
                  <wp:docPr id="53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43900" cy="313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D1DD9D" w14:textId="77777777" w:rsidR="007A0C0A" w:rsidRDefault="007A0C0A">
            <w:pPr>
              <w:rPr>
                <w:rFonts w:ascii="Verdana" w:hAnsi="Verdana"/>
              </w:rPr>
            </w:pPr>
          </w:p>
          <w:p w14:paraId="4398CB93" w14:textId="419B1DC5" w:rsidR="00283FBC" w:rsidRPr="00D177E8" w:rsidRDefault="007A0C0A">
            <w:pPr>
              <w:rPr>
                <w:rFonts w:ascii="Verdana" w:hAnsi="Verdana"/>
              </w:rPr>
            </w:pPr>
            <w:r w:rsidRPr="00C6041E">
              <w:rPr>
                <w:rFonts w:ascii="Verdana" w:hAnsi="Verdana"/>
                <w:b/>
                <w:bCs/>
              </w:rPr>
              <w:t>Result:</w:t>
            </w:r>
            <w:r>
              <w:rPr>
                <w:rFonts w:ascii="Verdana" w:hAnsi="Verdana"/>
              </w:rPr>
              <w:t xml:space="preserve">  The selected Resource will move to the order table.</w:t>
            </w:r>
          </w:p>
          <w:p w14:paraId="482DC3E2" w14:textId="77777777" w:rsidR="007A0C0A" w:rsidRDefault="007A0C0A">
            <w:pPr>
              <w:rPr>
                <w:rFonts w:ascii="Verdana" w:hAnsi="Verdana"/>
                <w:b/>
                <w:bCs/>
              </w:rPr>
            </w:pPr>
          </w:p>
          <w:p w14:paraId="07E48B64" w14:textId="7589F29F" w:rsidR="00CC124C" w:rsidRPr="00C6041E" w:rsidRDefault="00D177E8">
            <w:pPr>
              <w:rPr>
                <w:rFonts w:ascii="Verdana" w:hAnsi="Verdana"/>
              </w:rPr>
            </w:pPr>
            <w:r w:rsidRPr="00D177E8">
              <w:rPr>
                <w:rFonts w:ascii="Verdana" w:hAnsi="Verdana"/>
                <w:b/>
                <w:bCs/>
              </w:rPr>
              <w:t>Note</w:t>
            </w:r>
            <w:r w:rsidR="00CC124C">
              <w:rPr>
                <w:rFonts w:ascii="Verdana" w:hAnsi="Verdana"/>
                <w:b/>
                <w:bCs/>
              </w:rPr>
              <w:t>s</w:t>
            </w:r>
            <w:r w:rsidRPr="00D177E8">
              <w:rPr>
                <w:rFonts w:ascii="Verdana" w:hAnsi="Verdana"/>
                <w:b/>
                <w:bCs/>
              </w:rPr>
              <w:t>:</w:t>
            </w:r>
            <w:r w:rsidRPr="00D177E8">
              <w:rPr>
                <w:rFonts w:ascii="Verdana" w:hAnsi="Verdana"/>
              </w:rPr>
              <w:t xml:space="preserve"> </w:t>
            </w:r>
          </w:p>
          <w:p w14:paraId="474C0E24" w14:textId="77777777" w:rsidR="00B23FC0" w:rsidRPr="00C6041E" w:rsidRDefault="00D177E8" w:rsidP="00C6041E">
            <w:pPr>
              <w:pStyle w:val="ListParagraph"/>
              <w:numPr>
                <w:ilvl w:val="0"/>
                <w:numId w:val="26"/>
              </w:numPr>
              <w:contextualSpacing/>
              <w:rPr>
                <w:rFonts w:ascii="Verdana" w:hAnsi="Verdana"/>
                <w:bCs/>
                <w:sz w:val="24"/>
                <w:szCs w:val="24"/>
              </w:rPr>
            </w:pPr>
            <w:r w:rsidRPr="00C6041E">
              <w:rPr>
                <w:rFonts w:ascii="Verdana" w:hAnsi="Verdana"/>
                <w:sz w:val="24"/>
                <w:szCs w:val="24"/>
              </w:rPr>
              <w:t xml:space="preserve">If the address is incorrect or the beneficiary requests a different address, </w:t>
            </w:r>
            <w:r w:rsidR="00B860A0" w:rsidRPr="00C6041E">
              <w:rPr>
                <w:rFonts w:ascii="Verdana" w:hAnsi="Verdana"/>
                <w:sz w:val="24"/>
                <w:szCs w:val="24"/>
              </w:rPr>
              <w:t xml:space="preserve">mailing address updates must be completed in </w:t>
            </w:r>
            <w:proofErr w:type="spellStart"/>
            <w:r w:rsidR="00B860A0" w:rsidRPr="00C6041E">
              <w:rPr>
                <w:rFonts w:ascii="Verdana" w:hAnsi="Verdana"/>
                <w:sz w:val="24"/>
                <w:szCs w:val="24"/>
              </w:rPr>
              <w:t>RxEnroll</w:t>
            </w:r>
            <w:proofErr w:type="spellEnd"/>
            <w:r w:rsidR="00B860A0" w:rsidRPr="00C6041E">
              <w:rPr>
                <w:rFonts w:ascii="Verdana" w:hAnsi="Verdana"/>
                <w:sz w:val="24"/>
                <w:szCs w:val="24"/>
              </w:rPr>
              <w:t xml:space="preserve"> Care. </w:t>
            </w:r>
            <w:r w:rsidR="00B23FC0" w:rsidRPr="00C6041E">
              <w:rPr>
                <w:rFonts w:ascii="Verdana" w:hAnsi="Verdana"/>
                <w:bCs/>
                <w:sz w:val="24"/>
                <w:szCs w:val="24"/>
              </w:rPr>
              <w:t xml:space="preserve">Refer to the </w:t>
            </w:r>
            <w:bookmarkStart w:id="67" w:name="OLE_LINK115"/>
            <w:r w:rsidR="00B23FC0" w:rsidRPr="00C6041E">
              <w:rPr>
                <w:rFonts w:ascii="Verdana" w:hAnsi="Verdana"/>
                <w:bCs/>
                <w:sz w:val="24"/>
                <w:szCs w:val="24"/>
              </w:rPr>
              <w:t xml:space="preserve">“Address Changes Using </w:t>
            </w:r>
            <w:proofErr w:type="spellStart"/>
            <w:r w:rsidR="00B23FC0" w:rsidRPr="00C6041E">
              <w:rPr>
                <w:rFonts w:ascii="Verdana" w:hAnsi="Verdana"/>
                <w:bCs/>
                <w:sz w:val="24"/>
                <w:szCs w:val="24"/>
              </w:rPr>
              <w:t>RxEnroll</w:t>
            </w:r>
            <w:proofErr w:type="spellEnd"/>
            <w:r w:rsidR="00B23FC0" w:rsidRPr="00C6041E">
              <w:rPr>
                <w:rFonts w:ascii="Verdana" w:hAnsi="Verdana"/>
                <w:bCs/>
                <w:sz w:val="24"/>
                <w:szCs w:val="24"/>
              </w:rPr>
              <w:t xml:space="preserve"> Care” </w:t>
            </w:r>
            <w:bookmarkStart w:id="68" w:name="OLE_LINK38"/>
            <w:bookmarkEnd w:id="67"/>
            <w:r w:rsidR="00B23FC0" w:rsidRPr="00C6041E">
              <w:rPr>
                <w:rFonts w:ascii="Verdana" w:hAnsi="Verdana"/>
                <w:bCs/>
                <w:sz w:val="24"/>
                <w:szCs w:val="24"/>
              </w:rPr>
              <w:t xml:space="preserve">section of </w:t>
            </w:r>
            <w:hyperlink r:id="rId37" w:history="1">
              <w:r w:rsidR="00B23FC0" w:rsidRPr="00C6041E">
                <w:rPr>
                  <w:rStyle w:val="Hyperlink"/>
                  <w:rFonts w:ascii="Verdana" w:hAnsi="Verdana"/>
                  <w:bCs/>
                  <w:sz w:val="24"/>
                  <w:szCs w:val="24"/>
                </w:rPr>
                <w:t>Compass MED D - Address Changes and Out of Area (OOA)</w:t>
              </w:r>
            </w:hyperlink>
            <w:r w:rsidR="00B23FC0" w:rsidRPr="00C6041E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bookmarkEnd w:id="68"/>
            <w:r w:rsidR="00B23FC0" w:rsidRPr="00C6041E">
              <w:rPr>
                <w:rFonts w:ascii="Verdana" w:hAnsi="Verdana"/>
                <w:bCs/>
                <w:sz w:val="24"/>
                <w:szCs w:val="24"/>
              </w:rPr>
              <w:t xml:space="preserve">as needed to update the Med D mailing address in </w:t>
            </w:r>
            <w:proofErr w:type="spellStart"/>
            <w:r w:rsidR="00B23FC0" w:rsidRPr="00C6041E">
              <w:rPr>
                <w:rFonts w:ascii="Verdana" w:hAnsi="Verdana"/>
                <w:bCs/>
                <w:sz w:val="24"/>
                <w:szCs w:val="24"/>
              </w:rPr>
              <w:t>RxEnroll</w:t>
            </w:r>
            <w:proofErr w:type="spellEnd"/>
            <w:r w:rsidR="00B23FC0" w:rsidRPr="00C6041E">
              <w:rPr>
                <w:rFonts w:ascii="Verdana" w:hAnsi="Verdana"/>
                <w:bCs/>
                <w:sz w:val="24"/>
                <w:szCs w:val="24"/>
              </w:rPr>
              <w:t xml:space="preserve"> Care.</w:t>
            </w:r>
          </w:p>
          <w:p w14:paraId="4BC76194" w14:textId="77777777" w:rsidR="00B23FC0" w:rsidRPr="00C6041E" w:rsidRDefault="00B23FC0" w:rsidP="00C6041E">
            <w:pPr>
              <w:rPr>
                <w:rFonts w:ascii="Verdana" w:hAnsi="Verdana"/>
                <w:bCs/>
              </w:rPr>
            </w:pPr>
          </w:p>
          <w:p w14:paraId="3AF75730" w14:textId="77777777" w:rsidR="00B23FC0" w:rsidRPr="00C6041E" w:rsidRDefault="00B23FC0" w:rsidP="00C6041E">
            <w:pPr>
              <w:pStyle w:val="ListParagraph"/>
              <w:numPr>
                <w:ilvl w:val="0"/>
                <w:numId w:val="26"/>
              </w:numPr>
              <w:contextualSpacing/>
              <w:rPr>
                <w:rFonts w:ascii="Verdana" w:hAnsi="Verdana"/>
                <w:bCs/>
                <w:sz w:val="24"/>
                <w:szCs w:val="24"/>
              </w:rPr>
            </w:pPr>
            <w:bookmarkStart w:id="69" w:name="OLE_LINK27"/>
            <w:r w:rsidRPr="00C6041E">
              <w:rPr>
                <w:rFonts w:ascii="Verdana" w:hAnsi="Verdana"/>
                <w:sz w:val="24"/>
                <w:szCs w:val="24"/>
              </w:rPr>
              <w:t>Once</w:t>
            </w:r>
            <w:r w:rsidRPr="00C6041E">
              <w:rPr>
                <w:rFonts w:ascii="Verdana" w:hAnsi="Verdana"/>
                <w:bCs/>
                <w:sz w:val="24"/>
                <w:szCs w:val="24"/>
              </w:rPr>
              <w:t xml:space="preserve"> address has been updated in </w:t>
            </w:r>
            <w:proofErr w:type="spellStart"/>
            <w:r w:rsidRPr="00C6041E">
              <w:rPr>
                <w:rFonts w:ascii="Verdana" w:hAnsi="Verdana"/>
                <w:bCs/>
                <w:sz w:val="24"/>
                <w:szCs w:val="24"/>
              </w:rPr>
              <w:t>RxEnroll</w:t>
            </w:r>
            <w:proofErr w:type="spellEnd"/>
            <w:r w:rsidRPr="00C6041E">
              <w:rPr>
                <w:rFonts w:ascii="Verdana" w:hAnsi="Verdana"/>
                <w:bCs/>
                <w:sz w:val="24"/>
                <w:szCs w:val="24"/>
              </w:rPr>
              <w:t xml:space="preserve"> Care, return to the </w:t>
            </w:r>
            <w:r w:rsidRPr="00C6041E">
              <w:rPr>
                <w:rFonts w:ascii="Verdana" w:hAnsi="Verdana"/>
                <w:b/>
                <w:sz w:val="24"/>
                <w:szCs w:val="24"/>
              </w:rPr>
              <w:t xml:space="preserve">New Member Resource Order </w:t>
            </w:r>
            <w:r w:rsidRPr="00C6041E">
              <w:rPr>
                <w:rFonts w:ascii="Verdana" w:hAnsi="Verdana"/>
                <w:bCs/>
                <w:sz w:val="24"/>
                <w:szCs w:val="24"/>
              </w:rPr>
              <w:t>section and click the</w:t>
            </w:r>
            <w:r w:rsidRPr="00C6041E">
              <w:rPr>
                <w:rFonts w:ascii="Verdana" w:hAnsi="Verdana"/>
                <w:b/>
                <w:sz w:val="24"/>
                <w:szCs w:val="24"/>
              </w:rPr>
              <w:t xml:space="preserve"> Refresh </w:t>
            </w:r>
            <w:r w:rsidRPr="00C6041E">
              <w:rPr>
                <w:rFonts w:ascii="Verdana" w:hAnsi="Verdana"/>
                <w:bCs/>
                <w:sz w:val="24"/>
                <w:szCs w:val="24"/>
              </w:rPr>
              <w:t>icon to update the mailing address for the order.</w:t>
            </w:r>
          </w:p>
          <w:p w14:paraId="3DD89FE8" w14:textId="77777777" w:rsidR="00B23FC0" w:rsidRDefault="00B23FC0" w:rsidP="00B23FC0">
            <w:pPr>
              <w:ind w:left="-914"/>
              <w:jc w:val="center"/>
              <w:rPr>
                <w:rFonts w:ascii="Verdana" w:hAnsi="Verdana"/>
                <w:bCs/>
              </w:rPr>
            </w:pPr>
          </w:p>
          <w:p w14:paraId="3A7B6E75" w14:textId="2B78A0ED" w:rsidR="00B23FC0" w:rsidRDefault="00B23FC0" w:rsidP="00B23FC0">
            <w:pPr>
              <w:ind w:left="-914"/>
              <w:jc w:val="center"/>
              <w:rPr>
                <w:rFonts w:ascii="Verdana" w:hAnsi="Verdana"/>
                <w:bCs/>
              </w:rPr>
            </w:pPr>
            <w:r>
              <w:rPr>
                <w:noProof/>
              </w:rPr>
              <w:drawing>
                <wp:inline distT="0" distB="0" distL="0" distR="0" wp14:anchorId="06DC2A36" wp14:editId="294A890E">
                  <wp:extent cx="1638300" cy="619125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69"/>
          <w:p w14:paraId="7A75EF0C" w14:textId="31F3B1C1" w:rsidR="00283FBC" w:rsidRPr="00D177E8" w:rsidRDefault="00283FBC">
            <w:pPr>
              <w:rPr>
                <w:rFonts w:ascii="Verdana" w:hAnsi="Verdana"/>
              </w:rPr>
            </w:pPr>
          </w:p>
        </w:tc>
      </w:tr>
      <w:tr w:rsidR="00C86E9A" w14:paraId="0D023CE8" w14:textId="77777777" w:rsidTr="0043260E">
        <w:trPr>
          <w:gridBefore w:val="1"/>
          <w:wBefore w:w="17" w:type="pct"/>
          <w:trHeight w:val="90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71DC" w14:textId="18F51C11" w:rsidR="006D1425" w:rsidRDefault="00757D8E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6</w:t>
            </w:r>
          </w:p>
        </w:tc>
        <w:tc>
          <w:tcPr>
            <w:tcW w:w="4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7B397" w14:textId="21C58117" w:rsidR="006D1425" w:rsidRPr="00961CEA" w:rsidRDefault="00EB1F3D">
            <w:pPr>
              <w:rPr>
                <w:rFonts w:ascii="Verdana" w:hAnsi="Verdana"/>
              </w:rPr>
            </w:pPr>
            <w:r w:rsidRPr="00961CEA">
              <w:rPr>
                <w:rFonts w:ascii="Verdana" w:hAnsi="Verdana"/>
              </w:rPr>
              <w:t xml:space="preserve">After the </w:t>
            </w:r>
            <w:r w:rsidR="00C12C98" w:rsidRPr="00200EE1">
              <w:rPr>
                <w:rFonts w:ascii="Verdana" w:hAnsi="Verdana"/>
                <w:b/>
                <w:bCs/>
              </w:rPr>
              <w:t>Add Resource</w:t>
            </w:r>
            <w:r w:rsidR="00C12C98" w:rsidRPr="00961CEA">
              <w:rPr>
                <w:rFonts w:ascii="Verdana" w:hAnsi="Verdana"/>
              </w:rPr>
              <w:t xml:space="preserve"> button is selected, the</w:t>
            </w:r>
            <w:r w:rsidR="00E73C21" w:rsidRPr="00961CEA">
              <w:rPr>
                <w:rFonts w:ascii="Verdana" w:hAnsi="Verdana"/>
              </w:rPr>
              <w:t xml:space="preserve"> </w:t>
            </w:r>
            <w:r w:rsidR="00E73C21" w:rsidRPr="00200EE1">
              <w:rPr>
                <w:rFonts w:ascii="Verdana" w:hAnsi="Verdana"/>
                <w:b/>
                <w:bCs/>
              </w:rPr>
              <w:t xml:space="preserve">Submit </w:t>
            </w:r>
            <w:r w:rsidR="00E73C21" w:rsidRPr="00961CEA">
              <w:rPr>
                <w:rFonts w:ascii="Verdana" w:hAnsi="Verdana"/>
              </w:rPr>
              <w:t xml:space="preserve">button will populate. </w:t>
            </w:r>
            <w:r w:rsidRPr="00961CEA">
              <w:rPr>
                <w:rFonts w:ascii="Verdana" w:hAnsi="Verdana"/>
              </w:rPr>
              <w:t>Click</w:t>
            </w:r>
            <w:r w:rsidR="006F372A">
              <w:rPr>
                <w:rFonts w:ascii="Verdana" w:hAnsi="Verdana"/>
              </w:rPr>
              <w:t xml:space="preserve"> the</w:t>
            </w:r>
            <w:r w:rsidRPr="00961CEA">
              <w:rPr>
                <w:rFonts w:ascii="Verdana" w:hAnsi="Verdana"/>
              </w:rPr>
              <w:t xml:space="preserve"> </w:t>
            </w:r>
            <w:r w:rsidRPr="00961CEA">
              <w:rPr>
                <w:rFonts w:ascii="Verdana" w:hAnsi="Verdana"/>
                <w:b/>
                <w:bCs/>
              </w:rPr>
              <w:t>Submit</w:t>
            </w:r>
            <w:r w:rsidR="000754B1">
              <w:rPr>
                <w:rFonts w:ascii="Verdana" w:hAnsi="Verdana"/>
                <w:b/>
                <w:bCs/>
              </w:rPr>
              <w:t xml:space="preserve"> </w:t>
            </w:r>
            <w:r w:rsidR="000754B1" w:rsidRPr="004A53A1">
              <w:rPr>
                <w:rFonts w:ascii="Verdana" w:hAnsi="Verdana"/>
              </w:rPr>
              <w:t xml:space="preserve">button to </w:t>
            </w:r>
            <w:r w:rsidR="00EE4F3E" w:rsidRPr="004A53A1">
              <w:rPr>
                <w:rFonts w:ascii="Verdana" w:hAnsi="Verdana"/>
              </w:rPr>
              <w:t xml:space="preserve">send the form to the address </w:t>
            </w:r>
            <w:r w:rsidR="004A53A1" w:rsidRPr="004A53A1">
              <w:rPr>
                <w:rFonts w:ascii="Verdana" w:hAnsi="Verdana"/>
              </w:rPr>
              <w:t>listed</w:t>
            </w:r>
            <w:r w:rsidRPr="00961CEA">
              <w:rPr>
                <w:rFonts w:ascii="Verdana" w:hAnsi="Verdana"/>
              </w:rPr>
              <w:t xml:space="preserve">.  </w:t>
            </w:r>
          </w:p>
          <w:p w14:paraId="28DF6F97" w14:textId="77777777" w:rsidR="00757D8E" w:rsidRDefault="00757D8E"/>
          <w:p w14:paraId="63569AFC" w14:textId="32413C7B" w:rsidR="00757D8E" w:rsidRDefault="00C86E9A" w:rsidP="006362C3">
            <w:pPr>
              <w:jc w:val="center"/>
            </w:pPr>
            <w:r w:rsidRPr="00587BF4">
              <w:rPr>
                <w:noProof/>
              </w:rPr>
              <w:drawing>
                <wp:inline distT="0" distB="0" distL="0" distR="0" wp14:anchorId="63FB5DF6" wp14:editId="2B0360E4">
                  <wp:extent cx="8229600" cy="3716896"/>
                  <wp:effectExtent l="0" t="0" r="0" b="0"/>
                  <wp:docPr id="53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0" cy="3716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86E161" w14:textId="77777777" w:rsidR="00757D8E" w:rsidRDefault="00757D8E"/>
          <w:p w14:paraId="01C620AA" w14:textId="77777777" w:rsidR="007925DD" w:rsidRDefault="007925DD" w:rsidP="007925DD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Result:</w:t>
            </w:r>
            <w:r>
              <w:rPr>
                <w:rFonts w:ascii="Verdana" w:hAnsi="Verdana"/>
                <w:color w:val="000000"/>
              </w:rPr>
              <w:t>  A green banner displays at the top with the following message: “## Medicare D resource(s) submitted successfully.” ## will be replaced with the number of resources you submitted in the order.</w:t>
            </w:r>
          </w:p>
          <w:p w14:paraId="28DFBC60" w14:textId="77777777" w:rsidR="007925DD" w:rsidRDefault="007925DD" w:rsidP="007925DD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  <w:p w14:paraId="2A4A8592" w14:textId="77777777" w:rsidR="007925DD" w:rsidRDefault="007925DD" w:rsidP="007925DD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 </w:t>
            </w:r>
          </w:p>
          <w:p w14:paraId="07F30297" w14:textId="77777777" w:rsidR="007925DD" w:rsidRDefault="007925DD" w:rsidP="007925DD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Notes:</w:t>
            </w:r>
          </w:p>
          <w:p w14:paraId="10B71873" w14:textId="77777777" w:rsidR="007925DD" w:rsidRDefault="007925DD" w:rsidP="007925DD">
            <w:pPr>
              <w:numPr>
                <w:ilvl w:val="0"/>
                <w:numId w:val="29"/>
              </w:numPr>
              <w:rPr>
                <w:color w:val="000000"/>
              </w:rPr>
            </w:pPr>
            <w:r>
              <w:rPr>
                <w:rFonts w:ascii="Verdana" w:hAnsi="Verdana"/>
                <w:color w:val="000000"/>
              </w:rPr>
              <w:t>If submission was partially successful, the following message will display: </w:t>
            </w:r>
            <w:bookmarkStart w:id="70" w:name="OLE_LINK33"/>
            <w:r>
              <w:rPr>
                <w:rFonts w:ascii="Verdana" w:hAnsi="Verdana"/>
                <w:color w:val="000000"/>
              </w:rPr>
              <w:t>“## Medicare D resource(s) submitted. Some of the selected items cannot be saved.”</w:t>
            </w:r>
            <w:bookmarkEnd w:id="70"/>
          </w:p>
          <w:p w14:paraId="5B31B317" w14:textId="77777777" w:rsidR="007925DD" w:rsidRDefault="007925DD" w:rsidP="007925DD">
            <w:pPr>
              <w:numPr>
                <w:ilvl w:val="0"/>
                <w:numId w:val="29"/>
              </w:numPr>
              <w:rPr>
                <w:color w:val="000000"/>
              </w:rPr>
            </w:pPr>
            <w:r>
              <w:rPr>
                <w:rFonts w:ascii="Verdana" w:hAnsi="Verdana"/>
                <w:color w:val="000000"/>
              </w:rPr>
              <w:t>If submission was not successful, the following message will display: “The selected Medicare D resource(s) could not be saved.”</w:t>
            </w:r>
          </w:p>
          <w:p w14:paraId="1CB065DB" w14:textId="77777777" w:rsidR="007925DD" w:rsidRPr="007925DD" w:rsidRDefault="007925DD" w:rsidP="007925DD">
            <w:pPr>
              <w:numPr>
                <w:ilvl w:val="0"/>
                <w:numId w:val="29"/>
              </w:numPr>
              <w:rPr>
                <w:color w:val="000000"/>
              </w:rPr>
            </w:pPr>
            <w:bookmarkStart w:id="71" w:name="OLE_LINK106"/>
            <w:r>
              <w:rPr>
                <w:rFonts w:ascii="Verdana" w:hAnsi="Verdana"/>
                <w:color w:val="000000"/>
              </w:rPr>
              <w:t>Turn Around Time is 15 business days.</w:t>
            </w:r>
            <w:bookmarkEnd w:id="71"/>
          </w:p>
          <w:p w14:paraId="2B65B31A" w14:textId="77777777" w:rsidR="007925DD" w:rsidRDefault="007925DD" w:rsidP="007925DD">
            <w:pPr>
              <w:rPr>
                <w:color w:val="000000"/>
              </w:rPr>
            </w:pPr>
          </w:p>
          <w:p w14:paraId="5B854309" w14:textId="6B0452E7" w:rsidR="007925DD" w:rsidRPr="007925DD" w:rsidRDefault="007925DD" w:rsidP="007925DD">
            <w:pPr>
              <w:rPr>
                <w:rFonts w:ascii="Verdana" w:hAnsi="Verdana"/>
                <w:color w:val="000000"/>
              </w:rPr>
            </w:pPr>
            <w:r w:rsidRPr="007925DD">
              <w:rPr>
                <w:rFonts w:ascii="Verdana" w:hAnsi="Verdana"/>
                <w:color w:val="000000"/>
              </w:rPr>
              <w:t xml:space="preserve">Proceed to </w:t>
            </w:r>
            <w:hyperlink w:anchor="_Closing_the_Call" w:history="1">
              <w:r w:rsidRPr="007925DD">
                <w:rPr>
                  <w:rStyle w:val="Hyperlink"/>
                  <w:rFonts w:ascii="Verdana" w:hAnsi="Verdana"/>
                </w:rPr>
                <w:t>Closing the Call</w:t>
              </w:r>
            </w:hyperlink>
            <w:r w:rsidRPr="007925DD">
              <w:rPr>
                <w:rFonts w:ascii="Verdana" w:hAnsi="Verdana"/>
                <w:color w:val="000000"/>
              </w:rPr>
              <w:t>.</w:t>
            </w:r>
          </w:p>
          <w:p w14:paraId="46510473" w14:textId="4F0F5137" w:rsidR="00757D8E" w:rsidRDefault="00757D8E"/>
        </w:tc>
      </w:tr>
    </w:tbl>
    <w:p w14:paraId="4D664DA4" w14:textId="77777777" w:rsidR="0084146B" w:rsidRDefault="0084146B" w:rsidP="0084146B">
      <w:pPr>
        <w:rPr>
          <w:rFonts w:ascii="Verdana" w:hAnsi="Verdana"/>
          <w:b/>
          <w:bCs/>
        </w:rPr>
      </w:pPr>
    </w:p>
    <w:bookmarkStart w:id="72" w:name="_Viewing_Late_Enrollment"/>
    <w:bookmarkStart w:id="73" w:name="OLE_LINK46"/>
    <w:bookmarkEnd w:id="72"/>
    <w:p w14:paraId="68BD704E" w14:textId="77777777" w:rsidR="00E00F7C" w:rsidRDefault="00E00F7C" w:rsidP="00E00F7C">
      <w:pPr>
        <w:jc w:val="right"/>
        <w:rPr>
          <w:rStyle w:val="Hyperlink"/>
          <w:rFonts w:ascii="Verdana" w:hAnsi="Verdana"/>
        </w:rPr>
      </w:pPr>
      <w:r>
        <w:rPr>
          <w:rStyle w:val="Hyperlink"/>
          <w:rFonts w:ascii="Verdana" w:hAnsi="Verdana"/>
        </w:rPr>
        <w:fldChar w:fldCharType="begin"/>
      </w:r>
      <w:r w:rsidR="005058F0">
        <w:rPr>
          <w:rStyle w:val="Hyperlink"/>
          <w:rFonts w:ascii="Verdana" w:hAnsi="Verdana"/>
        </w:rPr>
        <w:instrText>HYPERLINK  \l "_top"</w:instrText>
      </w:r>
      <w:r>
        <w:rPr>
          <w:rStyle w:val="Hyperlink"/>
          <w:rFonts w:ascii="Verdana" w:hAnsi="Verdana"/>
        </w:rPr>
        <w:fldChar w:fldCharType="separate"/>
      </w:r>
      <w:r w:rsidRPr="00777254">
        <w:rPr>
          <w:rStyle w:val="Hyperlink"/>
          <w:rFonts w:ascii="Verdana" w:hAnsi="Verdana"/>
        </w:rPr>
        <w:t>Top of the Document</w:t>
      </w:r>
      <w:r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6F5E48" w14:paraId="444A8F74" w14:textId="77777777" w:rsidTr="006F5E4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68A5779" w14:textId="77777777" w:rsidR="006F5E48" w:rsidRDefault="006F5E48">
            <w:pPr>
              <w:pStyle w:val="Heading2"/>
              <w:rPr>
                <w:rFonts w:ascii="Verdana" w:hAnsi="Verdana"/>
                <w:i w:val="0"/>
              </w:rPr>
            </w:pPr>
            <w:bookmarkStart w:id="74" w:name="_Closing_the_Call"/>
            <w:bookmarkStart w:id="75" w:name="_Toc126076201"/>
            <w:bookmarkStart w:id="76" w:name="_Toc106720469"/>
            <w:bookmarkStart w:id="77" w:name="_Toc157081039"/>
            <w:bookmarkEnd w:id="74"/>
            <w:r>
              <w:rPr>
                <w:rFonts w:ascii="Verdana" w:hAnsi="Verdana"/>
                <w:i w:val="0"/>
              </w:rPr>
              <w:t>Closing the Call</w:t>
            </w:r>
            <w:bookmarkEnd w:id="75"/>
            <w:bookmarkEnd w:id="76"/>
            <w:bookmarkEnd w:id="77"/>
          </w:p>
        </w:tc>
      </w:tr>
    </w:tbl>
    <w:p w14:paraId="7B6E2E74" w14:textId="77777777" w:rsidR="006F5E48" w:rsidRDefault="006F5E48" w:rsidP="006F5E48">
      <w:pPr>
        <w:rPr>
          <w:rFonts w:ascii="Verdana" w:hAnsi="Verdana"/>
        </w:rPr>
      </w:pPr>
    </w:p>
    <w:p w14:paraId="4CF905C3" w14:textId="77777777" w:rsidR="006F5E48" w:rsidRDefault="006F5E48" w:rsidP="006F5E48">
      <w:pPr>
        <w:rPr>
          <w:rFonts w:ascii="Verdana" w:hAnsi="Verdana"/>
        </w:rPr>
      </w:pPr>
      <w:r>
        <w:rPr>
          <w:rFonts w:ascii="Verdana" w:hAnsi="Verdana"/>
        </w:rPr>
        <w:t xml:space="preserve">Perform the following: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7"/>
        <w:gridCol w:w="1445"/>
        <w:gridCol w:w="10408"/>
      </w:tblGrid>
      <w:tr w:rsidR="006F5E48" w14:paraId="5EF02CEC" w14:textId="77777777" w:rsidTr="00345B5C">
        <w:trPr>
          <w:trHeight w:val="72"/>
        </w:trPr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85ED9CB" w14:textId="77777777" w:rsidR="006F5E48" w:rsidRDefault="006F5E48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Step</w:t>
            </w:r>
          </w:p>
        </w:tc>
        <w:tc>
          <w:tcPr>
            <w:tcW w:w="26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9D5ECF4" w14:textId="77777777" w:rsidR="006F5E48" w:rsidRDefault="006F5E48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Action</w:t>
            </w:r>
          </w:p>
        </w:tc>
      </w:tr>
      <w:tr w:rsidR="006F5E48" w14:paraId="10C78FDA" w14:textId="77777777" w:rsidTr="00345B5C">
        <w:trPr>
          <w:trHeight w:val="72"/>
        </w:trPr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14:paraId="3EF8433C" w14:textId="77777777" w:rsidR="006F5E48" w:rsidRDefault="006F5E48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 w:cs="Arial"/>
                <w:b/>
                <w:bCs/>
              </w:rPr>
              <w:t>1</w:t>
            </w:r>
          </w:p>
        </w:tc>
        <w:tc>
          <w:tcPr>
            <w:tcW w:w="26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8250B" w14:textId="17301AB9" w:rsidR="006F5E48" w:rsidRDefault="006F5E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From </w:t>
            </w:r>
            <w:r w:rsidRPr="001315E7">
              <w:rPr>
                <w:rFonts w:ascii="Verdana" w:hAnsi="Verdana"/>
              </w:rPr>
              <w:t xml:space="preserve">the </w:t>
            </w:r>
            <w:r w:rsidR="001315E7" w:rsidRPr="001315E7">
              <w:rPr>
                <w:rFonts w:ascii="Verdana" w:hAnsi="Verdana"/>
                <w:b/>
                <w:bCs/>
              </w:rPr>
              <w:t>Close Case</w:t>
            </w:r>
            <w:r w:rsidR="001315E7" w:rsidRPr="001315E7">
              <w:rPr>
                <w:rFonts w:ascii="Verdana" w:hAnsi="Verdana"/>
              </w:rPr>
              <w:t xml:space="preserve"> </w:t>
            </w:r>
            <w:r w:rsidRPr="001315E7">
              <w:rPr>
                <w:rFonts w:ascii="Verdana" w:hAnsi="Verdana"/>
              </w:rPr>
              <w:t>tab</w:t>
            </w:r>
            <w:r w:rsidR="008C06C5">
              <w:rPr>
                <w:rFonts w:ascii="Verdana" w:hAnsi="Verdana"/>
              </w:rPr>
              <w:t>,</w:t>
            </w:r>
            <w:r w:rsidR="00A12728">
              <w:rPr>
                <w:rFonts w:ascii="Verdana" w:hAnsi="Verdana"/>
              </w:rPr>
              <w:t xml:space="preserve"> </w:t>
            </w:r>
            <w:r w:rsidR="006B1FD5">
              <w:rPr>
                <w:rFonts w:ascii="Verdana" w:hAnsi="Verdana"/>
              </w:rPr>
              <w:t>click</w:t>
            </w:r>
            <w:r w:rsidR="00857EEE">
              <w:rPr>
                <w:rFonts w:ascii="Verdana" w:hAnsi="Verdana"/>
              </w:rPr>
              <w:t xml:space="preserve"> the</w:t>
            </w:r>
            <w:r w:rsidR="006B1FD5">
              <w:rPr>
                <w:rFonts w:ascii="Verdana" w:hAnsi="Verdana"/>
              </w:rPr>
              <w:t xml:space="preserve"> </w:t>
            </w:r>
            <w:r w:rsidR="006B1FD5" w:rsidRPr="006B1FD5">
              <w:rPr>
                <w:rFonts w:ascii="Verdana" w:hAnsi="Verdana"/>
                <w:b/>
                <w:bCs/>
              </w:rPr>
              <w:t>Close Case</w:t>
            </w:r>
            <w:r w:rsidR="006B1FD5">
              <w:rPr>
                <w:rFonts w:ascii="Verdana" w:hAnsi="Verdana"/>
              </w:rPr>
              <w:t xml:space="preserve"> button</w:t>
            </w:r>
            <w:r w:rsidR="00857EEE">
              <w:rPr>
                <w:rFonts w:ascii="Verdana" w:hAnsi="Verdana"/>
              </w:rPr>
              <w:t xml:space="preserve"> and document the call</w:t>
            </w:r>
            <w:r w:rsidR="00232010">
              <w:rPr>
                <w:rFonts w:ascii="Verdana" w:hAnsi="Verdana"/>
              </w:rPr>
              <w:t xml:space="preserve">. Refer to </w:t>
            </w:r>
            <w:hyperlink r:id="rId40" w:anchor="!/view?docid=0296717e-6df6-4184-b337-13abcd4b070b" w:history="1">
              <w:r w:rsidR="00345B5C" w:rsidRPr="003C3008">
                <w:rPr>
                  <w:rStyle w:val="Hyperlink"/>
                  <w:rFonts w:ascii="Verdana" w:hAnsi="Verdana"/>
                </w:rPr>
                <w:t>Compass - Call Documentation</w:t>
              </w:r>
            </w:hyperlink>
            <w:r w:rsidR="00345B5C" w:rsidRPr="00C5515E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="00345B5C" w:rsidRPr="0029041E">
              <w:rPr>
                <w:rFonts w:ascii="Verdana" w:hAnsi="Verdana"/>
                <w:color w:val="000000"/>
              </w:rPr>
              <w:t xml:space="preserve">and </w:t>
            </w:r>
            <w:hyperlink r:id="rId41" w:anchor="!/view?docid=433711aa-8fa6-447c-872b-bd69cd6cd7c0" w:history="1">
              <w:r w:rsidR="00345B5C" w:rsidRPr="003C3008">
                <w:rPr>
                  <w:rStyle w:val="Hyperlink"/>
                  <w:rFonts w:ascii="Verdana" w:hAnsi="Verdana"/>
                </w:rPr>
                <w:t>Compass Med D - Call Documentation Job Aid</w:t>
              </w:r>
            </w:hyperlink>
            <w:r w:rsidR="00345B5C">
              <w:rPr>
                <w:rFonts w:ascii="Verdana" w:hAnsi="Verdana"/>
                <w:color w:val="0000FF"/>
                <w:u w:val="single"/>
              </w:rPr>
              <w:t>.</w:t>
            </w:r>
            <w:r>
              <w:rPr>
                <w:rFonts w:ascii="Verdana" w:hAnsi="Verdana"/>
              </w:rPr>
              <w:t xml:space="preserve"> </w:t>
            </w:r>
            <w:r w:rsidR="001A41FB">
              <w:t xml:space="preserve"> </w:t>
            </w:r>
          </w:p>
          <w:p w14:paraId="65F20570" w14:textId="77777777" w:rsidR="006F5E48" w:rsidRDefault="006F5E48">
            <w:pPr>
              <w:rPr>
                <w:rFonts w:ascii="Verdana" w:hAnsi="Verdana"/>
                <w:bCs/>
              </w:rPr>
            </w:pPr>
          </w:p>
        </w:tc>
      </w:tr>
      <w:tr w:rsidR="008D7523" w14:paraId="2F462CFD" w14:textId="77777777" w:rsidTr="00345B5C">
        <w:trPr>
          <w:trHeight w:val="72"/>
        </w:trPr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14:paraId="7A7F571C" w14:textId="529BEE5E" w:rsidR="006F5E48" w:rsidRDefault="008345FE">
            <w:pPr>
              <w:jc w:val="center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26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DBED8" w14:textId="440D6BDC" w:rsidR="006F5E48" w:rsidRDefault="00C86E9A">
            <w:pPr>
              <w:textAlignment w:val="top"/>
              <w:rPr>
                <w:rFonts w:ascii="Verdana" w:hAnsi="Verdana" w:cs="Verdana"/>
                <w:b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62DC0A09" wp14:editId="02424994">
                  <wp:extent cx="285750" cy="180975"/>
                  <wp:effectExtent l="0" t="0" r="0" b="0"/>
                  <wp:docPr id="3817" name="Picture 38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CF06B7" w14:textId="77777777" w:rsidR="006F5E48" w:rsidRDefault="006F5E48" w:rsidP="006F5E48">
            <w:pPr>
              <w:numPr>
                <w:ilvl w:val="0"/>
                <w:numId w:val="21"/>
              </w:numPr>
              <w:textAlignment w:val="top"/>
              <w:rPr>
                <w:rFonts w:ascii="Verdana" w:hAnsi="Verdana"/>
                <w:bCs/>
              </w:rPr>
            </w:pPr>
            <w:r>
              <w:rPr>
                <w:rFonts w:ascii="Verdana" w:hAnsi="Verdana" w:cs="Verdana"/>
              </w:rPr>
              <w:t>Thank you for your time today.</w:t>
            </w:r>
            <w:r>
              <w:rPr>
                <w:rFonts w:ascii="Verdana" w:hAnsi="Verdana"/>
                <w:bCs/>
              </w:rPr>
              <w:t xml:space="preserve"> </w:t>
            </w:r>
          </w:p>
          <w:p w14:paraId="42414E55" w14:textId="77777777" w:rsidR="006F5E48" w:rsidRDefault="006F5E48" w:rsidP="006F5E48">
            <w:pPr>
              <w:numPr>
                <w:ilvl w:val="0"/>
                <w:numId w:val="21"/>
              </w:num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As a quality measure, have I fully answered and resolved &lt;your/the beneficiary’s&gt; question(s) to &lt;your/the beneficiary’s&gt; satisfaction?</w:t>
            </w:r>
          </w:p>
          <w:p w14:paraId="5E66F808" w14:textId="77777777" w:rsidR="006F5E48" w:rsidRDefault="006F5E48">
            <w:pPr>
              <w:rPr>
                <w:rFonts w:ascii="Verdana" w:hAnsi="Verdana"/>
                <w:bCs/>
              </w:rPr>
            </w:pPr>
          </w:p>
        </w:tc>
      </w:tr>
      <w:tr w:rsidR="006F5E48" w14:paraId="29DDB239" w14:textId="77777777" w:rsidTr="00345B5C">
        <w:trPr>
          <w:trHeight w:val="71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14:paraId="3238B6D5" w14:textId="77777777" w:rsidR="006F5E48" w:rsidRDefault="006F5E48">
            <w:pPr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4CAE9D0" w14:textId="77777777" w:rsidR="006F5E48" w:rsidRDefault="006F5E48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If…</w:t>
            </w:r>
          </w:p>
        </w:tc>
        <w:tc>
          <w:tcPr>
            <w:tcW w:w="2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778A1A3" w14:textId="77777777" w:rsidR="006F5E48" w:rsidRDefault="006F5E48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6F5E48" w14:paraId="09A43612" w14:textId="77777777" w:rsidTr="00345B5C">
        <w:trPr>
          <w:trHeight w:val="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14:paraId="390AFD8A" w14:textId="77777777" w:rsidR="006F5E48" w:rsidRDefault="006F5E48">
            <w:pPr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hideMark/>
          </w:tcPr>
          <w:p w14:paraId="75AD5FE3" w14:textId="77777777" w:rsidR="006F5E48" w:rsidRDefault="006F5E48">
            <w:pPr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/>
                <w:bCs/>
              </w:rPr>
              <w:t>Yes</w:t>
            </w:r>
          </w:p>
        </w:tc>
        <w:tc>
          <w:tcPr>
            <w:tcW w:w="2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46F9E" w14:textId="77777777" w:rsidR="006F5E48" w:rsidRDefault="006F5E48">
            <w:pPr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Close the call:</w:t>
            </w:r>
          </w:p>
          <w:p w14:paraId="377AC675" w14:textId="77777777" w:rsidR="006F5E48" w:rsidRDefault="006F5E48" w:rsidP="006F5E48">
            <w:pPr>
              <w:numPr>
                <w:ilvl w:val="0"/>
                <w:numId w:val="18"/>
              </w:numPr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Address any benefit issues.</w:t>
            </w:r>
          </w:p>
          <w:p w14:paraId="7C1C49F8" w14:textId="77777777" w:rsidR="006F5E48" w:rsidRDefault="006F5E48" w:rsidP="006F5E48">
            <w:pPr>
              <w:numPr>
                <w:ilvl w:val="0"/>
                <w:numId w:val="19"/>
              </w:numPr>
              <w:ind w:left="3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color w:val="000000"/>
                <w:szCs w:val="20"/>
              </w:rPr>
              <w:t>Document and close the call according to existing policies and procedures</w:t>
            </w:r>
            <w:r>
              <w:rPr>
                <w:rFonts w:ascii="Verdana" w:hAnsi="Verdana"/>
                <w:bCs/>
              </w:rPr>
              <w:t>, including all options discussed.</w:t>
            </w:r>
          </w:p>
          <w:p w14:paraId="21B3CBF5" w14:textId="77777777" w:rsidR="006F5E48" w:rsidRDefault="006F5E48" w:rsidP="0010096C">
            <w:pPr>
              <w:rPr>
                <w:rFonts w:ascii="Verdana" w:hAnsi="Verdana"/>
                <w:bCs/>
              </w:rPr>
            </w:pPr>
          </w:p>
        </w:tc>
      </w:tr>
      <w:tr w:rsidR="006F5E48" w14:paraId="58606F68" w14:textId="77777777" w:rsidTr="00345B5C">
        <w:trPr>
          <w:trHeight w:val="6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14:paraId="7BBB0FA0" w14:textId="77777777" w:rsidR="006F5E48" w:rsidRDefault="006F5E48">
            <w:pPr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36B14" w14:textId="77777777" w:rsidR="006F5E48" w:rsidRDefault="006F5E48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No</w:t>
            </w:r>
          </w:p>
        </w:tc>
        <w:tc>
          <w:tcPr>
            <w:tcW w:w="2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FC524" w14:textId="77777777" w:rsidR="006F5E48" w:rsidRDefault="006F5E48" w:rsidP="006F5E48">
            <w:pPr>
              <w:numPr>
                <w:ilvl w:val="0"/>
                <w:numId w:val="22"/>
              </w:numPr>
              <w:contextualSpacing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Ask additional probing questions to attempt to resolve remaining questions or concerns.</w:t>
            </w:r>
          </w:p>
          <w:p w14:paraId="5A7ADEFA" w14:textId="77777777" w:rsidR="006F5E48" w:rsidRDefault="006F5E48" w:rsidP="006F5E48">
            <w:pPr>
              <w:numPr>
                <w:ilvl w:val="0"/>
                <w:numId w:val="22"/>
              </w:numPr>
              <w:contextualSpacing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Cs/>
              </w:rPr>
              <w:t>If unable to resolve the questions/concerns, transfer the call to a Senior Team.</w:t>
            </w:r>
          </w:p>
          <w:p w14:paraId="36C9020D" w14:textId="77777777" w:rsidR="006F5E48" w:rsidRDefault="006F5E48">
            <w:pPr>
              <w:rPr>
                <w:rFonts w:ascii="Verdana" w:hAnsi="Verdana"/>
                <w:b/>
                <w:bCs/>
              </w:rPr>
            </w:pPr>
          </w:p>
        </w:tc>
      </w:tr>
      <w:tr w:rsidR="006F5E48" w14:paraId="3722253E" w14:textId="77777777" w:rsidTr="00345B5C">
        <w:trPr>
          <w:trHeight w:val="629"/>
        </w:trPr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14:paraId="069EDBF3" w14:textId="00EABD99" w:rsidR="006F5E48" w:rsidRDefault="0079487E">
            <w:pPr>
              <w:jc w:val="center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26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8B3B9" w14:textId="77777777" w:rsidR="006F5E48" w:rsidRDefault="006F5E48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If needed, transfer the beneficiary to the appropriate department. (Licensed Enrollment Agent, Premium Billing, Senior Team, etc.)</w:t>
            </w:r>
          </w:p>
          <w:p w14:paraId="26C38DC2" w14:textId="77777777" w:rsidR="006F5E48" w:rsidRDefault="006F5E48">
            <w:pPr>
              <w:rPr>
                <w:rFonts w:ascii="Verdana" w:hAnsi="Verdana"/>
                <w:bCs/>
              </w:rPr>
            </w:pPr>
          </w:p>
        </w:tc>
      </w:tr>
    </w:tbl>
    <w:p w14:paraId="33FB863A" w14:textId="77777777" w:rsidR="006F5E48" w:rsidRDefault="006F5E48" w:rsidP="00E00F7C">
      <w:pPr>
        <w:jc w:val="right"/>
        <w:rPr>
          <w:rFonts w:ascii="Verdana" w:hAnsi="Verdana"/>
        </w:rPr>
      </w:pPr>
    </w:p>
    <w:p w14:paraId="53593C94" w14:textId="77777777" w:rsidR="006F5E48" w:rsidRDefault="006F5E48" w:rsidP="006F5E48">
      <w:pPr>
        <w:jc w:val="right"/>
        <w:rPr>
          <w:rStyle w:val="Hyperlink"/>
          <w:rFonts w:ascii="Verdana" w:hAnsi="Verdana"/>
        </w:rPr>
      </w:pPr>
    </w:p>
    <w:p w14:paraId="2175EDFB" w14:textId="77777777" w:rsidR="006F5E48" w:rsidRPr="006F5E48" w:rsidRDefault="00000000" w:rsidP="006F5E48">
      <w:pPr>
        <w:jc w:val="right"/>
      </w:pPr>
      <w:hyperlink w:anchor="_top" w:history="1">
        <w:r w:rsidR="006F5E48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E00F7C" w:rsidRPr="0064267B" w14:paraId="2107BA17" w14:textId="77777777" w:rsidTr="00A6409F">
        <w:tc>
          <w:tcPr>
            <w:tcW w:w="5000" w:type="pct"/>
            <w:shd w:val="clear" w:color="auto" w:fill="C0C0C0"/>
          </w:tcPr>
          <w:p w14:paraId="44378575" w14:textId="4B6D1FB9" w:rsidR="00E00F7C" w:rsidRPr="0064267B" w:rsidRDefault="00E00F7C" w:rsidP="004679C2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78" w:name="_Toc157081040"/>
            <w:bookmarkEnd w:id="73"/>
            <w:r>
              <w:rPr>
                <w:rFonts w:ascii="Verdana" w:hAnsi="Verdana"/>
                <w:i w:val="0"/>
                <w:iCs w:val="0"/>
              </w:rPr>
              <w:t>Resolution Time</w:t>
            </w:r>
            <w:bookmarkEnd w:id="78"/>
          </w:p>
        </w:tc>
      </w:tr>
    </w:tbl>
    <w:p w14:paraId="407ABD00" w14:textId="77777777" w:rsidR="00390C3C" w:rsidRDefault="00390C3C" w:rsidP="00E00F7C">
      <w:pPr>
        <w:rPr>
          <w:rStyle w:val="Hyperlink"/>
          <w:rFonts w:ascii="Verdana" w:hAnsi="Verdana"/>
          <w:color w:val="auto"/>
          <w:u w:val="none"/>
        </w:rPr>
      </w:pPr>
    </w:p>
    <w:p w14:paraId="3FB18F21" w14:textId="77777777" w:rsidR="00DA3D8F" w:rsidRDefault="00DA3D8F" w:rsidP="00DA3D8F">
      <w:pPr>
        <w:numPr>
          <w:ilvl w:val="0"/>
          <w:numId w:val="19"/>
        </w:numPr>
        <w:rPr>
          <w:rStyle w:val="Hyperlink"/>
          <w:rFonts w:ascii="Verdana" w:hAnsi="Verdana"/>
          <w:color w:val="auto"/>
          <w:u w:val="none"/>
        </w:rPr>
      </w:pPr>
      <w:bookmarkStart w:id="79" w:name="OLE_LINK51"/>
      <w:r>
        <w:rPr>
          <w:rStyle w:val="Hyperlink"/>
          <w:rFonts w:ascii="Verdana" w:hAnsi="Verdana"/>
          <w:b/>
          <w:bCs/>
          <w:color w:val="auto"/>
          <w:u w:val="none"/>
        </w:rPr>
        <w:t>For Attestations</w:t>
      </w:r>
      <w:r>
        <w:rPr>
          <w:rStyle w:val="Hyperlink"/>
          <w:rFonts w:ascii="Verdana" w:hAnsi="Verdana"/>
          <w:color w:val="auto"/>
          <w:u w:val="none"/>
        </w:rPr>
        <w:t xml:space="preserve">: </w:t>
      </w:r>
      <w:r w:rsidR="00DB29A6" w:rsidRPr="00DB29A6">
        <w:rPr>
          <w:rStyle w:val="Hyperlink"/>
          <w:rFonts w:ascii="Verdana" w:hAnsi="Verdana"/>
          <w:color w:val="auto"/>
          <w:u w:val="none"/>
        </w:rPr>
        <w:t>Up to 30 days depending on the information provided.</w:t>
      </w:r>
    </w:p>
    <w:p w14:paraId="19CCAE92" w14:textId="77777777" w:rsidR="00DA3D8F" w:rsidRDefault="00DA3D8F" w:rsidP="00DA3D8F">
      <w:pPr>
        <w:rPr>
          <w:rStyle w:val="Hyperlink"/>
          <w:rFonts w:ascii="Verdana" w:hAnsi="Verdana"/>
          <w:color w:val="auto"/>
          <w:u w:val="none"/>
        </w:rPr>
      </w:pPr>
    </w:p>
    <w:p w14:paraId="5C51D8C0" w14:textId="77777777" w:rsidR="00DA3D8F" w:rsidRDefault="00DA3D8F" w:rsidP="00DA3D8F">
      <w:pPr>
        <w:numPr>
          <w:ilvl w:val="0"/>
          <w:numId w:val="19"/>
        </w:numPr>
        <w:rPr>
          <w:rStyle w:val="Hyperlink"/>
          <w:rFonts w:ascii="Verdana" w:hAnsi="Verdana"/>
          <w:color w:val="auto"/>
          <w:u w:val="none"/>
        </w:rPr>
      </w:pPr>
      <w:r>
        <w:rPr>
          <w:rStyle w:val="Hyperlink"/>
          <w:rFonts w:ascii="Verdana" w:hAnsi="Verdana"/>
          <w:b/>
          <w:bCs/>
          <w:color w:val="auto"/>
          <w:u w:val="none"/>
        </w:rPr>
        <w:t>For Appeals through C2C</w:t>
      </w:r>
      <w:r>
        <w:rPr>
          <w:rStyle w:val="Hyperlink"/>
          <w:rFonts w:ascii="Verdana" w:hAnsi="Verdana"/>
          <w:color w:val="auto"/>
          <w:u w:val="none"/>
        </w:rPr>
        <w:t xml:space="preserve">: </w:t>
      </w:r>
      <w:r w:rsidR="00DB29A6" w:rsidRPr="00DB29A6">
        <w:rPr>
          <w:rStyle w:val="Hyperlink"/>
          <w:rFonts w:ascii="Verdana" w:hAnsi="Verdana"/>
          <w:color w:val="auto"/>
          <w:u w:val="none"/>
        </w:rPr>
        <w:t xml:space="preserve">Up to 90 days to receive resolution information from C2C Innovations. </w:t>
      </w:r>
    </w:p>
    <w:p w14:paraId="4AF5230D" w14:textId="77777777" w:rsidR="00E00F7C" w:rsidRDefault="00E00F7C" w:rsidP="00A02321">
      <w:pPr>
        <w:jc w:val="right"/>
        <w:rPr>
          <w:rStyle w:val="Hyperlink"/>
          <w:rFonts w:ascii="Verdana" w:hAnsi="Verdana"/>
        </w:rPr>
      </w:pPr>
    </w:p>
    <w:p w14:paraId="394E99BE" w14:textId="77777777" w:rsidR="00A02321" w:rsidRDefault="00000000" w:rsidP="00A02321">
      <w:pPr>
        <w:jc w:val="right"/>
        <w:rPr>
          <w:rFonts w:ascii="Verdana" w:hAnsi="Verdana"/>
        </w:rPr>
      </w:pPr>
      <w:hyperlink w:anchor="_top" w:history="1">
        <w:r w:rsidR="00A02321" w:rsidRPr="00777254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02321" w:rsidRPr="0064267B" w14:paraId="45759893" w14:textId="77777777" w:rsidTr="0049073D">
        <w:tc>
          <w:tcPr>
            <w:tcW w:w="5000" w:type="pct"/>
            <w:shd w:val="clear" w:color="auto" w:fill="C0C0C0"/>
          </w:tcPr>
          <w:p w14:paraId="176CD6B5" w14:textId="77777777" w:rsidR="00A02321" w:rsidRPr="0064267B" w:rsidRDefault="00A02321" w:rsidP="0049073D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80" w:name="_Toc525825645"/>
            <w:bookmarkStart w:id="81" w:name="_Toc157081041"/>
            <w:bookmarkEnd w:id="79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80"/>
            <w:bookmarkEnd w:id="81"/>
          </w:p>
        </w:tc>
      </w:tr>
    </w:tbl>
    <w:p w14:paraId="4B6B096E" w14:textId="77777777" w:rsidR="00390C3C" w:rsidRPr="00390C3C" w:rsidRDefault="00390C3C" w:rsidP="00390C3C">
      <w:pPr>
        <w:ind w:left="720"/>
        <w:rPr>
          <w:rFonts w:ascii="Verdana" w:hAnsi="Verdana" w:cs="Verdana"/>
          <w:color w:val="0000FF"/>
          <w:u w:val="single"/>
        </w:rPr>
      </w:pPr>
    </w:p>
    <w:p w14:paraId="6455AC7B" w14:textId="48D58FD4" w:rsidR="00A02321" w:rsidRDefault="00A02321" w:rsidP="00E366F2">
      <w:pPr>
        <w:numPr>
          <w:ilvl w:val="0"/>
          <w:numId w:val="10"/>
        </w:numPr>
        <w:rPr>
          <w:rFonts w:ascii="Verdana" w:hAnsi="Verdana" w:cs="Verdana"/>
          <w:color w:val="0000FF"/>
          <w:u w:val="single"/>
        </w:rPr>
      </w:pPr>
      <w:r>
        <w:rPr>
          <w:rFonts w:ascii="Verdana" w:hAnsi="Verdana" w:cs="Verdana"/>
        </w:rPr>
        <w:t xml:space="preserve">Grievance Standard Verbiage (for use in Discussion with Beneficiary) section in </w:t>
      </w:r>
      <w:hyperlink r:id="rId42" w:history="1">
        <w:r w:rsidR="008A1B20">
          <w:rPr>
            <w:rFonts w:ascii="Verdana" w:hAnsi="Verdana" w:cs="Verdana"/>
            <w:color w:val="0000FF"/>
            <w:u w:val="single"/>
          </w:rPr>
          <w:t>MED D - Grievances Index</w:t>
        </w:r>
      </w:hyperlink>
    </w:p>
    <w:p w14:paraId="45C6DDA0" w14:textId="482CE293" w:rsidR="00A05862" w:rsidRPr="009D71A8" w:rsidRDefault="00200EE1" w:rsidP="00E366F2">
      <w:pPr>
        <w:numPr>
          <w:ilvl w:val="0"/>
          <w:numId w:val="10"/>
        </w:numPr>
        <w:rPr>
          <w:rFonts w:ascii="Verdana" w:hAnsi="Verdana" w:cs="Verdana"/>
          <w:color w:val="0000FF"/>
          <w:u w:val="single"/>
        </w:rPr>
      </w:pPr>
      <w:hyperlink r:id="rId43" w:anchor="!/view?docid=0296717e-6df6-4184-b337-13abcd4b070b" w:history="1">
        <w:r w:rsidRPr="003C3008">
          <w:rPr>
            <w:rStyle w:val="Hyperlink"/>
            <w:rFonts w:ascii="Verdana" w:hAnsi="Verdana"/>
          </w:rPr>
          <w:t>Compass - Call Documentation</w:t>
        </w:r>
      </w:hyperlink>
      <w:r w:rsidRPr="00C5515E">
        <w:rPr>
          <w:rFonts w:ascii="Verdana" w:hAnsi="Verdana"/>
          <w:b/>
          <w:bCs/>
          <w:color w:val="000000"/>
        </w:rPr>
        <w:t xml:space="preserve"> </w:t>
      </w:r>
      <w:r w:rsidRPr="0029041E">
        <w:rPr>
          <w:rFonts w:ascii="Verdana" w:hAnsi="Verdana"/>
          <w:color w:val="000000"/>
        </w:rPr>
        <w:t xml:space="preserve">and </w:t>
      </w:r>
      <w:hyperlink r:id="rId44" w:anchor="!/view?docid=433711aa-8fa6-447c-872b-bd69cd6cd7c0" w:history="1">
        <w:r w:rsidRPr="003C3008">
          <w:rPr>
            <w:rStyle w:val="Hyperlink"/>
            <w:rFonts w:ascii="Verdana" w:hAnsi="Verdana"/>
          </w:rPr>
          <w:t>Compass Med D - Call Documentation Job Aid</w:t>
        </w:r>
      </w:hyperlink>
    </w:p>
    <w:p w14:paraId="79310F06" w14:textId="77777777" w:rsidR="00C3093A" w:rsidRDefault="00C3093A" w:rsidP="00C3093A">
      <w:pPr>
        <w:ind w:left="360"/>
        <w:rPr>
          <w:rFonts w:ascii="Verdana" w:hAnsi="Verdana"/>
          <w:b/>
        </w:rPr>
      </w:pPr>
    </w:p>
    <w:p w14:paraId="6A1A5974" w14:textId="77777777" w:rsidR="00C3093A" w:rsidRPr="00761F3B" w:rsidRDefault="00C3093A" w:rsidP="00C3093A">
      <w:pPr>
        <w:rPr>
          <w:rFonts w:ascii="Verdana" w:hAnsi="Verdana"/>
        </w:rPr>
      </w:pPr>
      <w:r>
        <w:rPr>
          <w:rFonts w:ascii="Verdana" w:hAnsi="Verdana"/>
          <w:b/>
        </w:rPr>
        <w:t xml:space="preserve">Parent SOP:  </w:t>
      </w:r>
      <w:r w:rsidRPr="00DB4BE5">
        <w:rPr>
          <w:rFonts w:ascii="Verdana" w:hAnsi="Verdana"/>
          <w:bCs/>
        </w:rPr>
        <w:t>CALL-0048:</w:t>
      </w:r>
      <w:r w:rsidRPr="00DB4BE5">
        <w:rPr>
          <w:rFonts w:ascii="Verdana" w:hAnsi="Verdana"/>
          <w:bCs/>
          <w:color w:val="333333"/>
        </w:rPr>
        <w:t xml:space="preserve"> </w:t>
      </w:r>
      <w:r w:rsidR="00761F3B">
        <w:rPr>
          <w:rFonts w:ascii="Verdana" w:hAnsi="Verdana"/>
          <w:bCs/>
          <w:color w:val="333333"/>
        </w:rPr>
        <w:t xml:space="preserve"> </w:t>
      </w:r>
      <w:hyperlink r:id="rId45" w:tgtFrame="_blank" w:history="1">
        <w:r w:rsidRPr="00DB4BE5">
          <w:rPr>
            <w:rStyle w:val="Hyperlink"/>
            <w:rFonts w:ascii="Verdana" w:hAnsi="Verdana"/>
            <w:bCs/>
          </w:rPr>
          <w:t>Medicare Part D Customer Care Call Center Requirements-CVS Caremark Part D Services, L.L.C.</w:t>
        </w:r>
      </w:hyperlink>
    </w:p>
    <w:p w14:paraId="0FE6B626" w14:textId="55B7BE60" w:rsidR="00C3093A" w:rsidRDefault="00C3093A" w:rsidP="00C3093A">
      <w:pPr>
        <w:rPr>
          <w:rFonts w:ascii="Verdana" w:hAnsi="Verdana"/>
        </w:rPr>
      </w:pPr>
      <w:r w:rsidRPr="00761F3B">
        <w:rPr>
          <w:rFonts w:ascii="Verdana" w:hAnsi="Verdana"/>
          <w:b/>
        </w:rPr>
        <w:t>Abbreviations</w:t>
      </w:r>
      <w:r>
        <w:rPr>
          <w:rFonts w:ascii="Verdana" w:hAnsi="Verdana"/>
          <w:b/>
        </w:rPr>
        <w:t xml:space="preserve">/Definitions:  </w:t>
      </w:r>
      <w:hyperlink r:id="rId46" w:history="1">
        <w:r>
          <w:rPr>
            <w:rStyle w:val="Hyperlink"/>
            <w:rFonts w:ascii="Verdana" w:hAnsi="Verdana"/>
          </w:rPr>
          <w:t>Abbreviations / Definitions</w:t>
        </w:r>
      </w:hyperlink>
    </w:p>
    <w:p w14:paraId="20E67EB6" w14:textId="77777777" w:rsidR="00A02321" w:rsidRDefault="00A02321" w:rsidP="00840A71">
      <w:pPr>
        <w:jc w:val="right"/>
        <w:rPr>
          <w:rFonts w:ascii="Verdana" w:hAnsi="Verdana"/>
        </w:rPr>
      </w:pPr>
    </w:p>
    <w:p w14:paraId="4597DAB8" w14:textId="77777777" w:rsidR="00200B69" w:rsidRDefault="00200B69" w:rsidP="00840A71">
      <w:pPr>
        <w:jc w:val="right"/>
        <w:rPr>
          <w:rFonts w:ascii="Verdana" w:hAnsi="Verdana"/>
        </w:rPr>
      </w:pPr>
    </w:p>
    <w:p w14:paraId="6DAE8D12" w14:textId="77777777" w:rsidR="00840A71" w:rsidRDefault="00000000" w:rsidP="00840A71">
      <w:pPr>
        <w:jc w:val="right"/>
        <w:rPr>
          <w:rFonts w:ascii="Verdana" w:hAnsi="Verdana"/>
        </w:rPr>
      </w:pPr>
      <w:hyperlink w:anchor="_top" w:history="1">
        <w:r w:rsidR="00840A71" w:rsidRPr="004104A5">
          <w:rPr>
            <w:rStyle w:val="Hyperlink"/>
            <w:rFonts w:ascii="Verdana" w:hAnsi="Verdana"/>
          </w:rPr>
          <w:t>Top of the Document</w:t>
        </w:r>
      </w:hyperlink>
    </w:p>
    <w:p w14:paraId="5C66EFA3" w14:textId="77777777" w:rsidR="00200B69" w:rsidRDefault="00200B69" w:rsidP="00840A71">
      <w:pPr>
        <w:jc w:val="right"/>
        <w:rPr>
          <w:rFonts w:ascii="Verdana" w:hAnsi="Verdana"/>
        </w:rPr>
      </w:pPr>
    </w:p>
    <w:p w14:paraId="7404230B" w14:textId="77777777" w:rsidR="00710E68" w:rsidRPr="00C247CB" w:rsidRDefault="00710E68" w:rsidP="0011171D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E5758D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E5758D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E5758D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5DC14D3D" w14:textId="663A7D3D" w:rsidR="005A64DA" w:rsidRPr="00C247CB" w:rsidRDefault="00710E68" w:rsidP="0011171D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200EE1"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5058F0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5A64DA" w:rsidRPr="00C247CB" w:rsidSect="007D27A2">
      <w:footerReference w:type="default" r:id="rId47"/>
      <w:headerReference w:type="first" r:id="rId48"/>
      <w:footerReference w:type="first" r:id="rId4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5AD00" w14:textId="77777777" w:rsidR="00B824CF" w:rsidRDefault="00B824CF">
      <w:r>
        <w:separator/>
      </w:r>
    </w:p>
  </w:endnote>
  <w:endnote w:type="continuationSeparator" w:id="0">
    <w:p w14:paraId="1E795AB1" w14:textId="77777777" w:rsidR="00B824CF" w:rsidRDefault="00B824CF">
      <w:r>
        <w:continuationSeparator/>
      </w:r>
    </w:p>
  </w:endnote>
  <w:endnote w:type="continuationNotice" w:id="1">
    <w:p w14:paraId="76747922" w14:textId="77777777" w:rsidR="00B824CF" w:rsidRDefault="00B824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Pro-Regula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Pro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00840" w14:textId="77777777" w:rsidR="00EB7209" w:rsidRDefault="00EB7209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56430">
      <w:rPr>
        <w:noProof/>
      </w:rPr>
      <w:t>24</w:t>
    </w:r>
    <w:r>
      <w:fldChar w:fldCharType="end"/>
    </w:r>
  </w:p>
  <w:p w14:paraId="4149726A" w14:textId="77777777" w:rsidR="00EB7209" w:rsidRDefault="00EB72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AA633" w14:textId="77777777" w:rsidR="00EB7209" w:rsidRPr="00CD2229" w:rsidRDefault="00EB7209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97974" w14:textId="77777777" w:rsidR="00B824CF" w:rsidRDefault="00B824CF">
      <w:r>
        <w:separator/>
      </w:r>
    </w:p>
  </w:footnote>
  <w:footnote w:type="continuationSeparator" w:id="0">
    <w:p w14:paraId="41805E57" w14:textId="77777777" w:rsidR="00B824CF" w:rsidRDefault="00B824CF">
      <w:r>
        <w:continuationSeparator/>
      </w:r>
    </w:p>
  </w:footnote>
  <w:footnote w:type="continuationNotice" w:id="1">
    <w:p w14:paraId="1DDD8951" w14:textId="77777777" w:rsidR="00B824CF" w:rsidRDefault="00B824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249FA" w14:textId="77777777" w:rsidR="00EB7209" w:rsidRDefault="00EB7209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2349"/>
    <w:multiLevelType w:val="hybridMultilevel"/>
    <w:tmpl w:val="C80E7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468A3"/>
    <w:multiLevelType w:val="hybridMultilevel"/>
    <w:tmpl w:val="7EB42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543C3"/>
    <w:multiLevelType w:val="hybridMultilevel"/>
    <w:tmpl w:val="8BE42F1A"/>
    <w:lvl w:ilvl="0" w:tplc="9B4645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AF7705"/>
    <w:multiLevelType w:val="hybridMultilevel"/>
    <w:tmpl w:val="B7B2CE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66089"/>
    <w:multiLevelType w:val="hybridMultilevel"/>
    <w:tmpl w:val="ED404290"/>
    <w:lvl w:ilvl="0" w:tplc="FF4802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0B23713"/>
    <w:multiLevelType w:val="hybridMultilevel"/>
    <w:tmpl w:val="0526D5D6"/>
    <w:lvl w:ilvl="0" w:tplc="9B464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BC58D1"/>
    <w:multiLevelType w:val="hybridMultilevel"/>
    <w:tmpl w:val="2CE48336"/>
    <w:lvl w:ilvl="0" w:tplc="04090001">
      <w:start w:val="1"/>
      <w:numFmt w:val="bullet"/>
      <w:lvlText w:val=""/>
      <w:lvlJc w:val="left"/>
      <w:pPr>
        <w:ind w:left="-1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66" w:hanging="360"/>
      </w:pPr>
      <w:rPr>
        <w:rFonts w:ascii="Wingdings" w:hAnsi="Wingdings" w:hint="default"/>
      </w:rPr>
    </w:lvl>
  </w:abstractNum>
  <w:abstractNum w:abstractNumId="8" w15:restartNumberingAfterBreak="0">
    <w:nsid w:val="213F2BB6"/>
    <w:multiLevelType w:val="hybridMultilevel"/>
    <w:tmpl w:val="581466CC"/>
    <w:lvl w:ilvl="0" w:tplc="9B464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1228F"/>
    <w:multiLevelType w:val="hybridMultilevel"/>
    <w:tmpl w:val="F6605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4377C"/>
    <w:multiLevelType w:val="hybridMultilevel"/>
    <w:tmpl w:val="7C344E8A"/>
    <w:lvl w:ilvl="0" w:tplc="9B464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F04F83"/>
    <w:multiLevelType w:val="hybridMultilevel"/>
    <w:tmpl w:val="34FC28CC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62AE0"/>
    <w:multiLevelType w:val="hybridMultilevel"/>
    <w:tmpl w:val="07B0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C93834"/>
    <w:multiLevelType w:val="hybridMultilevel"/>
    <w:tmpl w:val="AF000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221D9"/>
    <w:multiLevelType w:val="hybridMultilevel"/>
    <w:tmpl w:val="59105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70C20"/>
    <w:multiLevelType w:val="hybridMultilevel"/>
    <w:tmpl w:val="D5605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9545CD"/>
    <w:multiLevelType w:val="hybridMultilevel"/>
    <w:tmpl w:val="3A809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CB5802"/>
    <w:multiLevelType w:val="hybridMultilevel"/>
    <w:tmpl w:val="27181794"/>
    <w:lvl w:ilvl="0" w:tplc="E1925B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E2825D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EE6859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146D1A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942A4D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ACECD2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C62A8C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45EEA4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530EBA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8" w15:restartNumberingAfterBreak="0">
    <w:nsid w:val="42B968A6"/>
    <w:multiLevelType w:val="hybridMultilevel"/>
    <w:tmpl w:val="026A0C96"/>
    <w:lvl w:ilvl="0" w:tplc="FF10BD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5F2B78"/>
    <w:multiLevelType w:val="hybridMultilevel"/>
    <w:tmpl w:val="BF0CA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89044F"/>
    <w:multiLevelType w:val="hybridMultilevel"/>
    <w:tmpl w:val="F24A8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664DF3"/>
    <w:multiLevelType w:val="hybridMultilevel"/>
    <w:tmpl w:val="2C9E3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9670FF2"/>
    <w:multiLevelType w:val="hybridMultilevel"/>
    <w:tmpl w:val="D674D2DA"/>
    <w:lvl w:ilvl="0" w:tplc="854674D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FAC797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E80FEE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3ACA2D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FE4AB2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2820FE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C9C6F0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9DE1DC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9521C3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3" w15:restartNumberingAfterBreak="0">
    <w:nsid w:val="5BCE261B"/>
    <w:multiLevelType w:val="hybridMultilevel"/>
    <w:tmpl w:val="40E4E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970DC1"/>
    <w:multiLevelType w:val="hybridMultilevel"/>
    <w:tmpl w:val="3F400E18"/>
    <w:lvl w:ilvl="0" w:tplc="E30E1BA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2A00FB"/>
    <w:multiLevelType w:val="hybridMultilevel"/>
    <w:tmpl w:val="52667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3746CB"/>
    <w:multiLevelType w:val="hybridMultilevel"/>
    <w:tmpl w:val="421A6F7C"/>
    <w:lvl w:ilvl="0" w:tplc="9B4645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FB92A1F"/>
    <w:multiLevelType w:val="hybridMultilevel"/>
    <w:tmpl w:val="5352E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040183">
    <w:abstractNumId w:val="5"/>
  </w:num>
  <w:num w:numId="2" w16cid:durableId="1445539755">
    <w:abstractNumId w:val="4"/>
  </w:num>
  <w:num w:numId="3" w16cid:durableId="1869374011">
    <w:abstractNumId w:val="24"/>
  </w:num>
  <w:num w:numId="4" w16cid:durableId="749234541">
    <w:abstractNumId w:val="16"/>
  </w:num>
  <w:num w:numId="5" w16cid:durableId="1093746769">
    <w:abstractNumId w:val="23"/>
  </w:num>
  <w:num w:numId="6" w16cid:durableId="626080670">
    <w:abstractNumId w:val="21"/>
  </w:num>
  <w:num w:numId="7" w16cid:durableId="1248924178">
    <w:abstractNumId w:val="14"/>
  </w:num>
  <w:num w:numId="8" w16cid:durableId="2026326825">
    <w:abstractNumId w:val="10"/>
  </w:num>
  <w:num w:numId="9" w16cid:durableId="571501542">
    <w:abstractNumId w:val="8"/>
  </w:num>
  <w:num w:numId="10" w16cid:durableId="497581757">
    <w:abstractNumId w:val="26"/>
  </w:num>
  <w:num w:numId="11" w16cid:durableId="1678266910">
    <w:abstractNumId w:val="12"/>
  </w:num>
  <w:num w:numId="12" w16cid:durableId="17854796">
    <w:abstractNumId w:val="11"/>
  </w:num>
  <w:num w:numId="13" w16cid:durableId="1174029790">
    <w:abstractNumId w:val="17"/>
  </w:num>
  <w:num w:numId="14" w16cid:durableId="434639786">
    <w:abstractNumId w:val="15"/>
  </w:num>
  <w:num w:numId="15" w16cid:durableId="285966148">
    <w:abstractNumId w:val="1"/>
  </w:num>
  <w:num w:numId="16" w16cid:durableId="967200580">
    <w:abstractNumId w:val="27"/>
  </w:num>
  <w:num w:numId="17" w16cid:durableId="679888979">
    <w:abstractNumId w:val="13"/>
  </w:num>
  <w:num w:numId="18" w16cid:durableId="1453209105">
    <w:abstractNumId w:val="18"/>
  </w:num>
  <w:num w:numId="19" w16cid:durableId="1465151406">
    <w:abstractNumId w:val="25"/>
  </w:num>
  <w:num w:numId="20" w16cid:durableId="919367894">
    <w:abstractNumId w:val="22"/>
  </w:num>
  <w:num w:numId="21" w16cid:durableId="391999368">
    <w:abstractNumId w:val="6"/>
  </w:num>
  <w:num w:numId="22" w16cid:durableId="297881442">
    <w:abstractNumId w:val="2"/>
  </w:num>
  <w:num w:numId="23" w16cid:durableId="875238436">
    <w:abstractNumId w:val="1"/>
  </w:num>
  <w:num w:numId="24" w16cid:durableId="1883908212">
    <w:abstractNumId w:val="19"/>
  </w:num>
  <w:num w:numId="25" w16cid:durableId="1099448335">
    <w:abstractNumId w:val="20"/>
  </w:num>
  <w:num w:numId="26" w16cid:durableId="967735807">
    <w:abstractNumId w:val="3"/>
  </w:num>
  <w:num w:numId="27" w16cid:durableId="394620499">
    <w:abstractNumId w:val="9"/>
  </w:num>
  <w:num w:numId="28" w16cid:durableId="550502843">
    <w:abstractNumId w:val="7"/>
  </w:num>
  <w:num w:numId="29" w16cid:durableId="707030491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view w:val="web"/>
  <w:zoom w:percent="80"/>
  <w:doNotDisplayPageBoundaries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3A69"/>
    <w:rsid w:val="00003EF6"/>
    <w:rsid w:val="00006AB7"/>
    <w:rsid w:val="00012B71"/>
    <w:rsid w:val="00013170"/>
    <w:rsid w:val="0001321D"/>
    <w:rsid w:val="00015A2E"/>
    <w:rsid w:val="00016D60"/>
    <w:rsid w:val="00022C03"/>
    <w:rsid w:val="00023728"/>
    <w:rsid w:val="00025BCE"/>
    <w:rsid w:val="000263FF"/>
    <w:rsid w:val="00033027"/>
    <w:rsid w:val="0003415D"/>
    <w:rsid w:val="00035BED"/>
    <w:rsid w:val="000401E1"/>
    <w:rsid w:val="00041076"/>
    <w:rsid w:val="0004364A"/>
    <w:rsid w:val="0004380C"/>
    <w:rsid w:val="0005079B"/>
    <w:rsid w:val="00050884"/>
    <w:rsid w:val="0005192B"/>
    <w:rsid w:val="000570E6"/>
    <w:rsid w:val="00061AD2"/>
    <w:rsid w:val="000625D0"/>
    <w:rsid w:val="00064354"/>
    <w:rsid w:val="00070A3D"/>
    <w:rsid w:val="00073766"/>
    <w:rsid w:val="000754B1"/>
    <w:rsid w:val="00077B39"/>
    <w:rsid w:val="00083C34"/>
    <w:rsid w:val="000855CC"/>
    <w:rsid w:val="000863D4"/>
    <w:rsid w:val="0008665F"/>
    <w:rsid w:val="000917D8"/>
    <w:rsid w:val="000930A7"/>
    <w:rsid w:val="00095AB5"/>
    <w:rsid w:val="000972C3"/>
    <w:rsid w:val="00097A50"/>
    <w:rsid w:val="000A07DA"/>
    <w:rsid w:val="000A0912"/>
    <w:rsid w:val="000A185D"/>
    <w:rsid w:val="000A2ACF"/>
    <w:rsid w:val="000A39A7"/>
    <w:rsid w:val="000A55F8"/>
    <w:rsid w:val="000A6B88"/>
    <w:rsid w:val="000B3C4C"/>
    <w:rsid w:val="000B46BB"/>
    <w:rsid w:val="000B6200"/>
    <w:rsid w:val="000B656F"/>
    <w:rsid w:val="000B6E19"/>
    <w:rsid w:val="000B720F"/>
    <w:rsid w:val="000B72DF"/>
    <w:rsid w:val="000C2213"/>
    <w:rsid w:val="000C2367"/>
    <w:rsid w:val="000C2AD0"/>
    <w:rsid w:val="000C368F"/>
    <w:rsid w:val="000C3D30"/>
    <w:rsid w:val="000C3D3B"/>
    <w:rsid w:val="000C565D"/>
    <w:rsid w:val="000C59B3"/>
    <w:rsid w:val="000C5A60"/>
    <w:rsid w:val="000D12F0"/>
    <w:rsid w:val="000D1870"/>
    <w:rsid w:val="000D20C5"/>
    <w:rsid w:val="000D3F43"/>
    <w:rsid w:val="000D6714"/>
    <w:rsid w:val="000D69A7"/>
    <w:rsid w:val="000E2B3B"/>
    <w:rsid w:val="000E4009"/>
    <w:rsid w:val="000E7ED9"/>
    <w:rsid w:val="000F01F8"/>
    <w:rsid w:val="000F021F"/>
    <w:rsid w:val="000F07AB"/>
    <w:rsid w:val="000F0D1B"/>
    <w:rsid w:val="000F44DB"/>
    <w:rsid w:val="000F54AF"/>
    <w:rsid w:val="000F5E32"/>
    <w:rsid w:val="0010096C"/>
    <w:rsid w:val="001027A5"/>
    <w:rsid w:val="00104CDE"/>
    <w:rsid w:val="00110101"/>
    <w:rsid w:val="001104F6"/>
    <w:rsid w:val="00110945"/>
    <w:rsid w:val="00110FCE"/>
    <w:rsid w:val="0011171D"/>
    <w:rsid w:val="00115944"/>
    <w:rsid w:val="00116A92"/>
    <w:rsid w:val="0011735B"/>
    <w:rsid w:val="00117B31"/>
    <w:rsid w:val="001226AD"/>
    <w:rsid w:val="0012322D"/>
    <w:rsid w:val="0012373E"/>
    <w:rsid w:val="00124A17"/>
    <w:rsid w:val="001250EB"/>
    <w:rsid w:val="001315E7"/>
    <w:rsid w:val="00135DD7"/>
    <w:rsid w:val="001360A5"/>
    <w:rsid w:val="001362EF"/>
    <w:rsid w:val="00147263"/>
    <w:rsid w:val="00150706"/>
    <w:rsid w:val="00152EB1"/>
    <w:rsid w:val="00155EA7"/>
    <w:rsid w:val="001606DF"/>
    <w:rsid w:val="00162623"/>
    <w:rsid w:val="0016273A"/>
    <w:rsid w:val="001628A1"/>
    <w:rsid w:val="00162CAC"/>
    <w:rsid w:val="00163969"/>
    <w:rsid w:val="00165B06"/>
    <w:rsid w:val="00165D8F"/>
    <w:rsid w:val="00173311"/>
    <w:rsid w:val="0017387C"/>
    <w:rsid w:val="001744C5"/>
    <w:rsid w:val="00176D89"/>
    <w:rsid w:val="001778EE"/>
    <w:rsid w:val="00177A62"/>
    <w:rsid w:val="001906F1"/>
    <w:rsid w:val="00191284"/>
    <w:rsid w:val="0019130B"/>
    <w:rsid w:val="00194B0D"/>
    <w:rsid w:val="00194B97"/>
    <w:rsid w:val="00195F51"/>
    <w:rsid w:val="00196A51"/>
    <w:rsid w:val="001A41FB"/>
    <w:rsid w:val="001A49A2"/>
    <w:rsid w:val="001A49FC"/>
    <w:rsid w:val="001A5256"/>
    <w:rsid w:val="001A5B95"/>
    <w:rsid w:val="001B3879"/>
    <w:rsid w:val="001C054A"/>
    <w:rsid w:val="001C08D1"/>
    <w:rsid w:val="001D2052"/>
    <w:rsid w:val="001D2B25"/>
    <w:rsid w:val="001D3AD7"/>
    <w:rsid w:val="001D562B"/>
    <w:rsid w:val="001D59C6"/>
    <w:rsid w:val="001D7A42"/>
    <w:rsid w:val="001E0DC9"/>
    <w:rsid w:val="001E15CC"/>
    <w:rsid w:val="001E32FF"/>
    <w:rsid w:val="001E3D95"/>
    <w:rsid w:val="001E3E16"/>
    <w:rsid w:val="001E5641"/>
    <w:rsid w:val="001E7746"/>
    <w:rsid w:val="001F1218"/>
    <w:rsid w:val="001F14CE"/>
    <w:rsid w:val="001F5E4C"/>
    <w:rsid w:val="001F66DC"/>
    <w:rsid w:val="001F68B8"/>
    <w:rsid w:val="002007CF"/>
    <w:rsid w:val="00200B69"/>
    <w:rsid w:val="00200EE1"/>
    <w:rsid w:val="002016B4"/>
    <w:rsid w:val="0020414D"/>
    <w:rsid w:val="00204772"/>
    <w:rsid w:val="002055CF"/>
    <w:rsid w:val="002122CC"/>
    <w:rsid w:val="00214D21"/>
    <w:rsid w:val="0022144F"/>
    <w:rsid w:val="00222B1A"/>
    <w:rsid w:val="002273A2"/>
    <w:rsid w:val="00230C6E"/>
    <w:rsid w:val="00231495"/>
    <w:rsid w:val="00231F19"/>
    <w:rsid w:val="00232010"/>
    <w:rsid w:val="0023789D"/>
    <w:rsid w:val="00237E89"/>
    <w:rsid w:val="00240164"/>
    <w:rsid w:val="00242851"/>
    <w:rsid w:val="00243EBB"/>
    <w:rsid w:val="002458F0"/>
    <w:rsid w:val="00246553"/>
    <w:rsid w:val="0025056E"/>
    <w:rsid w:val="002517C1"/>
    <w:rsid w:val="00253C91"/>
    <w:rsid w:val="002551E9"/>
    <w:rsid w:val="0025539A"/>
    <w:rsid w:val="00255C6B"/>
    <w:rsid w:val="002607A0"/>
    <w:rsid w:val="002648FE"/>
    <w:rsid w:val="00265D86"/>
    <w:rsid w:val="0026659B"/>
    <w:rsid w:val="002704CF"/>
    <w:rsid w:val="002750DC"/>
    <w:rsid w:val="00276ABA"/>
    <w:rsid w:val="00283FBC"/>
    <w:rsid w:val="00290439"/>
    <w:rsid w:val="00291CE8"/>
    <w:rsid w:val="002936FF"/>
    <w:rsid w:val="002947BE"/>
    <w:rsid w:val="00295666"/>
    <w:rsid w:val="00296127"/>
    <w:rsid w:val="00296765"/>
    <w:rsid w:val="00297D35"/>
    <w:rsid w:val="002A20C4"/>
    <w:rsid w:val="002A2519"/>
    <w:rsid w:val="002B01B8"/>
    <w:rsid w:val="002B532B"/>
    <w:rsid w:val="002B593E"/>
    <w:rsid w:val="002B6D36"/>
    <w:rsid w:val="002D3C5A"/>
    <w:rsid w:val="002D585D"/>
    <w:rsid w:val="002E0FF9"/>
    <w:rsid w:val="002E5114"/>
    <w:rsid w:val="002E6770"/>
    <w:rsid w:val="002F1A7A"/>
    <w:rsid w:val="002F1F92"/>
    <w:rsid w:val="002F2E13"/>
    <w:rsid w:val="002F6F1D"/>
    <w:rsid w:val="002F6F9E"/>
    <w:rsid w:val="003029B0"/>
    <w:rsid w:val="00303116"/>
    <w:rsid w:val="00304203"/>
    <w:rsid w:val="00305641"/>
    <w:rsid w:val="0030657D"/>
    <w:rsid w:val="00310CA1"/>
    <w:rsid w:val="00311EC6"/>
    <w:rsid w:val="0031290C"/>
    <w:rsid w:val="00314C1A"/>
    <w:rsid w:val="003169DA"/>
    <w:rsid w:val="00317781"/>
    <w:rsid w:val="00321D45"/>
    <w:rsid w:val="00324B33"/>
    <w:rsid w:val="00327739"/>
    <w:rsid w:val="0032784B"/>
    <w:rsid w:val="0033143E"/>
    <w:rsid w:val="00333379"/>
    <w:rsid w:val="003336FB"/>
    <w:rsid w:val="00333958"/>
    <w:rsid w:val="0033430D"/>
    <w:rsid w:val="0033681E"/>
    <w:rsid w:val="00336EC3"/>
    <w:rsid w:val="00336F35"/>
    <w:rsid w:val="00340BAC"/>
    <w:rsid w:val="0034318F"/>
    <w:rsid w:val="00343F31"/>
    <w:rsid w:val="0034552B"/>
    <w:rsid w:val="00345B5C"/>
    <w:rsid w:val="00354BE3"/>
    <w:rsid w:val="003567FA"/>
    <w:rsid w:val="00360A04"/>
    <w:rsid w:val="00361F2F"/>
    <w:rsid w:val="003624DE"/>
    <w:rsid w:val="00362B35"/>
    <w:rsid w:val="00362E33"/>
    <w:rsid w:val="00363B98"/>
    <w:rsid w:val="00364F09"/>
    <w:rsid w:val="00366934"/>
    <w:rsid w:val="00366A4F"/>
    <w:rsid w:val="003725A1"/>
    <w:rsid w:val="003769F4"/>
    <w:rsid w:val="00377036"/>
    <w:rsid w:val="00381FEC"/>
    <w:rsid w:val="003847AD"/>
    <w:rsid w:val="00384AA9"/>
    <w:rsid w:val="00384EB2"/>
    <w:rsid w:val="00385E21"/>
    <w:rsid w:val="003868A2"/>
    <w:rsid w:val="003904E5"/>
    <w:rsid w:val="00390942"/>
    <w:rsid w:val="00390C3C"/>
    <w:rsid w:val="00392A5B"/>
    <w:rsid w:val="00394A67"/>
    <w:rsid w:val="00394D28"/>
    <w:rsid w:val="003A1012"/>
    <w:rsid w:val="003A1304"/>
    <w:rsid w:val="003A2793"/>
    <w:rsid w:val="003A38C0"/>
    <w:rsid w:val="003A6D70"/>
    <w:rsid w:val="003A7734"/>
    <w:rsid w:val="003B1F86"/>
    <w:rsid w:val="003B1FB9"/>
    <w:rsid w:val="003B46E8"/>
    <w:rsid w:val="003B4928"/>
    <w:rsid w:val="003B76B2"/>
    <w:rsid w:val="003B7E69"/>
    <w:rsid w:val="003C1E6C"/>
    <w:rsid w:val="003C4627"/>
    <w:rsid w:val="003C59D1"/>
    <w:rsid w:val="003C641E"/>
    <w:rsid w:val="003D12D6"/>
    <w:rsid w:val="003D2E16"/>
    <w:rsid w:val="003D312B"/>
    <w:rsid w:val="003D571C"/>
    <w:rsid w:val="003D71EE"/>
    <w:rsid w:val="003E00E5"/>
    <w:rsid w:val="003E4023"/>
    <w:rsid w:val="003E6C1A"/>
    <w:rsid w:val="003E6DB2"/>
    <w:rsid w:val="003F06FB"/>
    <w:rsid w:val="003F508B"/>
    <w:rsid w:val="003F5357"/>
    <w:rsid w:val="003F68B4"/>
    <w:rsid w:val="003F778E"/>
    <w:rsid w:val="00400014"/>
    <w:rsid w:val="0040360F"/>
    <w:rsid w:val="0040640A"/>
    <w:rsid w:val="00406DB5"/>
    <w:rsid w:val="00407BE9"/>
    <w:rsid w:val="004102C3"/>
    <w:rsid w:val="004104A5"/>
    <w:rsid w:val="00412BD0"/>
    <w:rsid w:val="004141EC"/>
    <w:rsid w:val="00414E8E"/>
    <w:rsid w:val="00416782"/>
    <w:rsid w:val="00422C2B"/>
    <w:rsid w:val="0042336D"/>
    <w:rsid w:val="004277F0"/>
    <w:rsid w:val="00427884"/>
    <w:rsid w:val="00427D05"/>
    <w:rsid w:val="00431455"/>
    <w:rsid w:val="0043260E"/>
    <w:rsid w:val="00434275"/>
    <w:rsid w:val="00434ADC"/>
    <w:rsid w:val="00437B41"/>
    <w:rsid w:val="0044071E"/>
    <w:rsid w:val="004407F1"/>
    <w:rsid w:val="00441047"/>
    <w:rsid w:val="00441D3D"/>
    <w:rsid w:val="00443640"/>
    <w:rsid w:val="004462F9"/>
    <w:rsid w:val="00446518"/>
    <w:rsid w:val="0045330A"/>
    <w:rsid w:val="0045458B"/>
    <w:rsid w:val="0045484F"/>
    <w:rsid w:val="00457EAE"/>
    <w:rsid w:val="00460650"/>
    <w:rsid w:val="0046426D"/>
    <w:rsid w:val="004660BC"/>
    <w:rsid w:val="004679C2"/>
    <w:rsid w:val="00472F7B"/>
    <w:rsid w:val="004767CE"/>
    <w:rsid w:val="004768BE"/>
    <w:rsid w:val="00477238"/>
    <w:rsid w:val="0047757E"/>
    <w:rsid w:val="00477F73"/>
    <w:rsid w:val="0048254C"/>
    <w:rsid w:val="0048355A"/>
    <w:rsid w:val="00485A58"/>
    <w:rsid w:val="00485D0A"/>
    <w:rsid w:val="00487523"/>
    <w:rsid w:val="00487FC2"/>
    <w:rsid w:val="0049073D"/>
    <w:rsid w:val="00490BF1"/>
    <w:rsid w:val="004918C8"/>
    <w:rsid w:val="004960D6"/>
    <w:rsid w:val="00497C7B"/>
    <w:rsid w:val="004A188A"/>
    <w:rsid w:val="004A43B9"/>
    <w:rsid w:val="004A53A1"/>
    <w:rsid w:val="004A55E0"/>
    <w:rsid w:val="004A7EF4"/>
    <w:rsid w:val="004B110F"/>
    <w:rsid w:val="004B1F20"/>
    <w:rsid w:val="004B665F"/>
    <w:rsid w:val="004C0085"/>
    <w:rsid w:val="004C4B6F"/>
    <w:rsid w:val="004D3C53"/>
    <w:rsid w:val="004E273A"/>
    <w:rsid w:val="004E2B38"/>
    <w:rsid w:val="004E4992"/>
    <w:rsid w:val="004E5726"/>
    <w:rsid w:val="004F78E2"/>
    <w:rsid w:val="004F7F34"/>
    <w:rsid w:val="0050052C"/>
    <w:rsid w:val="00500673"/>
    <w:rsid w:val="00505290"/>
    <w:rsid w:val="005058F0"/>
    <w:rsid w:val="00506053"/>
    <w:rsid w:val="00510D52"/>
    <w:rsid w:val="00512486"/>
    <w:rsid w:val="00513132"/>
    <w:rsid w:val="00521271"/>
    <w:rsid w:val="00521AA5"/>
    <w:rsid w:val="00524477"/>
    <w:rsid w:val="0052465B"/>
    <w:rsid w:val="00524CDD"/>
    <w:rsid w:val="00526F85"/>
    <w:rsid w:val="00527D61"/>
    <w:rsid w:val="005306EB"/>
    <w:rsid w:val="005307D6"/>
    <w:rsid w:val="00531B6C"/>
    <w:rsid w:val="00531D73"/>
    <w:rsid w:val="00533292"/>
    <w:rsid w:val="0053362C"/>
    <w:rsid w:val="005373B8"/>
    <w:rsid w:val="00537687"/>
    <w:rsid w:val="00547C68"/>
    <w:rsid w:val="00550A9D"/>
    <w:rsid w:val="00553260"/>
    <w:rsid w:val="005608FC"/>
    <w:rsid w:val="00563188"/>
    <w:rsid w:val="00565469"/>
    <w:rsid w:val="00565A58"/>
    <w:rsid w:val="005721B4"/>
    <w:rsid w:val="0057288C"/>
    <w:rsid w:val="0057454E"/>
    <w:rsid w:val="0057559F"/>
    <w:rsid w:val="00576417"/>
    <w:rsid w:val="00576554"/>
    <w:rsid w:val="00577909"/>
    <w:rsid w:val="00581F3A"/>
    <w:rsid w:val="00582E85"/>
    <w:rsid w:val="00585BFB"/>
    <w:rsid w:val="00586852"/>
    <w:rsid w:val="00590204"/>
    <w:rsid w:val="005910B5"/>
    <w:rsid w:val="005929A4"/>
    <w:rsid w:val="00593EC2"/>
    <w:rsid w:val="0059506D"/>
    <w:rsid w:val="005956B6"/>
    <w:rsid w:val="005A088D"/>
    <w:rsid w:val="005A1983"/>
    <w:rsid w:val="005A2AF8"/>
    <w:rsid w:val="005A41AC"/>
    <w:rsid w:val="005A5043"/>
    <w:rsid w:val="005A5C6B"/>
    <w:rsid w:val="005A6118"/>
    <w:rsid w:val="005A64DA"/>
    <w:rsid w:val="005B15A8"/>
    <w:rsid w:val="005B3105"/>
    <w:rsid w:val="005B3278"/>
    <w:rsid w:val="005B446E"/>
    <w:rsid w:val="005B562F"/>
    <w:rsid w:val="005C1D83"/>
    <w:rsid w:val="005C559F"/>
    <w:rsid w:val="005C58D8"/>
    <w:rsid w:val="005C5AE7"/>
    <w:rsid w:val="005C7BEB"/>
    <w:rsid w:val="005D112C"/>
    <w:rsid w:val="005D21E8"/>
    <w:rsid w:val="005D428D"/>
    <w:rsid w:val="005D477E"/>
    <w:rsid w:val="005D47A3"/>
    <w:rsid w:val="005E4B6D"/>
    <w:rsid w:val="005E4EB8"/>
    <w:rsid w:val="005E5A12"/>
    <w:rsid w:val="005E6341"/>
    <w:rsid w:val="005E650E"/>
    <w:rsid w:val="005E733D"/>
    <w:rsid w:val="005E7C7E"/>
    <w:rsid w:val="005F2443"/>
    <w:rsid w:val="005F394B"/>
    <w:rsid w:val="005F5F95"/>
    <w:rsid w:val="00600B96"/>
    <w:rsid w:val="00601925"/>
    <w:rsid w:val="00601C42"/>
    <w:rsid w:val="00602267"/>
    <w:rsid w:val="00607314"/>
    <w:rsid w:val="006103B6"/>
    <w:rsid w:val="00611980"/>
    <w:rsid w:val="00612234"/>
    <w:rsid w:val="00612AD9"/>
    <w:rsid w:val="00612FE0"/>
    <w:rsid w:val="00620D97"/>
    <w:rsid w:val="00621554"/>
    <w:rsid w:val="00622D77"/>
    <w:rsid w:val="006248C2"/>
    <w:rsid w:val="006255F5"/>
    <w:rsid w:val="00625C6A"/>
    <w:rsid w:val="00626F95"/>
    <w:rsid w:val="00627F34"/>
    <w:rsid w:val="006321A8"/>
    <w:rsid w:val="006362C3"/>
    <w:rsid w:val="00636B18"/>
    <w:rsid w:val="006373F6"/>
    <w:rsid w:val="00637CA1"/>
    <w:rsid w:val="0064059E"/>
    <w:rsid w:val="00640E5D"/>
    <w:rsid w:val="00645CD0"/>
    <w:rsid w:val="00647CDD"/>
    <w:rsid w:val="00651AED"/>
    <w:rsid w:val="00662334"/>
    <w:rsid w:val="00665482"/>
    <w:rsid w:val="0066617F"/>
    <w:rsid w:val="00667C99"/>
    <w:rsid w:val="00670718"/>
    <w:rsid w:val="0067392F"/>
    <w:rsid w:val="00674A16"/>
    <w:rsid w:val="00676805"/>
    <w:rsid w:val="00690050"/>
    <w:rsid w:val="00691E10"/>
    <w:rsid w:val="006937E8"/>
    <w:rsid w:val="00695074"/>
    <w:rsid w:val="0069702D"/>
    <w:rsid w:val="006A0481"/>
    <w:rsid w:val="006A1946"/>
    <w:rsid w:val="006A3E90"/>
    <w:rsid w:val="006A4F7A"/>
    <w:rsid w:val="006A5E35"/>
    <w:rsid w:val="006B042B"/>
    <w:rsid w:val="006B08E5"/>
    <w:rsid w:val="006B1FD5"/>
    <w:rsid w:val="006B31CB"/>
    <w:rsid w:val="006B52E6"/>
    <w:rsid w:val="006C1D18"/>
    <w:rsid w:val="006C251D"/>
    <w:rsid w:val="006C2A29"/>
    <w:rsid w:val="006C653F"/>
    <w:rsid w:val="006D0BB0"/>
    <w:rsid w:val="006D1425"/>
    <w:rsid w:val="006D1C3A"/>
    <w:rsid w:val="006D3921"/>
    <w:rsid w:val="006D3B07"/>
    <w:rsid w:val="006E2BBC"/>
    <w:rsid w:val="006E488F"/>
    <w:rsid w:val="006F00C2"/>
    <w:rsid w:val="006F372A"/>
    <w:rsid w:val="006F43D8"/>
    <w:rsid w:val="006F5E48"/>
    <w:rsid w:val="006F7DFC"/>
    <w:rsid w:val="00704AF2"/>
    <w:rsid w:val="00704D3A"/>
    <w:rsid w:val="00704F39"/>
    <w:rsid w:val="00705A51"/>
    <w:rsid w:val="00707272"/>
    <w:rsid w:val="0070776C"/>
    <w:rsid w:val="007077E1"/>
    <w:rsid w:val="00710E68"/>
    <w:rsid w:val="0071371C"/>
    <w:rsid w:val="00714343"/>
    <w:rsid w:val="00714BA0"/>
    <w:rsid w:val="00716F30"/>
    <w:rsid w:val="00720A25"/>
    <w:rsid w:val="00722313"/>
    <w:rsid w:val="00722BB2"/>
    <w:rsid w:val="007233E2"/>
    <w:rsid w:val="00725107"/>
    <w:rsid w:val="00725B82"/>
    <w:rsid w:val="0072604A"/>
    <w:rsid w:val="007269B6"/>
    <w:rsid w:val="00726AFB"/>
    <w:rsid w:val="00726E7A"/>
    <w:rsid w:val="00727AA1"/>
    <w:rsid w:val="00730BE3"/>
    <w:rsid w:val="00731821"/>
    <w:rsid w:val="0073294A"/>
    <w:rsid w:val="00732E52"/>
    <w:rsid w:val="00733872"/>
    <w:rsid w:val="00733B2D"/>
    <w:rsid w:val="0073641A"/>
    <w:rsid w:val="00736942"/>
    <w:rsid w:val="00741404"/>
    <w:rsid w:val="007424C6"/>
    <w:rsid w:val="007428A6"/>
    <w:rsid w:val="00744C8F"/>
    <w:rsid w:val="0074624F"/>
    <w:rsid w:val="0075039B"/>
    <w:rsid w:val="00752801"/>
    <w:rsid w:val="00754058"/>
    <w:rsid w:val="00754F5C"/>
    <w:rsid w:val="00755FBA"/>
    <w:rsid w:val="00757D8E"/>
    <w:rsid w:val="007604FC"/>
    <w:rsid w:val="007610D0"/>
    <w:rsid w:val="007615CF"/>
    <w:rsid w:val="00761BB7"/>
    <w:rsid w:val="00761C6D"/>
    <w:rsid w:val="00761F3B"/>
    <w:rsid w:val="0076235B"/>
    <w:rsid w:val="00762B23"/>
    <w:rsid w:val="007652B5"/>
    <w:rsid w:val="007705A0"/>
    <w:rsid w:val="007756D7"/>
    <w:rsid w:val="007774EE"/>
    <w:rsid w:val="007777DF"/>
    <w:rsid w:val="00777F71"/>
    <w:rsid w:val="0078001A"/>
    <w:rsid w:val="00784976"/>
    <w:rsid w:val="00785118"/>
    <w:rsid w:val="007858D9"/>
    <w:rsid w:val="00786BEB"/>
    <w:rsid w:val="007925DD"/>
    <w:rsid w:val="00792EB5"/>
    <w:rsid w:val="0079487E"/>
    <w:rsid w:val="007951E9"/>
    <w:rsid w:val="0079571B"/>
    <w:rsid w:val="00796C1B"/>
    <w:rsid w:val="007A0C0A"/>
    <w:rsid w:val="007A103E"/>
    <w:rsid w:val="007A1964"/>
    <w:rsid w:val="007A3752"/>
    <w:rsid w:val="007A403E"/>
    <w:rsid w:val="007B1ED9"/>
    <w:rsid w:val="007B277D"/>
    <w:rsid w:val="007C4680"/>
    <w:rsid w:val="007C6130"/>
    <w:rsid w:val="007C77DD"/>
    <w:rsid w:val="007D27A2"/>
    <w:rsid w:val="007D3F9F"/>
    <w:rsid w:val="007D7CAB"/>
    <w:rsid w:val="007E04CD"/>
    <w:rsid w:val="007E1F9C"/>
    <w:rsid w:val="007E3132"/>
    <w:rsid w:val="007E3EA6"/>
    <w:rsid w:val="007E493C"/>
    <w:rsid w:val="007E4AE6"/>
    <w:rsid w:val="007E6344"/>
    <w:rsid w:val="007E6AD9"/>
    <w:rsid w:val="007F04AB"/>
    <w:rsid w:val="007F0BC2"/>
    <w:rsid w:val="007F0C03"/>
    <w:rsid w:val="007F39AC"/>
    <w:rsid w:val="007F6723"/>
    <w:rsid w:val="007F6854"/>
    <w:rsid w:val="008002EE"/>
    <w:rsid w:val="00800C45"/>
    <w:rsid w:val="00801AE0"/>
    <w:rsid w:val="00802035"/>
    <w:rsid w:val="00803896"/>
    <w:rsid w:val="008042E1"/>
    <w:rsid w:val="00804AF5"/>
    <w:rsid w:val="00804D63"/>
    <w:rsid w:val="00805388"/>
    <w:rsid w:val="00806218"/>
    <w:rsid w:val="00806B9D"/>
    <w:rsid w:val="00812777"/>
    <w:rsid w:val="00813677"/>
    <w:rsid w:val="0081413B"/>
    <w:rsid w:val="00823B68"/>
    <w:rsid w:val="0082428C"/>
    <w:rsid w:val="0082497D"/>
    <w:rsid w:val="00824C63"/>
    <w:rsid w:val="0082608E"/>
    <w:rsid w:val="00827FB1"/>
    <w:rsid w:val="00831CB0"/>
    <w:rsid w:val="0083312E"/>
    <w:rsid w:val="00833AD6"/>
    <w:rsid w:val="008345FE"/>
    <w:rsid w:val="00834F98"/>
    <w:rsid w:val="00835849"/>
    <w:rsid w:val="00836D41"/>
    <w:rsid w:val="008373DD"/>
    <w:rsid w:val="008376D1"/>
    <w:rsid w:val="00837877"/>
    <w:rsid w:val="00840A71"/>
    <w:rsid w:val="0084129E"/>
    <w:rsid w:val="0084146B"/>
    <w:rsid w:val="00843390"/>
    <w:rsid w:val="00844325"/>
    <w:rsid w:val="008447ED"/>
    <w:rsid w:val="00846373"/>
    <w:rsid w:val="0085016A"/>
    <w:rsid w:val="00850DB3"/>
    <w:rsid w:val="008568AE"/>
    <w:rsid w:val="00857E0C"/>
    <w:rsid w:val="00857EEE"/>
    <w:rsid w:val="00860590"/>
    <w:rsid w:val="0086073E"/>
    <w:rsid w:val="008613E0"/>
    <w:rsid w:val="008614E8"/>
    <w:rsid w:val="00862BB5"/>
    <w:rsid w:val="00865A88"/>
    <w:rsid w:val="00867EDF"/>
    <w:rsid w:val="00871194"/>
    <w:rsid w:val="00875F0D"/>
    <w:rsid w:val="00877414"/>
    <w:rsid w:val="00877FA6"/>
    <w:rsid w:val="00880DF1"/>
    <w:rsid w:val="00880F48"/>
    <w:rsid w:val="008825E7"/>
    <w:rsid w:val="00882F1B"/>
    <w:rsid w:val="00883FA0"/>
    <w:rsid w:val="00884F27"/>
    <w:rsid w:val="0088586B"/>
    <w:rsid w:val="008928ED"/>
    <w:rsid w:val="0089673F"/>
    <w:rsid w:val="00897D71"/>
    <w:rsid w:val="008A0179"/>
    <w:rsid w:val="008A03B7"/>
    <w:rsid w:val="008A0918"/>
    <w:rsid w:val="008A1B20"/>
    <w:rsid w:val="008A618E"/>
    <w:rsid w:val="008A6FFA"/>
    <w:rsid w:val="008A7277"/>
    <w:rsid w:val="008B1B6D"/>
    <w:rsid w:val="008C06C5"/>
    <w:rsid w:val="008C2197"/>
    <w:rsid w:val="008C3493"/>
    <w:rsid w:val="008C34F8"/>
    <w:rsid w:val="008C3D98"/>
    <w:rsid w:val="008C7F60"/>
    <w:rsid w:val="008D11A6"/>
    <w:rsid w:val="008D1D28"/>
    <w:rsid w:val="008D1F7B"/>
    <w:rsid w:val="008D2440"/>
    <w:rsid w:val="008D28F4"/>
    <w:rsid w:val="008D2D64"/>
    <w:rsid w:val="008D3264"/>
    <w:rsid w:val="008D39A7"/>
    <w:rsid w:val="008D57BF"/>
    <w:rsid w:val="008D7523"/>
    <w:rsid w:val="008E21BE"/>
    <w:rsid w:val="008E4BFD"/>
    <w:rsid w:val="008E51C0"/>
    <w:rsid w:val="008E5FC2"/>
    <w:rsid w:val="008F4506"/>
    <w:rsid w:val="008F4D43"/>
    <w:rsid w:val="008F4EEF"/>
    <w:rsid w:val="008F5C21"/>
    <w:rsid w:val="008F683D"/>
    <w:rsid w:val="009011DF"/>
    <w:rsid w:val="00902E07"/>
    <w:rsid w:val="00907971"/>
    <w:rsid w:val="00912F15"/>
    <w:rsid w:val="0091335A"/>
    <w:rsid w:val="0091675B"/>
    <w:rsid w:val="00916E53"/>
    <w:rsid w:val="00920218"/>
    <w:rsid w:val="00921154"/>
    <w:rsid w:val="0092194E"/>
    <w:rsid w:val="009269DF"/>
    <w:rsid w:val="00926A1A"/>
    <w:rsid w:val="00927C53"/>
    <w:rsid w:val="00933783"/>
    <w:rsid w:val="00933A5C"/>
    <w:rsid w:val="00940744"/>
    <w:rsid w:val="00941328"/>
    <w:rsid w:val="00943F5D"/>
    <w:rsid w:val="00947783"/>
    <w:rsid w:val="00947AD8"/>
    <w:rsid w:val="00950605"/>
    <w:rsid w:val="0095167B"/>
    <w:rsid w:val="00952E2C"/>
    <w:rsid w:val="00954FE8"/>
    <w:rsid w:val="00960A29"/>
    <w:rsid w:val="009619B9"/>
    <w:rsid w:val="00961CEA"/>
    <w:rsid w:val="009703B5"/>
    <w:rsid w:val="00970DBA"/>
    <w:rsid w:val="009726E0"/>
    <w:rsid w:val="0097368B"/>
    <w:rsid w:val="009752DD"/>
    <w:rsid w:val="0097674D"/>
    <w:rsid w:val="00977AE0"/>
    <w:rsid w:val="009853CB"/>
    <w:rsid w:val="00987C99"/>
    <w:rsid w:val="00990822"/>
    <w:rsid w:val="009908E9"/>
    <w:rsid w:val="0099220A"/>
    <w:rsid w:val="00992AE3"/>
    <w:rsid w:val="00993D7B"/>
    <w:rsid w:val="00997B8F"/>
    <w:rsid w:val="00997FAA"/>
    <w:rsid w:val="009A7884"/>
    <w:rsid w:val="009A789B"/>
    <w:rsid w:val="009B1405"/>
    <w:rsid w:val="009B5CB6"/>
    <w:rsid w:val="009B74B3"/>
    <w:rsid w:val="009C0B5F"/>
    <w:rsid w:val="009C0DBE"/>
    <w:rsid w:val="009C1631"/>
    <w:rsid w:val="009C3A48"/>
    <w:rsid w:val="009C465E"/>
    <w:rsid w:val="009C4A31"/>
    <w:rsid w:val="009E00C2"/>
    <w:rsid w:val="009E2E3B"/>
    <w:rsid w:val="009E5160"/>
    <w:rsid w:val="009E5EAA"/>
    <w:rsid w:val="009E797E"/>
    <w:rsid w:val="009F3A14"/>
    <w:rsid w:val="009F49F1"/>
    <w:rsid w:val="009F6B93"/>
    <w:rsid w:val="009F6FD2"/>
    <w:rsid w:val="009F728D"/>
    <w:rsid w:val="009F78D3"/>
    <w:rsid w:val="00A02321"/>
    <w:rsid w:val="00A027F9"/>
    <w:rsid w:val="00A03916"/>
    <w:rsid w:val="00A03EF1"/>
    <w:rsid w:val="00A0405A"/>
    <w:rsid w:val="00A05862"/>
    <w:rsid w:val="00A07763"/>
    <w:rsid w:val="00A12728"/>
    <w:rsid w:val="00A134E3"/>
    <w:rsid w:val="00A14403"/>
    <w:rsid w:val="00A14578"/>
    <w:rsid w:val="00A2090D"/>
    <w:rsid w:val="00A21133"/>
    <w:rsid w:val="00A23521"/>
    <w:rsid w:val="00A24945"/>
    <w:rsid w:val="00A310F7"/>
    <w:rsid w:val="00A33A08"/>
    <w:rsid w:val="00A34B19"/>
    <w:rsid w:val="00A35384"/>
    <w:rsid w:val="00A35824"/>
    <w:rsid w:val="00A37BC6"/>
    <w:rsid w:val="00A40D75"/>
    <w:rsid w:val="00A4114A"/>
    <w:rsid w:val="00A43806"/>
    <w:rsid w:val="00A43CFC"/>
    <w:rsid w:val="00A44722"/>
    <w:rsid w:val="00A45D2C"/>
    <w:rsid w:val="00A4732A"/>
    <w:rsid w:val="00A55A46"/>
    <w:rsid w:val="00A56430"/>
    <w:rsid w:val="00A61D7A"/>
    <w:rsid w:val="00A6409F"/>
    <w:rsid w:val="00A664B7"/>
    <w:rsid w:val="00A6744B"/>
    <w:rsid w:val="00A7166B"/>
    <w:rsid w:val="00A72DEB"/>
    <w:rsid w:val="00A73529"/>
    <w:rsid w:val="00A7422F"/>
    <w:rsid w:val="00A76769"/>
    <w:rsid w:val="00A80986"/>
    <w:rsid w:val="00A816B8"/>
    <w:rsid w:val="00A83BA0"/>
    <w:rsid w:val="00A84F18"/>
    <w:rsid w:val="00A85045"/>
    <w:rsid w:val="00A86FDE"/>
    <w:rsid w:val="00A95738"/>
    <w:rsid w:val="00A957FC"/>
    <w:rsid w:val="00A97B7D"/>
    <w:rsid w:val="00AA15EC"/>
    <w:rsid w:val="00AA1FC3"/>
    <w:rsid w:val="00AA4825"/>
    <w:rsid w:val="00AA5041"/>
    <w:rsid w:val="00AA5688"/>
    <w:rsid w:val="00AA7AFE"/>
    <w:rsid w:val="00AB1A75"/>
    <w:rsid w:val="00AB2EF2"/>
    <w:rsid w:val="00AB33E1"/>
    <w:rsid w:val="00AB3B5A"/>
    <w:rsid w:val="00AB74CA"/>
    <w:rsid w:val="00AC0682"/>
    <w:rsid w:val="00AC40F0"/>
    <w:rsid w:val="00AC4214"/>
    <w:rsid w:val="00AC4347"/>
    <w:rsid w:val="00AD036B"/>
    <w:rsid w:val="00AD1646"/>
    <w:rsid w:val="00AD1719"/>
    <w:rsid w:val="00AD2BD0"/>
    <w:rsid w:val="00AD3CD5"/>
    <w:rsid w:val="00AD7AB4"/>
    <w:rsid w:val="00AE04E9"/>
    <w:rsid w:val="00AF038B"/>
    <w:rsid w:val="00AF0B06"/>
    <w:rsid w:val="00AF138A"/>
    <w:rsid w:val="00B025E9"/>
    <w:rsid w:val="00B02A24"/>
    <w:rsid w:val="00B04296"/>
    <w:rsid w:val="00B04A35"/>
    <w:rsid w:val="00B04A63"/>
    <w:rsid w:val="00B078F6"/>
    <w:rsid w:val="00B10846"/>
    <w:rsid w:val="00B13F36"/>
    <w:rsid w:val="00B14450"/>
    <w:rsid w:val="00B23191"/>
    <w:rsid w:val="00B23230"/>
    <w:rsid w:val="00B238C5"/>
    <w:rsid w:val="00B23FC0"/>
    <w:rsid w:val="00B24B18"/>
    <w:rsid w:val="00B24F79"/>
    <w:rsid w:val="00B26045"/>
    <w:rsid w:val="00B2614F"/>
    <w:rsid w:val="00B3302F"/>
    <w:rsid w:val="00B34D6A"/>
    <w:rsid w:val="00B35E14"/>
    <w:rsid w:val="00B3733F"/>
    <w:rsid w:val="00B37CEB"/>
    <w:rsid w:val="00B40926"/>
    <w:rsid w:val="00B44C55"/>
    <w:rsid w:val="00B4673D"/>
    <w:rsid w:val="00B46A95"/>
    <w:rsid w:val="00B4794E"/>
    <w:rsid w:val="00B50328"/>
    <w:rsid w:val="00B5114C"/>
    <w:rsid w:val="00B5123C"/>
    <w:rsid w:val="00B53643"/>
    <w:rsid w:val="00B544C2"/>
    <w:rsid w:val="00B5566F"/>
    <w:rsid w:val="00B63401"/>
    <w:rsid w:val="00B646CB"/>
    <w:rsid w:val="00B65ED4"/>
    <w:rsid w:val="00B70CC4"/>
    <w:rsid w:val="00B7291E"/>
    <w:rsid w:val="00B7663E"/>
    <w:rsid w:val="00B778BA"/>
    <w:rsid w:val="00B77AAF"/>
    <w:rsid w:val="00B8080F"/>
    <w:rsid w:val="00B824CF"/>
    <w:rsid w:val="00B82D72"/>
    <w:rsid w:val="00B84F52"/>
    <w:rsid w:val="00B860A0"/>
    <w:rsid w:val="00B90358"/>
    <w:rsid w:val="00B9093C"/>
    <w:rsid w:val="00B96C42"/>
    <w:rsid w:val="00BA4F05"/>
    <w:rsid w:val="00BB02DE"/>
    <w:rsid w:val="00BB26CE"/>
    <w:rsid w:val="00BB28C2"/>
    <w:rsid w:val="00BB371A"/>
    <w:rsid w:val="00BB5EA2"/>
    <w:rsid w:val="00BB672B"/>
    <w:rsid w:val="00BC1E20"/>
    <w:rsid w:val="00BC2966"/>
    <w:rsid w:val="00BC72E2"/>
    <w:rsid w:val="00BD14A3"/>
    <w:rsid w:val="00BD213E"/>
    <w:rsid w:val="00BD271B"/>
    <w:rsid w:val="00BD5B55"/>
    <w:rsid w:val="00BD5E77"/>
    <w:rsid w:val="00BD7B25"/>
    <w:rsid w:val="00BE1AFF"/>
    <w:rsid w:val="00BE1BA5"/>
    <w:rsid w:val="00BE1F7A"/>
    <w:rsid w:val="00BE4900"/>
    <w:rsid w:val="00BE7D31"/>
    <w:rsid w:val="00BF09F1"/>
    <w:rsid w:val="00BF1D06"/>
    <w:rsid w:val="00BF1D0E"/>
    <w:rsid w:val="00BF430A"/>
    <w:rsid w:val="00BF74E9"/>
    <w:rsid w:val="00C009A4"/>
    <w:rsid w:val="00C01422"/>
    <w:rsid w:val="00C01F65"/>
    <w:rsid w:val="00C12C98"/>
    <w:rsid w:val="00C1364A"/>
    <w:rsid w:val="00C15F31"/>
    <w:rsid w:val="00C165D0"/>
    <w:rsid w:val="00C207C8"/>
    <w:rsid w:val="00C20E17"/>
    <w:rsid w:val="00C21EED"/>
    <w:rsid w:val="00C22021"/>
    <w:rsid w:val="00C247CB"/>
    <w:rsid w:val="00C3008C"/>
    <w:rsid w:val="00C307A2"/>
    <w:rsid w:val="00C3093A"/>
    <w:rsid w:val="00C30B75"/>
    <w:rsid w:val="00C31229"/>
    <w:rsid w:val="00C3357A"/>
    <w:rsid w:val="00C34FBD"/>
    <w:rsid w:val="00C35F01"/>
    <w:rsid w:val="00C3601E"/>
    <w:rsid w:val="00C360BD"/>
    <w:rsid w:val="00C372DA"/>
    <w:rsid w:val="00C377D5"/>
    <w:rsid w:val="00C43797"/>
    <w:rsid w:val="00C43F01"/>
    <w:rsid w:val="00C46DFE"/>
    <w:rsid w:val="00C476E1"/>
    <w:rsid w:val="00C5261F"/>
    <w:rsid w:val="00C52E77"/>
    <w:rsid w:val="00C54EB8"/>
    <w:rsid w:val="00C566B3"/>
    <w:rsid w:val="00C57707"/>
    <w:rsid w:val="00C57D1B"/>
    <w:rsid w:val="00C6041E"/>
    <w:rsid w:val="00C60D1E"/>
    <w:rsid w:val="00C60DF4"/>
    <w:rsid w:val="00C614B8"/>
    <w:rsid w:val="00C62710"/>
    <w:rsid w:val="00C632C6"/>
    <w:rsid w:val="00C648A6"/>
    <w:rsid w:val="00C64A6F"/>
    <w:rsid w:val="00C65249"/>
    <w:rsid w:val="00C67B32"/>
    <w:rsid w:val="00C720E5"/>
    <w:rsid w:val="00C724BF"/>
    <w:rsid w:val="00C733F9"/>
    <w:rsid w:val="00C74861"/>
    <w:rsid w:val="00C75C83"/>
    <w:rsid w:val="00C75D93"/>
    <w:rsid w:val="00C77753"/>
    <w:rsid w:val="00C77BAE"/>
    <w:rsid w:val="00C804D5"/>
    <w:rsid w:val="00C835D9"/>
    <w:rsid w:val="00C86E9A"/>
    <w:rsid w:val="00C91385"/>
    <w:rsid w:val="00C9168D"/>
    <w:rsid w:val="00C94303"/>
    <w:rsid w:val="00C954DE"/>
    <w:rsid w:val="00C958B3"/>
    <w:rsid w:val="00C972F0"/>
    <w:rsid w:val="00C973AF"/>
    <w:rsid w:val="00CA3051"/>
    <w:rsid w:val="00CA3384"/>
    <w:rsid w:val="00CA3B23"/>
    <w:rsid w:val="00CA5297"/>
    <w:rsid w:val="00CA5FE9"/>
    <w:rsid w:val="00CA62F6"/>
    <w:rsid w:val="00CA6B85"/>
    <w:rsid w:val="00CA7154"/>
    <w:rsid w:val="00CB0C1D"/>
    <w:rsid w:val="00CB4070"/>
    <w:rsid w:val="00CB55F7"/>
    <w:rsid w:val="00CC124C"/>
    <w:rsid w:val="00CC59B2"/>
    <w:rsid w:val="00CC5AA2"/>
    <w:rsid w:val="00CC61E9"/>
    <w:rsid w:val="00CC721A"/>
    <w:rsid w:val="00CD0963"/>
    <w:rsid w:val="00CD0B88"/>
    <w:rsid w:val="00CD3045"/>
    <w:rsid w:val="00CD3189"/>
    <w:rsid w:val="00CD5B2B"/>
    <w:rsid w:val="00CD5C71"/>
    <w:rsid w:val="00CD7502"/>
    <w:rsid w:val="00CE1058"/>
    <w:rsid w:val="00CE3403"/>
    <w:rsid w:val="00CE3D42"/>
    <w:rsid w:val="00CE53E6"/>
    <w:rsid w:val="00CE6007"/>
    <w:rsid w:val="00CE66B6"/>
    <w:rsid w:val="00CF073B"/>
    <w:rsid w:val="00CF1FA7"/>
    <w:rsid w:val="00CF6131"/>
    <w:rsid w:val="00D02D13"/>
    <w:rsid w:val="00D05E35"/>
    <w:rsid w:val="00D0639F"/>
    <w:rsid w:val="00D06EAA"/>
    <w:rsid w:val="00D10EB0"/>
    <w:rsid w:val="00D1348B"/>
    <w:rsid w:val="00D177E8"/>
    <w:rsid w:val="00D239FC"/>
    <w:rsid w:val="00D25F79"/>
    <w:rsid w:val="00D269AF"/>
    <w:rsid w:val="00D343A4"/>
    <w:rsid w:val="00D36733"/>
    <w:rsid w:val="00D37115"/>
    <w:rsid w:val="00D41DC5"/>
    <w:rsid w:val="00D4491E"/>
    <w:rsid w:val="00D46CAD"/>
    <w:rsid w:val="00D471B5"/>
    <w:rsid w:val="00D52E72"/>
    <w:rsid w:val="00D540CE"/>
    <w:rsid w:val="00D558A1"/>
    <w:rsid w:val="00D55C35"/>
    <w:rsid w:val="00D571DB"/>
    <w:rsid w:val="00D57578"/>
    <w:rsid w:val="00D62F85"/>
    <w:rsid w:val="00D670B7"/>
    <w:rsid w:val="00D6774D"/>
    <w:rsid w:val="00D71DC0"/>
    <w:rsid w:val="00D72116"/>
    <w:rsid w:val="00D72FA0"/>
    <w:rsid w:val="00D75191"/>
    <w:rsid w:val="00D8031F"/>
    <w:rsid w:val="00D80929"/>
    <w:rsid w:val="00D821FB"/>
    <w:rsid w:val="00D85254"/>
    <w:rsid w:val="00D92FCF"/>
    <w:rsid w:val="00DA0321"/>
    <w:rsid w:val="00DA3D8F"/>
    <w:rsid w:val="00DA7BBE"/>
    <w:rsid w:val="00DB0EC9"/>
    <w:rsid w:val="00DB1FC2"/>
    <w:rsid w:val="00DB29A6"/>
    <w:rsid w:val="00DB448E"/>
    <w:rsid w:val="00DB4998"/>
    <w:rsid w:val="00DB5DFC"/>
    <w:rsid w:val="00DC1A77"/>
    <w:rsid w:val="00DC4FFC"/>
    <w:rsid w:val="00DC6061"/>
    <w:rsid w:val="00DC7BDF"/>
    <w:rsid w:val="00DD0B1A"/>
    <w:rsid w:val="00DD0BED"/>
    <w:rsid w:val="00DD0EB8"/>
    <w:rsid w:val="00DD56D1"/>
    <w:rsid w:val="00DE2E36"/>
    <w:rsid w:val="00DE611B"/>
    <w:rsid w:val="00DE7539"/>
    <w:rsid w:val="00DE75B3"/>
    <w:rsid w:val="00DE79F7"/>
    <w:rsid w:val="00DF0BAF"/>
    <w:rsid w:val="00DF4DB7"/>
    <w:rsid w:val="00DF686F"/>
    <w:rsid w:val="00DF6BE4"/>
    <w:rsid w:val="00E00D6F"/>
    <w:rsid w:val="00E00F7C"/>
    <w:rsid w:val="00E04D57"/>
    <w:rsid w:val="00E0661F"/>
    <w:rsid w:val="00E154BB"/>
    <w:rsid w:val="00E157BC"/>
    <w:rsid w:val="00E1670B"/>
    <w:rsid w:val="00E209A7"/>
    <w:rsid w:val="00E2127E"/>
    <w:rsid w:val="00E2249A"/>
    <w:rsid w:val="00E231C6"/>
    <w:rsid w:val="00E262A0"/>
    <w:rsid w:val="00E26722"/>
    <w:rsid w:val="00E366F2"/>
    <w:rsid w:val="00E413B6"/>
    <w:rsid w:val="00E42EE1"/>
    <w:rsid w:val="00E4394A"/>
    <w:rsid w:val="00E506CC"/>
    <w:rsid w:val="00E50E37"/>
    <w:rsid w:val="00E50E4A"/>
    <w:rsid w:val="00E524E1"/>
    <w:rsid w:val="00E5655D"/>
    <w:rsid w:val="00E57430"/>
    <w:rsid w:val="00E5758D"/>
    <w:rsid w:val="00E650D0"/>
    <w:rsid w:val="00E66799"/>
    <w:rsid w:val="00E6769C"/>
    <w:rsid w:val="00E7207F"/>
    <w:rsid w:val="00E720C6"/>
    <w:rsid w:val="00E73C21"/>
    <w:rsid w:val="00E8011D"/>
    <w:rsid w:val="00E8224A"/>
    <w:rsid w:val="00E846EB"/>
    <w:rsid w:val="00E854E3"/>
    <w:rsid w:val="00E85C43"/>
    <w:rsid w:val="00E90E0E"/>
    <w:rsid w:val="00E91F5F"/>
    <w:rsid w:val="00E95701"/>
    <w:rsid w:val="00E966AE"/>
    <w:rsid w:val="00E96A6B"/>
    <w:rsid w:val="00E9776F"/>
    <w:rsid w:val="00EA355C"/>
    <w:rsid w:val="00EA3FC3"/>
    <w:rsid w:val="00EA57F5"/>
    <w:rsid w:val="00EA6BC5"/>
    <w:rsid w:val="00EB1158"/>
    <w:rsid w:val="00EB12DD"/>
    <w:rsid w:val="00EB153E"/>
    <w:rsid w:val="00EB1569"/>
    <w:rsid w:val="00EB1F3D"/>
    <w:rsid w:val="00EB2575"/>
    <w:rsid w:val="00EB57EB"/>
    <w:rsid w:val="00EB6CCA"/>
    <w:rsid w:val="00EB7209"/>
    <w:rsid w:val="00EB74AA"/>
    <w:rsid w:val="00EC14B8"/>
    <w:rsid w:val="00EC1D7C"/>
    <w:rsid w:val="00EC24FD"/>
    <w:rsid w:val="00EC2D23"/>
    <w:rsid w:val="00EC3D40"/>
    <w:rsid w:val="00EC69CB"/>
    <w:rsid w:val="00ED1377"/>
    <w:rsid w:val="00ED4632"/>
    <w:rsid w:val="00ED50CF"/>
    <w:rsid w:val="00EE0FF0"/>
    <w:rsid w:val="00EE1C2E"/>
    <w:rsid w:val="00EE2FB3"/>
    <w:rsid w:val="00EE3303"/>
    <w:rsid w:val="00EE40E9"/>
    <w:rsid w:val="00EE4F3E"/>
    <w:rsid w:val="00EE6805"/>
    <w:rsid w:val="00EF35F4"/>
    <w:rsid w:val="00EF54AF"/>
    <w:rsid w:val="00EF6C66"/>
    <w:rsid w:val="00F00E15"/>
    <w:rsid w:val="00F0175C"/>
    <w:rsid w:val="00F02699"/>
    <w:rsid w:val="00F02DDE"/>
    <w:rsid w:val="00F06D30"/>
    <w:rsid w:val="00F1152F"/>
    <w:rsid w:val="00F13054"/>
    <w:rsid w:val="00F1527A"/>
    <w:rsid w:val="00F204C2"/>
    <w:rsid w:val="00F207B3"/>
    <w:rsid w:val="00F227C7"/>
    <w:rsid w:val="00F22904"/>
    <w:rsid w:val="00F24CAC"/>
    <w:rsid w:val="00F255F6"/>
    <w:rsid w:val="00F27D5B"/>
    <w:rsid w:val="00F310F9"/>
    <w:rsid w:val="00F32BEE"/>
    <w:rsid w:val="00F33AFE"/>
    <w:rsid w:val="00F347AC"/>
    <w:rsid w:val="00F37D40"/>
    <w:rsid w:val="00F40978"/>
    <w:rsid w:val="00F43CC4"/>
    <w:rsid w:val="00F43D4C"/>
    <w:rsid w:val="00F44C57"/>
    <w:rsid w:val="00F45989"/>
    <w:rsid w:val="00F46558"/>
    <w:rsid w:val="00F52DAF"/>
    <w:rsid w:val="00F53F95"/>
    <w:rsid w:val="00F5486B"/>
    <w:rsid w:val="00F560A4"/>
    <w:rsid w:val="00F5614E"/>
    <w:rsid w:val="00F573EE"/>
    <w:rsid w:val="00F6184F"/>
    <w:rsid w:val="00F62D13"/>
    <w:rsid w:val="00F658E0"/>
    <w:rsid w:val="00F65AB4"/>
    <w:rsid w:val="00F666AC"/>
    <w:rsid w:val="00F74141"/>
    <w:rsid w:val="00F748AA"/>
    <w:rsid w:val="00F75EF9"/>
    <w:rsid w:val="00F80A2F"/>
    <w:rsid w:val="00F81783"/>
    <w:rsid w:val="00F859B7"/>
    <w:rsid w:val="00F870CB"/>
    <w:rsid w:val="00F877B4"/>
    <w:rsid w:val="00F91C1D"/>
    <w:rsid w:val="00F925D6"/>
    <w:rsid w:val="00F92B70"/>
    <w:rsid w:val="00F93E8C"/>
    <w:rsid w:val="00F95AD4"/>
    <w:rsid w:val="00FA15B1"/>
    <w:rsid w:val="00FA2840"/>
    <w:rsid w:val="00FA45A7"/>
    <w:rsid w:val="00FB0924"/>
    <w:rsid w:val="00FB3DBC"/>
    <w:rsid w:val="00FB4BC5"/>
    <w:rsid w:val="00FC0809"/>
    <w:rsid w:val="00FC09B3"/>
    <w:rsid w:val="00FC1C44"/>
    <w:rsid w:val="00FC2B50"/>
    <w:rsid w:val="00FC7196"/>
    <w:rsid w:val="00FC71F7"/>
    <w:rsid w:val="00FC7503"/>
    <w:rsid w:val="00FD1F36"/>
    <w:rsid w:val="00FE0621"/>
    <w:rsid w:val="00FE2142"/>
    <w:rsid w:val="00FE2581"/>
    <w:rsid w:val="00FE2F3D"/>
    <w:rsid w:val="00FE521F"/>
    <w:rsid w:val="00FF084B"/>
    <w:rsid w:val="00FF111E"/>
    <w:rsid w:val="00FF47B8"/>
    <w:rsid w:val="00FF48B9"/>
    <w:rsid w:val="00FF5B8F"/>
    <w:rsid w:val="00FF636B"/>
    <w:rsid w:val="5974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FD9B8E"/>
  <w15:chartTrackingRefBased/>
  <w15:docId w15:val="{FC473161-59FA-4C6E-86FE-94A57F00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3E90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link w:val="HeaderChar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CharChar2">
    <w:name w:val="Char Char2"/>
    <w:rsid w:val="00F75EF9"/>
    <w:rPr>
      <w:rFonts w:ascii="Arial" w:hAnsi="Arial" w:cs="Arial"/>
      <w:b/>
      <w:color w:val="FF9900"/>
      <w:sz w:val="32"/>
      <w:lang w:val="en-US" w:eastAsia="en-US" w:bidi="ar-SA"/>
    </w:rPr>
  </w:style>
  <w:style w:type="character" w:customStyle="1" w:styleId="HeaderChar">
    <w:name w:val="Header Char"/>
    <w:link w:val="Header"/>
    <w:locked/>
    <w:rsid w:val="00F75EF9"/>
    <w:rPr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rsid w:val="00730B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30BE3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897D71"/>
    <w:rPr>
      <w:sz w:val="16"/>
      <w:szCs w:val="16"/>
    </w:rPr>
  </w:style>
  <w:style w:type="paragraph" w:styleId="CommentText">
    <w:name w:val="annotation text"/>
    <w:basedOn w:val="Normal"/>
    <w:link w:val="CommentTextChar"/>
    <w:rsid w:val="00897D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97D71"/>
  </w:style>
  <w:style w:type="paragraph" w:styleId="CommentSubject">
    <w:name w:val="annotation subject"/>
    <w:basedOn w:val="CommentText"/>
    <w:next w:val="CommentText"/>
    <w:link w:val="CommentSubjectChar"/>
    <w:rsid w:val="00897D71"/>
    <w:rPr>
      <w:b/>
      <w:bCs/>
    </w:rPr>
  </w:style>
  <w:style w:type="character" w:customStyle="1" w:styleId="CommentSubjectChar">
    <w:name w:val="Comment Subject Char"/>
    <w:link w:val="CommentSubject"/>
    <w:rsid w:val="00897D71"/>
    <w:rPr>
      <w:b/>
      <w:bCs/>
    </w:rPr>
  </w:style>
  <w:style w:type="character" w:customStyle="1" w:styleId="FooterChar">
    <w:name w:val="Footer Char"/>
    <w:link w:val="Footer"/>
    <w:uiPriority w:val="99"/>
    <w:rsid w:val="00416782"/>
    <w:rPr>
      <w:sz w:val="24"/>
      <w:szCs w:val="24"/>
    </w:rPr>
  </w:style>
  <w:style w:type="paragraph" w:styleId="Revision">
    <w:name w:val="Revision"/>
    <w:hidden/>
    <w:uiPriority w:val="99"/>
    <w:semiHidden/>
    <w:rsid w:val="001E0DC9"/>
    <w:rPr>
      <w:sz w:val="24"/>
      <w:szCs w:val="24"/>
    </w:rPr>
  </w:style>
  <w:style w:type="paragraph" w:customStyle="1" w:styleId="TableText">
    <w:name w:val="Table Text"/>
    <w:basedOn w:val="Normal"/>
    <w:rsid w:val="006373F6"/>
    <w:rPr>
      <w:rFonts w:eastAsia="Calibri"/>
      <w:color w:val="000000"/>
    </w:rPr>
  </w:style>
  <w:style w:type="paragraph" w:styleId="TOC1">
    <w:name w:val="toc 1"/>
    <w:basedOn w:val="Normal"/>
    <w:next w:val="Normal"/>
    <w:autoRedefine/>
    <w:uiPriority w:val="39"/>
    <w:rsid w:val="00C21EED"/>
    <w:pPr>
      <w:tabs>
        <w:tab w:val="right" w:leader="dot" w:pos="12950"/>
      </w:tabs>
    </w:pPr>
    <w:rPr>
      <w:rFonts w:ascii="Verdana" w:hAnsi="Verdana"/>
      <w:bCs/>
      <w:szCs w:val="36"/>
    </w:rPr>
  </w:style>
  <w:style w:type="paragraph" w:styleId="TOC2">
    <w:name w:val="toc 2"/>
    <w:basedOn w:val="Normal"/>
    <w:next w:val="Normal"/>
    <w:autoRedefine/>
    <w:uiPriority w:val="39"/>
    <w:rsid w:val="00152EB1"/>
    <w:pPr>
      <w:tabs>
        <w:tab w:val="right" w:leader="dot" w:pos="12950"/>
      </w:tabs>
    </w:pPr>
  </w:style>
  <w:style w:type="paragraph" w:styleId="ListParagraph">
    <w:name w:val="List Paragraph"/>
    <w:basedOn w:val="Normal"/>
    <w:uiPriority w:val="34"/>
    <w:qFormat/>
    <w:rsid w:val="00A664B7"/>
    <w:pPr>
      <w:ind w:left="720"/>
    </w:pPr>
    <w:rPr>
      <w:rFonts w:ascii="Calibri" w:hAnsi="Calibri"/>
      <w:sz w:val="22"/>
      <w:szCs w:val="22"/>
    </w:rPr>
  </w:style>
  <w:style w:type="paragraph" w:customStyle="1" w:styleId="body">
    <w:name w:val="body"/>
    <w:basedOn w:val="Normal"/>
    <w:uiPriority w:val="99"/>
    <w:rsid w:val="0085016A"/>
    <w:pPr>
      <w:widowControl w:val="0"/>
      <w:autoSpaceDE w:val="0"/>
      <w:autoSpaceDN w:val="0"/>
      <w:adjustRightInd w:val="0"/>
      <w:spacing w:line="280" w:lineRule="atLeast"/>
      <w:textAlignment w:val="center"/>
    </w:pPr>
    <w:rPr>
      <w:rFonts w:ascii="MyriadPro-Regular" w:eastAsia="Cambria" w:hAnsi="MyriadPro-Regular" w:cs="MyriadPro-Regular"/>
      <w:color w:val="000000"/>
    </w:rPr>
  </w:style>
  <w:style w:type="character" w:customStyle="1" w:styleId="bodybold">
    <w:name w:val="body bold"/>
    <w:uiPriority w:val="99"/>
    <w:rsid w:val="0085016A"/>
    <w:rPr>
      <w:rFonts w:ascii="MyriadPro-Bold" w:hAnsi="MyriadPro-Bold" w:cs="MyriadPro-Bold"/>
      <w:b/>
      <w:bCs/>
    </w:rPr>
  </w:style>
  <w:style w:type="paragraph" w:customStyle="1" w:styleId="Finelightbodytext">
    <w:name w:val="Finelight body text"/>
    <w:basedOn w:val="Normal"/>
    <w:rsid w:val="00003EF6"/>
    <w:pPr>
      <w:spacing w:line="280" w:lineRule="exact"/>
    </w:pPr>
    <w:rPr>
      <w:rFonts w:ascii="Verdana" w:hAnsi="Verdana"/>
      <w:color w:val="333333"/>
      <w:sz w:val="18"/>
    </w:rPr>
  </w:style>
  <w:style w:type="character" w:styleId="UnresolvedMention">
    <w:name w:val="Unresolved Mention"/>
    <w:uiPriority w:val="99"/>
    <w:unhideWhenUsed/>
    <w:rsid w:val="00200B69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6255F5"/>
  </w:style>
  <w:style w:type="character" w:styleId="Mention">
    <w:name w:val="Mention"/>
    <w:basedOn w:val="DefaultParagraphFont"/>
    <w:uiPriority w:val="99"/>
    <w:unhideWhenUsed/>
    <w:rsid w:val="007E6AD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9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715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4404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3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2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4105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6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thesource.cvshealth.com/nuxeo/thesource/" TargetMode="External"/><Relationship Id="rId39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https://aetnao365-my.sharepoint.com/personal/alison_white_cvshealth_com/AppData/Local/Microsoft/Windows/INetCache/Content.Outlook/AppData/Local/Microsoft/Windows/INetCache/Content.Outlook/AppData/Local/Microsoft/Windows/INetCache/C117141/AppData/Local/Microsoft/Windows/INetCache/Content.Outlook/AppData/Local/Microsoft/Windows/AppData/Local/Temp/SNAGHTMLadfcd42.PNG" TargetMode="External"/><Relationship Id="rId34" Type="http://schemas.openxmlformats.org/officeDocument/2006/relationships/image" Target="media/image9.png"/><Relationship Id="rId42" Type="http://schemas.openxmlformats.org/officeDocument/2006/relationships/hyperlink" Target="https://aetnao365-my.sharepoint.com/personal/michael_blondell_cvshealth_com/Documents/AppData/Local/Microsoft/Windows/INetCache/Content.Outlook/AppData/Local/Microsoft/Windows/INetCache/Content.Outlook/AppData/Local/Microsoft/Windows/AppData/Local/Microsoft/Windows/INetCache/Content.Outlook/2ULSS2XL/TSRC-PROD-007931" TargetMode="External"/><Relationship Id="rId47" Type="http://schemas.openxmlformats.org/officeDocument/2006/relationships/footer" Target="footer1.xml"/><Relationship Id="rId50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2.png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image" Target="media/image8.png"/><Relationship Id="rId38" Type="http://schemas.openxmlformats.org/officeDocument/2006/relationships/image" Target="media/image12.png"/><Relationship Id="rId46" Type="http://schemas.openxmlformats.org/officeDocument/2006/relationships/hyperlink" Target="https://aetnao365-my.sharepoint.com/personal/michael_blondell_cvshealth_com/Documents/AppData/Local/Microsoft/Windows/INetCache/Content.Outlook/AppData/Local/Microsoft/Windows/INetCache/Content.Outlook/40ZZSJWS/CMS-2-01742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thesource.cvshealth.com/nuxeo/thesource/" TargetMode="External"/><Relationship Id="rId41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s://aetnao365-my.sharepoint.com/personal/michael_blondell_cvshealth_com/Documents/AppData/Local/Microsoft/Windows/INetCache/AppData/Local/Microsoft/Windows/INetCache/AppData/Local/Microsoft/Windows/INetCache/Content.Outlook/AppData/Local/Microsoft/Windows/INetCache/Content.Outlook/AppData/Local/Microsoft/Windows/INetCache/Content.Outlook/40ZZSJWS/CMS-PRD1-104830" TargetMode="External"/><Relationship Id="rId32" Type="http://schemas.openxmlformats.org/officeDocument/2006/relationships/hyperlink" Target="https://www.cms.gov/Medicare/Appeals-and-Grievances/MedPrescriptDrugApplGriev/Late-Enrollment-Penalty-LEP-Appeals" TargetMode="External"/><Relationship Id="rId37" Type="http://schemas.openxmlformats.org/officeDocument/2006/relationships/hyperlink" Target="https://aetnao365.sharepoint.com/sites/PolarisPHDDocumentationReview/Shared%20Documents/Customer%20Care%20Documentation%20-%20Formatting/Formatting%20Needed/Approved/TSRC-PROD-061760" TargetMode="External"/><Relationship Id="rId40" Type="http://schemas.openxmlformats.org/officeDocument/2006/relationships/hyperlink" Target="https://thesource.cvshealth.com/nuxeo/thesource/" TargetMode="External"/><Relationship Id="rId45" Type="http://schemas.openxmlformats.org/officeDocument/2006/relationships/hyperlink" Target="https://policy.corp.cvscaremark.com/pnp/faces/SecureDocRenderer?documentId=CALL-0048&amp;uid=pnpdev1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image" Target="media/image7.png"/><Relationship Id="rId36" Type="http://schemas.openxmlformats.org/officeDocument/2006/relationships/image" Target="media/image11.png"/><Relationship Id="rId49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hyperlink" Target="https://partdappeals.c2cinc.com/" TargetMode="External"/><Relationship Id="rId44" Type="http://schemas.openxmlformats.org/officeDocument/2006/relationships/hyperlink" Target="https://thesource.cvshealth.com/nuxeo/thesource/" TargetMode="External"/><Relationship Id="rId52" Type="http://schemas.microsoft.com/office/2019/05/relationships/documenttasks" Target="documenttasks/documenttasks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etnao365-my.sharepoint.com/personal/michael_blondell_cvshealth_com/Documents/AppData/Local/Microsoft/Windows/INetCache/AppData/Local/Microsoft/Windows/INetCache/AppData/Local/Microsoft/Windows/INetCache/Content.Outlook/AppData/Local/Microsoft/Windows/INetCache/Content.Outlook/AppData/Local/Microsoft/Windows/INetCache/Content.Outlook/40ZZSJWS/CMS-PRD1-104830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aetnao365-my.sharepoint.com/personal/michael_blondell_cvshealth_com/Documents/AppData/Local/Microsoft/Windows/INetCache/Content.Outlook/AppData/Local/Microsoft/Windows/INetCache/Content.Outlook/40ZZSJWS/CMS-PRD1-104830" TargetMode="External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image" Target="media/image10.png"/><Relationship Id="rId43" Type="http://schemas.openxmlformats.org/officeDocument/2006/relationships/hyperlink" Target="https://thesource.cvshealth.com/nuxeo/thesource/" TargetMode="External"/><Relationship Id="rId48" Type="http://schemas.openxmlformats.org/officeDocument/2006/relationships/header" Target="header1.xml"/><Relationship Id="rId8" Type="http://schemas.openxmlformats.org/officeDocument/2006/relationships/webSettings" Target="webSettings.xml"/><Relationship Id="rId51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documenttasks/documenttasks1.xml><?xml version="1.0" encoding="utf-8"?>
<t:Tasks xmlns:t="http://schemas.microsoft.com/office/tasks/2019/documenttasks" xmlns:oel="http://schemas.microsoft.com/office/2019/extlst">
  <t:Task id="{58F51301-3B28-426E-95A8-0BF85EFCE326}">
    <t:Anchor>
      <t:Comment id="1229375660"/>
    </t:Anchor>
    <t:History>
      <t:Event id="{4683D43D-22D6-47B3-8ECD-315F121DB675}" time="2024-02-02T23:14:56.106Z">
        <t:Attribution userId="S::charles.graves@cvshealth.com::54b1c7ac-ad84-4033-b017-c0f7c393d892" userProvider="AD" userName="Graves, Charles"/>
        <t:Anchor>
          <t:Comment id="1229375660"/>
        </t:Anchor>
        <t:Create/>
      </t:Event>
      <t:Event id="{2C19D5C1-1A6A-424D-B218-7BA24E674FCC}" time="2024-02-02T23:14:56.106Z">
        <t:Attribution userId="S::charles.graves@cvshealth.com::54b1c7ac-ad84-4033-b017-c0f7c393d892" userProvider="AD" userName="Graves, Charles"/>
        <t:Anchor>
          <t:Comment id="1229375660"/>
        </t:Anchor>
        <t:Assign userId="S::Ashley.Gambino@CVSHealth.com::dd8f37e8-4716-4033-bef6-ee16d6ec1213" userProvider="AD" userName="Gambino, Ashley"/>
      </t:Event>
      <t:Event id="{ECC37CF5-A7EC-4A28-8827-BBED4C631A3C}" time="2024-02-02T23:14:56.106Z">
        <t:Attribution userId="S::charles.graves@cvshealth.com::54b1c7ac-ad84-4033-b017-c0f7c393d892" userProvider="AD" userName="Graves, Charles"/>
        <t:Anchor>
          <t:Comment id="1229375660"/>
        </t:Anchor>
        <t:SetTitle title="Capitalize &quot;The&quot; @Gambino, Ashley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6" ma:contentTypeDescription="Create a new document." ma:contentTypeScope="" ma:versionID="01a3ef7eac3a00ff8ad05275a9823c1a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  <SharedWithUsers xmlns="a7c4a04d-57ed-4144-aac1-e9fd4ebb6938">
      <UserInfo>
        <DisplayName>Gambino, Ashley</DisplayName>
        <AccountId>89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157151E-1DBE-4DA5-B4BD-C88B1160CA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F97171-5845-4CE6-8B9C-8279223009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5F11FE-F9B3-42D8-A873-F96FF2E0480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4F1BE4-3E2E-40D9-820E-2772CC923659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3</TotalTime>
  <Pages>1</Pages>
  <Words>3121</Words>
  <Characters>17791</Characters>
  <Application>Microsoft Office Word</Application>
  <DocSecurity>2</DocSecurity>
  <Lines>148</Lines>
  <Paragraphs>41</Paragraphs>
  <ScaleCrop>false</ScaleCrop>
  <Company>Caremark RX</Company>
  <LinksUpToDate>false</LinksUpToDate>
  <CharactersWithSpaces>20871</CharactersWithSpaces>
  <SharedDoc>false</SharedDoc>
  <HLinks>
    <vt:vector size="300" baseType="variant">
      <vt:variant>
        <vt:i4>262192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3538974</vt:i4>
      </vt:variant>
      <vt:variant>
        <vt:i4>168</vt:i4>
      </vt:variant>
      <vt:variant>
        <vt:i4>0</vt:i4>
      </vt:variant>
      <vt:variant>
        <vt:i4>5</vt:i4>
      </vt:variant>
      <vt:variant>
        <vt:lpwstr>https://aetnao365-my.sharepoint.com/personal/michael_blondell_cvshealth_com/Documents/AppData/Local/Microsoft/Windows/INetCache/Content.Outlook/AppData/Local/Microsoft/Windows/INetCache/Content.Outlook/40ZZSJWS/CMS-2-017428</vt:lpwstr>
      </vt:variant>
      <vt:variant>
        <vt:lpwstr/>
      </vt:variant>
      <vt:variant>
        <vt:i4>1310811</vt:i4>
      </vt:variant>
      <vt:variant>
        <vt:i4>165</vt:i4>
      </vt:variant>
      <vt:variant>
        <vt:i4>0</vt:i4>
      </vt:variant>
      <vt:variant>
        <vt:i4>5</vt:i4>
      </vt:variant>
      <vt:variant>
        <vt:lpwstr>https://policy.corp.cvscaremark.com/pnp/faces/SecureDocRenderer?documentId=CALL-0048&amp;uid=pnpdev1</vt:lpwstr>
      </vt:variant>
      <vt:variant>
        <vt:lpwstr/>
      </vt:variant>
      <vt:variant>
        <vt:i4>5177421</vt:i4>
      </vt:variant>
      <vt:variant>
        <vt:i4>162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!/view?docid=433711aa-8fa6-447c-872b-bd69cd6cd7c0</vt:lpwstr>
      </vt:variant>
      <vt:variant>
        <vt:i4>4980804</vt:i4>
      </vt:variant>
      <vt:variant>
        <vt:i4>159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!/view?docid=0296717e-6df6-4184-b337-13abcd4b070b</vt:lpwstr>
      </vt:variant>
      <vt:variant>
        <vt:i4>7208973</vt:i4>
      </vt:variant>
      <vt:variant>
        <vt:i4>153</vt:i4>
      </vt:variant>
      <vt:variant>
        <vt:i4>0</vt:i4>
      </vt:variant>
      <vt:variant>
        <vt:i4>5</vt:i4>
      </vt:variant>
      <vt:variant>
        <vt:lpwstr>https://aetnao365-my.sharepoint.com/personal/michael_blondell_cvshealth_com/Documents/AppData/Local/Microsoft/Windows/INetCache/Content.Outlook/AppData/Local/Microsoft/Windows/INetCache/Content.Outlook/AppData/Local/Microsoft/Windows/AppData/Local/Microsoft/Windows/INetCache/Content.Outlook/2ULSS2XL/TSRC-PROD-007931</vt:lpwstr>
      </vt:variant>
      <vt:variant>
        <vt:lpwstr/>
      </vt:variant>
      <vt:variant>
        <vt:i4>262192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5177421</vt:i4>
      </vt:variant>
      <vt:variant>
        <vt:i4>141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!/view?docid=433711aa-8fa6-447c-872b-bd69cd6cd7c0</vt:lpwstr>
      </vt:variant>
      <vt:variant>
        <vt:i4>4980804</vt:i4>
      </vt:variant>
      <vt:variant>
        <vt:i4>138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!/view?docid=0296717e-6df6-4184-b337-13abcd4b070b</vt:lpwstr>
      </vt:variant>
      <vt:variant>
        <vt:i4>262192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1835047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_Closing_the_Call</vt:lpwstr>
      </vt:variant>
      <vt:variant>
        <vt:i4>3473471</vt:i4>
      </vt:variant>
      <vt:variant>
        <vt:i4>126</vt:i4>
      </vt:variant>
      <vt:variant>
        <vt:i4>0</vt:i4>
      </vt:variant>
      <vt:variant>
        <vt:i4>5</vt:i4>
      </vt:variant>
      <vt:variant>
        <vt:lpwstr>https://aetnao365.sharepoint.com/sites/PolarisPHDDocumentationReview/Shared Documents/Customer Care Documentation - Formatting/Formatting Needed/Approved/TSRC-PROD-061760</vt:lpwstr>
      </vt:variant>
      <vt:variant>
        <vt:lpwstr/>
      </vt:variant>
      <vt:variant>
        <vt:i4>1835047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_Closing_the_Call</vt:lpwstr>
      </vt:variant>
      <vt:variant>
        <vt:i4>1769563</vt:i4>
      </vt:variant>
      <vt:variant>
        <vt:i4>117</vt:i4>
      </vt:variant>
      <vt:variant>
        <vt:i4>0</vt:i4>
      </vt:variant>
      <vt:variant>
        <vt:i4>5</vt:i4>
      </vt:variant>
      <vt:variant>
        <vt:lpwstr>https://www.cms.gov/Medicare/Appeals-and-Grievances/MedPrescriptDrugApplGriev/Late-Enrollment-Penalty-LEP-Appeals</vt:lpwstr>
      </vt:variant>
      <vt:variant>
        <vt:lpwstr/>
      </vt:variant>
      <vt:variant>
        <vt:i4>458823</vt:i4>
      </vt:variant>
      <vt:variant>
        <vt:i4>114</vt:i4>
      </vt:variant>
      <vt:variant>
        <vt:i4>0</vt:i4>
      </vt:variant>
      <vt:variant>
        <vt:i4>5</vt:i4>
      </vt:variant>
      <vt:variant>
        <vt:lpwstr>https://partdappeals.c2cinc.com/</vt:lpwstr>
      </vt:variant>
      <vt:variant>
        <vt:lpwstr/>
      </vt:variant>
      <vt:variant>
        <vt:i4>262192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5177421</vt:i4>
      </vt:variant>
      <vt:variant>
        <vt:i4>108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!/view?docid=433711aa-8fa6-447c-872b-bd69cd6cd7c0</vt:lpwstr>
      </vt:variant>
      <vt:variant>
        <vt:i4>4980804</vt:i4>
      </vt:variant>
      <vt:variant>
        <vt:i4>105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!/view?docid=0296717e-6df6-4184-b337-13abcd4b070b</vt:lpwstr>
      </vt:variant>
      <vt:variant>
        <vt:i4>1835047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_Closing_the_Call</vt:lpwstr>
      </vt:variant>
      <vt:variant>
        <vt:i4>4456489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_Reconsideration_Requests_(LEP</vt:lpwstr>
      </vt:variant>
      <vt:variant>
        <vt:i4>3145795</vt:i4>
      </vt:variant>
      <vt:variant>
        <vt:i4>93</vt:i4>
      </vt:variant>
      <vt:variant>
        <vt:i4>0</vt:i4>
      </vt:variant>
      <vt:variant>
        <vt:i4>5</vt:i4>
      </vt:variant>
      <vt:variant>
        <vt:lpwstr>https://aetnao365-my.sharepoint.com/personal/michael_blondell_cvshealth_com/Documents/AppData/Local/Microsoft/Windows/INetCache/Content.Outlook/AppData/Local/Microsoft/Windows/INetCache/Content.Outlook/40ZZSJWS/CMS-PRD1-104830</vt:lpwstr>
      </vt:variant>
      <vt:variant>
        <vt:lpwstr/>
      </vt:variant>
      <vt:variant>
        <vt:i4>4194327</vt:i4>
      </vt:variant>
      <vt:variant>
        <vt:i4>87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!/view?docid=5507bbf1-230b-45ae-bf6b-923dcd16b4cf</vt:lpwstr>
      </vt:variant>
      <vt:variant>
        <vt:i4>1835047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_Closing_the_Call</vt:lpwstr>
      </vt:variant>
      <vt:variant>
        <vt:i4>1179671</vt:i4>
      </vt:variant>
      <vt:variant>
        <vt:i4>81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!/view?docid=7f5d83d4-94b0-4a59-9b40-3e9ce8b08b62</vt:lpwstr>
      </vt:variant>
      <vt:variant>
        <vt:i4>7340043</vt:i4>
      </vt:variant>
      <vt:variant>
        <vt:i4>78</vt:i4>
      </vt:variant>
      <vt:variant>
        <vt:i4>0</vt:i4>
      </vt:variant>
      <vt:variant>
        <vt:i4>5</vt:i4>
      </vt:variant>
      <vt:variant>
        <vt:lpwstr>https://aetnao365-my.sharepoint.com/personal/michael_blondell_cvshealth_com/Documents/AppData/Local/Microsoft/Windows/INetCache/AppData/Local/Microsoft/Windows/INetCache/AppData/Local/Microsoft/Windows/INetCache/Content.Outlook/AppData/Local/Microsoft/Windows/INetCache/Content.Outlook/AppData/Local/Microsoft/Windows/INetCache/Content.Outlook/40ZZSJWS/CMS-PRD1-104830</vt:lpwstr>
      </vt:variant>
      <vt:variant>
        <vt:lpwstr/>
      </vt:variant>
      <vt:variant>
        <vt:i4>4522056</vt:i4>
      </vt:variant>
      <vt:variant>
        <vt:i4>75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!/view?docid=64c3fc62-48c3-4ad3-ae83-c736cebd521b</vt:lpwstr>
      </vt:variant>
      <vt:variant>
        <vt:i4>262192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1835047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_Closing_the_Call</vt:lpwstr>
      </vt:variant>
      <vt:variant>
        <vt:i4>4456489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_Reconsideration_Requests_(LEP</vt:lpwstr>
      </vt:variant>
      <vt:variant>
        <vt:i4>458761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_RxEnroll_Care_Downtime_1</vt:lpwstr>
      </vt:variant>
      <vt:variant>
        <vt:i4>6750277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_Review_LEP_Letters</vt:lpwstr>
      </vt:variant>
      <vt:variant>
        <vt:i4>4194327</vt:i4>
      </vt:variant>
      <vt:variant>
        <vt:i4>51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!/view?docid=5507bbf1-230b-45ae-bf6b-923dcd16b4cf</vt:lpwstr>
      </vt:variant>
      <vt:variant>
        <vt:i4>1835047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_Closing_the_Call</vt:lpwstr>
      </vt:variant>
      <vt:variant>
        <vt:i4>1179671</vt:i4>
      </vt:variant>
      <vt:variant>
        <vt:i4>42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!/view?docid=7f5d83d4-94b0-4a59-9b40-3e9ce8b08b62</vt:lpwstr>
      </vt:variant>
      <vt:variant>
        <vt:i4>7340043</vt:i4>
      </vt:variant>
      <vt:variant>
        <vt:i4>39</vt:i4>
      </vt:variant>
      <vt:variant>
        <vt:i4>0</vt:i4>
      </vt:variant>
      <vt:variant>
        <vt:i4>5</vt:i4>
      </vt:variant>
      <vt:variant>
        <vt:lpwstr>https://aetnao365-my.sharepoint.com/personal/michael_blondell_cvshealth_com/Documents/AppData/Local/Microsoft/Windows/INetCache/AppData/Local/Microsoft/Windows/INetCache/AppData/Local/Microsoft/Windows/INetCache/Content.Outlook/AppData/Local/Microsoft/Windows/INetCache/Content.Outlook/AppData/Local/Microsoft/Windows/INetCache/Content.Outlook/40ZZSJWS/CMS-PRD1-104830</vt:lpwstr>
      </vt:variant>
      <vt:variant>
        <vt:lpwstr/>
      </vt:variant>
      <vt:variant>
        <vt:i4>4522056</vt:i4>
      </vt:variant>
      <vt:variant>
        <vt:i4>36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!/view?docid=64c3fc62-48c3-4ad3-ae83-c736cebd521b</vt:lpwstr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5046290</vt:i4>
      </vt:variant>
      <vt:variant>
        <vt:i4>27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!/view?docid=deabaf1a-b593-452b-bc84-d92824583959</vt:lpwstr>
      </vt:variant>
      <vt:variant>
        <vt:i4>3014740</vt:i4>
      </vt:variant>
      <vt:variant>
        <vt:i4>24</vt:i4>
      </vt:variant>
      <vt:variant>
        <vt:i4>0</vt:i4>
      </vt:variant>
      <vt:variant>
        <vt:i4>5</vt:i4>
      </vt:variant>
      <vt:variant>
        <vt:lpwstr>https://aetnao365-my.sharepoint.com/personal/michael_blondell_cvshealth_com/Documents/AppData/Local/Microsoft/Windows/INetCache/Content.Outlook/AppData/Local/Microsoft/Windows/INetCache/Content.Outlook/40ZZSJWS/CMS-PCP1-019093</vt:lpwstr>
      </vt:variant>
      <vt:variant>
        <vt:lpwstr/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_Toc157081041</vt:lpwstr>
      </vt:variant>
      <vt:variant>
        <vt:i4>1507390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_Toc157081040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_Toc157081039</vt:lpwstr>
      </vt:variant>
      <vt:variant>
        <vt:i4>1048638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_Toc157081038</vt:lpwstr>
      </vt:variant>
      <vt:variant>
        <vt:i4>1048638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_Toc157081037</vt:lpwstr>
      </vt:variant>
      <vt:variant>
        <vt:i4>1048638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_Toc157081036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_Toc157081035</vt:lpwstr>
      </vt:variant>
      <vt:variant>
        <vt:i4>393325</vt:i4>
      </vt:variant>
      <vt:variant>
        <vt:i4>6</vt:i4>
      </vt:variant>
      <vt:variant>
        <vt:i4>0</vt:i4>
      </vt:variant>
      <vt:variant>
        <vt:i4>5</vt:i4>
      </vt:variant>
      <vt:variant>
        <vt:lpwstr>mailto:Janelle.Murrell@CVSHealth.com</vt:lpwstr>
      </vt:variant>
      <vt:variant>
        <vt:lpwstr/>
      </vt:variant>
      <vt:variant>
        <vt:i4>852072</vt:i4>
      </vt:variant>
      <vt:variant>
        <vt:i4>3</vt:i4>
      </vt:variant>
      <vt:variant>
        <vt:i4>0</vt:i4>
      </vt:variant>
      <vt:variant>
        <vt:i4>5</vt:i4>
      </vt:variant>
      <vt:variant>
        <vt:lpwstr>mailto:Traci.Green@CVSHealth.com</vt:lpwstr>
      </vt:variant>
      <vt:variant>
        <vt:lpwstr/>
      </vt:variant>
      <vt:variant>
        <vt:i4>4653106</vt:i4>
      </vt:variant>
      <vt:variant>
        <vt:i4>0</vt:i4>
      </vt:variant>
      <vt:variant>
        <vt:i4>0</vt:i4>
      </vt:variant>
      <vt:variant>
        <vt:i4>5</vt:i4>
      </vt:variant>
      <vt:variant>
        <vt:lpwstr>mailto:Ashley.Gambino@CVSHealth.com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dc:description/>
  <cp:lastModifiedBy>Gambino, Ashley</cp:lastModifiedBy>
  <cp:revision>72</cp:revision>
  <cp:lastPrinted>2007-01-03T18:56:00Z</cp:lastPrinted>
  <dcterms:created xsi:type="dcterms:W3CDTF">2024-01-08T22:34:00Z</dcterms:created>
  <dcterms:modified xsi:type="dcterms:W3CDTF">2024-02-16T07:15:00Z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2021-09-14T17:15:28Z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feef8f43-fba5-4189-b980-4a3e25690453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