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96C05" w14:textId="5847C550" w:rsidR="007300BE" w:rsidRDefault="0056426B" w:rsidP="00543703">
      <w:pPr>
        <w:pStyle w:val="Heading1"/>
        <w:spacing w:after="0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_Toc362953525"/>
      <w:bookmarkStart w:id="2" w:name="_Toc362962480"/>
      <w:bookmarkStart w:id="3" w:name="_Toc369531469"/>
      <w:bookmarkStart w:id="4" w:name="_Toc443565955"/>
      <w:bookmarkStart w:id="5" w:name="_Toc466889606"/>
      <w:bookmarkStart w:id="6" w:name="OLE_LINK2"/>
      <w:bookmarkEnd w:id="0"/>
      <w:r>
        <w:rPr>
          <w:rFonts w:ascii="Verdana" w:hAnsi="Verdana"/>
          <w:color w:val="000000"/>
          <w:sz w:val="36"/>
          <w:szCs w:val="36"/>
        </w:rPr>
        <w:t xml:space="preserve">Compass </w:t>
      </w:r>
      <w:r w:rsidR="000437AC">
        <w:rPr>
          <w:rFonts w:ascii="Verdana" w:hAnsi="Verdana"/>
          <w:color w:val="000000"/>
          <w:sz w:val="36"/>
          <w:szCs w:val="36"/>
        </w:rPr>
        <w:t xml:space="preserve">MED D - </w:t>
      </w:r>
      <w:r w:rsidR="00E43AD8">
        <w:rPr>
          <w:rFonts w:ascii="Verdana" w:hAnsi="Verdana"/>
          <w:color w:val="000000"/>
          <w:sz w:val="36"/>
          <w:szCs w:val="36"/>
        </w:rPr>
        <w:t>SHIP</w:t>
      </w:r>
      <w:r w:rsidR="002077E4" w:rsidRPr="009A20A3">
        <w:rPr>
          <w:rFonts w:ascii="Verdana" w:hAnsi="Verdana"/>
          <w:color w:val="000000"/>
          <w:sz w:val="36"/>
          <w:szCs w:val="36"/>
        </w:rPr>
        <w:t xml:space="preserve"> Counselor Calls </w:t>
      </w:r>
      <w:proofErr w:type="gramStart"/>
      <w:r w:rsidR="002077E4" w:rsidRPr="009A20A3">
        <w:rPr>
          <w:rFonts w:ascii="Verdana" w:hAnsi="Verdana"/>
          <w:color w:val="000000"/>
          <w:sz w:val="36"/>
          <w:szCs w:val="36"/>
        </w:rPr>
        <w:t>For</w:t>
      </w:r>
      <w:proofErr w:type="gramEnd"/>
      <w:r w:rsidR="002077E4" w:rsidRPr="009A20A3">
        <w:rPr>
          <w:rFonts w:ascii="Verdana" w:hAnsi="Verdana"/>
          <w:color w:val="000000"/>
          <w:sz w:val="36"/>
          <w:szCs w:val="36"/>
        </w:rPr>
        <w:t xml:space="preserve"> </w:t>
      </w:r>
      <w:r w:rsidR="00E43AD8">
        <w:rPr>
          <w:rFonts w:ascii="Verdana" w:hAnsi="Verdana"/>
          <w:color w:val="000000"/>
          <w:sz w:val="36"/>
          <w:szCs w:val="36"/>
        </w:rPr>
        <w:t>CVS Caremark Part D Plans</w:t>
      </w:r>
      <w:bookmarkEnd w:id="1"/>
      <w:bookmarkEnd w:id="2"/>
      <w:bookmarkEnd w:id="3"/>
      <w:bookmarkEnd w:id="4"/>
      <w:bookmarkEnd w:id="5"/>
    </w:p>
    <w:bookmarkEnd w:id="6"/>
    <w:p w14:paraId="29A1C745" w14:textId="77777777" w:rsidR="00D7410F" w:rsidRDefault="00D7410F" w:rsidP="00AA028D">
      <w:pPr>
        <w:pStyle w:val="TOC1"/>
      </w:pPr>
    </w:p>
    <w:p w14:paraId="3E667889" w14:textId="77777777" w:rsidR="00D7410F" w:rsidRDefault="00D7410F" w:rsidP="00AA028D">
      <w:pPr>
        <w:pStyle w:val="TOC1"/>
      </w:pPr>
    </w:p>
    <w:p w14:paraId="1AB37FD7" w14:textId="33FEB326" w:rsidR="00AA028D" w:rsidRDefault="00543703" w:rsidP="00AA028D">
      <w:pPr>
        <w:pStyle w:val="TOC1"/>
        <w:rPr>
          <w:rFonts w:ascii="Calibri" w:eastAsia="Yu Mincho" w:hAnsi="Calibri" w:cs="Arial"/>
          <w:noProof/>
          <w:sz w:val="22"/>
          <w:szCs w:val="22"/>
        </w:rPr>
      </w:pPr>
      <w:r>
        <w:fldChar w:fldCharType="begin"/>
      </w:r>
      <w:r>
        <w:instrText xml:space="preserve"> TOC \n \h \z \u \t "Heading 2,1,Heading 3,2" </w:instrText>
      </w:r>
      <w:r>
        <w:fldChar w:fldCharType="separate"/>
      </w:r>
      <w:hyperlink w:anchor="_Toc149589747" w:history="1">
        <w:r w:rsidR="00AA028D" w:rsidRPr="007B7056">
          <w:rPr>
            <w:rStyle w:val="Hyperlink"/>
            <w:rFonts w:ascii="Verdana" w:hAnsi="Verdana"/>
            <w:noProof/>
          </w:rPr>
          <w:t>Overview</w:t>
        </w:r>
      </w:hyperlink>
    </w:p>
    <w:p w14:paraId="733C0C68" w14:textId="176426A1" w:rsidR="00AA028D" w:rsidRDefault="00AA028D" w:rsidP="00AA028D">
      <w:pPr>
        <w:pStyle w:val="TOC1"/>
        <w:rPr>
          <w:rFonts w:ascii="Calibri" w:eastAsia="Yu Mincho" w:hAnsi="Calibri" w:cs="Arial"/>
          <w:noProof/>
          <w:sz w:val="22"/>
          <w:szCs w:val="22"/>
        </w:rPr>
      </w:pPr>
      <w:hyperlink w:anchor="_Toc149589748" w:history="1">
        <w:r w:rsidRPr="007B7056">
          <w:rPr>
            <w:rStyle w:val="Hyperlink"/>
            <w:rFonts w:ascii="Verdana" w:hAnsi="Verdana"/>
            <w:noProof/>
          </w:rPr>
          <w:t>CCR Steps to Authenticate SHIP Counselors</w:t>
        </w:r>
      </w:hyperlink>
    </w:p>
    <w:p w14:paraId="61B4DF8D" w14:textId="1A9C43FA" w:rsidR="00AA028D" w:rsidRDefault="00AA028D" w:rsidP="00AA028D">
      <w:pPr>
        <w:pStyle w:val="TOC1"/>
        <w:rPr>
          <w:rFonts w:ascii="Calibri" w:eastAsia="Yu Mincho" w:hAnsi="Calibri" w:cs="Arial"/>
          <w:noProof/>
          <w:sz w:val="22"/>
          <w:szCs w:val="22"/>
        </w:rPr>
      </w:pPr>
      <w:hyperlink w:anchor="_Toc149589749" w:history="1">
        <w:r w:rsidRPr="007B7056">
          <w:rPr>
            <w:rStyle w:val="Hyperlink"/>
            <w:rFonts w:ascii="Verdana" w:hAnsi="Verdana"/>
            <w:noProof/>
          </w:rPr>
          <w:t>Process Scenarios for SHIP Counselors Who Provide a Unique ID</w:t>
        </w:r>
      </w:hyperlink>
    </w:p>
    <w:p w14:paraId="72F1021B" w14:textId="3027B617" w:rsidR="00AA028D" w:rsidRDefault="00AA028D" w:rsidP="00AA028D">
      <w:pPr>
        <w:pStyle w:val="TOC1"/>
        <w:rPr>
          <w:rFonts w:ascii="Calibri" w:eastAsia="Yu Mincho" w:hAnsi="Calibri" w:cs="Arial"/>
          <w:noProof/>
          <w:sz w:val="22"/>
          <w:szCs w:val="22"/>
        </w:rPr>
      </w:pPr>
      <w:hyperlink w:anchor="_Toc149589750" w:history="1">
        <w:r w:rsidRPr="007B7056">
          <w:rPr>
            <w:rStyle w:val="Hyperlink"/>
            <w:rFonts w:ascii="Verdana" w:hAnsi="Verdana"/>
            <w:noProof/>
          </w:rPr>
          <w:t>Related Documents</w:t>
        </w:r>
      </w:hyperlink>
    </w:p>
    <w:p w14:paraId="41D2AF6E" w14:textId="5F0B17FD" w:rsidR="0001366B" w:rsidRPr="0001366B" w:rsidRDefault="00543703" w:rsidP="0001366B">
      <w:pPr>
        <w:pStyle w:val="Heading1"/>
        <w:spacing w:after="0"/>
        <w:rPr>
          <w:rFonts w:ascii="Verdana" w:hAnsi="Verdana"/>
        </w:rPr>
      </w:pPr>
      <w:r>
        <w:rPr>
          <w:rFonts w:ascii="Verdana" w:hAnsi="Verdana"/>
        </w:rPr>
        <w:fldChar w:fldCharType="end"/>
      </w:r>
    </w:p>
    <w:p w14:paraId="69408B19" w14:textId="4AA0E175" w:rsidR="0001366B" w:rsidRDefault="0001366B" w:rsidP="0001366B">
      <w:pPr>
        <w:pStyle w:val="Heading4"/>
        <w:rPr>
          <w:rFonts w:ascii="Verdana" w:hAnsi="Verdana"/>
          <w:b w:val="0"/>
          <w:bCs w:val="0"/>
          <w:sz w:val="24"/>
          <w:szCs w:val="24"/>
        </w:rPr>
      </w:pPr>
      <w:r w:rsidRPr="0001366B">
        <w:rPr>
          <w:rFonts w:ascii="Verdana" w:hAnsi="Verdana"/>
          <w:sz w:val="24"/>
          <w:szCs w:val="24"/>
        </w:rPr>
        <w:t>Description:</w:t>
      </w:r>
      <w:r w:rsidRPr="0001366B">
        <w:rPr>
          <w:rFonts w:ascii="Verdana" w:hAnsi="Verdana"/>
          <w:b w:val="0"/>
          <w:bCs w:val="0"/>
          <w:sz w:val="24"/>
          <w:szCs w:val="24"/>
        </w:rPr>
        <w:t xml:space="preserve"> This document provides guidance on addressing calls from SHIP Counselors.</w:t>
      </w:r>
    </w:p>
    <w:p w14:paraId="00DD1F2A" w14:textId="77777777" w:rsidR="0001366B" w:rsidRPr="0001366B" w:rsidRDefault="0001366B" w:rsidP="0001366B"/>
    <w:p w14:paraId="1E9D93DD" w14:textId="77777777" w:rsidR="0001366B" w:rsidRPr="0001366B" w:rsidRDefault="0001366B" w:rsidP="0001366B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637CA1" w:rsidRPr="00F02E84" w14:paraId="02D389E7" w14:textId="77777777" w:rsidTr="00D04D73">
        <w:tc>
          <w:tcPr>
            <w:tcW w:w="5000" w:type="pct"/>
            <w:shd w:val="clear" w:color="auto" w:fill="C0C0C0"/>
          </w:tcPr>
          <w:p w14:paraId="2563DAF4" w14:textId="77777777" w:rsidR="00806B9D" w:rsidRPr="004D7C1B" w:rsidRDefault="008739E5" w:rsidP="004D7C1B">
            <w:pPr>
              <w:pStyle w:val="Heading2"/>
              <w:rPr>
                <w:rFonts w:ascii="Verdana" w:hAnsi="Verdana"/>
                <w:i w:val="0"/>
              </w:rPr>
            </w:pPr>
            <w:bookmarkStart w:id="7" w:name="_Overview"/>
            <w:bookmarkStart w:id="8" w:name="_Toc149589747"/>
            <w:bookmarkEnd w:id="7"/>
            <w:r w:rsidRPr="004D7C1B">
              <w:rPr>
                <w:rFonts w:ascii="Verdana" w:hAnsi="Verdana"/>
                <w:i w:val="0"/>
              </w:rPr>
              <w:t>Overview</w:t>
            </w:r>
            <w:bookmarkEnd w:id="8"/>
          </w:p>
        </w:tc>
      </w:tr>
    </w:tbl>
    <w:p w14:paraId="2B788B30" w14:textId="77777777" w:rsidR="00F61356" w:rsidRDefault="00F61356" w:rsidP="000C75AF">
      <w:pPr>
        <w:rPr>
          <w:rFonts w:ascii="Verdana" w:hAnsi="Verdana"/>
          <w:color w:val="000000"/>
        </w:rPr>
      </w:pPr>
    </w:p>
    <w:p w14:paraId="085E0C6F" w14:textId="2CD2BBBA" w:rsidR="000437AC" w:rsidRDefault="000437AC" w:rsidP="000C75AF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The </w:t>
      </w:r>
      <w:r w:rsidR="00A052E2">
        <w:rPr>
          <w:rFonts w:ascii="Verdana" w:hAnsi="Verdana"/>
          <w:color w:val="000000"/>
        </w:rPr>
        <w:t>MED D Customer Care Representative (</w:t>
      </w:r>
      <w:r>
        <w:rPr>
          <w:rFonts w:ascii="Verdana" w:hAnsi="Verdana"/>
          <w:color w:val="000000"/>
        </w:rPr>
        <w:t>CCR</w:t>
      </w:r>
      <w:r w:rsidR="00A052E2">
        <w:rPr>
          <w:rFonts w:ascii="Verdana" w:hAnsi="Verdana"/>
          <w:color w:val="000000"/>
        </w:rPr>
        <w:t>)</w:t>
      </w:r>
      <w:r>
        <w:rPr>
          <w:rFonts w:ascii="Verdana" w:hAnsi="Verdana"/>
          <w:color w:val="000000"/>
        </w:rPr>
        <w:t xml:space="preserve"> </w:t>
      </w:r>
      <w:r w:rsidR="009564C3" w:rsidRPr="00570278">
        <w:rPr>
          <w:rFonts w:ascii="Verdana" w:hAnsi="Verdana"/>
          <w:color w:val="000000"/>
        </w:rPr>
        <w:t xml:space="preserve">may receive a call from a </w:t>
      </w:r>
      <w:r w:rsidR="00A052E2" w:rsidRPr="00570278">
        <w:rPr>
          <w:rFonts w:ascii="Verdana" w:hAnsi="Verdana"/>
          <w:color w:val="000000"/>
        </w:rPr>
        <w:t>State Heal</w:t>
      </w:r>
      <w:r w:rsidR="00A052E2">
        <w:rPr>
          <w:rFonts w:ascii="Verdana" w:hAnsi="Verdana"/>
          <w:color w:val="000000"/>
        </w:rPr>
        <w:t>th Insurance Assistance Program (</w:t>
      </w:r>
      <w:r w:rsidR="00E43AD8">
        <w:rPr>
          <w:rFonts w:ascii="Verdana" w:hAnsi="Verdana"/>
          <w:color w:val="000000"/>
        </w:rPr>
        <w:t>SHIP</w:t>
      </w:r>
      <w:r w:rsidR="00A052E2">
        <w:rPr>
          <w:rFonts w:ascii="Verdana" w:hAnsi="Verdana"/>
          <w:color w:val="000000"/>
        </w:rPr>
        <w:t xml:space="preserve">) </w:t>
      </w:r>
      <w:r w:rsidR="009564C3" w:rsidRPr="00570278">
        <w:rPr>
          <w:rFonts w:ascii="Verdana" w:hAnsi="Verdana"/>
          <w:color w:val="000000"/>
        </w:rPr>
        <w:t xml:space="preserve">counselor who </w:t>
      </w:r>
      <w:r w:rsidR="00E43AD8">
        <w:rPr>
          <w:rFonts w:ascii="Verdana" w:hAnsi="Verdana"/>
          <w:color w:val="000000"/>
        </w:rPr>
        <w:t>is</w:t>
      </w:r>
      <w:r w:rsidR="009564C3" w:rsidRPr="00570278">
        <w:rPr>
          <w:rFonts w:ascii="Verdana" w:hAnsi="Verdana"/>
          <w:color w:val="000000"/>
        </w:rPr>
        <w:t xml:space="preserve"> requesting assistance in aiding a </w:t>
      </w:r>
      <w:r w:rsidR="00FA35D7">
        <w:rPr>
          <w:rFonts w:ascii="Verdana" w:hAnsi="Verdana"/>
          <w:color w:val="000000"/>
        </w:rPr>
        <w:t>MED</w:t>
      </w:r>
      <w:r w:rsidR="00BE003E">
        <w:rPr>
          <w:rFonts w:ascii="Verdana" w:hAnsi="Verdana"/>
          <w:color w:val="000000"/>
        </w:rPr>
        <w:t xml:space="preserve"> D beneficiary.</w:t>
      </w:r>
    </w:p>
    <w:p w14:paraId="1B0FA392" w14:textId="77777777" w:rsidR="000437AC" w:rsidRDefault="000437AC" w:rsidP="000C75AF">
      <w:pPr>
        <w:rPr>
          <w:rFonts w:ascii="Verdana" w:hAnsi="Verdana"/>
          <w:color w:val="000000"/>
        </w:rPr>
      </w:pPr>
    </w:p>
    <w:p w14:paraId="4202C6B6" w14:textId="77777777" w:rsidR="00E43AD8" w:rsidRPr="00E43AD8" w:rsidRDefault="00E43AD8" w:rsidP="000C75AF">
      <w:pPr>
        <w:rPr>
          <w:rFonts w:ascii="Verdana" w:hAnsi="Verdana" w:cs="Tahoma"/>
          <w:color w:val="000000"/>
        </w:rPr>
      </w:pPr>
      <w:r w:rsidRPr="00E43AD8">
        <w:rPr>
          <w:rFonts w:ascii="Verdana" w:hAnsi="Verdana" w:cs="Tahoma"/>
          <w:color w:val="000000"/>
        </w:rPr>
        <w:t>The SHIP is a national program funded by CMS that offers free one-on-one counseling and assistance via telephone or face-to-face interactive sessions to people wit</w:t>
      </w:r>
      <w:r w:rsidR="00BE003E">
        <w:rPr>
          <w:rFonts w:ascii="Verdana" w:hAnsi="Verdana" w:cs="Tahoma"/>
          <w:color w:val="000000"/>
        </w:rPr>
        <w:t>h Medicare and their families.</w:t>
      </w:r>
    </w:p>
    <w:p w14:paraId="7F8E04EC" w14:textId="77777777" w:rsidR="00E43AD8" w:rsidRDefault="00E43AD8" w:rsidP="000C75AF">
      <w:pPr>
        <w:rPr>
          <w:rFonts w:ascii="Verdana" w:hAnsi="Verdana"/>
          <w:color w:val="000000"/>
        </w:rPr>
      </w:pPr>
    </w:p>
    <w:p w14:paraId="065FE14D" w14:textId="77777777" w:rsidR="00E43AD8" w:rsidRDefault="00A052E2" w:rsidP="000C75AF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CMS</w:t>
      </w:r>
      <w:r w:rsidR="009564C3" w:rsidRPr="00E43AD8">
        <w:rPr>
          <w:rFonts w:ascii="Verdana" w:hAnsi="Verdana"/>
          <w:color w:val="000000"/>
        </w:rPr>
        <w:t xml:space="preserve"> has developed a Unique ID system when a </w:t>
      </w:r>
      <w:r w:rsidR="00E43AD8" w:rsidRPr="00E43AD8">
        <w:rPr>
          <w:rFonts w:ascii="Verdana" w:hAnsi="Verdana"/>
          <w:color w:val="000000"/>
        </w:rPr>
        <w:t xml:space="preserve">SHIP </w:t>
      </w:r>
      <w:r w:rsidR="009564C3" w:rsidRPr="00E43AD8">
        <w:rPr>
          <w:rFonts w:ascii="Verdana" w:hAnsi="Verdana"/>
          <w:color w:val="000000"/>
        </w:rPr>
        <w:t xml:space="preserve">counselor calls on behalf of the </w:t>
      </w:r>
      <w:r w:rsidR="00C12169" w:rsidRPr="00E43AD8">
        <w:rPr>
          <w:rFonts w:ascii="Verdana" w:hAnsi="Verdana"/>
          <w:color w:val="000000"/>
        </w:rPr>
        <w:t>beneficiary;</w:t>
      </w:r>
      <w:r>
        <w:rPr>
          <w:rFonts w:ascii="Verdana" w:hAnsi="Verdana"/>
          <w:color w:val="000000"/>
        </w:rPr>
        <w:t xml:space="preserve"> the SHIP counselor</w:t>
      </w:r>
      <w:r w:rsidR="009564C3" w:rsidRPr="00E43AD8">
        <w:rPr>
          <w:rFonts w:ascii="Verdana" w:hAnsi="Verdana"/>
          <w:color w:val="000000"/>
        </w:rPr>
        <w:t xml:space="preserve"> will need to present </w:t>
      </w:r>
      <w:r w:rsidR="007300BE">
        <w:rPr>
          <w:rFonts w:ascii="Verdana" w:hAnsi="Verdana"/>
          <w:color w:val="000000"/>
        </w:rPr>
        <w:t xml:space="preserve">their </w:t>
      </w:r>
      <w:r w:rsidR="009564C3" w:rsidRPr="00E43AD8">
        <w:rPr>
          <w:rFonts w:ascii="Verdana" w:hAnsi="Verdana"/>
          <w:color w:val="000000"/>
        </w:rPr>
        <w:t>unique ID.</w:t>
      </w:r>
      <w:r w:rsidR="00E43AD8" w:rsidRPr="00E43AD8">
        <w:rPr>
          <w:rFonts w:ascii="Verdana" w:hAnsi="Verdana"/>
          <w:color w:val="000000"/>
        </w:rPr>
        <w:t xml:space="preserve"> </w:t>
      </w:r>
    </w:p>
    <w:p w14:paraId="2752FB59" w14:textId="77777777" w:rsidR="00E43AD8" w:rsidRPr="002F6499" w:rsidRDefault="00E43AD8" w:rsidP="00CD536C">
      <w:pPr>
        <w:numPr>
          <w:ilvl w:val="0"/>
          <w:numId w:val="3"/>
        </w:numPr>
        <w:rPr>
          <w:rFonts w:ascii="Verdana" w:hAnsi="Verdana"/>
          <w:color w:val="000000"/>
        </w:rPr>
      </w:pPr>
      <w:r w:rsidRPr="00E43AD8">
        <w:rPr>
          <w:rFonts w:ascii="Verdana" w:hAnsi="Verdana" w:cs="Tahoma"/>
          <w:color w:val="000000"/>
        </w:rPr>
        <w:t xml:space="preserve">When this Unique ID is presented, the CCR may provide </w:t>
      </w:r>
      <w:r w:rsidRPr="002F6499">
        <w:rPr>
          <w:rFonts w:ascii="Verdana" w:hAnsi="Verdana" w:cs="Tahoma"/>
          <w:b/>
          <w:color w:val="000000"/>
        </w:rPr>
        <w:t>all</w:t>
      </w:r>
      <w:r w:rsidRPr="00E43AD8">
        <w:rPr>
          <w:rFonts w:ascii="Verdana" w:hAnsi="Verdana" w:cs="Tahoma"/>
          <w:color w:val="000000"/>
        </w:rPr>
        <w:t xml:space="preserve"> information as i</w:t>
      </w:r>
      <w:r w:rsidR="00BE003E">
        <w:rPr>
          <w:rFonts w:ascii="Verdana" w:hAnsi="Verdana" w:cs="Tahoma"/>
          <w:color w:val="000000"/>
        </w:rPr>
        <w:t>f speaking to the beneficiary.</w:t>
      </w:r>
    </w:p>
    <w:p w14:paraId="35815DE6" w14:textId="77777777" w:rsidR="002F6499" w:rsidRDefault="002F6499" w:rsidP="00CD536C">
      <w:pPr>
        <w:numPr>
          <w:ilvl w:val="1"/>
          <w:numId w:val="3"/>
        </w:num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This includes checking on the status of a coverage determination or appeal.</w:t>
      </w:r>
    </w:p>
    <w:p w14:paraId="3EFC0EDB" w14:textId="77777777" w:rsidR="002F6499" w:rsidRPr="000C75AF" w:rsidRDefault="002F6499" w:rsidP="00CD536C">
      <w:pPr>
        <w:numPr>
          <w:ilvl w:val="1"/>
          <w:numId w:val="3"/>
        </w:num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For cases requiring special processing, refer to the </w:t>
      </w:r>
      <w:hyperlink w:anchor="_Process_Scenarios_for" w:history="1">
        <w:r w:rsidRPr="000C75AF">
          <w:rPr>
            <w:rStyle w:val="Hyperlink"/>
            <w:rFonts w:ascii="Verdana" w:hAnsi="Verdana"/>
          </w:rPr>
          <w:t>Unique Process Scenarios for SHIP Counselors</w:t>
        </w:r>
      </w:hyperlink>
      <w:r w:rsidRPr="000C75AF">
        <w:rPr>
          <w:rFonts w:ascii="Verdana" w:hAnsi="Verdana"/>
          <w:color w:val="000000"/>
        </w:rPr>
        <w:t xml:space="preserve"> section of this work instruction. </w:t>
      </w:r>
    </w:p>
    <w:p w14:paraId="66D2BA47" w14:textId="77777777" w:rsidR="000437AC" w:rsidRPr="00E43AD8" w:rsidRDefault="00E43AD8" w:rsidP="00CD536C">
      <w:pPr>
        <w:numPr>
          <w:ilvl w:val="0"/>
          <w:numId w:val="3"/>
        </w:numPr>
        <w:rPr>
          <w:rFonts w:ascii="Verdana" w:hAnsi="Verdana"/>
          <w:color w:val="000000"/>
        </w:rPr>
      </w:pPr>
      <w:r w:rsidRPr="00E43AD8">
        <w:rPr>
          <w:rFonts w:ascii="Verdana" w:hAnsi="Verdana" w:cs="Tahoma"/>
          <w:color w:val="000000"/>
        </w:rPr>
        <w:t>Authentication of the beneficiary’s information is required as standard practice.</w:t>
      </w:r>
    </w:p>
    <w:p w14:paraId="3D412403" w14:textId="77777777" w:rsidR="000437AC" w:rsidRDefault="000437AC" w:rsidP="000C75AF">
      <w:pPr>
        <w:rPr>
          <w:rFonts w:ascii="Verdana" w:hAnsi="Verdana"/>
          <w:color w:val="000000"/>
        </w:rPr>
      </w:pPr>
    </w:p>
    <w:p w14:paraId="070F685A" w14:textId="77777777" w:rsidR="0026106E" w:rsidRPr="00570278" w:rsidRDefault="009564C3" w:rsidP="000C75AF">
      <w:pPr>
        <w:rPr>
          <w:rFonts w:ascii="Verdana" w:hAnsi="Verdana"/>
          <w:color w:val="000000"/>
        </w:rPr>
      </w:pPr>
      <w:r w:rsidRPr="00570278">
        <w:rPr>
          <w:rFonts w:ascii="Verdana" w:hAnsi="Verdana"/>
          <w:color w:val="000000"/>
        </w:rPr>
        <w:t xml:space="preserve">The steps below are designed to walk </w:t>
      </w:r>
      <w:r w:rsidR="000437AC">
        <w:rPr>
          <w:rFonts w:ascii="Verdana" w:hAnsi="Verdana"/>
          <w:color w:val="000000"/>
        </w:rPr>
        <w:t>the CCR</w:t>
      </w:r>
      <w:r w:rsidRPr="00570278">
        <w:rPr>
          <w:rFonts w:ascii="Verdana" w:hAnsi="Verdana"/>
          <w:color w:val="000000"/>
        </w:rPr>
        <w:t xml:space="preserve"> through the process of working with a </w:t>
      </w:r>
      <w:r w:rsidR="00E43AD8">
        <w:rPr>
          <w:rFonts w:ascii="Verdana" w:hAnsi="Verdana"/>
          <w:color w:val="000000"/>
        </w:rPr>
        <w:t>SHIP</w:t>
      </w:r>
      <w:r w:rsidRPr="00570278">
        <w:rPr>
          <w:rFonts w:ascii="Verdana" w:hAnsi="Verdana"/>
          <w:color w:val="000000"/>
        </w:rPr>
        <w:t xml:space="preserve"> counselor on behalf of the </w:t>
      </w:r>
      <w:r w:rsidR="000437AC">
        <w:rPr>
          <w:rFonts w:ascii="Verdana" w:hAnsi="Verdana"/>
          <w:color w:val="000000"/>
        </w:rPr>
        <w:t>beneficiary</w:t>
      </w:r>
      <w:r w:rsidRPr="00570278">
        <w:rPr>
          <w:rFonts w:ascii="Verdana" w:hAnsi="Verdana"/>
          <w:color w:val="000000"/>
        </w:rPr>
        <w:t xml:space="preserve">. </w:t>
      </w:r>
    </w:p>
    <w:p w14:paraId="7522EF54" w14:textId="77777777" w:rsidR="00A53C5A" w:rsidRDefault="00A53C5A" w:rsidP="00A53C5A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In accordance with CMS guidance which strongly encourages MED D plans to implement a process whereby SHIP counselors can act on behalf of the beneficiary, this document provides guidance to the CCR for receiving calls from a SHIP counselor. </w:t>
      </w:r>
    </w:p>
    <w:p w14:paraId="584450EA" w14:textId="77777777" w:rsidR="00E43AD8" w:rsidRDefault="00E43AD8" w:rsidP="000C75AF">
      <w:pPr>
        <w:jc w:val="right"/>
        <w:rPr>
          <w:rFonts w:ascii="Verdana" w:hAnsi="Verdana"/>
        </w:rPr>
      </w:pPr>
    </w:p>
    <w:bookmarkStart w:id="9" w:name="_Definitions"/>
    <w:bookmarkEnd w:id="9"/>
    <w:p w14:paraId="4FE11452" w14:textId="77777777" w:rsidR="008D46DE" w:rsidRDefault="00636AA1" w:rsidP="000C75AF">
      <w:pPr>
        <w:jc w:val="right"/>
        <w:rPr>
          <w:rFonts w:ascii="Verdana" w:hAnsi="Verdana"/>
        </w:rPr>
      </w:pPr>
      <w:r>
        <w:rPr>
          <w:rFonts w:ascii="Verdana" w:hAnsi="Verdana"/>
        </w:rPr>
        <w:fldChar w:fldCharType="begin"/>
      </w:r>
      <w:r w:rsidR="00776F94">
        <w:rPr>
          <w:rFonts w:ascii="Verdana" w:hAnsi="Verdana"/>
        </w:rPr>
        <w:instrText>HYPERLINK  \l "_top"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Pr="00636AA1">
        <w:rPr>
          <w:rStyle w:val="Hyperlink"/>
          <w:rFonts w:ascii="Verdana" w:hAnsi="Verdana"/>
        </w:rPr>
        <w:t>Top of the Document</w:t>
      </w:r>
      <w:r>
        <w:rPr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A97B7D" w:rsidRPr="00F02E84" w14:paraId="01175915" w14:textId="77777777" w:rsidTr="00F02E84">
        <w:tc>
          <w:tcPr>
            <w:tcW w:w="5000" w:type="pct"/>
            <w:tcBorders>
              <w:bottom w:val="single" w:sz="4" w:space="0" w:color="auto"/>
            </w:tcBorders>
            <w:shd w:val="clear" w:color="auto" w:fill="C0C0C0"/>
          </w:tcPr>
          <w:p w14:paraId="08D57C89" w14:textId="77777777" w:rsidR="00A97B7D" w:rsidRPr="004D7C1B" w:rsidRDefault="009564C3" w:rsidP="004D7C1B">
            <w:pPr>
              <w:pStyle w:val="Heading2"/>
              <w:rPr>
                <w:rFonts w:ascii="Verdana" w:hAnsi="Verdana"/>
                <w:i w:val="0"/>
              </w:rPr>
            </w:pPr>
            <w:bookmarkStart w:id="10" w:name="_Various_Work_Instructions"/>
            <w:bookmarkStart w:id="11" w:name="_Process"/>
            <w:bookmarkStart w:id="12" w:name="_Various_Work_Instructions1"/>
            <w:bookmarkStart w:id="13" w:name="_Various_Work_Instructions_1"/>
            <w:bookmarkStart w:id="14" w:name="_CCR_Steps_to_Authenticate_SHIPS_Cou"/>
            <w:bookmarkStart w:id="15" w:name="_Toc149589748"/>
            <w:bookmarkEnd w:id="10"/>
            <w:bookmarkEnd w:id="11"/>
            <w:bookmarkEnd w:id="12"/>
            <w:bookmarkEnd w:id="13"/>
            <w:bookmarkEnd w:id="14"/>
            <w:r w:rsidRPr="004D7C1B">
              <w:rPr>
                <w:rFonts w:ascii="Verdana" w:hAnsi="Verdana"/>
                <w:i w:val="0"/>
              </w:rPr>
              <w:t xml:space="preserve">CCR Steps to Authenticate </w:t>
            </w:r>
            <w:r w:rsidR="00E43AD8" w:rsidRPr="004D7C1B">
              <w:rPr>
                <w:rFonts w:ascii="Verdana" w:hAnsi="Verdana"/>
                <w:i w:val="0"/>
              </w:rPr>
              <w:t>SHIP</w:t>
            </w:r>
            <w:r w:rsidRPr="004D7C1B">
              <w:rPr>
                <w:rFonts w:ascii="Verdana" w:hAnsi="Verdana"/>
                <w:i w:val="0"/>
              </w:rPr>
              <w:t xml:space="preserve"> Counselors</w:t>
            </w:r>
            <w:bookmarkEnd w:id="15"/>
          </w:p>
        </w:tc>
      </w:tr>
    </w:tbl>
    <w:p w14:paraId="77C12EC7" w14:textId="77777777" w:rsidR="007300BE" w:rsidRDefault="007300BE" w:rsidP="000C75AF">
      <w:pPr>
        <w:rPr>
          <w:rFonts w:ascii="Verdana" w:hAnsi="Verdana"/>
        </w:rPr>
      </w:pPr>
    </w:p>
    <w:p w14:paraId="492C7251" w14:textId="77777777" w:rsidR="00BF006F" w:rsidRPr="00236FAA" w:rsidRDefault="000437AC" w:rsidP="000C75AF">
      <w:pPr>
        <w:rPr>
          <w:rFonts w:ascii="Verdana" w:hAnsi="Verdana"/>
        </w:rPr>
      </w:pPr>
      <w:r>
        <w:rPr>
          <w:rFonts w:ascii="Verdana" w:hAnsi="Verdana"/>
        </w:rPr>
        <w:t xml:space="preserve">When </w:t>
      </w:r>
      <w:r w:rsidR="00A052E2">
        <w:rPr>
          <w:rFonts w:ascii="Verdana" w:hAnsi="Verdana"/>
        </w:rPr>
        <w:t xml:space="preserve">receiving a call from </w:t>
      </w:r>
      <w:r w:rsidR="00FA35D7">
        <w:rPr>
          <w:rFonts w:ascii="Verdana" w:hAnsi="Verdana"/>
        </w:rPr>
        <w:t xml:space="preserve">a </w:t>
      </w:r>
      <w:r w:rsidR="00A052E2">
        <w:rPr>
          <w:rFonts w:ascii="Verdana" w:hAnsi="Verdana"/>
        </w:rPr>
        <w:t>SHIP c</w:t>
      </w:r>
      <w:r>
        <w:rPr>
          <w:rFonts w:ascii="Verdana" w:hAnsi="Verdana"/>
        </w:rPr>
        <w:t>ounselor</w:t>
      </w:r>
      <w:r w:rsidR="00A052E2">
        <w:rPr>
          <w:rFonts w:ascii="Verdana" w:hAnsi="Verdana"/>
        </w:rPr>
        <w:t>,</w:t>
      </w:r>
      <w:r>
        <w:rPr>
          <w:rFonts w:ascii="Verdana" w:hAnsi="Verdana"/>
        </w:rPr>
        <w:t xml:space="preserve"> the CCR will:</w:t>
      </w:r>
      <w:r w:rsidR="00664F8E">
        <w:rPr>
          <w:rFonts w:ascii="Verdana" w:hAnsi="Verdana"/>
        </w:rPr>
        <w:t xml:space="preserve">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7"/>
        <w:gridCol w:w="4214"/>
        <w:gridCol w:w="7959"/>
      </w:tblGrid>
      <w:tr w:rsidR="00A67E2A" w:rsidRPr="00F02E84" w14:paraId="77C17F1D" w14:textId="77777777" w:rsidTr="00F61356">
        <w:tc>
          <w:tcPr>
            <w:tcW w:w="1164" w:type="dxa"/>
            <w:shd w:val="clear" w:color="auto" w:fill="F2F2F2"/>
          </w:tcPr>
          <w:p w14:paraId="492A73B4" w14:textId="77777777" w:rsidR="00D471B5" w:rsidRPr="00F02E84" w:rsidRDefault="00EB52F0" w:rsidP="000C75AF">
            <w:pPr>
              <w:jc w:val="center"/>
              <w:rPr>
                <w:rFonts w:ascii="Verdana" w:hAnsi="Verdana"/>
                <w:b/>
              </w:rPr>
            </w:pPr>
            <w:r w:rsidRPr="00F02E84">
              <w:rPr>
                <w:rFonts w:ascii="Verdana" w:hAnsi="Verdana"/>
                <w:b/>
              </w:rPr>
              <w:t>Step</w:t>
            </w:r>
          </w:p>
        </w:tc>
        <w:tc>
          <w:tcPr>
            <w:tcW w:w="22172" w:type="dxa"/>
            <w:gridSpan w:val="2"/>
            <w:shd w:val="clear" w:color="auto" w:fill="F2F2F2"/>
          </w:tcPr>
          <w:p w14:paraId="7CA597E7" w14:textId="77777777" w:rsidR="00D471B5" w:rsidRPr="00F02E84" w:rsidRDefault="00EB52F0" w:rsidP="000C75AF">
            <w:pPr>
              <w:jc w:val="center"/>
              <w:rPr>
                <w:rFonts w:ascii="Verdana" w:hAnsi="Verdana"/>
                <w:b/>
              </w:rPr>
            </w:pPr>
            <w:r w:rsidRPr="00F02E84">
              <w:rPr>
                <w:rFonts w:ascii="Verdana" w:hAnsi="Verdana"/>
                <w:b/>
              </w:rPr>
              <w:t>Action</w:t>
            </w:r>
          </w:p>
        </w:tc>
      </w:tr>
      <w:tr w:rsidR="007A6809" w:rsidRPr="00F02E84" w14:paraId="068E1839" w14:textId="77777777" w:rsidTr="00F61356">
        <w:tc>
          <w:tcPr>
            <w:tcW w:w="1164" w:type="dxa"/>
          </w:tcPr>
          <w:p w14:paraId="40BF563C" w14:textId="2645D759" w:rsidR="00F866AD" w:rsidRPr="00F02E84" w:rsidRDefault="12AC4915">
            <w:pPr>
              <w:jc w:val="center"/>
              <w:rPr>
                <w:rFonts w:ascii="Verdana" w:hAnsi="Verdana"/>
                <w:b/>
                <w:bCs/>
              </w:rPr>
            </w:pPr>
            <w:r w:rsidRPr="1706E4C4">
              <w:rPr>
                <w:rFonts w:ascii="Verdana" w:hAnsi="Verdana"/>
                <w:b/>
                <w:bCs/>
              </w:rPr>
              <w:t>1</w:t>
            </w:r>
          </w:p>
        </w:tc>
        <w:tc>
          <w:tcPr>
            <w:tcW w:w="22172" w:type="dxa"/>
            <w:gridSpan w:val="2"/>
          </w:tcPr>
          <w:p w14:paraId="349DB894" w14:textId="25BA00C8" w:rsidR="001A7D8A" w:rsidRDefault="001A7D8A" w:rsidP="003F0C98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</w:rPr>
              <w:t>Greet the caller.</w:t>
            </w:r>
            <w:r>
              <w:rPr>
                <w:color w:val="000000"/>
              </w:rPr>
              <w:t xml:space="preserve"> </w:t>
            </w:r>
          </w:p>
          <w:p w14:paraId="6B5EC9B8" w14:textId="7C859D79" w:rsidR="1706E4C4" w:rsidRDefault="1706E4C4" w:rsidP="1706E4C4">
            <w:pPr>
              <w:rPr>
                <w:color w:val="000000"/>
              </w:rPr>
            </w:pPr>
          </w:p>
          <w:p w14:paraId="33E55FDA" w14:textId="77777777" w:rsidR="001A7D8A" w:rsidRDefault="001A7D8A" w:rsidP="003F0C98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Result:</w:t>
            </w:r>
            <w:r>
              <w:rPr>
                <w:rFonts w:ascii="Verdana" w:hAnsi="Verdana"/>
                <w:color w:val="000000"/>
              </w:rPr>
              <w:t xml:space="preserve">  Once the call is transferred via the CTI, the </w:t>
            </w:r>
            <w:r>
              <w:rPr>
                <w:rFonts w:ascii="Verdana" w:hAnsi="Verdana"/>
                <w:b/>
                <w:bCs/>
                <w:color w:val="000000"/>
              </w:rPr>
              <w:t>Caller Information</w:t>
            </w:r>
            <w:r>
              <w:rPr>
                <w:rFonts w:ascii="Verdana" w:hAnsi="Verdana"/>
                <w:color w:val="000000"/>
              </w:rPr>
              <w:t xml:space="preserve"> screen automatically displays.</w:t>
            </w:r>
          </w:p>
          <w:p w14:paraId="019AF1C9" w14:textId="77777777" w:rsidR="001A7D8A" w:rsidRDefault="001A7D8A" w:rsidP="003F0C98">
            <w:pPr>
              <w:rPr>
                <w:rFonts w:ascii="Verdana" w:hAnsi="Verdana"/>
                <w:color w:val="000000"/>
              </w:rPr>
            </w:pPr>
          </w:p>
          <w:p w14:paraId="303A595A" w14:textId="0E386899" w:rsidR="001A7D8A" w:rsidRDefault="00FE29D8" w:rsidP="003F0C98">
            <w:pPr>
              <w:jc w:val="center"/>
              <w:rPr>
                <w:rFonts w:ascii="Verdana" w:hAnsi="Verdan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8241506" wp14:editId="616F846E">
                  <wp:extent cx="8229600" cy="16897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0" cy="1689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F0F8DB" w14:textId="1ADF4F94" w:rsidR="1706E4C4" w:rsidRDefault="1706E4C4" w:rsidP="1706E4C4">
            <w:pPr>
              <w:rPr>
                <w:rFonts w:ascii="Verdana" w:hAnsi="Verdana"/>
                <w:b/>
                <w:bCs/>
                <w:color w:val="000000"/>
              </w:rPr>
            </w:pPr>
          </w:p>
          <w:p w14:paraId="4982A76A" w14:textId="77777777" w:rsidR="001A7D8A" w:rsidRPr="00D94697" w:rsidRDefault="001A7D8A" w:rsidP="003F0C98">
            <w:pPr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Notes:</w:t>
            </w:r>
          </w:p>
          <w:p w14:paraId="345D6B0F" w14:textId="30C9CA4D" w:rsidR="001A7D8A" w:rsidRDefault="001A7D8A" w:rsidP="003F0C98">
            <w:pPr>
              <w:numPr>
                <w:ilvl w:val="0"/>
                <w:numId w:val="15"/>
              </w:num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If the Caller Information screen did not populate, refer to the </w:t>
            </w:r>
            <w:bookmarkStart w:id="16" w:name="OLE_LINK10"/>
            <w:bookmarkStart w:id="17" w:name="OLE_LINK33"/>
            <w:bookmarkStart w:id="18" w:name="OLE_LINK24"/>
            <w:r>
              <w:rPr>
                <w:rFonts w:ascii="Verdana" w:hAnsi="Verdana"/>
                <w:color w:val="000000"/>
              </w:rPr>
              <w:fldChar w:fldCharType="begin"/>
            </w:r>
            <w:r w:rsidR="00FE29D8">
              <w:rPr>
                <w:rFonts w:ascii="Verdana" w:hAnsi="Verdana"/>
                <w:color w:val="000000"/>
              </w:rPr>
              <w:instrText>HYPERLINK "C:\\Users\\C337799\\Downloads\\TSRC-PROD-050037"</w:instrText>
            </w:r>
            <w:r>
              <w:rPr>
                <w:rFonts w:ascii="Verdana" w:hAnsi="Verdana"/>
                <w:color w:val="000000"/>
              </w:rPr>
            </w:r>
            <w:r>
              <w:rPr>
                <w:rFonts w:ascii="Verdana" w:hAnsi="Verdana"/>
                <w:color w:val="000000"/>
              </w:rPr>
              <w:fldChar w:fldCharType="separate"/>
            </w:r>
            <w:r w:rsidRPr="1706E4C4">
              <w:rPr>
                <w:rStyle w:val="Hyperlink"/>
                <w:rFonts w:ascii="Verdana" w:hAnsi="Verdana"/>
              </w:rPr>
              <w:t>Compass - Member Search</w:t>
            </w:r>
            <w:bookmarkEnd w:id="16"/>
            <w:r>
              <w:rPr>
                <w:rFonts w:ascii="Verdana" w:hAnsi="Verdana"/>
                <w:color w:val="000000"/>
              </w:rPr>
              <w:fldChar w:fldCharType="end"/>
            </w:r>
            <w:bookmarkEnd w:id="17"/>
            <w:r>
              <w:rPr>
                <w:rFonts w:ascii="Verdana" w:hAnsi="Verdana"/>
                <w:color w:val="000000"/>
              </w:rPr>
              <w:t>.</w:t>
            </w:r>
            <w:bookmarkEnd w:id="18"/>
          </w:p>
          <w:p w14:paraId="3AE231F6" w14:textId="1FC5E962" w:rsidR="00F866AD" w:rsidRPr="00F02932" w:rsidRDefault="001A7D8A" w:rsidP="003F0C98">
            <w:pPr>
              <w:numPr>
                <w:ilvl w:val="0"/>
                <w:numId w:val="15"/>
              </w:numPr>
              <w:rPr>
                <w:rFonts w:ascii="Verdana" w:hAnsi="Verdana"/>
                <w:color w:val="000000"/>
              </w:rPr>
            </w:pPr>
            <w:r w:rsidRPr="1706E4C4">
              <w:rPr>
                <w:rStyle w:val="ui-provider"/>
                <w:rFonts w:ascii="Verdana" w:hAnsi="Verdana"/>
              </w:rPr>
              <w:t>At times, for IVR authenticated calls, client specific scripting may display in the greeting; read the client specific greeting verbatim when they appear.</w:t>
            </w:r>
          </w:p>
          <w:p w14:paraId="075C1F75" w14:textId="1587D1CB" w:rsidR="00F866AD" w:rsidRPr="00F02932" w:rsidRDefault="00F866AD" w:rsidP="003F0C98">
            <w:pPr>
              <w:rPr>
                <w:rFonts w:ascii="Verdana" w:hAnsi="Verdana"/>
                <w:color w:val="000000"/>
              </w:rPr>
            </w:pPr>
          </w:p>
        </w:tc>
      </w:tr>
      <w:tr w:rsidR="00FC5E57" w:rsidRPr="00F02E84" w14:paraId="51CF7E53" w14:textId="77777777" w:rsidTr="00F61356">
        <w:tc>
          <w:tcPr>
            <w:tcW w:w="1164" w:type="dxa"/>
            <w:vMerge w:val="restart"/>
          </w:tcPr>
          <w:p w14:paraId="5E4367FB" w14:textId="4F88C237" w:rsidR="00A07898" w:rsidRPr="00F02E84" w:rsidRDefault="1487E008">
            <w:pPr>
              <w:jc w:val="center"/>
              <w:rPr>
                <w:rFonts w:ascii="Verdana" w:hAnsi="Verdana"/>
                <w:b/>
                <w:bCs/>
              </w:rPr>
            </w:pPr>
            <w:r w:rsidRPr="1706E4C4">
              <w:rPr>
                <w:rFonts w:ascii="Verdana" w:hAnsi="Verdana"/>
                <w:b/>
                <w:bCs/>
              </w:rPr>
              <w:t>2</w:t>
            </w:r>
          </w:p>
        </w:tc>
        <w:tc>
          <w:tcPr>
            <w:tcW w:w="22172" w:type="dxa"/>
            <w:gridSpan w:val="2"/>
          </w:tcPr>
          <w:p w14:paraId="7CD9CB8A" w14:textId="77777777" w:rsidR="00A07898" w:rsidRPr="00F25BE2" w:rsidRDefault="00A07898" w:rsidP="003F0C98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Determine the reason for the call, then select the appropriate option in the </w:t>
            </w:r>
            <w:r>
              <w:rPr>
                <w:rFonts w:ascii="Verdana" w:hAnsi="Verdana"/>
                <w:b/>
                <w:bCs/>
                <w:color w:val="000000"/>
              </w:rPr>
              <w:t xml:space="preserve">Is this call a Warm Transfer? </w:t>
            </w:r>
            <w:r>
              <w:rPr>
                <w:rFonts w:ascii="Verdana" w:hAnsi="Verdana"/>
                <w:color w:val="000000"/>
              </w:rPr>
              <w:t>field.</w:t>
            </w:r>
          </w:p>
          <w:p w14:paraId="5AF8F9A0" w14:textId="77777777" w:rsidR="00A07898" w:rsidRPr="00F25BE2" w:rsidRDefault="00A07898">
            <w:pPr>
              <w:rPr>
                <w:rFonts w:ascii="Verdana" w:hAnsi="Verdana"/>
              </w:rPr>
            </w:pPr>
          </w:p>
        </w:tc>
      </w:tr>
      <w:tr w:rsidR="00FC5E57" w:rsidRPr="00F02E84" w14:paraId="7D6B9586" w14:textId="77777777" w:rsidTr="00F61356">
        <w:trPr>
          <w:trHeight w:val="20"/>
        </w:trPr>
        <w:tc>
          <w:tcPr>
            <w:tcW w:w="1164" w:type="dxa"/>
            <w:vMerge/>
          </w:tcPr>
          <w:p w14:paraId="0D225893" w14:textId="77777777" w:rsidR="00D0231B" w:rsidRPr="00F02E84" w:rsidRDefault="00D0231B" w:rsidP="00D0231B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5150" w:type="dxa"/>
            <w:shd w:val="clear" w:color="auto" w:fill="D9D9D9"/>
          </w:tcPr>
          <w:p w14:paraId="130A6BF6" w14:textId="690606BE" w:rsidR="00D0231B" w:rsidRPr="00F25BE2" w:rsidRDefault="00D0231B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If…</w:t>
            </w:r>
          </w:p>
        </w:tc>
        <w:tc>
          <w:tcPr>
            <w:tcW w:w="17022" w:type="dxa"/>
            <w:shd w:val="clear" w:color="auto" w:fill="D9D9D9"/>
          </w:tcPr>
          <w:p w14:paraId="79ACB041" w14:textId="273DA0DC" w:rsidR="00D0231B" w:rsidRPr="00F25BE2" w:rsidRDefault="00D0231B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Then…</w:t>
            </w:r>
          </w:p>
        </w:tc>
      </w:tr>
      <w:tr w:rsidR="00902E77" w:rsidRPr="00F02E84" w14:paraId="19520BB5" w14:textId="77777777" w:rsidTr="00F61356">
        <w:trPr>
          <w:trHeight w:val="20"/>
        </w:trPr>
        <w:tc>
          <w:tcPr>
            <w:tcW w:w="1164" w:type="dxa"/>
            <w:vMerge/>
          </w:tcPr>
          <w:p w14:paraId="02FCCC1B" w14:textId="77777777" w:rsidR="00D0231B" w:rsidRPr="00F02E84" w:rsidRDefault="00D0231B" w:rsidP="00D0231B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5150" w:type="dxa"/>
          </w:tcPr>
          <w:p w14:paraId="3F919290" w14:textId="0250D8BD" w:rsidR="00D0231B" w:rsidRPr="00F25BE2" w:rsidRDefault="00D0231B">
            <w:pPr>
              <w:rPr>
                <w:rFonts w:ascii="Verdana" w:hAnsi="Verdana"/>
              </w:rPr>
            </w:pPr>
            <w:r>
              <w:rPr>
                <w:rFonts w:ascii="Verdana" w:hAnsi="Verdana"/>
                <w:color w:val="000000"/>
              </w:rPr>
              <w:t>Not a warm transfer</w:t>
            </w:r>
          </w:p>
        </w:tc>
        <w:tc>
          <w:tcPr>
            <w:tcW w:w="17022" w:type="dxa"/>
          </w:tcPr>
          <w:p w14:paraId="729782B4" w14:textId="77777777" w:rsidR="00D0231B" w:rsidRPr="00F25BE2" w:rsidRDefault="00D0231B" w:rsidP="003F0C98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Select </w:t>
            </w:r>
            <w:r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. </w:t>
            </w:r>
          </w:p>
          <w:p w14:paraId="05712D04" w14:textId="42E7FB3A" w:rsidR="00D0231B" w:rsidRPr="00F25BE2" w:rsidRDefault="00D0231B" w:rsidP="003F0C98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Proceed to</w:t>
            </w:r>
            <w:r w:rsidR="11C1E42B">
              <w:rPr>
                <w:rFonts w:ascii="Verdana" w:hAnsi="Verdana"/>
                <w:color w:val="000000"/>
                <w:sz w:val="24"/>
                <w:szCs w:val="24"/>
              </w:rPr>
              <w:t xml:space="preserve"> the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 </w:t>
            </w:r>
            <w:r w:rsidR="00182C33">
              <w:rPr>
                <w:rFonts w:ascii="Verdana" w:hAnsi="Verdana"/>
                <w:color w:val="000000"/>
                <w:sz w:val="24"/>
                <w:szCs w:val="24"/>
              </w:rPr>
              <w:t>next step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. </w:t>
            </w:r>
          </w:p>
          <w:p w14:paraId="372ECBED" w14:textId="5B46606B" w:rsidR="00D0231B" w:rsidRPr="00F25BE2" w:rsidRDefault="00D0231B">
            <w:pPr>
              <w:rPr>
                <w:rFonts w:ascii="Verdana" w:hAnsi="Verdana"/>
              </w:rPr>
            </w:pPr>
          </w:p>
        </w:tc>
      </w:tr>
      <w:tr w:rsidR="00902E77" w:rsidRPr="00F02E84" w14:paraId="5D143A3C" w14:textId="77777777" w:rsidTr="00F61356">
        <w:trPr>
          <w:trHeight w:val="20"/>
        </w:trPr>
        <w:tc>
          <w:tcPr>
            <w:tcW w:w="1164" w:type="dxa"/>
            <w:vMerge/>
          </w:tcPr>
          <w:p w14:paraId="7B97E99B" w14:textId="77777777" w:rsidR="00D0231B" w:rsidRPr="00F02E84" w:rsidRDefault="00D0231B" w:rsidP="00D0231B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5150" w:type="dxa"/>
          </w:tcPr>
          <w:p w14:paraId="15A699D3" w14:textId="38CABFB0" w:rsidR="00D0231B" w:rsidRPr="00F25BE2" w:rsidRDefault="00D0231B">
            <w:pPr>
              <w:rPr>
                <w:rFonts w:ascii="Verdana" w:hAnsi="Verdana"/>
              </w:rPr>
            </w:pPr>
            <w:r>
              <w:rPr>
                <w:rFonts w:ascii="Verdana" w:hAnsi="Verdana"/>
                <w:color w:val="000000"/>
              </w:rPr>
              <w:t>A warm transfer</w:t>
            </w:r>
          </w:p>
        </w:tc>
        <w:tc>
          <w:tcPr>
            <w:tcW w:w="17022" w:type="dxa"/>
          </w:tcPr>
          <w:p w14:paraId="1266AC38" w14:textId="77777777" w:rsidR="00D0231B" w:rsidRPr="00F25BE2" w:rsidRDefault="00D0231B" w:rsidP="003F0C98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Select </w:t>
            </w:r>
            <w:r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Yes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. </w:t>
            </w:r>
          </w:p>
          <w:p w14:paraId="0E937EBD" w14:textId="63EA9492" w:rsidR="00D0231B" w:rsidRDefault="00D0231B" w:rsidP="003F0C98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Complete the additional fields</w:t>
            </w:r>
            <w:r w:rsidR="3115EDE7">
              <w:rPr>
                <w:rFonts w:ascii="Verdana" w:hAnsi="Verdana"/>
                <w:color w:val="000000"/>
                <w:sz w:val="24"/>
                <w:szCs w:val="24"/>
              </w:rPr>
              <w:t>.</w:t>
            </w:r>
          </w:p>
          <w:p w14:paraId="6FA3F4A0" w14:textId="3870CAA6" w:rsidR="00D0231B" w:rsidRPr="00F25BE2" w:rsidRDefault="3DBC8573" w:rsidP="003F0C98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P</w:t>
            </w:r>
            <w:r w:rsidR="00F65F6F">
              <w:rPr>
                <w:rFonts w:ascii="Verdana" w:hAnsi="Verdana"/>
                <w:color w:val="000000"/>
                <w:sz w:val="24"/>
                <w:szCs w:val="24"/>
              </w:rPr>
              <w:t>roceed to</w:t>
            </w:r>
            <w:r w:rsidR="118ADC81">
              <w:rPr>
                <w:rFonts w:ascii="Verdana" w:hAnsi="Verdana"/>
                <w:color w:val="000000"/>
                <w:sz w:val="24"/>
                <w:szCs w:val="24"/>
              </w:rPr>
              <w:t xml:space="preserve"> the</w:t>
            </w:r>
            <w:r w:rsidR="00F65F6F">
              <w:rPr>
                <w:rFonts w:ascii="Verdana" w:hAnsi="Verdana"/>
                <w:color w:val="000000"/>
                <w:sz w:val="24"/>
                <w:szCs w:val="24"/>
              </w:rPr>
              <w:t xml:space="preserve"> next step</w:t>
            </w:r>
            <w:r w:rsidR="00D0231B">
              <w:rPr>
                <w:rFonts w:ascii="Verdana" w:hAnsi="Verdana"/>
                <w:color w:val="000000"/>
                <w:sz w:val="24"/>
                <w:szCs w:val="24"/>
              </w:rPr>
              <w:t xml:space="preserve">. </w:t>
            </w:r>
          </w:p>
          <w:p w14:paraId="0DE9CAC2" w14:textId="1C07BB2A" w:rsidR="00361DD0" w:rsidRPr="00F25BE2" w:rsidRDefault="00361DD0">
            <w:pPr>
              <w:rPr>
                <w:rFonts w:ascii="Verdana" w:hAnsi="Verdana"/>
                <w:color w:val="000000"/>
              </w:rPr>
            </w:pPr>
          </w:p>
        </w:tc>
      </w:tr>
      <w:tr w:rsidR="00893068" w:rsidRPr="00F02E84" w14:paraId="35699898" w14:textId="77777777" w:rsidTr="00F61356">
        <w:tc>
          <w:tcPr>
            <w:tcW w:w="1164" w:type="dxa"/>
            <w:vMerge w:val="restart"/>
          </w:tcPr>
          <w:p w14:paraId="4164A971" w14:textId="16E3A39D" w:rsidR="000C220E" w:rsidRPr="00F02E84" w:rsidRDefault="003F0C98" w:rsidP="00BE003E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22172" w:type="dxa"/>
            <w:gridSpan w:val="2"/>
            <w:tcBorders>
              <w:bottom w:val="single" w:sz="4" w:space="0" w:color="auto"/>
            </w:tcBorders>
          </w:tcPr>
          <w:p w14:paraId="7B581205" w14:textId="1E0A2D0D" w:rsidR="00E41DC2" w:rsidRPr="00F25BE2" w:rsidRDefault="00E41DC2" w:rsidP="00E41DC2">
            <w:pPr>
              <w:textAlignment w:val="top"/>
              <w:rPr>
                <w:rFonts w:ascii="Verdana" w:hAnsi="Verdana"/>
              </w:rPr>
            </w:pPr>
            <w:r w:rsidRPr="00F25BE2">
              <w:rPr>
                <w:rFonts w:ascii="Verdana" w:hAnsi="Verdana"/>
              </w:rPr>
              <w:t>Ask the SHIP counselor to provide their unique SHIP ID number.</w:t>
            </w:r>
          </w:p>
          <w:p w14:paraId="3D716499" w14:textId="77777777" w:rsidR="003F0C98" w:rsidRPr="00F25BE2" w:rsidRDefault="003F0C98" w:rsidP="00E41DC2">
            <w:pPr>
              <w:textAlignment w:val="top"/>
              <w:rPr>
                <w:rFonts w:ascii="Verdana" w:hAnsi="Verdana"/>
                <w:b/>
              </w:rPr>
            </w:pPr>
          </w:p>
          <w:p w14:paraId="7CB8406D" w14:textId="39319016" w:rsidR="00E41DC2" w:rsidRPr="00F25BE2" w:rsidRDefault="00E41DC2" w:rsidP="00E41DC2">
            <w:pPr>
              <w:textAlignment w:val="top"/>
              <w:rPr>
                <w:rFonts w:ascii="Verdana" w:hAnsi="Verdana" w:cs="Tahoma"/>
                <w:color w:val="000000"/>
              </w:rPr>
            </w:pPr>
            <w:r w:rsidRPr="00F25BE2">
              <w:rPr>
                <w:rFonts w:ascii="Verdana" w:hAnsi="Verdana"/>
                <w:b/>
              </w:rPr>
              <w:t xml:space="preserve">Note:  </w:t>
            </w:r>
            <w:r w:rsidRPr="00F25BE2">
              <w:rPr>
                <w:rFonts w:ascii="Verdana" w:hAnsi="Verdana"/>
              </w:rPr>
              <w:t xml:space="preserve">The format is </w:t>
            </w:r>
            <w:r w:rsidRPr="00F25BE2">
              <w:rPr>
                <w:rFonts w:ascii="Verdana" w:hAnsi="Verdana" w:cs="Tahoma"/>
                <w:color w:val="000000"/>
              </w:rPr>
              <w:t>a 7-digit number.</w:t>
            </w:r>
          </w:p>
          <w:p w14:paraId="20BAB2C9" w14:textId="77777777" w:rsidR="007300BE" w:rsidRPr="00F25BE2" w:rsidRDefault="007300BE" w:rsidP="000C75AF">
            <w:pPr>
              <w:tabs>
                <w:tab w:val="left" w:pos="1095"/>
              </w:tabs>
              <w:textAlignment w:val="top"/>
              <w:rPr>
                <w:rFonts w:ascii="Verdana" w:hAnsi="Verdana"/>
              </w:rPr>
            </w:pPr>
          </w:p>
        </w:tc>
      </w:tr>
      <w:tr w:rsidR="00AB1134" w:rsidRPr="00F02E84" w14:paraId="198586C2" w14:textId="77777777" w:rsidTr="00F61356">
        <w:tc>
          <w:tcPr>
            <w:tcW w:w="1164" w:type="dxa"/>
            <w:vMerge/>
          </w:tcPr>
          <w:p w14:paraId="2F0FD550" w14:textId="77777777" w:rsidR="000C220E" w:rsidRPr="00F02E84" w:rsidRDefault="000C220E" w:rsidP="000C75AF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5150" w:type="dxa"/>
            <w:shd w:val="clear" w:color="auto" w:fill="D9D9D9"/>
          </w:tcPr>
          <w:p w14:paraId="0D772C97" w14:textId="77777777" w:rsidR="000C220E" w:rsidRPr="00F02E84" w:rsidRDefault="000C220E" w:rsidP="000C75AF">
            <w:pPr>
              <w:jc w:val="center"/>
              <w:rPr>
                <w:rFonts w:ascii="Verdana" w:hAnsi="Verdana"/>
                <w:b/>
              </w:rPr>
            </w:pPr>
            <w:r w:rsidRPr="00F02E84">
              <w:rPr>
                <w:rFonts w:ascii="Verdana" w:hAnsi="Verdana"/>
                <w:b/>
              </w:rPr>
              <w:t>If…</w:t>
            </w:r>
          </w:p>
        </w:tc>
        <w:tc>
          <w:tcPr>
            <w:tcW w:w="17022" w:type="dxa"/>
            <w:shd w:val="clear" w:color="auto" w:fill="D9D9D9"/>
          </w:tcPr>
          <w:p w14:paraId="2FF65E1F" w14:textId="77777777" w:rsidR="000C220E" w:rsidRPr="00F02E84" w:rsidRDefault="000C220E" w:rsidP="000C75AF">
            <w:pPr>
              <w:jc w:val="center"/>
              <w:rPr>
                <w:rFonts w:ascii="Verdana" w:hAnsi="Verdana"/>
                <w:b/>
              </w:rPr>
            </w:pPr>
            <w:r w:rsidRPr="00F02E84">
              <w:rPr>
                <w:rFonts w:ascii="Verdana" w:hAnsi="Verdana"/>
                <w:b/>
              </w:rPr>
              <w:t>Then…</w:t>
            </w:r>
          </w:p>
        </w:tc>
      </w:tr>
      <w:tr w:rsidR="00F66D2A" w:rsidRPr="00F02E84" w14:paraId="495FE103" w14:textId="77777777" w:rsidTr="00F61356">
        <w:tc>
          <w:tcPr>
            <w:tcW w:w="1164" w:type="dxa"/>
            <w:vMerge/>
          </w:tcPr>
          <w:p w14:paraId="328F7C7F" w14:textId="77777777" w:rsidR="000C220E" w:rsidRPr="00F02E84" w:rsidRDefault="000C220E" w:rsidP="000C75AF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5150" w:type="dxa"/>
            <w:shd w:val="clear" w:color="auto" w:fill="auto"/>
          </w:tcPr>
          <w:p w14:paraId="45A7DA92" w14:textId="28996A16" w:rsidR="000C220E" w:rsidRPr="00F02E84" w:rsidRDefault="000C220E" w:rsidP="00407004">
            <w:pPr>
              <w:rPr>
                <w:rFonts w:ascii="Verdana" w:hAnsi="Verdana"/>
              </w:rPr>
            </w:pPr>
            <w:r w:rsidRPr="00F02E84">
              <w:rPr>
                <w:rFonts w:ascii="Verdana" w:hAnsi="Verdana"/>
              </w:rPr>
              <w:t xml:space="preserve">The </w:t>
            </w:r>
            <w:r>
              <w:rPr>
                <w:rFonts w:ascii="Verdana" w:hAnsi="Verdana"/>
              </w:rPr>
              <w:t xml:space="preserve">SHIP </w:t>
            </w:r>
            <w:r w:rsidR="007318EA">
              <w:rPr>
                <w:rFonts w:ascii="Verdana" w:hAnsi="Verdana"/>
              </w:rPr>
              <w:t xml:space="preserve">counselor </w:t>
            </w:r>
            <w:proofErr w:type="gramStart"/>
            <w:r w:rsidR="007318EA">
              <w:rPr>
                <w:rFonts w:ascii="Verdana" w:hAnsi="Verdana"/>
              </w:rPr>
              <w:t>is able to</w:t>
            </w:r>
            <w:proofErr w:type="gramEnd"/>
            <w:r w:rsidR="007318EA">
              <w:rPr>
                <w:rFonts w:ascii="Verdana" w:hAnsi="Verdana"/>
              </w:rPr>
              <w:t xml:space="preserve"> provide their </w:t>
            </w:r>
            <w:r w:rsidR="001B5D28">
              <w:rPr>
                <w:rFonts w:ascii="Verdana" w:hAnsi="Verdana"/>
              </w:rPr>
              <w:t>unique SHIP ID number</w:t>
            </w:r>
          </w:p>
        </w:tc>
        <w:tc>
          <w:tcPr>
            <w:tcW w:w="17022" w:type="dxa"/>
            <w:shd w:val="clear" w:color="auto" w:fill="auto"/>
          </w:tcPr>
          <w:p w14:paraId="4025C796" w14:textId="1489877A" w:rsidR="003B1669" w:rsidRDefault="003B1669" w:rsidP="003B166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Enter the </w:t>
            </w:r>
            <w:r w:rsidRPr="00025CE6">
              <w:rPr>
                <w:rFonts w:ascii="Verdana" w:hAnsi="Verdana"/>
                <w:b/>
                <w:bCs/>
              </w:rPr>
              <w:t>Caller Information</w:t>
            </w:r>
            <w:r>
              <w:rPr>
                <w:rFonts w:ascii="Verdana" w:hAnsi="Verdana"/>
              </w:rPr>
              <w:t xml:space="preserve"> in Compass</w:t>
            </w:r>
            <w:r w:rsidR="00BA697D">
              <w:rPr>
                <w:rFonts w:ascii="Verdana" w:hAnsi="Verdana"/>
              </w:rPr>
              <w:t xml:space="preserve"> as follows</w:t>
            </w:r>
            <w:r>
              <w:rPr>
                <w:rFonts w:ascii="Verdana" w:hAnsi="Verdana"/>
              </w:rPr>
              <w:t>:</w:t>
            </w:r>
          </w:p>
          <w:p w14:paraId="0466A82D" w14:textId="77777777" w:rsidR="003B1669" w:rsidRPr="00F02E84" w:rsidRDefault="003B1669" w:rsidP="003B1669">
            <w:pPr>
              <w:rPr>
                <w:rFonts w:ascii="Verdana" w:hAnsi="Verdana"/>
              </w:rPr>
            </w:pPr>
          </w:p>
          <w:p w14:paraId="6BE936B5" w14:textId="66CACF12" w:rsidR="003B1669" w:rsidRDefault="003B1669" w:rsidP="003B1669">
            <w:pPr>
              <w:numPr>
                <w:ilvl w:val="0"/>
                <w:numId w:val="4"/>
              </w:numPr>
              <w:textAlignment w:val="top"/>
              <w:rPr>
                <w:rFonts w:ascii="Verdana" w:hAnsi="Verdana"/>
              </w:rPr>
            </w:pPr>
            <w:r w:rsidRPr="00DA3789">
              <w:rPr>
                <w:rFonts w:ascii="Verdana" w:hAnsi="Verdana"/>
                <w:b/>
                <w:bCs/>
              </w:rPr>
              <w:t>Caller Name</w:t>
            </w:r>
            <w:proofErr w:type="gramStart"/>
            <w:r w:rsidRPr="00F61356">
              <w:rPr>
                <w:rFonts w:ascii="Verdana" w:hAnsi="Verdana"/>
                <w:b/>
                <w:bCs/>
              </w:rPr>
              <w:t>:</w:t>
            </w:r>
            <w:r w:rsidR="00F61356">
              <w:rPr>
                <w:rFonts w:ascii="Verdana" w:hAnsi="Verdana"/>
                <w:b/>
                <w:bCs/>
              </w:rPr>
              <w:t xml:space="preserve"> </w:t>
            </w:r>
            <w:r w:rsidRPr="00F61356">
              <w:rPr>
                <w:rFonts w:ascii="Verdana" w:hAnsi="Verdana"/>
                <w:b/>
                <w:bCs/>
              </w:rPr>
              <w:t xml:space="preserve"> </w:t>
            </w:r>
            <w:r>
              <w:rPr>
                <w:rFonts w:ascii="Verdana" w:hAnsi="Verdana"/>
              </w:rPr>
              <w:t>(</w:t>
            </w:r>
            <w:proofErr w:type="gramEnd"/>
            <w:r>
              <w:rPr>
                <w:rFonts w:ascii="Verdana" w:hAnsi="Verdana"/>
              </w:rPr>
              <w:t>SHIP c</w:t>
            </w:r>
            <w:r w:rsidRPr="00F02E84">
              <w:rPr>
                <w:rFonts w:ascii="Verdana" w:hAnsi="Verdana"/>
              </w:rPr>
              <w:t>ounselor</w:t>
            </w:r>
            <w:r>
              <w:rPr>
                <w:rFonts w:ascii="Verdana" w:hAnsi="Verdana"/>
              </w:rPr>
              <w:t>’</w:t>
            </w:r>
            <w:r w:rsidRPr="00F02E84">
              <w:rPr>
                <w:rFonts w:ascii="Verdana" w:hAnsi="Verdana"/>
              </w:rPr>
              <w:t>s Full Name</w:t>
            </w:r>
            <w:r>
              <w:rPr>
                <w:rFonts w:ascii="Verdana" w:hAnsi="Verdana"/>
              </w:rPr>
              <w:t>)</w:t>
            </w:r>
          </w:p>
          <w:p w14:paraId="6CE4B842" w14:textId="77777777" w:rsidR="003B1669" w:rsidRPr="00DA3789" w:rsidRDefault="003B1669" w:rsidP="003B1669">
            <w:pPr>
              <w:numPr>
                <w:ilvl w:val="0"/>
                <w:numId w:val="4"/>
              </w:numPr>
              <w:textAlignment w:val="top"/>
              <w:rPr>
                <w:rFonts w:ascii="Verdana" w:hAnsi="Verdana"/>
              </w:rPr>
            </w:pPr>
            <w:r w:rsidRPr="00DA3789">
              <w:rPr>
                <w:rFonts w:ascii="Verdana" w:hAnsi="Verdana"/>
                <w:b/>
                <w:bCs/>
              </w:rPr>
              <w:t>Who is Calling?</w:t>
            </w:r>
            <w:r>
              <w:rPr>
                <w:rFonts w:ascii="Verdana" w:hAnsi="Verdana"/>
              </w:rPr>
              <w:t xml:space="preserve"> (Select </w:t>
            </w:r>
            <w:r w:rsidRPr="00025CE6">
              <w:rPr>
                <w:rFonts w:ascii="Verdana" w:hAnsi="Verdana"/>
                <w:b/>
                <w:bCs/>
              </w:rPr>
              <w:t>SHIP Counselor</w:t>
            </w:r>
            <w:r>
              <w:rPr>
                <w:rFonts w:ascii="Verdana" w:hAnsi="Verdana"/>
              </w:rPr>
              <w:t xml:space="preserve"> from the drop-down menu)</w:t>
            </w:r>
          </w:p>
          <w:p w14:paraId="1D7DBB95" w14:textId="0D76DA0F" w:rsidR="003B1669" w:rsidRPr="00F02E84" w:rsidRDefault="003B1669" w:rsidP="003B1669">
            <w:pPr>
              <w:numPr>
                <w:ilvl w:val="0"/>
                <w:numId w:val="4"/>
              </w:numPr>
              <w:textAlignment w:val="top"/>
              <w:rPr>
                <w:rFonts w:ascii="Verdana" w:hAnsi="Verdana"/>
              </w:rPr>
            </w:pPr>
            <w:r w:rsidRPr="00025CE6">
              <w:rPr>
                <w:rFonts w:ascii="Verdana" w:hAnsi="Verdana"/>
                <w:b/>
                <w:bCs/>
              </w:rPr>
              <w:t>Unique ID</w:t>
            </w:r>
            <w:r w:rsidR="001B5D28">
              <w:rPr>
                <w:rFonts w:ascii="Verdana" w:hAnsi="Verdana"/>
                <w:b/>
                <w:bCs/>
              </w:rPr>
              <w:t>:</w:t>
            </w:r>
            <w:r w:rsidR="00F61356">
              <w:rPr>
                <w:rFonts w:ascii="Verdana" w:hAnsi="Verdana"/>
                <w:b/>
                <w:bCs/>
              </w:rPr>
              <w:t xml:space="preserve"> </w:t>
            </w:r>
            <w:r w:rsidR="001B5D28">
              <w:rPr>
                <w:rFonts w:ascii="Verdana" w:hAnsi="Verdana"/>
                <w:b/>
                <w:bCs/>
              </w:rPr>
              <w:t xml:space="preserve"> </w:t>
            </w:r>
            <w:r w:rsidR="008A41DB">
              <w:rPr>
                <w:rFonts w:ascii="Verdana" w:hAnsi="Verdana"/>
              </w:rPr>
              <w:t>Enter the SHIP ID</w:t>
            </w:r>
            <w:r w:rsidR="001B5D28">
              <w:rPr>
                <w:rFonts w:ascii="Verdana" w:hAnsi="Verdana"/>
              </w:rPr>
              <w:t xml:space="preserve"> number provided by the SHIP counselor</w:t>
            </w:r>
            <w:r w:rsidR="008A41DB">
              <w:rPr>
                <w:rFonts w:ascii="Verdana" w:hAnsi="Verdana"/>
              </w:rPr>
              <w:t xml:space="preserve">, </w:t>
            </w:r>
          </w:p>
          <w:p w14:paraId="7B92037D" w14:textId="239826E0" w:rsidR="003B1669" w:rsidRDefault="003B1669" w:rsidP="003B1669">
            <w:pPr>
              <w:numPr>
                <w:ilvl w:val="0"/>
                <w:numId w:val="4"/>
              </w:numPr>
              <w:textAlignment w:val="top"/>
              <w:rPr>
                <w:rFonts w:ascii="Verdana" w:hAnsi="Verdana"/>
              </w:rPr>
            </w:pPr>
            <w:r w:rsidRPr="00025CE6">
              <w:rPr>
                <w:rFonts w:ascii="Verdana" w:hAnsi="Verdana"/>
                <w:b/>
                <w:bCs/>
              </w:rPr>
              <w:t>State Program Name</w:t>
            </w:r>
            <w:r w:rsidR="007D0E5E">
              <w:rPr>
                <w:rFonts w:ascii="Verdana" w:hAnsi="Verdana"/>
                <w:b/>
                <w:bCs/>
              </w:rPr>
              <w:t>:</w:t>
            </w:r>
            <w:r w:rsidR="00C84012">
              <w:rPr>
                <w:rFonts w:ascii="Verdana" w:hAnsi="Verdana"/>
                <w:b/>
                <w:bCs/>
              </w:rPr>
              <w:t xml:space="preserve"> </w:t>
            </w:r>
            <w:r w:rsidR="00F61356">
              <w:rPr>
                <w:rFonts w:ascii="Verdana" w:hAnsi="Verdana"/>
                <w:b/>
                <w:bCs/>
              </w:rPr>
              <w:t xml:space="preserve"> </w:t>
            </w:r>
            <w:r w:rsidR="007218A4" w:rsidRPr="007218A4">
              <w:rPr>
                <w:rFonts w:ascii="Verdana" w:hAnsi="Verdana"/>
              </w:rPr>
              <w:t>Name</w:t>
            </w:r>
            <w:r w:rsidRPr="00F02E84">
              <w:rPr>
                <w:rFonts w:ascii="Verdana" w:hAnsi="Verdana"/>
              </w:rPr>
              <w:t xml:space="preserve"> of the </w:t>
            </w:r>
            <w:r w:rsidR="00130672">
              <w:rPr>
                <w:rFonts w:ascii="Verdana" w:hAnsi="Verdana"/>
              </w:rPr>
              <w:t>SHIP</w:t>
            </w:r>
            <w:r w:rsidRPr="00F02E84">
              <w:rPr>
                <w:rFonts w:ascii="Verdana" w:hAnsi="Verdana"/>
              </w:rPr>
              <w:t xml:space="preserve"> Program</w:t>
            </w:r>
          </w:p>
          <w:p w14:paraId="2B9CD3BD" w14:textId="77777777" w:rsidR="003B1669" w:rsidRPr="00F02E84" w:rsidRDefault="003B1669" w:rsidP="003B1669">
            <w:pPr>
              <w:numPr>
                <w:ilvl w:val="0"/>
                <w:numId w:val="4"/>
              </w:numPr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Click </w:t>
            </w:r>
            <w:r w:rsidRPr="00DA3789">
              <w:rPr>
                <w:rFonts w:ascii="Verdana" w:hAnsi="Verdana"/>
                <w:b/>
                <w:bCs/>
              </w:rPr>
              <w:t>NEXT</w:t>
            </w:r>
            <w:r>
              <w:rPr>
                <w:rFonts w:ascii="Verdana" w:hAnsi="Verdana"/>
                <w:b/>
                <w:bCs/>
              </w:rPr>
              <w:t>.</w:t>
            </w:r>
          </w:p>
          <w:p w14:paraId="3A73C0EB" w14:textId="77777777" w:rsidR="003B1669" w:rsidRDefault="003B1669" w:rsidP="003B1669">
            <w:pPr>
              <w:rPr>
                <w:rFonts w:ascii="Verdana" w:hAnsi="Verdana"/>
              </w:rPr>
            </w:pPr>
          </w:p>
          <w:p w14:paraId="05BCC740" w14:textId="2087952D" w:rsidR="003B1669" w:rsidRDefault="003B1669" w:rsidP="003B1669">
            <w:pPr>
              <w:rPr>
                <w:rFonts w:ascii="Verdana" w:hAnsi="Verdana"/>
              </w:rPr>
            </w:pPr>
            <w:r w:rsidRPr="00BE003E">
              <w:rPr>
                <w:rFonts w:ascii="Verdana" w:hAnsi="Verdana"/>
              </w:rPr>
              <w:t xml:space="preserve">Proceed to Step </w:t>
            </w:r>
            <w:r w:rsidR="003F0C98">
              <w:rPr>
                <w:rFonts w:ascii="Verdana" w:hAnsi="Verdana"/>
              </w:rPr>
              <w:t>4</w:t>
            </w:r>
            <w:r w:rsidRPr="00BE003E">
              <w:rPr>
                <w:rFonts w:ascii="Verdana" w:hAnsi="Verdana"/>
              </w:rPr>
              <w:t>.</w:t>
            </w:r>
          </w:p>
          <w:p w14:paraId="794AE5D4" w14:textId="77777777" w:rsidR="007300BE" w:rsidRPr="00BE003E" w:rsidRDefault="007300BE" w:rsidP="000C75AF">
            <w:pPr>
              <w:rPr>
                <w:rFonts w:ascii="Verdana" w:hAnsi="Verdana"/>
              </w:rPr>
            </w:pPr>
          </w:p>
        </w:tc>
      </w:tr>
      <w:tr w:rsidR="00F66D2A" w:rsidRPr="00F02E84" w14:paraId="0C540089" w14:textId="77777777" w:rsidTr="00F61356">
        <w:tc>
          <w:tcPr>
            <w:tcW w:w="1164" w:type="dxa"/>
            <w:vMerge/>
          </w:tcPr>
          <w:p w14:paraId="7E48189D" w14:textId="77777777" w:rsidR="000C220E" w:rsidRPr="00F02E84" w:rsidRDefault="000C220E" w:rsidP="000C75AF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5150" w:type="dxa"/>
            <w:shd w:val="clear" w:color="auto" w:fill="auto"/>
          </w:tcPr>
          <w:p w14:paraId="2EE527C9" w14:textId="3ACEEC25" w:rsidR="00DF4F00" w:rsidRDefault="00B41E58" w:rsidP="00407004">
            <w:pPr>
              <w:rPr>
                <w:rFonts w:ascii="Verdana" w:hAnsi="Verdana" w:cs="Tahoma"/>
                <w:color w:val="000000"/>
              </w:rPr>
            </w:pPr>
            <w:r w:rsidRPr="00F02E84">
              <w:rPr>
                <w:rFonts w:ascii="Verdana" w:hAnsi="Verdana"/>
              </w:rPr>
              <w:t xml:space="preserve">The </w:t>
            </w:r>
            <w:r>
              <w:rPr>
                <w:rFonts w:ascii="Verdana" w:hAnsi="Verdana"/>
              </w:rPr>
              <w:t>SHIP c</w:t>
            </w:r>
            <w:r w:rsidRPr="00F02E84">
              <w:rPr>
                <w:rFonts w:ascii="Verdana" w:hAnsi="Verdana"/>
              </w:rPr>
              <w:t>ounselor provide</w:t>
            </w:r>
            <w:r>
              <w:rPr>
                <w:rFonts w:ascii="Verdana" w:hAnsi="Verdana"/>
              </w:rPr>
              <w:t>s</w:t>
            </w:r>
            <w:r w:rsidRPr="00F02E84">
              <w:rPr>
                <w:rFonts w:ascii="Verdana" w:hAnsi="Verdana"/>
              </w:rPr>
              <w:t xml:space="preserve"> a unique ID</w:t>
            </w:r>
            <w:r w:rsidR="003F0C98">
              <w:rPr>
                <w:rFonts w:ascii="Verdana" w:hAnsi="Verdana"/>
              </w:rPr>
              <w:t>,</w:t>
            </w:r>
            <w:r w:rsidRPr="00F02E84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but</w:t>
            </w:r>
            <w:r w:rsidRPr="00F02E84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it is not located within </w:t>
            </w:r>
            <w:r w:rsidRPr="00DA3789">
              <w:rPr>
                <w:rFonts w:ascii="Verdana" w:hAnsi="Verdana"/>
                <w:b/>
                <w:bCs/>
              </w:rPr>
              <w:t>Compass</w:t>
            </w:r>
          </w:p>
          <w:p w14:paraId="28342176" w14:textId="77777777" w:rsidR="000C220E" w:rsidRPr="00F02E84" w:rsidRDefault="000C220E" w:rsidP="00407004">
            <w:pPr>
              <w:rPr>
                <w:rFonts w:ascii="Verdana" w:hAnsi="Verdana"/>
              </w:rPr>
            </w:pPr>
          </w:p>
        </w:tc>
        <w:tc>
          <w:tcPr>
            <w:tcW w:w="17022" w:type="dxa"/>
            <w:shd w:val="clear" w:color="auto" w:fill="auto"/>
          </w:tcPr>
          <w:p w14:paraId="2A55F31E" w14:textId="2D0A998A" w:rsidR="00431EFF" w:rsidRDefault="00431EFF" w:rsidP="00431EFF">
            <w:pPr>
              <w:textAlignment w:val="top"/>
              <w:rPr>
                <w:rFonts w:ascii="Verdana" w:hAnsi="Verdana"/>
              </w:rPr>
            </w:pPr>
            <w:r w:rsidRPr="00431EFF">
              <w:rPr>
                <w:rFonts w:ascii="Verdana" w:hAnsi="Verdana"/>
              </w:rPr>
              <w:t xml:space="preserve">If </w:t>
            </w:r>
            <w:proofErr w:type="gramStart"/>
            <w:r w:rsidRPr="00431EFF">
              <w:rPr>
                <w:rFonts w:ascii="Verdana" w:hAnsi="Verdana"/>
              </w:rPr>
              <w:t>caller</w:t>
            </w:r>
            <w:proofErr w:type="gramEnd"/>
            <w:r w:rsidRPr="00431EFF">
              <w:rPr>
                <w:rFonts w:ascii="Verdana" w:hAnsi="Verdana"/>
              </w:rPr>
              <w:t xml:space="preserve"> cannot provide a Unique ID and confirm the associated state, advise them to contact their state director, and change </w:t>
            </w:r>
            <w:r w:rsidRPr="007E5341">
              <w:rPr>
                <w:rFonts w:ascii="Verdana" w:hAnsi="Verdana"/>
                <w:b/>
                <w:bCs/>
              </w:rPr>
              <w:t>Who is Calling</w:t>
            </w:r>
            <w:r w:rsidRPr="00431EFF">
              <w:rPr>
                <w:rFonts w:ascii="Verdana" w:hAnsi="Verdana"/>
              </w:rPr>
              <w:t xml:space="preserve"> selection to "Family Member/3rd Party" to continue</w:t>
            </w:r>
            <w:r w:rsidR="007E5341">
              <w:rPr>
                <w:rFonts w:ascii="Verdana" w:hAnsi="Verdana"/>
              </w:rPr>
              <w:t>.</w:t>
            </w:r>
          </w:p>
          <w:p w14:paraId="491DE756" w14:textId="77777777" w:rsidR="007E5341" w:rsidRDefault="007E5341" w:rsidP="00431EFF">
            <w:pPr>
              <w:textAlignment w:val="top"/>
              <w:rPr>
                <w:rFonts w:ascii="Verdana" w:hAnsi="Verdana"/>
              </w:rPr>
            </w:pPr>
          </w:p>
          <w:p w14:paraId="06FC37A9" w14:textId="507CE643" w:rsidR="00BA697D" w:rsidRDefault="00BA697D" w:rsidP="00BA697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Enter the </w:t>
            </w:r>
            <w:r w:rsidRPr="00025CE6">
              <w:rPr>
                <w:rFonts w:ascii="Verdana" w:hAnsi="Verdana"/>
                <w:b/>
                <w:bCs/>
              </w:rPr>
              <w:t>Caller Information</w:t>
            </w:r>
            <w:r>
              <w:rPr>
                <w:rFonts w:ascii="Verdana" w:hAnsi="Verdana"/>
              </w:rPr>
              <w:t xml:space="preserve"> in Compass as follows:</w:t>
            </w:r>
          </w:p>
          <w:p w14:paraId="4D547400" w14:textId="77777777" w:rsidR="00BA697D" w:rsidRDefault="00BA697D" w:rsidP="00431EFF">
            <w:pPr>
              <w:textAlignment w:val="top"/>
              <w:rPr>
                <w:rFonts w:ascii="Verdana" w:hAnsi="Verdana"/>
              </w:rPr>
            </w:pPr>
          </w:p>
          <w:p w14:paraId="031B4DA5" w14:textId="1F182669" w:rsidR="007E5341" w:rsidRDefault="007E5341" w:rsidP="007E5341">
            <w:pPr>
              <w:numPr>
                <w:ilvl w:val="0"/>
                <w:numId w:val="4"/>
              </w:numPr>
              <w:textAlignment w:val="top"/>
              <w:rPr>
                <w:rFonts w:ascii="Verdana" w:hAnsi="Verdana"/>
              </w:rPr>
            </w:pPr>
            <w:r w:rsidRPr="00DA3789">
              <w:rPr>
                <w:rFonts w:ascii="Verdana" w:hAnsi="Verdana"/>
                <w:b/>
                <w:bCs/>
              </w:rPr>
              <w:t>Caller Name</w:t>
            </w:r>
            <w:proofErr w:type="gramStart"/>
            <w:r w:rsidRPr="00F61356">
              <w:rPr>
                <w:rFonts w:ascii="Verdana" w:hAnsi="Verdana"/>
                <w:b/>
                <w:bCs/>
              </w:rPr>
              <w:t xml:space="preserve">: </w:t>
            </w:r>
            <w:r w:rsidR="00F61356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(</w:t>
            </w:r>
            <w:proofErr w:type="gramEnd"/>
            <w:r>
              <w:rPr>
                <w:rFonts w:ascii="Verdana" w:hAnsi="Verdana"/>
              </w:rPr>
              <w:t>SHIP c</w:t>
            </w:r>
            <w:r w:rsidRPr="00F02E84">
              <w:rPr>
                <w:rFonts w:ascii="Verdana" w:hAnsi="Verdana"/>
              </w:rPr>
              <w:t>ounselor</w:t>
            </w:r>
            <w:r>
              <w:rPr>
                <w:rFonts w:ascii="Verdana" w:hAnsi="Verdana"/>
              </w:rPr>
              <w:t>’</w:t>
            </w:r>
            <w:r w:rsidRPr="00F02E84">
              <w:rPr>
                <w:rFonts w:ascii="Verdana" w:hAnsi="Verdana"/>
              </w:rPr>
              <w:t>s Full Name</w:t>
            </w:r>
            <w:r>
              <w:rPr>
                <w:rFonts w:ascii="Verdana" w:hAnsi="Verdana"/>
              </w:rPr>
              <w:t>)</w:t>
            </w:r>
          </w:p>
          <w:p w14:paraId="497E649E" w14:textId="386259B3" w:rsidR="007E5341" w:rsidRPr="00DA3789" w:rsidRDefault="007E5341" w:rsidP="007E5341">
            <w:pPr>
              <w:numPr>
                <w:ilvl w:val="0"/>
                <w:numId w:val="4"/>
              </w:numPr>
              <w:textAlignment w:val="top"/>
              <w:rPr>
                <w:rFonts w:ascii="Verdana" w:hAnsi="Verdana"/>
              </w:rPr>
            </w:pPr>
            <w:r w:rsidRPr="00DA3789">
              <w:rPr>
                <w:rFonts w:ascii="Verdana" w:hAnsi="Verdana"/>
                <w:b/>
                <w:bCs/>
              </w:rPr>
              <w:t>Who is Calling?</w:t>
            </w:r>
            <w:r>
              <w:rPr>
                <w:rFonts w:ascii="Verdana" w:hAnsi="Verdana"/>
              </w:rPr>
              <w:t xml:space="preserve"> (Select </w:t>
            </w:r>
            <w:r w:rsidR="008C72E0">
              <w:rPr>
                <w:rFonts w:ascii="Verdana" w:hAnsi="Verdana"/>
                <w:b/>
                <w:bCs/>
              </w:rPr>
              <w:t>Family Member/Third Party</w:t>
            </w:r>
            <w:r>
              <w:rPr>
                <w:rFonts w:ascii="Verdana" w:hAnsi="Verdana"/>
              </w:rPr>
              <w:t xml:space="preserve"> from the drop-down menu)</w:t>
            </w:r>
          </w:p>
          <w:p w14:paraId="2824C71F" w14:textId="77777777" w:rsidR="007E5341" w:rsidRPr="00F02E84" w:rsidRDefault="007E5341" w:rsidP="007E5341">
            <w:pPr>
              <w:numPr>
                <w:ilvl w:val="0"/>
                <w:numId w:val="4"/>
              </w:numPr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Click </w:t>
            </w:r>
            <w:r w:rsidRPr="00DA3789">
              <w:rPr>
                <w:rFonts w:ascii="Verdana" w:hAnsi="Verdana"/>
                <w:b/>
                <w:bCs/>
              </w:rPr>
              <w:t>NEXT</w:t>
            </w:r>
            <w:r>
              <w:rPr>
                <w:rFonts w:ascii="Verdana" w:hAnsi="Verdana"/>
                <w:b/>
                <w:bCs/>
              </w:rPr>
              <w:t>.</w:t>
            </w:r>
          </w:p>
          <w:p w14:paraId="25F7C4A2" w14:textId="77777777" w:rsidR="007E5341" w:rsidRDefault="007E5341" w:rsidP="007E5341">
            <w:pPr>
              <w:rPr>
                <w:rFonts w:ascii="Verdana" w:hAnsi="Verdana"/>
              </w:rPr>
            </w:pPr>
          </w:p>
          <w:p w14:paraId="72E69D57" w14:textId="04685632" w:rsidR="00BB5602" w:rsidRDefault="00BB5602" w:rsidP="00BB5602">
            <w:pPr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Refer to the </w:t>
            </w:r>
            <w:r w:rsidR="00902E77" w:rsidRPr="00902E77">
              <w:rPr>
                <w:rFonts w:ascii="Verdana" w:hAnsi="Verdana"/>
                <w:b/>
                <w:noProof/>
              </w:rPr>
              <w:t>Non-Member or Third Party</w:t>
            </w:r>
            <w:r w:rsidR="006E46C2">
              <w:rPr>
                <w:rFonts w:ascii="Verdana" w:hAnsi="Verdana"/>
                <w:b/>
                <w:noProof/>
              </w:rPr>
              <w:t xml:space="preserve"> </w:t>
            </w:r>
            <w:r>
              <w:rPr>
                <w:rFonts w:ascii="Verdana" w:hAnsi="Verdana"/>
              </w:rPr>
              <w:t xml:space="preserve">section of the </w:t>
            </w:r>
            <w:hyperlink r:id="rId12" w:history="1">
              <w:r>
                <w:rPr>
                  <w:rFonts w:ascii="Verdana" w:hAnsi="Verdana" w:cs="Verdana"/>
                  <w:color w:val="0000FF"/>
                  <w:u w:val="single"/>
                </w:rPr>
                <w:t>HIPAA Authentication Grid</w:t>
              </w:r>
            </w:hyperlink>
            <w:r>
              <w:rPr>
                <w:rFonts w:ascii="Verdana" w:hAnsi="Verdana"/>
              </w:rPr>
              <w:t>.</w:t>
            </w:r>
          </w:p>
          <w:p w14:paraId="5ADBB733" w14:textId="77777777" w:rsidR="008B0E86" w:rsidRDefault="008B0E86" w:rsidP="008B0E86">
            <w:pPr>
              <w:numPr>
                <w:ilvl w:val="0"/>
                <w:numId w:val="6"/>
              </w:numPr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If the SHIP counselor </w:t>
            </w:r>
            <w:proofErr w:type="gramStart"/>
            <w:r>
              <w:rPr>
                <w:rFonts w:ascii="Verdana" w:hAnsi="Verdana"/>
              </w:rPr>
              <w:t>is able to</w:t>
            </w:r>
            <w:proofErr w:type="gramEnd"/>
            <w:r>
              <w:rPr>
                <w:rFonts w:ascii="Verdana" w:hAnsi="Verdana"/>
              </w:rPr>
              <w:t xml:space="preserve"> satisfy requirements described in the work instruction, CCR may proceed with the call. Only provide information as you would for an authorized third party per the HIPAA Authentication Grid.</w:t>
            </w:r>
          </w:p>
          <w:p w14:paraId="3A0FF4DF" w14:textId="77777777" w:rsidR="008B0E86" w:rsidRDefault="008B0E86" w:rsidP="008B0E86">
            <w:pPr>
              <w:numPr>
                <w:ilvl w:val="0"/>
                <w:numId w:val="6"/>
              </w:numPr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In this circumstance, the SHIP counselor is unable to file a grievance without an AOR document. </w:t>
            </w:r>
          </w:p>
          <w:p w14:paraId="4B398E19" w14:textId="77777777" w:rsidR="008B0E86" w:rsidRDefault="008B0E86" w:rsidP="00BB5602">
            <w:pPr>
              <w:textAlignment w:val="top"/>
              <w:rPr>
                <w:rFonts w:ascii="Verdana" w:hAnsi="Verdana"/>
              </w:rPr>
            </w:pPr>
          </w:p>
          <w:p w14:paraId="107E9C2E" w14:textId="023048A4" w:rsidR="00D4250D" w:rsidRDefault="00414953" w:rsidP="00BB5602">
            <w:pPr>
              <w:textAlignment w:val="top"/>
              <w:rPr>
                <w:rFonts w:ascii="Verdana" w:hAnsi="Verdana"/>
              </w:rPr>
            </w:pPr>
            <w:r w:rsidRPr="003144EE">
              <w:rPr>
                <w:rFonts w:ascii="Verdana" w:hAnsi="Verdana"/>
                <w:b/>
                <w:bCs/>
              </w:rPr>
              <w:t>Note:</w:t>
            </w:r>
            <w:r>
              <w:rPr>
                <w:rFonts w:ascii="Verdana" w:hAnsi="Verdana"/>
              </w:rPr>
              <w:t xml:space="preserve"> </w:t>
            </w:r>
            <w:r w:rsidR="00CE1030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If </w:t>
            </w:r>
            <w:r w:rsidR="00036B01">
              <w:rPr>
                <w:rFonts w:ascii="Verdana" w:hAnsi="Verdana"/>
              </w:rPr>
              <w:t xml:space="preserve">SHIP </w:t>
            </w:r>
            <w:r w:rsidR="003144EE">
              <w:rPr>
                <w:rFonts w:ascii="Verdana" w:hAnsi="Verdana"/>
              </w:rPr>
              <w:t>counselor</w:t>
            </w:r>
            <w:r w:rsidR="00036B01">
              <w:rPr>
                <w:rFonts w:ascii="Verdana" w:hAnsi="Verdana"/>
              </w:rPr>
              <w:t xml:space="preserve"> states that they have provided their correct unique </w:t>
            </w:r>
            <w:r w:rsidR="00CE1030">
              <w:rPr>
                <w:rFonts w:ascii="Verdana" w:hAnsi="Verdana"/>
              </w:rPr>
              <w:t>ID</w:t>
            </w:r>
            <w:r w:rsidR="00232511">
              <w:rPr>
                <w:rFonts w:ascii="Verdana" w:hAnsi="Verdana"/>
              </w:rPr>
              <w:t xml:space="preserve"> and you are not able to validate the ID in </w:t>
            </w:r>
            <w:r w:rsidR="00FC5E57">
              <w:rPr>
                <w:rFonts w:ascii="Verdana" w:hAnsi="Verdana"/>
              </w:rPr>
              <w:t>Compass</w:t>
            </w:r>
            <w:r w:rsidR="00036B01">
              <w:rPr>
                <w:rFonts w:ascii="Verdana" w:hAnsi="Verdana"/>
              </w:rPr>
              <w:t>,</w:t>
            </w:r>
            <w:r w:rsidR="00FC5E57">
              <w:rPr>
                <w:rFonts w:ascii="Verdana" w:hAnsi="Verdana"/>
              </w:rPr>
              <w:t xml:space="preserve"> refer to </w:t>
            </w:r>
            <w:r w:rsidR="00CE1030">
              <w:rPr>
                <w:rFonts w:ascii="Verdana" w:hAnsi="Verdana"/>
              </w:rPr>
              <w:t xml:space="preserve">the </w:t>
            </w:r>
            <w:hyperlink w:anchor="_Participant_Requests_a" w:history="1">
              <w:r w:rsidR="00CE1030">
                <w:rPr>
                  <w:rStyle w:val="Hyperlink"/>
                  <w:rFonts w:ascii="Verdana" w:hAnsi="Verdana"/>
                </w:rPr>
                <w:t>Process Scenarios for SHIP Counselors Who Provide a Unique ID</w:t>
              </w:r>
            </w:hyperlink>
            <w:r w:rsidR="00CE1030">
              <w:rPr>
                <w:rFonts w:ascii="Verdana" w:hAnsi="Verdana"/>
              </w:rPr>
              <w:t xml:space="preserve"> section below.</w:t>
            </w:r>
          </w:p>
          <w:p w14:paraId="47DA837E" w14:textId="77777777" w:rsidR="003144EE" w:rsidRDefault="003144EE" w:rsidP="00BB5602">
            <w:pPr>
              <w:textAlignment w:val="top"/>
              <w:rPr>
                <w:rFonts w:ascii="Verdana" w:hAnsi="Verdana"/>
              </w:rPr>
            </w:pPr>
          </w:p>
          <w:p w14:paraId="106B3386" w14:textId="115F7B7F" w:rsidR="00D4250D" w:rsidRDefault="00D4250D" w:rsidP="00D4250D">
            <w:pPr>
              <w:rPr>
                <w:rFonts w:ascii="Verdana" w:hAnsi="Verdana"/>
              </w:rPr>
            </w:pPr>
            <w:r w:rsidRPr="00BE003E">
              <w:rPr>
                <w:rFonts w:ascii="Verdana" w:hAnsi="Verdana"/>
              </w:rPr>
              <w:t xml:space="preserve">Proceed to Step </w:t>
            </w:r>
            <w:r w:rsidR="003F0C98">
              <w:rPr>
                <w:rFonts w:ascii="Verdana" w:hAnsi="Verdana"/>
              </w:rPr>
              <w:t>4</w:t>
            </w:r>
            <w:r w:rsidRPr="00BE003E">
              <w:rPr>
                <w:rFonts w:ascii="Verdana" w:hAnsi="Verdana"/>
              </w:rPr>
              <w:t>.</w:t>
            </w:r>
          </w:p>
          <w:p w14:paraId="51ED0134" w14:textId="77777777" w:rsidR="004A4EFE" w:rsidRPr="00BE003E" w:rsidRDefault="004A4EFE" w:rsidP="00D4250D">
            <w:pPr>
              <w:tabs>
                <w:tab w:val="left" w:pos="380"/>
              </w:tabs>
              <w:textAlignment w:val="top"/>
              <w:rPr>
                <w:rFonts w:ascii="Verdana" w:hAnsi="Verdana"/>
              </w:rPr>
            </w:pPr>
          </w:p>
        </w:tc>
      </w:tr>
      <w:tr w:rsidR="00F66D2A" w:rsidRPr="00F02E84" w14:paraId="68E237F9" w14:textId="77777777" w:rsidTr="00F61356">
        <w:tc>
          <w:tcPr>
            <w:tcW w:w="1164" w:type="dxa"/>
            <w:vMerge/>
          </w:tcPr>
          <w:p w14:paraId="0DA536AE" w14:textId="77777777" w:rsidR="000C220E" w:rsidRPr="00F02E84" w:rsidRDefault="000C220E" w:rsidP="000C75AF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5150" w:type="dxa"/>
            <w:shd w:val="clear" w:color="auto" w:fill="auto"/>
          </w:tcPr>
          <w:p w14:paraId="162F5973" w14:textId="2F3BB8AB" w:rsidR="000C220E" w:rsidRPr="00F02E84" w:rsidRDefault="000C220E" w:rsidP="00520747">
            <w:pPr>
              <w:rPr>
                <w:rFonts w:ascii="Verdana" w:hAnsi="Verdana"/>
              </w:rPr>
            </w:pPr>
            <w:r w:rsidRPr="00F02E84">
              <w:rPr>
                <w:rFonts w:ascii="Verdana" w:hAnsi="Verdana"/>
              </w:rPr>
              <w:t xml:space="preserve">The </w:t>
            </w:r>
            <w:r>
              <w:rPr>
                <w:rFonts w:ascii="Verdana" w:hAnsi="Verdana"/>
              </w:rPr>
              <w:t>SHIP c</w:t>
            </w:r>
            <w:r w:rsidRPr="00F02E84">
              <w:rPr>
                <w:rFonts w:ascii="Verdana" w:hAnsi="Verdana"/>
              </w:rPr>
              <w:t>ounselor cannot provide</w:t>
            </w:r>
            <w:r>
              <w:rPr>
                <w:rFonts w:ascii="Verdana" w:hAnsi="Verdana"/>
              </w:rPr>
              <w:t xml:space="preserve"> </w:t>
            </w:r>
            <w:r w:rsidRPr="00F02E84">
              <w:rPr>
                <w:rFonts w:ascii="Verdana" w:hAnsi="Verdana"/>
              </w:rPr>
              <w:t>a unique ID</w:t>
            </w:r>
            <w:r w:rsidR="003F0C98">
              <w:rPr>
                <w:rFonts w:ascii="Verdana" w:hAnsi="Verdana"/>
              </w:rPr>
              <w:t>,</w:t>
            </w:r>
            <w:r>
              <w:rPr>
                <w:rFonts w:ascii="Verdana" w:hAnsi="Verdana"/>
              </w:rPr>
              <w:t xml:space="preserve"> and the beneficiary is on the line</w:t>
            </w:r>
          </w:p>
        </w:tc>
        <w:tc>
          <w:tcPr>
            <w:tcW w:w="17022" w:type="dxa"/>
            <w:shd w:val="clear" w:color="auto" w:fill="auto"/>
          </w:tcPr>
          <w:p w14:paraId="31875902" w14:textId="1F264FCE" w:rsidR="000C220E" w:rsidRPr="008B0E86" w:rsidRDefault="00785089" w:rsidP="007A6809">
            <w:pPr>
              <w:pStyle w:val="TOC2"/>
              <w:rPr>
                <w:rFonts w:ascii="Verdana" w:hAnsi="Verdana"/>
              </w:rPr>
            </w:pPr>
            <w:r w:rsidRPr="008B0E86">
              <w:rPr>
                <w:rFonts w:ascii="Verdana" w:hAnsi="Verdana"/>
              </w:rPr>
              <w:t xml:space="preserve">Ask to speak with the </w:t>
            </w:r>
            <w:r w:rsidR="00FD5A4E" w:rsidRPr="008B0E86">
              <w:rPr>
                <w:rFonts w:ascii="Verdana" w:hAnsi="Verdana"/>
              </w:rPr>
              <w:t>beneficiary</w:t>
            </w:r>
            <w:r w:rsidRPr="008B0E86">
              <w:rPr>
                <w:rFonts w:ascii="Verdana" w:hAnsi="Verdana"/>
              </w:rPr>
              <w:t xml:space="preserve"> authenticate the account</w:t>
            </w:r>
            <w:r w:rsidR="0025262C">
              <w:rPr>
                <w:rFonts w:ascii="Verdana" w:hAnsi="Verdana"/>
              </w:rPr>
              <w:t xml:space="preserve"> and obtain a verbal authorization to speak to the SHIP cou</w:t>
            </w:r>
            <w:r w:rsidR="00B5522A">
              <w:rPr>
                <w:rFonts w:ascii="Verdana" w:hAnsi="Verdana"/>
              </w:rPr>
              <w:t>nse</w:t>
            </w:r>
            <w:r w:rsidR="0025262C">
              <w:rPr>
                <w:rFonts w:ascii="Verdana" w:hAnsi="Verdana"/>
              </w:rPr>
              <w:t>lor</w:t>
            </w:r>
            <w:r w:rsidRPr="008B0E86">
              <w:rPr>
                <w:rFonts w:ascii="Verdana" w:hAnsi="Verdana"/>
              </w:rPr>
              <w:t>.</w:t>
            </w:r>
            <w:r w:rsidR="004976E7" w:rsidRPr="008B0E86">
              <w:rPr>
                <w:rFonts w:ascii="Verdana" w:hAnsi="Verdana"/>
              </w:rPr>
              <w:t xml:space="preserve"> </w:t>
            </w:r>
            <w:r w:rsidR="000E5D9B" w:rsidRPr="008B0E86">
              <w:rPr>
                <w:rFonts w:ascii="Verdana" w:hAnsi="Verdana"/>
              </w:rPr>
              <w:t>CCR may proceed with the call.</w:t>
            </w:r>
          </w:p>
          <w:p w14:paraId="791C6039" w14:textId="77777777" w:rsidR="00A67E2A" w:rsidRDefault="00A67E2A" w:rsidP="00A67E2A"/>
          <w:p w14:paraId="3CF040B3" w14:textId="77777777" w:rsidR="00BA697D" w:rsidRDefault="00BA697D" w:rsidP="00BA697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Enter the </w:t>
            </w:r>
            <w:r w:rsidRPr="00025CE6">
              <w:rPr>
                <w:rFonts w:ascii="Verdana" w:hAnsi="Verdana"/>
                <w:b/>
                <w:bCs/>
              </w:rPr>
              <w:t>Caller Information</w:t>
            </w:r>
            <w:r>
              <w:rPr>
                <w:rFonts w:ascii="Verdana" w:hAnsi="Verdana"/>
              </w:rPr>
              <w:t xml:space="preserve"> in Compass as follows:</w:t>
            </w:r>
          </w:p>
          <w:p w14:paraId="0157700F" w14:textId="77777777" w:rsidR="00BA697D" w:rsidRDefault="00BA697D" w:rsidP="00A67E2A"/>
          <w:p w14:paraId="37915CC4" w14:textId="46164180" w:rsidR="00A67E2A" w:rsidRDefault="00A67E2A" w:rsidP="00A67E2A">
            <w:pPr>
              <w:numPr>
                <w:ilvl w:val="0"/>
                <w:numId w:val="4"/>
              </w:numPr>
              <w:textAlignment w:val="top"/>
              <w:rPr>
                <w:rFonts w:ascii="Verdana" w:hAnsi="Verdana"/>
              </w:rPr>
            </w:pPr>
            <w:r w:rsidRPr="00DA3789">
              <w:rPr>
                <w:rFonts w:ascii="Verdana" w:hAnsi="Verdana"/>
                <w:b/>
                <w:bCs/>
              </w:rPr>
              <w:t>Caller Name</w:t>
            </w:r>
            <w:proofErr w:type="gramStart"/>
            <w:r w:rsidRPr="00F61356">
              <w:rPr>
                <w:rFonts w:ascii="Verdana" w:hAnsi="Verdana"/>
                <w:b/>
                <w:bCs/>
              </w:rPr>
              <w:t>:</w:t>
            </w:r>
            <w:r w:rsidR="00F61356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(</w:t>
            </w:r>
            <w:proofErr w:type="gramEnd"/>
            <w:r w:rsidR="00FD5A4E">
              <w:rPr>
                <w:rFonts w:ascii="Verdana" w:hAnsi="Verdana"/>
              </w:rPr>
              <w:t>Beneficiary’s</w:t>
            </w:r>
            <w:r w:rsidRPr="00F02E84">
              <w:rPr>
                <w:rFonts w:ascii="Verdana" w:hAnsi="Verdana"/>
              </w:rPr>
              <w:t xml:space="preserve"> Full Name</w:t>
            </w:r>
            <w:r>
              <w:rPr>
                <w:rFonts w:ascii="Verdana" w:hAnsi="Verdana"/>
              </w:rPr>
              <w:t>)</w:t>
            </w:r>
          </w:p>
          <w:p w14:paraId="5EA08E90" w14:textId="542A7EFA" w:rsidR="00A67E2A" w:rsidRPr="00DA3789" w:rsidRDefault="00A67E2A" w:rsidP="00A67E2A">
            <w:pPr>
              <w:numPr>
                <w:ilvl w:val="0"/>
                <w:numId w:val="4"/>
              </w:numPr>
              <w:textAlignment w:val="top"/>
              <w:rPr>
                <w:rFonts w:ascii="Verdana" w:hAnsi="Verdana"/>
              </w:rPr>
            </w:pPr>
            <w:r w:rsidRPr="00DA3789">
              <w:rPr>
                <w:rFonts w:ascii="Verdana" w:hAnsi="Verdana"/>
                <w:b/>
                <w:bCs/>
              </w:rPr>
              <w:t>Who is Calling?</w:t>
            </w:r>
            <w:r>
              <w:rPr>
                <w:rFonts w:ascii="Verdana" w:hAnsi="Verdana"/>
              </w:rPr>
              <w:t xml:space="preserve"> (Select </w:t>
            </w:r>
            <w:r w:rsidR="00C61E17">
              <w:rPr>
                <w:rFonts w:ascii="Verdana" w:hAnsi="Verdana"/>
                <w:b/>
                <w:bCs/>
              </w:rPr>
              <w:t>Member/Self</w:t>
            </w:r>
            <w:r>
              <w:rPr>
                <w:rFonts w:ascii="Verdana" w:hAnsi="Verdana"/>
              </w:rPr>
              <w:t xml:space="preserve"> from the drop-down menu)</w:t>
            </w:r>
          </w:p>
          <w:p w14:paraId="508A0F77" w14:textId="77777777" w:rsidR="00A67E2A" w:rsidRPr="00F02E84" w:rsidRDefault="00A67E2A" w:rsidP="00A67E2A">
            <w:pPr>
              <w:numPr>
                <w:ilvl w:val="0"/>
                <w:numId w:val="4"/>
              </w:numPr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Click </w:t>
            </w:r>
            <w:r w:rsidRPr="00DA3789">
              <w:rPr>
                <w:rFonts w:ascii="Verdana" w:hAnsi="Verdana"/>
                <w:b/>
                <w:bCs/>
              </w:rPr>
              <w:t>NEXT</w:t>
            </w:r>
            <w:r>
              <w:rPr>
                <w:rFonts w:ascii="Verdana" w:hAnsi="Verdana"/>
                <w:b/>
                <w:bCs/>
              </w:rPr>
              <w:t>.</w:t>
            </w:r>
          </w:p>
          <w:p w14:paraId="306E7F77" w14:textId="77777777" w:rsidR="007507F6" w:rsidRDefault="007507F6" w:rsidP="007507F6">
            <w:pPr>
              <w:textAlignment w:val="top"/>
              <w:rPr>
                <w:rFonts w:ascii="Verdana" w:hAnsi="Verdana"/>
              </w:rPr>
            </w:pPr>
          </w:p>
          <w:p w14:paraId="1A1CB4A0" w14:textId="31BF78C9" w:rsidR="000C220E" w:rsidRDefault="000C220E" w:rsidP="007507F6">
            <w:pPr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Refer to the </w:t>
            </w:r>
            <w:r w:rsidR="00893068" w:rsidRPr="00893068">
              <w:rPr>
                <w:rFonts w:ascii="Verdana" w:hAnsi="Verdana"/>
                <w:b/>
                <w:noProof/>
              </w:rPr>
              <w:t>Member or Legal Representative</w:t>
            </w:r>
            <w:r w:rsidR="00893068">
              <w:t xml:space="preserve"> </w:t>
            </w:r>
            <w:r>
              <w:rPr>
                <w:rFonts w:ascii="Verdana" w:hAnsi="Verdana"/>
              </w:rPr>
              <w:t xml:space="preserve">section of the </w:t>
            </w:r>
            <w:hyperlink r:id="rId13" w:history="1">
              <w:r w:rsidR="007E557E">
                <w:rPr>
                  <w:rFonts w:ascii="Verdana" w:hAnsi="Verdana" w:cs="Verdana"/>
                  <w:color w:val="0000FF"/>
                  <w:u w:val="single"/>
                </w:rPr>
                <w:t>HIPAA Authentication Grid</w:t>
              </w:r>
            </w:hyperlink>
            <w:r>
              <w:rPr>
                <w:rFonts w:ascii="Verdana" w:hAnsi="Verdana"/>
              </w:rPr>
              <w:t>.</w:t>
            </w:r>
          </w:p>
          <w:p w14:paraId="4043A079" w14:textId="77777777" w:rsidR="00F66D2A" w:rsidRDefault="00F66D2A" w:rsidP="007507F6">
            <w:pPr>
              <w:textAlignment w:val="top"/>
              <w:rPr>
                <w:rFonts w:ascii="Verdana" w:hAnsi="Verdana"/>
              </w:rPr>
            </w:pPr>
          </w:p>
          <w:p w14:paraId="5F285CD6" w14:textId="6CC332A9" w:rsidR="00F66D2A" w:rsidRDefault="00F66D2A" w:rsidP="00F66D2A">
            <w:pPr>
              <w:rPr>
                <w:rFonts w:ascii="Verdana" w:hAnsi="Verdana"/>
              </w:rPr>
            </w:pPr>
            <w:r w:rsidRPr="00BE003E">
              <w:rPr>
                <w:rFonts w:ascii="Verdana" w:hAnsi="Verdana"/>
              </w:rPr>
              <w:t xml:space="preserve">Proceed to Step </w:t>
            </w:r>
            <w:r w:rsidR="003F0C98">
              <w:rPr>
                <w:rFonts w:ascii="Verdana" w:hAnsi="Verdana"/>
              </w:rPr>
              <w:t>4</w:t>
            </w:r>
            <w:r w:rsidRPr="00BE003E">
              <w:rPr>
                <w:rFonts w:ascii="Verdana" w:hAnsi="Verdana"/>
              </w:rPr>
              <w:t>.</w:t>
            </w:r>
          </w:p>
          <w:p w14:paraId="5A4A2109" w14:textId="77777777" w:rsidR="007300BE" w:rsidRPr="00F02E84" w:rsidRDefault="007300BE" w:rsidP="007507F6">
            <w:pPr>
              <w:textAlignment w:val="top"/>
              <w:rPr>
                <w:rFonts w:ascii="Verdana" w:hAnsi="Verdana"/>
              </w:rPr>
            </w:pPr>
          </w:p>
        </w:tc>
      </w:tr>
      <w:tr w:rsidR="00F66D2A" w:rsidRPr="00F02E84" w14:paraId="14C4B0A2" w14:textId="77777777" w:rsidTr="00F61356">
        <w:tc>
          <w:tcPr>
            <w:tcW w:w="1164" w:type="dxa"/>
            <w:vMerge/>
          </w:tcPr>
          <w:p w14:paraId="498A4644" w14:textId="77777777" w:rsidR="000C220E" w:rsidRPr="00F02E84" w:rsidRDefault="000C220E" w:rsidP="000C75AF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5150" w:type="dxa"/>
            <w:shd w:val="clear" w:color="auto" w:fill="auto"/>
          </w:tcPr>
          <w:p w14:paraId="58B66D60" w14:textId="3851D85F" w:rsidR="000C220E" w:rsidRPr="00F02E84" w:rsidRDefault="000C220E" w:rsidP="00520747">
            <w:pPr>
              <w:rPr>
                <w:rFonts w:ascii="Verdana" w:hAnsi="Verdana"/>
              </w:rPr>
            </w:pPr>
            <w:r w:rsidRPr="00F02E84">
              <w:rPr>
                <w:rFonts w:ascii="Verdana" w:hAnsi="Verdana"/>
              </w:rPr>
              <w:t xml:space="preserve">The </w:t>
            </w:r>
            <w:r>
              <w:rPr>
                <w:rFonts w:ascii="Verdana" w:hAnsi="Verdana"/>
              </w:rPr>
              <w:t>SHIP c</w:t>
            </w:r>
            <w:r w:rsidRPr="00F02E84">
              <w:rPr>
                <w:rFonts w:ascii="Verdana" w:hAnsi="Verdana"/>
              </w:rPr>
              <w:t>ounselor cannot provide</w:t>
            </w:r>
            <w:r>
              <w:rPr>
                <w:rFonts w:ascii="Verdana" w:hAnsi="Verdana"/>
              </w:rPr>
              <w:t xml:space="preserve"> </w:t>
            </w:r>
            <w:r w:rsidRPr="00F02E84">
              <w:rPr>
                <w:rFonts w:ascii="Verdana" w:hAnsi="Verdana"/>
              </w:rPr>
              <w:t>a unique ID</w:t>
            </w:r>
            <w:r w:rsidR="003F0C98">
              <w:rPr>
                <w:rFonts w:ascii="Verdana" w:hAnsi="Verdana"/>
              </w:rPr>
              <w:t>,</w:t>
            </w:r>
            <w:r>
              <w:rPr>
                <w:rFonts w:ascii="Verdana" w:hAnsi="Verdana"/>
              </w:rPr>
              <w:t xml:space="preserve"> and the beneficiary is NOT on the line</w:t>
            </w:r>
          </w:p>
        </w:tc>
        <w:tc>
          <w:tcPr>
            <w:tcW w:w="17022" w:type="dxa"/>
            <w:shd w:val="clear" w:color="auto" w:fill="auto"/>
          </w:tcPr>
          <w:p w14:paraId="754B063D" w14:textId="77777777" w:rsidR="00BF23FC" w:rsidRDefault="00BF23FC" w:rsidP="00BF23FC">
            <w:pPr>
              <w:textAlignment w:val="top"/>
              <w:rPr>
                <w:rFonts w:ascii="Verdana" w:hAnsi="Verdana"/>
              </w:rPr>
            </w:pPr>
            <w:r w:rsidRPr="00431EFF">
              <w:rPr>
                <w:rFonts w:ascii="Verdana" w:hAnsi="Verdana"/>
              </w:rPr>
              <w:t xml:space="preserve">If </w:t>
            </w:r>
            <w:proofErr w:type="gramStart"/>
            <w:r w:rsidRPr="00431EFF">
              <w:rPr>
                <w:rFonts w:ascii="Verdana" w:hAnsi="Verdana"/>
              </w:rPr>
              <w:t>caller</w:t>
            </w:r>
            <w:proofErr w:type="gramEnd"/>
            <w:r w:rsidRPr="00431EFF">
              <w:rPr>
                <w:rFonts w:ascii="Verdana" w:hAnsi="Verdana"/>
              </w:rPr>
              <w:t xml:space="preserve"> cannot provide a Unique ID and confirm the associated state, advise them to contact their state director, and change </w:t>
            </w:r>
            <w:r w:rsidRPr="007E5341">
              <w:rPr>
                <w:rFonts w:ascii="Verdana" w:hAnsi="Verdana"/>
                <w:b/>
                <w:bCs/>
              </w:rPr>
              <w:t>Who is Calling</w:t>
            </w:r>
            <w:r w:rsidRPr="00431EFF">
              <w:rPr>
                <w:rFonts w:ascii="Verdana" w:hAnsi="Verdana"/>
              </w:rPr>
              <w:t xml:space="preserve"> selection to "Family Member/3rd Party" to continue</w:t>
            </w:r>
            <w:r>
              <w:rPr>
                <w:rFonts w:ascii="Verdana" w:hAnsi="Verdana"/>
              </w:rPr>
              <w:t>.</w:t>
            </w:r>
          </w:p>
          <w:p w14:paraId="5A3B3B82" w14:textId="77777777" w:rsidR="00BF23FC" w:rsidRDefault="00BF23FC" w:rsidP="00BF23FC">
            <w:pPr>
              <w:textAlignment w:val="top"/>
              <w:rPr>
                <w:rFonts w:ascii="Verdana" w:hAnsi="Verdana"/>
              </w:rPr>
            </w:pPr>
          </w:p>
          <w:p w14:paraId="5388A84A" w14:textId="77777777" w:rsidR="00E9490D" w:rsidRDefault="00E9490D" w:rsidP="00E9490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Enter the </w:t>
            </w:r>
            <w:r w:rsidRPr="00025CE6">
              <w:rPr>
                <w:rFonts w:ascii="Verdana" w:hAnsi="Verdana"/>
                <w:b/>
                <w:bCs/>
              </w:rPr>
              <w:t>Caller Information</w:t>
            </w:r>
            <w:r>
              <w:rPr>
                <w:rFonts w:ascii="Verdana" w:hAnsi="Verdana"/>
              </w:rPr>
              <w:t xml:space="preserve"> in Compass as follows:</w:t>
            </w:r>
          </w:p>
          <w:p w14:paraId="174CC358" w14:textId="77777777" w:rsidR="00E9490D" w:rsidRDefault="00E9490D" w:rsidP="00BF23FC">
            <w:pPr>
              <w:textAlignment w:val="top"/>
              <w:rPr>
                <w:rFonts w:ascii="Verdana" w:hAnsi="Verdana"/>
              </w:rPr>
            </w:pPr>
          </w:p>
          <w:p w14:paraId="2D66D30D" w14:textId="7C86451C" w:rsidR="00BF23FC" w:rsidRDefault="00BF23FC" w:rsidP="00BF23FC">
            <w:pPr>
              <w:numPr>
                <w:ilvl w:val="0"/>
                <w:numId w:val="4"/>
              </w:numPr>
              <w:textAlignment w:val="top"/>
              <w:rPr>
                <w:rFonts w:ascii="Verdana" w:hAnsi="Verdana"/>
              </w:rPr>
            </w:pPr>
            <w:r w:rsidRPr="00DA3789">
              <w:rPr>
                <w:rFonts w:ascii="Verdana" w:hAnsi="Verdana"/>
                <w:b/>
                <w:bCs/>
              </w:rPr>
              <w:t>Caller Name</w:t>
            </w:r>
            <w:proofErr w:type="gramStart"/>
            <w:r w:rsidRPr="00F61356">
              <w:rPr>
                <w:rFonts w:ascii="Verdana" w:hAnsi="Verdana"/>
                <w:b/>
                <w:bCs/>
              </w:rPr>
              <w:t>:</w:t>
            </w:r>
            <w:r>
              <w:rPr>
                <w:rFonts w:ascii="Verdana" w:hAnsi="Verdana"/>
              </w:rPr>
              <w:t xml:space="preserve"> </w:t>
            </w:r>
            <w:r w:rsidR="00F61356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(</w:t>
            </w:r>
            <w:proofErr w:type="gramEnd"/>
            <w:r>
              <w:rPr>
                <w:rFonts w:ascii="Verdana" w:hAnsi="Verdana"/>
              </w:rPr>
              <w:t>SHIP c</w:t>
            </w:r>
            <w:r w:rsidRPr="00F02E84">
              <w:rPr>
                <w:rFonts w:ascii="Verdana" w:hAnsi="Verdana"/>
              </w:rPr>
              <w:t>ounselor</w:t>
            </w:r>
            <w:r>
              <w:rPr>
                <w:rFonts w:ascii="Verdana" w:hAnsi="Verdana"/>
              </w:rPr>
              <w:t>’</w:t>
            </w:r>
            <w:r w:rsidRPr="00F02E84">
              <w:rPr>
                <w:rFonts w:ascii="Verdana" w:hAnsi="Verdana"/>
              </w:rPr>
              <w:t>s Full Name</w:t>
            </w:r>
            <w:r>
              <w:rPr>
                <w:rFonts w:ascii="Verdana" w:hAnsi="Verdana"/>
              </w:rPr>
              <w:t>)</w:t>
            </w:r>
          </w:p>
          <w:p w14:paraId="5CBB77FB" w14:textId="77777777" w:rsidR="00BF23FC" w:rsidRPr="00DA3789" w:rsidRDefault="00BF23FC" w:rsidP="00BF23FC">
            <w:pPr>
              <w:numPr>
                <w:ilvl w:val="0"/>
                <w:numId w:val="4"/>
              </w:numPr>
              <w:textAlignment w:val="top"/>
              <w:rPr>
                <w:rFonts w:ascii="Verdana" w:hAnsi="Verdana"/>
              </w:rPr>
            </w:pPr>
            <w:r w:rsidRPr="00DA3789">
              <w:rPr>
                <w:rFonts w:ascii="Verdana" w:hAnsi="Verdana"/>
                <w:b/>
                <w:bCs/>
              </w:rPr>
              <w:t>Who is Calling?</w:t>
            </w:r>
            <w:r>
              <w:rPr>
                <w:rFonts w:ascii="Verdana" w:hAnsi="Verdana"/>
              </w:rPr>
              <w:t xml:space="preserve"> (Select </w:t>
            </w:r>
            <w:r>
              <w:rPr>
                <w:rFonts w:ascii="Verdana" w:hAnsi="Verdana"/>
                <w:b/>
                <w:bCs/>
              </w:rPr>
              <w:t>Family Member/Third Party</w:t>
            </w:r>
            <w:r>
              <w:rPr>
                <w:rFonts w:ascii="Verdana" w:hAnsi="Verdana"/>
              </w:rPr>
              <w:t xml:space="preserve"> from the drop-down menu)</w:t>
            </w:r>
          </w:p>
          <w:p w14:paraId="1EF6C55B" w14:textId="77777777" w:rsidR="00BF23FC" w:rsidRPr="00F02E84" w:rsidRDefault="00BF23FC" w:rsidP="00BF23FC">
            <w:pPr>
              <w:numPr>
                <w:ilvl w:val="0"/>
                <w:numId w:val="4"/>
              </w:numPr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Click </w:t>
            </w:r>
            <w:r w:rsidRPr="00DA3789">
              <w:rPr>
                <w:rFonts w:ascii="Verdana" w:hAnsi="Verdana"/>
                <w:b/>
                <w:bCs/>
              </w:rPr>
              <w:t>NEXT</w:t>
            </w:r>
            <w:r>
              <w:rPr>
                <w:rFonts w:ascii="Verdana" w:hAnsi="Verdana"/>
                <w:b/>
                <w:bCs/>
              </w:rPr>
              <w:t>.</w:t>
            </w:r>
          </w:p>
          <w:p w14:paraId="7BFE007B" w14:textId="77777777" w:rsidR="00BF23FC" w:rsidRDefault="00BF23FC" w:rsidP="00BF23FC">
            <w:pPr>
              <w:rPr>
                <w:rFonts w:ascii="Verdana" w:hAnsi="Verdana"/>
              </w:rPr>
            </w:pPr>
          </w:p>
          <w:p w14:paraId="5A657960" w14:textId="19897F78" w:rsidR="00BF23FC" w:rsidRDefault="00BF23FC" w:rsidP="00BF23FC">
            <w:pPr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Refer to the </w:t>
            </w:r>
            <w:r w:rsidRPr="00902E77">
              <w:rPr>
                <w:rFonts w:ascii="Verdana" w:hAnsi="Verdana"/>
                <w:b/>
                <w:noProof/>
              </w:rPr>
              <w:t>Non-Member or Third Party</w:t>
            </w:r>
            <w:r w:rsidR="007A6809">
              <w:rPr>
                <w:rFonts w:ascii="Verdana" w:hAnsi="Verdana"/>
                <w:b/>
                <w:noProof/>
              </w:rPr>
              <w:t xml:space="preserve"> </w:t>
            </w:r>
            <w:r>
              <w:rPr>
                <w:rFonts w:ascii="Verdana" w:hAnsi="Verdana"/>
              </w:rPr>
              <w:t xml:space="preserve">section of the </w:t>
            </w:r>
            <w:hyperlink r:id="rId14" w:history="1">
              <w:r>
                <w:rPr>
                  <w:rFonts w:ascii="Verdana" w:hAnsi="Verdana" w:cs="Verdana"/>
                  <w:color w:val="0000FF"/>
                  <w:u w:val="single"/>
                </w:rPr>
                <w:t>HIPAA Authentication Grid</w:t>
              </w:r>
            </w:hyperlink>
            <w:r>
              <w:rPr>
                <w:rFonts w:ascii="Verdana" w:hAnsi="Verdana"/>
              </w:rPr>
              <w:t>.</w:t>
            </w:r>
          </w:p>
          <w:p w14:paraId="2BD12F4E" w14:textId="77777777" w:rsidR="000C220E" w:rsidRDefault="000C220E" w:rsidP="00CD536C">
            <w:pPr>
              <w:numPr>
                <w:ilvl w:val="0"/>
                <w:numId w:val="6"/>
              </w:numPr>
              <w:textAlignment w:val="top"/>
              <w:rPr>
                <w:rFonts w:ascii="Verdana" w:hAnsi="Verdana"/>
              </w:rPr>
            </w:pPr>
            <w:r w:rsidRPr="1706E4C4">
              <w:rPr>
                <w:rFonts w:ascii="Verdana" w:hAnsi="Verdana"/>
              </w:rPr>
              <w:t xml:space="preserve">If the SHIP counselor </w:t>
            </w:r>
            <w:proofErr w:type="gramStart"/>
            <w:r w:rsidRPr="1706E4C4">
              <w:rPr>
                <w:rFonts w:ascii="Verdana" w:hAnsi="Verdana"/>
              </w:rPr>
              <w:t>is able to</w:t>
            </w:r>
            <w:proofErr w:type="gramEnd"/>
            <w:r w:rsidRPr="1706E4C4">
              <w:rPr>
                <w:rFonts w:ascii="Verdana" w:hAnsi="Verdana"/>
              </w:rPr>
              <w:t xml:space="preserve"> satisfy requirements described in the work instruction, CCR may proceed with the call.</w:t>
            </w:r>
            <w:r w:rsidR="00700E7C" w:rsidRPr="1706E4C4">
              <w:rPr>
                <w:rFonts w:ascii="Verdana" w:hAnsi="Verdana"/>
              </w:rPr>
              <w:t xml:space="preserve"> Only provide information as you would for an authorized third party per the HIPAA Authentication Grid.</w:t>
            </w:r>
          </w:p>
          <w:p w14:paraId="1310801B" w14:textId="77777777" w:rsidR="00700E7C" w:rsidRDefault="00700E7C" w:rsidP="00CD536C">
            <w:pPr>
              <w:numPr>
                <w:ilvl w:val="0"/>
                <w:numId w:val="6"/>
              </w:numPr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In this circumstance, the SHIP counselor is unable to file a grievance without an AOR document. </w:t>
            </w:r>
          </w:p>
          <w:p w14:paraId="4DBF4E79" w14:textId="77777777" w:rsidR="007A6809" w:rsidRDefault="007A6809" w:rsidP="007A6809">
            <w:pPr>
              <w:textAlignment w:val="top"/>
              <w:rPr>
                <w:rFonts w:ascii="Verdana" w:hAnsi="Verdana"/>
              </w:rPr>
            </w:pPr>
          </w:p>
          <w:p w14:paraId="5677C6AC" w14:textId="72794A78" w:rsidR="007A6809" w:rsidRDefault="007A6809" w:rsidP="007A6809">
            <w:pPr>
              <w:rPr>
                <w:rFonts w:ascii="Verdana" w:hAnsi="Verdana"/>
              </w:rPr>
            </w:pPr>
            <w:r w:rsidRPr="00BE003E">
              <w:rPr>
                <w:rFonts w:ascii="Verdana" w:hAnsi="Verdana"/>
              </w:rPr>
              <w:t xml:space="preserve">Proceed to Step </w:t>
            </w:r>
            <w:r w:rsidR="003F0C98">
              <w:rPr>
                <w:rFonts w:ascii="Verdana" w:hAnsi="Verdana"/>
              </w:rPr>
              <w:t>4</w:t>
            </w:r>
            <w:r w:rsidRPr="00BE003E">
              <w:rPr>
                <w:rFonts w:ascii="Verdana" w:hAnsi="Verdana"/>
              </w:rPr>
              <w:t>.</w:t>
            </w:r>
          </w:p>
          <w:p w14:paraId="7B0F4B32" w14:textId="77777777" w:rsidR="00700E7C" w:rsidRPr="00F02E84" w:rsidRDefault="00700E7C" w:rsidP="00700E7C">
            <w:pPr>
              <w:ind w:left="360"/>
              <w:textAlignment w:val="top"/>
              <w:rPr>
                <w:rFonts w:ascii="Verdana" w:hAnsi="Verdana"/>
              </w:rPr>
            </w:pPr>
          </w:p>
        </w:tc>
      </w:tr>
      <w:tr w:rsidR="00893068" w:rsidRPr="00F02E84" w14:paraId="028FB88E" w14:textId="77777777" w:rsidTr="00F61356">
        <w:tc>
          <w:tcPr>
            <w:tcW w:w="1164" w:type="dxa"/>
          </w:tcPr>
          <w:p w14:paraId="58B8E6E1" w14:textId="047DF48D" w:rsidR="00AE3003" w:rsidRPr="00F02E84" w:rsidRDefault="003F0C98" w:rsidP="000C75AF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4</w:t>
            </w:r>
          </w:p>
        </w:tc>
        <w:tc>
          <w:tcPr>
            <w:tcW w:w="22172" w:type="dxa"/>
            <w:gridSpan w:val="2"/>
          </w:tcPr>
          <w:p w14:paraId="487E3023" w14:textId="77777777" w:rsidR="00FA35D7" w:rsidRDefault="00C65B8A" w:rsidP="000C75A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Authenticate the beneficiary’s information with the </w:t>
            </w:r>
            <w:r w:rsidR="00E43AD8">
              <w:rPr>
                <w:rFonts w:ascii="Verdana" w:hAnsi="Verdana"/>
              </w:rPr>
              <w:t>SHIP</w:t>
            </w:r>
            <w:r w:rsidR="00244DDF" w:rsidRPr="00F02E84">
              <w:rPr>
                <w:rFonts w:ascii="Verdana" w:hAnsi="Verdana"/>
              </w:rPr>
              <w:t xml:space="preserve"> counselor</w:t>
            </w:r>
            <w:r w:rsidR="00FA35D7">
              <w:rPr>
                <w:rFonts w:ascii="Verdana" w:hAnsi="Verdana"/>
              </w:rPr>
              <w:t>.</w:t>
            </w:r>
            <w:r w:rsidR="002A1FCD">
              <w:rPr>
                <w:rFonts w:ascii="Verdana" w:hAnsi="Verdana"/>
              </w:rPr>
              <w:t xml:space="preserve"> </w:t>
            </w:r>
          </w:p>
          <w:p w14:paraId="2C0985DC" w14:textId="77777777" w:rsidR="00FA35D7" w:rsidRPr="00303D98" w:rsidRDefault="00FA35D7" w:rsidP="000C75AF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lang w:val="en-US" w:eastAsia="en-US"/>
              </w:rPr>
            </w:pPr>
          </w:p>
          <w:p w14:paraId="046105EB" w14:textId="77777777" w:rsidR="00FA35D7" w:rsidRPr="00303D98" w:rsidRDefault="00FA35D7" w:rsidP="00D7410F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Cs/>
                <w:lang w:val="en-US" w:eastAsia="en-US"/>
              </w:rPr>
            </w:pPr>
            <w:r w:rsidRPr="00303D98">
              <w:rPr>
                <w:rFonts w:ascii="Verdana" w:hAnsi="Verdana"/>
                <w:lang w:val="en-US" w:eastAsia="en-US"/>
              </w:rPr>
              <w:t>Refer to the following documents</w:t>
            </w:r>
            <w:r w:rsidR="00E001DD">
              <w:rPr>
                <w:rFonts w:ascii="Verdana" w:hAnsi="Verdana"/>
                <w:lang w:val="en-US" w:eastAsia="en-US"/>
              </w:rPr>
              <w:t>:</w:t>
            </w:r>
          </w:p>
          <w:bookmarkStart w:id="19" w:name="OLE_LINK61"/>
          <w:p w14:paraId="192CB64E" w14:textId="4AEBDB9F" w:rsidR="0056426B" w:rsidRDefault="00D7410F" w:rsidP="00D7410F">
            <w:pPr>
              <w:pStyle w:val="style-scope"/>
              <w:numPr>
                <w:ilvl w:val="0"/>
                <w:numId w:val="9"/>
              </w:numPr>
              <w:spacing w:before="0" w:beforeAutospacing="0" w:after="0" w:afterAutospacing="0"/>
              <w:textAlignment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fldChar w:fldCharType="begin"/>
            </w:r>
            <w:r w:rsidR="00FE29D8">
              <w:rPr>
                <w:rFonts w:ascii="Verdana" w:hAnsi="Verdana"/>
              </w:rPr>
              <w:instrText>HYPERLINK "C:\\Users\\C337799\\Downloads\\TSRC-PROD-050163"</w:instrText>
            </w:r>
            <w:r>
              <w:rPr>
                <w:rFonts w:ascii="Verdana" w:hAnsi="Verdana"/>
              </w:rPr>
            </w:r>
            <w:r>
              <w:rPr>
                <w:rFonts w:ascii="Verdana" w:hAnsi="Verdana"/>
              </w:rPr>
              <w:fldChar w:fldCharType="separate"/>
            </w:r>
            <w:r w:rsidRPr="00D7410F">
              <w:rPr>
                <w:rStyle w:val="Hyperlink"/>
                <w:rFonts w:ascii="Verdana" w:hAnsi="Verdana"/>
              </w:rPr>
              <w:t>Compass - Guided Caller Authentication</w:t>
            </w:r>
            <w:r>
              <w:rPr>
                <w:rFonts w:ascii="Verdana" w:hAnsi="Verdana"/>
              </w:rPr>
              <w:fldChar w:fldCharType="end"/>
            </w:r>
            <w:bookmarkEnd w:id="19"/>
          </w:p>
          <w:p w14:paraId="242FA358" w14:textId="3D981BFF" w:rsidR="0049211A" w:rsidRPr="007300BE" w:rsidRDefault="00FE29D8" w:rsidP="00D7410F">
            <w:pPr>
              <w:numPr>
                <w:ilvl w:val="0"/>
                <w:numId w:val="9"/>
              </w:numPr>
              <w:rPr>
                <w:rFonts w:ascii="Verdana" w:hAnsi="Verdana"/>
              </w:rPr>
            </w:pPr>
            <w:hyperlink r:id="rId15" w:history="1">
              <w:r w:rsidR="007E557E" w:rsidRPr="00314C82">
                <w:rPr>
                  <w:rStyle w:val="Hyperlink"/>
                  <w:rFonts w:ascii="Verdana" w:hAnsi="Verdana" w:cs="Verdana"/>
                </w:rPr>
                <w:t>HIPAA Authentication Grid</w:t>
              </w:r>
            </w:hyperlink>
            <w:r w:rsidR="007E557E" w:rsidRPr="1706E4C4">
              <w:rPr>
                <w:rFonts w:ascii="Verdana" w:hAnsi="Verdana" w:cs="Verdana"/>
                <w:color w:val="0000FF"/>
                <w:u w:val="single"/>
              </w:rPr>
              <w:t xml:space="preserve"> </w:t>
            </w:r>
          </w:p>
          <w:p w14:paraId="529A3FD5" w14:textId="77777777" w:rsidR="007300BE" w:rsidRPr="00F02E84" w:rsidRDefault="007300BE" w:rsidP="007300BE">
            <w:pPr>
              <w:ind w:left="720"/>
              <w:rPr>
                <w:rFonts w:ascii="Verdana" w:hAnsi="Verdana"/>
              </w:rPr>
            </w:pPr>
          </w:p>
        </w:tc>
      </w:tr>
      <w:tr w:rsidR="00893068" w:rsidRPr="00F02E84" w14:paraId="0FB50B28" w14:textId="77777777" w:rsidTr="00F61356">
        <w:tc>
          <w:tcPr>
            <w:tcW w:w="1164" w:type="dxa"/>
          </w:tcPr>
          <w:p w14:paraId="5EA7E1D2" w14:textId="395647D1" w:rsidR="008D4162" w:rsidRPr="00F02E84" w:rsidRDefault="003F0C98" w:rsidP="000C75AF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5</w:t>
            </w:r>
          </w:p>
        </w:tc>
        <w:tc>
          <w:tcPr>
            <w:tcW w:w="22172" w:type="dxa"/>
            <w:gridSpan w:val="2"/>
          </w:tcPr>
          <w:p w14:paraId="698F2502" w14:textId="77777777" w:rsidR="008D4162" w:rsidRDefault="008D4162" w:rsidP="000C75AF">
            <w:pPr>
              <w:textAlignment w:val="top"/>
              <w:rPr>
                <w:rFonts w:ascii="Verdana" w:hAnsi="Verdana"/>
              </w:rPr>
            </w:pPr>
            <w:r w:rsidRPr="00F02E84">
              <w:rPr>
                <w:rFonts w:ascii="Verdana" w:hAnsi="Verdana"/>
              </w:rPr>
              <w:t xml:space="preserve">Assist the </w:t>
            </w:r>
            <w:r w:rsidR="00E43AD8">
              <w:rPr>
                <w:rFonts w:ascii="Verdana" w:hAnsi="Verdana"/>
              </w:rPr>
              <w:t>SHIP</w:t>
            </w:r>
            <w:r w:rsidRPr="00F02E84">
              <w:rPr>
                <w:rFonts w:ascii="Verdana" w:hAnsi="Verdana"/>
              </w:rPr>
              <w:t xml:space="preserve"> counselor with </w:t>
            </w:r>
            <w:r w:rsidR="007300BE">
              <w:rPr>
                <w:rFonts w:ascii="Verdana" w:hAnsi="Verdana"/>
              </w:rPr>
              <w:t>their</w:t>
            </w:r>
            <w:r w:rsidRPr="00F02E84">
              <w:rPr>
                <w:rFonts w:ascii="Verdana" w:hAnsi="Verdana"/>
              </w:rPr>
              <w:t xml:space="preserve"> questions on behalf of the beneficiary.</w:t>
            </w:r>
          </w:p>
          <w:p w14:paraId="338BA7E7" w14:textId="77777777" w:rsidR="007300BE" w:rsidRPr="00F02E84" w:rsidRDefault="007300BE" w:rsidP="000C75AF">
            <w:pPr>
              <w:textAlignment w:val="top"/>
              <w:rPr>
                <w:rFonts w:ascii="Verdana" w:hAnsi="Verdana"/>
              </w:rPr>
            </w:pPr>
          </w:p>
        </w:tc>
      </w:tr>
      <w:tr w:rsidR="00893068" w:rsidRPr="00F02E84" w14:paraId="23886EBF" w14:textId="77777777" w:rsidTr="00F61356">
        <w:tc>
          <w:tcPr>
            <w:tcW w:w="1164" w:type="dxa"/>
          </w:tcPr>
          <w:p w14:paraId="2F79C6E3" w14:textId="3E0DE2C2" w:rsidR="00D471B5" w:rsidRPr="00F02E84" w:rsidRDefault="003F0C98" w:rsidP="000C75AF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6</w:t>
            </w:r>
          </w:p>
        </w:tc>
        <w:tc>
          <w:tcPr>
            <w:tcW w:w="22172" w:type="dxa"/>
            <w:gridSpan w:val="2"/>
          </w:tcPr>
          <w:p w14:paraId="6DCFC5A2" w14:textId="77777777" w:rsidR="00593EA7" w:rsidRPr="00672373" w:rsidRDefault="00593EA7" w:rsidP="000C75AF">
            <w:pPr>
              <w:textAlignment w:val="top"/>
              <w:rPr>
                <w:rFonts w:ascii="Verdana" w:hAnsi="Verdana"/>
              </w:rPr>
            </w:pPr>
            <w:r w:rsidRPr="00672373">
              <w:rPr>
                <w:rFonts w:ascii="Verdana" w:hAnsi="Verdana"/>
              </w:rPr>
              <w:t>Document and close the call according to current policies and procedures.</w:t>
            </w:r>
          </w:p>
          <w:p w14:paraId="56DDC984" w14:textId="5C687403" w:rsidR="00593EA7" w:rsidRPr="00FA35D7" w:rsidRDefault="00593EA7" w:rsidP="00CD536C">
            <w:pPr>
              <w:pStyle w:val="ListParagraph"/>
              <w:numPr>
                <w:ilvl w:val="0"/>
                <w:numId w:val="10"/>
              </w:numPr>
              <w:rPr>
                <w:rFonts w:ascii="Verdana" w:hAnsi="Verdana"/>
                <w:color w:val="7030A0"/>
                <w:sz w:val="24"/>
                <w:szCs w:val="24"/>
              </w:rPr>
            </w:pPr>
            <w:r w:rsidRPr="00672373">
              <w:rPr>
                <w:rFonts w:ascii="Verdana" w:hAnsi="Verdana"/>
                <w:sz w:val="24"/>
                <w:szCs w:val="24"/>
              </w:rPr>
              <w:t xml:space="preserve">Refer to </w:t>
            </w:r>
            <w:bookmarkStart w:id="20" w:name="OLE_LINK68"/>
            <w:bookmarkStart w:id="21" w:name="OLE_LINK67"/>
            <w:r w:rsidRPr="363B7D5F">
              <w:rPr>
                <w:rFonts w:ascii="Verdana" w:hAnsi="Verdana"/>
                <w:color w:val="0000FF"/>
                <w:sz w:val="24"/>
                <w:szCs w:val="24"/>
                <w:u w:val="single"/>
              </w:rPr>
              <w:fldChar w:fldCharType="begin"/>
            </w:r>
            <w:r w:rsidR="00FE29D8">
              <w:rPr>
                <w:rFonts w:ascii="Verdana" w:hAnsi="Verdana"/>
                <w:color w:val="0000FF"/>
                <w:sz w:val="24"/>
                <w:szCs w:val="24"/>
                <w:u w:val="single"/>
              </w:rPr>
              <w:instrText>HYPERLINK "C:\\Users\\C337799\\Downloads\\TSRC-PROD-050011"</w:instrText>
            </w:r>
            <w:r w:rsidRPr="363B7D5F">
              <w:rPr>
                <w:rFonts w:ascii="Verdana" w:hAnsi="Verdana"/>
                <w:color w:val="0000FF"/>
                <w:sz w:val="24"/>
                <w:szCs w:val="24"/>
                <w:u w:val="single"/>
              </w:rPr>
            </w:r>
            <w:r w:rsidRPr="363B7D5F">
              <w:rPr>
                <w:rFonts w:ascii="Verdana" w:hAnsi="Verdana"/>
                <w:color w:val="0000FF"/>
                <w:sz w:val="24"/>
                <w:szCs w:val="24"/>
                <w:u w:val="single"/>
              </w:rPr>
              <w:fldChar w:fldCharType="separate"/>
            </w:r>
            <w:r w:rsidR="00D7410F" w:rsidRPr="363B7D5F">
              <w:rPr>
                <w:rStyle w:val="Hyperlink"/>
                <w:rFonts w:ascii="Verdana" w:hAnsi="Verdana"/>
                <w:sz w:val="24"/>
                <w:szCs w:val="24"/>
              </w:rPr>
              <w:t>Compass - Call Documentation</w:t>
            </w:r>
            <w:r w:rsidRPr="363B7D5F">
              <w:rPr>
                <w:rFonts w:ascii="Verdana" w:hAnsi="Verdana"/>
                <w:color w:val="0000FF"/>
                <w:sz w:val="24"/>
                <w:szCs w:val="24"/>
                <w:u w:val="single"/>
              </w:rPr>
              <w:fldChar w:fldCharType="end"/>
            </w:r>
            <w:r w:rsidR="00CE72EF" w:rsidRPr="363B7D5F">
              <w:rPr>
                <w:rFonts w:ascii="Verdana" w:hAnsi="Verdana"/>
                <w:color w:val="0000FF"/>
                <w:sz w:val="24"/>
                <w:szCs w:val="24"/>
                <w:u w:val="single"/>
              </w:rPr>
              <w:t xml:space="preserve"> </w:t>
            </w:r>
            <w:r w:rsidR="00CE72EF" w:rsidRPr="00E27C72">
              <w:rPr>
                <w:rFonts w:ascii="Verdana" w:hAnsi="Verdana"/>
                <w:sz w:val="24"/>
                <w:szCs w:val="24"/>
              </w:rPr>
              <w:t xml:space="preserve">and </w:t>
            </w:r>
            <w:hyperlink r:id="rId16" w:history="1">
              <w:r w:rsidR="00E27C72" w:rsidRPr="00A503D6">
                <w:rPr>
                  <w:rStyle w:val="Hyperlink"/>
                  <w:rFonts w:ascii="Verdana" w:hAnsi="Verdana" w:cs="Arial"/>
                  <w:sz w:val="24"/>
                  <w:szCs w:val="24"/>
                  <w:shd w:val="clear" w:color="auto" w:fill="FFFFFF"/>
                </w:rPr>
                <w:t>Compass MED D - Call Documentation Job Aid</w:t>
              </w:r>
            </w:hyperlink>
            <w:bookmarkEnd w:id="20"/>
            <w:bookmarkEnd w:id="21"/>
            <w:r w:rsidR="4A54C87C" w:rsidRPr="00E27C72">
              <w:rPr>
                <w:rFonts w:ascii="Verdana" w:hAnsi="Verdana"/>
                <w:sz w:val="24"/>
                <w:szCs w:val="24"/>
              </w:rPr>
              <w:t>.</w:t>
            </w:r>
          </w:p>
          <w:p w14:paraId="1588BBED" w14:textId="77777777" w:rsidR="008D4162" w:rsidRPr="00672373" w:rsidRDefault="008D4162" w:rsidP="000C75AF">
            <w:pPr>
              <w:textAlignment w:val="top"/>
              <w:rPr>
                <w:rFonts w:ascii="Verdana" w:hAnsi="Verdana"/>
              </w:rPr>
            </w:pPr>
          </w:p>
          <w:p w14:paraId="399E26F3" w14:textId="77777777" w:rsidR="00D67CE5" w:rsidRDefault="008D4162" w:rsidP="007458E8">
            <w:pPr>
              <w:textAlignment w:val="top"/>
              <w:rPr>
                <w:rFonts w:ascii="Verdana" w:hAnsi="Verdana"/>
              </w:rPr>
            </w:pPr>
            <w:r w:rsidRPr="00672373">
              <w:rPr>
                <w:rFonts w:ascii="Verdana" w:hAnsi="Verdana"/>
                <w:b/>
              </w:rPr>
              <w:t>N</w:t>
            </w:r>
            <w:r w:rsidR="007458E8" w:rsidRPr="00672373">
              <w:rPr>
                <w:rFonts w:ascii="Verdana" w:hAnsi="Verdana"/>
                <w:b/>
              </w:rPr>
              <w:t>ote</w:t>
            </w:r>
            <w:r w:rsidRPr="00672373">
              <w:rPr>
                <w:rFonts w:ascii="Verdana" w:hAnsi="Verdana"/>
                <w:b/>
              </w:rPr>
              <w:t xml:space="preserve">: </w:t>
            </w:r>
            <w:r w:rsidR="002A1FCD" w:rsidRPr="00672373">
              <w:rPr>
                <w:rFonts w:ascii="Verdana" w:hAnsi="Verdana"/>
                <w:b/>
              </w:rPr>
              <w:t xml:space="preserve"> </w:t>
            </w:r>
            <w:r w:rsidRPr="00672373">
              <w:rPr>
                <w:rFonts w:ascii="Verdana" w:hAnsi="Verdana"/>
              </w:rPr>
              <w:t xml:space="preserve">Documentation </w:t>
            </w:r>
            <w:r w:rsidRPr="00F02E84">
              <w:rPr>
                <w:rFonts w:ascii="Verdana" w:hAnsi="Verdana"/>
              </w:rPr>
              <w:t xml:space="preserve">should </w:t>
            </w:r>
            <w:r w:rsidR="00044366" w:rsidRPr="00F02E84">
              <w:rPr>
                <w:rFonts w:ascii="Verdana" w:hAnsi="Verdana"/>
              </w:rPr>
              <w:t>stat</w:t>
            </w:r>
            <w:r w:rsidRPr="00F02E84">
              <w:rPr>
                <w:rFonts w:ascii="Verdana" w:hAnsi="Verdana"/>
              </w:rPr>
              <w:t>e</w:t>
            </w:r>
            <w:r w:rsidR="00044366" w:rsidRPr="00F02E84">
              <w:rPr>
                <w:rFonts w:ascii="Verdana" w:hAnsi="Verdana"/>
              </w:rPr>
              <w:t xml:space="preserve"> </w:t>
            </w:r>
            <w:r w:rsidRPr="00F02E84">
              <w:rPr>
                <w:rFonts w:ascii="Verdana" w:hAnsi="Verdana"/>
                <w:b/>
              </w:rPr>
              <w:t>S</w:t>
            </w:r>
            <w:r w:rsidR="00044366" w:rsidRPr="00F02E84">
              <w:rPr>
                <w:rFonts w:ascii="Verdana" w:hAnsi="Verdana"/>
                <w:b/>
              </w:rPr>
              <w:t xml:space="preserve">poke to </w:t>
            </w:r>
            <w:r w:rsidR="00E43AD8">
              <w:rPr>
                <w:rFonts w:ascii="Verdana" w:hAnsi="Verdana"/>
                <w:b/>
              </w:rPr>
              <w:t>SHIP</w:t>
            </w:r>
            <w:r w:rsidR="00044366" w:rsidRPr="00F02E84">
              <w:rPr>
                <w:rFonts w:ascii="Verdana" w:hAnsi="Verdana"/>
                <w:b/>
              </w:rPr>
              <w:t xml:space="preserve"> Counselor (Name) on behalf of the beneficiary.</w:t>
            </w:r>
            <w:r w:rsidR="00044366" w:rsidRPr="00F02E84">
              <w:rPr>
                <w:rFonts w:ascii="Verdana" w:hAnsi="Verdana"/>
              </w:rPr>
              <w:t xml:space="preserve"> </w:t>
            </w:r>
          </w:p>
          <w:p w14:paraId="0349066E" w14:textId="77777777" w:rsidR="007300BE" w:rsidRPr="00F02E84" w:rsidRDefault="007300BE" w:rsidP="007458E8">
            <w:pPr>
              <w:textAlignment w:val="top"/>
              <w:rPr>
                <w:rFonts w:ascii="Verdana" w:hAnsi="Verdana"/>
              </w:rPr>
            </w:pPr>
          </w:p>
        </w:tc>
      </w:tr>
    </w:tbl>
    <w:p w14:paraId="440D657D" w14:textId="77777777" w:rsidR="00BF006F" w:rsidRDefault="00BF006F" w:rsidP="000C75AF"/>
    <w:p w14:paraId="50FB3D8F" w14:textId="77777777" w:rsidR="00BF006F" w:rsidRDefault="00444898" w:rsidP="000C75AF">
      <w:pPr>
        <w:jc w:val="right"/>
      </w:pPr>
      <w:hyperlink w:anchor="_top" w:history="1">
        <w:r w:rsidRPr="002609A1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BF006F" w14:paraId="1FD3F9CF" w14:textId="77777777" w:rsidTr="00F02E84">
        <w:tc>
          <w:tcPr>
            <w:tcW w:w="5000" w:type="pct"/>
            <w:shd w:val="clear" w:color="auto" w:fill="C0C0C0"/>
          </w:tcPr>
          <w:p w14:paraId="517565EC" w14:textId="5BC66546" w:rsidR="00BF006F" w:rsidRPr="004D7C1B" w:rsidRDefault="00044366" w:rsidP="004D7C1B">
            <w:pPr>
              <w:pStyle w:val="Heading2"/>
              <w:rPr>
                <w:rFonts w:ascii="Verdana" w:hAnsi="Verdana"/>
                <w:i w:val="0"/>
              </w:rPr>
            </w:pPr>
            <w:bookmarkStart w:id="22" w:name="_Participant_Requests_a"/>
            <w:bookmarkStart w:id="23" w:name="_Unique_Process_Scenarios_for_SHIPS_"/>
            <w:bookmarkStart w:id="24" w:name="_Unique_Process_Scenarios"/>
            <w:bookmarkStart w:id="25" w:name="_Process_Scenarios_for"/>
            <w:bookmarkStart w:id="26" w:name="_Toc149589749"/>
            <w:bookmarkEnd w:id="22"/>
            <w:bookmarkEnd w:id="23"/>
            <w:bookmarkEnd w:id="24"/>
            <w:bookmarkEnd w:id="25"/>
            <w:r w:rsidRPr="004D7C1B">
              <w:rPr>
                <w:rFonts w:ascii="Verdana" w:hAnsi="Verdana"/>
                <w:i w:val="0"/>
              </w:rPr>
              <w:t xml:space="preserve">Process Scenarios for </w:t>
            </w:r>
            <w:r w:rsidR="00E43AD8" w:rsidRPr="004D7C1B">
              <w:rPr>
                <w:rFonts w:ascii="Verdana" w:hAnsi="Verdana"/>
                <w:i w:val="0"/>
              </w:rPr>
              <w:t>SHIP</w:t>
            </w:r>
            <w:r w:rsidRPr="004D7C1B">
              <w:rPr>
                <w:rFonts w:ascii="Verdana" w:hAnsi="Verdana"/>
                <w:i w:val="0"/>
              </w:rPr>
              <w:t xml:space="preserve"> Counselors</w:t>
            </w:r>
            <w:r w:rsidR="00700E7C">
              <w:rPr>
                <w:rFonts w:ascii="Verdana" w:hAnsi="Verdana"/>
                <w:i w:val="0"/>
              </w:rPr>
              <w:t xml:space="preserve"> </w:t>
            </w:r>
            <w:r w:rsidR="00AA028D">
              <w:rPr>
                <w:rFonts w:ascii="Verdana" w:hAnsi="Verdana"/>
                <w:i w:val="0"/>
              </w:rPr>
              <w:t>W</w:t>
            </w:r>
            <w:r w:rsidR="00700E7C">
              <w:rPr>
                <w:rFonts w:ascii="Verdana" w:hAnsi="Verdana"/>
                <w:i w:val="0"/>
              </w:rPr>
              <w:t xml:space="preserve">ho </w:t>
            </w:r>
            <w:r w:rsidR="00AA028D">
              <w:rPr>
                <w:rFonts w:ascii="Verdana" w:hAnsi="Verdana"/>
                <w:i w:val="0"/>
              </w:rPr>
              <w:t>P</w:t>
            </w:r>
            <w:r w:rsidR="00700E7C">
              <w:rPr>
                <w:rFonts w:ascii="Verdana" w:hAnsi="Verdana"/>
                <w:i w:val="0"/>
              </w:rPr>
              <w:t>rovide a Unique ID</w:t>
            </w:r>
            <w:bookmarkEnd w:id="26"/>
          </w:p>
        </w:tc>
      </w:tr>
    </w:tbl>
    <w:p w14:paraId="22234355" w14:textId="77777777" w:rsidR="00BF006F" w:rsidRDefault="00236FAA" w:rsidP="000C75AF">
      <w:pPr>
        <w:rPr>
          <w:rFonts w:ascii="Verdana" w:hAnsi="Verdana"/>
        </w:rPr>
      </w:pPr>
      <w:r>
        <w:rPr>
          <w:rFonts w:ascii="Verdana" w:hAnsi="Verdana"/>
        </w:rPr>
        <w:t>Use the appropriate scenar</w:t>
      </w:r>
      <w:r w:rsidR="00570278">
        <w:rPr>
          <w:rFonts w:ascii="Verdana" w:hAnsi="Verdana"/>
        </w:rPr>
        <w:t>i</w:t>
      </w:r>
      <w:r>
        <w:rPr>
          <w:rFonts w:ascii="Verdana" w:hAnsi="Verdana"/>
        </w:rPr>
        <w:t>o below:</w:t>
      </w:r>
      <w:r w:rsidR="002A1FCD">
        <w:rPr>
          <w:rFonts w:ascii="Verdana" w:hAnsi="Verdana"/>
        </w:rPr>
        <w:t xml:space="preserve">  </w:t>
      </w:r>
    </w:p>
    <w:p w14:paraId="3DDAD225" w14:textId="77777777" w:rsidR="001F1A85" w:rsidRDefault="001F1A85" w:rsidP="000C75A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7"/>
        <w:gridCol w:w="2126"/>
        <w:gridCol w:w="6997"/>
      </w:tblGrid>
      <w:tr w:rsidR="00236FAA" w:rsidRPr="00F02E84" w14:paraId="66205593" w14:textId="77777777" w:rsidTr="00FE29D8">
        <w:tc>
          <w:tcPr>
            <w:tcW w:w="1585" w:type="pct"/>
            <w:shd w:val="clear" w:color="auto" w:fill="E6E6E6"/>
          </w:tcPr>
          <w:p w14:paraId="0EBCAD1C" w14:textId="77777777" w:rsidR="00236FAA" w:rsidRPr="00F02E84" w:rsidRDefault="00236FAA" w:rsidP="000C75AF">
            <w:pPr>
              <w:jc w:val="center"/>
              <w:rPr>
                <w:rFonts w:ascii="Verdana" w:hAnsi="Verdana"/>
                <w:b/>
              </w:rPr>
            </w:pPr>
            <w:r w:rsidRPr="00F02E84">
              <w:rPr>
                <w:rFonts w:ascii="Verdana" w:hAnsi="Verdana"/>
                <w:b/>
              </w:rPr>
              <w:t>If</w:t>
            </w:r>
            <w:r w:rsidR="001F1A85" w:rsidRPr="00F02E84">
              <w:rPr>
                <w:rFonts w:ascii="Verdana" w:hAnsi="Verdana"/>
                <w:b/>
              </w:rPr>
              <w:t xml:space="preserve"> a </w:t>
            </w:r>
            <w:r w:rsidR="00E43AD8">
              <w:rPr>
                <w:rFonts w:ascii="Verdana" w:hAnsi="Verdana"/>
                <w:b/>
              </w:rPr>
              <w:t>SHIP</w:t>
            </w:r>
            <w:r w:rsidR="001F1A85" w:rsidRPr="00F02E84">
              <w:rPr>
                <w:rFonts w:ascii="Verdana" w:hAnsi="Verdana"/>
                <w:b/>
              </w:rPr>
              <w:t xml:space="preserve"> Counselor</w:t>
            </w:r>
            <w:r w:rsidRPr="00F02E84">
              <w:rPr>
                <w:rFonts w:ascii="Verdana" w:hAnsi="Verdana"/>
                <w:b/>
              </w:rPr>
              <w:t>…</w:t>
            </w:r>
          </w:p>
        </w:tc>
        <w:tc>
          <w:tcPr>
            <w:tcW w:w="3415" w:type="pct"/>
            <w:gridSpan w:val="2"/>
            <w:shd w:val="clear" w:color="auto" w:fill="E6E6E6"/>
          </w:tcPr>
          <w:p w14:paraId="7749D293" w14:textId="77777777" w:rsidR="00236FAA" w:rsidRPr="00F02E84" w:rsidRDefault="00236FAA" w:rsidP="000C75AF">
            <w:pPr>
              <w:jc w:val="center"/>
              <w:rPr>
                <w:rFonts w:ascii="Verdana" w:hAnsi="Verdana"/>
                <w:b/>
              </w:rPr>
            </w:pPr>
            <w:r w:rsidRPr="00F02E84">
              <w:rPr>
                <w:rFonts w:ascii="Verdana" w:hAnsi="Verdana"/>
                <w:b/>
              </w:rPr>
              <w:t>Then…</w:t>
            </w:r>
          </w:p>
        </w:tc>
      </w:tr>
      <w:tr w:rsidR="00D4078C" w:rsidRPr="00F02E84" w14:paraId="111BA174" w14:textId="77777777" w:rsidTr="00FE29D8">
        <w:tc>
          <w:tcPr>
            <w:tcW w:w="1585" w:type="pct"/>
          </w:tcPr>
          <w:p w14:paraId="32A82641" w14:textId="0027CB9F" w:rsidR="00817B13" w:rsidRPr="00F02E84" w:rsidRDefault="00F05071" w:rsidP="00C84C1B">
            <w:pPr>
              <w:rPr>
                <w:rFonts w:ascii="Verdana" w:hAnsi="Verdana"/>
              </w:rPr>
            </w:pPr>
            <w:r w:rsidRPr="00F05071">
              <w:rPr>
                <w:rFonts w:ascii="Verdana" w:hAnsi="Verdana"/>
              </w:rPr>
              <w:t xml:space="preserve">SHIP counselor states that they have provided their correct unique </w:t>
            </w:r>
            <w:proofErr w:type="gramStart"/>
            <w:r w:rsidR="63B11FE7" w:rsidRPr="4A50FF05">
              <w:rPr>
                <w:rFonts w:ascii="Verdana" w:hAnsi="Verdana"/>
              </w:rPr>
              <w:t>ID</w:t>
            </w:r>
            <w:proofErr w:type="gramEnd"/>
            <w:r w:rsidRPr="00F05071">
              <w:rPr>
                <w:rFonts w:ascii="Verdana" w:hAnsi="Verdana"/>
              </w:rPr>
              <w:t xml:space="preserve"> and you are not able to validate the ID in Compass</w:t>
            </w:r>
          </w:p>
        </w:tc>
        <w:tc>
          <w:tcPr>
            <w:tcW w:w="3415" w:type="pct"/>
            <w:gridSpan w:val="2"/>
          </w:tcPr>
          <w:p w14:paraId="49EB6A68" w14:textId="22F66164" w:rsidR="00C84C1B" w:rsidRDefault="00D715F7" w:rsidP="00C84C1B">
            <w:r>
              <w:rPr>
                <w:rFonts w:ascii="Verdana" w:hAnsi="Verdana"/>
              </w:rPr>
              <w:t xml:space="preserve">Refer to </w:t>
            </w:r>
            <w:r w:rsidR="00C84C1B">
              <w:rPr>
                <w:rFonts w:ascii="Verdana" w:hAnsi="Verdana"/>
              </w:rPr>
              <w:t xml:space="preserve">the </w:t>
            </w:r>
            <w:hyperlink r:id="rId17" w:anchor="!/view?docid=fadccc80-a0a1-449b-b5b0-056705aad9ec" w:tgtFrame="_blank" w:history="1">
              <w:r w:rsidR="00C84C1B">
                <w:rPr>
                  <w:rStyle w:val="Hyperlink"/>
                  <w:rFonts w:ascii="Verdana" w:hAnsi="Verdana"/>
                </w:rPr>
                <w:t>Medicare and Medicaid SHIP Counselor Unique ID List</w:t>
              </w:r>
            </w:hyperlink>
            <w:r w:rsidR="00A503D6" w:rsidRPr="00A503D6">
              <w:rPr>
                <w:rFonts w:ascii="Verdana" w:hAnsi="Verdana"/>
              </w:rPr>
              <w:t>.</w:t>
            </w:r>
          </w:p>
          <w:p w14:paraId="7A807F03" w14:textId="77777777" w:rsidR="00D715F7" w:rsidRDefault="00D715F7" w:rsidP="00C84C1B"/>
          <w:p w14:paraId="2115F5E2" w14:textId="62CC38D6" w:rsidR="00D715F7" w:rsidRPr="00DA1025" w:rsidRDefault="00D715F7" w:rsidP="00C84C1B">
            <w:pPr>
              <w:rPr>
                <w:rFonts w:ascii="Verdana" w:hAnsi="Verdana"/>
              </w:rPr>
            </w:pPr>
            <w:r w:rsidRPr="00DA1025">
              <w:rPr>
                <w:rFonts w:ascii="Verdana" w:hAnsi="Verdana"/>
              </w:rPr>
              <w:t xml:space="preserve">If you </w:t>
            </w:r>
            <w:r w:rsidR="00DA1025" w:rsidRPr="00DA1025">
              <w:rPr>
                <w:rFonts w:ascii="Verdana" w:hAnsi="Verdana"/>
              </w:rPr>
              <w:t>can</w:t>
            </w:r>
            <w:r w:rsidRPr="00DA1025">
              <w:rPr>
                <w:rFonts w:ascii="Verdana" w:hAnsi="Verdana"/>
              </w:rPr>
              <w:t xml:space="preserve"> confirm the </w:t>
            </w:r>
            <w:r w:rsidR="00C42F79" w:rsidRPr="00DA1025">
              <w:rPr>
                <w:rFonts w:ascii="Verdana" w:hAnsi="Verdana"/>
              </w:rPr>
              <w:t xml:space="preserve">unique ID on </w:t>
            </w:r>
            <w:r w:rsidR="00EE2FE5">
              <w:rPr>
                <w:rFonts w:ascii="Verdana" w:hAnsi="Verdana"/>
              </w:rPr>
              <w:t xml:space="preserve">the Medicare and </w:t>
            </w:r>
            <w:r w:rsidR="005342F1">
              <w:rPr>
                <w:rFonts w:ascii="Verdana" w:hAnsi="Verdana"/>
              </w:rPr>
              <w:t>Medicaid SHIP Counselor Unique ID</w:t>
            </w:r>
            <w:r w:rsidR="002C1EAB" w:rsidRPr="00DA1025">
              <w:rPr>
                <w:rFonts w:ascii="Verdana" w:hAnsi="Verdana"/>
              </w:rPr>
              <w:t xml:space="preserve"> list than </w:t>
            </w:r>
            <w:r w:rsidR="00D0271C">
              <w:rPr>
                <w:rFonts w:ascii="Verdana" w:hAnsi="Verdana"/>
              </w:rPr>
              <w:t xml:space="preserve">enter the </w:t>
            </w:r>
            <w:r w:rsidR="00D0271C" w:rsidRPr="00025CE6">
              <w:rPr>
                <w:rFonts w:ascii="Verdana" w:hAnsi="Verdana"/>
                <w:b/>
                <w:bCs/>
              </w:rPr>
              <w:t>Caller Information</w:t>
            </w:r>
            <w:r w:rsidR="00D0271C">
              <w:rPr>
                <w:rFonts w:ascii="Verdana" w:hAnsi="Verdana"/>
              </w:rPr>
              <w:t xml:space="preserve"> in Compass</w:t>
            </w:r>
            <w:r w:rsidR="002C1EAB" w:rsidRPr="00DA1025">
              <w:rPr>
                <w:rFonts w:ascii="Verdana" w:hAnsi="Verdana"/>
              </w:rPr>
              <w:t xml:space="preserve"> as follows:</w:t>
            </w:r>
          </w:p>
          <w:p w14:paraId="087CD5E6" w14:textId="77777777" w:rsidR="002C1EAB" w:rsidRDefault="002C1EAB" w:rsidP="00C84C1B"/>
          <w:p w14:paraId="64C1400C" w14:textId="5EDBAEEE" w:rsidR="002C1EAB" w:rsidRDefault="002C1EAB" w:rsidP="002C1EAB">
            <w:pPr>
              <w:numPr>
                <w:ilvl w:val="0"/>
                <w:numId w:val="4"/>
              </w:numPr>
              <w:textAlignment w:val="top"/>
              <w:rPr>
                <w:rFonts w:ascii="Verdana" w:hAnsi="Verdana"/>
              </w:rPr>
            </w:pPr>
            <w:r w:rsidRPr="00DA3789">
              <w:rPr>
                <w:rFonts w:ascii="Verdana" w:hAnsi="Verdana"/>
                <w:b/>
                <w:bCs/>
              </w:rPr>
              <w:t>Caller Name</w:t>
            </w:r>
            <w:proofErr w:type="gramStart"/>
            <w:r w:rsidRPr="00F61356">
              <w:rPr>
                <w:rFonts w:ascii="Verdana" w:hAnsi="Verdana"/>
                <w:b/>
                <w:bCs/>
              </w:rPr>
              <w:t>:</w:t>
            </w:r>
            <w:r>
              <w:rPr>
                <w:rFonts w:ascii="Verdana" w:hAnsi="Verdana"/>
              </w:rPr>
              <w:t xml:space="preserve"> </w:t>
            </w:r>
            <w:r w:rsidR="00F61356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(</w:t>
            </w:r>
            <w:proofErr w:type="gramEnd"/>
            <w:r w:rsidR="00592BE8">
              <w:rPr>
                <w:rFonts w:ascii="Verdana" w:hAnsi="Verdana"/>
              </w:rPr>
              <w:t>SHIP counselor’s Full Name</w:t>
            </w:r>
            <w:r>
              <w:rPr>
                <w:rFonts w:ascii="Verdana" w:hAnsi="Verdana"/>
              </w:rPr>
              <w:t>)</w:t>
            </w:r>
          </w:p>
          <w:p w14:paraId="64C3066A" w14:textId="77777777" w:rsidR="002C1EAB" w:rsidRPr="00DA3789" w:rsidRDefault="002C1EAB" w:rsidP="002C1EAB">
            <w:pPr>
              <w:numPr>
                <w:ilvl w:val="0"/>
                <w:numId w:val="4"/>
              </w:numPr>
              <w:textAlignment w:val="top"/>
              <w:rPr>
                <w:rFonts w:ascii="Verdana" w:hAnsi="Verdana"/>
              </w:rPr>
            </w:pPr>
            <w:r w:rsidRPr="00DA3789">
              <w:rPr>
                <w:rFonts w:ascii="Verdana" w:hAnsi="Verdana"/>
                <w:b/>
                <w:bCs/>
              </w:rPr>
              <w:t>Who is Calling?</w:t>
            </w:r>
            <w:r>
              <w:rPr>
                <w:rFonts w:ascii="Verdana" w:hAnsi="Verdana"/>
              </w:rPr>
              <w:t xml:space="preserve"> (Select </w:t>
            </w:r>
            <w:r>
              <w:rPr>
                <w:rFonts w:ascii="Verdana" w:hAnsi="Verdana"/>
                <w:b/>
                <w:bCs/>
              </w:rPr>
              <w:t>Member/Self</w:t>
            </w:r>
            <w:r>
              <w:rPr>
                <w:rFonts w:ascii="Verdana" w:hAnsi="Verdana"/>
              </w:rPr>
              <w:t xml:space="preserve"> from the drop-down menu)</w:t>
            </w:r>
          </w:p>
          <w:p w14:paraId="28DA0C97" w14:textId="77777777" w:rsidR="002C1EAB" w:rsidRPr="005422A2" w:rsidRDefault="002C1EAB" w:rsidP="002C1EAB">
            <w:pPr>
              <w:numPr>
                <w:ilvl w:val="0"/>
                <w:numId w:val="4"/>
              </w:numPr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Click </w:t>
            </w:r>
            <w:r w:rsidRPr="00DA3789">
              <w:rPr>
                <w:rFonts w:ascii="Verdana" w:hAnsi="Verdana"/>
                <w:b/>
                <w:bCs/>
              </w:rPr>
              <w:t>NEXT</w:t>
            </w:r>
            <w:r>
              <w:rPr>
                <w:rFonts w:ascii="Verdana" w:hAnsi="Verdana"/>
                <w:b/>
                <w:bCs/>
              </w:rPr>
              <w:t>.</w:t>
            </w:r>
          </w:p>
          <w:p w14:paraId="140C1BEB" w14:textId="18DD783F" w:rsidR="005422A2" w:rsidRPr="00F02E84" w:rsidRDefault="005422A2" w:rsidP="002C1EAB">
            <w:pPr>
              <w:numPr>
                <w:ilvl w:val="0"/>
                <w:numId w:val="4"/>
              </w:numPr>
              <w:textAlignment w:val="top"/>
              <w:rPr>
                <w:rFonts w:ascii="Verdana" w:hAnsi="Verdana"/>
              </w:rPr>
            </w:pPr>
            <w:r w:rsidRPr="005422A2">
              <w:rPr>
                <w:rFonts w:ascii="Verdana" w:hAnsi="Verdana"/>
                <w:b/>
                <w:bCs/>
              </w:rPr>
              <w:t>Document</w:t>
            </w:r>
            <w:r w:rsidRPr="005422A2">
              <w:rPr>
                <w:rFonts w:ascii="Verdana" w:hAnsi="Verdana"/>
              </w:rPr>
              <w:t xml:space="preserve"> the S</w:t>
            </w:r>
            <w:r w:rsidR="00AD65A8">
              <w:rPr>
                <w:rFonts w:ascii="Verdana" w:hAnsi="Verdana"/>
              </w:rPr>
              <w:t>HIP</w:t>
            </w:r>
            <w:r w:rsidRPr="005422A2">
              <w:rPr>
                <w:rFonts w:ascii="Verdana" w:hAnsi="Verdana"/>
              </w:rPr>
              <w:t xml:space="preserve"> </w:t>
            </w:r>
            <w:r w:rsidR="009D31C2">
              <w:rPr>
                <w:rFonts w:ascii="Verdana" w:hAnsi="Verdana"/>
              </w:rPr>
              <w:t>c</w:t>
            </w:r>
            <w:r w:rsidRPr="005422A2">
              <w:rPr>
                <w:rFonts w:ascii="Verdana" w:hAnsi="Verdana"/>
              </w:rPr>
              <w:t>ounselor’s name and unique ID in the case comments.</w:t>
            </w:r>
          </w:p>
          <w:p w14:paraId="77D06766" w14:textId="26ECE214" w:rsidR="00DD579C" w:rsidRDefault="00DD579C" w:rsidP="00DD579C">
            <w:pPr>
              <w:rPr>
                <w:rFonts w:ascii="Verdana" w:hAnsi="Verdana"/>
              </w:rPr>
            </w:pPr>
          </w:p>
        </w:tc>
      </w:tr>
      <w:tr w:rsidR="00236FAA" w:rsidRPr="00F02E84" w14:paraId="6B097CC2" w14:textId="77777777" w:rsidTr="00FE29D8">
        <w:tc>
          <w:tcPr>
            <w:tcW w:w="1585" w:type="pct"/>
          </w:tcPr>
          <w:p w14:paraId="017FD221" w14:textId="77777777" w:rsidR="00236FAA" w:rsidRPr="00F02E84" w:rsidRDefault="001F1A85" w:rsidP="000C75AF">
            <w:pPr>
              <w:rPr>
                <w:rFonts w:ascii="Verdana" w:hAnsi="Verdana"/>
              </w:rPr>
            </w:pPr>
            <w:r w:rsidRPr="00F02E84">
              <w:rPr>
                <w:rFonts w:ascii="Verdana" w:hAnsi="Verdana"/>
              </w:rPr>
              <w:t>W</w:t>
            </w:r>
            <w:r w:rsidR="00236FAA" w:rsidRPr="00F02E84">
              <w:rPr>
                <w:rFonts w:ascii="Verdana" w:hAnsi="Verdana"/>
              </w:rPr>
              <w:t xml:space="preserve">ants to file a grievance </w:t>
            </w:r>
            <w:r w:rsidR="00B41E3B">
              <w:rPr>
                <w:rFonts w:ascii="Verdana" w:hAnsi="Verdana"/>
              </w:rPr>
              <w:t xml:space="preserve">or coverage determination </w:t>
            </w:r>
            <w:r w:rsidR="00236FAA" w:rsidRPr="00F02E84">
              <w:rPr>
                <w:rFonts w:ascii="Verdana" w:hAnsi="Verdana"/>
              </w:rPr>
              <w:t xml:space="preserve">on behalf of the </w:t>
            </w:r>
            <w:r w:rsidR="000437AC" w:rsidRPr="00F02E84">
              <w:rPr>
                <w:rFonts w:ascii="Verdana" w:hAnsi="Verdana"/>
              </w:rPr>
              <w:t>beneficiary</w:t>
            </w:r>
          </w:p>
        </w:tc>
        <w:tc>
          <w:tcPr>
            <w:tcW w:w="3415" w:type="pct"/>
            <w:gridSpan w:val="2"/>
          </w:tcPr>
          <w:p w14:paraId="1FACFAC8" w14:textId="77777777" w:rsidR="00236FAA" w:rsidRPr="00BE003E" w:rsidRDefault="007C4B5D" w:rsidP="000C75A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Begin the grievance process because the SHIP counselor can file a grievance</w:t>
            </w:r>
            <w:r w:rsidR="00BE003E">
              <w:rPr>
                <w:rFonts w:ascii="Verdana" w:hAnsi="Verdana"/>
              </w:rPr>
              <w:t xml:space="preserve"> on behalf of the beneficiary. </w:t>
            </w:r>
            <w:r w:rsidRPr="00BE1E8B">
              <w:rPr>
                <w:rFonts w:ascii="Verdana" w:hAnsi="Verdana"/>
              </w:rPr>
              <w:t xml:space="preserve">The ‘Filed By’ button in </w:t>
            </w:r>
            <w:proofErr w:type="spellStart"/>
            <w:r w:rsidRPr="00BE1E8B">
              <w:rPr>
                <w:rFonts w:ascii="Verdana" w:hAnsi="Verdana"/>
              </w:rPr>
              <w:t>M</w:t>
            </w:r>
            <w:r w:rsidR="00BE003E">
              <w:rPr>
                <w:rFonts w:ascii="Verdana" w:hAnsi="Verdana"/>
              </w:rPr>
              <w:t>edHOK</w:t>
            </w:r>
            <w:proofErr w:type="spellEnd"/>
            <w:r w:rsidR="00BE003E">
              <w:rPr>
                <w:rFonts w:ascii="Verdana" w:hAnsi="Verdana"/>
              </w:rPr>
              <w:t xml:space="preserve"> should be ‘Beneficiary’. </w:t>
            </w:r>
            <w:r w:rsidRPr="00BE1E8B">
              <w:rPr>
                <w:rFonts w:ascii="Verdana" w:hAnsi="Verdana"/>
              </w:rPr>
              <w:t xml:space="preserve">If the SHIP Counselor wants to be </w:t>
            </w:r>
            <w:r w:rsidRPr="00BE003E">
              <w:rPr>
                <w:rFonts w:ascii="Verdana" w:hAnsi="Verdana"/>
              </w:rPr>
              <w:t>contacted with the resolution of the CD or grievance, then an AOR form must be completed prior to filing.</w:t>
            </w:r>
          </w:p>
          <w:p w14:paraId="4A1D8660" w14:textId="77777777" w:rsidR="005B5874" w:rsidRPr="00BE003E" w:rsidRDefault="005B5874" w:rsidP="000C75AF">
            <w:pPr>
              <w:rPr>
                <w:rFonts w:ascii="Verdana" w:hAnsi="Verdana"/>
              </w:rPr>
            </w:pPr>
          </w:p>
          <w:p w14:paraId="61A3634C" w14:textId="6B25F50C" w:rsidR="004B43FF" w:rsidRPr="00D7410F" w:rsidRDefault="005B5874" w:rsidP="004B43FF">
            <w:r w:rsidRPr="005B5874">
              <w:rPr>
                <w:rFonts w:ascii="Verdana" w:hAnsi="Verdana"/>
              </w:rPr>
              <w:t>Refer to the following</w:t>
            </w:r>
            <w:r w:rsidR="00E001DD">
              <w:rPr>
                <w:rFonts w:ascii="Verdana" w:hAnsi="Verdana"/>
              </w:rPr>
              <w:t>:</w:t>
            </w:r>
          </w:p>
          <w:p w14:paraId="54254D2C" w14:textId="0E8162FD" w:rsidR="004B43FF" w:rsidRPr="0001366B" w:rsidRDefault="0001366B" w:rsidP="1706E4C4">
            <w:pPr>
              <w:pStyle w:val="ListParagraph"/>
              <w:numPr>
                <w:ilvl w:val="1"/>
                <w:numId w:val="12"/>
              </w:numPr>
              <w:rPr>
                <w:rStyle w:val="Hyperlink"/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fldChar w:fldCharType="begin"/>
            </w:r>
            <w:r>
              <w:rPr>
                <w:rFonts w:ascii="Verdana" w:hAnsi="Verdana"/>
                <w:sz w:val="24"/>
                <w:szCs w:val="24"/>
              </w:rPr>
              <w:instrText>HYPERLINK "https://thesource.cvshealth.com/nuxeo/thesource/" \l "!/view?docid=a23bc09d-37f7-4105-ba57-d4e9d7f512ff"</w:instrText>
            </w:r>
            <w:r>
              <w:rPr>
                <w:rFonts w:ascii="Verdana" w:hAnsi="Verdana"/>
                <w:sz w:val="24"/>
                <w:szCs w:val="24"/>
              </w:rPr>
            </w:r>
            <w:r>
              <w:rPr>
                <w:rFonts w:ascii="Verdana" w:hAnsi="Verdana"/>
                <w:sz w:val="24"/>
                <w:szCs w:val="24"/>
              </w:rPr>
              <w:fldChar w:fldCharType="separate"/>
            </w:r>
            <w:r w:rsidR="00A503D6" w:rsidRPr="0001366B">
              <w:rPr>
                <w:rStyle w:val="Hyperlink"/>
                <w:rFonts w:ascii="Verdana" w:hAnsi="Verdana"/>
                <w:sz w:val="24"/>
                <w:szCs w:val="24"/>
              </w:rPr>
              <w:t>Compass MED D - Coverage Determinations and Redeterminations (Appeals)</w:t>
            </w:r>
          </w:p>
          <w:p w14:paraId="7A5D6C74" w14:textId="745A8647" w:rsidR="00FE29D8" w:rsidRDefault="0001366B" w:rsidP="00FE29D8">
            <w:pPr>
              <w:pStyle w:val="ListParagraph"/>
              <w:numPr>
                <w:ilvl w:val="1"/>
                <w:numId w:val="1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fldChar w:fldCharType="end"/>
            </w:r>
            <w:r w:rsidR="00FE29D8" w:rsidRPr="00FE29D8">
              <w:rPr>
                <w:rFonts w:ascii="Verdana" w:eastAsia="Times New Roman" w:hAnsi="Verdana"/>
                <w:sz w:val="24"/>
                <w:szCs w:val="24"/>
              </w:rPr>
              <w:t xml:space="preserve"> </w:t>
            </w:r>
            <w:r w:rsidR="00FE29D8" w:rsidRPr="00FE29D8">
              <w:rPr>
                <w:rFonts w:ascii="Verdana" w:hAnsi="Verdana"/>
                <w:sz w:val="24"/>
                <w:szCs w:val="24"/>
              </w:rPr>
              <w:t xml:space="preserve">Submit a grievance in Compass by navigating to the Quick Actions panel and selecting </w:t>
            </w:r>
            <w:r w:rsidR="00FE29D8" w:rsidRPr="00FE29D8">
              <w:rPr>
                <w:rFonts w:ascii="Verdana" w:hAnsi="Verdana"/>
                <w:b/>
                <w:bCs/>
                <w:sz w:val="24"/>
                <w:szCs w:val="24"/>
              </w:rPr>
              <w:t>Submit Grievance</w:t>
            </w:r>
            <w:r w:rsidR="00FE29D8" w:rsidRPr="00FE29D8">
              <w:rPr>
                <w:rFonts w:ascii="Verdana" w:hAnsi="Verdana"/>
                <w:sz w:val="24"/>
                <w:szCs w:val="24"/>
              </w:rPr>
              <w:t xml:space="preserve">. Refer to </w:t>
            </w:r>
            <w:hyperlink r:id="rId18" w:anchor="!/view?docid=a1bfd5ce-4c26-4dbb-a851-188f548bdf81" w:history="1">
              <w:r w:rsidR="00FE29D8" w:rsidRPr="00FE29D8">
                <w:rPr>
                  <w:rStyle w:val="Hyperlink"/>
                  <w:rFonts w:ascii="Verdana" w:hAnsi="Verdana"/>
                  <w:sz w:val="24"/>
                  <w:szCs w:val="24"/>
                </w:rPr>
                <w:t>Compass MED D - How to File a Grievance in Compass</w:t>
              </w:r>
            </w:hyperlink>
            <w:r w:rsidR="00FE29D8" w:rsidRPr="00FE29D8">
              <w:rPr>
                <w:rFonts w:ascii="Verdana" w:hAnsi="Verdana"/>
                <w:sz w:val="24"/>
                <w:szCs w:val="24"/>
              </w:rPr>
              <w:t xml:space="preserve">. </w:t>
            </w:r>
          </w:p>
          <w:p w14:paraId="66552215" w14:textId="77777777" w:rsidR="00CE056C" w:rsidRPr="004106D3" w:rsidRDefault="00CE056C" w:rsidP="00FE29D8">
            <w:pPr>
              <w:pStyle w:val="ListParagraph"/>
              <w:ind w:left="0"/>
              <w:rPr>
                <w:rFonts w:ascii="Verdana" w:hAnsi="Verdana"/>
                <w:bCs/>
                <w:color w:val="333333"/>
                <w:sz w:val="24"/>
                <w:szCs w:val="24"/>
              </w:rPr>
            </w:pPr>
          </w:p>
        </w:tc>
      </w:tr>
      <w:tr w:rsidR="00672373" w:rsidRPr="00F02E84" w14:paraId="11284A5B" w14:textId="77777777" w:rsidTr="00FE29D8">
        <w:tc>
          <w:tcPr>
            <w:tcW w:w="1585" w:type="pct"/>
            <w:vMerge w:val="restart"/>
          </w:tcPr>
          <w:p w14:paraId="6604055A" w14:textId="77777777" w:rsidR="00672373" w:rsidRPr="00F02E84" w:rsidRDefault="00672373" w:rsidP="000C75A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Wants to enroll a beneficiary</w:t>
            </w:r>
          </w:p>
        </w:tc>
        <w:tc>
          <w:tcPr>
            <w:tcW w:w="3415" w:type="pct"/>
            <w:gridSpan w:val="2"/>
            <w:tcBorders>
              <w:bottom w:val="single" w:sz="4" w:space="0" w:color="auto"/>
            </w:tcBorders>
          </w:tcPr>
          <w:p w14:paraId="434E36AC" w14:textId="77777777" w:rsidR="004914CD" w:rsidRDefault="004914CD" w:rsidP="00672373">
            <w:pPr>
              <w:autoSpaceDE w:val="0"/>
              <w:autoSpaceDN w:val="0"/>
              <w:adjustRightInd w:val="0"/>
              <w:ind w:left="360" w:hanging="360"/>
              <w:rPr>
                <w:rFonts w:ascii="Verdana" w:hAnsi="Verdana" w:cs="Calibri"/>
                <w:szCs w:val="28"/>
              </w:rPr>
            </w:pPr>
          </w:p>
          <w:p w14:paraId="2A942A52" w14:textId="77777777" w:rsidR="00672373" w:rsidRDefault="00672373" w:rsidP="00672373">
            <w:pPr>
              <w:autoSpaceDE w:val="0"/>
              <w:autoSpaceDN w:val="0"/>
              <w:adjustRightInd w:val="0"/>
              <w:ind w:left="360" w:hanging="360"/>
              <w:rPr>
                <w:rFonts w:ascii="Verdana" w:hAnsi="Verdana"/>
              </w:rPr>
            </w:pPr>
            <w:r>
              <w:rPr>
                <w:rFonts w:ascii="Verdana" w:hAnsi="Verdana" w:cs="Calibri"/>
                <w:szCs w:val="28"/>
              </w:rPr>
              <w:t>Perform the following:</w:t>
            </w:r>
          </w:p>
        </w:tc>
      </w:tr>
      <w:tr w:rsidR="00672373" w:rsidRPr="00F02E84" w14:paraId="1320D3D4" w14:textId="77777777" w:rsidTr="00FE29D8">
        <w:trPr>
          <w:trHeight w:val="90"/>
        </w:trPr>
        <w:tc>
          <w:tcPr>
            <w:tcW w:w="1585" w:type="pct"/>
            <w:vMerge/>
          </w:tcPr>
          <w:p w14:paraId="51B9523C" w14:textId="77777777" w:rsidR="00672373" w:rsidRDefault="00672373" w:rsidP="000C75AF">
            <w:pPr>
              <w:rPr>
                <w:rFonts w:ascii="Verdana" w:hAnsi="Verdana"/>
              </w:rPr>
            </w:pPr>
          </w:p>
        </w:tc>
        <w:tc>
          <w:tcPr>
            <w:tcW w:w="606" w:type="pct"/>
            <w:shd w:val="clear" w:color="auto" w:fill="E6E6E6"/>
          </w:tcPr>
          <w:p w14:paraId="4D94A515" w14:textId="77777777" w:rsidR="00672373" w:rsidRPr="00672373" w:rsidRDefault="00672373" w:rsidP="00672373">
            <w:pPr>
              <w:autoSpaceDE w:val="0"/>
              <w:autoSpaceDN w:val="0"/>
              <w:adjustRightInd w:val="0"/>
              <w:ind w:left="360" w:hanging="360"/>
              <w:jc w:val="center"/>
              <w:rPr>
                <w:rFonts w:ascii="Verdana" w:hAnsi="Verdana" w:cs="Calibri"/>
                <w:b/>
                <w:szCs w:val="28"/>
              </w:rPr>
            </w:pPr>
            <w:r w:rsidRPr="00672373">
              <w:rPr>
                <w:rFonts w:ascii="Verdana" w:hAnsi="Verdana" w:cs="Calibri"/>
                <w:b/>
                <w:szCs w:val="28"/>
              </w:rPr>
              <w:t>If...</w:t>
            </w:r>
          </w:p>
        </w:tc>
        <w:tc>
          <w:tcPr>
            <w:tcW w:w="2809" w:type="pct"/>
            <w:shd w:val="clear" w:color="auto" w:fill="E6E6E6"/>
          </w:tcPr>
          <w:p w14:paraId="5A8DF5F0" w14:textId="77777777" w:rsidR="00672373" w:rsidRPr="00672373" w:rsidRDefault="00672373" w:rsidP="00672373">
            <w:pPr>
              <w:autoSpaceDE w:val="0"/>
              <w:autoSpaceDN w:val="0"/>
              <w:adjustRightInd w:val="0"/>
              <w:ind w:left="360" w:hanging="360"/>
              <w:jc w:val="center"/>
              <w:rPr>
                <w:rFonts w:ascii="Verdana" w:hAnsi="Verdana" w:cs="Calibri"/>
                <w:b/>
                <w:szCs w:val="28"/>
              </w:rPr>
            </w:pPr>
            <w:r w:rsidRPr="00672373">
              <w:rPr>
                <w:rFonts w:ascii="Verdana" w:hAnsi="Verdana" w:cs="Calibri"/>
                <w:b/>
                <w:szCs w:val="28"/>
              </w:rPr>
              <w:t>Then...</w:t>
            </w:r>
          </w:p>
        </w:tc>
      </w:tr>
      <w:tr w:rsidR="00672373" w:rsidRPr="00F02E84" w14:paraId="18033341" w14:textId="77777777" w:rsidTr="00FE29D8">
        <w:trPr>
          <w:trHeight w:val="90"/>
        </w:trPr>
        <w:tc>
          <w:tcPr>
            <w:tcW w:w="1585" w:type="pct"/>
            <w:vMerge/>
          </w:tcPr>
          <w:p w14:paraId="6D6B251C" w14:textId="77777777" w:rsidR="00672373" w:rsidRDefault="00672373" w:rsidP="000C75AF">
            <w:pPr>
              <w:rPr>
                <w:rFonts w:ascii="Verdana" w:hAnsi="Verdana"/>
              </w:rPr>
            </w:pPr>
          </w:p>
        </w:tc>
        <w:tc>
          <w:tcPr>
            <w:tcW w:w="606" w:type="pct"/>
          </w:tcPr>
          <w:p w14:paraId="427B8CBF" w14:textId="77777777" w:rsidR="00672373" w:rsidRDefault="00672373" w:rsidP="00672373">
            <w:pPr>
              <w:autoSpaceDE w:val="0"/>
              <w:autoSpaceDN w:val="0"/>
              <w:adjustRightInd w:val="0"/>
              <w:ind w:left="360" w:hanging="360"/>
              <w:rPr>
                <w:rFonts w:ascii="Verdana" w:hAnsi="Verdana" w:cs="Calibri"/>
                <w:szCs w:val="28"/>
              </w:rPr>
            </w:pPr>
            <w:r>
              <w:rPr>
                <w:rFonts w:ascii="Verdana" w:hAnsi="Verdana" w:cs="Calibri"/>
                <w:szCs w:val="28"/>
              </w:rPr>
              <w:t>SilverScript</w:t>
            </w:r>
          </w:p>
        </w:tc>
        <w:tc>
          <w:tcPr>
            <w:tcW w:w="2809" w:type="pct"/>
          </w:tcPr>
          <w:p w14:paraId="18D352AE" w14:textId="77777777" w:rsidR="00672373" w:rsidRPr="00C44729" w:rsidRDefault="00672373" w:rsidP="00BE003E">
            <w:pPr>
              <w:autoSpaceDE w:val="0"/>
              <w:autoSpaceDN w:val="0"/>
              <w:adjustRightInd w:val="0"/>
              <w:ind w:left="18"/>
              <w:rPr>
                <w:rFonts w:ascii="Verdana" w:hAnsi="Verdana" w:cs="Calibri"/>
                <w:szCs w:val="28"/>
              </w:rPr>
            </w:pPr>
            <w:r w:rsidRPr="00C44729">
              <w:rPr>
                <w:rFonts w:ascii="Verdana" w:hAnsi="Verdana" w:cs="Calibri"/>
                <w:szCs w:val="28"/>
              </w:rPr>
              <w:t xml:space="preserve">Advise the </w:t>
            </w:r>
            <w:r w:rsidR="00700E7C">
              <w:rPr>
                <w:rFonts w:ascii="Verdana" w:hAnsi="Verdana" w:cs="Calibri"/>
                <w:szCs w:val="28"/>
              </w:rPr>
              <w:t xml:space="preserve">SHIP Counselor </w:t>
            </w:r>
            <w:r w:rsidRPr="00C44729">
              <w:rPr>
                <w:rFonts w:ascii="Verdana" w:hAnsi="Verdana" w:cs="Calibri"/>
                <w:szCs w:val="28"/>
              </w:rPr>
              <w:t>an enrollment application can be</w:t>
            </w:r>
            <w:r w:rsidR="00BE003E">
              <w:rPr>
                <w:rFonts w:ascii="Verdana" w:hAnsi="Verdana" w:cs="Calibri"/>
                <w:szCs w:val="28"/>
              </w:rPr>
              <w:t xml:space="preserve"> </w:t>
            </w:r>
            <w:r w:rsidRPr="00C44729">
              <w:rPr>
                <w:rFonts w:ascii="Verdana" w:hAnsi="Verdana" w:cs="Calibri"/>
                <w:szCs w:val="28"/>
              </w:rPr>
              <w:t>completed by:</w:t>
            </w:r>
          </w:p>
          <w:p w14:paraId="7E17A823" w14:textId="77777777" w:rsidR="00550065" w:rsidRPr="00550065" w:rsidRDefault="00672373" w:rsidP="00CD536C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Verdana" w:hAnsi="Verdana" w:cs="Calibri"/>
                <w:szCs w:val="28"/>
              </w:rPr>
            </w:pPr>
            <w:r w:rsidRPr="00550065">
              <w:rPr>
                <w:rFonts w:ascii="Verdana" w:hAnsi="Verdana" w:cs="Calibri"/>
                <w:szCs w:val="28"/>
              </w:rPr>
              <w:t xml:space="preserve">Visiting </w:t>
            </w:r>
            <w:hyperlink r:id="rId19" w:history="1">
              <w:r w:rsidR="00550065" w:rsidRPr="00550065">
                <w:rPr>
                  <w:rStyle w:val="Hyperlink"/>
                  <w:rFonts w:ascii="Verdana" w:hAnsi="Verdana" w:cs="Calibri"/>
                  <w:szCs w:val="28"/>
                </w:rPr>
                <w:t>www.aetnamedicare.com</w:t>
              </w:r>
            </w:hyperlink>
            <w:r w:rsidR="00550065">
              <w:rPr>
                <w:rFonts w:ascii="Verdana" w:hAnsi="Verdana" w:cs="Calibri"/>
                <w:szCs w:val="28"/>
              </w:rPr>
              <w:t>.</w:t>
            </w:r>
          </w:p>
          <w:p w14:paraId="6C9A3921" w14:textId="77777777" w:rsidR="00672373" w:rsidRPr="00C44729" w:rsidRDefault="00672373" w:rsidP="00CD536C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Verdana" w:hAnsi="Verdana" w:cs="Calibri"/>
                <w:szCs w:val="28"/>
              </w:rPr>
            </w:pPr>
            <w:r w:rsidRPr="00C44729">
              <w:rPr>
                <w:rFonts w:ascii="Verdana" w:hAnsi="Verdana" w:cs="Calibri"/>
                <w:szCs w:val="28"/>
              </w:rPr>
              <w:t>Calling 1-800-MEDICARE (633-4227) 24 hours a day, 7 days a week or visit medicare.gov to enroll. TTY users should call 1-877-486-2048.</w:t>
            </w:r>
          </w:p>
          <w:p w14:paraId="738E8EE9" w14:textId="77777777" w:rsidR="00672373" w:rsidRPr="00C44729" w:rsidRDefault="00672373" w:rsidP="00CD536C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Verdana" w:hAnsi="Verdana" w:cs="Calibri"/>
                <w:szCs w:val="28"/>
              </w:rPr>
            </w:pPr>
            <w:r w:rsidRPr="00C44729">
              <w:rPr>
                <w:rFonts w:ascii="Verdana" w:hAnsi="Verdana" w:cs="Calibri"/>
                <w:szCs w:val="28"/>
              </w:rPr>
              <w:t xml:space="preserve">Speaking with </w:t>
            </w:r>
            <w:r w:rsidR="00A777D8">
              <w:rPr>
                <w:rFonts w:ascii="Verdana" w:hAnsi="Verdana"/>
                <w:color w:val="000000"/>
              </w:rPr>
              <w:t>a</w:t>
            </w:r>
            <w:r w:rsidR="007507F6">
              <w:rPr>
                <w:rFonts w:ascii="Verdana" w:hAnsi="Verdana"/>
                <w:color w:val="000000"/>
              </w:rPr>
              <w:t>n</w:t>
            </w:r>
            <w:r w:rsidR="00A777D8">
              <w:rPr>
                <w:rFonts w:ascii="Verdana" w:hAnsi="Verdana"/>
                <w:color w:val="000000"/>
              </w:rPr>
              <w:t xml:space="preserve"> Enrollment Agent</w:t>
            </w:r>
          </w:p>
          <w:p w14:paraId="3F0D7E73" w14:textId="7B2E8F22" w:rsidR="00672373" w:rsidRPr="00CE056C" w:rsidRDefault="00672373" w:rsidP="00CD536C">
            <w:pPr>
              <w:numPr>
                <w:ilvl w:val="1"/>
                <w:numId w:val="7"/>
              </w:numPr>
              <w:rPr>
                <w:rFonts w:ascii="Verdana" w:hAnsi="Verdana"/>
                <w:color w:val="000000"/>
                <w:sz w:val="22"/>
                <w:szCs w:val="22"/>
              </w:rPr>
            </w:pPr>
            <w:r w:rsidRPr="00C44729">
              <w:rPr>
                <w:rFonts w:ascii="Verdana" w:hAnsi="Verdana" w:cs="Calibri"/>
                <w:szCs w:val="28"/>
              </w:rPr>
              <w:t xml:space="preserve">If </w:t>
            </w:r>
            <w:r w:rsidR="00700E7C">
              <w:rPr>
                <w:rFonts w:ascii="Verdana" w:hAnsi="Verdana" w:cs="Calibri"/>
                <w:szCs w:val="28"/>
              </w:rPr>
              <w:t>SHIP Counselor</w:t>
            </w:r>
            <w:r w:rsidR="00700E7C" w:rsidRPr="00C44729">
              <w:rPr>
                <w:rFonts w:ascii="Verdana" w:hAnsi="Verdana" w:cs="Calibri"/>
                <w:szCs w:val="28"/>
              </w:rPr>
              <w:t xml:space="preserve"> </w:t>
            </w:r>
            <w:r w:rsidRPr="00C44729">
              <w:rPr>
                <w:rFonts w:ascii="Verdana" w:hAnsi="Verdana" w:cs="Calibri"/>
                <w:szCs w:val="28"/>
              </w:rPr>
              <w:t xml:space="preserve">would like to speak with </w:t>
            </w:r>
            <w:r w:rsidR="00A777D8">
              <w:rPr>
                <w:rFonts w:ascii="Verdana" w:hAnsi="Verdana"/>
                <w:color w:val="000000"/>
              </w:rPr>
              <w:t>a</w:t>
            </w:r>
            <w:r w:rsidR="007507F6">
              <w:rPr>
                <w:rFonts w:ascii="Verdana" w:hAnsi="Verdana"/>
                <w:color w:val="000000"/>
              </w:rPr>
              <w:t>n</w:t>
            </w:r>
            <w:r w:rsidR="00A777D8">
              <w:rPr>
                <w:rFonts w:ascii="Verdana" w:hAnsi="Verdana"/>
                <w:color w:val="000000"/>
              </w:rPr>
              <w:t xml:space="preserve"> Enrollment Agent</w:t>
            </w:r>
            <w:r w:rsidRPr="00C44729">
              <w:rPr>
                <w:rFonts w:ascii="Verdana" w:hAnsi="Verdana" w:cs="Calibri"/>
                <w:szCs w:val="28"/>
              </w:rPr>
              <w:t xml:space="preserve">, </w:t>
            </w:r>
            <w:r w:rsidR="00DB69A0">
              <w:rPr>
                <w:rFonts w:ascii="Verdana" w:hAnsi="Verdana" w:cs="Calibri"/>
              </w:rPr>
              <w:t>t</w:t>
            </w:r>
            <w:r w:rsidR="00DB69A0">
              <w:rPr>
                <w:rFonts w:ascii="Verdana" w:hAnsi="Verdana"/>
              </w:rPr>
              <w:t xml:space="preserve">ransfer to </w:t>
            </w:r>
            <w:r w:rsidR="00DB69A0">
              <w:rPr>
                <w:rFonts w:ascii="Verdana" w:hAnsi="Verdana"/>
                <w:color w:val="000000"/>
              </w:rPr>
              <w:t xml:space="preserve">an Enrollment Agent. Refer to </w:t>
            </w:r>
            <w:hyperlink r:id="rId20" w:history="1">
              <w:r w:rsidR="00DB69A0">
                <w:rPr>
                  <w:rStyle w:val="Hyperlink"/>
                  <w:rFonts w:ascii="Verdana" w:hAnsi="Verdana"/>
                </w:rPr>
                <w:t>MED D - Guide to Transferring a Call</w:t>
              </w:r>
            </w:hyperlink>
            <w:r w:rsidR="00DB69A0">
              <w:rPr>
                <w:rFonts w:ascii="Verdana" w:hAnsi="Verdana"/>
                <w:color w:val="000000"/>
              </w:rPr>
              <w:t>.</w:t>
            </w:r>
          </w:p>
          <w:p w14:paraId="03B8DAB9" w14:textId="77777777" w:rsidR="00550065" w:rsidRDefault="00550065" w:rsidP="00550065">
            <w:pPr>
              <w:autoSpaceDE w:val="0"/>
              <w:autoSpaceDN w:val="0"/>
              <w:adjustRightInd w:val="0"/>
              <w:spacing w:line="280" w:lineRule="exact"/>
              <w:ind w:left="1440"/>
              <w:rPr>
                <w:rFonts w:ascii="Verdana" w:hAnsi="Verdana" w:cs="Calibri"/>
                <w:szCs w:val="28"/>
              </w:rPr>
            </w:pPr>
          </w:p>
          <w:p w14:paraId="65AB8F9F" w14:textId="77777777" w:rsidR="00672373" w:rsidRDefault="00672373" w:rsidP="00672373">
            <w:pPr>
              <w:rPr>
                <w:rFonts w:ascii="Verdana" w:hAnsi="Verdana"/>
              </w:rPr>
            </w:pPr>
            <w:r w:rsidRPr="00E4331E">
              <w:rPr>
                <w:rFonts w:ascii="Verdana" w:hAnsi="Verdana" w:cs="Arial"/>
                <w:b/>
              </w:rPr>
              <w:t xml:space="preserve">Note:  </w:t>
            </w:r>
            <w:r w:rsidRPr="00E4331E">
              <w:rPr>
                <w:rFonts w:ascii="Verdana" w:hAnsi="Verdana"/>
              </w:rPr>
              <w:t xml:space="preserve">Leave comments to indicate what actions were taken and any pertinent information (mandatory) </w:t>
            </w:r>
          </w:p>
          <w:p w14:paraId="01B1AB3F" w14:textId="77777777" w:rsidR="00CE056C" w:rsidRDefault="00CE056C" w:rsidP="00672373">
            <w:pPr>
              <w:rPr>
                <w:rFonts w:ascii="Verdana" w:hAnsi="Verdana" w:cs="Calibri"/>
                <w:szCs w:val="28"/>
              </w:rPr>
            </w:pPr>
          </w:p>
        </w:tc>
      </w:tr>
      <w:tr w:rsidR="00672373" w:rsidRPr="00F02E84" w14:paraId="1E6D5B01" w14:textId="77777777" w:rsidTr="00FE29D8">
        <w:trPr>
          <w:trHeight w:val="2222"/>
        </w:trPr>
        <w:tc>
          <w:tcPr>
            <w:tcW w:w="1585" w:type="pct"/>
            <w:vMerge/>
          </w:tcPr>
          <w:p w14:paraId="4DD21444" w14:textId="77777777" w:rsidR="00672373" w:rsidRDefault="00672373" w:rsidP="000C75AF">
            <w:pPr>
              <w:rPr>
                <w:rFonts w:ascii="Verdana" w:hAnsi="Verdana"/>
              </w:rPr>
            </w:pPr>
          </w:p>
        </w:tc>
        <w:tc>
          <w:tcPr>
            <w:tcW w:w="606" w:type="pct"/>
          </w:tcPr>
          <w:p w14:paraId="0F604268" w14:textId="77777777" w:rsidR="00672373" w:rsidRDefault="00672373" w:rsidP="00672373">
            <w:pPr>
              <w:autoSpaceDE w:val="0"/>
              <w:autoSpaceDN w:val="0"/>
              <w:adjustRightInd w:val="0"/>
              <w:ind w:left="360" w:hanging="360"/>
              <w:rPr>
                <w:rFonts w:ascii="Verdana" w:hAnsi="Verdana" w:cs="Calibri"/>
                <w:szCs w:val="28"/>
              </w:rPr>
            </w:pPr>
            <w:proofErr w:type="spellStart"/>
            <w:r>
              <w:rPr>
                <w:rFonts w:ascii="Verdana" w:hAnsi="Verdana" w:cs="Calibri"/>
                <w:szCs w:val="28"/>
              </w:rPr>
              <w:t>BlueMedicareRx</w:t>
            </w:r>
            <w:proofErr w:type="spellEnd"/>
          </w:p>
        </w:tc>
        <w:tc>
          <w:tcPr>
            <w:tcW w:w="2809" w:type="pct"/>
          </w:tcPr>
          <w:p w14:paraId="7AE0511E" w14:textId="59F7581F" w:rsidR="00672373" w:rsidRPr="0000023B" w:rsidRDefault="00672373" w:rsidP="00CD536C">
            <w:pPr>
              <w:numPr>
                <w:ilvl w:val="0"/>
                <w:numId w:val="8"/>
              </w:numPr>
              <w:rPr>
                <w:rFonts w:ascii="Verdana" w:hAnsi="Verdana"/>
              </w:rPr>
            </w:pPr>
            <w:r w:rsidRPr="00E4331E">
              <w:rPr>
                <w:rFonts w:ascii="Verdana" w:hAnsi="Verdana"/>
              </w:rPr>
              <w:t xml:space="preserve">Transfer the </w:t>
            </w:r>
            <w:r w:rsidR="00700E7C">
              <w:rPr>
                <w:rFonts w:ascii="Verdana" w:hAnsi="Verdana"/>
              </w:rPr>
              <w:t>SHIP Counselor</w:t>
            </w:r>
            <w:r w:rsidR="00700E7C" w:rsidRPr="00E4331E">
              <w:rPr>
                <w:rFonts w:ascii="Verdana" w:hAnsi="Verdana"/>
              </w:rPr>
              <w:t xml:space="preserve"> </w:t>
            </w:r>
            <w:r w:rsidRPr="00E4331E">
              <w:rPr>
                <w:rFonts w:ascii="Verdana" w:hAnsi="Verdana"/>
              </w:rPr>
              <w:t xml:space="preserve">to an enrollment trained representative, or if you are trained to take an enrollment, proceed to </w:t>
            </w:r>
            <w:r w:rsidR="00700E7C">
              <w:rPr>
                <w:rFonts w:ascii="Verdana" w:hAnsi="Verdana"/>
              </w:rPr>
              <w:t>assist the SHIP counselor to enroll</w:t>
            </w:r>
            <w:r w:rsidR="00700E7C" w:rsidRPr="00E4331E">
              <w:rPr>
                <w:rFonts w:ascii="Verdana" w:hAnsi="Verdana"/>
              </w:rPr>
              <w:t xml:space="preserve"> </w:t>
            </w:r>
            <w:r w:rsidRPr="00E4331E">
              <w:rPr>
                <w:rFonts w:ascii="Verdana" w:hAnsi="Verdana"/>
              </w:rPr>
              <w:t xml:space="preserve">the </w:t>
            </w:r>
            <w:r>
              <w:rPr>
                <w:rFonts w:ascii="Verdana" w:hAnsi="Verdana"/>
              </w:rPr>
              <w:t>beneficiary</w:t>
            </w:r>
            <w:r w:rsidR="00BE003E">
              <w:rPr>
                <w:rFonts w:ascii="Verdana" w:hAnsi="Verdana"/>
              </w:rPr>
              <w:t xml:space="preserve"> in his or her new region. </w:t>
            </w:r>
            <w:r w:rsidR="00FE29D8">
              <w:rPr>
                <w:rFonts w:ascii="Verdana" w:hAnsi="Verdana"/>
              </w:rPr>
              <w:t xml:space="preserve">Refer to </w:t>
            </w:r>
            <w:hyperlink r:id="rId21" w:anchor="!/view?docid=da34f1cb-7925-4d56-8a30-5fc0738b4edd" w:history="1">
              <w:r w:rsidR="00FE29D8" w:rsidRPr="00FE29D8">
                <w:rPr>
                  <w:rStyle w:val="Hyperlink"/>
                  <w:rFonts w:ascii="Verdana" w:hAnsi="Verdana"/>
                </w:rPr>
                <w:t>Compass MED D - Blue MedicareRx (NEJE) - Enrollment Portal</w:t>
              </w:r>
            </w:hyperlink>
            <w:r w:rsidR="00FE29D8">
              <w:rPr>
                <w:rFonts w:ascii="Verdana" w:hAnsi="Verdana"/>
              </w:rPr>
              <w:t>.</w:t>
            </w:r>
          </w:p>
          <w:p w14:paraId="0A94D4BA" w14:textId="77777777" w:rsidR="00672373" w:rsidRPr="00E4331E" w:rsidRDefault="00672373" w:rsidP="00CD536C">
            <w:pPr>
              <w:numPr>
                <w:ilvl w:val="0"/>
                <w:numId w:val="8"/>
              </w:numPr>
              <w:rPr>
                <w:rFonts w:ascii="Verdana" w:hAnsi="Verdana"/>
              </w:rPr>
            </w:pPr>
            <w:r w:rsidRPr="00E4331E">
              <w:rPr>
                <w:rFonts w:ascii="Verdana" w:hAnsi="Verdana"/>
              </w:rPr>
              <w:t>Leave comments to indicate what actions were taken and any pe</w:t>
            </w:r>
            <w:r>
              <w:rPr>
                <w:rFonts w:ascii="Verdana" w:hAnsi="Verdana"/>
              </w:rPr>
              <w:t>rtinent information (mandatory).</w:t>
            </w:r>
          </w:p>
          <w:p w14:paraId="0AB19B8C" w14:textId="77777777" w:rsidR="00672373" w:rsidRDefault="00672373" w:rsidP="00672373">
            <w:pPr>
              <w:rPr>
                <w:rFonts w:ascii="Verdana" w:hAnsi="Verdana" w:cs="Arial"/>
                <w:b/>
              </w:rPr>
            </w:pPr>
          </w:p>
          <w:p w14:paraId="5AA8F145" w14:textId="77777777" w:rsidR="00672373" w:rsidRDefault="00672373" w:rsidP="00672373">
            <w:pPr>
              <w:rPr>
                <w:rFonts w:ascii="Verdana" w:hAnsi="Verdana"/>
              </w:rPr>
            </w:pPr>
            <w:r w:rsidRPr="00E4331E">
              <w:rPr>
                <w:rFonts w:ascii="Verdana" w:hAnsi="Verdana" w:cs="Arial"/>
                <w:b/>
              </w:rPr>
              <w:t xml:space="preserve">Note:  </w:t>
            </w:r>
            <w:r w:rsidRPr="00E4331E">
              <w:rPr>
                <w:rFonts w:ascii="Verdana" w:hAnsi="Verdana"/>
              </w:rPr>
              <w:t>Leave comments to indicate what actions were taken and any pertinent information (mandatory)</w:t>
            </w:r>
            <w:r>
              <w:rPr>
                <w:rFonts w:ascii="Verdana" w:hAnsi="Verdana"/>
              </w:rPr>
              <w:t>.</w:t>
            </w:r>
          </w:p>
          <w:p w14:paraId="1E3CD2BD" w14:textId="77777777" w:rsidR="00CE056C" w:rsidRDefault="00CE056C" w:rsidP="00672373">
            <w:pPr>
              <w:rPr>
                <w:rFonts w:ascii="Verdana" w:hAnsi="Verdana" w:cs="Calibri"/>
                <w:szCs w:val="28"/>
              </w:rPr>
            </w:pPr>
          </w:p>
        </w:tc>
      </w:tr>
      <w:tr w:rsidR="004F5848" w:rsidRPr="00F02E84" w14:paraId="328C2210" w14:textId="77777777" w:rsidTr="00FE29D8">
        <w:tc>
          <w:tcPr>
            <w:tcW w:w="1585" w:type="pct"/>
          </w:tcPr>
          <w:p w14:paraId="6448EDA2" w14:textId="77777777" w:rsidR="004F5848" w:rsidRPr="004F5848" w:rsidRDefault="004F5848" w:rsidP="00672373">
            <w:pPr>
              <w:textAlignment w:val="top"/>
              <w:rPr>
                <w:rFonts w:ascii="Verdana" w:hAnsi="Verdana"/>
              </w:rPr>
            </w:pPr>
            <w:r w:rsidRPr="004F5848">
              <w:rPr>
                <w:rFonts w:ascii="Verdana" w:hAnsi="Verdana"/>
              </w:rPr>
              <w:t xml:space="preserve">Wants </w:t>
            </w:r>
            <w:r w:rsidR="00DB69A0">
              <w:rPr>
                <w:rFonts w:ascii="Verdana" w:hAnsi="Verdana"/>
              </w:rPr>
              <w:t xml:space="preserve">to </w:t>
            </w:r>
            <w:r w:rsidRPr="004F5848">
              <w:rPr>
                <w:rFonts w:ascii="Verdana" w:hAnsi="Verdana"/>
              </w:rPr>
              <w:t xml:space="preserve">disenroll a beneficiary </w:t>
            </w:r>
          </w:p>
        </w:tc>
        <w:tc>
          <w:tcPr>
            <w:tcW w:w="3415" w:type="pct"/>
            <w:gridSpan w:val="2"/>
            <w:tcBorders>
              <w:bottom w:val="single" w:sz="4" w:space="0" w:color="auto"/>
            </w:tcBorders>
          </w:tcPr>
          <w:p w14:paraId="5CD14980" w14:textId="77777777" w:rsidR="00672373" w:rsidRDefault="00B40B69" w:rsidP="00672373">
            <w:pPr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Warm</w:t>
            </w:r>
            <w:r w:rsidR="008D0866">
              <w:rPr>
                <w:rFonts w:ascii="Verdana" w:hAnsi="Verdana"/>
              </w:rPr>
              <w:t xml:space="preserve"> </w:t>
            </w:r>
            <w:r w:rsidR="00672373">
              <w:rPr>
                <w:rFonts w:ascii="Verdana" w:hAnsi="Verdana"/>
              </w:rPr>
              <w:t xml:space="preserve">Transfer to the Care </w:t>
            </w:r>
            <w:r w:rsidR="00535996">
              <w:rPr>
                <w:rFonts w:ascii="Verdana" w:hAnsi="Verdana"/>
              </w:rPr>
              <w:t>Specialized</w:t>
            </w:r>
            <w:r w:rsidR="00672373">
              <w:rPr>
                <w:rFonts w:ascii="Verdana" w:hAnsi="Verdana"/>
              </w:rPr>
              <w:t xml:space="preserve"> Member Services Team (SMST).</w:t>
            </w:r>
            <w:r w:rsidR="008D0866">
              <w:rPr>
                <w:rFonts w:ascii="Verdana" w:hAnsi="Verdana"/>
                <w:noProof/>
              </w:rPr>
              <w:t xml:space="preserve"> </w:t>
            </w:r>
          </w:p>
          <w:p w14:paraId="63FD91AF" w14:textId="77777777" w:rsidR="00672373" w:rsidRDefault="00672373" w:rsidP="00672373">
            <w:pPr>
              <w:textAlignment w:val="top"/>
              <w:rPr>
                <w:rFonts w:ascii="Verdana" w:hAnsi="Verdana"/>
              </w:rPr>
            </w:pPr>
          </w:p>
          <w:p w14:paraId="11CACCC8" w14:textId="00FC7D66" w:rsidR="000C02D2" w:rsidRDefault="00672373" w:rsidP="00672373">
            <w:pPr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Refer to </w:t>
            </w:r>
            <w:hyperlink r:id="rId22" w:history="1">
              <w:r w:rsidR="004B7766">
                <w:rPr>
                  <w:rStyle w:val="Hyperlink"/>
                  <w:rFonts w:ascii="Verdana" w:hAnsi="Verdana"/>
                </w:rPr>
                <w:t>MED D - Guide to Transferring a Call</w:t>
              </w:r>
            </w:hyperlink>
            <w:r w:rsidR="006D4089">
              <w:rPr>
                <w:rFonts w:ascii="Verdana" w:hAnsi="Verdana"/>
              </w:rPr>
              <w:t>.</w:t>
            </w:r>
          </w:p>
          <w:p w14:paraId="2C1EBED8" w14:textId="77777777" w:rsidR="000C02D2" w:rsidRPr="004F5848" w:rsidRDefault="000C02D2" w:rsidP="002B0D1C">
            <w:pPr>
              <w:rPr>
                <w:rFonts w:ascii="Verdana" w:hAnsi="Verdana"/>
              </w:rPr>
            </w:pPr>
          </w:p>
        </w:tc>
      </w:tr>
      <w:tr w:rsidR="006D4089" w:rsidRPr="00F02E84" w14:paraId="1FA153BB" w14:textId="77777777" w:rsidTr="00FE29D8">
        <w:tc>
          <w:tcPr>
            <w:tcW w:w="1585" w:type="pct"/>
          </w:tcPr>
          <w:p w14:paraId="45037F20" w14:textId="77777777" w:rsidR="006D4089" w:rsidRPr="004F5848" w:rsidRDefault="006D4089" w:rsidP="000C75AF">
            <w:pPr>
              <w:tabs>
                <w:tab w:val="left" w:pos="1095"/>
              </w:tabs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Wants to update </w:t>
            </w:r>
            <w:r w:rsidR="00BE003E">
              <w:rPr>
                <w:rFonts w:ascii="Verdana" w:hAnsi="Verdana"/>
              </w:rPr>
              <w:t xml:space="preserve">a beneficiary’s address and/or </w:t>
            </w:r>
            <w:r>
              <w:rPr>
                <w:rFonts w:ascii="Verdana" w:hAnsi="Verdana"/>
              </w:rPr>
              <w:t>prevent disenrollment due to OOA</w:t>
            </w:r>
          </w:p>
        </w:tc>
        <w:tc>
          <w:tcPr>
            <w:tcW w:w="3415" w:type="pct"/>
            <w:gridSpan w:val="2"/>
          </w:tcPr>
          <w:p w14:paraId="3230DB1F" w14:textId="77777777" w:rsidR="000C6885" w:rsidRDefault="000C6885" w:rsidP="000C6885">
            <w:pPr>
              <w:tabs>
                <w:tab w:val="left" w:pos="1095"/>
              </w:tabs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If the Ship Counselor provides their unique ID, the Ship Counselor can update the address on the beneficiary’s behalf. </w:t>
            </w:r>
          </w:p>
          <w:p w14:paraId="17530EB4" w14:textId="77777777" w:rsidR="000C6885" w:rsidRDefault="000C6885" w:rsidP="007547DF">
            <w:pPr>
              <w:tabs>
                <w:tab w:val="left" w:pos="1095"/>
              </w:tabs>
              <w:textAlignment w:val="top"/>
              <w:rPr>
                <w:rFonts w:ascii="Verdana" w:hAnsi="Verdana"/>
              </w:rPr>
            </w:pPr>
          </w:p>
          <w:p w14:paraId="6867CC15" w14:textId="71636740" w:rsidR="00FB011C" w:rsidRPr="004A4EFE" w:rsidRDefault="006D4089" w:rsidP="007547DF">
            <w:pPr>
              <w:tabs>
                <w:tab w:val="left" w:pos="1095"/>
              </w:tabs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Refer to</w:t>
            </w:r>
            <w:r w:rsidR="007547DF">
              <w:rPr>
                <w:rFonts w:ascii="Verdana" w:hAnsi="Verdana"/>
              </w:rPr>
              <w:t xml:space="preserve"> </w:t>
            </w:r>
            <w:hyperlink r:id="rId23" w:history="1">
              <w:r w:rsidR="00A332EB" w:rsidRPr="00F25BE2">
                <w:rPr>
                  <w:rStyle w:val="Hyperlink"/>
                  <w:rFonts w:ascii="Verdana" w:hAnsi="Verdana"/>
                </w:rPr>
                <w:t xml:space="preserve">Compass </w:t>
              </w:r>
              <w:r w:rsidR="00D7410F" w:rsidRPr="00F25BE2">
                <w:rPr>
                  <w:rStyle w:val="Hyperlink"/>
                  <w:rFonts w:ascii="Verdana" w:hAnsi="Verdana"/>
                </w:rPr>
                <w:t>MED D - Address Changes and Out of Area (OOA)</w:t>
              </w:r>
            </w:hyperlink>
            <w:r w:rsidR="007547DF" w:rsidRPr="004A4EFE">
              <w:rPr>
                <w:rFonts w:ascii="Verdana" w:hAnsi="Verdana"/>
              </w:rPr>
              <w:t>.</w:t>
            </w:r>
          </w:p>
          <w:p w14:paraId="710D2069" w14:textId="77777777" w:rsidR="00CE056C" w:rsidRPr="000C75AF" w:rsidRDefault="00CE056C" w:rsidP="007547DF">
            <w:pPr>
              <w:tabs>
                <w:tab w:val="left" w:pos="1095"/>
              </w:tabs>
              <w:textAlignment w:val="top"/>
              <w:rPr>
                <w:rFonts w:ascii="Verdana" w:hAnsi="Verdana"/>
              </w:rPr>
            </w:pPr>
          </w:p>
        </w:tc>
      </w:tr>
      <w:tr w:rsidR="00236FAA" w:rsidRPr="00F02E84" w14:paraId="528C8A05" w14:textId="77777777" w:rsidTr="00FE29D8">
        <w:tc>
          <w:tcPr>
            <w:tcW w:w="1585" w:type="pct"/>
          </w:tcPr>
          <w:p w14:paraId="0B1602E1" w14:textId="77777777" w:rsidR="00236FAA" w:rsidRPr="00F02E84" w:rsidRDefault="001F1A85" w:rsidP="000C75AF">
            <w:pPr>
              <w:tabs>
                <w:tab w:val="left" w:pos="1095"/>
              </w:tabs>
              <w:textAlignment w:val="top"/>
              <w:rPr>
                <w:rFonts w:ascii="Verdana" w:hAnsi="Verdana"/>
              </w:rPr>
            </w:pPr>
            <w:r w:rsidRPr="00F02E84">
              <w:rPr>
                <w:rFonts w:ascii="Verdana" w:hAnsi="Verdana"/>
              </w:rPr>
              <w:t>H</w:t>
            </w:r>
            <w:r w:rsidR="00236FAA" w:rsidRPr="00F02E84">
              <w:rPr>
                <w:rFonts w:ascii="Verdana" w:hAnsi="Verdana"/>
              </w:rPr>
              <w:t>as a prospective enrollee on the phone and has general questi</w:t>
            </w:r>
            <w:r w:rsidR="00593EA7">
              <w:rPr>
                <w:rFonts w:ascii="Verdana" w:hAnsi="Verdana"/>
              </w:rPr>
              <w:t>ons about the SilverScript plan</w:t>
            </w:r>
            <w:r w:rsidR="00236FAA" w:rsidRPr="00F02E84">
              <w:rPr>
                <w:rFonts w:ascii="Verdana" w:hAnsi="Verdana"/>
              </w:rPr>
              <w:t xml:space="preserve"> </w:t>
            </w:r>
          </w:p>
        </w:tc>
        <w:tc>
          <w:tcPr>
            <w:tcW w:w="3415" w:type="pct"/>
            <w:gridSpan w:val="2"/>
          </w:tcPr>
          <w:p w14:paraId="66793253" w14:textId="77777777" w:rsidR="00236FAA" w:rsidRPr="000C75AF" w:rsidRDefault="00236FAA" w:rsidP="00550065">
            <w:pPr>
              <w:tabs>
                <w:tab w:val="left" w:pos="1095"/>
              </w:tabs>
              <w:textAlignment w:val="top"/>
              <w:rPr>
                <w:rFonts w:ascii="Verdana" w:hAnsi="Verdana"/>
              </w:rPr>
            </w:pPr>
            <w:r w:rsidRPr="000C75AF">
              <w:rPr>
                <w:rFonts w:ascii="Verdana" w:hAnsi="Verdana"/>
              </w:rPr>
              <w:t xml:space="preserve">Assist via </w:t>
            </w:r>
            <w:hyperlink r:id="rId24" w:history="1">
              <w:r w:rsidR="00550065" w:rsidRPr="00BD3A97">
                <w:rPr>
                  <w:rStyle w:val="Hyperlink"/>
                  <w:rFonts w:ascii="Verdana" w:hAnsi="Verdana"/>
                </w:rPr>
                <w:t>www.aetnamedicare.com</w:t>
              </w:r>
            </w:hyperlink>
            <w:r w:rsidRPr="000C75AF">
              <w:rPr>
                <w:rFonts w:ascii="Verdana" w:hAnsi="Verdana"/>
              </w:rPr>
              <w:t>.</w:t>
            </w:r>
          </w:p>
        </w:tc>
      </w:tr>
      <w:tr w:rsidR="00236FAA" w:rsidRPr="00F02E84" w14:paraId="79880B3F" w14:textId="77777777" w:rsidTr="00FE29D8">
        <w:tc>
          <w:tcPr>
            <w:tcW w:w="1585" w:type="pct"/>
          </w:tcPr>
          <w:p w14:paraId="7497C2EC" w14:textId="77777777" w:rsidR="00236FAA" w:rsidRPr="00F02E84" w:rsidRDefault="001F1A85" w:rsidP="000C75AF">
            <w:pPr>
              <w:rPr>
                <w:rFonts w:ascii="Verdana" w:hAnsi="Verdana"/>
              </w:rPr>
            </w:pPr>
            <w:r w:rsidRPr="00F02E84">
              <w:rPr>
                <w:rFonts w:ascii="Verdana" w:hAnsi="Verdana"/>
              </w:rPr>
              <w:t>M</w:t>
            </w:r>
            <w:r w:rsidR="00236FAA" w:rsidRPr="00F02E84">
              <w:rPr>
                <w:rFonts w:ascii="Verdana" w:hAnsi="Verdana"/>
              </w:rPr>
              <w:t>essage</w:t>
            </w:r>
            <w:r w:rsidRPr="00F02E84">
              <w:rPr>
                <w:rFonts w:ascii="Verdana" w:hAnsi="Verdana"/>
              </w:rPr>
              <w:t xml:space="preserve"> (Med D </w:t>
            </w:r>
            <w:r w:rsidR="00E43AD8">
              <w:rPr>
                <w:rFonts w:ascii="Verdana" w:hAnsi="Verdana"/>
              </w:rPr>
              <w:t>SHIP</w:t>
            </w:r>
            <w:r w:rsidRPr="00F02E84">
              <w:rPr>
                <w:rFonts w:ascii="Verdana" w:hAnsi="Verdana"/>
              </w:rPr>
              <w:t xml:space="preserve"> Counselor)</w:t>
            </w:r>
            <w:r w:rsidR="00236FAA" w:rsidRPr="00F02E84">
              <w:rPr>
                <w:rFonts w:ascii="Verdana" w:hAnsi="Verdana"/>
              </w:rPr>
              <w:t xml:space="preserve"> </w:t>
            </w:r>
            <w:r w:rsidRPr="00F02E84">
              <w:rPr>
                <w:rFonts w:ascii="Verdana" w:hAnsi="Verdana"/>
              </w:rPr>
              <w:t xml:space="preserve">does not appear </w:t>
            </w:r>
            <w:r w:rsidR="00236FAA" w:rsidRPr="00F02E84">
              <w:rPr>
                <w:rFonts w:ascii="Verdana" w:hAnsi="Verdana"/>
              </w:rPr>
              <w:t xml:space="preserve">on </w:t>
            </w:r>
            <w:r w:rsidR="00C65B8A">
              <w:rPr>
                <w:rFonts w:ascii="Verdana" w:hAnsi="Verdana"/>
              </w:rPr>
              <w:t>the</w:t>
            </w:r>
            <w:r w:rsidR="00593EA7">
              <w:rPr>
                <w:rFonts w:ascii="Verdana" w:hAnsi="Verdana"/>
              </w:rPr>
              <w:t xml:space="preserve"> phone display</w:t>
            </w:r>
            <w:r w:rsidR="00236FAA" w:rsidRPr="00F02E84">
              <w:rPr>
                <w:rFonts w:ascii="Verdana" w:hAnsi="Verdana"/>
              </w:rPr>
              <w:t xml:space="preserve"> when speaking to a </w:t>
            </w:r>
            <w:r w:rsidR="00593EA7">
              <w:rPr>
                <w:rFonts w:ascii="Verdana" w:hAnsi="Verdana"/>
              </w:rPr>
              <w:t xml:space="preserve">SHIP </w:t>
            </w:r>
            <w:r w:rsidR="00236FAA" w:rsidRPr="00F02E84">
              <w:rPr>
                <w:rFonts w:ascii="Verdana" w:hAnsi="Verdana"/>
              </w:rPr>
              <w:t>counselor</w:t>
            </w:r>
          </w:p>
        </w:tc>
        <w:tc>
          <w:tcPr>
            <w:tcW w:w="3415" w:type="pct"/>
            <w:gridSpan w:val="2"/>
          </w:tcPr>
          <w:p w14:paraId="7D1DC128" w14:textId="77777777" w:rsidR="00236FAA" w:rsidRPr="00F02E84" w:rsidRDefault="00D229C9" w:rsidP="000C75AF">
            <w:pPr>
              <w:rPr>
                <w:rFonts w:ascii="Verdana" w:hAnsi="Verdana"/>
              </w:rPr>
            </w:pPr>
            <w:r w:rsidRPr="00F02E84">
              <w:rPr>
                <w:rFonts w:ascii="Verdana" w:hAnsi="Verdana"/>
              </w:rPr>
              <w:t xml:space="preserve">Remind the </w:t>
            </w:r>
            <w:r w:rsidR="00FA35D7">
              <w:rPr>
                <w:rFonts w:ascii="Verdana" w:hAnsi="Verdana"/>
              </w:rPr>
              <w:t>SHIP counselor</w:t>
            </w:r>
            <w:r w:rsidRPr="00F02E84">
              <w:rPr>
                <w:rFonts w:ascii="Verdana" w:hAnsi="Verdana"/>
              </w:rPr>
              <w:t xml:space="preserve"> </w:t>
            </w:r>
            <w:r w:rsidR="00593EA7">
              <w:rPr>
                <w:rFonts w:ascii="Verdana" w:hAnsi="Verdana"/>
              </w:rPr>
              <w:t xml:space="preserve">to call the </w:t>
            </w:r>
            <w:r w:rsidRPr="00F02E84">
              <w:rPr>
                <w:rFonts w:ascii="Verdana" w:hAnsi="Verdana"/>
              </w:rPr>
              <w:t xml:space="preserve">direct </w:t>
            </w:r>
            <w:r w:rsidR="00FA35D7">
              <w:rPr>
                <w:rFonts w:ascii="Verdana" w:hAnsi="Verdana"/>
              </w:rPr>
              <w:t>toll-free number</w:t>
            </w:r>
            <w:r w:rsidRPr="00F02E84">
              <w:rPr>
                <w:rFonts w:ascii="Verdana" w:hAnsi="Verdana"/>
              </w:rPr>
              <w:t xml:space="preserve"> in the future </w:t>
            </w:r>
            <w:r w:rsidR="00593EA7">
              <w:rPr>
                <w:rFonts w:ascii="Verdana" w:hAnsi="Verdana"/>
              </w:rPr>
              <w:t>at</w:t>
            </w:r>
            <w:r w:rsidRPr="00F02E84">
              <w:rPr>
                <w:rFonts w:ascii="Verdana" w:hAnsi="Verdana"/>
              </w:rPr>
              <w:t xml:space="preserve"> </w:t>
            </w:r>
            <w:r w:rsidR="00C65B8A">
              <w:rPr>
                <w:rStyle w:val="Strong"/>
                <w:rFonts w:ascii="Verdana" w:hAnsi="Verdana" w:cs="Tahoma"/>
              </w:rPr>
              <w:t>866-</w:t>
            </w:r>
            <w:r w:rsidR="00C12169">
              <w:rPr>
                <w:rStyle w:val="Strong"/>
                <w:rFonts w:ascii="Verdana" w:hAnsi="Verdana" w:cs="Tahoma"/>
              </w:rPr>
              <w:t>490-2098</w:t>
            </w:r>
            <w:r w:rsidRPr="00F02E84">
              <w:rPr>
                <w:rStyle w:val="Strong"/>
                <w:rFonts w:ascii="Tahoma" w:hAnsi="Tahoma" w:cs="Tahoma"/>
                <w:sz w:val="20"/>
                <w:szCs w:val="20"/>
              </w:rPr>
              <w:t>.</w:t>
            </w:r>
          </w:p>
        </w:tc>
      </w:tr>
    </w:tbl>
    <w:p w14:paraId="7324697E" w14:textId="77777777" w:rsidR="00D0766E" w:rsidRDefault="00D0766E" w:rsidP="000C75AF">
      <w:pPr>
        <w:jc w:val="right"/>
        <w:rPr>
          <w:rFonts w:ascii="Verdana" w:hAnsi="Verdana"/>
        </w:rPr>
      </w:pPr>
    </w:p>
    <w:bookmarkStart w:id="27" w:name="_Available_Task_Types"/>
    <w:bookmarkStart w:id="28" w:name="_Various_Work_Instructions_2"/>
    <w:bookmarkStart w:id="29" w:name="_Various_Work_Instructions_3"/>
    <w:bookmarkStart w:id="30" w:name="_Log_Activity:"/>
    <w:bookmarkStart w:id="31" w:name="_Resolution_Time:"/>
    <w:bookmarkStart w:id="32" w:name="_Alternatives"/>
    <w:bookmarkStart w:id="33" w:name="_Exceptions"/>
    <w:bookmarkStart w:id="34" w:name="_Associated_Documents"/>
    <w:bookmarkStart w:id="35" w:name="_Loading_SHIPS_Counselor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p w14:paraId="56EFFF7B" w14:textId="77777777" w:rsidR="00D04D73" w:rsidRDefault="00D04D73" w:rsidP="00D04D73">
      <w:pPr>
        <w:jc w:val="right"/>
        <w:rPr>
          <w:rFonts w:ascii="Verdana" w:hAnsi="Verdana"/>
        </w:rPr>
      </w:pPr>
      <w:r>
        <w:rPr>
          <w:rStyle w:val="Hyperlink"/>
          <w:rFonts w:ascii="Verdana" w:hAnsi="Verdana"/>
        </w:rPr>
        <w:fldChar w:fldCharType="begin"/>
      </w:r>
      <w:r>
        <w:rPr>
          <w:rStyle w:val="Hyperlink"/>
          <w:rFonts w:ascii="Verdana" w:hAnsi="Verdana"/>
        </w:rPr>
        <w:instrText>HYPERLINK  \l "_top"</w:instrText>
      </w:r>
      <w:r>
        <w:rPr>
          <w:rStyle w:val="Hyperlink"/>
          <w:rFonts w:ascii="Verdana" w:hAnsi="Verdana"/>
        </w:rPr>
      </w:r>
      <w:r>
        <w:rPr>
          <w:rStyle w:val="Hyperlink"/>
          <w:rFonts w:ascii="Verdana" w:hAnsi="Verdana"/>
        </w:rPr>
        <w:fldChar w:fldCharType="separate"/>
      </w:r>
      <w:r w:rsidRPr="00777254">
        <w:rPr>
          <w:rStyle w:val="Hyperlink"/>
          <w:rFonts w:ascii="Verdana" w:hAnsi="Verdana"/>
        </w:rPr>
        <w:t>Top of the Document</w:t>
      </w:r>
      <w:r>
        <w:rPr>
          <w:rStyle w:val="Hyperlink"/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D04D73" w:rsidRPr="0064267B" w14:paraId="50781BF7" w14:textId="77777777" w:rsidTr="007239D3">
        <w:tc>
          <w:tcPr>
            <w:tcW w:w="5000" w:type="pct"/>
            <w:shd w:val="clear" w:color="auto" w:fill="C0C0C0"/>
          </w:tcPr>
          <w:p w14:paraId="50290380" w14:textId="77777777" w:rsidR="00D04D73" w:rsidRPr="0064267B" w:rsidRDefault="00D04D73" w:rsidP="007239D3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36" w:name="_Toc525825645"/>
            <w:bookmarkStart w:id="37" w:name="_Toc149589750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36"/>
            <w:bookmarkEnd w:id="37"/>
          </w:p>
        </w:tc>
      </w:tr>
    </w:tbl>
    <w:p w14:paraId="2AD5C419" w14:textId="0D7D011C" w:rsidR="00D04D73" w:rsidRPr="000D4BA2" w:rsidRDefault="00D04D73" w:rsidP="00D04D73">
      <w:pPr>
        <w:rPr>
          <w:rFonts w:ascii="Verdana" w:hAnsi="Verdana"/>
        </w:rPr>
      </w:pPr>
      <w:r>
        <w:rPr>
          <w:rFonts w:ascii="Verdana" w:hAnsi="Verdana" w:cs="Verdana"/>
        </w:rPr>
        <w:t xml:space="preserve">Grievance Standard Verbiage (for use in Discussion with Beneficiary) section in </w:t>
      </w:r>
      <w:hyperlink r:id="rId25" w:history="1">
        <w:r w:rsidR="00DB69A0">
          <w:rPr>
            <w:rFonts w:ascii="Verdana" w:hAnsi="Verdana" w:cs="Verdana"/>
            <w:color w:val="0000FF"/>
            <w:u w:val="single"/>
          </w:rPr>
          <w:t>MED D - Grievances Index</w:t>
        </w:r>
      </w:hyperlink>
    </w:p>
    <w:p w14:paraId="65D0C61A" w14:textId="77777777" w:rsidR="00D04D73" w:rsidRDefault="00D04D73" w:rsidP="000C75AF">
      <w:pPr>
        <w:jc w:val="right"/>
        <w:rPr>
          <w:rFonts w:ascii="Verdana" w:hAnsi="Verdana"/>
        </w:rPr>
      </w:pPr>
    </w:p>
    <w:p w14:paraId="154CB72E" w14:textId="77777777" w:rsidR="00F51F09" w:rsidRPr="00BE003E" w:rsidRDefault="00F51F09" w:rsidP="00F51F09">
      <w:pPr>
        <w:rPr>
          <w:rFonts w:ascii="Verdana" w:hAnsi="Verdana"/>
        </w:rPr>
      </w:pPr>
      <w:r>
        <w:rPr>
          <w:rFonts w:ascii="Verdana" w:hAnsi="Verdana"/>
          <w:b/>
        </w:rPr>
        <w:t xml:space="preserve">Parent SOP:  </w:t>
      </w:r>
      <w:r w:rsidRPr="00DB4BE5">
        <w:rPr>
          <w:rFonts w:ascii="Verdana" w:hAnsi="Verdana"/>
          <w:bCs/>
        </w:rPr>
        <w:t>CALL-0048:</w:t>
      </w:r>
      <w:r w:rsidRPr="00DB4BE5">
        <w:rPr>
          <w:rFonts w:ascii="Verdana" w:hAnsi="Verdana"/>
          <w:bCs/>
          <w:color w:val="333333"/>
        </w:rPr>
        <w:t xml:space="preserve"> </w:t>
      </w:r>
      <w:r w:rsidR="00BE003E">
        <w:rPr>
          <w:rFonts w:ascii="Verdana" w:hAnsi="Verdana"/>
          <w:bCs/>
          <w:color w:val="333333"/>
        </w:rPr>
        <w:t xml:space="preserve"> </w:t>
      </w:r>
      <w:hyperlink r:id="rId26" w:tgtFrame="_blank" w:history="1">
        <w:r w:rsidRPr="00DB4BE5">
          <w:rPr>
            <w:rStyle w:val="Hyperlink"/>
            <w:rFonts w:ascii="Verdana" w:hAnsi="Verdana"/>
            <w:bCs/>
          </w:rPr>
          <w:t>Medicare Part D Customer Care Call Center Requirements-CVS Caremark Part D Services, L.L.C.</w:t>
        </w:r>
      </w:hyperlink>
    </w:p>
    <w:p w14:paraId="3B1C0A1F" w14:textId="0FA03BC2" w:rsidR="00F51F09" w:rsidRDefault="00F51F09" w:rsidP="00F51F09">
      <w:pPr>
        <w:rPr>
          <w:rFonts w:ascii="Verdana" w:hAnsi="Verdana"/>
        </w:rPr>
      </w:pPr>
      <w:r w:rsidRPr="00BE003E">
        <w:rPr>
          <w:rFonts w:ascii="Verdana" w:hAnsi="Verdana"/>
          <w:b/>
        </w:rPr>
        <w:t>Abbrevi</w:t>
      </w:r>
      <w:r>
        <w:rPr>
          <w:rFonts w:ascii="Verdana" w:hAnsi="Verdana"/>
          <w:b/>
        </w:rPr>
        <w:t xml:space="preserve">ations/Definitions:  </w:t>
      </w:r>
      <w:hyperlink r:id="rId27" w:history="1">
        <w:r>
          <w:rPr>
            <w:rStyle w:val="Hyperlink"/>
            <w:rFonts w:ascii="Verdana" w:hAnsi="Verdana"/>
          </w:rPr>
          <w:t>Abbreviations / Definitions</w:t>
        </w:r>
      </w:hyperlink>
    </w:p>
    <w:p w14:paraId="3DBD19C2" w14:textId="77777777" w:rsidR="00D04D73" w:rsidRDefault="00D04D73" w:rsidP="000C75AF">
      <w:pPr>
        <w:jc w:val="right"/>
        <w:rPr>
          <w:rFonts w:ascii="Verdana" w:hAnsi="Verdana"/>
        </w:rPr>
      </w:pPr>
      <w:bookmarkStart w:id="38" w:name="_Parent_SOP_"/>
      <w:bookmarkEnd w:id="38"/>
    </w:p>
    <w:p w14:paraId="1A9200CB" w14:textId="77777777" w:rsidR="00867E00" w:rsidRDefault="00867E00" w:rsidP="000C75AF">
      <w:pPr>
        <w:jc w:val="right"/>
        <w:rPr>
          <w:rFonts w:ascii="Verdana" w:hAnsi="Verdana"/>
        </w:rPr>
      </w:pPr>
      <w:hyperlink w:anchor="_top" w:history="1">
        <w:r w:rsidRPr="00867E00">
          <w:rPr>
            <w:rStyle w:val="Hyperlink"/>
            <w:rFonts w:ascii="Verdana" w:hAnsi="Verdana"/>
          </w:rPr>
          <w:t>Top of the Document</w:t>
        </w:r>
      </w:hyperlink>
    </w:p>
    <w:p w14:paraId="6E353300" w14:textId="77777777" w:rsidR="00C65B8A" w:rsidRDefault="00C65B8A" w:rsidP="000C75AF">
      <w:pPr>
        <w:jc w:val="center"/>
        <w:rPr>
          <w:rFonts w:ascii="Verdana" w:hAnsi="Verdana"/>
          <w:sz w:val="16"/>
          <w:szCs w:val="16"/>
        </w:rPr>
      </w:pPr>
      <w:bookmarkStart w:id="39" w:name="_FAQ’s"/>
      <w:bookmarkStart w:id="40" w:name="_Parent_SOP"/>
      <w:bookmarkEnd w:id="39"/>
      <w:bookmarkEnd w:id="40"/>
    </w:p>
    <w:p w14:paraId="09F27D3E" w14:textId="77777777" w:rsidR="00C65B8A" w:rsidRPr="00C247CB" w:rsidRDefault="00C65B8A" w:rsidP="000C75AF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36BB58EA" w14:textId="688EA673" w:rsidR="00FC1C44" w:rsidRPr="00902E07" w:rsidRDefault="00C65B8A" w:rsidP="000C75AF">
      <w:pPr>
        <w:jc w:val="center"/>
        <w:rPr>
          <w:rFonts w:ascii="Verdana" w:hAnsi="Verdana"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D7410F">
        <w:rPr>
          <w:rFonts w:ascii="Verdana" w:hAnsi="Verdana"/>
          <w:b/>
          <w:color w:val="000000"/>
          <w:sz w:val="16"/>
          <w:szCs w:val="16"/>
        </w:rPr>
        <w:t>/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 w:rsidR="007300BE">
        <w:rPr>
          <w:rFonts w:ascii="Verdana" w:hAnsi="Verdana"/>
          <w:b/>
          <w:color w:val="000000"/>
          <w:sz w:val="16"/>
          <w:szCs w:val="16"/>
        </w:rPr>
        <w:t>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sectPr w:rsidR="00FC1C44" w:rsidRPr="00902E07" w:rsidSect="00303F88">
      <w:footerReference w:type="default" r:id="rId28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95B56E" w14:textId="77777777" w:rsidR="00FB5CBC" w:rsidRDefault="00FB5CBC">
      <w:r>
        <w:separator/>
      </w:r>
    </w:p>
  </w:endnote>
  <w:endnote w:type="continuationSeparator" w:id="0">
    <w:p w14:paraId="71CAD808" w14:textId="77777777" w:rsidR="00FB5CBC" w:rsidRDefault="00FB5CBC">
      <w:r>
        <w:continuationSeparator/>
      </w:r>
    </w:p>
  </w:endnote>
  <w:endnote w:type="continuationNotice" w:id="1">
    <w:p w14:paraId="4CAF611C" w14:textId="77777777" w:rsidR="00FB5CBC" w:rsidRDefault="00FB5C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3886A" w14:textId="77777777" w:rsidR="00D04D73" w:rsidRDefault="00D04D73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82FB3">
      <w:rPr>
        <w:noProof/>
      </w:rPr>
      <w:t>3</w:t>
    </w:r>
    <w:r>
      <w:rPr>
        <w:noProof/>
      </w:rPr>
      <w:fldChar w:fldCharType="end"/>
    </w:r>
  </w:p>
  <w:p w14:paraId="4725234C" w14:textId="77777777" w:rsidR="00E85D58" w:rsidRPr="00D04D73" w:rsidRDefault="00E85D58" w:rsidP="00D04D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A90997" w14:textId="77777777" w:rsidR="00FB5CBC" w:rsidRDefault="00FB5CBC">
      <w:r>
        <w:separator/>
      </w:r>
    </w:p>
  </w:footnote>
  <w:footnote w:type="continuationSeparator" w:id="0">
    <w:p w14:paraId="5E6C5FD7" w14:textId="77777777" w:rsidR="00FB5CBC" w:rsidRDefault="00FB5CBC">
      <w:r>
        <w:continuationSeparator/>
      </w:r>
    </w:p>
  </w:footnote>
  <w:footnote w:type="continuationNotice" w:id="1">
    <w:p w14:paraId="32442E98" w14:textId="77777777" w:rsidR="00FB5CBC" w:rsidRDefault="00FB5CB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56FDB"/>
    <w:multiLevelType w:val="hybridMultilevel"/>
    <w:tmpl w:val="FC1E97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525AE3"/>
    <w:multiLevelType w:val="hybridMultilevel"/>
    <w:tmpl w:val="011A9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9576C"/>
    <w:multiLevelType w:val="hybridMultilevel"/>
    <w:tmpl w:val="5B2C24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CA034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F347672"/>
    <w:multiLevelType w:val="hybridMultilevel"/>
    <w:tmpl w:val="AFAE4EEC"/>
    <w:lvl w:ilvl="0" w:tplc="1EB094C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6B6C77D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891A509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3BF4889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FE3E25F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D4DC915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A426F70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727A4A6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E834C46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5" w15:restartNumberingAfterBreak="0">
    <w:nsid w:val="1A847BBD"/>
    <w:multiLevelType w:val="hybridMultilevel"/>
    <w:tmpl w:val="8F76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39A918"/>
    <w:multiLevelType w:val="hybridMultilevel"/>
    <w:tmpl w:val="FFFFFFFF"/>
    <w:lvl w:ilvl="0" w:tplc="CED2EA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D827B6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8BC05D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C3CF77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2E462B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97EA676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1E0633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A9ECC2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A149D6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79A6FCC"/>
    <w:multiLevelType w:val="hybridMultilevel"/>
    <w:tmpl w:val="88BE5B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A280CA6"/>
    <w:multiLevelType w:val="hybridMultilevel"/>
    <w:tmpl w:val="FA1CB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BA39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2153BE"/>
    <w:multiLevelType w:val="hybridMultilevel"/>
    <w:tmpl w:val="3814D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826E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E5971"/>
    <w:multiLevelType w:val="hybridMultilevel"/>
    <w:tmpl w:val="FFFFFFFF"/>
    <w:lvl w:ilvl="0" w:tplc="08644BF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91CC66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E50A6C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3B4BFF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8E536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E57EA14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5620FE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258005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54C0DB9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AB95EFC"/>
    <w:multiLevelType w:val="hybridMultilevel"/>
    <w:tmpl w:val="7C0A2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AD2647"/>
    <w:multiLevelType w:val="hybridMultilevel"/>
    <w:tmpl w:val="47F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4E620B"/>
    <w:multiLevelType w:val="hybridMultilevel"/>
    <w:tmpl w:val="439639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6D43197"/>
    <w:multiLevelType w:val="hybridMultilevel"/>
    <w:tmpl w:val="CB5C1C5E"/>
    <w:lvl w:ilvl="0" w:tplc="C1E871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356C40"/>
    <w:multiLevelType w:val="hybridMultilevel"/>
    <w:tmpl w:val="57968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FA4C2A"/>
    <w:multiLevelType w:val="multilevel"/>
    <w:tmpl w:val="66B6D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121151698">
    <w:abstractNumId w:val="10"/>
  </w:num>
  <w:num w:numId="2" w16cid:durableId="331032957">
    <w:abstractNumId w:val="6"/>
  </w:num>
  <w:num w:numId="3" w16cid:durableId="2046589375">
    <w:abstractNumId w:val="0"/>
  </w:num>
  <w:num w:numId="4" w16cid:durableId="1408379008">
    <w:abstractNumId w:val="11"/>
  </w:num>
  <w:num w:numId="5" w16cid:durableId="1630165110">
    <w:abstractNumId w:val="15"/>
  </w:num>
  <w:num w:numId="6" w16cid:durableId="1777209020">
    <w:abstractNumId w:val="5"/>
  </w:num>
  <w:num w:numId="7" w16cid:durableId="54547201">
    <w:abstractNumId w:val="8"/>
  </w:num>
  <w:num w:numId="8" w16cid:durableId="227693694">
    <w:abstractNumId w:val="1"/>
  </w:num>
  <w:num w:numId="9" w16cid:durableId="977421789">
    <w:abstractNumId w:val="12"/>
  </w:num>
  <w:num w:numId="10" w16cid:durableId="1682507321">
    <w:abstractNumId w:val="14"/>
  </w:num>
  <w:num w:numId="11" w16cid:durableId="1782913671">
    <w:abstractNumId w:val="4"/>
  </w:num>
  <w:num w:numId="12" w16cid:durableId="1353459417">
    <w:abstractNumId w:val="9"/>
  </w:num>
  <w:num w:numId="13" w16cid:durableId="2049447474">
    <w:abstractNumId w:val="16"/>
  </w:num>
  <w:num w:numId="14" w16cid:durableId="144050789">
    <w:abstractNumId w:val="3"/>
  </w:num>
  <w:num w:numId="15" w16cid:durableId="1110395016">
    <w:abstractNumId w:val="13"/>
  </w:num>
  <w:num w:numId="16" w16cid:durableId="999889623">
    <w:abstractNumId w:val="7"/>
  </w:num>
  <w:num w:numId="17" w16cid:durableId="202100775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023B"/>
    <w:rsid w:val="0000102E"/>
    <w:rsid w:val="000126BA"/>
    <w:rsid w:val="0001366B"/>
    <w:rsid w:val="00015A2E"/>
    <w:rsid w:val="00020690"/>
    <w:rsid w:val="00026C0E"/>
    <w:rsid w:val="00031DE7"/>
    <w:rsid w:val="00036B01"/>
    <w:rsid w:val="00037571"/>
    <w:rsid w:val="000402B9"/>
    <w:rsid w:val="000437AC"/>
    <w:rsid w:val="00044366"/>
    <w:rsid w:val="00044BBC"/>
    <w:rsid w:val="00050F4F"/>
    <w:rsid w:val="000612C8"/>
    <w:rsid w:val="00061C92"/>
    <w:rsid w:val="00062F87"/>
    <w:rsid w:val="00064DD8"/>
    <w:rsid w:val="000652B0"/>
    <w:rsid w:val="000653AA"/>
    <w:rsid w:val="00075681"/>
    <w:rsid w:val="000825E5"/>
    <w:rsid w:val="000865D5"/>
    <w:rsid w:val="0008665F"/>
    <w:rsid w:val="0009125B"/>
    <w:rsid w:val="00096916"/>
    <w:rsid w:val="00096D79"/>
    <w:rsid w:val="000974DD"/>
    <w:rsid w:val="000A0857"/>
    <w:rsid w:val="000A1B58"/>
    <w:rsid w:val="000A39EB"/>
    <w:rsid w:val="000B3C4C"/>
    <w:rsid w:val="000B4B97"/>
    <w:rsid w:val="000C02D2"/>
    <w:rsid w:val="000C220E"/>
    <w:rsid w:val="000C227D"/>
    <w:rsid w:val="000C686E"/>
    <w:rsid w:val="000C6885"/>
    <w:rsid w:val="000C6E3D"/>
    <w:rsid w:val="000C75AF"/>
    <w:rsid w:val="000D00D9"/>
    <w:rsid w:val="000D3E3D"/>
    <w:rsid w:val="000D6714"/>
    <w:rsid w:val="000E5D9B"/>
    <w:rsid w:val="000E7202"/>
    <w:rsid w:val="000E7A38"/>
    <w:rsid w:val="000E7DCC"/>
    <w:rsid w:val="000F4E17"/>
    <w:rsid w:val="000F52B8"/>
    <w:rsid w:val="0010219F"/>
    <w:rsid w:val="00112B21"/>
    <w:rsid w:val="00117698"/>
    <w:rsid w:val="001279E8"/>
    <w:rsid w:val="00130672"/>
    <w:rsid w:val="001307BF"/>
    <w:rsid w:val="001345B9"/>
    <w:rsid w:val="00150406"/>
    <w:rsid w:val="00150C26"/>
    <w:rsid w:val="00157243"/>
    <w:rsid w:val="0016273A"/>
    <w:rsid w:val="001639B5"/>
    <w:rsid w:val="0016458D"/>
    <w:rsid w:val="00173538"/>
    <w:rsid w:val="00175BFA"/>
    <w:rsid w:val="00182C33"/>
    <w:rsid w:val="001876DD"/>
    <w:rsid w:val="0019353A"/>
    <w:rsid w:val="00193662"/>
    <w:rsid w:val="0019425C"/>
    <w:rsid w:val="00195C0C"/>
    <w:rsid w:val="001A36DD"/>
    <w:rsid w:val="001A757A"/>
    <w:rsid w:val="001A7D8A"/>
    <w:rsid w:val="001B4742"/>
    <w:rsid w:val="001B5D28"/>
    <w:rsid w:val="001C26CF"/>
    <w:rsid w:val="001C3E32"/>
    <w:rsid w:val="001D0FEC"/>
    <w:rsid w:val="001D232B"/>
    <w:rsid w:val="001D44FE"/>
    <w:rsid w:val="001E1E19"/>
    <w:rsid w:val="001E5E53"/>
    <w:rsid w:val="001F1A85"/>
    <w:rsid w:val="001F3DAA"/>
    <w:rsid w:val="001F6E73"/>
    <w:rsid w:val="002016B4"/>
    <w:rsid w:val="00202842"/>
    <w:rsid w:val="00203AAD"/>
    <w:rsid w:val="0020408D"/>
    <w:rsid w:val="00204F3F"/>
    <w:rsid w:val="002077E4"/>
    <w:rsid w:val="00215763"/>
    <w:rsid w:val="00232511"/>
    <w:rsid w:val="00233A23"/>
    <w:rsid w:val="00235811"/>
    <w:rsid w:val="00236FAA"/>
    <w:rsid w:val="00241FBB"/>
    <w:rsid w:val="00244DDF"/>
    <w:rsid w:val="00245361"/>
    <w:rsid w:val="00246385"/>
    <w:rsid w:val="002515DD"/>
    <w:rsid w:val="0025262C"/>
    <w:rsid w:val="00255208"/>
    <w:rsid w:val="00255E08"/>
    <w:rsid w:val="00256289"/>
    <w:rsid w:val="002609A1"/>
    <w:rsid w:val="0026106E"/>
    <w:rsid w:val="00275C19"/>
    <w:rsid w:val="00281EDB"/>
    <w:rsid w:val="00283A9A"/>
    <w:rsid w:val="002A1FCD"/>
    <w:rsid w:val="002B0803"/>
    <w:rsid w:val="002B098D"/>
    <w:rsid w:val="002B0D1C"/>
    <w:rsid w:val="002B593E"/>
    <w:rsid w:val="002B6A55"/>
    <w:rsid w:val="002C1EAB"/>
    <w:rsid w:val="002C2556"/>
    <w:rsid w:val="002C77A4"/>
    <w:rsid w:val="002E0BFF"/>
    <w:rsid w:val="002E0FE9"/>
    <w:rsid w:val="002E5589"/>
    <w:rsid w:val="002E5F7C"/>
    <w:rsid w:val="002E6BB4"/>
    <w:rsid w:val="002F21B1"/>
    <w:rsid w:val="002F6499"/>
    <w:rsid w:val="00303D98"/>
    <w:rsid w:val="00303F88"/>
    <w:rsid w:val="00310481"/>
    <w:rsid w:val="003144EE"/>
    <w:rsid w:val="00314C82"/>
    <w:rsid w:val="003414F9"/>
    <w:rsid w:val="003478C6"/>
    <w:rsid w:val="003504AB"/>
    <w:rsid w:val="00360E58"/>
    <w:rsid w:val="00361DD0"/>
    <w:rsid w:val="003637CE"/>
    <w:rsid w:val="003706FD"/>
    <w:rsid w:val="0038747B"/>
    <w:rsid w:val="00393219"/>
    <w:rsid w:val="0039643E"/>
    <w:rsid w:val="003B1669"/>
    <w:rsid w:val="003B3A62"/>
    <w:rsid w:val="003D1B92"/>
    <w:rsid w:val="003D6685"/>
    <w:rsid w:val="003E3D95"/>
    <w:rsid w:val="003F0C98"/>
    <w:rsid w:val="003F5585"/>
    <w:rsid w:val="003F6EF0"/>
    <w:rsid w:val="004019AE"/>
    <w:rsid w:val="00406DB5"/>
    <w:rsid w:val="00407004"/>
    <w:rsid w:val="004106D3"/>
    <w:rsid w:val="00414953"/>
    <w:rsid w:val="004211D6"/>
    <w:rsid w:val="00431EFF"/>
    <w:rsid w:val="00444898"/>
    <w:rsid w:val="004573D5"/>
    <w:rsid w:val="00457EAE"/>
    <w:rsid w:val="00462742"/>
    <w:rsid w:val="00465D33"/>
    <w:rsid w:val="004677D8"/>
    <w:rsid w:val="00471C03"/>
    <w:rsid w:val="00475D32"/>
    <w:rsid w:val="00476423"/>
    <w:rsid w:val="00485A27"/>
    <w:rsid w:val="00486CEC"/>
    <w:rsid w:val="004914CD"/>
    <w:rsid w:val="0049211A"/>
    <w:rsid w:val="004976E7"/>
    <w:rsid w:val="004A03F5"/>
    <w:rsid w:val="004A1D53"/>
    <w:rsid w:val="004A3F2F"/>
    <w:rsid w:val="004A4EFE"/>
    <w:rsid w:val="004B15A0"/>
    <w:rsid w:val="004B43FF"/>
    <w:rsid w:val="004B7766"/>
    <w:rsid w:val="004C3B96"/>
    <w:rsid w:val="004D5E2C"/>
    <w:rsid w:val="004D7C1B"/>
    <w:rsid w:val="004E7937"/>
    <w:rsid w:val="004F11BA"/>
    <w:rsid w:val="004F46A8"/>
    <w:rsid w:val="004F5754"/>
    <w:rsid w:val="004F5848"/>
    <w:rsid w:val="00520747"/>
    <w:rsid w:val="00524CDD"/>
    <w:rsid w:val="005342F1"/>
    <w:rsid w:val="00535996"/>
    <w:rsid w:val="005422A2"/>
    <w:rsid w:val="005436FF"/>
    <w:rsid w:val="00543703"/>
    <w:rsid w:val="00547098"/>
    <w:rsid w:val="00550065"/>
    <w:rsid w:val="0056426B"/>
    <w:rsid w:val="00566C29"/>
    <w:rsid w:val="00570278"/>
    <w:rsid w:val="0057546C"/>
    <w:rsid w:val="00583C86"/>
    <w:rsid w:val="005870DE"/>
    <w:rsid w:val="00590EA6"/>
    <w:rsid w:val="00590F68"/>
    <w:rsid w:val="005910B5"/>
    <w:rsid w:val="00592BE8"/>
    <w:rsid w:val="00593EA7"/>
    <w:rsid w:val="005A511C"/>
    <w:rsid w:val="005B397D"/>
    <w:rsid w:val="005B3E53"/>
    <w:rsid w:val="005B4A57"/>
    <w:rsid w:val="005B5874"/>
    <w:rsid w:val="005D6AE5"/>
    <w:rsid w:val="005E7B7C"/>
    <w:rsid w:val="005F19D7"/>
    <w:rsid w:val="005F68A7"/>
    <w:rsid w:val="00600EDA"/>
    <w:rsid w:val="00604D09"/>
    <w:rsid w:val="00611BFD"/>
    <w:rsid w:val="00622CD7"/>
    <w:rsid w:val="00622D77"/>
    <w:rsid w:val="00624DD0"/>
    <w:rsid w:val="0062713B"/>
    <w:rsid w:val="00635B42"/>
    <w:rsid w:val="00636AA1"/>
    <w:rsid w:val="00636B18"/>
    <w:rsid w:val="00637CA1"/>
    <w:rsid w:val="00641B85"/>
    <w:rsid w:val="00647EA2"/>
    <w:rsid w:val="00651F9C"/>
    <w:rsid w:val="00662681"/>
    <w:rsid w:val="00664F8E"/>
    <w:rsid w:val="00672373"/>
    <w:rsid w:val="00677669"/>
    <w:rsid w:val="006962B6"/>
    <w:rsid w:val="006A0481"/>
    <w:rsid w:val="006A19CC"/>
    <w:rsid w:val="006A394D"/>
    <w:rsid w:val="006A3AA4"/>
    <w:rsid w:val="006A628B"/>
    <w:rsid w:val="006B7A8A"/>
    <w:rsid w:val="006C48BD"/>
    <w:rsid w:val="006C6EFB"/>
    <w:rsid w:val="006D4089"/>
    <w:rsid w:val="006E46C2"/>
    <w:rsid w:val="006F581F"/>
    <w:rsid w:val="006F5866"/>
    <w:rsid w:val="00700E7C"/>
    <w:rsid w:val="00701B52"/>
    <w:rsid w:val="00704AF2"/>
    <w:rsid w:val="00710DA1"/>
    <w:rsid w:val="00720D40"/>
    <w:rsid w:val="007218A4"/>
    <w:rsid w:val="007239D3"/>
    <w:rsid w:val="007247F2"/>
    <w:rsid w:val="007300BE"/>
    <w:rsid w:val="007318EA"/>
    <w:rsid w:val="0073294A"/>
    <w:rsid w:val="00735D9F"/>
    <w:rsid w:val="007458E8"/>
    <w:rsid w:val="00747EBF"/>
    <w:rsid w:val="007507F6"/>
    <w:rsid w:val="0075223D"/>
    <w:rsid w:val="00752801"/>
    <w:rsid w:val="007547DF"/>
    <w:rsid w:val="00763427"/>
    <w:rsid w:val="00764382"/>
    <w:rsid w:val="00764BC7"/>
    <w:rsid w:val="0077567B"/>
    <w:rsid w:val="00776F94"/>
    <w:rsid w:val="0077707F"/>
    <w:rsid w:val="007774B4"/>
    <w:rsid w:val="00781EF3"/>
    <w:rsid w:val="007848B8"/>
    <w:rsid w:val="00785089"/>
    <w:rsid w:val="007869AD"/>
    <w:rsid w:val="00786BEB"/>
    <w:rsid w:val="007906B7"/>
    <w:rsid w:val="00791CAB"/>
    <w:rsid w:val="00797157"/>
    <w:rsid w:val="007A6809"/>
    <w:rsid w:val="007A7F02"/>
    <w:rsid w:val="007B3CE4"/>
    <w:rsid w:val="007B5CDE"/>
    <w:rsid w:val="007B6BD5"/>
    <w:rsid w:val="007C4B5D"/>
    <w:rsid w:val="007C7627"/>
    <w:rsid w:val="007D0E5E"/>
    <w:rsid w:val="007D2998"/>
    <w:rsid w:val="007D33AA"/>
    <w:rsid w:val="007E5341"/>
    <w:rsid w:val="007E557E"/>
    <w:rsid w:val="007E6A6B"/>
    <w:rsid w:val="007E7F21"/>
    <w:rsid w:val="00800031"/>
    <w:rsid w:val="00803A10"/>
    <w:rsid w:val="00806B9D"/>
    <w:rsid w:val="008169E5"/>
    <w:rsid w:val="00817B13"/>
    <w:rsid w:val="00817F91"/>
    <w:rsid w:val="00824A33"/>
    <w:rsid w:val="00824E93"/>
    <w:rsid w:val="008276EA"/>
    <w:rsid w:val="00830C7B"/>
    <w:rsid w:val="0083292F"/>
    <w:rsid w:val="0083428E"/>
    <w:rsid w:val="00834F7D"/>
    <w:rsid w:val="008365C3"/>
    <w:rsid w:val="00847205"/>
    <w:rsid w:val="008512BC"/>
    <w:rsid w:val="0086406F"/>
    <w:rsid w:val="00864FB2"/>
    <w:rsid w:val="008660E7"/>
    <w:rsid w:val="00867E00"/>
    <w:rsid w:val="008739E5"/>
    <w:rsid w:val="0087664B"/>
    <w:rsid w:val="00877414"/>
    <w:rsid w:val="0089138C"/>
    <w:rsid w:val="00891C36"/>
    <w:rsid w:val="008926F1"/>
    <w:rsid w:val="00893068"/>
    <w:rsid w:val="00893AD2"/>
    <w:rsid w:val="00896870"/>
    <w:rsid w:val="008A0B7A"/>
    <w:rsid w:val="008A3FB4"/>
    <w:rsid w:val="008A41DB"/>
    <w:rsid w:val="008B0E86"/>
    <w:rsid w:val="008B38C1"/>
    <w:rsid w:val="008C2197"/>
    <w:rsid w:val="008C3493"/>
    <w:rsid w:val="008C72E0"/>
    <w:rsid w:val="008D0866"/>
    <w:rsid w:val="008D11A6"/>
    <w:rsid w:val="008D24E2"/>
    <w:rsid w:val="008D2D64"/>
    <w:rsid w:val="008D4162"/>
    <w:rsid w:val="008D46DE"/>
    <w:rsid w:val="008E38F9"/>
    <w:rsid w:val="008E5D28"/>
    <w:rsid w:val="008F269A"/>
    <w:rsid w:val="00902E07"/>
    <w:rsid w:val="00902E77"/>
    <w:rsid w:val="00906305"/>
    <w:rsid w:val="009078C8"/>
    <w:rsid w:val="00913AC9"/>
    <w:rsid w:val="00920574"/>
    <w:rsid w:val="00920745"/>
    <w:rsid w:val="00925400"/>
    <w:rsid w:val="009501AE"/>
    <w:rsid w:val="00952611"/>
    <w:rsid w:val="00954815"/>
    <w:rsid w:val="009564C3"/>
    <w:rsid w:val="00970A1C"/>
    <w:rsid w:val="0097114A"/>
    <w:rsid w:val="009726AD"/>
    <w:rsid w:val="009838C6"/>
    <w:rsid w:val="00986FBC"/>
    <w:rsid w:val="009A20A3"/>
    <w:rsid w:val="009A710A"/>
    <w:rsid w:val="009C17DF"/>
    <w:rsid w:val="009C3DB8"/>
    <w:rsid w:val="009C57C7"/>
    <w:rsid w:val="009C6156"/>
    <w:rsid w:val="009D2F52"/>
    <w:rsid w:val="009D31C2"/>
    <w:rsid w:val="009D6E0F"/>
    <w:rsid w:val="009D790B"/>
    <w:rsid w:val="009E0586"/>
    <w:rsid w:val="009E5A1B"/>
    <w:rsid w:val="009F023D"/>
    <w:rsid w:val="009F5D1F"/>
    <w:rsid w:val="00A00CDE"/>
    <w:rsid w:val="00A052E2"/>
    <w:rsid w:val="00A07898"/>
    <w:rsid w:val="00A141FD"/>
    <w:rsid w:val="00A16E0F"/>
    <w:rsid w:val="00A332EB"/>
    <w:rsid w:val="00A33C71"/>
    <w:rsid w:val="00A40E31"/>
    <w:rsid w:val="00A46196"/>
    <w:rsid w:val="00A503D6"/>
    <w:rsid w:val="00A53C5A"/>
    <w:rsid w:val="00A67E2A"/>
    <w:rsid w:val="00A7166B"/>
    <w:rsid w:val="00A72E9D"/>
    <w:rsid w:val="00A766CC"/>
    <w:rsid w:val="00A76734"/>
    <w:rsid w:val="00A777D8"/>
    <w:rsid w:val="00A85045"/>
    <w:rsid w:val="00A90CC0"/>
    <w:rsid w:val="00A918DF"/>
    <w:rsid w:val="00A96458"/>
    <w:rsid w:val="00A97B7D"/>
    <w:rsid w:val="00AA028D"/>
    <w:rsid w:val="00AB090E"/>
    <w:rsid w:val="00AB1134"/>
    <w:rsid w:val="00AB2E7D"/>
    <w:rsid w:val="00AB33E1"/>
    <w:rsid w:val="00AB4BB3"/>
    <w:rsid w:val="00AC177C"/>
    <w:rsid w:val="00AC2A58"/>
    <w:rsid w:val="00AD1646"/>
    <w:rsid w:val="00AD23F8"/>
    <w:rsid w:val="00AD31C5"/>
    <w:rsid w:val="00AD65A8"/>
    <w:rsid w:val="00AD6802"/>
    <w:rsid w:val="00AD7D67"/>
    <w:rsid w:val="00AE1C07"/>
    <w:rsid w:val="00AE3003"/>
    <w:rsid w:val="00AE4F6B"/>
    <w:rsid w:val="00AE5F00"/>
    <w:rsid w:val="00AF6EEA"/>
    <w:rsid w:val="00B00A0C"/>
    <w:rsid w:val="00B01AC2"/>
    <w:rsid w:val="00B05311"/>
    <w:rsid w:val="00B05FA8"/>
    <w:rsid w:val="00B06E03"/>
    <w:rsid w:val="00B07799"/>
    <w:rsid w:val="00B07A30"/>
    <w:rsid w:val="00B14E94"/>
    <w:rsid w:val="00B26045"/>
    <w:rsid w:val="00B34AFA"/>
    <w:rsid w:val="00B35F8D"/>
    <w:rsid w:val="00B40B69"/>
    <w:rsid w:val="00B41E3B"/>
    <w:rsid w:val="00B41E58"/>
    <w:rsid w:val="00B46A95"/>
    <w:rsid w:val="00B47CF5"/>
    <w:rsid w:val="00B548B1"/>
    <w:rsid w:val="00B54C9B"/>
    <w:rsid w:val="00B5522A"/>
    <w:rsid w:val="00B56301"/>
    <w:rsid w:val="00B57A51"/>
    <w:rsid w:val="00B701F6"/>
    <w:rsid w:val="00B73F11"/>
    <w:rsid w:val="00B863D4"/>
    <w:rsid w:val="00B86A92"/>
    <w:rsid w:val="00B87980"/>
    <w:rsid w:val="00B91274"/>
    <w:rsid w:val="00BA26C0"/>
    <w:rsid w:val="00BA697D"/>
    <w:rsid w:val="00BB2B9C"/>
    <w:rsid w:val="00BB371A"/>
    <w:rsid w:val="00BB5602"/>
    <w:rsid w:val="00BC3B99"/>
    <w:rsid w:val="00BC6ED3"/>
    <w:rsid w:val="00BD08E9"/>
    <w:rsid w:val="00BD5543"/>
    <w:rsid w:val="00BD5967"/>
    <w:rsid w:val="00BE003E"/>
    <w:rsid w:val="00BE1E8B"/>
    <w:rsid w:val="00BF006F"/>
    <w:rsid w:val="00BF23FC"/>
    <w:rsid w:val="00BF28B5"/>
    <w:rsid w:val="00BF3A94"/>
    <w:rsid w:val="00BF74E9"/>
    <w:rsid w:val="00C06D86"/>
    <w:rsid w:val="00C12169"/>
    <w:rsid w:val="00C1682B"/>
    <w:rsid w:val="00C23995"/>
    <w:rsid w:val="00C2619D"/>
    <w:rsid w:val="00C35E93"/>
    <w:rsid w:val="00C42F79"/>
    <w:rsid w:val="00C566B3"/>
    <w:rsid w:val="00C60237"/>
    <w:rsid w:val="00C617E0"/>
    <w:rsid w:val="00C61E17"/>
    <w:rsid w:val="00C6365F"/>
    <w:rsid w:val="00C65B8A"/>
    <w:rsid w:val="00C67B32"/>
    <w:rsid w:val="00C82FB3"/>
    <w:rsid w:val="00C84012"/>
    <w:rsid w:val="00C84C1B"/>
    <w:rsid w:val="00C94FDB"/>
    <w:rsid w:val="00C95CC8"/>
    <w:rsid w:val="00CA296D"/>
    <w:rsid w:val="00CA3544"/>
    <w:rsid w:val="00CA7BEC"/>
    <w:rsid w:val="00CB0C1D"/>
    <w:rsid w:val="00CC231E"/>
    <w:rsid w:val="00CC2BC6"/>
    <w:rsid w:val="00CC721B"/>
    <w:rsid w:val="00CD536C"/>
    <w:rsid w:val="00CE056C"/>
    <w:rsid w:val="00CE1030"/>
    <w:rsid w:val="00CE72EF"/>
    <w:rsid w:val="00CF68F7"/>
    <w:rsid w:val="00D0231B"/>
    <w:rsid w:val="00D0271C"/>
    <w:rsid w:val="00D04D73"/>
    <w:rsid w:val="00D0766E"/>
    <w:rsid w:val="00D133D9"/>
    <w:rsid w:val="00D226FE"/>
    <w:rsid w:val="00D229C9"/>
    <w:rsid w:val="00D265AD"/>
    <w:rsid w:val="00D34998"/>
    <w:rsid w:val="00D3569F"/>
    <w:rsid w:val="00D36733"/>
    <w:rsid w:val="00D4078C"/>
    <w:rsid w:val="00D41B6C"/>
    <w:rsid w:val="00D4250D"/>
    <w:rsid w:val="00D471B5"/>
    <w:rsid w:val="00D5104C"/>
    <w:rsid w:val="00D571DB"/>
    <w:rsid w:val="00D62B59"/>
    <w:rsid w:val="00D67CE5"/>
    <w:rsid w:val="00D70703"/>
    <w:rsid w:val="00D715F7"/>
    <w:rsid w:val="00D7410F"/>
    <w:rsid w:val="00D7418A"/>
    <w:rsid w:val="00D85254"/>
    <w:rsid w:val="00D85602"/>
    <w:rsid w:val="00D975D7"/>
    <w:rsid w:val="00DA00DB"/>
    <w:rsid w:val="00DA1025"/>
    <w:rsid w:val="00DB3555"/>
    <w:rsid w:val="00DB69A0"/>
    <w:rsid w:val="00DB6DF9"/>
    <w:rsid w:val="00DC2ACD"/>
    <w:rsid w:val="00DC2E7F"/>
    <w:rsid w:val="00DC3CBD"/>
    <w:rsid w:val="00DC6106"/>
    <w:rsid w:val="00DD0811"/>
    <w:rsid w:val="00DD579C"/>
    <w:rsid w:val="00DD775F"/>
    <w:rsid w:val="00DE60CC"/>
    <w:rsid w:val="00DF452F"/>
    <w:rsid w:val="00DF45FC"/>
    <w:rsid w:val="00DF4780"/>
    <w:rsid w:val="00DF4F00"/>
    <w:rsid w:val="00E001DD"/>
    <w:rsid w:val="00E058A3"/>
    <w:rsid w:val="00E17B7F"/>
    <w:rsid w:val="00E21EAA"/>
    <w:rsid w:val="00E26FF9"/>
    <w:rsid w:val="00E27A4D"/>
    <w:rsid w:val="00E27B08"/>
    <w:rsid w:val="00E27C72"/>
    <w:rsid w:val="00E35989"/>
    <w:rsid w:val="00E404A1"/>
    <w:rsid w:val="00E4074B"/>
    <w:rsid w:val="00E41CB7"/>
    <w:rsid w:val="00E41DC2"/>
    <w:rsid w:val="00E43AD8"/>
    <w:rsid w:val="00E47BF1"/>
    <w:rsid w:val="00E50495"/>
    <w:rsid w:val="00E515DE"/>
    <w:rsid w:val="00E5170D"/>
    <w:rsid w:val="00E54BEE"/>
    <w:rsid w:val="00E64324"/>
    <w:rsid w:val="00E650B2"/>
    <w:rsid w:val="00E65164"/>
    <w:rsid w:val="00E65EBD"/>
    <w:rsid w:val="00E85D58"/>
    <w:rsid w:val="00E92C3B"/>
    <w:rsid w:val="00E94416"/>
    <w:rsid w:val="00E9490D"/>
    <w:rsid w:val="00EA687E"/>
    <w:rsid w:val="00EB0047"/>
    <w:rsid w:val="00EB2173"/>
    <w:rsid w:val="00EB52F0"/>
    <w:rsid w:val="00EB57EB"/>
    <w:rsid w:val="00EB763A"/>
    <w:rsid w:val="00EC1131"/>
    <w:rsid w:val="00EC6AE6"/>
    <w:rsid w:val="00ED4CB5"/>
    <w:rsid w:val="00ED5CB4"/>
    <w:rsid w:val="00ED733A"/>
    <w:rsid w:val="00EE2FE5"/>
    <w:rsid w:val="00EF0829"/>
    <w:rsid w:val="00EF1156"/>
    <w:rsid w:val="00EF2F16"/>
    <w:rsid w:val="00EF3966"/>
    <w:rsid w:val="00EF643C"/>
    <w:rsid w:val="00F02932"/>
    <w:rsid w:val="00F02E84"/>
    <w:rsid w:val="00F05071"/>
    <w:rsid w:val="00F0622D"/>
    <w:rsid w:val="00F06838"/>
    <w:rsid w:val="00F0706F"/>
    <w:rsid w:val="00F172E9"/>
    <w:rsid w:val="00F2385C"/>
    <w:rsid w:val="00F25BE2"/>
    <w:rsid w:val="00F32CF4"/>
    <w:rsid w:val="00F34801"/>
    <w:rsid w:val="00F36D08"/>
    <w:rsid w:val="00F4578E"/>
    <w:rsid w:val="00F51150"/>
    <w:rsid w:val="00F51F09"/>
    <w:rsid w:val="00F57E39"/>
    <w:rsid w:val="00F61356"/>
    <w:rsid w:val="00F656AD"/>
    <w:rsid w:val="00F65F6F"/>
    <w:rsid w:val="00F66D2A"/>
    <w:rsid w:val="00F67BD0"/>
    <w:rsid w:val="00F74549"/>
    <w:rsid w:val="00F859B7"/>
    <w:rsid w:val="00F866AD"/>
    <w:rsid w:val="00F86918"/>
    <w:rsid w:val="00F87765"/>
    <w:rsid w:val="00F918BC"/>
    <w:rsid w:val="00FA207C"/>
    <w:rsid w:val="00FA35D7"/>
    <w:rsid w:val="00FB011C"/>
    <w:rsid w:val="00FB3E5E"/>
    <w:rsid w:val="00FB573A"/>
    <w:rsid w:val="00FB5818"/>
    <w:rsid w:val="00FB5CBC"/>
    <w:rsid w:val="00FC018E"/>
    <w:rsid w:val="00FC1C44"/>
    <w:rsid w:val="00FC2FBF"/>
    <w:rsid w:val="00FC49D1"/>
    <w:rsid w:val="00FC5E57"/>
    <w:rsid w:val="00FD1D1E"/>
    <w:rsid w:val="00FD2B6E"/>
    <w:rsid w:val="00FD5A4E"/>
    <w:rsid w:val="00FE29D8"/>
    <w:rsid w:val="00FF3AED"/>
    <w:rsid w:val="00FF7F8A"/>
    <w:rsid w:val="11199EE6"/>
    <w:rsid w:val="118ADC81"/>
    <w:rsid w:val="11C1E42B"/>
    <w:rsid w:val="12AC4915"/>
    <w:rsid w:val="1487E008"/>
    <w:rsid w:val="163E2B8B"/>
    <w:rsid w:val="1706E4C4"/>
    <w:rsid w:val="3115EDE7"/>
    <w:rsid w:val="363B7D5F"/>
    <w:rsid w:val="38D9B25C"/>
    <w:rsid w:val="3A529C7F"/>
    <w:rsid w:val="3DBC8573"/>
    <w:rsid w:val="4353A135"/>
    <w:rsid w:val="49346B55"/>
    <w:rsid w:val="4A50FF05"/>
    <w:rsid w:val="4A54C87C"/>
    <w:rsid w:val="5331B2C9"/>
    <w:rsid w:val="63B11FE7"/>
    <w:rsid w:val="781A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C5525C"/>
  <w15:chartTrackingRefBased/>
  <w15:docId w15:val="{EF0948E1-4D91-4484-ACFC-D7F6DAAF6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annotation text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7CA1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link w:val="HeaderChar"/>
    <w:rsid w:val="00FC1C44"/>
    <w:pPr>
      <w:tabs>
        <w:tab w:val="center" w:pos="4320"/>
        <w:tab w:val="right" w:pos="8640"/>
      </w:tabs>
    </w:pPr>
    <w:rPr>
      <w:lang w:val="x-none" w:eastAsia="x-none"/>
    </w:rPr>
  </w:style>
  <w:style w:type="paragraph" w:styleId="Footer">
    <w:name w:val="footer"/>
    <w:basedOn w:val="Normal"/>
    <w:link w:val="FooterChar"/>
    <w:uiPriority w:val="99"/>
    <w:rsid w:val="00FC1C4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EF643C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EF643C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8E38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8E38F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E38F9"/>
  </w:style>
  <w:style w:type="paragraph" w:styleId="CommentSubject">
    <w:name w:val="annotation subject"/>
    <w:basedOn w:val="CommentText"/>
    <w:next w:val="CommentText"/>
    <w:link w:val="CommentSubjectChar"/>
    <w:rsid w:val="008E38F9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8E38F9"/>
    <w:rPr>
      <w:b/>
      <w:bCs/>
    </w:rPr>
  </w:style>
  <w:style w:type="paragraph" w:styleId="ListParagraph">
    <w:name w:val="List Paragraph"/>
    <w:basedOn w:val="Normal"/>
    <w:uiPriority w:val="34"/>
    <w:qFormat/>
    <w:rsid w:val="00593EA7"/>
    <w:pPr>
      <w:ind w:left="720"/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link w:val="Header"/>
    <w:locked/>
    <w:rsid w:val="00FA35D7"/>
    <w:rPr>
      <w:sz w:val="24"/>
      <w:szCs w:val="24"/>
    </w:rPr>
  </w:style>
  <w:style w:type="paragraph" w:styleId="Revision">
    <w:name w:val="Revision"/>
    <w:hidden/>
    <w:uiPriority w:val="99"/>
    <w:semiHidden/>
    <w:rsid w:val="00FA35D7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AA028D"/>
    <w:pPr>
      <w:tabs>
        <w:tab w:val="right" w:leader="dot" w:pos="12950"/>
      </w:tabs>
    </w:pPr>
  </w:style>
  <w:style w:type="paragraph" w:styleId="TOC2">
    <w:name w:val="toc 2"/>
    <w:basedOn w:val="Normal"/>
    <w:next w:val="Normal"/>
    <w:autoRedefine/>
    <w:uiPriority w:val="39"/>
    <w:rsid w:val="007A6809"/>
    <w:pPr>
      <w:tabs>
        <w:tab w:val="right" w:leader="dot" w:pos="12950"/>
      </w:tabs>
    </w:pPr>
  </w:style>
  <w:style w:type="character" w:customStyle="1" w:styleId="FooterChar">
    <w:name w:val="Footer Char"/>
    <w:link w:val="Footer"/>
    <w:uiPriority w:val="99"/>
    <w:rsid w:val="00D04D73"/>
    <w:rPr>
      <w:sz w:val="24"/>
      <w:szCs w:val="24"/>
    </w:rPr>
  </w:style>
  <w:style w:type="character" w:styleId="UnresolvedMention">
    <w:name w:val="Unresolved Mention"/>
    <w:uiPriority w:val="99"/>
    <w:semiHidden/>
    <w:unhideWhenUsed/>
    <w:rsid w:val="00550065"/>
    <w:rPr>
      <w:color w:val="605E5C"/>
      <w:shd w:val="clear" w:color="auto" w:fill="E1DFDD"/>
    </w:rPr>
  </w:style>
  <w:style w:type="paragraph" w:customStyle="1" w:styleId="style-scope">
    <w:name w:val="style-scope"/>
    <w:basedOn w:val="Normal"/>
    <w:rsid w:val="0056426B"/>
    <w:pPr>
      <w:spacing w:before="100" w:beforeAutospacing="1" w:after="100" w:afterAutospacing="1"/>
    </w:pPr>
  </w:style>
  <w:style w:type="character" w:customStyle="1" w:styleId="ui-provider">
    <w:name w:val="ui-provider"/>
    <w:basedOn w:val="DefaultParagraphFont"/>
    <w:rsid w:val="001A7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1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5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file:///C:\Users\C337799\Downloads\CMS-2-028920" TargetMode="External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hyperlink" Target="https://policy.corp.cvscaremark.com/pnp/faces/SecureDocRenderer?documentId=CALL-0048&amp;uid=pnpdev1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thesource.cvshealth.com/nuxeo/thesource/" TargetMode="External"/><Relationship Id="rId7" Type="http://schemas.openxmlformats.org/officeDocument/2006/relationships/settings" Target="settings.xml"/><Relationship Id="rId12" Type="http://schemas.openxmlformats.org/officeDocument/2006/relationships/hyperlink" Target="file:///C:\Users\C337799\Downloads\CMS-2-028920" TargetMode="External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hyperlink" Target="file:///C:\Users\C337799\Downloads\TSRC-PROD-007931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C337799\Downloads\TSRC-PROD-061758" TargetMode="External"/><Relationship Id="rId20" Type="http://schemas.openxmlformats.org/officeDocument/2006/relationships/hyperlink" Target="file:///C:\Users\C337799\Downloads\TSRC-PROD-029866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://www.aetnamedicare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file:///C:\Users\C337799\Downloads\CMS-2-028920" TargetMode="External"/><Relationship Id="rId23" Type="http://schemas.openxmlformats.org/officeDocument/2006/relationships/hyperlink" Target="file:///C:\Users\C337799\Downloads\TSRC-PROD-061760" TargetMode="External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://www.aetnamedicare.co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file:///C:\Users\C337799\Downloads\CMS-2-028920" TargetMode="External"/><Relationship Id="rId22" Type="http://schemas.openxmlformats.org/officeDocument/2006/relationships/hyperlink" Target="file:///C:\Users\C337799\Downloads\TSRC-PROD-029866" TargetMode="External"/><Relationship Id="rId27" Type="http://schemas.openxmlformats.org/officeDocument/2006/relationships/hyperlink" Target="file:///C:\Users\C337799\Downloads\CMS-2-017428" TargetMode="Externa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35" ma:contentTypeDescription="Create a new document." ma:contentTypeScope="" ma:versionID="c5fdc8568ac99c14affb663dbd395f92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40d70b4bb4b2a0343d5d55eb404f881f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LOB" minOccurs="0"/>
                <xsd:element ref="ns2:Notes" minOccurs="0"/>
                <xsd:element ref="ns2:ReleaseName_x002f_Year" minOccurs="0"/>
                <xsd:element ref="ns2:USStory_x0023_" minOccurs="0"/>
                <xsd:element ref="ns2:UserStoryNumber" minOccurs="0"/>
                <xsd:element ref="ns2:CompassVersion_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LOB" ma:index="2" nillable="true" ma:displayName="LOB" ma:format="Dropdown" ma:internalName="LOB" ma:readOnly="false">
      <xsd:simpleType>
        <xsd:restriction base="dms:Choice">
          <xsd:enumeration value="Care Only"/>
          <xsd:enumeration value="PHD Only"/>
          <xsd:enumeration value="Shared"/>
          <xsd:enumeration value="Aetna"/>
        </xsd:restriction>
      </xsd:simpleType>
    </xsd:element>
    <xsd:element name="Notes" ma:index="3" nillable="true" ma:displayName="Notes" ma:format="Dropdown" ma:internalName="Notes" ma:readOnly="false">
      <xsd:simpleType>
        <xsd:restriction base="dms:Note">
          <xsd:maxLength value="255"/>
        </xsd:restriction>
      </xsd:simpleType>
    </xsd:element>
    <xsd:element name="ReleaseName_x002f_Year" ma:index="4" nillable="true" ma:displayName="Release Name/Year" ma:format="Dropdown" ma:internalName="ReleaseName_x002f_Year" ma:readOnly="false">
      <xsd:simpleType>
        <xsd:restriction base="dms:Text">
          <xsd:maxLength value="255"/>
        </xsd:restriction>
      </xsd:simpleType>
    </xsd:element>
    <xsd:element name="USStory_x0023_" ma:index="6" nillable="true" ma:displayName="theSource Compass Document Title" ma:format="Dropdown" ma:list="660c0a1d-3f33-4e5b-a7a5-be88833a8b50" ma:internalName="USStory_x0023_" ma:readOnly="false" ma:showField="theSourceDocumentTitle">
      <xsd:simpleType>
        <xsd:restriction base="dms:Lookup"/>
      </xsd:simpleType>
    </xsd:element>
    <xsd:element name="UserStoryNumber" ma:index="7" nillable="true" ma:displayName="User Story Number" ma:description="&#10;" ma:format="Dropdown" ma:internalName="UserStoryNumber" ma:readOnly="false">
      <xsd:simpleType>
        <xsd:restriction base="dms:Note">
          <xsd:maxLength value="255"/>
        </xsd:restriction>
      </xsd:simpleType>
    </xsd:element>
    <xsd:element name="CompassVersion_" ma:index="8" nillable="true" ma:displayName="Compass Version_" ma:format="Hyperlink" ma:internalName="CompassVersion_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5" nillable="true" ma:displayName="Taxonomy Catch All Column" ma:hidden="true" ma:list="{bc85311b-016a-4b33-a25d-3a9d61f515ac}" ma:internalName="TaxCatchAll" ma:readOnly="false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serStoryNumber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USStory_x0023_ xmlns="65624d1d-cfd8-476a-9af4-03c08f6d829e" xsi:nil="true"/>
    <ReleaseName_x002f_Year xmlns="65624d1d-cfd8-476a-9af4-03c08f6d829e" xsi:nil="true"/>
    <LOB xmlns="65624d1d-cfd8-476a-9af4-03c08f6d829e" xsi:nil="true"/>
    <TaxCatchAll xmlns="a7c4a04d-57ed-4144-aac1-e9fd4ebb6938" xsi:nil="true"/>
    <Notes xmlns="65624d1d-cfd8-476a-9af4-03c08f6d829e" xsi:nil="true"/>
    <CompassVersion_ xmlns="65624d1d-cfd8-476a-9af4-03c08f6d829e">
      <Url xsi:nil="true"/>
      <Description xsi:nil="true"/>
    </CompassVersion_>
  </documentManagement>
</p:properties>
</file>

<file path=customXml/itemProps1.xml><?xml version="1.0" encoding="utf-8"?>
<ds:datastoreItem xmlns:ds="http://schemas.openxmlformats.org/officeDocument/2006/customXml" ds:itemID="{3A14B78B-D669-4B01-96E4-AC7C5B5E93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5BD1CF-3F3A-445D-A283-390CCE64CC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CBB5425-878B-4AD6-9B73-728516E482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BAA355-8AF5-4534-AD34-AF6D4969C27F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</TotalTime>
  <Pages>1</Pages>
  <Words>1707</Words>
  <Characters>9730</Characters>
  <Application>Microsoft Office Word</Application>
  <DocSecurity>0</DocSecurity>
  <Lines>81</Lines>
  <Paragraphs>22</Paragraphs>
  <ScaleCrop>false</ScaleCrop>
  <Company>Caremark RX</Company>
  <LinksUpToDate>false</LinksUpToDate>
  <CharactersWithSpaces>11415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cp:lastModifiedBy>Kristoff, Angel T</cp:lastModifiedBy>
  <cp:revision>4</cp:revision>
  <cp:lastPrinted>2012-06-18T17:32:00Z</cp:lastPrinted>
  <dcterms:created xsi:type="dcterms:W3CDTF">2025-01-10T21:03:00Z</dcterms:created>
  <dcterms:modified xsi:type="dcterms:W3CDTF">2025-01-10T21:04:00Z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2023-05-19T16:47:52Z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6eb726da-b9e6-4ad4-8c3d-28f4e950b1ff</vt:lpwstr>
  </property>
  <property fmtid="{D5CDD505-2E9C-101B-9397-08002B2CF9AE}" pid="8" name="MSIP_Label_67599526-06ca-49cc-9fa9-5307800a949a_ContentBits">
    <vt:lpwstr>0</vt:lpwstr>
  </property>
  <property fmtid="{D5CDD505-2E9C-101B-9397-08002B2CF9AE}" pid="9" name="Feature0">
    <vt:lpwstr/>
  </property>
  <property fmtid="{D5CDD505-2E9C-101B-9397-08002B2CF9AE}" pid="10" name="TechnicalWriter">
    <vt:lpwstr/>
  </property>
  <property fmtid="{D5CDD505-2E9C-101B-9397-08002B2CF9AE}" pid="11" name="TechnicalWriterReviewComplete">
    <vt:lpwstr/>
  </property>
  <property fmtid="{D5CDD505-2E9C-101B-9397-08002B2CF9AE}" pid="12" name="MediaServiceImageTags">
    <vt:lpwstr/>
  </property>
  <property fmtid="{D5CDD505-2E9C-101B-9397-08002B2CF9AE}" pid="13" name="ContentTypeId">
    <vt:lpwstr>0x010100BFF65EA64E6B344EA2F2A4020CC41A24</vt:lpwstr>
  </property>
  <property fmtid="{D5CDD505-2E9C-101B-9397-08002B2CF9AE}" pid="14" name="CompassVersion">
    <vt:lpwstr>, </vt:lpwstr>
  </property>
</Properties>
</file>