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3973" w14:textId="647367B6" w:rsidR="00CB76BA" w:rsidRDefault="002A182B" w:rsidP="00CB76BA">
      <w:pPr>
        <w:outlineLvl w:val="0"/>
        <w:rPr>
          <w:rFonts w:ascii="Verdana" w:hAnsi="Verdana" w:cs="Arial"/>
          <w:b/>
          <w:bCs/>
          <w:color w:val="000000"/>
          <w:sz w:val="36"/>
          <w:szCs w:val="36"/>
        </w:rPr>
      </w:pPr>
      <w:bookmarkStart w:id="0" w:name="OLE_LINK48"/>
      <w:bookmarkStart w:id="1" w:name="OLE_LINK80"/>
      <w:r>
        <w:rPr>
          <w:rFonts w:ascii="Verdana" w:hAnsi="Verdana" w:cs="Arial"/>
          <w:b/>
          <w:color w:val="000000"/>
          <w:sz w:val="36"/>
          <w:szCs w:val="36"/>
        </w:rPr>
        <w:t>Compass -</w:t>
      </w:r>
      <w:r w:rsidR="00953F3C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B76BA" w:rsidRPr="00CB76BA">
        <w:rPr>
          <w:rFonts w:ascii="Verdana" w:hAnsi="Verdana" w:cs="Arial"/>
          <w:b/>
          <w:color w:val="000000"/>
          <w:sz w:val="36"/>
          <w:szCs w:val="36"/>
        </w:rPr>
        <w:t>MED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B76BA" w:rsidRPr="00CB76BA">
        <w:rPr>
          <w:rFonts w:ascii="Verdana" w:hAnsi="Verdana" w:cs="Arial"/>
          <w:b/>
          <w:color w:val="000000"/>
          <w:sz w:val="36"/>
          <w:szCs w:val="36"/>
        </w:rPr>
        <w:t>D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E97D60">
        <w:rPr>
          <w:rFonts w:ascii="Verdana" w:hAnsi="Verdana" w:cs="Arial"/>
          <w:b/>
          <w:color w:val="000000"/>
          <w:sz w:val="36"/>
          <w:szCs w:val="36"/>
        </w:rPr>
        <w:t xml:space="preserve">- </w:t>
      </w:r>
      <w:bookmarkStart w:id="2" w:name="OLE_LINK79"/>
      <w:r w:rsidR="00E97D60" w:rsidRPr="00E97D60">
        <w:rPr>
          <w:rFonts w:ascii="Verdana" w:hAnsi="Verdana" w:cs="Arial"/>
          <w:b/>
          <w:color w:val="000000"/>
          <w:sz w:val="36"/>
          <w:szCs w:val="36"/>
        </w:rPr>
        <w:t xml:space="preserve">Specialized Member Services Team (SMST) </w:t>
      </w:r>
      <w:bookmarkEnd w:id="2"/>
      <w:r w:rsidR="004E435D">
        <w:rPr>
          <w:rFonts w:ascii="Verdana" w:hAnsi="Verdana" w:cs="Arial"/>
          <w:b/>
          <w:color w:val="000000"/>
          <w:sz w:val="36"/>
          <w:szCs w:val="36"/>
        </w:rPr>
        <w:t>–</w:t>
      </w:r>
      <w:r w:rsidR="00D31600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B76BA">
        <w:rPr>
          <w:rFonts w:ascii="Verdana" w:hAnsi="Verdana" w:cs="Arial"/>
          <w:b/>
          <w:bCs/>
          <w:color w:val="000000"/>
          <w:sz w:val="36"/>
          <w:szCs w:val="36"/>
        </w:rPr>
        <w:t>Disenrollment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C4174C">
        <w:rPr>
          <w:rFonts w:ascii="Verdana" w:hAnsi="Verdana" w:cs="Arial"/>
          <w:b/>
          <w:bCs/>
          <w:color w:val="000000"/>
          <w:sz w:val="36"/>
          <w:szCs w:val="36"/>
        </w:rPr>
        <w:t>Reason</w:t>
      </w:r>
      <w:r w:rsidR="00C33F78">
        <w:rPr>
          <w:rFonts w:ascii="Verdana" w:hAnsi="Verdana" w:cs="Arial"/>
          <w:b/>
          <w:bCs/>
          <w:color w:val="000000"/>
          <w:sz w:val="36"/>
          <w:szCs w:val="36"/>
        </w:rPr>
        <w:t>s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3B55EC">
        <w:rPr>
          <w:rFonts w:ascii="Verdana" w:hAnsi="Verdana" w:cs="Arial"/>
          <w:b/>
          <w:bCs/>
          <w:color w:val="000000"/>
          <w:sz w:val="36"/>
          <w:szCs w:val="36"/>
        </w:rPr>
        <w:t>Guide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</w:p>
    <w:p w14:paraId="7F22018E" w14:textId="77777777" w:rsidR="0024380F" w:rsidRDefault="0024380F" w:rsidP="00CB76BA">
      <w:pPr>
        <w:outlineLvl w:val="0"/>
        <w:rPr>
          <w:rFonts w:ascii="Verdana" w:hAnsi="Verdana" w:cs="Arial"/>
          <w:b/>
          <w:bCs/>
          <w:color w:val="000000"/>
          <w:sz w:val="36"/>
          <w:szCs w:val="36"/>
        </w:rPr>
      </w:pPr>
    </w:p>
    <w:bookmarkEnd w:id="0"/>
    <w:bookmarkEnd w:id="1"/>
    <w:p w14:paraId="4BA25C4D" w14:textId="77777777" w:rsidR="00CB76BA" w:rsidRDefault="00CB76BA" w:rsidP="00163C21">
      <w:pPr>
        <w:rPr>
          <w:rFonts w:ascii="Verdana" w:hAnsi="Verdana"/>
        </w:rPr>
      </w:pPr>
    </w:p>
    <w:p w14:paraId="450697A7" w14:textId="6D7EABD8" w:rsidR="005A79A2" w:rsidRDefault="00AF23AE" w:rsidP="005A79A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79443389" w:history="1">
        <w:r w:rsidR="005A79A2" w:rsidRPr="0009440A">
          <w:rPr>
            <w:rStyle w:val="Hyperlink"/>
            <w:rFonts w:ascii="Verdana" w:hAnsi="Verdana"/>
            <w:noProof/>
          </w:rPr>
          <w:t>General Information</w:t>
        </w:r>
      </w:hyperlink>
    </w:p>
    <w:p w14:paraId="28F4AC86" w14:textId="47B667C0" w:rsidR="005A79A2" w:rsidRDefault="00000000" w:rsidP="005A79A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3390" w:history="1">
        <w:r w:rsidR="005A79A2" w:rsidRPr="0009440A">
          <w:rPr>
            <w:rStyle w:val="Hyperlink"/>
            <w:rFonts w:ascii="Verdana" w:hAnsi="Verdana"/>
            <w:noProof/>
          </w:rPr>
          <w:t>Reference Chart</w:t>
        </w:r>
      </w:hyperlink>
    </w:p>
    <w:p w14:paraId="4D8B55C3" w14:textId="7ACD159D" w:rsidR="005A79A2" w:rsidRDefault="00000000" w:rsidP="005A79A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3391" w:history="1">
        <w:r w:rsidR="005A79A2" w:rsidRPr="0009440A">
          <w:rPr>
            <w:rStyle w:val="Hyperlink"/>
            <w:rFonts w:ascii="Verdana" w:hAnsi="Verdana"/>
            <w:noProof/>
          </w:rPr>
          <w:t>Related Documents</w:t>
        </w:r>
      </w:hyperlink>
    </w:p>
    <w:p w14:paraId="36994ACE" w14:textId="77777777" w:rsidR="001B0907" w:rsidRDefault="00AF23AE" w:rsidP="001B0907">
      <w:pPr>
        <w:rPr>
          <w:rFonts w:ascii="Verdana" w:hAnsi="Verdana"/>
          <w:b/>
          <w:bCs/>
        </w:rPr>
      </w:pPr>
      <w:r>
        <w:rPr>
          <w:rFonts w:ascii="Verdana" w:hAnsi="Verdana"/>
        </w:rPr>
        <w:fldChar w:fldCharType="end"/>
      </w:r>
      <w:bookmarkStart w:id="3" w:name="OLE_LINK11"/>
    </w:p>
    <w:bookmarkEnd w:id="3"/>
    <w:p w14:paraId="31D7997A" w14:textId="5061DE05" w:rsidR="006930D2" w:rsidRDefault="00FD0FE5" w:rsidP="00FD0FE5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Description:  </w:t>
      </w:r>
      <w:bookmarkStart w:id="4" w:name="_Abbreviations/Definitions"/>
      <w:bookmarkStart w:id="5" w:name="OLE_LINK49"/>
      <w:bookmarkEnd w:id="4"/>
      <w:r>
        <w:rPr>
          <w:rFonts w:ascii="Verdana" w:hAnsi="Verdana"/>
        </w:rPr>
        <w:t xml:space="preserve">The document assists </w:t>
      </w:r>
      <w:bookmarkStart w:id="6" w:name="_Hlk62648919"/>
      <w:r>
        <w:rPr>
          <w:rFonts w:ascii="Verdana" w:hAnsi="Verdana"/>
        </w:rPr>
        <w:t xml:space="preserve">the </w:t>
      </w:r>
      <w:bookmarkStart w:id="7" w:name="_Hlk62648765"/>
      <w:bookmarkStart w:id="8" w:name="_Hlk62649189"/>
      <w:bookmarkStart w:id="9" w:name="OLE_LINK77"/>
      <w:r>
        <w:rPr>
          <w:rFonts w:ascii="Verdana" w:hAnsi="Verdana"/>
        </w:rPr>
        <w:t xml:space="preserve">Specialized Member Services Team (SMST) </w:t>
      </w:r>
      <w:bookmarkEnd w:id="6"/>
      <w:bookmarkEnd w:id="7"/>
      <w:bookmarkEnd w:id="8"/>
      <w:bookmarkEnd w:id="9"/>
      <w:r>
        <w:rPr>
          <w:rFonts w:ascii="Verdana" w:hAnsi="Verdana"/>
        </w:rPr>
        <w:t>with locating the correct process or work instructions when a beneficiary has been disenrolled.</w:t>
      </w:r>
      <w:bookmarkEnd w:id="5"/>
      <w:r w:rsidR="00470A43">
        <w:rPr>
          <w:rFonts w:ascii="Verdana" w:hAnsi="Verdana"/>
        </w:rPr>
        <w:t xml:space="preserve"> </w:t>
      </w:r>
    </w:p>
    <w:p w14:paraId="3727B297" w14:textId="77777777" w:rsidR="00FD0FE5" w:rsidRPr="00CD6593" w:rsidRDefault="00FD0FE5" w:rsidP="00CD6593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EC2D24" w:rsidRPr="00CD6593" w14:paraId="240C65BD" w14:textId="77777777" w:rsidTr="006B2148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08FB1975" w14:textId="77777777" w:rsidR="00EC2D24" w:rsidRPr="00FD0FE5" w:rsidRDefault="00FD0FE5" w:rsidP="00CD6593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10" w:name="_Other_Disenrollment_Reasons"/>
            <w:bookmarkStart w:id="11" w:name="_Toc179443389"/>
            <w:bookmarkStart w:id="12" w:name="OLE_LINK68"/>
            <w:bookmarkEnd w:id="10"/>
            <w:r>
              <w:rPr>
                <w:rFonts w:ascii="Verdana" w:hAnsi="Verdana"/>
                <w:i w:val="0"/>
                <w:lang w:val="en-US"/>
              </w:rPr>
              <w:t>General Information</w:t>
            </w:r>
            <w:bookmarkEnd w:id="11"/>
          </w:p>
        </w:tc>
      </w:tr>
    </w:tbl>
    <w:bookmarkEnd w:id="12"/>
    <w:p w14:paraId="0AA7BB09" w14:textId="22809364" w:rsidR="00E51A85" w:rsidRDefault="00A01178" w:rsidP="00CD6593">
      <w:pPr>
        <w:rPr>
          <w:rFonts w:ascii="Verdana" w:hAnsi="Verdana"/>
        </w:rPr>
      </w:pPr>
      <w:r w:rsidRPr="00CD6593">
        <w:rPr>
          <w:rFonts w:ascii="Verdana" w:hAnsi="Verdana"/>
        </w:rPr>
        <w:t>When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researching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reason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why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a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beneficiary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has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been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disenrolled,</w:t>
      </w:r>
      <w:r w:rsidR="00CD6593">
        <w:rPr>
          <w:rFonts w:ascii="Verdana" w:hAnsi="Verdana"/>
        </w:rPr>
        <w:t xml:space="preserve"> </w:t>
      </w:r>
      <w:r w:rsidR="00C10D6D">
        <w:rPr>
          <w:rFonts w:ascii="Verdana" w:hAnsi="Verdana"/>
        </w:rPr>
        <w:t>navigate to the Medicare D</w:t>
      </w:r>
      <w:r w:rsidR="00F824ED">
        <w:rPr>
          <w:rFonts w:ascii="Verdana" w:hAnsi="Verdana"/>
        </w:rPr>
        <w:t xml:space="preserve"> Landing Page</w:t>
      </w:r>
      <w:r w:rsidR="00996C7A">
        <w:rPr>
          <w:rFonts w:ascii="Verdana" w:hAnsi="Verdana"/>
        </w:rPr>
        <w:t xml:space="preserve"> - </w:t>
      </w:r>
      <w:r w:rsidR="00300D96">
        <w:rPr>
          <w:rFonts w:ascii="Verdana" w:hAnsi="Verdana"/>
        </w:rPr>
        <w:t>Eligibility &amp; Plan</w:t>
      </w:r>
      <w:r w:rsidR="00B8276F">
        <w:rPr>
          <w:rFonts w:ascii="Verdana" w:hAnsi="Verdana"/>
        </w:rPr>
        <w:t xml:space="preserve"> tab</w:t>
      </w:r>
      <w:r w:rsidR="00300D96">
        <w:rPr>
          <w:rFonts w:ascii="Verdana" w:hAnsi="Verdana"/>
        </w:rPr>
        <w:t>, in the Enrollment Details section</w:t>
      </w:r>
      <w:r w:rsidR="00482295">
        <w:rPr>
          <w:rFonts w:ascii="Verdana" w:hAnsi="Verdana"/>
        </w:rPr>
        <w:t xml:space="preserve">, </w:t>
      </w:r>
      <w:r w:rsidR="004E6AE1">
        <w:rPr>
          <w:rFonts w:ascii="Verdana" w:hAnsi="Verdana"/>
        </w:rPr>
        <w:t xml:space="preserve">refer to </w:t>
      </w:r>
      <w:r w:rsidR="00482295">
        <w:rPr>
          <w:rFonts w:ascii="Verdana" w:hAnsi="Verdana"/>
        </w:rPr>
        <w:t xml:space="preserve">the </w:t>
      </w:r>
      <w:r w:rsidR="00482295" w:rsidRPr="00163C21">
        <w:rPr>
          <w:rFonts w:ascii="Verdana" w:hAnsi="Verdana"/>
          <w:b/>
          <w:bCs/>
        </w:rPr>
        <w:t>Disenrollment Reason</w:t>
      </w:r>
      <w:r w:rsidR="00482C20">
        <w:rPr>
          <w:rFonts w:ascii="Verdana" w:hAnsi="Verdana"/>
          <w:b/>
          <w:bCs/>
        </w:rPr>
        <w:t xml:space="preserve"> </w:t>
      </w:r>
      <w:r w:rsidR="00482C20" w:rsidRPr="00163C21">
        <w:rPr>
          <w:rFonts w:ascii="Verdana" w:hAnsi="Verdana"/>
        </w:rPr>
        <w:t>field.</w:t>
      </w:r>
      <w:r w:rsidR="00482C20">
        <w:rPr>
          <w:rFonts w:ascii="Verdana" w:hAnsi="Verdana"/>
          <w:b/>
          <w:bCs/>
        </w:rPr>
        <w:t xml:space="preserve"> </w:t>
      </w:r>
    </w:p>
    <w:p w14:paraId="09042D12" w14:textId="77777777" w:rsidR="00131CA7" w:rsidRPr="00CD6593" w:rsidRDefault="00131CA7" w:rsidP="00CD6593">
      <w:pPr>
        <w:rPr>
          <w:rFonts w:ascii="Verdana" w:hAnsi="Verdana"/>
          <w:b/>
        </w:rPr>
      </w:pPr>
    </w:p>
    <w:p w14:paraId="5FBF04A9" w14:textId="77777777" w:rsidR="00103033" w:rsidRPr="00CD6593" w:rsidRDefault="00103033" w:rsidP="00CD6593">
      <w:pPr>
        <w:rPr>
          <w:rFonts w:ascii="Verdana" w:hAnsi="Verdana"/>
          <w:b/>
        </w:rPr>
      </w:pPr>
    </w:p>
    <w:p w14:paraId="3E22B0AB" w14:textId="06B29292" w:rsidR="00E51A85" w:rsidRDefault="00675FDC" w:rsidP="00B40D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58B95D" wp14:editId="5DCCBC24">
            <wp:extent cx="8496300" cy="3355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276" cy="336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89D3" w14:textId="77777777" w:rsidR="009E075D" w:rsidRDefault="009E075D" w:rsidP="00B40D8D">
      <w:pPr>
        <w:jc w:val="center"/>
        <w:rPr>
          <w:noProof/>
        </w:rPr>
      </w:pPr>
    </w:p>
    <w:p w14:paraId="76ADCB8A" w14:textId="77777777" w:rsidR="00B40D8D" w:rsidRPr="00CD6593" w:rsidRDefault="00B40D8D" w:rsidP="00CD6593">
      <w:pPr>
        <w:rPr>
          <w:rFonts w:ascii="Verdana" w:hAnsi="Verdana"/>
          <w:b/>
        </w:rPr>
      </w:pPr>
    </w:p>
    <w:p w14:paraId="046662B3" w14:textId="7766225E" w:rsidR="00103033" w:rsidRDefault="00103033" w:rsidP="00FB21B3">
      <w:pPr>
        <w:rPr>
          <w:rFonts w:ascii="Verdana" w:hAnsi="Verdana"/>
        </w:rPr>
      </w:pPr>
      <w:r w:rsidRPr="00CD6593">
        <w:rPr>
          <w:rFonts w:ascii="Verdana" w:hAnsi="Verdana"/>
          <w:b/>
        </w:rPr>
        <w:t>N</w:t>
      </w:r>
      <w:r w:rsidR="00CD6593">
        <w:rPr>
          <w:rFonts w:ascii="Verdana" w:hAnsi="Verdana"/>
          <w:b/>
        </w:rPr>
        <w:t>ote</w:t>
      </w:r>
      <w:r w:rsidRPr="00CD6593">
        <w:rPr>
          <w:rFonts w:ascii="Verdana" w:hAnsi="Verdana"/>
          <w:b/>
        </w:rPr>
        <w:t>:</w:t>
      </w:r>
      <w:r w:rsidR="00CD6593">
        <w:rPr>
          <w:rFonts w:ascii="Verdana" w:hAnsi="Verdana"/>
        </w:rPr>
        <w:t xml:space="preserve">  </w:t>
      </w:r>
      <w:r w:rsidR="009F1601">
        <w:rPr>
          <w:rFonts w:ascii="Verdana" w:hAnsi="Verdana"/>
          <w:color w:val="000000"/>
        </w:rPr>
        <w:t>The CCR should also reference the disenrollment letters in</w:t>
      </w:r>
      <w:r w:rsidR="008F5F5C">
        <w:rPr>
          <w:rFonts w:ascii="Verdana" w:hAnsi="Verdana"/>
          <w:color w:val="000000"/>
        </w:rPr>
        <w:t>:</w:t>
      </w:r>
      <w:r w:rsidR="009F1601">
        <w:rPr>
          <w:rFonts w:ascii="Verdana" w:hAnsi="Verdana"/>
          <w:color w:val="000000"/>
        </w:rPr>
        <w:t> </w:t>
      </w:r>
      <w:r w:rsidR="009F1601">
        <w:rPr>
          <w:rFonts w:ascii="Verdana" w:hAnsi="Verdana"/>
          <w:b/>
          <w:bCs/>
          <w:color w:val="000000"/>
        </w:rPr>
        <w:t>Last 12 months of Medicare D Communications </w:t>
      </w:r>
      <w:r w:rsidR="009F1601">
        <w:rPr>
          <w:rFonts w:ascii="Verdana" w:hAnsi="Verdana"/>
          <w:color w:val="000000"/>
        </w:rPr>
        <w:t>hyperlink in the </w:t>
      </w:r>
      <w:r w:rsidR="009F1601">
        <w:rPr>
          <w:rFonts w:ascii="Verdana" w:hAnsi="Verdana"/>
          <w:b/>
          <w:bCs/>
          <w:color w:val="000000"/>
        </w:rPr>
        <w:t>Medicare D Quick Actions</w:t>
      </w:r>
      <w:r w:rsidR="009F1601">
        <w:rPr>
          <w:rFonts w:ascii="Verdana" w:hAnsi="Verdana"/>
          <w:color w:val="000000"/>
        </w:rPr>
        <w:t> panel of the </w:t>
      </w:r>
      <w:r w:rsidR="009F1601">
        <w:rPr>
          <w:rFonts w:ascii="Verdana" w:hAnsi="Verdana"/>
          <w:b/>
          <w:bCs/>
          <w:color w:val="000000"/>
        </w:rPr>
        <w:t>Medicare D Landing Page</w:t>
      </w:r>
      <w:r w:rsidR="00F8579C">
        <w:rPr>
          <w:rFonts w:ascii="Verdana" w:hAnsi="Verdana"/>
          <w:b/>
          <w:bCs/>
          <w:color w:val="000000"/>
        </w:rPr>
        <w:t>;</w:t>
      </w:r>
      <w:r w:rsidR="00E15CB5">
        <w:rPr>
          <w:rFonts w:ascii="Verdana" w:hAnsi="Verdana"/>
          <w:b/>
          <w:bCs/>
          <w:color w:val="000000"/>
        </w:rPr>
        <w:t xml:space="preserve"> </w:t>
      </w:r>
      <w:r w:rsidR="009F1601">
        <w:rPr>
          <w:rFonts w:ascii="Verdana" w:hAnsi="Verdana"/>
          <w:color w:val="000000"/>
        </w:rPr>
        <w:t>all previous call notes in the </w:t>
      </w:r>
      <w:r w:rsidR="009F1601">
        <w:rPr>
          <w:rFonts w:ascii="Verdana" w:hAnsi="Verdana"/>
          <w:b/>
          <w:bCs/>
          <w:color w:val="000000"/>
        </w:rPr>
        <w:t xml:space="preserve">Member’s Recent Cases </w:t>
      </w:r>
      <w:r w:rsidR="009F1601" w:rsidRPr="00163C21">
        <w:rPr>
          <w:rFonts w:ascii="Verdana" w:hAnsi="Verdana"/>
          <w:color w:val="000000"/>
        </w:rPr>
        <w:t>panel</w:t>
      </w:r>
      <w:r w:rsidR="00F8579C">
        <w:rPr>
          <w:rFonts w:ascii="Verdana" w:hAnsi="Verdana"/>
          <w:color w:val="000000"/>
        </w:rPr>
        <w:t>;</w:t>
      </w:r>
      <w:r w:rsidR="000C0D8A">
        <w:rPr>
          <w:rFonts w:ascii="Verdana" w:hAnsi="Verdana"/>
          <w:b/>
          <w:bCs/>
          <w:color w:val="000000"/>
        </w:rPr>
        <w:t xml:space="preserve"> </w:t>
      </w:r>
      <w:r w:rsidR="009F1601">
        <w:rPr>
          <w:rFonts w:ascii="Verdana" w:hAnsi="Verdana"/>
          <w:color w:val="000000"/>
        </w:rPr>
        <w:t>and </w:t>
      </w:r>
      <w:r w:rsidR="009F1601">
        <w:rPr>
          <w:rFonts w:ascii="Verdana" w:hAnsi="Verdana"/>
          <w:b/>
          <w:bCs/>
          <w:color w:val="000000"/>
        </w:rPr>
        <w:t>Member Snapshot Landing Page</w:t>
      </w:r>
      <w:r w:rsidR="009F1601">
        <w:rPr>
          <w:rFonts w:ascii="Verdana" w:hAnsi="Verdana"/>
          <w:color w:val="000000"/>
        </w:rPr>
        <w:t> and the</w:t>
      </w:r>
      <w:r w:rsidR="009F1601">
        <w:rPr>
          <w:rFonts w:ascii="Verdana" w:hAnsi="Verdana"/>
          <w:b/>
          <w:bCs/>
          <w:color w:val="000000"/>
        </w:rPr>
        <w:t> Medicare D Landing Page - Medicare D Alerts </w:t>
      </w:r>
      <w:r w:rsidR="009F1601">
        <w:rPr>
          <w:rFonts w:ascii="Verdana" w:hAnsi="Verdana"/>
          <w:color w:val="000000"/>
        </w:rPr>
        <w:t xml:space="preserve">section. </w:t>
      </w:r>
    </w:p>
    <w:p w14:paraId="2571ED9E" w14:textId="77777777" w:rsidR="00BD3B74" w:rsidRDefault="00BD3B74" w:rsidP="00FB21B3">
      <w:pPr>
        <w:rPr>
          <w:rFonts w:ascii="Verdana" w:hAnsi="Verdana"/>
        </w:rPr>
      </w:pPr>
    </w:p>
    <w:p w14:paraId="6DEA7E7D" w14:textId="77777777" w:rsidR="005A79A2" w:rsidRDefault="005A79A2" w:rsidP="00FB21B3">
      <w:pPr>
        <w:rPr>
          <w:rFonts w:ascii="Verdana" w:hAnsi="Verdana"/>
        </w:rPr>
      </w:pPr>
    </w:p>
    <w:p w14:paraId="651B4D59" w14:textId="77777777" w:rsidR="005A79A2" w:rsidRDefault="00BD3B7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1952F012" wp14:editId="74A491E1">
            <wp:extent cx="7817174" cy="3481739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243" cy="34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</w:rPr>
        <w:t xml:space="preserve">  </w:t>
      </w:r>
    </w:p>
    <w:p w14:paraId="58FC85AF" w14:textId="77777777" w:rsidR="005A79A2" w:rsidRDefault="005A79A2">
      <w:pPr>
        <w:jc w:val="center"/>
        <w:rPr>
          <w:rFonts w:ascii="Verdana" w:hAnsi="Verdana"/>
          <w:b/>
        </w:rPr>
      </w:pPr>
    </w:p>
    <w:p w14:paraId="30CAF7AF" w14:textId="77777777" w:rsidR="005A79A2" w:rsidRDefault="005A79A2">
      <w:pPr>
        <w:jc w:val="center"/>
        <w:rPr>
          <w:rFonts w:ascii="Verdana" w:hAnsi="Verdana"/>
          <w:b/>
        </w:rPr>
      </w:pPr>
    </w:p>
    <w:p w14:paraId="15F2E8C0" w14:textId="65CE276A" w:rsidR="00BD3B74" w:rsidRDefault="00BD3B74" w:rsidP="00163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1C0FBD3D" wp14:editId="197995B4">
            <wp:extent cx="2837005" cy="3486150"/>
            <wp:effectExtent l="0" t="0" r="1905" b="0"/>
            <wp:docPr id="2" name="Picture 2" descr="A screenshot of a phone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 cal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28" cy="35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05A" w14:textId="77777777" w:rsidR="006B2148" w:rsidRDefault="006B2148" w:rsidP="00FB21B3">
      <w:pPr>
        <w:rPr>
          <w:rFonts w:ascii="Verdana" w:hAnsi="Verdana"/>
          <w:b/>
        </w:rPr>
      </w:pPr>
    </w:p>
    <w:p w14:paraId="3299AC75" w14:textId="77777777" w:rsidR="00302E43" w:rsidRDefault="00302E43" w:rsidP="00BA2118">
      <w:pPr>
        <w:jc w:val="right"/>
      </w:pPr>
    </w:p>
    <w:p w14:paraId="3E446C46" w14:textId="77777777" w:rsidR="00302E43" w:rsidRDefault="00302E43" w:rsidP="00BA2118">
      <w:pPr>
        <w:jc w:val="right"/>
      </w:pPr>
    </w:p>
    <w:p w14:paraId="71042EF2" w14:textId="77777777" w:rsidR="005A79A2" w:rsidRDefault="005A79A2" w:rsidP="00BA2118">
      <w:pPr>
        <w:jc w:val="right"/>
      </w:pPr>
    </w:p>
    <w:p w14:paraId="7F1706CA" w14:textId="54D4566B" w:rsidR="006B2148" w:rsidRDefault="00000000" w:rsidP="00BA2118">
      <w:pPr>
        <w:jc w:val="right"/>
        <w:rPr>
          <w:rFonts w:ascii="Verdana" w:hAnsi="Verdana"/>
          <w:b/>
        </w:rPr>
      </w:pPr>
      <w:hyperlink w:anchor="_top" w:history="1">
        <w:r w:rsidR="006B214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6B2148" w14:paraId="29C605CA" w14:textId="77777777" w:rsidTr="006B2148">
        <w:trPr>
          <w:cantSplit/>
          <w:tblHeader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16C7B61" w14:textId="77777777" w:rsidR="006B2148" w:rsidRDefault="006B2148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13" w:name="_Toc179443390"/>
            <w:r>
              <w:rPr>
                <w:rFonts w:ascii="Verdana" w:hAnsi="Verdana"/>
                <w:i w:val="0"/>
                <w:lang w:val="en-US"/>
              </w:rPr>
              <w:t>Reference Chart</w:t>
            </w:r>
            <w:bookmarkEnd w:id="13"/>
          </w:p>
        </w:tc>
      </w:tr>
    </w:tbl>
    <w:p w14:paraId="2CD8F026" w14:textId="77777777" w:rsidR="00130FB1" w:rsidRDefault="00130FB1" w:rsidP="00FB21B3">
      <w:pPr>
        <w:rPr>
          <w:rFonts w:ascii="Verdana" w:hAnsi="Verdana"/>
          <w:b/>
        </w:rPr>
      </w:pPr>
    </w:p>
    <w:p w14:paraId="1981AC83" w14:textId="0E0D45AA" w:rsidR="00CB76BA" w:rsidRPr="00CD6593" w:rsidRDefault="00130FB1" w:rsidP="00CD6593">
      <w:pPr>
        <w:rPr>
          <w:rFonts w:ascii="Verdana" w:hAnsi="Verdana"/>
        </w:rPr>
      </w:pPr>
      <w:r>
        <w:rPr>
          <w:rFonts w:ascii="Verdana" w:hAnsi="Verdana"/>
        </w:rPr>
        <w:t>The CCR will utilize the chart below to determine the correct work instruction by the Disenrollment Reason</w:t>
      </w:r>
      <w:r w:rsidR="005A79A2" w:rsidRPr="00163C21">
        <w:rPr>
          <w:rFonts w:ascii="Verdana" w:hAnsi="Verdana"/>
          <w:b/>
          <w:bCs/>
        </w:rPr>
        <w:t>: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6533"/>
        <w:gridCol w:w="3514"/>
      </w:tblGrid>
      <w:tr w:rsidR="007A398E" w:rsidRPr="00D11426" w14:paraId="29F3F2DF" w14:textId="77777777" w:rsidTr="00163C21">
        <w:trPr>
          <w:trHeight w:val="618"/>
        </w:trPr>
        <w:tc>
          <w:tcPr>
            <w:tcW w:w="1018" w:type="pct"/>
            <w:shd w:val="pct10" w:color="auto" w:fill="auto"/>
            <w:vAlign w:val="center"/>
          </w:tcPr>
          <w:p w14:paraId="1EC3D4BD" w14:textId="77777777" w:rsidR="00AF23AE" w:rsidRPr="00D11426" w:rsidRDefault="007A398E" w:rsidP="00CD6593">
            <w:pPr>
              <w:jc w:val="center"/>
              <w:rPr>
                <w:rFonts w:ascii="Verdana" w:hAnsi="Verdana"/>
                <w:b/>
              </w:rPr>
            </w:pPr>
            <w:bookmarkStart w:id="14" w:name="CHART"/>
            <w:r>
              <w:rPr>
                <w:rFonts w:ascii="Verdana" w:hAnsi="Verdana"/>
                <w:b/>
              </w:rPr>
              <w:t xml:space="preserve">Disenrollment </w:t>
            </w:r>
            <w:r w:rsidR="00130FB1">
              <w:rPr>
                <w:rFonts w:ascii="Verdana" w:hAnsi="Verdana"/>
                <w:b/>
              </w:rPr>
              <w:t>Reason</w:t>
            </w:r>
          </w:p>
        </w:tc>
        <w:tc>
          <w:tcPr>
            <w:tcW w:w="2574" w:type="pct"/>
            <w:shd w:val="pct10" w:color="auto" w:fill="auto"/>
            <w:vAlign w:val="center"/>
          </w:tcPr>
          <w:p w14:paraId="59C52482" w14:textId="77777777" w:rsidR="00AF23AE" w:rsidRPr="00D11426" w:rsidRDefault="007A398E" w:rsidP="00CD659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1408" w:type="pct"/>
            <w:shd w:val="pct10" w:color="auto" w:fill="auto"/>
            <w:vAlign w:val="center"/>
          </w:tcPr>
          <w:p w14:paraId="7B1684DC" w14:textId="77777777" w:rsidR="00AF23AE" w:rsidRPr="00D11426" w:rsidRDefault="00AF23AE" w:rsidP="00CD6593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Work Instruction</w:t>
            </w:r>
          </w:p>
        </w:tc>
      </w:tr>
      <w:tr w:rsidR="007A398E" w:rsidRPr="00D11426" w14:paraId="50083D41" w14:textId="77777777" w:rsidTr="00163C21">
        <w:trPr>
          <w:trHeight w:val="137"/>
        </w:trPr>
        <w:tc>
          <w:tcPr>
            <w:tcW w:w="1018" w:type="pct"/>
          </w:tcPr>
          <w:p w14:paraId="0EB90DBC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OUT OF AREA DISENROLLMENT</w:t>
            </w:r>
          </w:p>
          <w:p w14:paraId="6C50AC07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6DE4745D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7050FC4F" w14:textId="77777777" w:rsidR="00AF23A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has confirmed a change in residence outside their current service area/region and must be disenrolled. This includes moving out of the country.</w:t>
            </w:r>
          </w:p>
        </w:tc>
        <w:tc>
          <w:tcPr>
            <w:tcW w:w="1408" w:type="pct"/>
          </w:tcPr>
          <w:p w14:paraId="1D1A3204" w14:textId="5A2EAC30" w:rsidR="00E97D60" w:rsidRDefault="00000000" w:rsidP="00E97D60">
            <w:pPr>
              <w:rPr>
                <w:rFonts w:ascii="Verdana" w:hAnsi="Verdana"/>
              </w:rPr>
            </w:pPr>
            <w:hyperlink r:id="rId14" w:anchor="!/view?docid=a5cf7af0-8a89-45dc-a395-9961dceac183" w:history="1">
              <w:r w:rsidR="0045108B" w:rsidRPr="0045108B">
                <w:rPr>
                  <w:rStyle w:val="Hyperlink"/>
                  <w:rFonts w:ascii="Verdana" w:hAnsi="Verdana"/>
                </w:rPr>
                <w:t>Compass MED D - Address Changes and Out of Area (OOA)</w:t>
              </w:r>
            </w:hyperlink>
            <w:r w:rsidR="0045108B">
              <w:rPr>
                <w:rFonts w:ascii="Verdana" w:hAnsi="Verdana"/>
              </w:rPr>
              <w:t>.</w:t>
            </w:r>
          </w:p>
          <w:p w14:paraId="6ABC2C9C" w14:textId="5164A47D" w:rsidR="00D11426" w:rsidRPr="00D11426" w:rsidRDefault="00000000" w:rsidP="0045108B">
            <w:pPr>
              <w:rPr>
                <w:rFonts w:ascii="Verdana" w:hAnsi="Verdana"/>
              </w:rPr>
            </w:pPr>
            <w:hyperlink r:id="rId15" w:anchor="!/view?docid=f7cd8032-f520-448e-b45f-842b4a6cd07d" w:history="1">
              <w:r w:rsidR="0045108B" w:rsidRPr="0045108B">
                <w:rPr>
                  <w:rStyle w:val="Hyperlink"/>
                  <w:rFonts w:ascii="Verdana" w:hAnsi="Verdana"/>
                </w:rPr>
                <w:t xml:space="preserve">Compass MED D - </w:t>
              </w:r>
              <w:proofErr w:type="spellStart"/>
              <w:r w:rsidR="0045108B" w:rsidRPr="0045108B">
                <w:rPr>
                  <w:rStyle w:val="Hyperlink"/>
                  <w:rFonts w:ascii="Verdana" w:hAnsi="Verdana"/>
                </w:rPr>
                <w:t>RxEnroll</w:t>
              </w:r>
              <w:proofErr w:type="spellEnd"/>
              <w:r w:rsidR="0045108B" w:rsidRPr="0045108B">
                <w:rPr>
                  <w:rStyle w:val="Hyperlink"/>
                  <w:rFonts w:ascii="Verdana" w:hAnsi="Verdana"/>
                </w:rPr>
                <w:t xml:space="preserve"> Care Downtime Procedures - Address Changes and Out of Area (OOA)</w:t>
              </w:r>
            </w:hyperlink>
            <w:r w:rsidR="0045108B">
              <w:rPr>
                <w:rFonts w:ascii="Verdana" w:hAnsi="Verdana"/>
              </w:rPr>
              <w:t xml:space="preserve">. </w:t>
            </w:r>
          </w:p>
        </w:tc>
      </w:tr>
      <w:tr w:rsidR="007A398E" w:rsidRPr="00D11426" w14:paraId="19D8C5A5" w14:textId="77777777" w:rsidTr="00163C21">
        <w:trPr>
          <w:trHeight w:val="137"/>
        </w:trPr>
        <w:tc>
          <w:tcPr>
            <w:tcW w:w="1018" w:type="pct"/>
          </w:tcPr>
          <w:p w14:paraId="6722C59F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INCARCERATED</w:t>
            </w:r>
          </w:p>
          <w:p w14:paraId="3C044AE4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0BB9D669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73633BDB" w14:textId="77777777" w:rsidR="007A398E" w:rsidRDefault="007A398E" w:rsidP="00CD6593">
            <w:pPr>
              <w:rPr>
                <w:rFonts w:ascii="Verdana" w:hAnsi="Verdana"/>
              </w:rPr>
            </w:pPr>
            <w:bookmarkStart w:id="15" w:name="OLE_LINK6"/>
            <w:r>
              <w:rPr>
                <w:rFonts w:ascii="Verdana" w:hAnsi="Verdana"/>
              </w:rPr>
              <w:t xml:space="preserve">Beneficiary </w:t>
            </w:r>
            <w:r w:rsidRPr="007A398E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confirmed to be</w:t>
            </w:r>
            <w:r w:rsidRPr="007A398E">
              <w:rPr>
                <w:rFonts w:ascii="Verdana" w:hAnsi="Verdana"/>
              </w:rPr>
              <w:t xml:space="preserve"> in the custody of a penal authority and confined to a correctional facility, such as a jail or prison, or a mental health institution </w:t>
            </w:r>
            <w:proofErr w:type="gramStart"/>
            <w:r w:rsidRPr="007A398E">
              <w:rPr>
                <w:rFonts w:ascii="Verdana" w:hAnsi="Verdana"/>
              </w:rPr>
              <w:t>as a result of</w:t>
            </w:r>
            <w:proofErr w:type="gramEnd"/>
            <w:r w:rsidRPr="007A398E">
              <w:rPr>
                <w:rFonts w:ascii="Verdana" w:hAnsi="Verdana"/>
              </w:rPr>
              <w:t xml:space="preserve"> a criminal offense. </w:t>
            </w:r>
          </w:p>
          <w:p w14:paraId="40FC25DD" w14:textId="77777777" w:rsidR="007A398E" w:rsidRDefault="007A398E" w:rsidP="00CD6593">
            <w:pPr>
              <w:rPr>
                <w:rFonts w:ascii="Verdana" w:hAnsi="Verdana"/>
              </w:rPr>
            </w:pPr>
          </w:p>
          <w:p w14:paraId="244558F1" w14:textId="1D072E1F" w:rsidR="00AF23AE" w:rsidRPr="00D11426" w:rsidRDefault="007A398E" w:rsidP="00CD6593">
            <w:pPr>
              <w:rPr>
                <w:rFonts w:ascii="Verdana" w:hAnsi="Verdana"/>
              </w:rPr>
            </w:pPr>
            <w:r w:rsidRPr="007A398E">
              <w:rPr>
                <w:rFonts w:ascii="Verdana" w:hAnsi="Verdana"/>
              </w:rPr>
              <w:t xml:space="preserve">Such individuals reside outside of the service area for the purposes of Part D plan eligibility, even if the </w:t>
            </w:r>
            <w:proofErr w:type="gramStart"/>
            <w:r w:rsidRPr="007A398E">
              <w:rPr>
                <w:rFonts w:ascii="Verdana" w:hAnsi="Verdana"/>
              </w:rPr>
              <w:t>correctional facility</w:t>
            </w:r>
            <w:proofErr w:type="gramEnd"/>
            <w:r w:rsidRPr="007A398E">
              <w:rPr>
                <w:rFonts w:ascii="Verdana" w:hAnsi="Verdana"/>
              </w:rPr>
              <w:t xml:space="preserve"> is located within the plan’s service area.</w:t>
            </w:r>
            <w:bookmarkEnd w:id="15"/>
          </w:p>
        </w:tc>
        <w:bookmarkStart w:id="16" w:name="OLE_LINK9"/>
        <w:tc>
          <w:tcPr>
            <w:tcW w:w="1408" w:type="pct"/>
          </w:tcPr>
          <w:p w14:paraId="12675E9E" w14:textId="2AC2020C" w:rsidR="00E97D60" w:rsidRDefault="0045108B" w:rsidP="00E97D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"!/view?docid=a5cf7af0-8a89-45dc-a395-9961dceac183"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45108B">
              <w:rPr>
                <w:rStyle w:val="Hyperlink"/>
                <w:rFonts w:ascii="Verdana" w:hAnsi="Verdana"/>
              </w:rPr>
              <w:t>Compass MED D - Address Changes and Out of Area (OOA)</w: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>.</w:t>
            </w:r>
          </w:p>
          <w:p w14:paraId="46954A1F" w14:textId="1A66236D" w:rsidR="00D11426" w:rsidRDefault="00000000" w:rsidP="002569DD">
            <w:pPr>
              <w:rPr>
                <w:rFonts w:ascii="Verdana" w:hAnsi="Verdana"/>
              </w:rPr>
            </w:pPr>
            <w:hyperlink r:id="rId16" w:anchor="!/view?docid=f7cd8032-f520-448e-b45f-842b4a6cd07d" w:history="1">
              <w:r w:rsidR="0045108B" w:rsidRPr="0045108B">
                <w:rPr>
                  <w:rStyle w:val="Hyperlink"/>
                  <w:rFonts w:ascii="Verdana" w:hAnsi="Verdana"/>
                </w:rPr>
                <w:t xml:space="preserve">Compass MED D - </w:t>
              </w:r>
              <w:proofErr w:type="spellStart"/>
              <w:r w:rsidR="0045108B" w:rsidRPr="0045108B">
                <w:rPr>
                  <w:rStyle w:val="Hyperlink"/>
                  <w:rFonts w:ascii="Verdana" w:hAnsi="Verdana"/>
                </w:rPr>
                <w:t>RxEnroll</w:t>
              </w:r>
              <w:proofErr w:type="spellEnd"/>
              <w:r w:rsidR="0045108B" w:rsidRPr="0045108B">
                <w:rPr>
                  <w:rStyle w:val="Hyperlink"/>
                  <w:rFonts w:ascii="Verdana" w:hAnsi="Verdana"/>
                </w:rPr>
                <w:t xml:space="preserve"> Care Downtime Procedures - Address Changes and Out of Area (OOA)</w:t>
              </w:r>
            </w:hyperlink>
            <w:r w:rsidR="0045108B">
              <w:rPr>
                <w:rFonts w:ascii="Verdana" w:hAnsi="Verdana"/>
              </w:rPr>
              <w:t xml:space="preserve">.  </w:t>
            </w:r>
            <w:bookmarkEnd w:id="16"/>
          </w:p>
          <w:bookmarkStart w:id="17" w:name="OLE_LINK10"/>
          <w:bookmarkStart w:id="18" w:name="OLE_LINK44"/>
          <w:p w14:paraId="60222B02" w14:textId="084CD130" w:rsidR="003B5230" w:rsidRPr="00D11426" w:rsidRDefault="0045108B" w:rsidP="004510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"!/view?docid=8824428c-b769-4917-83bf-19549ec6f873"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45108B">
              <w:rPr>
                <w:rStyle w:val="Hyperlink"/>
                <w:rFonts w:ascii="Verdana" w:hAnsi="Verdana"/>
              </w:rPr>
              <w:t>Compass MED D - SilverScript and Blue MedicareRx (NEJE) - Resolving Eligibility Issues for Incarcerated or Not Lawfully Present Beneficiaries.</w: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bookmarkEnd w:id="17"/>
            <w:bookmarkEnd w:id="18"/>
          </w:p>
        </w:tc>
      </w:tr>
      <w:tr w:rsidR="007A398E" w:rsidRPr="00D11426" w14:paraId="2A3FCE3A" w14:textId="77777777" w:rsidTr="00163C21">
        <w:trPr>
          <w:trHeight w:val="137"/>
        </w:trPr>
        <w:tc>
          <w:tcPr>
            <w:tcW w:w="1018" w:type="pct"/>
          </w:tcPr>
          <w:p w14:paraId="2C22FD38" w14:textId="77777777" w:rsidR="00C31A9E" w:rsidRDefault="006D7B02" w:rsidP="00C31A9E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bookmarkStart w:id="19" w:name="_Hlk103176189"/>
            <w:r>
              <w:rPr>
                <w:rFonts w:ascii="Verdana" w:hAnsi="Verdana"/>
                <w:b/>
              </w:rPr>
              <w:t>UNLAWFULLY PRESENT</w:t>
            </w:r>
          </w:p>
          <w:p w14:paraId="5559229C" w14:textId="77777777" w:rsidR="00C31A9E" w:rsidRPr="00980FCC" w:rsidRDefault="00C31A9E" w:rsidP="00980FCC">
            <w:pPr>
              <w:ind w:left="360"/>
              <w:rPr>
                <w:rFonts w:ascii="Verdana" w:hAnsi="Verdana"/>
                <w:b/>
              </w:rPr>
            </w:pPr>
          </w:p>
          <w:p w14:paraId="5791AFA2" w14:textId="77777777" w:rsidR="00B5653B" w:rsidRPr="00980FCC" w:rsidRDefault="00B5653B" w:rsidP="00980FCC">
            <w:pPr>
              <w:rPr>
                <w:rFonts w:ascii="Verdana" w:hAnsi="Verdana"/>
                <w:bCs/>
              </w:rPr>
            </w:pPr>
          </w:p>
        </w:tc>
        <w:tc>
          <w:tcPr>
            <w:tcW w:w="2574" w:type="pct"/>
          </w:tcPr>
          <w:p w14:paraId="0B0BC873" w14:textId="77777777" w:rsidR="006D7B02" w:rsidRDefault="007A398E" w:rsidP="007A398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Beneficiary is considered not lawfully present (not a US citizen). An individual who is not lawfully present in the United States is not eligible for any federal public benefit, including payment of Medicare benefits.</w:t>
            </w:r>
          </w:p>
          <w:p w14:paraId="5E159B26" w14:textId="77777777" w:rsidR="00796FDC" w:rsidRPr="00D11426" w:rsidRDefault="00796FDC" w:rsidP="007A398E">
            <w:pPr>
              <w:rPr>
                <w:rFonts w:ascii="Verdana" w:hAnsi="Verdana"/>
              </w:rPr>
            </w:pPr>
          </w:p>
        </w:tc>
        <w:tc>
          <w:tcPr>
            <w:tcW w:w="1408" w:type="pct"/>
          </w:tcPr>
          <w:p w14:paraId="7DEDE38F" w14:textId="3DC41B70" w:rsidR="006D7B02" w:rsidRPr="00837D90" w:rsidRDefault="00000000" w:rsidP="003B5DFE">
            <w:pPr>
              <w:rPr>
                <w:rFonts w:ascii="Verdana" w:hAnsi="Verdana"/>
              </w:rPr>
            </w:pPr>
            <w:hyperlink r:id="rId17" w:anchor="!/view?docid=8824428c-b769-4917-83bf-19549ec6f873" w:history="1">
              <w:r w:rsidR="0045108B" w:rsidRPr="0045108B">
                <w:rPr>
                  <w:rStyle w:val="Hyperlink"/>
                  <w:rFonts w:ascii="Verdana" w:hAnsi="Verdana"/>
                </w:rPr>
                <w:t>Compass MED D - SilverScript and Blue MedicareRx (NEJE) - Resolving Eligibility Issues for Incarcerated or Not Lawfully Present Beneficiaries.</w:t>
              </w:r>
            </w:hyperlink>
            <w:r w:rsidR="0045108B">
              <w:rPr>
                <w:rFonts w:ascii="Verdana" w:hAnsi="Verdana"/>
              </w:rPr>
              <w:t xml:space="preserve"> </w:t>
            </w:r>
          </w:p>
        </w:tc>
      </w:tr>
      <w:bookmarkEnd w:id="19"/>
      <w:tr w:rsidR="007A398E" w:rsidRPr="00D11426" w14:paraId="011BACB3" w14:textId="77777777" w:rsidTr="00163C21">
        <w:trPr>
          <w:trHeight w:val="1223"/>
        </w:trPr>
        <w:tc>
          <w:tcPr>
            <w:tcW w:w="1018" w:type="pct"/>
          </w:tcPr>
          <w:p w14:paraId="6CD7427C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LOSS PART D ELIGIBILITY</w:t>
            </w:r>
          </w:p>
          <w:p w14:paraId="191E90D3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44A6B935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4B1BF5D4" w14:textId="77777777" w:rsidR="00AF23A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has lost entitlement/eligibility for Medicare benefits. This includes the loss of Part A, Part B, and or Part D.</w:t>
            </w:r>
          </w:p>
        </w:tc>
        <w:tc>
          <w:tcPr>
            <w:tcW w:w="1408" w:type="pct"/>
          </w:tcPr>
          <w:p w14:paraId="0AB29C1D" w14:textId="30D18180" w:rsidR="00AF23AE" w:rsidRPr="00163C21" w:rsidRDefault="0058618A" w:rsidP="00CD6593">
            <w:pPr>
              <w:rPr>
                <w:rFonts w:ascii="Verdana" w:hAnsi="Verdana"/>
                <w:highlight w:val="yellow"/>
              </w:rPr>
            </w:pPr>
            <w:hyperlink r:id="rId18" w:anchor="!/view?docid=3b32462a-76c5-4b79-ad45-97996bc56a0f" w:history="1">
              <w:r w:rsidR="000613DB" w:rsidRPr="0058618A">
                <w:rPr>
                  <w:rStyle w:val="Hyperlink"/>
                  <w:rFonts w:ascii="Verdana" w:hAnsi="Verdana"/>
                </w:rPr>
                <w:t xml:space="preserve">Compass - MED D - Specialized Member Services Team (SMST) - Mistaken Disenrollment </w:t>
              </w:r>
            </w:hyperlink>
            <w:r w:rsidR="000613DB" w:rsidRPr="0058618A">
              <w:rPr>
                <w:rFonts w:ascii="Verdana" w:hAnsi="Verdana"/>
              </w:rPr>
              <w:t xml:space="preserve"> </w:t>
            </w:r>
          </w:p>
        </w:tc>
      </w:tr>
      <w:tr w:rsidR="007A398E" w:rsidRPr="00D11426" w14:paraId="07E1E640" w14:textId="77777777" w:rsidTr="00163C21">
        <w:trPr>
          <w:trHeight w:val="138"/>
        </w:trPr>
        <w:tc>
          <w:tcPr>
            <w:tcW w:w="1018" w:type="pct"/>
          </w:tcPr>
          <w:p w14:paraId="1DBD104B" w14:textId="77777777" w:rsidR="007A398E" w:rsidRPr="00D11426" w:rsidRDefault="007A398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MEMB DECEASED</w:t>
            </w:r>
          </w:p>
          <w:p w14:paraId="7926C8BD" w14:textId="77777777" w:rsidR="007A398E" w:rsidRPr="00D11426" w:rsidRDefault="007A398E" w:rsidP="00CD6593">
            <w:pPr>
              <w:rPr>
                <w:rFonts w:ascii="Verdana" w:hAnsi="Verdana"/>
              </w:rPr>
            </w:pPr>
          </w:p>
          <w:p w14:paraId="5FEFE88A" w14:textId="77777777" w:rsidR="007A398E" w:rsidRPr="00D11426" w:rsidRDefault="007A398E" w:rsidP="007A398E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11B8F1B1" w14:textId="77777777" w:rsidR="007A398E" w:rsidRPr="00D11426" w:rsidRDefault="007A398E" w:rsidP="00106CC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Beneficiary has been reported deceased by the Social Security Administration (SSA) and Medicare as notified the plan.</w:t>
            </w:r>
          </w:p>
          <w:p w14:paraId="7F1CDAEE" w14:textId="77777777" w:rsidR="007A398E" w:rsidRDefault="007A398E" w:rsidP="00CD6593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1107CF2E" w14:textId="77777777" w:rsidR="00390867" w:rsidRPr="00D11426" w:rsidRDefault="00390867" w:rsidP="00CD6593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73A3CEC8" w14:textId="77777777" w:rsidR="007A398E" w:rsidRPr="00D11426" w:rsidRDefault="007A398E" w:rsidP="00BA2118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</w:tc>
        <w:tc>
          <w:tcPr>
            <w:tcW w:w="1408" w:type="pct"/>
          </w:tcPr>
          <w:p w14:paraId="44756077" w14:textId="2A6268AF" w:rsidR="007A398E" w:rsidRPr="00D11426" w:rsidRDefault="00000000" w:rsidP="00CD6593">
            <w:pPr>
              <w:ind w:left="-96"/>
              <w:rPr>
                <w:rFonts w:ascii="Verdana" w:hAnsi="Verdana"/>
              </w:rPr>
            </w:pPr>
            <w:hyperlink r:id="rId19" w:anchor="!/view?docid=03532634-0441-4503-8b66-d19f9eec0c32" w:history="1">
              <w:r w:rsidR="0045108B" w:rsidRPr="0045108B">
                <w:rPr>
                  <w:rStyle w:val="Hyperlink"/>
                  <w:rFonts w:ascii="Verdana" w:hAnsi="Verdana"/>
                </w:rPr>
                <w:t>Compass MED D - Deceased Beneficiary.</w:t>
              </w:r>
            </w:hyperlink>
            <w:r w:rsidR="0045108B">
              <w:rPr>
                <w:rFonts w:ascii="Verdana" w:hAnsi="Verdana"/>
              </w:rPr>
              <w:t xml:space="preserve"> </w:t>
            </w:r>
          </w:p>
          <w:p w14:paraId="43F56B40" w14:textId="77777777" w:rsidR="0058618A" w:rsidRDefault="007A398E" w:rsidP="00A56D50">
            <w:pPr>
              <w:ind w:left="-96"/>
              <w:rPr>
                <w:rFonts w:ascii="Verdana" w:hAnsi="Verdana"/>
              </w:rPr>
            </w:pPr>
            <w:r w:rsidRPr="00BA2118">
              <w:rPr>
                <w:rFonts w:ascii="Verdana" w:hAnsi="Verdana"/>
                <w:b/>
                <w:bCs/>
              </w:rPr>
              <w:t>Note</w:t>
            </w:r>
            <w:r>
              <w:rPr>
                <w:rFonts w:ascii="Verdana" w:hAnsi="Verdana"/>
              </w:rPr>
              <w:t>: If the caller (or beneficiary) states that the beneficiary is not deceased, refer to:</w:t>
            </w:r>
            <w:r w:rsidRPr="000613DB">
              <w:rPr>
                <w:rFonts w:ascii="Verdana" w:hAnsi="Verdana"/>
              </w:rPr>
              <w:t xml:space="preserve"> </w:t>
            </w:r>
            <w:hyperlink r:id="rId20" w:anchor="!/view?docid=3b32462a-76c5-4b79-ad45-97996bc56a0f" w:history="1">
              <w:r w:rsidR="000613DB" w:rsidRPr="0058618A">
                <w:rPr>
                  <w:rStyle w:val="Hyperlink"/>
                  <w:rFonts w:ascii="Verdana" w:hAnsi="Verdana"/>
                </w:rPr>
                <w:t>Compass - MED D - Specialized Member Services Team (SMST) - Mistaken Disenrollment</w:t>
              </w:r>
            </w:hyperlink>
            <w:r w:rsidR="0058618A">
              <w:rPr>
                <w:rFonts w:ascii="Verdana" w:hAnsi="Verdana"/>
              </w:rPr>
              <w:t>.</w:t>
            </w:r>
          </w:p>
          <w:p w14:paraId="08859641" w14:textId="417F192B" w:rsidR="007A398E" w:rsidRPr="00D11426" w:rsidRDefault="000613DB" w:rsidP="00A56D50">
            <w:pPr>
              <w:ind w:left="-96"/>
              <w:rPr>
                <w:rFonts w:ascii="Verdana" w:hAnsi="Verdana"/>
              </w:rPr>
            </w:pPr>
            <w:r w:rsidRPr="0058618A">
              <w:rPr>
                <w:rFonts w:ascii="Verdana" w:hAnsi="Verdana"/>
              </w:rPr>
              <w:t xml:space="preserve"> </w:t>
            </w:r>
          </w:p>
        </w:tc>
      </w:tr>
      <w:tr w:rsidR="007A398E" w:rsidRPr="00D11426" w14:paraId="0757EA47" w14:textId="77777777" w:rsidTr="00163C21">
        <w:trPr>
          <w:trHeight w:val="2177"/>
        </w:trPr>
        <w:tc>
          <w:tcPr>
            <w:tcW w:w="1018" w:type="pct"/>
          </w:tcPr>
          <w:p w14:paraId="004AE64B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IRMAA DISENROLLMENT</w:t>
            </w:r>
          </w:p>
          <w:p w14:paraId="547171D5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1F28E720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7F378A51" w14:textId="77777777" w:rsidR="00AF23AE" w:rsidRPr="00D11426" w:rsidRDefault="007A398E" w:rsidP="00CD65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Beneficiary failed to pay Income Related Monthly Adjustment Amount (IRMAA) payments with their Part D premium.</w:t>
            </w:r>
          </w:p>
        </w:tc>
        <w:tc>
          <w:tcPr>
            <w:tcW w:w="1408" w:type="pct"/>
          </w:tcPr>
          <w:p w14:paraId="10C24183" w14:textId="286806E1" w:rsidR="00AF23AE" w:rsidRPr="00D11426" w:rsidRDefault="00000000" w:rsidP="00E97D60">
            <w:pPr>
              <w:rPr>
                <w:rFonts w:ascii="Verdana" w:hAnsi="Verdana"/>
              </w:rPr>
            </w:pPr>
            <w:hyperlink r:id="rId21" w:anchor="!/view?docid=be7314b7-c0f7-4f6b-ada6-7e9267b1852b" w:history="1">
              <w:r w:rsidR="0045108B" w:rsidRPr="0045108B">
                <w:rPr>
                  <w:rStyle w:val="Hyperlink"/>
                  <w:rFonts w:ascii="Verdana" w:hAnsi="Verdana"/>
                </w:rPr>
                <w:t>Compass MED D SilverScript - Process for Good Cause Determinations - For Non-payment of Part D-IRMAA</w:t>
              </w:r>
            </w:hyperlink>
            <w:r w:rsidR="0045108B">
              <w:rPr>
                <w:rFonts w:ascii="Verdana" w:hAnsi="Verdana"/>
                <w:color w:val="000000"/>
              </w:rPr>
              <w:t xml:space="preserve">.   </w:t>
            </w:r>
          </w:p>
        </w:tc>
      </w:tr>
      <w:tr w:rsidR="007A398E" w:rsidRPr="00D11426" w14:paraId="38A584AD" w14:textId="77777777" w:rsidTr="00163C21">
        <w:trPr>
          <w:trHeight w:val="1906"/>
        </w:trPr>
        <w:tc>
          <w:tcPr>
            <w:tcW w:w="1018" w:type="pct"/>
          </w:tcPr>
          <w:p w14:paraId="52C3554C" w14:textId="77777777" w:rsidR="00C64DDD" w:rsidRPr="00D11426" w:rsidRDefault="007F327D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bookmarkStart w:id="20" w:name="_Hlk124951125"/>
            <w:r w:rsidRPr="00D11426">
              <w:rPr>
                <w:rFonts w:ascii="Verdana" w:hAnsi="Verdana"/>
                <w:b/>
                <w:bCs/>
                <w:color w:val="000000"/>
              </w:rPr>
              <w:t xml:space="preserve">NON NEJE INV TERM </w:t>
            </w:r>
          </w:p>
          <w:p w14:paraId="2AAC2498" w14:textId="77777777" w:rsidR="00C64DDD" w:rsidRPr="00D11426" w:rsidRDefault="00C64DDD" w:rsidP="00C64DDD">
            <w:pPr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  <w:p w14:paraId="2904A8D9" w14:textId="77777777" w:rsidR="00C64DDD" w:rsidRPr="001A07EB" w:rsidRDefault="007F327D" w:rsidP="00C64DDD">
            <w:pPr>
              <w:ind w:left="360"/>
              <w:rPr>
                <w:rFonts w:ascii="Verdana" w:hAnsi="Verdana"/>
                <w:color w:val="000000"/>
              </w:rPr>
            </w:pPr>
            <w:r w:rsidRPr="001A07EB">
              <w:rPr>
                <w:rFonts w:ascii="Verdana" w:hAnsi="Verdana"/>
                <w:color w:val="000000"/>
              </w:rPr>
              <w:t xml:space="preserve">OR </w:t>
            </w:r>
          </w:p>
          <w:p w14:paraId="32CE4734" w14:textId="77777777" w:rsidR="00C64DDD" w:rsidRPr="00D11426" w:rsidRDefault="00C64DDD" w:rsidP="00C64DDD">
            <w:pPr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  <w:p w14:paraId="2E8E5C79" w14:textId="77777777" w:rsidR="00AF23AE" w:rsidRPr="00D11426" w:rsidRDefault="00C64DDD" w:rsidP="00C64DDD">
            <w:pPr>
              <w:ind w:left="360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  <w:bCs/>
                <w:color w:val="000000"/>
              </w:rPr>
              <w:t>I</w:t>
            </w:r>
            <w:r w:rsidR="00AF23AE" w:rsidRPr="00D11426">
              <w:rPr>
                <w:rFonts w:ascii="Verdana" w:hAnsi="Verdana"/>
                <w:b/>
              </w:rPr>
              <w:t>NVOLUNT DISENROLL NO PAY PREM</w:t>
            </w:r>
          </w:p>
          <w:p w14:paraId="267E6BD8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5AFC07CC" w14:textId="77777777" w:rsidR="00AF23AE" w:rsidRPr="00D11426" w:rsidRDefault="00AF23AE" w:rsidP="00BA2118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11C3FE25" w14:textId="77777777" w:rsidR="007A398E" w:rsidRDefault="007A398E" w:rsidP="007A39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failed to pay premiums timely and was disenrolled through the dunning process.</w:t>
            </w:r>
          </w:p>
          <w:p w14:paraId="26F98D89" w14:textId="77777777" w:rsidR="00AF23AE" w:rsidRDefault="00AF23AE" w:rsidP="00CD6593">
            <w:pPr>
              <w:rPr>
                <w:rFonts w:ascii="Verdana" w:hAnsi="Verdana"/>
              </w:rPr>
            </w:pPr>
          </w:p>
          <w:p w14:paraId="4EB78E2B" w14:textId="77777777" w:rsidR="007A398E" w:rsidRPr="00D11426" w:rsidRDefault="007A398E" w:rsidP="00CD6593">
            <w:pPr>
              <w:rPr>
                <w:rFonts w:ascii="Verdana" w:hAnsi="Verdana"/>
                <w:b/>
              </w:rPr>
            </w:pPr>
          </w:p>
        </w:tc>
        <w:tc>
          <w:tcPr>
            <w:tcW w:w="1408" w:type="pct"/>
          </w:tcPr>
          <w:p w14:paraId="15DD7383" w14:textId="2DF920A4" w:rsidR="00AF23AE" w:rsidRPr="00D11426" w:rsidRDefault="00000000" w:rsidP="00CD6593">
            <w:pPr>
              <w:rPr>
                <w:rFonts w:ascii="Verdana" w:hAnsi="Verdana"/>
              </w:rPr>
            </w:pPr>
            <w:hyperlink r:id="rId22" w:anchor="!/view?docid=9efb103a-cdee-4055-8fe2-870f7486feb4" w:history="1">
              <w:r w:rsidR="0045108B" w:rsidRPr="0045108B">
                <w:rPr>
                  <w:rStyle w:val="Hyperlink"/>
                  <w:rFonts w:ascii="Verdana" w:hAnsi="Verdana"/>
                </w:rPr>
                <w:t>Aetna Compass MED D - SilverScript - Premium Billing Dunning and Disputes Process</w:t>
              </w:r>
            </w:hyperlink>
            <w:r w:rsidR="0045108B">
              <w:rPr>
                <w:rFonts w:ascii="Verdana" w:hAnsi="Verdana"/>
              </w:rPr>
              <w:t xml:space="preserve">.   </w:t>
            </w:r>
          </w:p>
          <w:p w14:paraId="6BA51F0F" w14:textId="77777777" w:rsidR="00AF23AE" w:rsidRPr="00D11426" w:rsidRDefault="00AF23AE" w:rsidP="00BB548F">
            <w:pPr>
              <w:rPr>
                <w:rFonts w:ascii="Verdana" w:hAnsi="Verdana"/>
              </w:rPr>
            </w:pPr>
          </w:p>
        </w:tc>
      </w:tr>
      <w:tr w:rsidR="007A398E" w:rsidRPr="00D11426" w14:paraId="00F48169" w14:textId="77777777" w:rsidTr="00163C21">
        <w:trPr>
          <w:trHeight w:val="2745"/>
        </w:trPr>
        <w:tc>
          <w:tcPr>
            <w:tcW w:w="1018" w:type="pct"/>
          </w:tcPr>
          <w:p w14:paraId="40DFAF00" w14:textId="77777777" w:rsidR="007A398E" w:rsidRPr="00D11426" w:rsidRDefault="007A398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bookmarkStart w:id="21" w:name="_Hlk134448639"/>
            <w:bookmarkEnd w:id="20"/>
            <w:r>
              <w:rPr>
                <w:rFonts w:ascii="Verdana" w:hAnsi="Verdana"/>
                <w:b/>
              </w:rPr>
              <w:t>DISENROLL – NEW MCO</w:t>
            </w:r>
          </w:p>
        </w:tc>
        <w:tc>
          <w:tcPr>
            <w:tcW w:w="2574" w:type="pct"/>
          </w:tcPr>
          <w:p w14:paraId="604957C8" w14:textId="77777777" w:rsidR="007A398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Beneficiary </w:t>
            </w:r>
            <w:r w:rsidR="00591FB0">
              <w:rPr>
                <w:rFonts w:ascii="Verdana" w:hAnsi="Verdana"/>
              </w:rPr>
              <w:t>was or</w:t>
            </w:r>
            <w:r>
              <w:rPr>
                <w:rFonts w:ascii="Verdana" w:hAnsi="Verdana"/>
              </w:rPr>
              <w:t xml:space="preserve"> will be disenrolled at a future date due to enrollment in another Part D plan. </w:t>
            </w:r>
          </w:p>
        </w:tc>
        <w:tc>
          <w:tcPr>
            <w:tcW w:w="1408" w:type="pct"/>
          </w:tcPr>
          <w:p w14:paraId="78B98A1D" w14:textId="4C35DA35" w:rsidR="007A398E" w:rsidRPr="00974FFC" w:rsidRDefault="0058618A" w:rsidP="00CD6593">
            <w:pPr>
              <w:rPr>
                <w:rFonts w:ascii="Verdana" w:hAnsi="Verdana"/>
              </w:rPr>
            </w:pPr>
            <w:hyperlink r:id="rId23" w:anchor="!/view?docid=f4d74454-3dea-4ce7-9c6a-fd40ae8a1563" w:history="1">
              <w:r w:rsidR="00974FFC" w:rsidRPr="0058618A">
                <w:rPr>
                  <w:rStyle w:val="Hyperlink"/>
                  <w:rFonts w:ascii="Verdana" w:hAnsi="Verdana"/>
                </w:rPr>
                <w:t>Compass MED D - Specialized Member Service Team (SMST) - Disenrollment Due to Enrolling in a Different Prescription Drug Plan (PDP)</w:t>
              </w:r>
            </w:hyperlink>
          </w:p>
        </w:tc>
      </w:tr>
      <w:bookmarkEnd w:id="21"/>
      <w:tr w:rsidR="007A398E" w:rsidRPr="00D11426" w14:paraId="0A70517A" w14:textId="77777777" w:rsidTr="00163C21">
        <w:trPr>
          <w:trHeight w:val="2745"/>
        </w:trPr>
        <w:tc>
          <w:tcPr>
            <w:tcW w:w="1018" w:type="pct"/>
          </w:tcPr>
          <w:p w14:paraId="3F154AD3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DISENROLL - NEW MMP</w:t>
            </w:r>
          </w:p>
          <w:p w14:paraId="2EE4448A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062636CE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2574" w:type="pct"/>
          </w:tcPr>
          <w:p w14:paraId="03113A0E" w14:textId="77777777" w:rsidR="00AF23AE" w:rsidRPr="00D11426" w:rsidRDefault="007A398E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will be disenrolled due to CMS enrolling the beneficiary into a Medicare Advantage:  Medicare-Medicaid Plan (MMP).</w:t>
            </w:r>
          </w:p>
        </w:tc>
        <w:tc>
          <w:tcPr>
            <w:tcW w:w="1408" w:type="pct"/>
          </w:tcPr>
          <w:p w14:paraId="46ECEDEC" w14:textId="474D03E1" w:rsidR="00AF23AE" w:rsidRPr="00F94F5C" w:rsidRDefault="00000000" w:rsidP="00CD6593">
            <w:pPr>
              <w:rPr>
                <w:rFonts w:ascii="Verdana" w:hAnsi="Verdana"/>
              </w:rPr>
            </w:pPr>
            <w:hyperlink r:id="rId24" w:anchor="!/view?docid=4d52d68c-a6f6-40c7-9c55-c3b3a710f451" w:history="1">
              <w:r w:rsidR="00302E43" w:rsidRPr="00302E43">
                <w:rPr>
                  <w:rStyle w:val="Hyperlink"/>
                  <w:rFonts w:ascii="Verdana" w:hAnsi="Verdana"/>
                </w:rPr>
                <w:t>Compass MED D - CMS Passive Enrollment in MMP - Required Voluntary Disenrollment from the PDP, Opt-Out and Disenrollment from the MMP.</w:t>
              </w:r>
            </w:hyperlink>
            <w:r w:rsidR="00302E43">
              <w:rPr>
                <w:rFonts w:ascii="Verdana" w:hAnsi="Verdana"/>
              </w:rPr>
              <w:t xml:space="preserve">   </w:t>
            </w:r>
          </w:p>
        </w:tc>
      </w:tr>
      <w:tr w:rsidR="00323252" w:rsidRPr="00D11426" w14:paraId="03472EED" w14:textId="77777777" w:rsidTr="00163C21">
        <w:trPr>
          <w:trHeight w:val="1373"/>
        </w:trPr>
        <w:tc>
          <w:tcPr>
            <w:tcW w:w="1018" w:type="pct"/>
          </w:tcPr>
          <w:p w14:paraId="11F27E87" w14:textId="77777777" w:rsidR="002D3972" w:rsidRDefault="002D3972">
            <w:pPr>
              <w:divId w:val="1176723933"/>
            </w:pPr>
          </w:p>
          <w:p w14:paraId="1EECC647" w14:textId="77777777" w:rsidR="00323252" w:rsidRDefault="00323252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520359">
              <w:rPr>
                <w:rFonts w:ascii="Verdana" w:hAnsi="Verdana"/>
                <w:b/>
              </w:rPr>
              <w:t>NOT ENROLLED</w:t>
            </w:r>
          </w:p>
          <w:p w14:paraId="7C7F6556" w14:textId="77777777" w:rsidR="002D3972" w:rsidRDefault="002D3972" w:rsidP="002D3972">
            <w:pPr>
              <w:ind w:left="360"/>
              <w:rPr>
                <w:rFonts w:ascii="Verdana" w:hAnsi="Verdana"/>
                <w:b/>
              </w:rPr>
            </w:pPr>
          </w:p>
          <w:p w14:paraId="3E5F8263" w14:textId="709AAC35" w:rsidR="002D3972" w:rsidRPr="00520359" w:rsidRDefault="002D3972" w:rsidP="002D3972">
            <w:pPr>
              <w:rPr>
                <w:rFonts w:ascii="Verdana" w:hAnsi="Verdana"/>
                <w:b/>
              </w:rPr>
            </w:pPr>
          </w:p>
          <w:p w14:paraId="7119EA67" w14:textId="77777777" w:rsidR="00323252" w:rsidRPr="00BA2118" w:rsidRDefault="00323252" w:rsidP="00AF23AE">
            <w:pPr>
              <w:rPr>
                <w:rFonts w:ascii="Verdana" w:hAnsi="Verdana"/>
                <w:b/>
                <w:highlight w:val="yellow"/>
              </w:rPr>
            </w:pPr>
          </w:p>
          <w:p w14:paraId="0A42547A" w14:textId="77777777" w:rsidR="00323252" w:rsidRPr="00D11426" w:rsidRDefault="00323252" w:rsidP="00CD6593">
            <w:pPr>
              <w:rPr>
                <w:rFonts w:ascii="Verdana" w:hAnsi="Verdana"/>
                <w:b/>
              </w:rPr>
            </w:pPr>
          </w:p>
        </w:tc>
        <w:tc>
          <w:tcPr>
            <w:tcW w:w="2574" w:type="pct"/>
          </w:tcPr>
          <w:p w14:paraId="2DAF84E5" w14:textId="77777777" w:rsidR="00323252" w:rsidRDefault="00323252" w:rsidP="00C64D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Pr="00796FDC">
              <w:rPr>
                <w:rFonts w:ascii="Verdana" w:hAnsi="Verdana"/>
              </w:rPr>
              <w:t xml:space="preserve">beneficiary </w:t>
            </w:r>
            <w:r>
              <w:rPr>
                <w:rFonts w:ascii="Verdana" w:hAnsi="Verdana"/>
              </w:rPr>
              <w:t>is disenrolled from the Part D plan</w:t>
            </w:r>
            <w:r w:rsidRPr="00796FDC">
              <w:rPr>
                <w:rFonts w:ascii="Verdana" w:hAnsi="Verdana"/>
              </w:rPr>
              <w:t>.</w:t>
            </w:r>
          </w:p>
          <w:p w14:paraId="4189FDFD" w14:textId="77777777" w:rsidR="00323252" w:rsidRDefault="00323252" w:rsidP="00C64DDD">
            <w:pPr>
              <w:rPr>
                <w:rFonts w:ascii="Verdana" w:hAnsi="Verdana"/>
              </w:rPr>
            </w:pPr>
          </w:p>
          <w:p w14:paraId="65E1A09C" w14:textId="77777777" w:rsidR="00323252" w:rsidRDefault="00323252" w:rsidP="00C64DDD">
            <w:pPr>
              <w:rPr>
                <w:rFonts w:ascii="Verdana" w:hAnsi="Verdana"/>
              </w:rPr>
            </w:pPr>
            <w:r w:rsidRPr="002D3972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This reason is associated with several different processes but is most often seen once a member has completed the Voluntary Disenrollment process.</w:t>
            </w:r>
          </w:p>
          <w:p w14:paraId="1BDB6860" w14:textId="77777777" w:rsidR="00323252" w:rsidRDefault="00323252" w:rsidP="00C64DDD">
            <w:pPr>
              <w:rPr>
                <w:rFonts w:ascii="Verdana" w:hAnsi="Verdana"/>
              </w:rPr>
            </w:pPr>
          </w:p>
          <w:p w14:paraId="4B3FED56" w14:textId="77777777" w:rsidR="00323252" w:rsidRPr="00D11426" w:rsidRDefault="00323252" w:rsidP="00C64DDD">
            <w:pPr>
              <w:rPr>
                <w:rFonts w:ascii="Verdana" w:hAnsi="Verdana"/>
              </w:rPr>
            </w:pPr>
          </w:p>
        </w:tc>
        <w:tc>
          <w:tcPr>
            <w:tcW w:w="1408" w:type="pct"/>
          </w:tcPr>
          <w:p w14:paraId="6E80DA80" w14:textId="77777777" w:rsidR="00323252" w:rsidRPr="00D11426" w:rsidRDefault="00323252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review the</w:t>
            </w:r>
            <w:r w:rsidRPr="00D11426">
              <w:rPr>
                <w:rFonts w:ascii="Verdana" w:hAnsi="Verdana"/>
              </w:rPr>
              <w:t xml:space="preserve"> status of a disenrollment request</w:t>
            </w:r>
            <w:r w:rsidRPr="00163C21">
              <w:rPr>
                <w:rFonts w:ascii="Verdana" w:hAnsi="Verdana"/>
                <w:b/>
                <w:bCs/>
              </w:rPr>
              <w:t>:</w:t>
            </w:r>
          </w:p>
          <w:p w14:paraId="604B4DAB" w14:textId="1749BB39" w:rsidR="00323252" w:rsidRPr="0058618A" w:rsidRDefault="0058618A" w:rsidP="004462DA">
            <w:pPr>
              <w:numPr>
                <w:ilvl w:val="0"/>
                <w:numId w:val="38"/>
              </w:numPr>
              <w:rPr>
                <w:rFonts w:ascii="Verdana" w:hAnsi="Verdana"/>
              </w:rPr>
            </w:pPr>
            <w:hyperlink r:id="rId25" w:anchor="!/view?docid=e26dafa6-215c-4edc-9452-9fb4c29233db" w:history="1">
              <w:r w:rsidR="00C61AE2" w:rsidRPr="0058618A">
                <w:rPr>
                  <w:rStyle w:val="Hyperlink"/>
                  <w:rFonts w:ascii="Verdana" w:hAnsi="Verdana"/>
                </w:rPr>
                <w:t xml:space="preserve">Compass MED D - Specialized Member Services Team (SMST) - Voluntary Disenrollment </w:t>
              </w:r>
            </w:hyperlink>
            <w:r w:rsidR="00C61AE2" w:rsidRPr="0058618A">
              <w:rPr>
                <w:rFonts w:ascii="Verdana" w:hAnsi="Verdana"/>
              </w:rPr>
              <w:t xml:space="preserve"> </w:t>
            </w:r>
          </w:p>
          <w:p w14:paraId="43EF8BFC" w14:textId="77777777" w:rsidR="00323252" w:rsidRDefault="00323252" w:rsidP="00CD6593">
            <w:pPr>
              <w:rPr>
                <w:rFonts w:ascii="Verdana" w:hAnsi="Verdana"/>
              </w:rPr>
            </w:pPr>
          </w:p>
          <w:p w14:paraId="57DA2DD8" w14:textId="77777777" w:rsidR="00323252" w:rsidRDefault="00323252" w:rsidP="002B4D3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the beneficiary is disenrolled and wishes to enroll, advise the beneficiary that they must complete a new enrollment.</w:t>
            </w:r>
          </w:p>
          <w:p w14:paraId="681D9580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51FD4E21" w14:textId="77777777" w:rsidR="00323252" w:rsidRDefault="00323252" w:rsidP="002D39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Warm Transfer to</w:t>
            </w:r>
            <w:r w:rsidRPr="00163C21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7DAB20C6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29155580" w14:textId="77777777" w:rsidR="00323252" w:rsidRDefault="00323252" w:rsidP="002B4D3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1-844-985-0085</w:t>
            </w:r>
          </w:p>
          <w:p w14:paraId="327DD5DC" w14:textId="77777777" w:rsidR="00323252" w:rsidRDefault="00323252" w:rsidP="002B4D3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Internal Use Only</w:t>
            </w:r>
          </w:p>
          <w:p w14:paraId="208221E7" w14:textId="77777777" w:rsidR="00323252" w:rsidRDefault="00323252" w:rsidP="002B4D37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3B5B719C" w14:textId="77777777" w:rsidR="00323252" w:rsidRDefault="00323252" w:rsidP="002B4D37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Enter Caller’s Zip Code when prompted.</w:t>
            </w:r>
          </w:p>
          <w:p w14:paraId="3E224D95" w14:textId="77777777" w:rsidR="00323252" w:rsidRDefault="00323252" w:rsidP="002B4D3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450713C9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 </w:t>
            </w:r>
            <w:r>
              <w:rPr>
                <w:rFonts w:ascii="Verdana" w:hAnsi="Verdana"/>
                <w:color w:val="000000"/>
              </w:rPr>
              <w:t>Phone number to provide to the beneficiary</w:t>
            </w:r>
            <w:r>
              <w:rPr>
                <w:rFonts w:ascii="Verdana" w:hAnsi="Verdana"/>
                <w:b/>
                <w:bCs/>
                <w:color w:val="000000"/>
              </w:rPr>
              <w:t> if requested</w:t>
            </w:r>
            <w:r>
              <w:rPr>
                <w:rFonts w:ascii="Verdana" w:hAnsi="Verdana"/>
                <w:color w:val="000000"/>
              </w:rPr>
              <w:t> is 1-833-606-0372. Advise the caller not to select Option 1 as this will return the caller to SilverScript Customer Care. State there will be two selections to make and provide the appropriate Options to select for each call type below:</w:t>
            </w:r>
          </w:p>
          <w:p w14:paraId="3B8EEAE0" w14:textId="77777777" w:rsidR="00323252" w:rsidRDefault="00323252" w:rsidP="002B4D3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74D55994" w14:textId="77777777" w:rsidR="00323252" w:rsidRPr="00A87C2A" w:rsidRDefault="00323252" w:rsidP="002B4D37">
            <w:pPr>
              <w:pStyle w:val="NormalWeb"/>
              <w:numPr>
                <w:ilvl w:val="0"/>
                <w:numId w:val="53"/>
              </w:numPr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D3972">
              <w:rPr>
                <w:rFonts w:ascii="Verdana" w:hAnsi="Verdana"/>
                <w:b/>
                <w:bCs/>
                <w:color w:val="000000"/>
              </w:rPr>
              <w:t>Current enrolled beneficiary:</w:t>
            </w:r>
            <w:r>
              <w:rPr>
                <w:rFonts w:ascii="Verdana" w:hAnsi="Verdana"/>
                <w:color w:val="000000"/>
              </w:rPr>
              <w:t xml:space="preserve"> Select Option 2 and then Option 1</w:t>
            </w:r>
          </w:p>
          <w:p w14:paraId="37DA8A89" w14:textId="77777777" w:rsidR="00323252" w:rsidRDefault="00323252" w:rsidP="002B4D37">
            <w:pPr>
              <w:rPr>
                <w:rFonts w:ascii="Verdana" w:hAnsi="Verdana"/>
                <w:color w:val="000000"/>
              </w:rPr>
            </w:pPr>
          </w:p>
          <w:p w14:paraId="560188B4" w14:textId="77777777" w:rsidR="00323252" w:rsidRDefault="00323252" w:rsidP="002D3972">
            <w:pPr>
              <w:numPr>
                <w:ilvl w:val="0"/>
                <w:numId w:val="53"/>
              </w:numPr>
              <w:rPr>
                <w:rFonts w:ascii="Verdana" w:hAnsi="Verdana"/>
                <w:color w:val="000000"/>
              </w:rPr>
            </w:pPr>
            <w:r w:rsidRPr="002D3972">
              <w:rPr>
                <w:rFonts w:ascii="Verdana" w:hAnsi="Verdana"/>
                <w:b/>
                <w:bCs/>
                <w:color w:val="000000"/>
              </w:rPr>
              <w:t>Prospective (non-beneficiary):</w:t>
            </w:r>
            <w:r w:rsidRPr="00A87C2A">
              <w:rPr>
                <w:rFonts w:ascii="Verdana" w:hAnsi="Verdana"/>
                <w:color w:val="000000"/>
              </w:rPr>
              <w:t> Select Option 2 and then Option 2</w:t>
            </w:r>
          </w:p>
          <w:p w14:paraId="13E6408D" w14:textId="77777777" w:rsidR="00323252" w:rsidRPr="00D11426" w:rsidRDefault="00323252" w:rsidP="002B4D37">
            <w:pPr>
              <w:rPr>
                <w:rFonts w:ascii="Verdana" w:hAnsi="Verdana"/>
              </w:rPr>
            </w:pPr>
          </w:p>
        </w:tc>
      </w:tr>
      <w:tr w:rsidR="007A398E" w:rsidRPr="00D11426" w14:paraId="6172B5E3" w14:textId="77777777" w:rsidTr="00163C21">
        <w:trPr>
          <w:trHeight w:val="2745"/>
        </w:trPr>
        <w:tc>
          <w:tcPr>
            <w:tcW w:w="1018" w:type="pct"/>
          </w:tcPr>
          <w:p w14:paraId="5CDFFB6F" w14:textId="77777777" w:rsidR="00F556E2" w:rsidRPr="00D11426" w:rsidRDefault="00F556E2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INVOL EGWP DSNRLL - ADV NTC</w:t>
            </w:r>
          </w:p>
          <w:p w14:paraId="17BDBA27" w14:textId="77777777" w:rsidR="00F556E2" w:rsidRPr="00D11426" w:rsidRDefault="00F556E2" w:rsidP="00F556E2">
            <w:pPr>
              <w:rPr>
                <w:rFonts w:ascii="Verdana" w:hAnsi="Verdana"/>
                <w:b/>
              </w:rPr>
            </w:pPr>
          </w:p>
          <w:p w14:paraId="649B3911" w14:textId="77777777" w:rsidR="00F556E2" w:rsidRPr="00D11426" w:rsidRDefault="00F556E2" w:rsidP="00F556E2">
            <w:pPr>
              <w:rPr>
                <w:rFonts w:ascii="Verdana" w:hAnsi="Verdana"/>
                <w:bCs/>
              </w:rPr>
            </w:pPr>
            <w:r w:rsidRPr="00D11426">
              <w:rPr>
                <w:rFonts w:ascii="Verdana" w:hAnsi="Verdana"/>
                <w:bCs/>
              </w:rPr>
              <w:t>Beneficiary will be disenrolled from current EGWP plan.</w:t>
            </w:r>
          </w:p>
        </w:tc>
        <w:tc>
          <w:tcPr>
            <w:tcW w:w="2574" w:type="pct"/>
          </w:tcPr>
          <w:p w14:paraId="31E92548" w14:textId="77777777" w:rsidR="00F556E2" w:rsidRPr="00D11426" w:rsidRDefault="00F556E2" w:rsidP="00125C72">
            <w:pPr>
              <w:rPr>
                <w:rFonts w:ascii="Verdana" w:hAnsi="Verdana"/>
              </w:rPr>
            </w:pPr>
          </w:p>
        </w:tc>
        <w:tc>
          <w:tcPr>
            <w:tcW w:w="1408" w:type="pct"/>
          </w:tcPr>
          <w:p w14:paraId="58480868" w14:textId="77777777" w:rsidR="007A398E" w:rsidRDefault="00796FDC" w:rsidP="00BA2118">
            <w:pPr>
              <w:numPr>
                <w:ilvl w:val="0"/>
                <w:numId w:val="38"/>
              </w:num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7A398E">
              <w:rPr>
                <w:rFonts w:ascii="Verdana" w:hAnsi="Verdana"/>
              </w:rPr>
              <w:t>eview the “</w:t>
            </w:r>
            <w:r w:rsidR="007A398E" w:rsidRPr="00BA2118">
              <w:rPr>
                <w:rFonts w:ascii="Verdana" w:hAnsi="Verdana"/>
                <w:b/>
                <w:bCs/>
              </w:rPr>
              <w:t>Last 12 months of Medicare Communications”</w:t>
            </w:r>
            <w:r w:rsidR="007A398E">
              <w:rPr>
                <w:rFonts w:ascii="Verdana" w:hAnsi="Verdana"/>
              </w:rPr>
              <w:t xml:space="preserve"> for any letters sent to the beneficiary.</w:t>
            </w:r>
          </w:p>
          <w:p w14:paraId="5E776209" w14:textId="77777777" w:rsidR="00796FDC" w:rsidRDefault="00796FDC" w:rsidP="00BA2118">
            <w:pPr>
              <w:rPr>
                <w:rFonts w:ascii="Verdana" w:hAnsi="Verdana"/>
              </w:rPr>
            </w:pPr>
          </w:p>
          <w:p w14:paraId="24F8CE76" w14:textId="77777777" w:rsidR="007A398E" w:rsidRDefault="007A398E" w:rsidP="00BA2118">
            <w:pPr>
              <w:numPr>
                <w:ilvl w:val="0"/>
                <w:numId w:val="38"/>
              </w:num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applicable CIF for additional information.</w:t>
            </w:r>
          </w:p>
          <w:p w14:paraId="78153A83" w14:textId="77777777" w:rsidR="00F556E2" w:rsidRPr="00D11426" w:rsidRDefault="00F556E2" w:rsidP="00CD6593">
            <w:pPr>
              <w:rPr>
                <w:rFonts w:ascii="Verdana" w:hAnsi="Verdana"/>
              </w:rPr>
            </w:pPr>
          </w:p>
        </w:tc>
      </w:tr>
    </w:tbl>
    <w:p w14:paraId="08B8C0E0" w14:textId="77777777" w:rsidR="00AF23AE" w:rsidRDefault="00AF23AE" w:rsidP="00CD6593">
      <w:pPr>
        <w:rPr>
          <w:rStyle w:val="Hyperlink"/>
          <w:rFonts w:ascii="Verdana" w:hAnsi="Verdana"/>
        </w:rPr>
      </w:pPr>
      <w:bookmarkStart w:id="22" w:name="OLE_LINK1"/>
      <w:bookmarkEnd w:id="14"/>
    </w:p>
    <w:p w14:paraId="32CC0B12" w14:textId="77777777" w:rsidR="00A05DCD" w:rsidRDefault="00A05DCD" w:rsidP="00CD6593">
      <w:pPr>
        <w:rPr>
          <w:rStyle w:val="Hyperlink"/>
          <w:rFonts w:ascii="Verdana" w:hAnsi="Verdana"/>
        </w:rPr>
      </w:pPr>
      <w:bookmarkStart w:id="23" w:name="DISENROL_NEW"/>
      <w:bookmarkEnd w:id="23"/>
    </w:p>
    <w:p w14:paraId="5831C65D" w14:textId="77777777" w:rsidR="0045108B" w:rsidRPr="00CD6593" w:rsidRDefault="0045108B" w:rsidP="00CD6593">
      <w:pPr>
        <w:rPr>
          <w:rStyle w:val="Hyperlink"/>
          <w:rFonts w:ascii="Verdana" w:hAnsi="Verdana"/>
        </w:rPr>
      </w:pPr>
    </w:p>
    <w:bookmarkStart w:id="24" w:name="OLE_LINK69"/>
    <w:p w14:paraId="58D18622" w14:textId="77777777" w:rsidR="00CB76BA" w:rsidRPr="00CD6593" w:rsidRDefault="00CB76BA" w:rsidP="00CD6593">
      <w:pPr>
        <w:jc w:val="right"/>
        <w:rPr>
          <w:rFonts w:ascii="Verdana" w:hAnsi="Verdana"/>
        </w:rPr>
      </w:pPr>
      <w:r w:rsidRPr="00CD6593">
        <w:rPr>
          <w:rStyle w:val="Hyperlink"/>
          <w:rFonts w:ascii="Verdana" w:hAnsi="Verdana"/>
        </w:rPr>
        <w:fldChar w:fldCharType="begin"/>
      </w:r>
      <w:r w:rsidRPr="00CD6593">
        <w:rPr>
          <w:rStyle w:val="Hyperlink"/>
          <w:rFonts w:ascii="Verdana" w:hAnsi="Verdana"/>
        </w:rPr>
        <w:instrText>HYPERLINK  \l "_top"</w:instrText>
      </w:r>
      <w:r w:rsidRPr="00CD6593">
        <w:rPr>
          <w:rStyle w:val="Hyperlink"/>
          <w:rFonts w:ascii="Verdana" w:hAnsi="Verdana"/>
        </w:rPr>
      </w:r>
      <w:r w:rsidRPr="00CD6593">
        <w:rPr>
          <w:rStyle w:val="Hyperlink"/>
          <w:rFonts w:ascii="Verdana" w:hAnsi="Verdana"/>
        </w:rPr>
        <w:fldChar w:fldCharType="separate"/>
      </w:r>
      <w:r w:rsidRPr="00CD6593">
        <w:rPr>
          <w:rStyle w:val="Hyperlink"/>
          <w:rFonts w:ascii="Verdana" w:hAnsi="Verdana"/>
        </w:rPr>
        <w:t>Top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of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the</w:t>
      </w:r>
      <w:r w:rsidR="00CD6593">
        <w:rPr>
          <w:rStyle w:val="Hyperlink"/>
          <w:rFonts w:ascii="Verdana" w:hAnsi="Verdana"/>
        </w:rPr>
        <w:t xml:space="preserve"> </w:t>
      </w:r>
      <w:r w:rsidRPr="00CD6593">
        <w:rPr>
          <w:rStyle w:val="Hyperlink"/>
          <w:rFonts w:ascii="Verdana" w:hAnsi="Verdana"/>
        </w:rPr>
        <w:t>Document</w:t>
      </w:r>
      <w:r w:rsidRPr="00CD6593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6BA" w:rsidRPr="00CD6593" w14:paraId="015FA4B1" w14:textId="77777777" w:rsidTr="0045108B">
        <w:tc>
          <w:tcPr>
            <w:tcW w:w="5000" w:type="pct"/>
            <w:shd w:val="clear" w:color="auto" w:fill="C0C0C0"/>
          </w:tcPr>
          <w:p w14:paraId="7913A2F6" w14:textId="77777777" w:rsidR="00CB76BA" w:rsidRPr="00CD6593" w:rsidRDefault="00CB76BA" w:rsidP="00CD6593">
            <w:pPr>
              <w:pStyle w:val="Heading2"/>
              <w:rPr>
                <w:rFonts w:ascii="Verdana" w:hAnsi="Verdana"/>
                <w:i w:val="0"/>
              </w:rPr>
            </w:pPr>
            <w:bookmarkStart w:id="25" w:name="_Toc525825645"/>
            <w:bookmarkStart w:id="26" w:name="_Toc16170677"/>
            <w:bookmarkStart w:id="27" w:name="_Toc179443391"/>
            <w:bookmarkEnd w:id="24"/>
            <w:r w:rsidRPr="00CD6593">
              <w:rPr>
                <w:rFonts w:ascii="Verdana" w:hAnsi="Verdana"/>
                <w:i w:val="0"/>
              </w:rPr>
              <w:t>Related</w:t>
            </w:r>
            <w:r w:rsidR="00CD6593">
              <w:rPr>
                <w:rFonts w:ascii="Verdana" w:hAnsi="Verdana"/>
                <w:i w:val="0"/>
              </w:rPr>
              <w:t xml:space="preserve"> </w:t>
            </w:r>
            <w:r w:rsidRPr="00CD6593">
              <w:rPr>
                <w:rFonts w:ascii="Verdana" w:hAnsi="Verdana"/>
                <w:i w:val="0"/>
              </w:rPr>
              <w:t>Documents</w:t>
            </w:r>
            <w:bookmarkEnd w:id="25"/>
            <w:bookmarkEnd w:id="26"/>
            <w:bookmarkEnd w:id="27"/>
          </w:p>
        </w:tc>
      </w:tr>
    </w:tbl>
    <w:p w14:paraId="0FBF20B0" w14:textId="14A5DA5A" w:rsidR="0045108B" w:rsidRPr="0045108B" w:rsidRDefault="0045108B" w:rsidP="0045108B">
      <w:pPr>
        <w:numPr>
          <w:ilvl w:val="0"/>
          <w:numId w:val="54"/>
        </w:numPr>
        <w:rPr>
          <w:rFonts w:ascii="Verdana" w:hAnsi="Verdana" w:cs="Verdana"/>
          <w:color w:val="0000FF"/>
          <w:u w:val="single"/>
        </w:rPr>
      </w:pPr>
      <w:bookmarkStart w:id="28" w:name="_Hlk179385696"/>
      <w:r w:rsidRPr="0045108B">
        <w:rPr>
          <w:rFonts w:ascii="Verdana" w:hAnsi="Verdana" w:cs="Verdana"/>
        </w:rPr>
        <w:t>Grievance Standard Verbiage (for use in Discussion with Beneficiary) section in</w:t>
      </w:r>
      <w:r w:rsidR="00862002">
        <w:rPr>
          <w:rFonts w:ascii="Verdana" w:hAnsi="Verdana" w:cs="Verdana"/>
        </w:rPr>
        <w:t xml:space="preserve"> </w:t>
      </w:r>
      <w:hyperlink r:id="rId26" w:anchor="!/view?docid=70034f51-77df-49a4-ae97-7d3d63b216b3" w:history="1">
        <w:r w:rsidRPr="0045108B">
          <w:rPr>
            <w:rFonts w:ascii="Verdana" w:hAnsi="Verdana" w:cs="Verdana"/>
            <w:color w:val="0000FF"/>
            <w:u w:val="single"/>
          </w:rPr>
          <w:t>Compass MED D - Grievances Index</w:t>
        </w:r>
      </w:hyperlink>
    </w:p>
    <w:p w14:paraId="3255B7FC" w14:textId="77777777" w:rsidR="0045108B" w:rsidRPr="0045108B" w:rsidRDefault="00000000" w:rsidP="0045108B">
      <w:pPr>
        <w:numPr>
          <w:ilvl w:val="0"/>
          <w:numId w:val="54"/>
        </w:numPr>
        <w:rPr>
          <w:rFonts w:ascii="Verdana" w:hAnsi="Verdana"/>
        </w:rPr>
      </w:pPr>
      <w:hyperlink r:id="rId27" w:anchor="!/view?docid=db8c2342-e9e4-467b-8cd9-ccb712533400" w:history="1">
        <w:r w:rsidR="0045108B" w:rsidRPr="0045108B">
          <w:rPr>
            <w:rFonts w:ascii="Verdana" w:hAnsi="Verdana"/>
            <w:color w:val="0000FF"/>
            <w:u w:val="single"/>
          </w:rPr>
          <w:t>MED D Enrollment - FAZAL</w:t>
        </w:r>
      </w:hyperlink>
    </w:p>
    <w:p w14:paraId="1D80134B" w14:textId="77777777" w:rsidR="0045108B" w:rsidRPr="0045108B" w:rsidRDefault="00000000" w:rsidP="0045108B">
      <w:pPr>
        <w:numPr>
          <w:ilvl w:val="0"/>
          <w:numId w:val="54"/>
        </w:numPr>
        <w:rPr>
          <w:rFonts w:ascii="Verdana" w:hAnsi="Verdana"/>
          <w:color w:val="333333"/>
        </w:rPr>
      </w:pPr>
      <w:hyperlink r:id="rId28" w:anchor="!/view?docid=3f853166-b8d0-477c-8fae-9d6ab8ea98f1" w:history="1">
        <w:r w:rsidR="0045108B" w:rsidRPr="0045108B">
          <w:rPr>
            <w:rFonts w:ascii="Verdana" w:hAnsi="Verdana"/>
            <w:color w:val="0000FF"/>
            <w:u w:val="single"/>
          </w:rPr>
          <w:t>MED D - SHIP Counselor Calls for CVS Caremark Part D Plans</w:t>
        </w:r>
      </w:hyperlink>
      <w:r w:rsidR="0045108B" w:rsidRPr="0045108B">
        <w:t xml:space="preserve">  </w:t>
      </w:r>
    </w:p>
    <w:p w14:paraId="5570E86E" w14:textId="77777777" w:rsidR="0045108B" w:rsidRPr="0045108B" w:rsidRDefault="00000000" w:rsidP="0045108B">
      <w:pPr>
        <w:numPr>
          <w:ilvl w:val="0"/>
          <w:numId w:val="54"/>
        </w:numPr>
        <w:rPr>
          <w:rFonts w:ascii="Verdana" w:hAnsi="Verdana"/>
        </w:rPr>
      </w:pPr>
      <w:hyperlink r:id="rId29" w:anchor="!/view?docid=64c3fc62-48c3-4ad3-ae83-c736cebd521b" w:history="1">
        <w:r w:rsidR="0045108B" w:rsidRPr="0045108B">
          <w:rPr>
            <w:rFonts w:ascii="Verdana" w:hAnsi="Verdana"/>
            <w:color w:val="0000FF"/>
            <w:u w:val="single"/>
          </w:rPr>
          <w:t>Compass MED D - Appointed Representative Form (AOR) or Power of Attorney (POA)</w:t>
        </w:r>
      </w:hyperlink>
      <w:r w:rsidR="0045108B" w:rsidRPr="0045108B">
        <w:rPr>
          <w:rFonts w:ascii="Verdana" w:hAnsi="Verdana"/>
        </w:rPr>
        <w:t xml:space="preserve">  </w:t>
      </w:r>
    </w:p>
    <w:p w14:paraId="6791A90A" w14:textId="77777777" w:rsidR="0045108B" w:rsidRPr="0045108B" w:rsidRDefault="00000000" w:rsidP="0045108B">
      <w:pPr>
        <w:numPr>
          <w:ilvl w:val="0"/>
          <w:numId w:val="54"/>
        </w:numPr>
        <w:rPr>
          <w:rFonts w:ascii="Verdana" w:hAnsi="Verdana" w:cs="Arial"/>
          <w:b/>
          <w:color w:val="000000"/>
        </w:rPr>
      </w:pPr>
      <w:hyperlink r:id="rId30" w:anchor="!/view?docid=39a75bb6-425d-4eb7-a436-036f5da9d31a" w:history="1">
        <w:r w:rsidR="0045108B" w:rsidRPr="0045108B">
          <w:rPr>
            <w:rFonts w:ascii="Verdana" w:hAnsi="Verdana"/>
            <w:color w:val="0000FF"/>
            <w:u w:val="single"/>
          </w:rPr>
          <w:t>Compass MED D - SilverScript and Blue MedicareRx (NEJE) - Enrollment Related Support Tasks</w:t>
        </w:r>
      </w:hyperlink>
      <w:r w:rsidR="0045108B" w:rsidRPr="0045108B">
        <w:rPr>
          <w:rFonts w:ascii="Verdana" w:hAnsi="Verdana"/>
        </w:rPr>
        <w:t xml:space="preserve">  </w:t>
      </w:r>
    </w:p>
    <w:p w14:paraId="5A0EBFBF" w14:textId="77777777" w:rsidR="0045108B" w:rsidRPr="0045108B" w:rsidRDefault="00000000" w:rsidP="0045108B">
      <w:pPr>
        <w:numPr>
          <w:ilvl w:val="0"/>
          <w:numId w:val="54"/>
        </w:numPr>
        <w:contextualSpacing/>
        <w:rPr>
          <w:rFonts w:ascii="Verdana" w:hAnsi="Verdana"/>
          <w:b/>
          <w:color w:val="333333"/>
        </w:rPr>
      </w:pPr>
      <w:hyperlink r:id="rId31" w:anchor="!/view?docid=23d6bdd2-b914-4dd9-bf92-05f5d0f1088a" w:history="1">
        <w:r w:rsidR="0045108B" w:rsidRPr="0045108B">
          <w:rPr>
            <w:rFonts w:ascii="Verdana" w:hAnsi="Verdana"/>
            <w:bCs/>
            <w:color w:val="0000FF"/>
            <w:u w:val="single"/>
          </w:rPr>
          <w:t>MED D - Election Periods for Enrollment and Disenrollment (AEP, IEP, SEP)</w:t>
        </w:r>
      </w:hyperlink>
    </w:p>
    <w:p w14:paraId="02DED76F" w14:textId="77777777" w:rsidR="0045108B" w:rsidRPr="0045108B" w:rsidRDefault="00000000" w:rsidP="0045108B">
      <w:pPr>
        <w:numPr>
          <w:ilvl w:val="0"/>
          <w:numId w:val="54"/>
        </w:numPr>
        <w:rPr>
          <w:rFonts w:ascii="Verdana" w:hAnsi="Verdana" w:cs="Arial"/>
        </w:rPr>
      </w:pPr>
      <w:hyperlink r:id="rId32" w:anchor="!/view?docid=4d52d68c-a6f6-40c7-9c55-c3b3a710f451" w:history="1">
        <w:r w:rsidR="0045108B" w:rsidRPr="0045108B">
          <w:rPr>
            <w:rFonts w:ascii="Verdana" w:hAnsi="Verdana"/>
            <w:color w:val="0000FF"/>
            <w:u w:val="single"/>
          </w:rPr>
          <w:t>Compass MED D - CMS Passive Enrollment in MMP - Required Voluntary Disenrollment from the PDP, Opt-Out and Disenrollment from the MMP</w:t>
        </w:r>
      </w:hyperlink>
    </w:p>
    <w:p w14:paraId="39FB7705" w14:textId="77777777" w:rsidR="0045108B" w:rsidRPr="0045108B" w:rsidRDefault="0045108B" w:rsidP="0045108B">
      <w:pPr>
        <w:jc w:val="right"/>
        <w:rPr>
          <w:rFonts w:ascii="Verdana" w:hAnsi="Verdana"/>
        </w:rPr>
      </w:pPr>
    </w:p>
    <w:p w14:paraId="7F11CF69" w14:textId="77777777" w:rsidR="0045108B" w:rsidRPr="0045108B" w:rsidRDefault="0045108B" w:rsidP="0045108B">
      <w:pPr>
        <w:rPr>
          <w:rFonts w:ascii="Verdana" w:hAnsi="Verdana"/>
          <w:b/>
        </w:rPr>
      </w:pPr>
      <w:r w:rsidRPr="0045108B">
        <w:rPr>
          <w:rFonts w:ascii="Verdana" w:hAnsi="Verdana"/>
          <w:b/>
        </w:rPr>
        <w:t xml:space="preserve">Parent SOP:  </w:t>
      </w:r>
    </w:p>
    <w:p w14:paraId="694EE2C2" w14:textId="77777777" w:rsidR="0045108B" w:rsidRPr="0045108B" w:rsidRDefault="0045108B" w:rsidP="0045108B">
      <w:pPr>
        <w:numPr>
          <w:ilvl w:val="0"/>
          <w:numId w:val="12"/>
        </w:numPr>
        <w:ind w:left="720"/>
        <w:contextualSpacing/>
        <w:rPr>
          <w:rFonts w:ascii="Verdana" w:hAnsi="Verdana"/>
          <w:color w:val="333333"/>
        </w:rPr>
      </w:pPr>
      <w:r w:rsidRPr="0045108B">
        <w:rPr>
          <w:rFonts w:ascii="Verdana" w:hAnsi="Verdana"/>
        </w:rPr>
        <w:t>MEDS-0041</w:t>
      </w:r>
      <w:r w:rsidRPr="00163C21">
        <w:rPr>
          <w:rFonts w:ascii="Verdana" w:hAnsi="Verdana"/>
          <w:b/>
          <w:bCs/>
        </w:rPr>
        <w:t>:</w:t>
      </w:r>
      <w:r w:rsidRPr="0045108B">
        <w:rPr>
          <w:rFonts w:ascii="Verdana" w:hAnsi="Verdana"/>
        </w:rPr>
        <w:t xml:space="preserve">  </w:t>
      </w:r>
      <w:hyperlink r:id="rId33" w:history="1">
        <w:r w:rsidRPr="0045108B">
          <w:rPr>
            <w:rFonts w:ascii="Verdana" w:hAnsi="Verdana"/>
            <w:color w:val="0000FF"/>
            <w:u w:val="single"/>
          </w:rPr>
          <w:t>Medicare Part D Voluntary Disenrollment, CVS Caremark Part D Services, L.L.C., Policy and Procedure</w:t>
        </w:r>
      </w:hyperlink>
    </w:p>
    <w:p w14:paraId="125E10CF" w14:textId="77777777" w:rsidR="0045108B" w:rsidRPr="0045108B" w:rsidRDefault="0045108B" w:rsidP="0045108B">
      <w:pPr>
        <w:numPr>
          <w:ilvl w:val="0"/>
          <w:numId w:val="12"/>
        </w:numPr>
        <w:ind w:left="720"/>
        <w:textAlignment w:val="top"/>
        <w:rPr>
          <w:rFonts w:ascii="Verdana" w:hAnsi="Verdana"/>
          <w:bCs/>
          <w:color w:val="333333"/>
        </w:rPr>
      </w:pPr>
      <w:r w:rsidRPr="0045108B">
        <w:rPr>
          <w:rFonts w:ascii="Verdana" w:hAnsi="Verdana"/>
          <w:bCs/>
        </w:rPr>
        <w:t>MEDS-0006</w:t>
      </w:r>
      <w:r w:rsidRPr="00163C21">
        <w:rPr>
          <w:rFonts w:ascii="Verdana" w:hAnsi="Verdana"/>
          <w:b/>
        </w:rPr>
        <w:t>:</w:t>
      </w:r>
      <w:r w:rsidRPr="0045108B">
        <w:rPr>
          <w:rFonts w:ascii="Verdana" w:hAnsi="Verdana"/>
          <w:bCs/>
          <w:color w:val="333333"/>
        </w:rPr>
        <w:t xml:space="preserve">  </w:t>
      </w:r>
      <w:hyperlink r:id="rId34" w:tgtFrame="_blank" w:history="1">
        <w:r w:rsidRPr="0045108B">
          <w:rPr>
            <w:rFonts w:ascii="Verdana" w:hAnsi="Verdana"/>
            <w:bCs/>
            <w:color w:val="0000FF"/>
            <w:u w:val="single"/>
          </w:rPr>
          <w:t>Medicare Part D - Cancellation of Enrollment and Disenrollment Policy and Procedure, CVS Caremark Part D Services, L.L.C.</w:t>
        </w:r>
      </w:hyperlink>
    </w:p>
    <w:p w14:paraId="3DB790FE" w14:textId="77777777" w:rsidR="0045108B" w:rsidRPr="0045108B" w:rsidRDefault="0045108B" w:rsidP="0045108B">
      <w:pPr>
        <w:numPr>
          <w:ilvl w:val="0"/>
          <w:numId w:val="12"/>
        </w:numPr>
        <w:ind w:left="720"/>
        <w:rPr>
          <w:rFonts w:ascii="Verdana" w:hAnsi="Verdana" w:cs="Arial"/>
        </w:rPr>
      </w:pPr>
      <w:r w:rsidRPr="0045108B">
        <w:rPr>
          <w:rFonts w:ascii="Verdana" w:hAnsi="Verdana" w:cs="Arial"/>
        </w:rPr>
        <w:t>CALL-0048</w:t>
      </w:r>
      <w:r w:rsidRPr="00163C21">
        <w:rPr>
          <w:rFonts w:ascii="Verdana" w:hAnsi="Verdana" w:cs="Arial"/>
          <w:b/>
          <w:bCs/>
        </w:rPr>
        <w:t>:</w:t>
      </w:r>
      <w:r w:rsidRPr="0045108B">
        <w:rPr>
          <w:rFonts w:ascii="Verdana" w:hAnsi="Verdana" w:cs="Arial"/>
        </w:rPr>
        <w:t xml:space="preserve">  </w:t>
      </w:r>
      <w:hyperlink r:id="rId35" w:history="1">
        <w:r w:rsidRPr="0045108B">
          <w:rPr>
            <w:rFonts w:ascii="Verdana" w:hAnsi="Verdana"/>
            <w:color w:val="0000FF"/>
            <w:u w:val="single"/>
          </w:rPr>
          <w:t>Medicare Part D - Customer Care Call Center Requirements, CVS Caremark Part D Services, L.L.C.</w:t>
        </w:r>
      </w:hyperlink>
    </w:p>
    <w:p w14:paraId="4642382A" w14:textId="77777777" w:rsidR="0045108B" w:rsidRPr="0045108B" w:rsidRDefault="0045108B" w:rsidP="0045108B">
      <w:pPr>
        <w:rPr>
          <w:rFonts w:ascii="Verdana" w:hAnsi="Verdana"/>
          <w:b/>
        </w:rPr>
      </w:pPr>
      <w:r w:rsidRPr="0045108B">
        <w:rPr>
          <w:rFonts w:ascii="Verdana" w:hAnsi="Verdana"/>
          <w:b/>
        </w:rPr>
        <w:t>Abbreviations/Definitions:</w:t>
      </w:r>
    </w:p>
    <w:p w14:paraId="75717F91" w14:textId="77777777" w:rsidR="0045108B" w:rsidRPr="0045108B" w:rsidRDefault="00000000" w:rsidP="0045108B">
      <w:pPr>
        <w:numPr>
          <w:ilvl w:val="0"/>
          <w:numId w:val="13"/>
        </w:numPr>
        <w:ind w:left="720"/>
        <w:rPr>
          <w:rFonts w:ascii="Verdana" w:hAnsi="Verdana"/>
        </w:rPr>
      </w:pPr>
      <w:hyperlink r:id="rId36" w:history="1">
        <w:r w:rsidR="0045108B" w:rsidRPr="0045108B">
          <w:rPr>
            <w:rFonts w:ascii="Verdana" w:hAnsi="Verdana"/>
            <w:color w:val="0000FF"/>
            <w:u w:val="single"/>
          </w:rPr>
          <w:t>Abbreviations / Definitions</w:t>
        </w:r>
      </w:hyperlink>
    </w:p>
    <w:p w14:paraId="0390E171" w14:textId="77777777" w:rsidR="00CB76BA" w:rsidRPr="00CD6593" w:rsidRDefault="00CB76BA" w:rsidP="00CD6593">
      <w:pPr>
        <w:jc w:val="right"/>
        <w:rPr>
          <w:rFonts w:ascii="Verdana" w:hAnsi="Verdana"/>
        </w:rPr>
      </w:pPr>
      <w:bookmarkStart w:id="29" w:name="_Parent_SOP"/>
      <w:bookmarkStart w:id="30" w:name="OLE_LINK63"/>
      <w:bookmarkEnd w:id="22"/>
      <w:bookmarkEnd w:id="28"/>
      <w:bookmarkEnd w:id="29"/>
    </w:p>
    <w:p w14:paraId="419B4F07" w14:textId="77777777" w:rsidR="005A79A2" w:rsidRDefault="005A79A2" w:rsidP="00CD6593">
      <w:pPr>
        <w:jc w:val="right"/>
      </w:pPr>
    </w:p>
    <w:p w14:paraId="3A35FF94" w14:textId="77777777" w:rsidR="005A79A2" w:rsidRDefault="005A79A2" w:rsidP="00CD6593">
      <w:pPr>
        <w:jc w:val="right"/>
      </w:pPr>
    </w:p>
    <w:p w14:paraId="68255855" w14:textId="7B3EFB27" w:rsidR="00CB76BA" w:rsidRPr="00CD6593" w:rsidRDefault="00000000" w:rsidP="00CD6593">
      <w:pPr>
        <w:jc w:val="right"/>
        <w:rPr>
          <w:rFonts w:ascii="Verdana" w:hAnsi="Verdana"/>
        </w:rPr>
      </w:pPr>
      <w:hyperlink w:anchor="_top" w:history="1">
        <w:r w:rsidR="00CB76BA" w:rsidRPr="00CD6593">
          <w:rPr>
            <w:rStyle w:val="Hyperlink"/>
            <w:rFonts w:ascii="Verdana" w:hAnsi="Verdana"/>
          </w:rPr>
          <w:t>Top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of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the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Document</w:t>
        </w:r>
      </w:hyperlink>
    </w:p>
    <w:bookmarkEnd w:id="30"/>
    <w:p w14:paraId="7BBA9C20" w14:textId="77777777" w:rsidR="00CB76BA" w:rsidRPr="00CD6593" w:rsidRDefault="00CB76BA" w:rsidP="00CD6593">
      <w:pPr>
        <w:jc w:val="center"/>
        <w:rPr>
          <w:rFonts w:ascii="Verdana" w:hAnsi="Verdana"/>
        </w:rPr>
      </w:pPr>
    </w:p>
    <w:p w14:paraId="4104835E" w14:textId="77777777" w:rsidR="00CB76BA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sz w:val="16"/>
          <w:szCs w:val="16"/>
        </w:rPr>
        <w:t>Not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Be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Reproduced</w:t>
      </w:r>
      <w:r w:rsidR="00CD6593">
        <w:rPr>
          <w:rFonts w:ascii="Verdana" w:hAnsi="Verdana"/>
          <w:sz w:val="16"/>
          <w:szCs w:val="16"/>
        </w:rPr>
        <w:t xml:space="preserve"> </w:t>
      </w:r>
      <w:proofErr w:type="gramStart"/>
      <w:r w:rsidRPr="00CD6593">
        <w:rPr>
          <w:rFonts w:ascii="Verdana" w:hAnsi="Verdana"/>
          <w:sz w:val="16"/>
          <w:szCs w:val="16"/>
        </w:rPr>
        <w:t>Or</w:t>
      </w:r>
      <w:proofErr w:type="gramEnd"/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Disclosed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Others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Without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Prior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Written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Approval</w:t>
      </w:r>
    </w:p>
    <w:p w14:paraId="65307DD8" w14:textId="77777777" w:rsidR="000E0E94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b/>
          <w:color w:val="000000"/>
          <w:sz w:val="16"/>
          <w:szCs w:val="16"/>
        </w:rPr>
        <w:t>ELECTRONIC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DATA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OFFICIAL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VERSION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–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PAPER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COPY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6930D2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INFORMATIONAL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0E0E94" w:rsidRPr="00CD6593" w:rsidSect="00506AE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6D3B" w14:textId="77777777" w:rsidR="00F342DF" w:rsidRDefault="00F342DF">
      <w:r>
        <w:separator/>
      </w:r>
    </w:p>
  </w:endnote>
  <w:endnote w:type="continuationSeparator" w:id="0">
    <w:p w14:paraId="2A95FA28" w14:textId="77777777" w:rsidR="00F342DF" w:rsidRDefault="00F342DF">
      <w:r>
        <w:continuationSeparator/>
      </w:r>
    </w:p>
  </w:endnote>
  <w:endnote w:type="continuationNotice" w:id="1">
    <w:p w14:paraId="698270C5" w14:textId="77777777" w:rsidR="00F342DF" w:rsidRDefault="00F34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38F3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A7E30" w14:textId="77777777" w:rsidR="00CD6593" w:rsidRDefault="00CD6593" w:rsidP="00506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071C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288C8F2F" w14:textId="77777777" w:rsidR="00CD6593" w:rsidRDefault="00CD6593" w:rsidP="00506AED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0B31" w14:textId="77777777" w:rsidR="00CD6593" w:rsidRPr="00CD2229" w:rsidRDefault="00CD6593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AEA2" w14:textId="77777777" w:rsidR="00F342DF" w:rsidRDefault="00F342DF">
      <w:r>
        <w:separator/>
      </w:r>
    </w:p>
  </w:footnote>
  <w:footnote w:type="continuationSeparator" w:id="0">
    <w:p w14:paraId="310F1EC5" w14:textId="77777777" w:rsidR="00F342DF" w:rsidRDefault="00F342DF">
      <w:r>
        <w:continuationSeparator/>
      </w:r>
    </w:p>
  </w:footnote>
  <w:footnote w:type="continuationNotice" w:id="1">
    <w:p w14:paraId="4F8EE745" w14:textId="77777777" w:rsidR="00F342DF" w:rsidRDefault="00F342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1D43" w14:textId="77777777" w:rsidR="00CD6593" w:rsidRDefault="00CD6593" w:rsidP="00506A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BE7B45" w14:textId="77777777" w:rsidR="00CD6593" w:rsidRDefault="00CD6593" w:rsidP="00506A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FF71" w14:textId="77777777" w:rsidR="00CD6593" w:rsidRDefault="00CD6593" w:rsidP="00506AE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8B97" w14:textId="77777777" w:rsidR="00CD6593" w:rsidRDefault="00CD6593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1A03"/>
    <w:multiLevelType w:val="hybridMultilevel"/>
    <w:tmpl w:val="1512C37C"/>
    <w:lvl w:ilvl="0" w:tplc="F3B28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0F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00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660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E263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3628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620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BE5B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782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B7A7377"/>
    <w:multiLevelType w:val="hybridMultilevel"/>
    <w:tmpl w:val="D42E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6491E"/>
    <w:multiLevelType w:val="hybridMultilevel"/>
    <w:tmpl w:val="75DC1740"/>
    <w:lvl w:ilvl="0" w:tplc="55841F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50B3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1E1B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3690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ACA6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65EA8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BD617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EC84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F4A7A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0F3764E0"/>
    <w:multiLevelType w:val="hybridMultilevel"/>
    <w:tmpl w:val="08026DD8"/>
    <w:lvl w:ilvl="0" w:tplc="85EE7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120E58AC"/>
    <w:multiLevelType w:val="hybridMultilevel"/>
    <w:tmpl w:val="C6D696E2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A3EBD"/>
    <w:multiLevelType w:val="hybridMultilevel"/>
    <w:tmpl w:val="C56C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63105"/>
    <w:multiLevelType w:val="multilevel"/>
    <w:tmpl w:val="99C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204A88"/>
    <w:multiLevelType w:val="hybridMultilevel"/>
    <w:tmpl w:val="0804FE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262A9"/>
    <w:multiLevelType w:val="hybridMultilevel"/>
    <w:tmpl w:val="8E1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52D77"/>
    <w:multiLevelType w:val="multilevel"/>
    <w:tmpl w:val="B3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B14B1B"/>
    <w:multiLevelType w:val="hybridMultilevel"/>
    <w:tmpl w:val="13B0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5C32E4"/>
    <w:multiLevelType w:val="hybridMultilevel"/>
    <w:tmpl w:val="38EE4E7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03FB1"/>
    <w:multiLevelType w:val="hybridMultilevel"/>
    <w:tmpl w:val="58F05EC6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D73C6"/>
    <w:multiLevelType w:val="hybridMultilevel"/>
    <w:tmpl w:val="52DC2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D506DB"/>
    <w:multiLevelType w:val="hybridMultilevel"/>
    <w:tmpl w:val="E27A2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7433D"/>
    <w:multiLevelType w:val="hybridMultilevel"/>
    <w:tmpl w:val="9C120F36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531A8"/>
    <w:multiLevelType w:val="multilevel"/>
    <w:tmpl w:val="79C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48676A"/>
    <w:multiLevelType w:val="hybridMultilevel"/>
    <w:tmpl w:val="1F86C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7C2649"/>
    <w:multiLevelType w:val="hybridMultilevel"/>
    <w:tmpl w:val="0AEA1CD8"/>
    <w:lvl w:ilvl="0" w:tplc="CB6EF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A0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B82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24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CB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D4E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49A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C43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B25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1CC7FC8"/>
    <w:multiLevelType w:val="hybridMultilevel"/>
    <w:tmpl w:val="E16EECE4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E420F"/>
    <w:multiLevelType w:val="hybridMultilevel"/>
    <w:tmpl w:val="F76CA6B2"/>
    <w:lvl w:ilvl="0" w:tplc="8ADA5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CD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EF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927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82D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5AF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B69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61E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08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A31091D"/>
    <w:multiLevelType w:val="hybridMultilevel"/>
    <w:tmpl w:val="9B82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F6346"/>
    <w:multiLevelType w:val="hybridMultilevel"/>
    <w:tmpl w:val="8D0EE4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841AC"/>
    <w:multiLevelType w:val="hybridMultilevel"/>
    <w:tmpl w:val="62189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8F549E"/>
    <w:multiLevelType w:val="hybridMultilevel"/>
    <w:tmpl w:val="F17A94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763FE"/>
    <w:multiLevelType w:val="hybridMultilevel"/>
    <w:tmpl w:val="9ECC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17C98"/>
    <w:multiLevelType w:val="hybridMultilevel"/>
    <w:tmpl w:val="59E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5134E"/>
    <w:multiLevelType w:val="hybridMultilevel"/>
    <w:tmpl w:val="6312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F61C1"/>
    <w:multiLevelType w:val="hybridMultilevel"/>
    <w:tmpl w:val="B74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B4316"/>
    <w:multiLevelType w:val="hybridMultilevel"/>
    <w:tmpl w:val="B008D33A"/>
    <w:lvl w:ilvl="0" w:tplc="122A4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C4DA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EA0D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CB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74C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88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008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F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4C31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BA9195D"/>
    <w:multiLevelType w:val="hybridMultilevel"/>
    <w:tmpl w:val="FD544DC2"/>
    <w:lvl w:ilvl="0" w:tplc="FCB8A1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70DEE"/>
    <w:multiLevelType w:val="hybridMultilevel"/>
    <w:tmpl w:val="46C4405C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029DB"/>
    <w:multiLevelType w:val="hybridMultilevel"/>
    <w:tmpl w:val="C468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57EB7"/>
    <w:multiLevelType w:val="multilevel"/>
    <w:tmpl w:val="19D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1B7219"/>
    <w:multiLevelType w:val="hybridMultilevel"/>
    <w:tmpl w:val="9898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714D5"/>
    <w:multiLevelType w:val="hybridMultilevel"/>
    <w:tmpl w:val="E69CB4AE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E00C4"/>
    <w:multiLevelType w:val="hybridMultilevel"/>
    <w:tmpl w:val="144A9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581E83"/>
    <w:multiLevelType w:val="hybridMultilevel"/>
    <w:tmpl w:val="7E2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605EF2"/>
    <w:multiLevelType w:val="hybridMultilevel"/>
    <w:tmpl w:val="0F881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1457C8"/>
    <w:multiLevelType w:val="hybridMultilevel"/>
    <w:tmpl w:val="FDA0770E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124E52"/>
    <w:multiLevelType w:val="hybridMultilevel"/>
    <w:tmpl w:val="9E90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C86BB4"/>
    <w:multiLevelType w:val="hybridMultilevel"/>
    <w:tmpl w:val="5200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42BFE"/>
    <w:multiLevelType w:val="hybridMultilevel"/>
    <w:tmpl w:val="ECC4C020"/>
    <w:lvl w:ilvl="0" w:tplc="3DE632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0D0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3668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24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01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54C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22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6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AE5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69643">
    <w:abstractNumId w:val="26"/>
  </w:num>
  <w:num w:numId="2" w16cid:durableId="636690335">
    <w:abstractNumId w:val="46"/>
  </w:num>
  <w:num w:numId="3" w16cid:durableId="1600210585">
    <w:abstractNumId w:val="35"/>
  </w:num>
  <w:num w:numId="4" w16cid:durableId="385881317">
    <w:abstractNumId w:val="18"/>
  </w:num>
  <w:num w:numId="5" w16cid:durableId="1293902765">
    <w:abstractNumId w:val="40"/>
  </w:num>
  <w:num w:numId="6" w16cid:durableId="817113341">
    <w:abstractNumId w:val="20"/>
  </w:num>
  <w:num w:numId="7" w16cid:durableId="959607566">
    <w:abstractNumId w:val="5"/>
  </w:num>
  <w:num w:numId="8" w16cid:durableId="664481873">
    <w:abstractNumId w:val="24"/>
  </w:num>
  <w:num w:numId="9" w16cid:durableId="1326783981">
    <w:abstractNumId w:val="41"/>
  </w:num>
  <w:num w:numId="10" w16cid:durableId="965891361">
    <w:abstractNumId w:val="10"/>
  </w:num>
  <w:num w:numId="11" w16cid:durableId="617178556">
    <w:abstractNumId w:val="11"/>
  </w:num>
  <w:num w:numId="12" w16cid:durableId="417866635">
    <w:abstractNumId w:val="13"/>
  </w:num>
  <w:num w:numId="13" w16cid:durableId="1140610386">
    <w:abstractNumId w:val="43"/>
  </w:num>
  <w:num w:numId="14" w16cid:durableId="1628510013">
    <w:abstractNumId w:val="33"/>
  </w:num>
  <w:num w:numId="15" w16cid:durableId="765031314">
    <w:abstractNumId w:val="12"/>
  </w:num>
  <w:num w:numId="16" w16cid:durableId="146753331">
    <w:abstractNumId w:val="3"/>
  </w:num>
  <w:num w:numId="17" w16cid:durableId="747266478">
    <w:abstractNumId w:val="48"/>
  </w:num>
  <w:num w:numId="18" w16cid:durableId="393771718">
    <w:abstractNumId w:val="37"/>
  </w:num>
  <w:num w:numId="19" w16cid:durableId="1376732872">
    <w:abstractNumId w:val="8"/>
  </w:num>
  <w:num w:numId="20" w16cid:durableId="641616870">
    <w:abstractNumId w:val="45"/>
  </w:num>
  <w:num w:numId="21" w16cid:durableId="1954239716">
    <w:abstractNumId w:val="4"/>
  </w:num>
  <w:num w:numId="22" w16cid:durableId="83065942">
    <w:abstractNumId w:val="19"/>
  </w:num>
  <w:num w:numId="23" w16cid:durableId="800996263">
    <w:abstractNumId w:val="27"/>
  </w:num>
  <w:num w:numId="24" w16cid:durableId="1130052877">
    <w:abstractNumId w:val="44"/>
  </w:num>
  <w:num w:numId="25" w16cid:durableId="1313755497">
    <w:abstractNumId w:val="38"/>
  </w:num>
  <w:num w:numId="26" w16cid:durableId="1582636194">
    <w:abstractNumId w:val="17"/>
  </w:num>
  <w:num w:numId="27" w16cid:durableId="858589972">
    <w:abstractNumId w:val="28"/>
  </w:num>
  <w:num w:numId="28" w16cid:durableId="663050927">
    <w:abstractNumId w:val="25"/>
  </w:num>
  <w:num w:numId="29" w16cid:durableId="783615182">
    <w:abstractNumId w:val="14"/>
  </w:num>
  <w:num w:numId="30" w16cid:durableId="275333776">
    <w:abstractNumId w:val="22"/>
  </w:num>
  <w:num w:numId="31" w16cid:durableId="1601257763">
    <w:abstractNumId w:val="9"/>
  </w:num>
  <w:num w:numId="32" w16cid:durableId="306861188">
    <w:abstractNumId w:val="15"/>
  </w:num>
  <w:num w:numId="33" w16cid:durableId="236323689">
    <w:abstractNumId w:val="42"/>
  </w:num>
  <w:num w:numId="34" w16cid:durableId="2085715572">
    <w:abstractNumId w:val="34"/>
  </w:num>
  <w:num w:numId="35" w16cid:durableId="1884243893">
    <w:abstractNumId w:val="1"/>
  </w:num>
  <w:num w:numId="36" w16cid:durableId="521819609">
    <w:abstractNumId w:val="47"/>
  </w:num>
  <w:num w:numId="37" w16cid:durableId="813723156">
    <w:abstractNumId w:val="6"/>
  </w:num>
  <w:num w:numId="38" w16cid:durableId="992367343">
    <w:abstractNumId w:val="30"/>
  </w:num>
  <w:num w:numId="39" w16cid:durableId="1892383523">
    <w:abstractNumId w:val="36"/>
  </w:num>
  <w:num w:numId="40" w16cid:durableId="775052854">
    <w:abstractNumId w:val="23"/>
  </w:num>
  <w:num w:numId="41" w16cid:durableId="434979030">
    <w:abstractNumId w:val="32"/>
  </w:num>
  <w:num w:numId="42" w16cid:durableId="282227955">
    <w:abstractNumId w:val="21"/>
  </w:num>
  <w:num w:numId="43" w16cid:durableId="1395276568">
    <w:abstractNumId w:val="16"/>
  </w:num>
  <w:num w:numId="44" w16cid:durableId="1238444587">
    <w:abstractNumId w:val="29"/>
  </w:num>
  <w:num w:numId="45" w16cid:durableId="1744915893">
    <w:abstractNumId w:val="47"/>
  </w:num>
  <w:num w:numId="46" w16cid:durableId="1406877081">
    <w:abstractNumId w:val="29"/>
  </w:num>
  <w:num w:numId="47" w16cid:durableId="1512989746">
    <w:abstractNumId w:val="39"/>
  </w:num>
  <w:num w:numId="48" w16cid:durableId="577639237">
    <w:abstractNumId w:val="42"/>
  </w:num>
  <w:num w:numId="49" w16cid:durableId="1792630457">
    <w:abstractNumId w:val="34"/>
  </w:num>
  <w:num w:numId="50" w16cid:durableId="520053051">
    <w:abstractNumId w:val="31"/>
  </w:num>
  <w:num w:numId="51" w16cid:durableId="1927837966">
    <w:abstractNumId w:val="49"/>
  </w:num>
  <w:num w:numId="52" w16cid:durableId="1678993564">
    <w:abstractNumId w:val="2"/>
  </w:num>
  <w:num w:numId="53" w16cid:durableId="1668090074">
    <w:abstractNumId w:val="7"/>
  </w:num>
  <w:num w:numId="54" w16cid:durableId="775755320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BA"/>
    <w:rsid w:val="00000CA2"/>
    <w:rsid w:val="000036B1"/>
    <w:rsid w:val="00004FDD"/>
    <w:rsid w:val="000066C2"/>
    <w:rsid w:val="00021AD4"/>
    <w:rsid w:val="0004754E"/>
    <w:rsid w:val="00055868"/>
    <w:rsid w:val="000613DB"/>
    <w:rsid w:val="00062E95"/>
    <w:rsid w:val="00070FCF"/>
    <w:rsid w:val="00073987"/>
    <w:rsid w:val="000807F8"/>
    <w:rsid w:val="00082B16"/>
    <w:rsid w:val="000A168F"/>
    <w:rsid w:val="000B7A52"/>
    <w:rsid w:val="000C0D8A"/>
    <w:rsid w:val="000C0F3B"/>
    <w:rsid w:val="000C60B3"/>
    <w:rsid w:val="000D1E78"/>
    <w:rsid w:val="000D585E"/>
    <w:rsid w:val="000E0E94"/>
    <w:rsid w:val="000E5F5F"/>
    <w:rsid w:val="000F2B99"/>
    <w:rsid w:val="000F7513"/>
    <w:rsid w:val="00100C16"/>
    <w:rsid w:val="00102465"/>
    <w:rsid w:val="00103033"/>
    <w:rsid w:val="00106CC4"/>
    <w:rsid w:val="0011102E"/>
    <w:rsid w:val="001218EF"/>
    <w:rsid w:val="00125C72"/>
    <w:rsid w:val="00130FB1"/>
    <w:rsid w:val="00131CA7"/>
    <w:rsid w:val="00155796"/>
    <w:rsid w:val="00157382"/>
    <w:rsid w:val="001626B9"/>
    <w:rsid w:val="00163C21"/>
    <w:rsid w:val="001737BE"/>
    <w:rsid w:val="00183AA8"/>
    <w:rsid w:val="00185FD1"/>
    <w:rsid w:val="00195113"/>
    <w:rsid w:val="001A07EB"/>
    <w:rsid w:val="001A4082"/>
    <w:rsid w:val="001B0907"/>
    <w:rsid w:val="001B2279"/>
    <w:rsid w:val="001C5045"/>
    <w:rsid w:val="001D5D1F"/>
    <w:rsid w:val="001F558B"/>
    <w:rsid w:val="00202CA6"/>
    <w:rsid w:val="00207350"/>
    <w:rsid w:val="00215F53"/>
    <w:rsid w:val="00216EC0"/>
    <w:rsid w:val="00217637"/>
    <w:rsid w:val="002201E0"/>
    <w:rsid w:val="002261A4"/>
    <w:rsid w:val="002274C7"/>
    <w:rsid w:val="0024380F"/>
    <w:rsid w:val="002569DD"/>
    <w:rsid w:val="002603DF"/>
    <w:rsid w:val="0027158E"/>
    <w:rsid w:val="00272541"/>
    <w:rsid w:val="00273806"/>
    <w:rsid w:val="002A182B"/>
    <w:rsid w:val="002B4D37"/>
    <w:rsid w:val="002B5819"/>
    <w:rsid w:val="002B61A0"/>
    <w:rsid w:val="002D3972"/>
    <w:rsid w:val="002E1911"/>
    <w:rsid w:val="002E7D4D"/>
    <w:rsid w:val="00300D96"/>
    <w:rsid w:val="00302E43"/>
    <w:rsid w:val="0031188F"/>
    <w:rsid w:val="003140F7"/>
    <w:rsid w:val="00323252"/>
    <w:rsid w:val="003254EC"/>
    <w:rsid w:val="003379F3"/>
    <w:rsid w:val="003406D1"/>
    <w:rsid w:val="0035281D"/>
    <w:rsid w:val="00366B16"/>
    <w:rsid w:val="00377036"/>
    <w:rsid w:val="00377BA5"/>
    <w:rsid w:val="003809E7"/>
    <w:rsid w:val="00383CCD"/>
    <w:rsid w:val="00390867"/>
    <w:rsid w:val="003958AA"/>
    <w:rsid w:val="003A0AF0"/>
    <w:rsid w:val="003A2E17"/>
    <w:rsid w:val="003B5230"/>
    <w:rsid w:val="003B55EC"/>
    <w:rsid w:val="003B5DFE"/>
    <w:rsid w:val="003C3570"/>
    <w:rsid w:val="003C6D26"/>
    <w:rsid w:val="003F2D8A"/>
    <w:rsid w:val="003F4B75"/>
    <w:rsid w:val="003F6699"/>
    <w:rsid w:val="00427E26"/>
    <w:rsid w:val="00430899"/>
    <w:rsid w:val="004378A3"/>
    <w:rsid w:val="004462DA"/>
    <w:rsid w:val="0045108B"/>
    <w:rsid w:val="004555F9"/>
    <w:rsid w:val="004604B3"/>
    <w:rsid w:val="00470A43"/>
    <w:rsid w:val="004718EA"/>
    <w:rsid w:val="004720A8"/>
    <w:rsid w:val="00482295"/>
    <w:rsid w:val="00482C20"/>
    <w:rsid w:val="00486499"/>
    <w:rsid w:val="004A0045"/>
    <w:rsid w:val="004A2078"/>
    <w:rsid w:val="004A2D81"/>
    <w:rsid w:val="004B6D0D"/>
    <w:rsid w:val="004C0567"/>
    <w:rsid w:val="004D2274"/>
    <w:rsid w:val="004E435D"/>
    <w:rsid w:val="004E4621"/>
    <w:rsid w:val="004E6AE1"/>
    <w:rsid w:val="005029B9"/>
    <w:rsid w:val="00503DD6"/>
    <w:rsid w:val="00505024"/>
    <w:rsid w:val="00506AED"/>
    <w:rsid w:val="00520359"/>
    <w:rsid w:val="0052209A"/>
    <w:rsid w:val="00532062"/>
    <w:rsid w:val="0053255A"/>
    <w:rsid w:val="0053655C"/>
    <w:rsid w:val="00547889"/>
    <w:rsid w:val="005766B1"/>
    <w:rsid w:val="00582606"/>
    <w:rsid w:val="0058618A"/>
    <w:rsid w:val="00591FB0"/>
    <w:rsid w:val="00595E56"/>
    <w:rsid w:val="00597604"/>
    <w:rsid w:val="00597FF0"/>
    <w:rsid w:val="005A1431"/>
    <w:rsid w:val="005A79A2"/>
    <w:rsid w:val="005B2B26"/>
    <w:rsid w:val="005C7A8A"/>
    <w:rsid w:val="005D2DCE"/>
    <w:rsid w:val="005D7143"/>
    <w:rsid w:val="005D74A1"/>
    <w:rsid w:val="005E3965"/>
    <w:rsid w:val="006304D3"/>
    <w:rsid w:val="00631876"/>
    <w:rsid w:val="006440C8"/>
    <w:rsid w:val="00652599"/>
    <w:rsid w:val="00656520"/>
    <w:rsid w:val="0065665D"/>
    <w:rsid w:val="00663976"/>
    <w:rsid w:val="00664670"/>
    <w:rsid w:val="00664B3F"/>
    <w:rsid w:val="006756EE"/>
    <w:rsid w:val="00675FDC"/>
    <w:rsid w:val="006857A5"/>
    <w:rsid w:val="006930D2"/>
    <w:rsid w:val="00696F03"/>
    <w:rsid w:val="006A6CD4"/>
    <w:rsid w:val="006B0F16"/>
    <w:rsid w:val="006B2148"/>
    <w:rsid w:val="006C16F2"/>
    <w:rsid w:val="006D3216"/>
    <w:rsid w:val="006D7B02"/>
    <w:rsid w:val="006E25F3"/>
    <w:rsid w:val="006E3F32"/>
    <w:rsid w:val="00702239"/>
    <w:rsid w:val="0071592A"/>
    <w:rsid w:val="00727590"/>
    <w:rsid w:val="007424CF"/>
    <w:rsid w:val="0075397E"/>
    <w:rsid w:val="00756E32"/>
    <w:rsid w:val="00771476"/>
    <w:rsid w:val="00772F3C"/>
    <w:rsid w:val="007767F4"/>
    <w:rsid w:val="007873D4"/>
    <w:rsid w:val="00796FDC"/>
    <w:rsid w:val="007A2131"/>
    <w:rsid w:val="007A398E"/>
    <w:rsid w:val="007B3869"/>
    <w:rsid w:val="007B396F"/>
    <w:rsid w:val="007B4575"/>
    <w:rsid w:val="007C1CD6"/>
    <w:rsid w:val="007C73F2"/>
    <w:rsid w:val="007D46FF"/>
    <w:rsid w:val="007D7987"/>
    <w:rsid w:val="007E0CA6"/>
    <w:rsid w:val="007F15D0"/>
    <w:rsid w:val="007F1697"/>
    <w:rsid w:val="007F2483"/>
    <w:rsid w:val="007F327D"/>
    <w:rsid w:val="007F44D8"/>
    <w:rsid w:val="007F6BF2"/>
    <w:rsid w:val="008047CE"/>
    <w:rsid w:val="00806055"/>
    <w:rsid w:val="0080623E"/>
    <w:rsid w:val="00806B9B"/>
    <w:rsid w:val="008125A7"/>
    <w:rsid w:val="00816960"/>
    <w:rsid w:val="00837D90"/>
    <w:rsid w:val="00837DFB"/>
    <w:rsid w:val="008443E0"/>
    <w:rsid w:val="00862002"/>
    <w:rsid w:val="00874C89"/>
    <w:rsid w:val="00875FAF"/>
    <w:rsid w:val="00881618"/>
    <w:rsid w:val="00886D60"/>
    <w:rsid w:val="008B69B4"/>
    <w:rsid w:val="008C7708"/>
    <w:rsid w:val="008E1F12"/>
    <w:rsid w:val="008F2C0F"/>
    <w:rsid w:val="008F5F5C"/>
    <w:rsid w:val="008F7AFF"/>
    <w:rsid w:val="00920FF4"/>
    <w:rsid w:val="00921AE0"/>
    <w:rsid w:val="009242D9"/>
    <w:rsid w:val="00924CBF"/>
    <w:rsid w:val="009309F1"/>
    <w:rsid w:val="00941627"/>
    <w:rsid w:val="00945649"/>
    <w:rsid w:val="00953922"/>
    <w:rsid w:val="00953F3C"/>
    <w:rsid w:val="00962D06"/>
    <w:rsid w:val="00963A87"/>
    <w:rsid w:val="00967C22"/>
    <w:rsid w:val="009729B8"/>
    <w:rsid w:val="00974FFC"/>
    <w:rsid w:val="00980FCC"/>
    <w:rsid w:val="00984C0C"/>
    <w:rsid w:val="00985740"/>
    <w:rsid w:val="00991372"/>
    <w:rsid w:val="00993414"/>
    <w:rsid w:val="00993B89"/>
    <w:rsid w:val="0099482D"/>
    <w:rsid w:val="00996C7A"/>
    <w:rsid w:val="009A2ACC"/>
    <w:rsid w:val="009B0273"/>
    <w:rsid w:val="009C1915"/>
    <w:rsid w:val="009D3024"/>
    <w:rsid w:val="009E075D"/>
    <w:rsid w:val="009E2AC9"/>
    <w:rsid w:val="009F1601"/>
    <w:rsid w:val="00A01178"/>
    <w:rsid w:val="00A012E2"/>
    <w:rsid w:val="00A05DCD"/>
    <w:rsid w:val="00A2182B"/>
    <w:rsid w:val="00A31752"/>
    <w:rsid w:val="00A56D50"/>
    <w:rsid w:val="00A62EE5"/>
    <w:rsid w:val="00A70CED"/>
    <w:rsid w:val="00A94524"/>
    <w:rsid w:val="00AB282D"/>
    <w:rsid w:val="00AD38DA"/>
    <w:rsid w:val="00AF23AE"/>
    <w:rsid w:val="00B03CA6"/>
    <w:rsid w:val="00B075CC"/>
    <w:rsid w:val="00B1560E"/>
    <w:rsid w:val="00B22189"/>
    <w:rsid w:val="00B40D8D"/>
    <w:rsid w:val="00B45FFB"/>
    <w:rsid w:val="00B512D6"/>
    <w:rsid w:val="00B5261B"/>
    <w:rsid w:val="00B5653B"/>
    <w:rsid w:val="00B65DBA"/>
    <w:rsid w:val="00B8276F"/>
    <w:rsid w:val="00B82BFB"/>
    <w:rsid w:val="00B847D9"/>
    <w:rsid w:val="00B860C4"/>
    <w:rsid w:val="00BA2118"/>
    <w:rsid w:val="00BB0FD8"/>
    <w:rsid w:val="00BB2233"/>
    <w:rsid w:val="00BB548F"/>
    <w:rsid w:val="00BC49FF"/>
    <w:rsid w:val="00BD3B74"/>
    <w:rsid w:val="00C04741"/>
    <w:rsid w:val="00C10D6D"/>
    <w:rsid w:val="00C12565"/>
    <w:rsid w:val="00C2177F"/>
    <w:rsid w:val="00C31A9E"/>
    <w:rsid w:val="00C33F78"/>
    <w:rsid w:val="00C33FF5"/>
    <w:rsid w:val="00C4174C"/>
    <w:rsid w:val="00C42C18"/>
    <w:rsid w:val="00C43564"/>
    <w:rsid w:val="00C61AE2"/>
    <w:rsid w:val="00C64DDD"/>
    <w:rsid w:val="00C66D79"/>
    <w:rsid w:val="00C741D1"/>
    <w:rsid w:val="00C942D5"/>
    <w:rsid w:val="00CB185E"/>
    <w:rsid w:val="00CB50BA"/>
    <w:rsid w:val="00CB5F91"/>
    <w:rsid w:val="00CB76BA"/>
    <w:rsid w:val="00CC6695"/>
    <w:rsid w:val="00CD6593"/>
    <w:rsid w:val="00D03434"/>
    <w:rsid w:val="00D04492"/>
    <w:rsid w:val="00D077DD"/>
    <w:rsid w:val="00D11426"/>
    <w:rsid w:val="00D31600"/>
    <w:rsid w:val="00D31E96"/>
    <w:rsid w:val="00D348B9"/>
    <w:rsid w:val="00D41D60"/>
    <w:rsid w:val="00D515B9"/>
    <w:rsid w:val="00D515EE"/>
    <w:rsid w:val="00D53B03"/>
    <w:rsid w:val="00D57D8D"/>
    <w:rsid w:val="00D60F69"/>
    <w:rsid w:val="00D645C2"/>
    <w:rsid w:val="00D741AE"/>
    <w:rsid w:val="00D76E95"/>
    <w:rsid w:val="00D97164"/>
    <w:rsid w:val="00DA01A1"/>
    <w:rsid w:val="00DA066D"/>
    <w:rsid w:val="00DA5AA2"/>
    <w:rsid w:val="00DB08BB"/>
    <w:rsid w:val="00DC0009"/>
    <w:rsid w:val="00DD192D"/>
    <w:rsid w:val="00DD64C1"/>
    <w:rsid w:val="00DE0B5E"/>
    <w:rsid w:val="00DE6D15"/>
    <w:rsid w:val="00DF0374"/>
    <w:rsid w:val="00E137C8"/>
    <w:rsid w:val="00E15CB5"/>
    <w:rsid w:val="00E16858"/>
    <w:rsid w:val="00E20CC4"/>
    <w:rsid w:val="00E25CC4"/>
    <w:rsid w:val="00E26412"/>
    <w:rsid w:val="00E31448"/>
    <w:rsid w:val="00E34166"/>
    <w:rsid w:val="00E344FD"/>
    <w:rsid w:val="00E35F7D"/>
    <w:rsid w:val="00E51A85"/>
    <w:rsid w:val="00E60353"/>
    <w:rsid w:val="00E610E2"/>
    <w:rsid w:val="00E64930"/>
    <w:rsid w:val="00E71C3D"/>
    <w:rsid w:val="00E74F7E"/>
    <w:rsid w:val="00E850C6"/>
    <w:rsid w:val="00E97D60"/>
    <w:rsid w:val="00EA4D87"/>
    <w:rsid w:val="00EA796D"/>
    <w:rsid w:val="00EA7A2A"/>
    <w:rsid w:val="00EC2D24"/>
    <w:rsid w:val="00ED5BED"/>
    <w:rsid w:val="00EF29E7"/>
    <w:rsid w:val="00F1058E"/>
    <w:rsid w:val="00F14FA2"/>
    <w:rsid w:val="00F1564D"/>
    <w:rsid w:val="00F170AB"/>
    <w:rsid w:val="00F2401A"/>
    <w:rsid w:val="00F24928"/>
    <w:rsid w:val="00F32548"/>
    <w:rsid w:val="00F342DF"/>
    <w:rsid w:val="00F365AF"/>
    <w:rsid w:val="00F377A2"/>
    <w:rsid w:val="00F40F3A"/>
    <w:rsid w:val="00F467C9"/>
    <w:rsid w:val="00F5458C"/>
    <w:rsid w:val="00F556E2"/>
    <w:rsid w:val="00F627BB"/>
    <w:rsid w:val="00F75177"/>
    <w:rsid w:val="00F76707"/>
    <w:rsid w:val="00F768F2"/>
    <w:rsid w:val="00F824ED"/>
    <w:rsid w:val="00F8579C"/>
    <w:rsid w:val="00F85D6B"/>
    <w:rsid w:val="00F9138C"/>
    <w:rsid w:val="00F91FC6"/>
    <w:rsid w:val="00F94F5C"/>
    <w:rsid w:val="00FA3394"/>
    <w:rsid w:val="00FA634A"/>
    <w:rsid w:val="00FB21B3"/>
    <w:rsid w:val="00FC650A"/>
    <w:rsid w:val="00FD0FE5"/>
    <w:rsid w:val="00FD6A9F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99830"/>
  <w15:chartTrackingRefBased/>
  <w15:docId w15:val="{2D4A665C-3C3E-4010-B5E0-47263E49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B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6B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B76B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FB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B76BA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styleId="Hyperlink">
    <w:name w:val="Hyperlink"/>
    <w:uiPriority w:val="99"/>
    <w:rsid w:val="00CB76BA"/>
    <w:rPr>
      <w:color w:val="0000FF"/>
      <w:u w:val="single"/>
    </w:rPr>
  </w:style>
  <w:style w:type="paragraph" w:styleId="Header">
    <w:name w:val="header"/>
    <w:basedOn w:val="Normal"/>
    <w:link w:val="HeaderChar"/>
    <w:rsid w:val="00CB76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B76B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B76BA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CB76BA"/>
  </w:style>
  <w:style w:type="character" w:customStyle="1" w:styleId="tableentry">
    <w:name w:val="tableentry"/>
    <w:rsid w:val="00CB76BA"/>
    <w:rPr>
      <w:rFonts w:ascii="Arial" w:hAnsi="Arial" w:cs="Arial" w:hint="default"/>
      <w:sz w:val="18"/>
      <w:szCs w:val="18"/>
    </w:rPr>
  </w:style>
  <w:style w:type="character" w:customStyle="1" w:styleId="Heading1Char">
    <w:name w:val="Heading 1 Char"/>
    <w:link w:val="Heading1"/>
    <w:uiPriority w:val="9"/>
    <w:rsid w:val="00CB76BA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CommentReference">
    <w:name w:val="annotation reference"/>
    <w:unhideWhenUsed/>
    <w:rsid w:val="00CB7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6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B76B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6B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76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B76BA"/>
    <w:rPr>
      <w:rFonts w:ascii="Segoe UI" w:eastAsia="Times New Roman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A79A2"/>
    <w:pPr>
      <w:tabs>
        <w:tab w:val="right" w:leader="dot" w:pos="12950"/>
      </w:tabs>
      <w:ind w:left="240"/>
      <w:outlineLvl w:val="0"/>
    </w:pPr>
  </w:style>
  <w:style w:type="paragraph" w:styleId="BodyTextIndent2">
    <w:name w:val="Body Text Indent 2"/>
    <w:basedOn w:val="Normal"/>
    <w:link w:val="BodyTextIndent2Char"/>
    <w:rsid w:val="00FD0FE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FD0FE5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106CC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D74A1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130FB1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semiHidden/>
    <w:rsid w:val="00130FB1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0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policy.corp.cvscaremark.com/pnp/faces/DocRenderer?documentId=MEDS-0006" TargetMode="External"/><Relationship Id="rId42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MEDS-0041" TargetMode="Externa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aetnao365.sharepoint.com/sites/PolarisPHDDocumentationReview/Shared%20Documents/AppData/Local/Microsoft/AppData/Local/Microsoft/AppData/Local/Microsoft/Windows/INetCache/Content.Outlook/AppData/Local/Microsoft/Windows/INetCache/Content.Outlook/2ULSS2XL/CMS-2-01742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policy.corp.cvscaremark.com/pnp/faces/DocRenderer?documentId=CALL-0048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1BA45-35ED-41C7-849C-EC022B6F7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470393-A78F-4369-8FC9-A899E551FB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0D482E-7313-4D64-B6DE-1E85813CEC1D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221E3B38-53D9-43B9-92FE-34B5221657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Scott, Sandra Perez</dc:creator>
  <cp:keywords/>
  <dc:description/>
  <cp:lastModifiedBy>Kristoff, Angel T</cp:lastModifiedBy>
  <cp:revision>4</cp:revision>
  <dcterms:created xsi:type="dcterms:W3CDTF">2024-10-29T20:52:00Z</dcterms:created>
  <dcterms:modified xsi:type="dcterms:W3CDTF">2024-10-30T18:59:00Z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2021-10-12T15:10:17Z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d02e86cf-3531-4a6c-9c0b-3792e23bdfff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