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D129" w14:textId="18C711B2" w:rsidR="00255C6B" w:rsidRPr="005030D2" w:rsidRDefault="00224BA8" w:rsidP="00C63DC4">
      <w:pPr>
        <w:pStyle w:val="Heading1"/>
        <w:spacing w:after="0"/>
        <w:rPr>
          <w:rFonts w:ascii="Verdana" w:hAnsi="Verdana" w:cs="MNCRA E+ Times"/>
          <w:color w:val="000000"/>
          <w:sz w:val="36"/>
          <w:szCs w:val="24"/>
        </w:rPr>
      </w:pPr>
      <w:bookmarkStart w:id="0" w:name="_top"/>
      <w:bookmarkStart w:id="1" w:name="OLE_LINK2"/>
      <w:bookmarkEnd w:id="0"/>
      <w:r>
        <w:rPr>
          <w:rFonts w:ascii="Verdana" w:hAnsi="Verdana" w:cs="MNCRA E+ Times"/>
          <w:color w:val="000000"/>
          <w:sz w:val="36"/>
          <w:szCs w:val="24"/>
        </w:rPr>
        <w:t xml:space="preserve">Compass </w:t>
      </w:r>
      <w:bookmarkStart w:id="2" w:name="OLE_LINK1"/>
      <w:r w:rsidR="00AA023F" w:rsidRPr="005030D2">
        <w:rPr>
          <w:rFonts w:ascii="Verdana" w:hAnsi="Verdana" w:cs="MNCRA E+ Times"/>
          <w:color w:val="000000"/>
          <w:sz w:val="36"/>
          <w:szCs w:val="24"/>
        </w:rPr>
        <w:t>MED D</w:t>
      </w:r>
      <w:r w:rsidR="00827510" w:rsidRPr="005030D2">
        <w:rPr>
          <w:rFonts w:ascii="Verdana" w:hAnsi="Verdana" w:cs="MNCRA E+ Times"/>
          <w:color w:val="000000"/>
          <w:sz w:val="36"/>
          <w:szCs w:val="24"/>
        </w:rPr>
        <w:t xml:space="preserve"> </w:t>
      </w:r>
      <w:r w:rsidR="00013F52" w:rsidRPr="005030D2">
        <w:rPr>
          <w:rFonts w:ascii="Verdana" w:hAnsi="Verdana" w:cs="MNCRA E+ Times"/>
          <w:color w:val="000000"/>
          <w:sz w:val="36"/>
          <w:szCs w:val="24"/>
        </w:rPr>
        <w:t>-</w:t>
      </w:r>
      <w:r w:rsidR="00827510" w:rsidRPr="005030D2">
        <w:rPr>
          <w:rFonts w:ascii="Verdana" w:hAnsi="Verdana" w:cs="MNCRA E+ Times"/>
          <w:color w:val="000000"/>
          <w:sz w:val="36"/>
          <w:szCs w:val="24"/>
        </w:rPr>
        <w:t xml:space="preserve"> Test Claim </w:t>
      </w:r>
      <w:r w:rsidR="0055358A">
        <w:rPr>
          <w:rFonts w:ascii="Verdana" w:hAnsi="Verdana" w:cs="MNCRA E+ Times"/>
          <w:color w:val="000000"/>
          <w:sz w:val="36"/>
          <w:szCs w:val="24"/>
        </w:rPr>
        <w:t xml:space="preserve">- </w:t>
      </w:r>
      <w:bookmarkStart w:id="3" w:name="_Hlk78296991"/>
      <w:r w:rsidR="0046649A">
        <w:rPr>
          <w:rFonts w:ascii="Verdana" w:hAnsi="Verdana" w:cs="MNCRA E+ Times"/>
          <w:color w:val="000000"/>
          <w:sz w:val="36"/>
          <w:szCs w:val="24"/>
        </w:rPr>
        <w:t>Addressing Medications</w:t>
      </w:r>
      <w:r w:rsidR="00E319D2">
        <w:rPr>
          <w:rFonts w:ascii="Verdana" w:hAnsi="Verdana" w:cs="MNCRA E+ Times"/>
          <w:color w:val="000000"/>
          <w:sz w:val="36"/>
          <w:szCs w:val="24"/>
        </w:rPr>
        <w:t xml:space="preserve"> Available in </w:t>
      </w:r>
      <w:r w:rsidR="0046649A">
        <w:rPr>
          <w:rFonts w:ascii="Verdana" w:hAnsi="Verdana" w:cs="MNCRA E+ Times"/>
          <w:color w:val="000000"/>
          <w:sz w:val="36"/>
          <w:szCs w:val="24"/>
        </w:rPr>
        <w:t>Multiple Forms</w:t>
      </w:r>
      <w:bookmarkEnd w:id="2"/>
    </w:p>
    <w:bookmarkEnd w:id="3"/>
    <w:bookmarkEnd w:id="1"/>
    <w:p w14:paraId="03B1C96C" w14:textId="77777777" w:rsidR="00013F52" w:rsidRPr="005030D2" w:rsidRDefault="00013F52" w:rsidP="00C63DC4">
      <w:pPr>
        <w:rPr>
          <w:rFonts w:ascii="Verdana" w:hAnsi="Verdana" w:cs="MNCRA E+ Times"/>
        </w:rPr>
      </w:pPr>
    </w:p>
    <w:p w14:paraId="5688D833" w14:textId="77777777" w:rsidR="00E319D2" w:rsidRPr="00801B8B" w:rsidRDefault="009972B2" w:rsidP="000E23E4">
      <w:pPr>
        <w:pStyle w:val="TOC2"/>
        <w:tabs>
          <w:tab w:val="right" w:leader="dot" w:pos="12950"/>
        </w:tabs>
        <w:ind w:left="0"/>
        <w:rPr>
          <w:rFonts w:ascii="Calibri" w:eastAsia="Times New Roman" w:hAnsi="Calibri" w:cs="Times New Roman"/>
          <w:noProof/>
          <w:sz w:val="22"/>
          <w:szCs w:val="22"/>
        </w:rPr>
      </w:pPr>
      <w:r>
        <w:rPr>
          <w:rFonts w:cs="MNCRA E+ Times"/>
        </w:rPr>
        <w:fldChar w:fldCharType="begin"/>
      </w:r>
      <w:r>
        <w:rPr>
          <w:rFonts w:cs="MNCRA E+ Times"/>
        </w:rPr>
        <w:instrText xml:space="preserve"> TOC \o "2-3" \n \p " " \h \z \u </w:instrText>
      </w:r>
      <w:r>
        <w:rPr>
          <w:rFonts w:cs="MNCRA E+ Times"/>
        </w:rPr>
        <w:fldChar w:fldCharType="separate"/>
      </w:r>
      <w:hyperlink w:anchor="_Toc78297279" w:history="1">
        <w:r w:rsidR="00E319D2" w:rsidRPr="003A5A42">
          <w:rPr>
            <w:rStyle w:val="Hyperlink"/>
            <w:noProof/>
          </w:rPr>
          <w:t>Addressing Medications Available in Multiple Forms</w:t>
        </w:r>
      </w:hyperlink>
    </w:p>
    <w:p w14:paraId="5ADAFD8F" w14:textId="77777777" w:rsidR="00E319D2" w:rsidRPr="00801B8B" w:rsidRDefault="00DB64C9" w:rsidP="000E23E4">
      <w:pPr>
        <w:pStyle w:val="TOC2"/>
        <w:tabs>
          <w:tab w:val="right" w:leader="dot" w:pos="12950"/>
        </w:tabs>
        <w:ind w:left="0"/>
        <w:rPr>
          <w:rFonts w:ascii="Calibri" w:eastAsia="Times New Roman" w:hAnsi="Calibri" w:cs="Times New Roman"/>
          <w:noProof/>
          <w:sz w:val="22"/>
          <w:szCs w:val="22"/>
        </w:rPr>
      </w:pPr>
      <w:hyperlink w:anchor="_Toc78297280" w:history="1">
        <w:r w:rsidR="00E319D2" w:rsidRPr="003A5A42">
          <w:rPr>
            <w:rStyle w:val="Hyperlink"/>
            <w:noProof/>
          </w:rPr>
          <w:t>Related Documents</w:t>
        </w:r>
      </w:hyperlink>
    </w:p>
    <w:p w14:paraId="1E3E3968" w14:textId="77777777" w:rsidR="00013F52" w:rsidRDefault="009972B2" w:rsidP="00C63DC4">
      <w:pPr>
        <w:rPr>
          <w:rFonts w:ascii="Verdana" w:hAnsi="Verdana" w:cs="MNCRA E+ Times"/>
        </w:rPr>
      </w:pPr>
      <w:r>
        <w:rPr>
          <w:rFonts w:ascii="Verdana" w:hAnsi="Verdana" w:cs="MNCRA E+ Times"/>
        </w:rPr>
        <w:fldChar w:fldCharType="end"/>
      </w:r>
    </w:p>
    <w:p w14:paraId="542D182E" w14:textId="77777777" w:rsidR="004E6641" w:rsidRDefault="004E6641" w:rsidP="00C63DC4">
      <w:pPr>
        <w:rPr>
          <w:rFonts w:ascii="Verdana" w:hAnsi="Verdana" w:cs="MNCRA E+ Times"/>
        </w:rPr>
      </w:pPr>
    </w:p>
    <w:p w14:paraId="61058EE6" w14:textId="77777777" w:rsidR="005147D0" w:rsidRPr="005147D0" w:rsidRDefault="005147D0" w:rsidP="00C63DC4">
      <w:pPr>
        <w:rPr>
          <w:rFonts w:ascii="Verdana" w:hAnsi="Verdana" w:cs="MNCRA E+ Times"/>
          <w:b/>
          <w:bCs/>
        </w:rPr>
      </w:pPr>
      <w:r>
        <w:rPr>
          <w:rFonts w:ascii="Verdana" w:hAnsi="Verdana" w:cs="MNCRA E+ Times"/>
          <w:b/>
          <w:bCs/>
        </w:rPr>
        <w:t xml:space="preserve">Description:  </w:t>
      </w:r>
      <w:bookmarkStart w:id="4" w:name="OLE_LINK3"/>
      <w:r w:rsidRPr="005147D0">
        <w:rPr>
          <w:rFonts w:ascii="Verdana" w:hAnsi="Verdana" w:cs="MNCRA E+ Times"/>
        </w:rPr>
        <w:t xml:space="preserve">This document provides general </w:t>
      </w:r>
      <w:r w:rsidR="00DF775E">
        <w:rPr>
          <w:rFonts w:ascii="Verdana" w:hAnsi="Verdana" w:cs="MNCRA E+ Times"/>
        </w:rPr>
        <w:t xml:space="preserve">reminder for </w:t>
      </w:r>
      <w:r w:rsidR="00E319D2">
        <w:rPr>
          <w:rFonts w:ascii="Verdana" w:hAnsi="Verdana" w:cs="MNCRA E+ Times"/>
        </w:rPr>
        <w:t>addressing m</w:t>
      </w:r>
      <w:r w:rsidR="00E319D2" w:rsidRPr="00E319D2">
        <w:rPr>
          <w:rFonts w:ascii="Verdana" w:hAnsi="Verdana" w:cs="MNCRA E+ Times"/>
        </w:rPr>
        <w:t xml:space="preserve">edications </w:t>
      </w:r>
      <w:r w:rsidR="00E319D2">
        <w:rPr>
          <w:rFonts w:ascii="Verdana" w:hAnsi="Verdana" w:cs="MNCRA E+ Times"/>
        </w:rPr>
        <w:t>a</w:t>
      </w:r>
      <w:r w:rsidR="00E319D2" w:rsidRPr="00E319D2">
        <w:rPr>
          <w:rFonts w:ascii="Verdana" w:hAnsi="Verdana" w:cs="MNCRA E+ Times"/>
        </w:rPr>
        <w:t xml:space="preserve">vailable in </w:t>
      </w:r>
      <w:r w:rsidR="00E319D2">
        <w:rPr>
          <w:rFonts w:ascii="Verdana" w:hAnsi="Verdana" w:cs="MNCRA E+ Times"/>
        </w:rPr>
        <w:t>m</w:t>
      </w:r>
      <w:r w:rsidR="00E319D2" w:rsidRPr="00E319D2">
        <w:rPr>
          <w:rFonts w:ascii="Verdana" w:hAnsi="Verdana" w:cs="MNCRA E+ Times"/>
        </w:rPr>
        <w:t xml:space="preserve">ultiple </w:t>
      </w:r>
      <w:r w:rsidR="00E319D2">
        <w:rPr>
          <w:rFonts w:ascii="Verdana" w:hAnsi="Verdana" w:cs="MNCRA E+ Times"/>
        </w:rPr>
        <w:t>f</w:t>
      </w:r>
      <w:r w:rsidR="00E319D2" w:rsidRPr="00E319D2">
        <w:rPr>
          <w:rFonts w:ascii="Verdana" w:hAnsi="Verdana" w:cs="MNCRA E+ Times"/>
        </w:rPr>
        <w:t>orms</w:t>
      </w:r>
      <w:r w:rsidRPr="005147D0">
        <w:rPr>
          <w:rFonts w:ascii="Verdana" w:hAnsi="Verdana" w:cs="MNCRA E+ Times"/>
        </w:rPr>
        <w:t>.</w:t>
      </w:r>
    </w:p>
    <w:p w14:paraId="2D4806DD" w14:textId="77777777" w:rsidR="00DF775E" w:rsidRDefault="00DF775E" w:rsidP="00C63DC4">
      <w:pPr>
        <w:jc w:val="right"/>
        <w:rPr>
          <w:rFonts w:ascii="Verdana" w:hAnsi="Verdana" w:cs="Courier New"/>
        </w:rPr>
      </w:pPr>
      <w:bookmarkStart w:id="5" w:name="_Grains"/>
      <w:bookmarkEnd w:id="5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DF775E" w:rsidRPr="005030D2" w14:paraId="01FF8642" w14:textId="77777777" w:rsidTr="00E319D2">
        <w:tc>
          <w:tcPr>
            <w:tcW w:w="5000" w:type="pct"/>
            <w:shd w:val="clear" w:color="auto" w:fill="C0C0C0"/>
          </w:tcPr>
          <w:p w14:paraId="3F3C290C" w14:textId="77777777" w:rsidR="00DF775E" w:rsidRPr="005030D2" w:rsidRDefault="00E319D2" w:rsidP="00DC5AB3">
            <w:pPr>
              <w:pStyle w:val="Heading2"/>
              <w:rPr>
                <w:rFonts w:ascii="Verdana" w:hAnsi="Verdana"/>
                <w:i w:val="0"/>
              </w:rPr>
            </w:pPr>
            <w:bookmarkStart w:id="6" w:name="_Toc78297279"/>
            <w:r w:rsidRPr="00E319D2">
              <w:rPr>
                <w:rFonts w:ascii="Verdana" w:hAnsi="Verdana"/>
                <w:i w:val="0"/>
              </w:rPr>
              <w:t>Addressing Medications Available in Multiple Forms</w:t>
            </w:r>
            <w:bookmarkEnd w:id="6"/>
          </w:p>
        </w:tc>
      </w:tr>
    </w:tbl>
    <w:p w14:paraId="6F2A2409" w14:textId="77777777" w:rsidR="00852404" w:rsidRDefault="00852404" w:rsidP="00DF775E">
      <w:pPr>
        <w:rPr>
          <w:rFonts w:ascii="Verdana" w:hAnsi="Verdana"/>
          <w:noProof/>
        </w:rPr>
      </w:pPr>
    </w:p>
    <w:p w14:paraId="42CE3DBC" w14:textId="6E3E82BB" w:rsidR="00E319D2" w:rsidRPr="00E319D2" w:rsidRDefault="00E319D2" w:rsidP="00DF775E">
      <w:pPr>
        <w:rPr>
          <w:rFonts w:ascii="Verdana" w:hAnsi="Verdana"/>
          <w:noProof/>
        </w:rPr>
      </w:pPr>
      <w:r w:rsidRPr="00E319D2">
        <w:rPr>
          <w:rFonts w:ascii="Verdana" w:hAnsi="Verdana"/>
          <w:noProof/>
        </w:rPr>
        <w:t xml:space="preserve">Some medications </w:t>
      </w:r>
      <w:r>
        <w:rPr>
          <w:rFonts w:ascii="Verdana" w:hAnsi="Verdana"/>
          <w:noProof/>
        </w:rPr>
        <w:t>come in different forms such as tablets, granules, liquids, etc</w:t>
      </w:r>
      <w:r w:rsidR="00B24D64">
        <w:rPr>
          <w:rFonts w:ascii="Verdana" w:hAnsi="Verdana"/>
          <w:noProof/>
        </w:rPr>
        <w:t>.</w:t>
      </w:r>
    </w:p>
    <w:p w14:paraId="7D233222" w14:textId="77777777" w:rsidR="00E319D2" w:rsidRPr="00E319D2" w:rsidRDefault="00E319D2" w:rsidP="00DF775E">
      <w:pPr>
        <w:rPr>
          <w:rFonts w:ascii="Verdana" w:hAnsi="Verdana"/>
          <w:noProof/>
        </w:rPr>
      </w:pPr>
    </w:p>
    <w:p w14:paraId="4A473537" w14:textId="77777777" w:rsidR="00E319D2" w:rsidRPr="00E319D2" w:rsidRDefault="00E319D2" w:rsidP="00E319D2">
      <w:pPr>
        <w:rPr>
          <w:rFonts w:ascii="Verdana" w:hAnsi="Verdana" w:cs="Courier New"/>
        </w:rPr>
      </w:pPr>
      <w:r w:rsidRPr="00E319D2">
        <w:rPr>
          <w:rFonts w:ascii="Verdana" w:hAnsi="Verdana" w:cs="Courier New"/>
        </w:rPr>
        <w:t>It is important to ask the caller to specify which version of medication they are taking. The name can be located on the prescription bottle.</w:t>
      </w:r>
    </w:p>
    <w:p w14:paraId="28D16A5B" w14:textId="77777777" w:rsidR="00E319D2" w:rsidRPr="00E319D2" w:rsidRDefault="00E319D2" w:rsidP="00DF775E">
      <w:pPr>
        <w:rPr>
          <w:rFonts w:ascii="Verdana" w:hAnsi="Verdana"/>
          <w:noProof/>
        </w:rPr>
      </w:pPr>
    </w:p>
    <w:p w14:paraId="04E9E3B4" w14:textId="1D6E67A6" w:rsidR="00E319D2" w:rsidRPr="00583915" w:rsidRDefault="00E319D2" w:rsidP="00DF775E">
      <w:pPr>
        <w:rPr>
          <w:rFonts w:ascii="Verdana" w:hAnsi="Verdana"/>
          <w:noProof/>
        </w:rPr>
      </w:pPr>
      <w:r w:rsidRPr="00583915">
        <w:rPr>
          <w:rFonts w:ascii="Verdana" w:hAnsi="Verdana"/>
          <w:b/>
          <w:bCs/>
          <w:noProof/>
        </w:rPr>
        <w:t xml:space="preserve">Example:  </w:t>
      </w:r>
      <w:r w:rsidRPr="00583915">
        <w:rPr>
          <w:rFonts w:ascii="Verdana" w:hAnsi="Verdana"/>
          <w:noProof/>
        </w:rPr>
        <w:t>Metoprolol is one medication that comes in multiple forms (Metoprolol SUC, Metoprolol Tar, and Metoprolol ER)</w:t>
      </w:r>
      <w:r w:rsidR="00B24D64">
        <w:rPr>
          <w:rFonts w:ascii="Verdana" w:hAnsi="Verdana"/>
          <w:noProof/>
        </w:rPr>
        <w:t>.</w:t>
      </w:r>
    </w:p>
    <w:p w14:paraId="1BD11E2D" w14:textId="77777777" w:rsidR="00E319D2" w:rsidRPr="00583915" w:rsidRDefault="00E319D2" w:rsidP="00DF775E">
      <w:pPr>
        <w:rPr>
          <w:rFonts w:ascii="Verdana" w:hAnsi="Verdana"/>
          <w:noProof/>
        </w:rPr>
      </w:pPr>
    </w:p>
    <w:p w14:paraId="407F5726" w14:textId="2F8B0740" w:rsidR="00E319D2" w:rsidRPr="00583915" w:rsidRDefault="00DB64C9" w:rsidP="00B24D64">
      <w:pPr>
        <w:jc w:val="center"/>
        <w:rPr>
          <w:rFonts w:ascii="Verdana" w:hAnsi="Verdana"/>
          <w:noProof/>
        </w:rPr>
      </w:pPr>
      <w:r>
        <w:rPr>
          <w:noProof/>
        </w:rPr>
        <w:pict w14:anchorId="5CAC52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0" o:spid="_x0000_i1025" type="#_x0000_t75" style="width:10in;height:151.85pt;visibility:visible" o:bordertopcolor="black" o:borderleftcolor="black" o:borderbottomcolor="black" o:borderrightcolor="black">
            <v:imagedata r:id="rId11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703F2C7C" w14:textId="77777777" w:rsidR="00E319D2" w:rsidRPr="00583915" w:rsidRDefault="00E319D2" w:rsidP="00DF775E">
      <w:pPr>
        <w:rPr>
          <w:rFonts w:ascii="Verdana" w:hAnsi="Verdana"/>
          <w:noProof/>
        </w:rPr>
      </w:pPr>
    </w:p>
    <w:p w14:paraId="429A8F87" w14:textId="2E77DC6C" w:rsidR="00E319D2" w:rsidRPr="00583915" w:rsidRDefault="00E319D2" w:rsidP="00E319D2">
      <w:pPr>
        <w:rPr>
          <w:rFonts w:ascii="Verdana" w:hAnsi="Verdana" w:cs="Courier New"/>
        </w:rPr>
      </w:pPr>
      <w:r w:rsidRPr="1E2C7C05">
        <w:rPr>
          <w:rFonts w:ascii="Verdana" w:hAnsi="Verdana" w:cs="Courier New"/>
        </w:rPr>
        <w:t xml:space="preserve">If the caller questions the difference in the medication, please reach out to </w:t>
      </w:r>
      <w:hyperlink r:id="rId12" w:history="1">
        <w:r w:rsidR="006530AC" w:rsidRPr="006530AC">
          <w:rPr>
            <w:rStyle w:val="Hyperlink"/>
            <w:rFonts w:ascii="Verdana" w:hAnsi="Verdana" w:cs="Courier New"/>
          </w:rPr>
          <w:t>Clinical Care Services</w:t>
        </w:r>
      </w:hyperlink>
      <w:r w:rsidRPr="1E2C7C05">
        <w:rPr>
          <w:rFonts w:ascii="Verdana" w:hAnsi="Verdana" w:cs="Courier New"/>
        </w:rPr>
        <w:t xml:space="preserve"> for assistance. </w:t>
      </w:r>
    </w:p>
    <w:p w14:paraId="3E80F8E6" w14:textId="77777777" w:rsidR="00E319D2" w:rsidRDefault="00E319D2" w:rsidP="00E319D2">
      <w:pPr>
        <w:rPr>
          <w:rFonts w:ascii="Verdana" w:hAnsi="Verdana" w:cs="Courier New"/>
        </w:rPr>
      </w:pPr>
    </w:p>
    <w:p w14:paraId="74D954A3" w14:textId="5D3B1C75" w:rsidR="00E319D2" w:rsidRPr="005147D0" w:rsidRDefault="00E319D2" w:rsidP="00E319D2">
      <w:pPr>
        <w:rPr>
          <w:rFonts w:ascii="Verdana" w:hAnsi="Verdana" w:cs="Courier New"/>
          <w:b/>
          <w:bCs/>
        </w:rPr>
      </w:pPr>
      <w:r w:rsidRPr="32E610B8">
        <w:rPr>
          <w:rFonts w:ascii="Verdana" w:hAnsi="Verdana" w:cs="Courier New"/>
          <w:b/>
          <w:bCs/>
        </w:rPr>
        <w:t xml:space="preserve">Note:  </w:t>
      </w:r>
      <w:r w:rsidRPr="32E610B8">
        <w:rPr>
          <w:rFonts w:ascii="Verdana" w:hAnsi="Verdana" w:cs="Courier New"/>
        </w:rPr>
        <w:t xml:space="preserve">If the claim </w:t>
      </w:r>
      <w:r w:rsidR="4A444890" w:rsidRPr="32E610B8">
        <w:rPr>
          <w:rFonts w:ascii="Verdana" w:hAnsi="Verdana" w:cs="Courier New"/>
        </w:rPr>
        <w:t>denies</w:t>
      </w:r>
      <w:r w:rsidRPr="32E610B8">
        <w:rPr>
          <w:rFonts w:ascii="Verdana" w:hAnsi="Verdana" w:cs="Courier New"/>
        </w:rPr>
        <w:t xml:space="preserve">, review the rejection code to determine what caused the </w:t>
      </w:r>
      <w:r w:rsidR="436F957C" w:rsidRPr="32E610B8">
        <w:rPr>
          <w:rFonts w:ascii="Verdana" w:hAnsi="Verdana" w:cs="Courier New"/>
        </w:rPr>
        <w:t>denial</w:t>
      </w:r>
      <w:r w:rsidRPr="32E610B8">
        <w:rPr>
          <w:rFonts w:ascii="Verdana" w:hAnsi="Verdana" w:cs="Courier New"/>
        </w:rPr>
        <w:t>. Once the rejection code is identified, access the proper work instruction and job aids in theSource to help you resolve the issue.</w:t>
      </w:r>
    </w:p>
    <w:p w14:paraId="5090DD30" w14:textId="77777777" w:rsidR="00DF775E" w:rsidRDefault="00DF775E" w:rsidP="00DF775E">
      <w:pPr>
        <w:rPr>
          <w:rFonts w:ascii="Verdana" w:hAnsi="Verdana" w:cs="Courier New"/>
          <w:b/>
          <w:bCs/>
        </w:rPr>
      </w:pPr>
    </w:p>
    <w:p w14:paraId="60824A89" w14:textId="77777777" w:rsidR="00E208BE" w:rsidRPr="00E208BE" w:rsidRDefault="00DB64C9" w:rsidP="00E208BE">
      <w:pPr>
        <w:jc w:val="right"/>
        <w:rPr>
          <w:rFonts w:ascii="Verdana" w:hAnsi="Verdana" w:cs="Courier New"/>
        </w:rPr>
      </w:pPr>
      <w:hyperlink w:anchor="_top" w:history="1">
        <w:r w:rsidR="00E208BE" w:rsidRPr="00E208BE">
          <w:rPr>
            <w:rStyle w:val="Hyperlink"/>
            <w:rFonts w:ascii="Verdana" w:hAnsi="Verdana" w:cs="Courier New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176"/>
      </w:tblGrid>
      <w:tr w:rsidR="005A64DA" w:rsidRPr="005030D2" w14:paraId="18985DD6" w14:textId="77777777" w:rsidTr="004E6641">
        <w:tc>
          <w:tcPr>
            <w:tcW w:w="5000" w:type="pct"/>
            <w:shd w:val="clear" w:color="auto" w:fill="C0C0C0"/>
          </w:tcPr>
          <w:p w14:paraId="01724A48" w14:textId="77777777" w:rsidR="005A64DA" w:rsidRPr="005030D2" w:rsidRDefault="006734CD" w:rsidP="00C63DC4">
            <w:pPr>
              <w:pStyle w:val="Heading2"/>
              <w:rPr>
                <w:rFonts w:ascii="Verdana" w:hAnsi="Verdana"/>
                <w:i w:val="0"/>
              </w:rPr>
            </w:pPr>
            <w:bookmarkStart w:id="7" w:name="_Toc78297280"/>
            <w:r w:rsidRPr="005030D2">
              <w:rPr>
                <w:rFonts w:ascii="Verdana" w:hAnsi="Verdana"/>
                <w:i w:val="0"/>
              </w:rPr>
              <w:t>Related Documents</w:t>
            </w:r>
            <w:bookmarkEnd w:id="7"/>
          </w:p>
        </w:tc>
      </w:tr>
    </w:tbl>
    <w:p w14:paraId="48F2CF7A" w14:textId="77777777" w:rsidR="00A51A92" w:rsidRDefault="00A51A92" w:rsidP="32E610B8">
      <w:pPr>
        <w:rPr>
          <w:rStyle w:val="Hyperlink"/>
          <w:rFonts w:ascii="Verdana" w:hAnsi="Verdana" w:cs="Courier New"/>
          <w:color w:val="auto"/>
          <w:u w:val="none"/>
        </w:rPr>
      </w:pPr>
    </w:p>
    <w:p w14:paraId="28549EA1" w14:textId="71619DE2" w:rsidR="004E6641" w:rsidRDefault="00DB64C9" w:rsidP="32E610B8">
      <w:pPr>
        <w:rPr>
          <w:rFonts w:ascii="Verdana" w:hAnsi="Verdana" w:cs="Courier New"/>
        </w:rPr>
      </w:pPr>
      <w:hyperlink r:id="rId13" w:history="1">
        <w:r w:rsidR="00DF53F2" w:rsidRPr="00A51A92">
          <w:rPr>
            <w:rStyle w:val="Hyperlink"/>
            <w:rFonts w:ascii="Verdana" w:hAnsi="Verdana" w:cs="Courier New"/>
          </w:rPr>
          <w:t>Compass MED D - Test Claim Index</w:t>
        </w:r>
      </w:hyperlink>
    </w:p>
    <w:p w14:paraId="665CC283" w14:textId="77777777" w:rsidR="00DB64C9" w:rsidRDefault="00DB64C9" w:rsidP="00C63DC4">
      <w:pPr>
        <w:rPr>
          <w:rFonts w:ascii="Verdana" w:hAnsi="Verdana" w:cs="Courier New"/>
          <w:b/>
        </w:rPr>
      </w:pPr>
    </w:p>
    <w:p w14:paraId="1B6DD76B" w14:textId="6E419E24" w:rsidR="006734CD" w:rsidRPr="005030D2" w:rsidRDefault="006734CD" w:rsidP="00C63DC4">
      <w:pPr>
        <w:rPr>
          <w:rFonts w:ascii="Verdana" w:hAnsi="Verdana" w:cs="Courier New"/>
        </w:rPr>
      </w:pPr>
      <w:r w:rsidRPr="005030D2">
        <w:rPr>
          <w:rFonts w:ascii="Verdana" w:hAnsi="Verdana" w:cs="Courier New"/>
          <w:b/>
        </w:rPr>
        <w:t>Abbreviations / Definitions:</w:t>
      </w:r>
      <w:r w:rsidRPr="005030D2">
        <w:rPr>
          <w:rFonts w:ascii="Verdana" w:hAnsi="Verdana" w:cs="Courier New"/>
        </w:rPr>
        <w:t xml:space="preserve">  </w:t>
      </w:r>
      <w:hyperlink r:id="rId14" w:history="1">
        <w:r w:rsidRPr="005030D2">
          <w:rPr>
            <w:rStyle w:val="Hyperlink"/>
            <w:rFonts w:ascii="Verdana" w:hAnsi="Verdana" w:cs="Courier New"/>
          </w:rPr>
          <w:t>Customer Care Abbreviations, Definitions, and Terms</w:t>
        </w:r>
      </w:hyperlink>
    </w:p>
    <w:p w14:paraId="5FEDE9A1" w14:textId="77777777" w:rsidR="00AC0FA5" w:rsidRPr="005030D2" w:rsidRDefault="00AC0FA5" w:rsidP="00C63DC4">
      <w:pPr>
        <w:rPr>
          <w:rFonts w:ascii="Verdana" w:hAnsi="Verdana" w:cs="Courier New"/>
        </w:rPr>
      </w:pPr>
    </w:p>
    <w:p w14:paraId="4528A373" w14:textId="77777777" w:rsidR="00C63DC4" w:rsidRPr="005030D2" w:rsidRDefault="00DB64C9" w:rsidP="00C63DC4">
      <w:pPr>
        <w:jc w:val="right"/>
        <w:rPr>
          <w:rFonts w:ascii="Verdana" w:hAnsi="Verdana" w:cs="Courier New"/>
        </w:rPr>
      </w:pPr>
      <w:hyperlink w:anchor="_top" w:history="1">
        <w:r w:rsidR="00C63DC4" w:rsidRPr="005030D2">
          <w:rPr>
            <w:rStyle w:val="Hyperlink"/>
            <w:rFonts w:ascii="Verdana" w:hAnsi="Verdana" w:cs="Courier New"/>
          </w:rPr>
          <w:t>Top of the Document</w:t>
        </w:r>
      </w:hyperlink>
    </w:p>
    <w:p w14:paraId="43134413" w14:textId="77777777" w:rsidR="00C63DC4" w:rsidRPr="005030D2" w:rsidRDefault="00C63DC4" w:rsidP="00C63DC4">
      <w:pPr>
        <w:jc w:val="right"/>
        <w:rPr>
          <w:rFonts w:ascii="Verdana" w:hAnsi="Verdana" w:cs="Courier New"/>
        </w:rPr>
      </w:pPr>
    </w:p>
    <w:p w14:paraId="552769D0" w14:textId="77777777" w:rsidR="00710E68" w:rsidRPr="005030D2" w:rsidRDefault="00710E68" w:rsidP="00C63DC4">
      <w:pPr>
        <w:jc w:val="center"/>
        <w:rPr>
          <w:rFonts w:ascii="Verdana" w:hAnsi="Verdana" w:cs="Courier New"/>
          <w:sz w:val="16"/>
        </w:rPr>
      </w:pPr>
      <w:r w:rsidRPr="005030D2">
        <w:rPr>
          <w:rFonts w:ascii="Verdana" w:hAnsi="Verdana" w:cs="Courier New"/>
          <w:sz w:val="16"/>
        </w:rPr>
        <w:t xml:space="preserve">Not To Be Reproduced </w:t>
      </w:r>
      <w:proofErr w:type="gramStart"/>
      <w:r w:rsidRPr="005030D2">
        <w:rPr>
          <w:rFonts w:ascii="Verdana" w:hAnsi="Verdana" w:cs="Courier New"/>
          <w:sz w:val="16"/>
        </w:rPr>
        <w:t>Or</w:t>
      </w:r>
      <w:proofErr w:type="gramEnd"/>
      <w:r w:rsidRPr="005030D2">
        <w:rPr>
          <w:rFonts w:ascii="Verdana" w:hAnsi="Verdana" w:cs="Courier New"/>
          <w:sz w:val="16"/>
        </w:rPr>
        <w:t xml:space="preserve"> Disclosed to Others Without Prior Written Approval</w:t>
      </w:r>
    </w:p>
    <w:p w14:paraId="64133364" w14:textId="35FA017D" w:rsidR="005A64DA" w:rsidRPr="005030D2" w:rsidRDefault="00710E68" w:rsidP="00C63DC4">
      <w:pPr>
        <w:jc w:val="center"/>
        <w:rPr>
          <w:rFonts w:ascii="Verdana" w:hAnsi="Verdana" w:cs="Courier New"/>
        </w:rPr>
      </w:pPr>
      <w:r w:rsidRPr="005030D2">
        <w:rPr>
          <w:rFonts w:ascii="Verdana" w:hAnsi="Verdana" w:cs="Courier New"/>
          <w:b/>
          <w:color w:val="000000"/>
          <w:sz w:val="16"/>
        </w:rPr>
        <w:t xml:space="preserve">ELECTRONIC DATA = OFFICIAL VERSION </w:t>
      </w:r>
      <w:r w:rsidR="00B24D64">
        <w:rPr>
          <w:rFonts w:ascii="Verdana" w:hAnsi="Verdana" w:cs="Courier New"/>
          <w:b/>
          <w:color w:val="000000"/>
          <w:sz w:val="16"/>
        </w:rPr>
        <w:t>/</w:t>
      </w:r>
      <w:r w:rsidR="00B24D64" w:rsidRPr="005030D2">
        <w:rPr>
          <w:rFonts w:ascii="Verdana" w:hAnsi="Verdana" w:cs="Courier New"/>
          <w:b/>
          <w:color w:val="000000"/>
          <w:sz w:val="16"/>
        </w:rPr>
        <w:t xml:space="preserve"> </w:t>
      </w:r>
      <w:r w:rsidRPr="005030D2">
        <w:rPr>
          <w:rFonts w:ascii="Verdana" w:hAnsi="Verdana" w:cs="Courier New"/>
          <w:b/>
          <w:color w:val="000000"/>
          <w:sz w:val="16"/>
        </w:rPr>
        <w:t>PAPER COPY – INFORMATIONAL ONLY</w:t>
      </w:r>
    </w:p>
    <w:sectPr w:rsidR="005A64DA" w:rsidRPr="005030D2" w:rsidSect="002E1079"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22337" w14:textId="77777777" w:rsidR="00A262B5" w:rsidRDefault="00A262B5">
      <w:r>
        <w:separator/>
      </w:r>
    </w:p>
  </w:endnote>
  <w:endnote w:type="continuationSeparator" w:id="0">
    <w:p w14:paraId="091B90E8" w14:textId="77777777" w:rsidR="00A262B5" w:rsidRDefault="00A262B5">
      <w:r>
        <w:continuationSeparator/>
      </w:r>
    </w:p>
  </w:endnote>
  <w:endnote w:type="continuationNotice" w:id="1">
    <w:p w14:paraId="16103470" w14:textId="77777777" w:rsidR="00120810" w:rsidRDefault="00120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1180" w14:textId="77777777" w:rsidR="00E2060D" w:rsidRDefault="00E2060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fldChar w:fldCharType="end"/>
    </w:r>
  </w:p>
  <w:p w14:paraId="44A45602" w14:textId="77777777" w:rsidR="00E2060D" w:rsidRPr="00AC0FA5" w:rsidRDefault="00E2060D" w:rsidP="00AC0FA5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887B" w14:textId="77777777" w:rsidR="00E2060D" w:rsidRPr="00CD2229" w:rsidRDefault="00E2060D">
    <w:pPr>
      <w:pStyle w:val="Footer"/>
      <w:rPr>
        <w:rFonts w:ascii="Wingdings" w:hAnsi="Wingdings"/>
        <w:sz w:val="18"/>
        <w:szCs w:val="18"/>
      </w:rPr>
    </w:pPr>
    <w:r w:rsidRPr="00CD2229">
      <w:rPr>
        <w:rFonts w:ascii="Wingdings" w:hAnsi="Wingdings"/>
        <w:sz w:val="18"/>
        <w:szCs w:val="18"/>
      </w:rPr>
      <w:t></w:t>
    </w:r>
    <w:r w:rsidRPr="00CD2229">
      <w:rPr>
        <w:rFonts w:ascii="Wingdings" w:hAnsi="Wingdings"/>
        <w:sz w:val="18"/>
        <w:szCs w:val="18"/>
      </w:rPr>
      <w:t></w:t>
    </w:r>
    <w:r w:rsidRPr="00CD2229">
      <w:rPr>
        <w:rFonts w:ascii="Wingdings" w:hAnsi="Wingdings"/>
        <w:sz w:val="18"/>
        <w:szCs w:val="18"/>
      </w:rPr>
      <w:t></w:t>
    </w:r>
    <w:r w:rsidRPr="00CD2229">
      <w:rPr>
        <w:rFonts w:ascii="Wingdings" w:hAnsi="Wingdings"/>
        <w:sz w:val="18"/>
        <w:szCs w:val="18"/>
      </w:rPr>
      <w:t></w:t>
    </w:r>
    <w:r w:rsidRPr="00CD2229">
      <w:rPr>
        <w:rFonts w:ascii="Wingdings" w:hAnsi="Wingdings"/>
        <w:sz w:val="18"/>
        <w:szCs w:val="18"/>
      </w:rPr>
      <w:t></w:t>
    </w:r>
    <w:r w:rsidRPr="00CD2229">
      <w:rPr>
        <w:rFonts w:ascii="Wingdings" w:hAnsi="Wingdings"/>
        <w:sz w:val="18"/>
        <w:szCs w:val="18"/>
      </w:rPr>
      <w:t></w:t>
    </w:r>
    <w:r w:rsidRPr="00CD2229">
      <w:rPr>
        <w:rFonts w:ascii="Wingdings" w:hAnsi="Wingdings"/>
        <w:sz w:val="18"/>
        <w:szCs w:val="18"/>
      </w:rPr>
      <w:t></w:t>
    </w:r>
    <w:r w:rsidRPr="00CD2229">
      <w:rPr>
        <w:rFonts w:ascii="Wingdings" w:hAnsi="Wingdings"/>
        <w:sz w:val="18"/>
        <w:szCs w:val="18"/>
      </w:rPr>
      <w:t></w:t>
    </w:r>
    <w:r w:rsidRPr="00CD2229">
      <w:rPr>
        <w:rFonts w:ascii="Wingdings" w:hAnsi="Wingdings"/>
        <w:sz w:val="18"/>
        <w:szCs w:val="18"/>
      </w:rPr>
      <w:t></w:t>
    </w:r>
    <w:r w:rsidRPr="00CD2229">
      <w:rPr>
        <w:rFonts w:ascii="Wingdings" w:hAnsi="Wingdings"/>
        <w:sz w:val="18"/>
        <w:szCs w:val="18"/>
      </w:rPr>
      <w:t>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CAD3" w14:textId="77777777" w:rsidR="00A262B5" w:rsidRDefault="00A262B5">
      <w:r>
        <w:separator/>
      </w:r>
    </w:p>
  </w:footnote>
  <w:footnote w:type="continuationSeparator" w:id="0">
    <w:p w14:paraId="211F8635" w14:textId="77777777" w:rsidR="00A262B5" w:rsidRDefault="00A262B5">
      <w:r>
        <w:continuationSeparator/>
      </w:r>
    </w:p>
  </w:footnote>
  <w:footnote w:type="continuationNotice" w:id="1">
    <w:p w14:paraId="36270D4C" w14:textId="77777777" w:rsidR="00120810" w:rsidRDefault="001208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0183" w14:textId="77777777" w:rsidR="00E2060D" w:rsidRDefault="00E2060D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B8B"/>
    <w:multiLevelType w:val="hybridMultilevel"/>
    <w:tmpl w:val="7280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293C"/>
    <w:multiLevelType w:val="hybridMultilevel"/>
    <w:tmpl w:val="CB54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1258"/>
    <w:multiLevelType w:val="hybridMultilevel"/>
    <w:tmpl w:val="F234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26343"/>
    <w:multiLevelType w:val="hybridMultilevel"/>
    <w:tmpl w:val="B056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A29F8"/>
    <w:multiLevelType w:val="hybridMultilevel"/>
    <w:tmpl w:val="7BD0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1309FC"/>
    <w:multiLevelType w:val="hybridMultilevel"/>
    <w:tmpl w:val="6BBE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02B77"/>
    <w:multiLevelType w:val="hybridMultilevel"/>
    <w:tmpl w:val="7342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F00A3"/>
    <w:multiLevelType w:val="hybridMultilevel"/>
    <w:tmpl w:val="2C9C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54A2A"/>
    <w:multiLevelType w:val="hybridMultilevel"/>
    <w:tmpl w:val="DBD8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71386"/>
    <w:multiLevelType w:val="hybridMultilevel"/>
    <w:tmpl w:val="7B26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10E9F"/>
    <w:multiLevelType w:val="hybridMultilevel"/>
    <w:tmpl w:val="BFC6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0CC7"/>
    <w:multiLevelType w:val="hybridMultilevel"/>
    <w:tmpl w:val="B662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00D07"/>
    <w:multiLevelType w:val="hybridMultilevel"/>
    <w:tmpl w:val="E31E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15131"/>
    <w:multiLevelType w:val="hybridMultilevel"/>
    <w:tmpl w:val="FC84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C562C"/>
    <w:multiLevelType w:val="hybridMultilevel"/>
    <w:tmpl w:val="2D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D5DC6"/>
    <w:multiLevelType w:val="hybridMultilevel"/>
    <w:tmpl w:val="625C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701A1"/>
    <w:multiLevelType w:val="hybridMultilevel"/>
    <w:tmpl w:val="7A7C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77897"/>
    <w:multiLevelType w:val="hybridMultilevel"/>
    <w:tmpl w:val="E9C2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475E6"/>
    <w:multiLevelType w:val="hybridMultilevel"/>
    <w:tmpl w:val="E714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A1295"/>
    <w:multiLevelType w:val="hybridMultilevel"/>
    <w:tmpl w:val="1D84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71CC4"/>
    <w:multiLevelType w:val="hybridMultilevel"/>
    <w:tmpl w:val="9EC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26629"/>
    <w:multiLevelType w:val="hybridMultilevel"/>
    <w:tmpl w:val="0308A50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575553385">
    <w:abstractNumId w:val="11"/>
  </w:num>
  <w:num w:numId="2" w16cid:durableId="1608923764">
    <w:abstractNumId w:val="19"/>
  </w:num>
  <w:num w:numId="3" w16cid:durableId="1154643894">
    <w:abstractNumId w:val="3"/>
  </w:num>
  <w:num w:numId="4" w16cid:durableId="1596674502">
    <w:abstractNumId w:val="7"/>
  </w:num>
  <w:num w:numId="5" w16cid:durableId="1912960491">
    <w:abstractNumId w:val="12"/>
  </w:num>
  <w:num w:numId="6" w16cid:durableId="232467400">
    <w:abstractNumId w:val="9"/>
  </w:num>
  <w:num w:numId="7" w16cid:durableId="1604606131">
    <w:abstractNumId w:val="6"/>
  </w:num>
  <w:num w:numId="8" w16cid:durableId="115880691">
    <w:abstractNumId w:val="15"/>
  </w:num>
  <w:num w:numId="9" w16cid:durableId="1135566814">
    <w:abstractNumId w:val="20"/>
  </w:num>
  <w:num w:numId="10" w16cid:durableId="618996648">
    <w:abstractNumId w:val="13"/>
  </w:num>
  <w:num w:numId="11" w16cid:durableId="420839091">
    <w:abstractNumId w:val="1"/>
  </w:num>
  <w:num w:numId="12" w16cid:durableId="1946765954">
    <w:abstractNumId w:val="5"/>
  </w:num>
  <w:num w:numId="13" w16cid:durableId="841235024">
    <w:abstractNumId w:val="0"/>
  </w:num>
  <w:num w:numId="14" w16cid:durableId="1489126853">
    <w:abstractNumId w:val="17"/>
  </w:num>
  <w:num w:numId="15" w16cid:durableId="1670399984">
    <w:abstractNumId w:val="8"/>
  </w:num>
  <w:num w:numId="16" w16cid:durableId="398942773">
    <w:abstractNumId w:val="10"/>
  </w:num>
  <w:num w:numId="17" w16cid:durableId="1565028195">
    <w:abstractNumId w:val="14"/>
  </w:num>
  <w:num w:numId="18" w16cid:durableId="2120711346">
    <w:abstractNumId w:val="18"/>
  </w:num>
  <w:num w:numId="19" w16cid:durableId="171721263">
    <w:abstractNumId w:val="4"/>
  </w:num>
  <w:num w:numId="20" w16cid:durableId="1064370588">
    <w:abstractNumId w:val="2"/>
  </w:num>
  <w:num w:numId="21" w16cid:durableId="1978025579">
    <w:abstractNumId w:val="16"/>
  </w:num>
  <w:num w:numId="22" w16cid:durableId="939525180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D94"/>
    <w:rsid w:val="000075B2"/>
    <w:rsid w:val="00010158"/>
    <w:rsid w:val="0001201B"/>
    <w:rsid w:val="00013F52"/>
    <w:rsid w:val="00014219"/>
    <w:rsid w:val="00015A2E"/>
    <w:rsid w:val="00017983"/>
    <w:rsid w:val="00021ADF"/>
    <w:rsid w:val="000233C7"/>
    <w:rsid w:val="00034C44"/>
    <w:rsid w:val="00035BED"/>
    <w:rsid w:val="0004272E"/>
    <w:rsid w:val="00052E28"/>
    <w:rsid w:val="00060935"/>
    <w:rsid w:val="00061AD2"/>
    <w:rsid w:val="000626EC"/>
    <w:rsid w:val="00076D31"/>
    <w:rsid w:val="00086570"/>
    <w:rsid w:val="0008665F"/>
    <w:rsid w:val="00087F3A"/>
    <w:rsid w:val="000907B0"/>
    <w:rsid w:val="00095AB5"/>
    <w:rsid w:val="000A6B88"/>
    <w:rsid w:val="000B38A0"/>
    <w:rsid w:val="000B3C4C"/>
    <w:rsid w:val="000B656F"/>
    <w:rsid w:val="000B72DF"/>
    <w:rsid w:val="000D1870"/>
    <w:rsid w:val="000D4044"/>
    <w:rsid w:val="000D6714"/>
    <w:rsid w:val="000D7DEF"/>
    <w:rsid w:val="000E23E4"/>
    <w:rsid w:val="000F0D1B"/>
    <w:rsid w:val="000F5F09"/>
    <w:rsid w:val="000F6DC6"/>
    <w:rsid w:val="00105F90"/>
    <w:rsid w:val="00107E74"/>
    <w:rsid w:val="001103EC"/>
    <w:rsid w:val="00113CCB"/>
    <w:rsid w:val="00113F80"/>
    <w:rsid w:val="00115944"/>
    <w:rsid w:val="00117C57"/>
    <w:rsid w:val="00120810"/>
    <w:rsid w:val="0012305A"/>
    <w:rsid w:val="0012373E"/>
    <w:rsid w:val="00127ADF"/>
    <w:rsid w:val="00127F42"/>
    <w:rsid w:val="001360A5"/>
    <w:rsid w:val="00142478"/>
    <w:rsid w:val="001560C4"/>
    <w:rsid w:val="0015780B"/>
    <w:rsid w:val="0016273A"/>
    <w:rsid w:val="00171DF9"/>
    <w:rsid w:val="00176400"/>
    <w:rsid w:val="00183C55"/>
    <w:rsid w:val="00184B54"/>
    <w:rsid w:val="00195807"/>
    <w:rsid w:val="001A2B8E"/>
    <w:rsid w:val="001B3879"/>
    <w:rsid w:val="001B3967"/>
    <w:rsid w:val="001D4CFD"/>
    <w:rsid w:val="001F1218"/>
    <w:rsid w:val="001F3BED"/>
    <w:rsid w:val="002016B4"/>
    <w:rsid w:val="002055CF"/>
    <w:rsid w:val="00207A50"/>
    <w:rsid w:val="00212B14"/>
    <w:rsid w:val="00214E41"/>
    <w:rsid w:val="002150E4"/>
    <w:rsid w:val="00216AB1"/>
    <w:rsid w:val="0022125C"/>
    <w:rsid w:val="00224BA8"/>
    <w:rsid w:val="00225B9F"/>
    <w:rsid w:val="00242CA9"/>
    <w:rsid w:val="00243EBB"/>
    <w:rsid w:val="002453BE"/>
    <w:rsid w:val="0025157A"/>
    <w:rsid w:val="00251C04"/>
    <w:rsid w:val="00255C6B"/>
    <w:rsid w:val="00265D86"/>
    <w:rsid w:val="00270115"/>
    <w:rsid w:val="00281D0D"/>
    <w:rsid w:val="0028215B"/>
    <w:rsid w:val="00286E07"/>
    <w:rsid w:val="00291952"/>
    <w:rsid w:val="00291CE8"/>
    <w:rsid w:val="00296127"/>
    <w:rsid w:val="00296765"/>
    <w:rsid w:val="002B593E"/>
    <w:rsid w:val="002C6815"/>
    <w:rsid w:val="002D5996"/>
    <w:rsid w:val="002E1079"/>
    <w:rsid w:val="002E236B"/>
    <w:rsid w:val="002F1F92"/>
    <w:rsid w:val="00302F80"/>
    <w:rsid w:val="00314FFC"/>
    <w:rsid w:val="00322240"/>
    <w:rsid w:val="00323668"/>
    <w:rsid w:val="00323EE0"/>
    <w:rsid w:val="00325B50"/>
    <w:rsid w:val="00325C65"/>
    <w:rsid w:val="0033143E"/>
    <w:rsid w:val="00336B52"/>
    <w:rsid w:val="00340075"/>
    <w:rsid w:val="00351336"/>
    <w:rsid w:val="00353874"/>
    <w:rsid w:val="003651A5"/>
    <w:rsid w:val="003725A1"/>
    <w:rsid w:val="0037295E"/>
    <w:rsid w:val="0037308C"/>
    <w:rsid w:val="003868A2"/>
    <w:rsid w:val="00392A5B"/>
    <w:rsid w:val="003949BF"/>
    <w:rsid w:val="0039775D"/>
    <w:rsid w:val="003A4B04"/>
    <w:rsid w:val="003A6D70"/>
    <w:rsid w:val="003B1F86"/>
    <w:rsid w:val="003C4627"/>
    <w:rsid w:val="003E6C1A"/>
    <w:rsid w:val="0040640A"/>
    <w:rsid w:val="00406DB5"/>
    <w:rsid w:val="004160D7"/>
    <w:rsid w:val="0042336D"/>
    <w:rsid w:val="00423994"/>
    <w:rsid w:val="004344AC"/>
    <w:rsid w:val="00435AC8"/>
    <w:rsid w:val="00443F8C"/>
    <w:rsid w:val="00450F79"/>
    <w:rsid w:val="00457EAE"/>
    <w:rsid w:val="0046649A"/>
    <w:rsid w:val="00466ECF"/>
    <w:rsid w:val="0047583A"/>
    <w:rsid w:val="004768BE"/>
    <w:rsid w:val="00477F73"/>
    <w:rsid w:val="0048355A"/>
    <w:rsid w:val="00483D81"/>
    <w:rsid w:val="00496B05"/>
    <w:rsid w:val="004A4727"/>
    <w:rsid w:val="004B09B0"/>
    <w:rsid w:val="004B0B46"/>
    <w:rsid w:val="004C4E57"/>
    <w:rsid w:val="004D368F"/>
    <w:rsid w:val="004D3C53"/>
    <w:rsid w:val="004E6641"/>
    <w:rsid w:val="004E6CA5"/>
    <w:rsid w:val="004F2B0E"/>
    <w:rsid w:val="004F35B2"/>
    <w:rsid w:val="004F5326"/>
    <w:rsid w:val="00501FF1"/>
    <w:rsid w:val="005030D2"/>
    <w:rsid w:val="00512486"/>
    <w:rsid w:val="005147D0"/>
    <w:rsid w:val="0052465B"/>
    <w:rsid w:val="00524A34"/>
    <w:rsid w:val="00524CDD"/>
    <w:rsid w:val="0052728A"/>
    <w:rsid w:val="00527831"/>
    <w:rsid w:val="0055358A"/>
    <w:rsid w:val="005551C3"/>
    <w:rsid w:val="00557B77"/>
    <w:rsid w:val="00562512"/>
    <w:rsid w:val="005635EA"/>
    <w:rsid w:val="00563B68"/>
    <w:rsid w:val="005738FB"/>
    <w:rsid w:val="005815C5"/>
    <w:rsid w:val="00582E85"/>
    <w:rsid w:val="00583915"/>
    <w:rsid w:val="005910B5"/>
    <w:rsid w:val="005935DE"/>
    <w:rsid w:val="005A6118"/>
    <w:rsid w:val="005A64DA"/>
    <w:rsid w:val="005B0726"/>
    <w:rsid w:val="005C1D83"/>
    <w:rsid w:val="005C2277"/>
    <w:rsid w:val="005D3A6E"/>
    <w:rsid w:val="005E4E12"/>
    <w:rsid w:val="005E650E"/>
    <w:rsid w:val="00620219"/>
    <w:rsid w:val="006223AD"/>
    <w:rsid w:val="00622D77"/>
    <w:rsid w:val="00627F34"/>
    <w:rsid w:val="00633E38"/>
    <w:rsid w:val="00634079"/>
    <w:rsid w:val="00635DE9"/>
    <w:rsid w:val="00636B18"/>
    <w:rsid w:val="00637232"/>
    <w:rsid w:val="00637CA1"/>
    <w:rsid w:val="00637F14"/>
    <w:rsid w:val="006530AC"/>
    <w:rsid w:val="00655D19"/>
    <w:rsid w:val="00667C41"/>
    <w:rsid w:val="006734CD"/>
    <w:rsid w:val="00674A16"/>
    <w:rsid w:val="00676D59"/>
    <w:rsid w:val="00691E10"/>
    <w:rsid w:val="00693430"/>
    <w:rsid w:val="006A0481"/>
    <w:rsid w:val="006A66B9"/>
    <w:rsid w:val="006B2198"/>
    <w:rsid w:val="006B4A53"/>
    <w:rsid w:val="006C0674"/>
    <w:rsid w:val="006C3FAE"/>
    <w:rsid w:val="006C653F"/>
    <w:rsid w:val="006E09AB"/>
    <w:rsid w:val="006E1407"/>
    <w:rsid w:val="006E2339"/>
    <w:rsid w:val="006E65C7"/>
    <w:rsid w:val="006F5E66"/>
    <w:rsid w:val="006F7DFC"/>
    <w:rsid w:val="00704AF2"/>
    <w:rsid w:val="00705B3E"/>
    <w:rsid w:val="00710E68"/>
    <w:rsid w:val="00714BA0"/>
    <w:rsid w:val="00716C28"/>
    <w:rsid w:val="00721A92"/>
    <w:rsid w:val="00723DC6"/>
    <w:rsid w:val="00724C8E"/>
    <w:rsid w:val="007269B6"/>
    <w:rsid w:val="00726E7A"/>
    <w:rsid w:val="0073049D"/>
    <w:rsid w:val="0073116D"/>
    <w:rsid w:val="0073294A"/>
    <w:rsid w:val="00732E52"/>
    <w:rsid w:val="0073456D"/>
    <w:rsid w:val="00744A09"/>
    <w:rsid w:val="00752801"/>
    <w:rsid w:val="00764BF6"/>
    <w:rsid w:val="00765385"/>
    <w:rsid w:val="00767CE8"/>
    <w:rsid w:val="00773031"/>
    <w:rsid w:val="00780E88"/>
    <w:rsid w:val="0078204C"/>
    <w:rsid w:val="00782748"/>
    <w:rsid w:val="007828DC"/>
    <w:rsid w:val="00782E38"/>
    <w:rsid w:val="00785118"/>
    <w:rsid w:val="00786BEB"/>
    <w:rsid w:val="00787EB4"/>
    <w:rsid w:val="00792A7D"/>
    <w:rsid w:val="00793FEA"/>
    <w:rsid w:val="007940AB"/>
    <w:rsid w:val="007961A2"/>
    <w:rsid w:val="007A014C"/>
    <w:rsid w:val="007A7413"/>
    <w:rsid w:val="007B0233"/>
    <w:rsid w:val="007B6331"/>
    <w:rsid w:val="007C0746"/>
    <w:rsid w:val="007C09CC"/>
    <w:rsid w:val="007C169D"/>
    <w:rsid w:val="007C77DD"/>
    <w:rsid w:val="007E0DF9"/>
    <w:rsid w:val="007E29F4"/>
    <w:rsid w:val="007E3EA6"/>
    <w:rsid w:val="007E6182"/>
    <w:rsid w:val="007E7E9D"/>
    <w:rsid w:val="007F3DF5"/>
    <w:rsid w:val="007F7AA7"/>
    <w:rsid w:val="00801B8B"/>
    <w:rsid w:val="008042E1"/>
    <w:rsid w:val="00804B62"/>
    <w:rsid w:val="00804D63"/>
    <w:rsid w:val="00806B9D"/>
    <w:rsid w:val="00812108"/>
    <w:rsid w:val="00812777"/>
    <w:rsid w:val="0082198E"/>
    <w:rsid w:val="00827510"/>
    <w:rsid w:val="008311D7"/>
    <w:rsid w:val="0084129E"/>
    <w:rsid w:val="00843390"/>
    <w:rsid w:val="00846373"/>
    <w:rsid w:val="00852404"/>
    <w:rsid w:val="008568AE"/>
    <w:rsid w:val="00860590"/>
    <w:rsid w:val="008614E8"/>
    <w:rsid w:val="00867EDF"/>
    <w:rsid w:val="00875F0D"/>
    <w:rsid w:val="00877414"/>
    <w:rsid w:val="008819AB"/>
    <w:rsid w:val="0088401F"/>
    <w:rsid w:val="00892D32"/>
    <w:rsid w:val="008A03B7"/>
    <w:rsid w:val="008A3B29"/>
    <w:rsid w:val="008A7C7F"/>
    <w:rsid w:val="008B4931"/>
    <w:rsid w:val="008C2197"/>
    <w:rsid w:val="008C3493"/>
    <w:rsid w:val="008D11A6"/>
    <w:rsid w:val="008D1F7B"/>
    <w:rsid w:val="008D2D64"/>
    <w:rsid w:val="008E2F6B"/>
    <w:rsid w:val="008E3B1E"/>
    <w:rsid w:val="008F4640"/>
    <w:rsid w:val="008F4A65"/>
    <w:rsid w:val="008F668C"/>
    <w:rsid w:val="00902E07"/>
    <w:rsid w:val="009050C7"/>
    <w:rsid w:val="00915690"/>
    <w:rsid w:val="00921300"/>
    <w:rsid w:val="00927720"/>
    <w:rsid w:val="00934614"/>
    <w:rsid w:val="00940E80"/>
    <w:rsid w:val="00947783"/>
    <w:rsid w:val="00954FE8"/>
    <w:rsid w:val="00964228"/>
    <w:rsid w:val="00964E9E"/>
    <w:rsid w:val="0096691D"/>
    <w:rsid w:val="009705A1"/>
    <w:rsid w:val="009726E0"/>
    <w:rsid w:val="00975003"/>
    <w:rsid w:val="0097572C"/>
    <w:rsid w:val="00990822"/>
    <w:rsid w:val="009910A6"/>
    <w:rsid w:val="009972B2"/>
    <w:rsid w:val="009974C9"/>
    <w:rsid w:val="009A332C"/>
    <w:rsid w:val="009A3C73"/>
    <w:rsid w:val="009B54C1"/>
    <w:rsid w:val="009C4A31"/>
    <w:rsid w:val="009D67E4"/>
    <w:rsid w:val="009F6FD2"/>
    <w:rsid w:val="009F78D3"/>
    <w:rsid w:val="00A030A3"/>
    <w:rsid w:val="00A031E2"/>
    <w:rsid w:val="00A11D7A"/>
    <w:rsid w:val="00A1211A"/>
    <w:rsid w:val="00A23244"/>
    <w:rsid w:val="00A262B5"/>
    <w:rsid w:val="00A27F5A"/>
    <w:rsid w:val="00A31878"/>
    <w:rsid w:val="00A31ABE"/>
    <w:rsid w:val="00A45FEF"/>
    <w:rsid w:val="00A46819"/>
    <w:rsid w:val="00A4732A"/>
    <w:rsid w:val="00A51A92"/>
    <w:rsid w:val="00A56FD3"/>
    <w:rsid w:val="00A57C3F"/>
    <w:rsid w:val="00A7166B"/>
    <w:rsid w:val="00A80296"/>
    <w:rsid w:val="00A83BA0"/>
    <w:rsid w:val="00A84F18"/>
    <w:rsid w:val="00A85045"/>
    <w:rsid w:val="00A95738"/>
    <w:rsid w:val="00A97B7D"/>
    <w:rsid w:val="00AA023F"/>
    <w:rsid w:val="00AA4825"/>
    <w:rsid w:val="00AA597C"/>
    <w:rsid w:val="00AB33E1"/>
    <w:rsid w:val="00AC0FA5"/>
    <w:rsid w:val="00AC2E8C"/>
    <w:rsid w:val="00AD1646"/>
    <w:rsid w:val="00AD16E8"/>
    <w:rsid w:val="00AF038B"/>
    <w:rsid w:val="00AF0F02"/>
    <w:rsid w:val="00AF7CEE"/>
    <w:rsid w:val="00B04D0A"/>
    <w:rsid w:val="00B135BE"/>
    <w:rsid w:val="00B24D64"/>
    <w:rsid w:val="00B26045"/>
    <w:rsid w:val="00B36EC2"/>
    <w:rsid w:val="00B37AB3"/>
    <w:rsid w:val="00B42D91"/>
    <w:rsid w:val="00B433DF"/>
    <w:rsid w:val="00B434B1"/>
    <w:rsid w:val="00B44C55"/>
    <w:rsid w:val="00B46A95"/>
    <w:rsid w:val="00B544C2"/>
    <w:rsid w:val="00B5566F"/>
    <w:rsid w:val="00B561DC"/>
    <w:rsid w:val="00B6227F"/>
    <w:rsid w:val="00B62ADC"/>
    <w:rsid w:val="00B70CC4"/>
    <w:rsid w:val="00B7732E"/>
    <w:rsid w:val="00B90BBB"/>
    <w:rsid w:val="00BA4B58"/>
    <w:rsid w:val="00BB02DE"/>
    <w:rsid w:val="00BB1BFC"/>
    <w:rsid w:val="00BB265A"/>
    <w:rsid w:val="00BB371A"/>
    <w:rsid w:val="00BC03B1"/>
    <w:rsid w:val="00BC79AE"/>
    <w:rsid w:val="00BD7B25"/>
    <w:rsid w:val="00BE1AFF"/>
    <w:rsid w:val="00BE2E87"/>
    <w:rsid w:val="00BE7299"/>
    <w:rsid w:val="00BF4847"/>
    <w:rsid w:val="00BF5E6D"/>
    <w:rsid w:val="00BF74E9"/>
    <w:rsid w:val="00C104DD"/>
    <w:rsid w:val="00C247CB"/>
    <w:rsid w:val="00C26B24"/>
    <w:rsid w:val="00C3232C"/>
    <w:rsid w:val="00C360BD"/>
    <w:rsid w:val="00C476E1"/>
    <w:rsid w:val="00C50AEF"/>
    <w:rsid w:val="00C52E77"/>
    <w:rsid w:val="00C540EB"/>
    <w:rsid w:val="00C566B3"/>
    <w:rsid w:val="00C630E3"/>
    <w:rsid w:val="00C63DC4"/>
    <w:rsid w:val="00C65249"/>
    <w:rsid w:val="00C6576D"/>
    <w:rsid w:val="00C67B32"/>
    <w:rsid w:val="00C71230"/>
    <w:rsid w:val="00C7284B"/>
    <w:rsid w:val="00C729E0"/>
    <w:rsid w:val="00C72F36"/>
    <w:rsid w:val="00C75C83"/>
    <w:rsid w:val="00C77126"/>
    <w:rsid w:val="00C771B3"/>
    <w:rsid w:val="00C80777"/>
    <w:rsid w:val="00C947FB"/>
    <w:rsid w:val="00C960D7"/>
    <w:rsid w:val="00C967E7"/>
    <w:rsid w:val="00CB030A"/>
    <w:rsid w:val="00CB055C"/>
    <w:rsid w:val="00CB0C1D"/>
    <w:rsid w:val="00CB2B4F"/>
    <w:rsid w:val="00CB4253"/>
    <w:rsid w:val="00CB6182"/>
    <w:rsid w:val="00CB7E97"/>
    <w:rsid w:val="00CC002B"/>
    <w:rsid w:val="00CC5AA2"/>
    <w:rsid w:val="00CC721A"/>
    <w:rsid w:val="00CD0963"/>
    <w:rsid w:val="00CD2819"/>
    <w:rsid w:val="00CE05B5"/>
    <w:rsid w:val="00CE3D42"/>
    <w:rsid w:val="00CE41D6"/>
    <w:rsid w:val="00CE53E6"/>
    <w:rsid w:val="00CE6E36"/>
    <w:rsid w:val="00CF4AC5"/>
    <w:rsid w:val="00CF4B2B"/>
    <w:rsid w:val="00CF5540"/>
    <w:rsid w:val="00CF6131"/>
    <w:rsid w:val="00D06EAA"/>
    <w:rsid w:val="00D070F6"/>
    <w:rsid w:val="00D12801"/>
    <w:rsid w:val="00D1282E"/>
    <w:rsid w:val="00D14A86"/>
    <w:rsid w:val="00D25E1E"/>
    <w:rsid w:val="00D34766"/>
    <w:rsid w:val="00D36733"/>
    <w:rsid w:val="00D36B8E"/>
    <w:rsid w:val="00D43A5E"/>
    <w:rsid w:val="00D447CF"/>
    <w:rsid w:val="00D471B5"/>
    <w:rsid w:val="00D51DC9"/>
    <w:rsid w:val="00D571DB"/>
    <w:rsid w:val="00D6774D"/>
    <w:rsid w:val="00D71955"/>
    <w:rsid w:val="00D75191"/>
    <w:rsid w:val="00D7691C"/>
    <w:rsid w:val="00D80929"/>
    <w:rsid w:val="00D81D29"/>
    <w:rsid w:val="00D85254"/>
    <w:rsid w:val="00D8641E"/>
    <w:rsid w:val="00DA08B0"/>
    <w:rsid w:val="00DB1914"/>
    <w:rsid w:val="00DB64C9"/>
    <w:rsid w:val="00DC005C"/>
    <w:rsid w:val="00DC3C8A"/>
    <w:rsid w:val="00DC4FFC"/>
    <w:rsid w:val="00DC5AB3"/>
    <w:rsid w:val="00DD054B"/>
    <w:rsid w:val="00DD168F"/>
    <w:rsid w:val="00DD5450"/>
    <w:rsid w:val="00DD5DD2"/>
    <w:rsid w:val="00DF53F2"/>
    <w:rsid w:val="00DF5BC6"/>
    <w:rsid w:val="00DF5C20"/>
    <w:rsid w:val="00DF6BE4"/>
    <w:rsid w:val="00DF6F0C"/>
    <w:rsid w:val="00DF775E"/>
    <w:rsid w:val="00E06AC5"/>
    <w:rsid w:val="00E1180E"/>
    <w:rsid w:val="00E11A80"/>
    <w:rsid w:val="00E15282"/>
    <w:rsid w:val="00E157BC"/>
    <w:rsid w:val="00E17A6E"/>
    <w:rsid w:val="00E2060D"/>
    <w:rsid w:val="00E208BE"/>
    <w:rsid w:val="00E22A48"/>
    <w:rsid w:val="00E319D2"/>
    <w:rsid w:val="00E32CE2"/>
    <w:rsid w:val="00E33A4F"/>
    <w:rsid w:val="00E50C01"/>
    <w:rsid w:val="00E50E4A"/>
    <w:rsid w:val="00E61050"/>
    <w:rsid w:val="00E636AE"/>
    <w:rsid w:val="00E63920"/>
    <w:rsid w:val="00E64A4D"/>
    <w:rsid w:val="00E66004"/>
    <w:rsid w:val="00E7707E"/>
    <w:rsid w:val="00E775FC"/>
    <w:rsid w:val="00E84945"/>
    <w:rsid w:val="00E84AC2"/>
    <w:rsid w:val="00E91F5F"/>
    <w:rsid w:val="00EA57EE"/>
    <w:rsid w:val="00EB12DD"/>
    <w:rsid w:val="00EB153E"/>
    <w:rsid w:val="00EB25AD"/>
    <w:rsid w:val="00EB57EB"/>
    <w:rsid w:val="00EC24F9"/>
    <w:rsid w:val="00ED50CF"/>
    <w:rsid w:val="00EE19BB"/>
    <w:rsid w:val="00EE1EA4"/>
    <w:rsid w:val="00EE29EE"/>
    <w:rsid w:val="00EE4DA7"/>
    <w:rsid w:val="00EE79FD"/>
    <w:rsid w:val="00EF14C3"/>
    <w:rsid w:val="00EF2CA1"/>
    <w:rsid w:val="00EF4616"/>
    <w:rsid w:val="00F015A9"/>
    <w:rsid w:val="00F1152F"/>
    <w:rsid w:val="00F207B3"/>
    <w:rsid w:val="00F24FCE"/>
    <w:rsid w:val="00F32FB9"/>
    <w:rsid w:val="00F45201"/>
    <w:rsid w:val="00F50D0F"/>
    <w:rsid w:val="00F51332"/>
    <w:rsid w:val="00F5486B"/>
    <w:rsid w:val="00F56492"/>
    <w:rsid w:val="00F62819"/>
    <w:rsid w:val="00F62ECD"/>
    <w:rsid w:val="00F6335F"/>
    <w:rsid w:val="00F658E0"/>
    <w:rsid w:val="00F65DE4"/>
    <w:rsid w:val="00F740E9"/>
    <w:rsid w:val="00F83A69"/>
    <w:rsid w:val="00F859B7"/>
    <w:rsid w:val="00F924F0"/>
    <w:rsid w:val="00FA2710"/>
    <w:rsid w:val="00FA7E1B"/>
    <w:rsid w:val="00FB7960"/>
    <w:rsid w:val="00FC1C44"/>
    <w:rsid w:val="00FC2A08"/>
    <w:rsid w:val="00FC7680"/>
    <w:rsid w:val="00FD5F47"/>
    <w:rsid w:val="00FE3D0D"/>
    <w:rsid w:val="00FF2373"/>
    <w:rsid w:val="1B99E5F9"/>
    <w:rsid w:val="1E2C7C05"/>
    <w:rsid w:val="2ED97266"/>
    <w:rsid w:val="32E610B8"/>
    <w:rsid w:val="436F957C"/>
    <w:rsid w:val="4A444890"/>
    <w:rsid w:val="4BE04D66"/>
    <w:rsid w:val="641ED957"/>
    <w:rsid w:val="6FE4DFCC"/>
    <w:rsid w:val="7568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5AFA"/>
  <w15:chartTrackingRefBased/>
  <w15:docId w15:val="{D58153DB-5DD3-4E09-A116-B4E33ADD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Wingdings" w:hAnsi="Wingdings" w:cs="Wingdings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Wingdings" w:hAnsi="Wingdings" w:cs="Wingdings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Wingdings" w:hAnsi="Wingdings" w:cs="Wingdings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Wingdings" w:hAnsi="Wingdings" w:cs="Wingdings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Wingdings" w:hAnsi="Wingdings" w:cs="Wingdings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Wingdings" w:hAnsi="Wingdings" w:cs="Wingdings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Wingdings" w:hAnsi="Wingdings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MNCRA E+ Times" w:hAnsi="MNCRA E+ Times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Tahoma" w:hAnsi="Tahoma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PCS Corporate" w:hAnsi="PCS Corporate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Helvetica-Bold" w:hAnsi="Helvetica-Bold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BalloonText">
    <w:name w:val="Balloon Text"/>
    <w:basedOn w:val="Normal"/>
    <w:semiHidden/>
    <w:rsid w:val="00CF4B2B"/>
    <w:rPr>
      <w:rFonts w:ascii="MNCRA E+ Times" w:hAnsi="MNCRA E+ Times" w:cs="MNCRA E+ Times"/>
      <w:sz w:val="16"/>
      <w:szCs w:val="16"/>
    </w:rPr>
  </w:style>
  <w:style w:type="character" w:customStyle="1" w:styleId="FooterChar">
    <w:name w:val="Footer Char"/>
    <w:link w:val="Footer"/>
    <w:uiPriority w:val="99"/>
    <w:rsid w:val="00AC0FA5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13F52"/>
  </w:style>
  <w:style w:type="character" w:styleId="CommentReference">
    <w:name w:val="annotation reference"/>
    <w:rsid w:val="00EB2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2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25AD"/>
  </w:style>
  <w:style w:type="paragraph" w:styleId="CommentSubject">
    <w:name w:val="annotation subject"/>
    <w:basedOn w:val="CommentText"/>
    <w:next w:val="CommentText"/>
    <w:link w:val="CommentSubjectChar"/>
    <w:rsid w:val="00EB25AD"/>
    <w:rPr>
      <w:b/>
      <w:bCs/>
    </w:rPr>
  </w:style>
  <w:style w:type="character" w:customStyle="1" w:styleId="CommentSubjectChar">
    <w:name w:val="Comment Subject Char"/>
    <w:link w:val="CommentSubject"/>
    <w:rsid w:val="00EB25AD"/>
    <w:rPr>
      <w:b/>
      <w:bCs/>
    </w:rPr>
  </w:style>
  <w:style w:type="character" w:customStyle="1" w:styleId="Heading2Char">
    <w:name w:val="Heading 2 Char"/>
    <w:link w:val="Heading2"/>
    <w:locked/>
    <w:rsid w:val="00CF5540"/>
    <w:rPr>
      <w:rFonts w:ascii="Wingdings" w:hAnsi="Wingdings" w:cs="Wingdings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A31ABE"/>
    <w:rPr>
      <w:sz w:val="24"/>
      <w:szCs w:val="24"/>
    </w:rPr>
  </w:style>
  <w:style w:type="table" w:styleId="GridTable4-Accent3">
    <w:name w:val="Grid Table 4 Accent 3"/>
    <w:basedOn w:val="TableNormal"/>
    <w:uiPriority w:val="49"/>
    <w:rsid w:val="00C77126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uiPriority w:val="99"/>
    <w:semiHidden/>
    <w:unhideWhenUsed/>
    <w:rsid w:val="00B434B1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rsid w:val="009972B2"/>
    <w:pPr>
      <w:ind w:left="240"/>
    </w:pPr>
    <w:rPr>
      <w:rFonts w:ascii="Verdana" w:hAnsi="Verdana"/>
    </w:rPr>
  </w:style>
  <w:style w:type="paragraph" w:styleId="TOC3">
    <w:name w:val="toc 3"/>
    <w:basedOn w:val="Normal"/>
    <w:next w:val="Normal"/>
    <w:autoRedefine/>
    <w:rsid w:val="009972B2"/>
    <w:pPr>
      <w:ind w:left="48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84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8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TSRC-PROD-06187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MS-2-004378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CMS-2-01742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3CC79-0B4E-48DB-AB14-01EF6CB2D5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F4B20E-B7BA-4263-A028-32645BA6E78A}">
  <ds:schemaRefs>
    <ds:schemaRef ds:uri="http://schemas.microsoft.com/office/2006/documentManagement/types"/>
    <ds:schemaRef ds:uri="http://schemas.microsoft.com/office/infopath/2007/PartnerControls"/>
    <ds:schemaRef ds:uri="65624d1d-cfd8-476a-9af4-03c08f6d829e"/>
    <ds:schemaRef ds:uri="http://purl.org/dc/elements/1.1/"/>
    <ds:schemaRef ds:uri="http://schemas.microsoft.com/office/2006/metadata/properties"/>
    <ds:schemaRef ds:uri="a7c4a04d-57ed-4144-aac1-e9fd4ebb6938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C742261-51C3-4EC5-9D3E-691E59B4F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4BD9EC-27A7-4E8B-8C6B-D5744954C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40</TotalTime>
  <Pages>1</Pages>
  <Words>237</Words>
  <Characters>1333</Characters>
  <Application>Microsoft Office Word</Application>
  <DocSecurity>0</DocSecurity>
  <Lines>49</Lines>
  <Paragraphs>23</Paragraphs>
  <ScaleCrop>false</ScaleCrop>
  <Company>Caremark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Ashley Gambino</cp:lastModifiedBy>
  <cp:revision>27</cp:revision>
  <cp:lastPrinted>2021-05-27T17:05:00Z</cp:lastPrinted>
  <dcterms:created xsi:type="dcterms:W3CDTF">2023-10-30T07:11:00Z</dcterms:created>
  <dcterms:modified xsi:type="dcterms:W3CDTF">2023-11-02T21:37:00Z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2021-09-13T20:34:05Z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00ca87d0-e3dd-4681-95f8-be1eb9b85c88</vt:lpwstr>
  </property>
  <property fmtid="{D5CDD505-2E9C-101B-9397-08002B2CF9AE}" pid="8" name="MSIP_Label_67599526-06ca-49cc-9fa9-5307800a949a_ContentBits">
    <vt:lpwstr>0</vt:lpwstr>
  </property>
  <property fmtid="{D5CDD505-2E9C-101B-9397-08002B2CF9AE}" pid="9" name="Feature0">
    <vt:lpwstr/>
  </property>
  <property fmtid="{D5CDD505-2E9C-101B-9397-08002B2CF9AE}" pid="10" name="TechnicalWriter">
    <vt:lpwstr/>
  </property>
  <property fmtid="{D5CDD505-2E9C-101B-9397-08002B2CF9AE}" pid="11" name="TechnicalWriterReviewComplete">
    <vt:lpwstr/>
  </property>
  <property fmtid="{D5CDD505-2E9C-101B-9397-08002B2CF9AE}" pid="12" name="ContentTypeId">
    <vt:lpwstr>0x010100BFF65EA64E6B344EA2F2A4020CC41A24</vt:lpwstr>
  </property>
  <property fmtid="{D5CDD505-2E9C-101B-9397-08002B2CF9AE}" pid="13" name="MediaServiceImageTags">
    <vt:lpwstr/>
  </property>
</Properties>
</file>