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58018" w14:textId="77777777" w:rsidR="00927AB6" w:rsidRPr="00927AB6" w:rsidRDefault="00927AB6" w:rsidP="00927AB6">
      <w:pPr>
        <w:pStyle w:val="Heading1"/>
        <w:spacing w:before="120" w:after="120"/>
        <w:rPr>
          <w:rFonts w:ascii="Verdana" w:hAnsi="Verdana"/>
          <w:b/>
          <w:bCs/>
          <w:color w:val="000000" w:themeColor="text1"/>
          <w:sz w:val="36"/>
          <w:szCs w:val="36"/>
        </w:rPr>
      </w:pPr>
      <w:bookmarkStart w:id="0" w:name="_top"/>
      <w:bookmarkStart w:id="1" w:name="_Toc381721994"/>
      <w:bookmarkStart w:id="2" w:name="_Toc460582099"/>
      <w:bookmarkStart w:id="3" w:name="_Toc462124871"/>
      <w:bookmarkEnd w:id="0"/>
      <w:r w:rsidRPr="00927AB6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Compass - When to Transfer Calls to </w:t>
      </w:r>
      <w:bookmarkEnd w:id="1"/>
      <w:bookmarkEnd w:id="2"/>
      <w:bookmarkEnd w:id="3"/>
      <w:r w:rsidRPr="00927AB6">
        <w:rPr>
          <w:rFonts w:ascii="Verdana" w:hAnsi="Verdana"/>
          <w:b/>
          <w:bCs/>
          <w:color w:val="000000" w:themeColor="text1"/>
          <w:sz w:val="36"/>
          <w:szCs w:val="36"/>
        </w:rPr>
        <w:t>Participant Services</w:t>
      </w:r>
    </w:p>
    <w:p w14:paraId="776FF3E7" w14:textId="77777777" w:rsidR="00927AB6" w:rsidRDefault="00927AB6" w:rsidP="00927AB6">
      <w:pPr>
        <w:pStyle w:val="TOC2"/>
      </w:pPr>
    </w:p>
    <w:p w14:paraId="1CECE74C" w14:textId="77777777" w:rsidR="00927AB6" w:rsidRDefault="00927AB6" w:rsidP="00927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105409389" w:history="1">
        <w:r w:rsidRPr="0085565E">
          <w:rPr>
            <w:rStyle w:val="Hyperlink"/>
            <w:rFonts w:eastAsiaTheme="majorEastAsia" w:cs="Arial"/>
            <w:noProof/>
          </w:rPr>
          <w:t>Process</w:t>
        </w:r>
      </w:hyperlink>
    </w:p>
    <w:p w14:paraId="4772042F" w14:textId="77777777" w:rsidR="00927AB6" w:rsidRDefault="00927AB6" w:rsidP="00927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409390" w:history="1">
        <w:r w:rsidRPr="0085565E">
          <w:rPr>
            <w:rStyle w:val="Hyperlink"/>
            <w:rFonts w:eastAsiaTheme="majorEastAsia" w:cs="Arial"/>
            <w:noProof/>
          </w:rPr>
          <w:t>Related Documents</w:t>
        </w:r>
      </w:hyperlink>
    </w:p>
    <w:p w14:paraId="7C17540A" w14:textId="77777777" w:rsidR="00927AB6" w:rsidRPr="00DE5E7D" w:rsidRDefault="00927AB6" w:rsidP="00927AB6">
      <w:pPr>
        <w:rPr>
          <w:rFonts w:cs="Verdana"/>
        </w:rPr>
      </w:pPr>
      <w:r>
        <w:rPr>
          <w:rFonts w:cs="Verdana"/>
        </w:rPr>
        <w:fldChar w:fldCharType="end"/>
      </w:r>
    </w:p>
    <w:p w14:paraId="26000316" w14:textId="77777777" w:rsidR="00927AB6" w:rsidRDefault="00927AB6" w:rsidP="00927AB6">
      <w:pPr>
        <w:spacing w:before="240"/>
        <w:rPr>
          <w:rFonts w:cs="Arial"/>
        </w:rPr>
      </w:pPr>
      <w:bookmarkStart w:id="4" w:name="_Overview"/>
      <w:bookmarkEnd w:id="4"/>
      <w:r w:rsidRPr="00801C5E">
        <w:rPr>
          <w:rFonts w:cs="Arial"/>
          <w:b/>
          <w:bCs/>
        </w:rPr>
        <w:t>Description:</w:t>
      </w:r>
      <w:r>
        <w:rPr>
          <w:rFonts w:cs="Arial"/>
        </w:rPr>
        <w:t xml:space="preserve">  </w:t>
      </w:r>
      <w:bookmarkStart w:id="5" w:name="OLE_LINK1"/>
      <w:r>
        <w:rPr>
          <w:rFonts w:cs="Arial"/>
        </w:rPr>
        <w:t xml:space="preserve">Process to handle a participant services inquiry from a member. It is designed to clarify when CCR’s should take ownership of a member call and when they should </w:t>
      </w:r>
      <w:r w:rsidRPr="00DE5E7D">
        <w:rPr>
          <w:noProof/>
        </w:rPr>
        <w:t xml:space="preserve">transfer </w:t>
      </w:r>
      <w:r>
        <w:rPr>
          <w:rFonts w:cs="Arial"/>
        </w:rPr>
        <w:t>calls to Participant Services.</w:t>
      </w:r>
      <w:bookmarkStart w:id="6" w:name="_Providing_Potential_Prescription"/>
      <w:bookmarkStart w:id="7" w:name="_Providing_Potential_Prescription_Al"/>
      <w:bookmarkEnd w:id="5"/>
      <w:bookmarkEnd w:id="6"/>
      <w:bookmarkEnd w:id="7"/>
    </w:p>
    <w:p w14:paraId="69833BC8" w14:textId="77777777" w:rsidR="00927AB6" w:rsidRDefault="00927AB6" w:rsidP="00927AB6">
      <w:pPr>
        <w:spacing w:before="24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1E0" w:firstRow="1" w:lastRow="1" w:firstColumn="1" w:lastColumn="1" w:noHBand="0" w:noVBand="0"/>
      </w:tblPr>
      <w:tblGrid>
        <w:gridCol w:w="12950"/>
      </w:tblGrid>
      <w:tr w:rsidR="00927AB6" w:rsidRPr="00927AB6" w14:paraId="15D9C6A5" w14:textId="77777777" w:rsidTr="00D46A6E">
        <w:tc>
          <w:tcPr>
            <w:tcW w:w="5000" w:type="pct"/>
            <w:shd w:val="pct25" w:color="auto" w:fill="auto"/>
            <w:hideMark/>
          </w:tcPr>
          <w:p w14:paraId="6A994ADC" w14:textId="77777777" w:rsidR="00927AB6" w:rsidRPr="00927AB6" w:rsidRDefault="00927AB6" w:rsidP="00D46A6E">
            <w:pPr>
              <w:pStyle w:val="Heading2"/>
              <w:spacing w:before="120" w:after="12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bookmarkStart w:id="8" w:name="_Transfer_Calls_to"/>
            <w:bookmarkStart w:id="9" w:name="_Process_1"/>
            <w:bookmarkStart w:id="10" w:name="_Toc105409389"/>
            <w:bookmarkEnd w:id="8"/>
            <w:bookmarkEnd w:id="9"/>
            <w:r w:rsidRPr="00927AB6">
              <w:rPr>
                <w:rFonts w:ascii="Verdana" w:hAnsi="Verdana" w:cs="Arial"/>
                <w:b/>
                <w:bCs/>
                <w:color w:val="000000" w:themeColor="text1"/>
                <w:sz w:val="28"/>
                <w:szCs w:val="28"/>
              </w:rPr>
              <w:t>Process</w:t>
            </w:r>
            <w:bookmarkEnd w:id="10"/>
          </w:p>
        </w:tc>
      </w:tr>
    </w:tbl>
    <w:p w14:paraId="5EA670EC" w14:textId="77777777" w:rsidR="00927AB6" w:rsidRDefault="00927AB6" w:rsidP="00927AB6">
      <w:r>
        <w:t xml:space="preserve">Most contact from CCRs to the Participant Services Department will be through an RM Task.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7"/>
        <w:gridCol w:w="6623"/>
      </w:tblGrid>
      <w:tr w:rsidR="00927AB6" w14:paraId="369786E3" w14:textId="77777777" w:rsidTr="00D46A6E"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6E46D" w14:textId="77777777" w:rsidR="00927AB6" w:rsidRPr="005E2FE2" w:rsidRDefault="00927AB6" w:rsidP="00D46A6E">
            <w:pPr>
              <w:pStyle w:val="NormalWeb"/>
              <w:spacing w:before="120" w:beforeAutospacing="0" w:after="120" w:afterAutospacing="0" w:line="240" w:lineRule="atLeast"/>
              <w:jc w:val="center"/>
              <w:textAlignment w:val="top"/>
              <w:rPr>
                <w:b/>
                <w:color w:val="FF0000"/>
              </w:rPr>
            </w:pPr>
            <w:bookmarkStart w:id="11" w:name="ClinicalCallTypes"/>
            <w:r>
              <w:rPr>
                <w:b/>
              </w:rPr>
              <w:t xml:space="preserve">Participant Services </w:t>
            </w:r>
            <w:r w:rsidRPr="00AB4259">
              <w:rPr>
                <w:b/>
              </w:rPr>
              <w:t>Call Types</w:t>
            </w:r>
            <w:bookmarkEnd w:id="11"/>
          </w:p>
        </w:tc>
        <w:tc>
          <w:tcPr>
            <w:tcW w:w="2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B60981" w14:textId="77777777" w:rsidR="00927AB6" w:rsidRDefault="00927AB6" w:rsidP="00D46A6E">
            <w:pPr>
              <w:pStyle w:val="NormalWeb"/>
              <w:spacing w:before="120" w:beforeAutospacing="0" w:after="120" w:afterAutospacing="0" w:line="240" w:lineRule="atLeast"/>
              <w:jc w:val="center"/>
              <w:textAlignment w:val="top"/>
              <w:rPr>
                <w:b/>
              </w:rPr>
            </w:pPr>
            <w:r>
              <w:rPr>
                <w:b/>
              </w:rPr>
              <w:t>Refer to the following documents before transferring:</w:t>
            </w:r>
          </w:p>
        </w:tc>
      </w:tr>
      <w:tr w:rsidR="00927AB6" w14:paraId="72E16EFB" w14:textId="77777777" w:rsidTr="00D46A6E"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70F4" w14:textId="77777777" w:rsidR="00927AB6" w:rsidRPr="00AB4259" w:rsidRDefault="00927AB6" w:rsidP="00D46A6E">
            <w:r>
              <w:t>Member returning a call about shipping vendor preferences</w:t>
            </w:r>
          </w:p>
        </w:tc>
        <w:tc>
          <w:tcPr>
            <w:tcW w:w="2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2D37" w14:textId="77777777" w:rsidR="00927AB6" w:rsidRPr="007546B8" w:rsidRDefault="00927AB6" w:rsidP="00D46A6E">
            <w:pPr>
              <w:pStyle w:val="NormalWeb"/>
              <w:spacing w:before="120" w:beforeAutospacing="0" w:after="120" w:afterAutospacing="0" w:line="240" w:lineRule="atLeast"/>
              <w:textAlignment w:val="top"/>
            </w:pPr>
            <w:hyperlink r:id="rId5" w:anchor="!/view?docid=3a367086-d68a-4202-baea-6b30dfa4aaba" w:history="1">
              <w:r>
                <w:rPr>
                  <w:rStyle w:val="Hyperlink"/>
                  <w:rFonts w:eastAsiaTheme="majorEastAsia"/>
                </w:rPr>
                <w:t>Compass - PBM Error Expediting Mail Order Processing Time and/or Upgrading Order Shipping (062861)</w:t>
              </w:r>
            </w:hyperlink>
          </w:p>
          <w:p w14:paraId="53335219" w14:textId="77777777" w:rsidR="00927AB6" w:rsidRPr="00B04982" w:rsidRDefault="00927AB6" w:rsidP="00D46A6E">
            <w:pPr>
              <w:pStyle w:val="NormalWeb"/>
              <w:spacing w:before="120" w:beforeAutospacing="0" w:after="120" w:afterAutospacing="0" w:line="240" w:lineRule="atLeast"/>
              <w:textAlignment w:val="top"/>
            </w:pPr>
            <w:hyperlink r:id="rId6" w:anchor="!/view?docid=e77f513c-0e5e-4aaa-b674-de935ed25901" w:history="1">
              <w:r w:rsidRPr="00F2709C">
                <w:rPr>
                  <w:rStyle w:val="Hyperlink"/>
                  <w:rFonts w:eastAsiaTheme="majorEastAsia"/>
                </w:rPr>
                <w:t>Compass - Shipping Guidelines and Fees (053427)</w:t>
              </w:r>
            </w:hyperlink>
          </w:p>
        </w:tc>
      </w:tr>
      <w:tr w:rsidR="00927AB6" w14:paraId="5561DAB9" w14:textId="77777777" w:rsidTr="00D46A6E"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9496" w14:textId="77777777" w:rsidR="00927AB6" w:rsidRPr="00AB4259" w:rsidRDefault="00927AB6" w:rsidP="00D46A6E">
            <w:r>
              <w:t>Member returning a call about ID needed for controlled substance mail orders</w:t>
            </w:r>
          </w:p>
        </w:tc>
        <w:tc>
          <w:tcPr>
            <w:tcW w:w="2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0CA5" w14:textId="77777777" w:rsidR="00927AB6" w:rsidRPr="00B04982" w:rsidRDefault="00927AB6" w:rsidP="00D46A6E">
            <w:pPr>
              <w:tabs>
                <w:tab w:val="left" w:pos="2100"/>
              </w:tabs>
            </w:pPr>
            <w:hyperlink r:id="rId7" w:anchor="!/view?docid=fb46e722-146e-40ab-b798-1800b5fc7d96" w:history="1">
              <w:r w:rsidRPr="004357DE">
                <w:rPr>
                  <w:rStyle w:val="Hyperlink"/>
                  <w:rFonts w:eastAsiaTheme="majorEastAsia"/>
                </w:rPr>
                <w:t>Compass - Adding/Maintaining State ID on a Member's Profile for Controlled Substances (CS) in Kentucky (054236)</w:t>
              </w:r>
            </w:hyperlink>
          </w:p>
        </w:tc>
      </w:tr>
      <w:tr w:rsidR="00927AB6" w14:paraId="677F2187" w14:textId="77777777" w:rsidTr="00D46A6E">
        <w:trPr>
          <w:trHeight w:val="345"/>
        </w:trPr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E1AC" w14:textId="77777777" w:rsidR="00927AB6" w:rsidRDefault="00927AB6" w:rsidP="00D46A6E">
            <w:r>
              <w:t>Member returning a call about unsuccessful stop tote request</w:t>
            </w:r>
          </w:p>
        </w:tc>
        <w:tc>
          <w:tcPr>
            <w:tcW w:w="2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3DA0" w14:textId="77777777" w:rsidR="00927AB6" w:rsidRPr="00B04982" w:rsidRDefault="00927AB6" w:rsidP="00D46A6E">
            <w:pPr>
              <w:pStyle w:val="NormalWeb"/>
              <w:tabs>
                <w:tab w:val="left" w:pos="1410"/>
              </w:tabs>
              <w:spacing w:before="120" w:beforeAutospacing="0" w:after="120" w:afterAutospacing="0" w:line="240" w:lineRule="atLeast"/>
              <w:textAlignment w:val="top"/>
            </w:pPr>
            <w:hyperlink r:id="rId8" w:anchor="!/view?docid=a4299650-04b0-46ee-b152-84f81ee81658" w:history="1">
              <w:r w:rsidRPr="001B04BF">
                <w:rPr>
                  <w:rStyle w:val="Hyperlink"/>
                  <w:rFonts w:eastAsiaTheme="majorEastAsia"/>
                </w:rPr>
                <w:t>Compass - Stop Tote Requests (057999)</w:t>
              </w:r>
            </w:hyperlink>
          </w:p>
        </w:tc>
      </w:tr>
    </w:tbl>
    <w:p w14:paraId="1336225F" w14:textId="77777777" w:rsidR="00927AB6" w:rsidRDefault="00927AB6" w:rsidP="00927AB6">
      <w:pPr>
        <w:ind w:firstLine="720"/>
        <w:jc w:val="center"/>
        <w:rPr>
          <w:b/>
        </w:rPr>
      </w:pPr>
    </w:p>
    <w:p w14:paraId="1ED14053" w14:textId="77777777" w:rsidR="00927AB6" w:rsidRDefault="00927AB6" w:rsidP="00927AB6">
      <w:pPr>
        <w:rPr>
          <w:rFonts w:cs="Arial"/>
          <w:color w:val="000000"/>
        </w:rPr>
      </w:pPr>
      <w:r>
        <w:rPr>
          <w:noProof/>
        </w:rPr>
        <w:drawing>
          <wp:inline distT="0" distB="0" distL="0" distR="0" wp14:anchorId="3CE975AE" wp14:editId="635461FC">
            <wp:extent cx="238095" cy="2095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F2B11">
        <w:rPr>
          <w:b/>
          <w:bCs/>
        </w:rPr>
        <w:t>Do</w:t>
      </w:r>
      <w:r>
        <w:t xml:space="preserve"> </w:t>
      </w:r>
      <w:r w:rsidRPr="00A97410">
        <w:rPr>
          <w:b/>
          <w:bCs/>
        </w:rPr>
        <w:t>not transfer</w:t>
      </w:r>
      <w:r>
        <w:t xml:space="preserve"> to Participant Services </w:t>
      </w:r>
      <w:r w:rsidRPr="00A97410">
        <w:rPr>
          <w:b/>
          <w:bCs/>
        </w:rPr>
        <w:t>unless</w:t>
      </w:r>
      <w:r>
        <w:t xml:space="preserve"> the member is returning a call from that department.  In this case, </w:t>
      </w:r>
      <w:r w:rsidRPr="00A97410">
        <w:rPr>
          <w:rFonts w:cs="Arial"/>
          <w:bCs/>
          <w:noProof/>
          <w:color w:val="000000"/>
        </w:rPr>
        <w:t>warm transfer and provide the following number</w:t>
      </w:r>
      <w:r>
        <w:rPr>
          <w:rFonts w:cs="Arial"/>
          <w:bCs/>
          <w:noProof/>
          <w:color w:val="000000"/>
        </w:rPr>
        <w:t xml:space="preserve"> to the caller</w:t>
      </w:r>
      <w:r w:rsidRPr="00A97410">
        <w:rPr>
          <w:rFonts w:cs="Arial"/>
          <w:bCs/>
          <w:noProof/>
          <w:color w:val="000000"/>
        </w:rPr>
        <w:t xml:space="preserve">: </w:t>
      </w:r>
      <w:r>
        <w:rPr>
          <w:rFonts w:cs="Arial"/>
          <w:b/>
          <w:noProof/>
          <w:color w:val="000000"/>
        </w:rPr>
        <w:t xml:space="preserve"> </w:t>
      </w:r>
      <w:r>
        <w:rPr>
          <w:b/>
          <w:bCs/>
          <w:color w:val="000000"/>
        </w:rPr>
        <w:t>1-866-644-0876</w:t>
      </w:r>
    </w:p>
    <w:p w14:paraId="5C9D7143" w14:textId="77777777" w:rsidR="00927AB6" w:rsidRDefault="00927AB6" w:rsidP="00927AB6">
      <w:pPr>
        <w:rPr>
          <w:rFonts w:cs="Arial"/>
          <w:color w:val="000000"/>
        </w:rPr>
      </w:pPr>
    </w:p>
    <w:p w14:paraId="1F0F11A0" w14:textId="77777777" w:rsidR="00927AB6" w:rsidRPr="00A97410" w:rsidRDefault="00927AB6" w:rsidP="00927AB6">
      <w:pPr>
        <w:rPr>
          <w:rFonts w:cs="Arial"/>
          <w:b/>
          <w:bCs/>
          <w:color w:val="000000"/>
        </w:rPr>
      </w:pPr>
      <w:r w:rsidRPr="00A97410">
        <w:rPr>
          <w:rFonts w:cs="Arial"/>
          <w:b/>
          <w:bCs/>
          <w:color w:val="000000"/>
        </w:rPr>
        <w:t>Internal Contact Only</w:t>
      </w:r>
    </w:p>
    <w:p w14:paraId="2023EB63" w14:textId="77777777" w:rsidR="00927AB6" w:rsidRDefault="00927AB6" w:rsidP="00927AB6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Participant Services calls should be </w:t>
      </w:r>
      <w:proofErr w:type="gramStart"/>
      <w:r>
        <w:rPr>
          <w:rFonts w:cs="Arial"/>
          <w:b/>
          <w:bCs/>
          <w:color w:val="000000"/>
        </w:rPr>
        <w:t>warm</w:t>
      </w:r>
      <w:proofErr w:type="gramEnd"/>
      <w:r>
        <w:rPr>
          <w:rFonts w:cs="Arial"/>
          <w:b/>
          <w:bCs/>
          <w:color w:val="000000"/>
        </w:rPr>
        <w:t xml:space="preserve"> transferred</w:t>
      </w:r>
      <w:r>
        <w:rPr>
          <w:rFonts w:cs="Arial"/>
          <w:color w:val="000000"/>
        </w:rPr>
        <w:t xml:space="preserve"> to:</w:t>
      </w:r>
    </w:p>
    <w:p w14:paraId="1D09FAA7" w14:textId="77777777" w:rsidR="00927AB6" w:rsidRPr="00F4533F" w:rsidRDefault="00927AB6" w:rsidP="00927AB6">
      <w:pPr>
        <w:pStyle w:val="ListParagraph"/>
        <w:numPr>
          <w:ilvl w:val="0"/>
          <w:numId w:val="1"/>
        </w:numPr>
        <w:spacing w:line="240" w:lineRule="atLeast"/>
        <w:ind w:left="547"/>
        <w:contextualSpacing w:val="0"/>
        <w:rPr>
          <w:color w:val="000000"/>
        </w:rPr>
      </w:pPr>
      <w:r w:rsidRPr="00F4533F">
        <w:rPr>
          <w:color w:val="000000"/>
        </w:rPr>
        <w:t>Update Shipping Information:  </w:t>
      </w:r>
      <w:r w:rsidRPr="00F4533F">
        <w:rPr>
          <w:b/>
          <w:bCs/>
          <w:color w:val="000000"/>
        </w:rPr>
        <w:t>1-800-378-6043</w:t>
      </w:r>
    </w:p>
    <w:p w14:paraId="22E1894C" w14:textId="77777777" w:rsidR="00927AB6" w:rsidRPr="001326C9" w:rsidRDefault="00927AB6" w:rsidP="00927AB6">
      <w:pPr>
        <w:pStyle w:val="ListParagraph"/>
        <w:numPr>
          <w:ilvl w:val="0"/>
          <w:numId w:val="1"/>
        </w:numPr>
        <w:ind w:left="547"/>
        <w:contextualSpacing w:val="0"/>
        <w:rPr>
          <w:color w:val="000000"/>
        </w:rPr>
      </w:pPr>
      <w:r w:rsidRPr="001326C9">
        <w:rPr>
          <w:color w:val="000000"/>
        </w:rPr>
        <w:t xml:space="preserve">Providers Office calling on a prescription needing updated:  </w:t>
      </w:r>
      <w:r w:rsidRPr="009A5626">
        <w:rPr>
          <w:b/>
          <w:bCs/>
          <w:color w:val="000000"/>
        </w:rPr>
        <w:t>1-800-459-1907</w:t>
      </w:r>
    </w:p>
    <w:p w14:paraId="415CFE07" w14:textId="77777777" w:rsidR="00927AB6" w:rsidRDefault="00927AB6" w:rsidP="00927AB6">
      <w:pPr>
        <w:ind w:left="547"/>
        <w:rPr>
          <w:rFonts w:cs="Arial"/>
          <w:color w:val="000000"/>
        </w:rPr>
      </w:pPr>
      <w:r w:rsidRPr="00F4533F">
        <w:rPr>
          <w:b/>
          <w:bCs/>
          <w:color w:val="000000"/>
        </w:rPr>
        <w:t>Note:</w:t>
      </w:r>
      <w:r w:rsidRPr="002112AE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2112AE">
        <w:rPr>
          <w:color w:val="000000"/>
        </w:rPr>
        <w:t xml:space="preserve">If the provider’s office is calling in a brand-new prescription, refer to </w:t>
      </w:r>
      <w:r w:rsidRPr="00E24154">
        <w:rPr>
          <w:b/>
          <w:bCs/>
          <w:color w:val="000000"/>
        </w:rPr>
        <w:t>FastStart</w:t>
      </w:r>
      <w:r w:rsidRPr="002112AE">
        <w:rPr>
          <w:color w:val="000000"/>
        </w:rPr>
        <w:t>.</w:t>
      </w:r>
    </w:p>
    <w:p w14:paraId="278A2F15" w14:textId="77777777" w:rsidR="00927AB6" w:rsidRDefault="00927AB6" w:rsidP="00927AB6">
      <w:pPr>
        <w:pStyle w:val="NormalWeb"/>
        <w:spacing w:before="120" w:beforeAutospacing="0" w:after="120" w:afterAutospacing="0"/>
        <w:rPr>
          <w:b/>
          <w:bCs/>
          <w:color w:val="000000"/>
        </w:rPr>
      </w:pPr>
      <w:bookmarkStart w:id="12" w:name="HoursofOperation"/>
    </w:p>
    <w:p w14:paraId="7B3CF89D" w14:textId="77777777" w:rsidR="00927AB6" w:rsidRPr="00E24154" w:rsidRDefault="00927AB6" w:rsidP="00927AB6">
      <w:pPr>
        <w:rPr>
          <w:b/>
          <w:bCs/>
        </w:rPr>
      </w:pPr>
      <w:r w:rsidRPr="00E24154">
        <w:rPr>
          <w:b/>
          <w:bCs/>
        </w:rPr>
        <w:t>Hours of Operation</w:t>
      </w:r>
      <w:bookmarkEnd w:id="12"/>
      <w:r w:rsidRPr="00E24154">
        <w:rPr>
          <w:b/>
          <w:bCs/>
        </w:rPr>
        <w:t>:</w:t>
      </w:r>
    </w:p>
    <w:p w14:paraId="6D1AA3E1" w14:textId="77777777" w:rsidR="00927AB6" w:rsidRPr="00707D23" w:rsidRDefault="00927AB6" w:rsidP="00927AB6">
      <w:r w:rsidRPr="00707D23">
        <w:t>Monday - Friday: 8 am - 6:30 pm CT</w:t>
      </w:r>
    </w:p>
    <w:p w14:paraId="320DF0E4" w14:textId="77777777" w:rsidR="00927AB6" w:rsidRPr="00707D23" w:rsidRDefault="00927AB6" w:rsidP="00927AB6">
      <w:r w:rsidRPr="00707D23">
        <w:t>Saturday:  7 am – 3:30 pm CT</w:t>
      </w:r>
    </w:p>
    <w:p w14:paraId="5BDF21EF" w14:textId="77777777" w:rsidR="00927AB6" w:rsidRDefault="00927AB6" w:rsidP="00927AB6">
      <w:r w:rsidRPr="00707D23">
        <w:t>Sunday:  Closed</w:t>
      </w:r>
    </w:p>
    <w:p w14:paraId="1A25B621" w14:textId="77777777" w:rsidR="00927AB6" w:rsidRDefault="00927AB6" w:rsidP="00927AB6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14:paraId="33C8BD79" w14:textId="77777777" w:rsidR="00927AB6" w:rsidRPr="00E24154" w:rsidRDefault="00927AB6" w:rsidP="00927AB6">
      <w:r>
        <w:rPr>
          <w:noProof/>
        </w:rPr>
        <w:drawing>
          <wp:inline distT="0" distB="0" distL="0" distR="0" wp14:anchorId="373FEF38" wp14:editId="2AC8F5B0">
            <wp:extent cx="23812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24154">
        <w:t xml:space="preserve">If after hours, send Participant Services an email. Calls are </w:t>
      </w:r>
      <w:proofErr w:type="gramStart"/>
      <w:r w:rsidRPr="00E24154">
        <w:t>routed</w:t>
      </w:r>
      <w:proofErr w:type="gramEnd"/>
      <w:r w:rsidRPr="00E24154">
        <w:t xml:space="preserve"> to Commercial Care outside of normal business hours. </w:t>
      </w:r>
    </w:p>
    <w:p w14:paraId="37198840" w14:textId="77777777" w:rsidR="00927AB6" w:rsidRDefault="00927AB6" w:rsidP="00927AB6">
      <w:r>
        <w:rPr>
          <w:noProof/>
          <w:color w:val="000000"/>
        </w:rPr>
        <w:drawing>
          <wp:inline distT="0" distB="0" distL="0" distR="0" wp14:anchorId="7A861935" wp14:editId="0581EFE8">
            <wp:extent cx="304762" cy="304762"/>
            <wp:effectExtent l="0" t="0" r="635" b="635"/>
            <wp:docPr id="472936894" name="Picture 47293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>Note:</w:t>
      </w:r>
      <w:r>
        <w:rPr>
          <w:color w:val="000000"/>
        </w:rPr>
        <w:t>  </w:t>
      </w:r>
      <w:r w:rsidRPr="00A934B7">
        <w:t xml:space="preserve"> Contact the Senior Team to request </w:t>
      </w:r>
      <w:proofErr w:type="gramStart"/>
      <w:r w:rsidRPr="00A934B7">
        <w:t>the email</w:t>
      </w:r>
      <w:proofErr w:type="gramEnd"/>
      <w:r w:rsidRPr="00A934B7">
        <w:t>. A Senior Team colleague may ask to take over the call as a procedural transfer.</w:t>
      </w:r>
      <w:r>
        <w:t xml:space="preserve"> </w:t>
      </w:r>
    </w:p>
    <w:p w14:paraId="698CC90D" w14:textId="77777777" w:rsidR="00927AB6" w:rsidRDefault="00927AB6" w:rsidP="00927AB6">
      <w:pPr>
        <w:jc w:val="right"/>
      </w:pPr>
    </w:p>
    <w:p w14:paraId="5909F4B4" w14:textId="77777777" w:rsidR="00927AB6" w:rsidRDefault="00927AB6" w:rsidP="00927AB6">
      <w:pPr>
        <w:jc w:val="right"/>
      </w:pPr>
      <w:hyperlink w:anchor="_top" w:history="1">
        <w:r w:rsidRPr="00721114">
          <w:rPr>
            <w:rStyle w:val="Hyperlink"/>
            <w:rFonts w:eastAsiaTheme="majorEastAsi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1E0" w:firstRow="1" w:lastRow="1" w:firstColumn="1" w:lastColumn="1" w:noHBand="0" w:noVBand="0"/>
      </w:tblPr>
      <w:tblGrid>
        <w:gridCol w:w="12950"/>
      </w:tblGrid>
      <w:tr w:rsidR="00927AB6" w:rsidRPr="00927AB6" w14:paraId="2FB165A9" w14:textId="77777777" w:rsidTr="00D46A6E">
        <w:tc>
          <w:tcPr>
            <w:tcW w:w="5000" w:type="pct"/>
            <w:shd w:val="pct25" w:color="auto" w:fill="auto"/>
            <w:hideMark/>
          </w:tcPr>
          <w:p w14:paraId="6DFD7654" w14:textId="77777777" w:rsidR="00927AB6" w:rsidRPr="00927AB6" w:rsidRDefault="00927AB6" w:rsidP="00D46A6E">
            <w:pPr>
              <w:pStyle w:val="Heading2"/>
              <w:spacing w:before="120" w:after="12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bookmarkStart w:id="13" w:name="_Toc100323145"/>
            <w:bookmarkStart w:id="14" w:name="_Toc105409390"/>
            <w:r w:rsidRPr="00927AB6">
              <w:rPr>
                <w:rFonts w:ascii="Verdana" w:hAnsi="Verdana" w:cs="Arial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  <w:bookmarkEnd w:id="13"/>
            <w:bookmarkEnd w:id="14"/>
          </w:p>
        </w:tc>
      </w:tr>
    </w:tbl>
    <w:p w14:paraId="4395C2A9" w14:textId="77777777" w:rsidR="00927AB6" w:rsidRDefault="00927AB6" w:rsidP="00927AB6">
      <w:pPr>
        <w:rPr>
          <w:rFonts w:cs="Verdana"/>
          <w:color w:val="0000FF"/>
          <w:u w:val="single"/>
        </w:rPr>
      </w:pPr>
      <w:hyperlink r:id="rId11" w:anchor="!/view?docid=c1f1028b-e42c-4b4f-a4cf-cc0b42c91606" w:history="1">
        <w:r>
          <w:rPr>
            <w:rStyle w:val="Hyperlink"/>
            <w:rFonts w:eastAsiaTheme="majorEastAsia" w:cs="Verdana"/>
          </w:rPr>
          <w:t>Customer Care Abbreviations, Definitions and Terms Index (017428)</w:t>
        </w:r>
      </w:hyperlink>
    </w:p>
    <w:p w14:paraId="6359A50F" w14:textId="77777777" w:rsidR="00927AB6" w:rsidRPr="00DE5E7D" w:rsidRDefault="00927AB6" w:rsidP="00927AB6">
      <w:pPr>
        <w:rPr>
          <w:rFonts w:cs="Verdana"/>
          <w:b/>
        </w:rPr>
      </w:pPr>
      <w:r w:rsidRPr="00DE5E7D">
        <w:rPr>
          <w:rFonts w:cs="Verdana"/>
          <w:b/>
        </w:rPr>
        <w:t xml:space="preserve">Parent </w:t>
      </w:r>
      <w:r>
        <w:rPr>
          <w:rFonts w:cs="Verdana"/>
          <w:b/>
        </w:rPr>
        <w:t>Document</w:t>
      </w:r>
      <w:r w:rsidRPr="00DE5E7D">
        <w:rPr>
          <w:rFonts w:cs="Verdana"/>
          <w:b/>
        </w:rPr>
        <w:t>:</w:t>
      </w:r>
      <w:r>
        <w:rPr>
          <w:rFonts w:cs="Verdana"/>
          <w:b/>
        </w:rPr>
        <w:t xml:space="preserve"> </w:t>
      </w:r>
      <w:hyperlink r:id="rId12" w:tgtFrame="_blank" w:history="1">
        <w:r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011E1E39" w14:textId="77777777" w:rsidR="00927AB6" w:rsidRPr="00721114" w:rsidRDefault="00927AB6" w:rsidP="00927AB6">
      <w:pPr>
        <w:rPr>
          <w:bCs/>
        </w:rPr>
      </w:pPr>
    </w:p>
    <w:p w14:paraId="7B7A2827" w14:textId="77777777" w:rsidR="00927AB6" w:rsidRPr="00721114" w:rsidRDefault="00927AB6" w:rsidP="00927AB6">
      <w:pPr>
        <w:jc w:val="right"/>
        <w:rPr>
          <w:bCs/>
        </w:rPr>
      </w:pPr>
      <w:hyperlink w:anchor="_top" w:history="1">
        <w:r w:rsidRPr="00721114">
          <w:rPr>
            <w:rStyle w:val="Hyperlink"/>
            <w:rFonts w:eastAsiaTheme="majorEastAsia"/>
            <w:bCs/>
          </w:rPr>
          <w:t>Top of the Document</w:t>
        </w:r>
      </w:hyperlink>
    </w:p>
    <w:p w14:paraId="186349E5" w14:textId="77777777" w:rsidR="00927AB6" w:rsidRDefault="00927AB6" w:rsidP="00927AB6"/>
    <w:p w14:paraId="3416A099" w14:textId="77777777" w:rsidR="00927AB6" w:rsidRPr="00451524" w:rsidRDefault="00927AB6" w:rsidP="00927AB6">
      <w:pPr>
        <w:jc w:val="center"/>
        <w:rPr>
          <w:sz w:val="16"/>
          <w:szCs w:val="16"/>
        </w:rPr>
      </w:pPr>
      <w:r w:rsidRPr="00451524">
        <w:rPr>
          <w:sz w:val="16"/>
          <w:szCs w:val="16"/>
        </w:rPr>
        <w:t>Not To Be Reproduced Or Disclosed to Others Without Prior Written Approval</w:t>
      </w:r>
    </w:p>
    <w:p w14:paraId="631BCF38" w14:textId="77777777" w:rsidR="00927AB6" w:rsidRPr="00451524" w:rsidRDefault="00927AB6" w:rsidP="00927AB6">
      <w:pPr>
        <w:jc w:val="center"/>
        <w:rPr>
          <w:b/>
          <w:color w:val="000000"/>
          <w:sz w:val="16"/>
          <w:szCs w:val="16"/>
        </w:rPr>
      </w:pPr>
      <w:r w:rsidRPr="00451524">
        <w:rPr>
          <w:b/>
          <w:color w:val="000000"/>
          <w:sz w:val="16"/>
          <w:szCs w:val="16"/>
        </w:rPr>
        <w:t>ELECTRONIC DATA = OFFICIAL VERSION</w:t>
      </w:r>
      <w:r>
        <w:rPr>
          <w:b/>
          <w:color w:val="000000"/>
          <w:sz w:val="16"/>
          <w:szCs w:val="16"/>
        </w:rPr>
        <w:t>/</w:t>
      </w:r>
      <w:r w:rsidRPr="00451524">
        <w:rPr>
          <w:b/>
          <w:color w:val="000000"/>
          <w:sz w:val="16"/>
          <w:szCs w:val="16"/>
        </w:rPr>
        <w:t>PAPER COPY = INFORMATIONAL ONLY</w:t>
      </w:r>
    </w:p>
    <w:p w14:paraId="03271F62" w14:textId="77777777" w:rsidR="00A1653F" w:rsidRDefault="00A1653F"/>
    <w:sectPr w:rsidR="00A1653F" w:rsidSect="00927AB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71B34"/>
    <w:multiLevelType w:val="multilevel"/>
    <w:tmpl w:val="457ADA0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/>
        <w:bCs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num w:numId="1" w16cid:durableId="102717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B6"/>
    <w:rsid w:val="0002127E"/>
    <w:rsid w:val="000908EA"/>
    <w:rsid w:val="001C22C0"/>
    <w:rsid w:val="00211A7C"/>
    <w:rsid w:val="0029192F"/>
    <w:rsid w:val="00426F5C"/>
    <w:rsid w:val="0043444D"/>
    <w:rsid w:val="005139B0"/>
    <w:rsid w:val="00620474"/>
    <w:rsid w:val="006A2B27"/>
    <w:rsid w:val="00927AB6"/>
    <w:rsid w:val="009F5C87"/>
    <w:rsid w:val="00A1653F"/>
    <w:rsid w:val="00A22259"/>
    <w:rsid w:val="00A7171C"/>
    <w:rsid w:val="00C51A02"/>
    <w:rsid w:val="00C7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CD71"/>
  <w15:chartTrackingRefBased/>
  <w15:docId w15:val="{EFC5279E-BB6C-48E7-96CE-4704F59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B6"/>
    <w:pPr>
      <w:spacing w:before="120" w:after="120" w:line="240" w:lineRule="auto"/>
    </w:pPr>
    <w:rPr>
      <w:rFonts w:ascii="Verdana" w:hAnsi="Verdana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27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927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A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A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A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AB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AB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AB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AB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7AB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rsid w:val="00927AB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AB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AB6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AB6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AB6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AB6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AB6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AB6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27A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A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A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AB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27A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AB6"/>
    <w:rPr>
      <w:rFonts w:ascii="Verdana" w:hAnsi="Verdana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27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AB6"/>
    <w:rPr>
      <w:rFonts w:ascii="Verdana" w:hAnsi="Verdana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27A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927AB6"/>
    <w:rPr>
      <w:rFonts w:ascii="Verdana" w:hAnsi="Verdana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7AB6"/>
    <w:pPr>
      <w:spacing w:before="100" w:beforeAutospacing="1" w:after="100" w:afterAutospacing="1"/>
    </w:pPr>
  </w:style>
  <w:style w:type="paragraph" w:styleId="TOC2">
    <w:name w:val="toc 2"/>
    <w:basedOn w:val="Normal"/>
    <w:next w:val="Normal"/>
    <w:autoRedefine/>
    <w:uiPriority w:val="39"/>
    <w:unhideWhenUsed/>
    <w:rsid w:val="00927AB6"/>
    <w:pPr>
      <w:tabs>
        <w:tab w:val="right" w:leader="dot" w:pos="1295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source.cvshealth.com/nuxeo/thesource/" TargetMode="External"/><Relationship Id="rId12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ource.cvshealth.com/nuxeo/thesource/" TargetMode="Externa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David P.</dc:creator>
  <cp:keywords/>
  <dc:description/>
  <cp:lastModifiedBy>Davis, David P.</cp:lastModifiedBy>
  <cp:revision>1</cp:revision>
  <dcterms:created xsi:type="dcterms:W3CDTF">2025-03-24T20:40:00Z</dcterms:created>
  <dcterms:modified xsi:type="dcterms:W3CDTF">2025-03-24T20:41:00Z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2025-03-24T20:41:55Z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0559d4f9-990b-4a57-8bae-9bb86ccfb3e3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