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90758" w14:textId="7CCA9144" w:rsidR="00255C6B" w:rsidRDefault="006E3FA4" w:rsidP="00255C6B">
      <w:pPr>
        <w:pStyle w:val="Heading1"/>
        <w:rPr>
          <w:rFonts w:ascii="Verdana" w:hAnsi="Verdana"/>
          <w:color w:val="000000"/>
          <w:sz w:val="36"/>
          <w:szCs w:val="36"/>
        </w:rPr>
      </w:pPr>
      <w:bookmarkStart w:id="0" w:name="_top"/>
      <w:bookmarkStart w:id="1" w:name="_Toc433712344"/>
      <w:bookmarkStart w:id="2" w:name="_Toc433712365"/>
      <w:bookmarkStart w:id="3" w:name="_Toc465261423"/>
      <w:bookmarkStart w:id="4" w:name="_Toc468263922"/>
      <w:bookmarkStart w:id="5" w:name="_Toc511972436"/>
      <w:bookmarkStart w:id="6" w:name="_Toc516835277"/>
      <w:bookmarkStart w:id="7" w:name="_Toc524454574"/>
      <w:bookmarkStart w:id="8" w:name="_Toc526529962"/>
      <w:bookmarkStart w:id="9" w:name="_Toc526529999"/>
      <w:bookmarkStart w:id="10" w:name="_Hlk169687918"/>
      <w:bookmarkEnd w:id="0"/>
      <w:r w:rsidRPr="7CD3696F">
        <w:rPr>
          <w:rFonts w:ascii="Verdana" w:hAnsi="Verdana"/>
          <w:color w:val="000000" w:themeColor="text1"/>
          <w:sz w:val="36"/>
          <w:szCs w:val="36"/>
        </w:rPr>
        <w:t xml:space="preserve">PeopleSafe - </w:t>
      </w:r>
      <w:r w:rsidR="00417AAF" w:rsidRPr="7CD3696F">
        <w:rPr>
          <w:rFonts w:ascii="Verdana" w:hAnsi="Verdana"/>
          <w:color w:val="000000" w:themeColor="text1"/>
          <w:sz w:val="36"/>
          <w:szCs w:val="36"/>
        </w:rPr>
        <w:t>Pharmacy Requesting a Member ID</w:t>
      </w:r>
      <w:bookmarkEnd w:id="1"/>
      <w:bookmarkEnd w:id="2"/>
      <w:bookmarkEnd w:id="3"/>
      <w:bookmarkEnd w:id="4"/>
      <w:bookmarkEnd w:id="5"/>
      <w:bookmarkEnd w:id="6"/>
      <w:bookmarkEnd w:id="7"/>
      <w:bookmarkEnd w:id="8"/>
      <w:bookmarkEnd w:id="9"/>
    </w:p>
    <w:bookmarkEnd w:id="10"/>
    <w:p w14:paraId="5045930A" w14:textId="664961EA" w:rsidR="0053735B" w:rsidRDefault="00493889">
      <w:pPr>
        <w:pStyle w:val="TOC2"/>
        <w:rPr>
          <w:rFonts w:asciiTheme="minorHAnsi" w:eastAsiaTheme="minorEastAsia" w:hAnsiTheme="minorHAnsi" w:cstheme="minorBidi"/>
          <w:noProof/>
          <w:sz w:val="22"/>
          <w:szCs w:val="22"/>
        </w:rPr>
      </w:pPr>
      <w:r w:rsidRPr="00E13D8E">
        <w:fldChar w:fldCharType="begin"/>
      </w:r>
      <w:r w:rsidRPr="00E13D8E">
        <w:instrText xml:space="preserve"> TOC \o "2-2" \n \p " " \h \z \u </w:instrText>
      </w:r>
      <w:r w:rsidRPr="00E13D8E">
        <w:fldChar w:fldCharType="separate"/>
      </w:r>
      <w:hyperlink w:anchor="_Toc149576139" w:history="1">
        <w:r w:rsidR="0053735B" w:rsidRPr="007C7117">
          <w:rPr>
            <w:rStyle w:val="Hyperlink"/>
            <w:rFonts w:ascii="Verdana" w:hAnsi="Verdana"/>
            <w:noProof/>
          </w:rPr>
          <w:t>Process</w:t>
        </w:r>
      </w:hyperlink>
    </w:p>
    <w:p w14:paraId="1826BD8D" w14:textId="777F53FA" w:rsidR="0053735B" w:rsidRDefault="00B64DFF">
      <w:pPr>
        <w:pStyle w:val="TOC2"/>
        <w:rPr>
          <w:rFonts w:asciiTheme="minorHAnsi" w:eastAsiaTheme="minorEastAsia" w:hAnsiTheme="minorHAnsi" w:cstheme="minorBidi"/>
          <w:noProof/>
          <w:sz w:val="22"/>
          <w:szCs w:val="22"/>
        </w:rPr>
      </w:pPr>
      <w:hyperlink w:anchor="_Toc149576140" w:history="1">
        <w:r w:rsidR="0053735B" w:rsidRPr="007C7117">
          <w:rPr>
            <w:rStyle w:val="Hyperlink"/>
            <w:rFonts w:ascii="Verdana" w:hAnsi="Verdana"/>
            <w:noProof/>
          </w:rPr>
          <w:t>Related Documents</w:t>
        </w:r>
      </w:hyperlink>
    </w:p>
    <w:p w14:paraId="3B4ED24A" w14:textId="77777777" w:rsidR="0053735B" w:rsidRDefault="00493889" w:rsidP="00E3696C">
      <w:pPr>
        <w:spacing w:before="120" w:after="120"/>
        <w:rPr>
          <w:rFonts w:ascii="Verdana" w:hAnsi="Verdana"/>
        </w:rPr>
      </w:pPr>
      <w:r w:rsidRPr="00E13D8E">
        <w:rPr>
          <w:rFonts w:ascii="Verdana" w:hAnsi="Verdana"/>
        </w:rPr>
        <w:fldChar w:fldCharType="end"/>
      </w:r>
    </w:p>
    <w:p w14:paraId="48F1BF4E" w14:textId="77777777" w:rsidR="009F1876" w:rsidRDefault="009F1876" w:rsidP="00E3696C">
      <w:pPr>
        <w:spacing w:before="120" w:after="120"/>
        <w:rPr>
          <w:rFonts w:ascii="Verdana" w:hAnsi="Verdana"/>
        </w:rPr>
      </w:pPr>
    </w:p>
    <w:p w14:paraId="18710AA1" w14:textId="2D590DBB" w:rsidR="00015570" w:rsidRDefault="00A06581" w:rsidP="00E3696C">
      <w:pPr>
        <w:spacing w:before="120" w:after="120"/>
        <w:rPr>
          <w:noProof/>
        </w:rPr>
      </w:pPr>
      <w:r w:rsidRPr="0083154F">
        <w:rPr>
          <w:rFonts w:ascii="Verdana" w:hAnsi="Verdana"/>
          <w:b/>
          <w:bCs/>
        </w:rPr>
        <w:t>Description:</w:t>
      </w:r>
      <w:r>
        <w:rPr>
          <w:rFonts w:ascii="Verdana" w:hAnsi="Verdana"/>
        </w:rPr>
        <w:t xml:space="preserve">  </w:t>
      </w:r>
      <w:bookmarkStart w:id="11" w:name="OLE_LINK16"/>
      <w:r w:rsidR="00B15CF1">
        <w:rPr>
          <w:rFonts w:ascii="Verdana" w:hAnsi="Verdana"/>
        </w:rPr>
        <w:t>I</w:t>
      </w:r>
      <w:r w:rsidR="00015570">
        <w:rPr>
          <w:rFonts w:ascii="Verdana" w:hAnsi="Verdana"/>
        </w:rPr>
        <w:t>nstructions</w:t>
      </w:r>
      <w:r w:rsidR="0073043B">
        <w:rPr>
          <w:rFonts w:ascii="Verdana" w:hAnsi="Verdana"/>
        </w:rPr>
        <w:t xml:space="preserve"> for how </w:t>
      </w:r>
      <w:r w:rsidR="00015570">
        <w:rPr>
          <w:rFonts w:ascii="Verdana" w:hAnsi="Verdana"/>
        </w:rPr>
        <w:t>to handle a call from the pharmacy</w:t>
      </w:r>
      <w:r w:rsidR="00912A42">
        <w:rPr>
          <w:rFonts w:ascii="Verdana" w:hAnsi="Verdana"/>
        </w:rPr>
        <w:t xml:space="preserve"> </w:t>
      </w:r>
      <w:r w:rsidR="00015570">
        <w:rPr>
          <w:rFonts w:ascii="Verdana" w:hAnsi="Verdana"/>
        </w:rPr>
        <w:t xml:space="preserve">requesting a member’s processing </w:t>
      </w:r>
      <w:r w:rsidR="00E3696C">
        <w:rPr>
          <w:rFonts w:ascii="Verdana" w:hAnsi="Verdana"/>
        </w:rPr>
        <w:t>information and</w:t>
      </w:r>
      <w:r w:rsidR="00015570">
        <w:rPr>
          <w:rFonts w:ascii="Verdana" w:hAnsi="Verdana"/>
        </w:rPr>
        <w:t xml:space="preserve"> includes obtaining the member’s ID number</w:t>
      </w:r>
      <w:r w:rsidR="00CE3850">
        <w:rPr>
          <w:noProof/>
        </w:rPr>
        <w:t>.</w:t>
      </w:r>
      <w:bookmarkStart w:id="12" w:name="_Abbreviations_/_Definitions"/>
      <w:bookmarkEnd w:id="12"/>
    </w:p>
    <w:p w14:paraId="07712059" w14:textId="77777777" w:rsidR="00B15CF1" w:rsidRPr="007D323C" w:rsidRDefault="00B15CF1" w:rsidP="00E3696C">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15570" w:rsidRPr="00BF74E9" w14:paraId="0A0A3647" w14:textId="77777777" w:rsidTr="005A4A27">
        <w:tc>
          <w:tcPr>
            <w:tcW w:w="5000" w:type="pct"/>
            <w:shd w:val="clear" w:color="auto" w:fill="C0C0C0"/>
          </w:tcPr>
          <w:p w14:paraId="43B1760A" w14:textId="76F16B9A" w:rsidR="00015570" w:rsidRPr="00D32D37" w:rsidRDefault="006424DF" w:rsidP="00E3696C">
            <w:pPr>
              <w:pStyle w:val="Heading2"/>
              <w:tabs>
                <w:tab w:val="left" w:pos="11985"/>
              </w:tabs>
              <w:spacing w:before="120" w:after="120"/>
              <w:rPr>
                <w:rFonts w:ascii="Verdana" w:hAnsi="Verdana"/>
                <w:i w:val="0"/>
                <w:iCs w:val="0"/>
              </w:rPr>
            </w:pPr>
            <w:bookmarkStart w:id="13" w:name="_Process_for_Commercial"/>
            <w:bookmarkStart w:id="14" w:name="_Toc149576139"/>
            <w:bookmarkEnd w:id="11"/>
            <w:bookmarkEnd w:id="13"/>
            <w:r>
              <w:rPr>
                <w:rFonts w:ascii="Verdana" w:hAnsi="Verdana"/>
                <w:i w:val="0"/>
                <w:iCs w:val="0"/>
                <w:noProof/>
              </w:rPr>
              <w:t>Process</w:t>
            </w:r>
            <w:bookmarkEnd w:id="14"/>
            <w:r w:rsidR="00912A42">
              <w:rPr>
                <w:rFonts w:ascii="Verdana" w:hAnsi="Verdana"/>
                <w:i w:val="0"/>
                <w:iCs w:val="0"/>
              </w:rPr>
              <w:t xml:space="preserve"> </w:t>
            </w:r>
          </w:p>
        </w:tc>
      </w:tr>
    </w:tbl>
    <w:p w14:paraId="1EAED1A1" w14:textId="77777777" w:rsidR="00015570" w:rsidRPr="008C191D" w:rsidRDefault="00015570" w:rsidP="00CD02A7">
      <w:pPr>
        <w:spacing w:before="120" w:after="120"/>
        <w:rPr>
          <w:rFonts w:ascii="Verdana" w:hAnsi="Verdana"/>
        </w:rPr>
      </w:pPr>
      <w:r w:rsidRPr="00912A42">
        <w:rPr>
          <w:rFonts w:ascii="Verdana" w:hAnsi="Verdana"/>
        </w:rPr>
        <w:t>Complete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2927"/>
        <w:gridCol w:w="700"/>
        <w:gridCol w:w="454"/>
        <w:gridCol w:w="8045"/>
      </w:tblGrid>
      <w:tr w:rsidR="00015570" w:rsidRPr="00FB5FA7" w14:paraId="1067FD86" w14:textId="77777777" w:rsidTr="00827539">
        <w:tc>
          <w:tcPr>
            <w:tcW w:w="318" w:type="pct"/>
            <w:shd w:val="clear" w:color="auto" w:fill="D9D9D9"/>
          </w:tcPr>
          <w:p w14:paraId="33ACD5B8" w14:textId="77777777" w:rsidR="00015570" w:rsidRDefault="00015570" w:rsidP="00CD02A7">
            <w:pPr>
              <w:spacing w:before="120" w:after="120"/>
              <w:jc w:val="center"/>
              <w:rPr>
                <w:rFonts w:ascii="Verdana" w:hAnsi="Verdana"/>
                <w:b/>
              </w:rPr>
            </w:pPr>
            <w:r>
              <w:rPr>
                <w:rFonts w:ascii="Verdana" w:hAnsi="Verdana"/>
                <w:b/>
              </w:rPr>
              <w:t>Step</w:t>
            </w:r>
          </w:p>
        </w:tc>
        <w:tc>
          <w:tcPr>
            <w:tcW w:w="4682" w:type="pct"/>
            <w:gridSpan w:val="4"/>
            <w:tcBorders>
              <w:bottom w:val="single" w:sz="4" w:space="0" w:color="auto"/>
            </w:tcBorders>
            <w:shd w:val="clear" w:color="auto" w:fill="D9D9D9"/>
          </w:tcPr>
          <w:p w14:paraId="088FD195" w14:textId="77777777" w:rsidR="00015570" w:rsidRPr="00912A42" w:rsidRDefault="00015570" w:rsidP="00CD02A7">
            <w:pPr>
              <w:spacing w:before="120" w:after="120"/>
              <w:jc w:val="center"/>
              <w:rPr>
                <w:rFonts w:ascii="Verdana" w:hAnsi="Verdana"/>
                <w:b/>
                <w:bCs/>
              </w:rPr>
            </w:pPr>
            <w:r w:rsidRPr="00912A42">
              <w:rPr>
                <w:rFonts w:ascii="Verdana" w:hAnsi="Verdana"/>
                <w:b/>
                <w:bCs/>
              </w:rPr>
              <w:t>Action</w:t>
            </w:r>
          </w:p>
        </w:tc>
      </w:tr>
      <w:tr w:rsidR="00603237" w:rsidRPr="00FB5FA7" w14:paraId="73F97708" w14:textId="77777777" w:rsidTr="00827539">
        <w:tc>
          <w:tcPr>
            <w:tcW w:w="318" w:type="pct"/>
          </w:tcPr>
          <w:p w14:paraId="0075C098" w14:textId="77777777" w:rsidR="00603237" w:rsidRDefault="00603237" w:rsidP="00CD02A7">
            <w:pPr>
              <w:spacing w:before="120" w:after="120"/>
              <w:jc w:val="center"/>
              <w:rPr>
                <w:rFonts w:ascii="Verdana" w:hAnsi="Verdana"/>
                <w:b/>
              </w:rPr>
            </w:pPr>
            <w:r>
              <w:rPr>
                <w:rFonts w:ascii="Verdana" w:hAnsi="Verdana"/>
                <w:b/>
              </w:rPr>
              <w:t>1</w:t>
            </w:r>
          </w:p>
          <w:p w14:paraId="406A4290" w14:textId="5D837F01" w:rsidR="00603237" w:rsidRDefault="00603237" w:rsidP="00CD02A7">
            <w:pPr>
              <w:spacing w:before="120" w:after="120"/>
              <w:jc w:val="center"/>
              <w:rPr>
                <w:rFonts w:ascii="Verdana" w:hAnsi="Verdana"/>
                <w:b/>
              </w:rPr>
            </w:pPr>
          </w:p>
        </w:tc>
        <w:tc>
          <w:tcPr>
            <w:tcW w:w="4682" w:type="pct"/>
            <w:gridSpan w:val="4"/>
            <w:tcBorders>
              <w:bottom w:val="single" w:sz="4" w:space="0" w:color="auto"/>
            </w:tcBorders>
          </w:tcPr>
          <w:p w14:paraId="478862C2" w14:textId="4686B853" w:rsidR="00603237" w:rsidRPr="00D3448E" w:rsidRDefault="006424DF" w:rsidP="00D3448E">
            <w:pPr>
              <w:spacing w:before="120" w:after="120"/>
              <w:rPr>
                <w:rFonts w:ascii="Verdana" w:hAnsi="Verdana"/>
              </w:rPr>
            </w:pPr>
            <w:r w:rsidRPr="00D3448E">
              <w:rPr>
                <w:rFonts w:ascii="Verdana" w:hAnsi="Verdana"/>
              </w:rPr>
              <w:t>Access PeopleSafe and p</w:t>
            </w:r>
            <w:r w:rsidR="00D8168A" w:rsidRPr="00D3448E">
              <w:rPr>
                <w:rFonts w:ascii="Verdana" w:hAnsi="Verdana"/>
              </w:rPr>
              <w:t xml:space="preserve">erform </w:t>
            </w:r>
            <w:r w:rsidRPr="00D3448E">
              <w:rPr>
                <w:rFonts w:ascii="Verdana" w:hAnsi="Verdana"/>
              </w:rPr>
              <w:t xml:space="preserve">a </w:t>
            </w:r>
            <w:r w:rsidR="00D8168A" w:rsidRPr="00D3448E">
              <w:rPr>
                <w:rFonts w:ascii="Verdana" w:hAnsi="Verdana"/>
              </w:rPr>
              <w:t>name and date of birth</w:t>
            </w:r>
            <w:r w:rsidR="00603237" w:rsidRPr="00D3448E">
              <w:rPr>
                <w:rFonts w:ascii="Verdana" w:hAnsi="Verdana"/>
              </w:rPr>
              <w:t xml:space="preserve"> search. </w:t>
            </w:r>
          </w:p>
          <w:p w14:paraId="5641869D" w14:textId="63D58CB7" w:rsidR="00344EA8" w:rsidRPr="00D3448E" w:rsidRDefault="00603237" w:rsidP="00D3448E">
            <w:pPr>
              <w:pStyle w:val="ListParagraph"/>
              <w:numPr>
                <w:ilvl w:val="0"/>
                <w:numId w:val="10"/>
              </w:numPr>
              <w:spacing w:before="120" w:after="120"/>
              <w:contextualSpacing w:val="0"/>
              <w:rPr>
                <w:rFonts w:ascii="Verdana" w:hAnsi="Verdana"/>
                <w:sz w:val="24"/>
                <w:szCs w:val="24"/>
              </w:rPr>
            </w:pPr>
            <w:r w:rsidRPr="00D3448E">
              <w:rPr>
                <w:rFonts w:ascii="Verdana" w:hAnsi="Verdana"/>
                <w:sz w:val="24"/>
                <w:szCs w:val="24"/>
              </w:rPr>
              <w:t xml:space="preserve">If profile displays, </w:t>
            </w:r>
            <w:r w:rsidR="00D8168A" w:rsidRPr="00D3448E">
              <w:rPr>
                <w:rFonts w:ascii="Verdana" w:hAnsi="Verdana"/>
                <w:sz w:val="24"/>
                <w:szCs w:val="24"/>
              </w:rPr>
              <w:t>fully authenticate</w:t>
            </w:r>
            <w:r w:rsidR="002C2615" w:rsidRPr="00D3448E">
              <w:rPr>
                <w:rFonts w:ascii="Verdana" w:hAnsi="Verdana"/>
                <w:sz w:val="24"/>
                <w:szCs w:val="24"/>
              </w:rPr>
              <w:t xml:space="preserve"> then</w:t>
            </w:r>
            <w:r w:rsidR="00D8168A" w:rsidRPr="00D3448E">
              <w:rPr>
                <w:rFonts w:ascii="Verdana" w:hAnsi="Verdana"/>
                <w:sz w:val="24"/>
                <w:szCs w:val="24"/>
              </w:rPr>
              <w:t xml:space="preserve"> </w:t>
            </w:r>
            <w:r w:rsidRPr="00D3448E">
              <w:rPr>
                <w:rFonts w:ascii="Verdana" w:hAnsi="Verdana"/>
                <w:sz w:val="24"/>
                <w:szCs w:val="24"/>
              </w:rPr>
              <w:t>proceed to the next step</w:t>
            </w:r>
            <w:r w:rsidR="00075E2B" w:rsidRPr="00D3448E">
              <w:rPr>
                <w:rFonts w:ascii="Verdana" w:hAnsi="Verdana"/>
                <w:sz w:val="24"/>
                <w:szCs w:val="24"/>
              </w:rPr>
              <w:t>.</w:t>
            </w:r>
            <w:r w:rsidR="002C2615" w:rsidRPr="00D3448E">
              <w:rPr>
                <w:rFonts w:ascii="Verdana" w:hAnsi="Verdana"/>
                <w:sz w:val="24"/>
                <w:szCs w:val="24"/>
              </w:rPr>
              <w:t xml:space="preserve"> </w:t>
            </w:r>
            <w:bookmarkStart w:id="15" w:name="OLE_LINK87"/>
          </w:p>
          <w:bookmarkEnd w:id="15"/>
          <w:p w14:paraId="2AD62295" w14:textId="0165ED50" w:rsidR="00603237" w:rsidRPr="00D3448E" w:rsidRDefault="00603237" w:rsidP="00D3448E">
            <w:pPr>
              <w:pStyle w:val="ListParagraph"/>
              <w:numPr>
                <w:ilvl w:val="0"/>
                <w:numId w:val="10"/>
              </w:numPr>
              <w:spacing w:before="120" w:after="120"/>
              <w:contextualSpacing w:val="0"/>
              <w:rPr>
                <w:rFonts w:ascii="Verdana" w:hAnsi="Verdana"/>
                <w:sz w:val="24"/>
                <w:szCs w:val="24"/>
              </w:rPr>
            </w:pPr>
            <w:r w:rsidRPr="00D3448E">
              <w:rPr>
                <w:rFonts w:ascii="Verdana" w:hAnsi="Verdana"/>
                <w:sz w:val="24"/>
                <w:szCs w:val="24"/>
              </w:rPr>
              <w:t xml:space="preserve">If no profile found, ask the caller to contact the member </w:t>
            </w:r>
            <w:r w:rsidR="0073043B" w:rsidRPr="00D3448E">
              <w:rPr>
                <w:rFonts w:ascii="Verdana" w:hAnsi="Verdana"/>
                <w:sz w:val="24"/>
                <w:szCs w:val="24"/>
              </w:rPr>
              <w:t xml:space="preserve">to obtain the member </w:t>
            </w:r>
            <w:r w:rsidR="00B976A7" w:rsidRPr="00D3448E">
              <w:rPr>
                <w:rFonts w:ascii="Verdana" w:hAnsi="Verdana"/>
                <w:sz w:val="24"/>
                <w:szCs w:val="24"/>
              </w:rPr>
              <w:t>ID</w:t>
            </w:r>
            <w:r w:rsidR="0073043B" w:rsidRPr="00D3448E">
              <w:rPr>
                <w:rFonts w:ascii="Verdana" w:hAnsi="Verdana"/>
                <w:sz w:val="24"/>
                <w:szCs w:val="24"/>
              </w:rPr>
              <w:t xml:space="preserve"> located on front of their prescription card</w:t>
            </w:r>
            <w:r w:rsidRPr="00D3448E">
              <w:rPr>
                <w:rFonts w:ascii="Verdana" w:hAnsi="Verdana"/>
                <w:sz w:val="24"/>
                <w:szCs w:val="24"/>
              </w:rPr>
              <w:t>.</w:t>
            </w:r>
          </w:p>
        </w:tc>
      </w:tr>
      <w:tr w:rsidR="00344EA8" w:rsidRPr="00FB5FA7" w14:paraId="7381E4BD" w14:textId="77777777" w:rsidTr="00827539">
        <w:tc>
          <w:tcPr>
            <w:tcW w:w="318" w:type="pct"/>
            <w:tcBorders>
              <w:top w:val="single" w:sz="4" w:space="0" w:color="auto"/>
              <w:left w:val="single" w:sz="4" w:space="0" w:color="auto"/>
              <w:bottom w:val="single" w:sz="4" w:space="0" w:color="auto"/>
              <w:right w:val="single" w:sz="4" w:space="0" w:color="auto"/>
            </w:tcBorders>
          </w:tcPr>
          <w:p w14:paraId="445863FE" w14:textId="77777777" w:rsidR="00344EA8" w:rsidRDefault="00344EA8" w:rsidP="00CD02A7">
            <w:pPr>
              <w:spacing w:before="120" w:after="120"/>
              <w:jc w:val="center"/>
              <w:rPr>
                <w:rFonts w:ascii="Verdana" w:hAnsi="Verdana"/>
                <w:b/>
              </w:rPr>
            </w:pPr>
            <w:r>
              <w:rPr>
                <w:rFonts w:ascii="Verdana" w:hAnsi="Verdana"/>
                <w:b/>
              </w:rPr>
              <w:t>2</w:t>
            </w:r>
          </w:p>
          <w:p w14:paraId="0E00EB4E" w14:textId="1F5D54A6" w:rsidR="00344EA8" w:rsidRDefault="00344EA8" w:rsidP="00CD02A7">
            <w:pPr>
              <w:spacing w:before="120" w:after="120"/>
              <w:jc w:val="center"/>
              <w:rPr>
                <w:rFonts w:ascii="Verdana" w:hAnsi="Verdana"/>
                <w:b/>
              </w:rPr>
            </w:pPr>
          </w:p>
        </w:tc>
        <w:tc>
          <w:tcPr>
            <w:tcW w:w="4682" w:type="pct"/>
            <w:gridSpan w:val="4"/>
            <w:tcBorders>
              <w:top w:val="single" w:sz="4" w:space="0" w:color="auto"/>
              <w:left w:val="single" w:sz="4" w:space="0" w:color="auto"/>
              <w:bottom w:val="single" w:sz="4" w:space="0" w:color="auto"/>
              <w:right w:val="single" w:sz="4" w:space="0" w:color="auto"/>
            </w:tcBorders>
          </w:tcPr>
          <w:p w14:paraId="33BD7E40" w14:textId="2E77E87E" w:rsidR="00CD02A7" w:rsidRPr="002C2615" w:rsidRDefault="006424DF">
            <w:pPr>
              <w:spacing w:before="120" w:after="120"/>
              <w:rPr>
                <w:rFonts w:ascii="Verdana" w:hAnsi="Verdana"/>
              </w:rPr>
            </w:pPr>
            <w:r>
              <w:rPr>
                <w:rFonts w:ascii="Verdana" w:hAnsi="Verdana"/>
              </w:rPr>
              <w:t xml:space="preserve">Access the Main </w:t>
            </w:r>
            <w:r w:rsidRPr="002C2615">
              <w:rPr>
                <w:rFonts w:ascii="Verdana" w:hAnsi="Verdana"/>
              </w:rPr>
              <w:t>Screen and v</w:t>
            </w:r>
            <w:r w:rsidR="00344EA8" w:rsidRPr="002C2615">
              <w:rPr>
                <w:rFonts w:ascii="Verdana" w:hAnsi="Verdana"/>
              </w:rPr>
              <w:t>alidate the</w:t>
            </w:r>
            <w:r w:rsidR="00344EA8" w:rsidRPr="002C2615">
              <w:rPr>
                <w:rFonts w:ascii="Verdana" w:hAnsi="Verdana"/>
                <w:b/>
                <w:bCs/>
                <w:color w:val="FF0000"/>
              </w:rPr>
              <w:t xml:space="preserve"> </w:t>
            </w:r>
            <w:r w:rsidRPr="002C2615">
              <w:rPr>
                <w:rFonts w:ascii="Verdana" w:hAnsi="Verdana"/>
                <w:color w:val="000000" w:themeColor="text1"/>
              </w:rPr>
              <w:t>Pharmacy’s NPI / NCPDP</w:t>
            </w:r>
            <w:r w:rsidR="00344EA8" w:rsidRPr="002C2615">
              <w:rPr>
                <w:rFonts w:ascii="Verdana" w:hAnsi="Verdana"/>
              </w:rPr>
              <w:t xml:space="preserve"> number.</w:t>
            </w:r>
          </w:p>
          <w:p w14:paraId="213FE071" w14:textId="2B5FFFBF" w:rsidR="003B33F3" w:rsidRPr="0083154F" w:rsidRDefault="006424DF" w:rsidP="00CD02A7">
            <w:pPr>
              <w:spacing w:before="120" w:after="120"/>
              <w:rPr>
                <w:rFonts w:ascii="Verdana" w:hAnsi="Verdana"/>
                <w:b/>
                <w:bCs/>
                <w:color w:val="FF0000"/>
              </w:rPr>
            </w:pPr>
            <w:r>
              <w:rPr>
                <w:rFonts w:ascii="Verdana" w:hAnsi="Verdana"/>
                <w:b/>
                <w:bCs/>
                <w:color w:val="FF0000"/>
              </w:rPr>
              <w:t xml:space="preserve"> </w:t>
            </w:r>
          </w:p>
          <w:p w14:paraId="0916A2EC" w14:textId="77777777" w:rsidR="00344EA8" w:rsidRDefault="00CD02A7" w:rsidP="00CD02A7">
            <w:pPr>
              <w:spacing w:before="120" w:after="120"/>
              <w:jc w:val="center"/>
              <w:rPr>
                <w:rFonts w:ascii="Verdana" w:hAnsi="Verdana"/>
              </w:rPr>
            </w:pPr>
            <w:r>
              <w:rPr>
                <w:noProof/>
              </w:rPr>
              <w:drawing>
                <wp:inline distT="0" distB="0" distL="0" distR="0" wp14:anchorId="6802A799" wp14:editId="48E49197">
                  <wp:extent cx="6652837" cy="9525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52837" cy="952583"/>
                          </a:xfrm>
                          <a:prstGeom prst="rect">
                            <a:avLst/>
                          </a:prstGeom>
                        </pic:spPr>
                      </pic:pic>
                    </a:graphicData>
                  </a:graphic>
                </wp:inline>
              </w:drawing>
            </w:r>
          </w:p>
          <w:p w14:paraId="15C2F6C7" w14:textId="7E0B0DA0" w:rsidR="00787206" w:rsidRPr="00344EA8" w:rsidRDefault="00787206" w:rsidP="00CD02A7">
            <w:pPr>
              <w:spacing w:before="120" w:after="120"/>
              <w:jc w:val="center"/>
              <w:rPr>
                <w:rFonts w:ascii="Verdana" w:hAnsi="Verdana"/>
              </w:rPr>
            </w:pPr>
          </w:p>
        </w:tc>
      </w:tr>
      <w:tr w:rsidR="00E13D8E" w:rsidRPr="00FB5FA7" w14:paraId="4794DF38" w14:textId="77777777" w:rsidTr="00827539">
        <w:trPr>
          <w:trHeight w:val="147"/>
        </w:trPr>
        <w:tc>
          <w:tcPr>
            <w:tcW w:w="318" w:type="pct"/>
            <w:vMerge w:val="restart"/>
          </w:tcPr>
          <w:p w14:paraId="59312C8E" w14:textId="77777777" w:rsidR="00E13D8E" w:rsidRDefault="00603237" w:rsidP="00CD02A7">
            <w:pPr>
              <w:spacing w:before="120" w:after="120"/>
              <w:jc w:val="center"/>
              <w:rPr>
                <w:rFonts w:ascii="Verdana" w:hAnsi="Verdana"/>
                <w:b/>
              </w:rPr>
            </w:pPr>
            <w:r>
              <w:rPr>
                <w:rFonts w:ascii="Verdana" w:hAnsi="Verdana"/>
                <w:b/>
              </w:rPr>
              <w:t>3</w:t>
            </w:r>
          </w:p>
        </w:tc>
        <w:tc>
          <w:tcPr>
            <w:tcW w:w="4682" w:type="pct"/>
            <w:gridSpan w:val="4"/>
          </w:tcPr>
          <w:p w14:paraId="4E873434" w14:textId="7A54498E" w:rsidR="00E13D8E" w:rsidRDefault="00E13D8E" w:rsidP="00CD02A7">
            <w:pPr>
              <w:spacing w:before="120" w:after="120"/>
              <w:rPr>
                <w:rFonts w:ascii="Verdana" w:hAnsi="Verdana"/>
                <w:bCs/>
              </w:rPr>
            </w:pPr>
            <w:r>
              <w:rPr>
                <w:rFonts w:ascii="Verdana" w:hAnsi="Verdana"/>
                <w:bCs/>
              </w:rPr>
              <w:t>Determine if this is a Medicare</w:t>
            </w:r>
            <w:r w:rsidR="000F3081">
              <w:rPr>
                <w:rFonts w:ascii="Verdana" w:hAnsi="Verdana"/>
                <w:bCs/>
              </w:rPr>
              <w:t xml:space="preserve"> </w:t>
            </w:r>
            <w:r>
              <w:rPr>
                <w:rFonts w:ascii="Verdana" w:hAnsi="Verdana"/>
                <w:bCs/>
              </w:rPr>
              <w:t xml:space="preserve">Member by locating the Medicare D indicator on the </w:t>
            </w:r>
            <w:r w:rsidR="002C2615">
              <w:rPr>
                <w:rFonts w:ascii="Verdana" w:hAnsi="Verdana"/>
                <w:bCs/>
              </w:rPr>
              <w:t>member’s</w:t>
            </w:r>
            <w:r>
              <w:rPr>
                <w:rFonts w:ascii="Verdana" w:hAnsi="Verdana"/>
                <w:bCs/>
              </w:rPr>
              <w:t xml:space="preserve"> account</w:t>
            </w:r>
            <w:r w:rsidRPr="008C191D">
              <w:rPr>
                <w:rFonts w:ascii="Verdana" w:hAnsi="Verdana"/>
                <w:bCs/>
              </w:rPr>
              <w:t>.</w:t>
            </w:r>
          </w:p>
          <w:p w14:paraId="298B9A3F" w14:textId="77777777" w:rsidR="0083111B" w:rsidRDefault="0083111B" w:rsidP="00CD02A7">
            <w:pPr>
              <w:spacing w:before="120" w:after="120"/>
              <w:rPr>
                <w:rFonts w:ascii="Verdana" w:hAnsi="Verdana"/>
                <w:b/>
                <w:bCs/>
              </w:rPr>
            </w:pPr>
          </w:p>
          <w:p w14:paraId="547BC7C5" w14:textId="5AD377A5" w:rsidR="00E13D8E" w:rsidRDefault="0053735B" w:rsidP="00CD02A7">
            <w:pPr>
              <w:spacing w:before="120" w:after="120"/>
              <w:jc w:val="center"/>
              <w:rPr>
                <w:rFonts w:ascii="Verdana" w:hAnsi="Verdana"/>
                <w:bCs/>
              </w:rPr>
            </w:pPr>
            <w:r>
              <w:rPr>
                <w:noProof/>
              </w:rPr>
              <w:drawing>
                <wp:inline distT="0" distB="0" distL="0" distR="0" wp14:anchorId="7DA1DCB7" wp14:editId="459D53BD">
                  <wp:extent cx="5514286" cy="49523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4286" cy="495238"/>
                          </a:xfrm>
                          <a:prstGeom prst="rect">
                            <a:avLst/>
                          </a:prstGeom>
                        </pic:spPr>
                      </pic:pic>
                    </a:graphicData>
                  </a:graphic>
                </wp:inline>
              </w:drawing>
            </w:r>
          </w:p>
          <w:p w14:paraId="33EA88F5" w14:textId="4474EB83" w:rsidR="00787206" w:rsidRDefault="00787206" w:rsidP="00CD02A7">
            <w:pPr>
              <w:spacing w:before="120" w:after="120"/>
              <w:jc w:val="center"/>
              <w:rPr>
                <w:rFonts w:ascii="Verdana" w:hAnsi="Verdana"/>
                <w:bCs/>
              </w:rPr>
            </w:pPr>
          </w:p>
        </w:tc>
      </w:tr>
      <w:tr w:rsidR="00E13D8E" w:rsidRPr="00FB5FA7" w14:paraId="6D32A6D8" w14:textId="77777777" w:rsidTr="00827539">
        <w:trPr>
          <w:trHeight w:val="146"/>
        </w:trPr>
        <w:tc>
          <w:tcPr>
            <w:tcW w:w="318" w:type="pct"/>
            <w:vMerge/>
          </w:tcPr>
          <w:p w14:paraId="3544345F" w14:textId="77777777" w:rsidR="00E13D8E" w:rsidRDefault="00E13D8E" w:rsidP="00CD02A7">
            <w:pPr>
              <w:spacing w:before="120" w:after="120"/>
              <w:jc w:val="center"/>
              <w:rPr>
                <w:rFonts w:ascii="Verdana" w:hAnsi="Verdana"/>
                <w:b/>
              </w:rPr>
            </w:pPr>
          </w:p>
        </w:tc>
        <w:tc>
          <w:tcPr>
            <w:tcW w:w="1189" w:type="pct"/>
            <w:shd w:val="clear" w:color="auto" w:fill="D9D9D9"/>
          </w:tcPr>
          <w:p w14:paraId="1499EFDD" w14:textId="77777777" w:rsidR="00E13D8E" w:rsidRPr="00B235DC" w:rsidRDefault="00E13D8E" w:rsidP="00CD02A7">
            <w:pPr>
              <w:spacing w:before="120" w:after="120"/>
              <w:jc w:val="center"/>
              <w:rPr>
                <w:rFonts w:ascii="Verdana" w:hAnsi="Verdana"/>
                <w:b/>
                <w:bCs/>
              </w:rPr>
            </w:pPr>
            <w:r>
              <w:rPr>
                <w:rFonts w:ascii="Verdana" w:hAnsi="Verdana"/>
                <w:b/>
                <w:bCs/>
              </w:rPr>
              <w:t>If the member is…</w:t>
            </w:r>
          </w:p>
        </w:tc>
        <w:tc>
          <w:tcPr>
            <w:tcW w:w="3493" w:type="pct"/>
            <w:gridSpan w:val="3"/>
            <w:shd w:val="clear" w:color="auto" w:fill="D9D9D9"/>
          </w:tcPr>
          <w:p w14:paraId="7093B278" w14:textId="77777777" w:rsidR="00E13D8E" w:rsidRPr="00B235DC" w:rsidRDefault="00E13D8E" w:rsidP="00CD02A7">
            <w:pPr>
              <w:spacing w:before="120" w:after="120"/>
              <w:jc w:val="center"/>
              <w:rPr>
                <w:rFonts w:ascii="Verdana" w:hAnsi="Verdana"/>
                <w:b/>
                <w:bCs/>
              </w:rPr>
            </w:pPr>
            <w:r>
              <w:rPr>
                <w:rFonts w:ascii="Verdana" w:hAnsi="Verdana"/>
                <w:b/>
                <w:bCs/>
              </w:rPr>
              <w:t>Then…</w:t>
            </w:r>
          </w:p>
        </w:tc>
      </w:tr>
      <w:tr w:rsidR="00E13D8E" w:rsidRPr="00FB5FA7" w14:paraId="35413F81" w14:textId="77777777" w:rsidTr="00827539">
        <w:trPr>
          <w:trHeight w:val="146"/>
        </w:trPr>
        <w:tc>
          <w:tcPr>
            <w:tcW w:w="318" w:type="pct"/>
            <w:vMerge/>
          </w:tcPr>
          <w:p w14:paraId="4B37930C" w14:textId="77777777" w:rsidR="00E13D8E" w:rsidRDefault="00E13D8E" w:rsidP="00CD02A7">
            <w:pPr>
              <w:spacing w:before="120" w:after="120"/>
              <w:jc w:val="center"/>
              <w:rPr>
                <w:rFonts w:ascii="Verdana" w:hAnsi="Verdana"/>
                <w:b/>
              </w:rPr>
            </w:pPr>
          </w:p>
        </w:tc>
        <w:tc>
          <w:tcPr>
            <w:tcW w:w="1189" w:type="pct"/>
          </w:tcPr>
          <w:p w14:paraId="2E110076" w14:textId="77777777" w:rsidR="00E13D8E" w:rsidRDefault="00E13D8E" w:rsidP="00CD02A7">
            <w:pPr>
              <w:spacing w:before="120" w:after="120"/>
              <w:rPr>
                <w:rFonts w:ascii="Verdana" w:hAnsi="Verdana"/>
                <w:bCs/>
              </w:rPr>
            </w:pPr>
            <w:r>
              <w:rPr>
                <w:rFonts w:ascii="Verdana" w:hAnsi="Verdana"/>
                <w:bCs/>
              </w:rPr>
              <w:t>Not a Medicare member</w:t>
            </w:r>
          </w:p>
        </w:tc>
        <w:tc>
          <w:tcPr>
            <w:tcW w:w="3493" w:type="pct"/>
            <w:gridSpan w:val="3"/>
          </w:tcPr>
          <w:p w14:paraId="5D4B852F" w14:textId="77777777" w:rsidR="00E13D8E" w:rsidRDefault="00E13D8E" w:rsidP="00CD02A7">
            <w:pPr>
              <w:spacing w:before="120" w:after="120"/>
              <w:rPr>
                <w:rFonts w:ascii="Verdana" w:hAnsi="Verdana"/>
                <w:bCs/>
              </w:rPr>
            </w:pPr>
            <w:r w:rsidRPr="00001611">
              <w:rPr>
                <w:rFonts w:ascii="Verdana" w:hAnsi="Verdana"/>
                <w:bCs/>
              </w:rPr>
              <w:t>Proceed to the next step</w:t>
            </w:r>
            <w:r>
              <w:rPr>
                <w:rFonts w:ascii="Verdana" w:hAnsi="Verdana"/>
                <w:bCs/>
              </w:rPr>
              <w:t>.</w:t>
            </w:r>
          </w:p>
        </w:tc>
      </w:tr>
      <w:tr w:rsidR="00E13D8E" w:rsidRPr="00FB5FA7" w14:paraId="50802AA9" w14:textId="77777777" w:rsidTr="00827539">
        <w:trPr>
          <w:trHeight w:val="2411"/>
        </w:trPr>
        <w:tc>
          <w:tcPr>
            <w:tcW w:w="318" w:type="pct"/>
            <w:vMerge/>
          </w:tcPr>
          <w:p w14:paraId="232E1321" w14:textId="77777777" w:rsidR="00E13D8E" w:rsidRDefault="00E13D8E" w:rsidP="00CD02A7">
            <w:pPr>
              <w:spacing w:before="120" w:after="120"/>
              <w:jc w:val="center"/>
              <w:rPr>
                <w:rFonts w:ascii="Verdana" w:hAnsi="Verdana"/>
                <w:b/>
              </w:rPr>
            </w:pPr>
          </w:p>
        </w:tc>
        <w:tc>
          <w:tcPr>
            <w:tcW w:w="1189" w:type="pct"/>
            <w:vMerge w:val="restart"/>
          </w:tcPr>
          <w:p w14:paraId="39A0959B" w14:textId="77777777" w:rsidR="00E13D8E" w:rsidRDefault="00E13D8E" w:rsidP="00CD02A7">
            <w:pPr>
              <w:spacing w:before="120" w:after="120"/>
              <w:rPr>
                <w:rFonts w:ascii="Verdana" w:hAnsi="Verdana"/>
                <w:bCs/>
              </w:rPr>
            </w:pPr>
            <w:r>
              <w:rPr>
                <w:rFonts w:ascii="Verdana" w:hAnsi="Verdana"/>
                <w:bCs/>
              </w:rPr>
              <w:t>A Medicare member</w:t>
            </w:r>
          </w:p>
        </w:tc>
        <w:tc>
          <w:tcPr>
            <w:tcW w:w="3493" w:type="pct"/>
            <w:gridSpan w:val="3"/>
          </w:tcPr>
          <w:p w14:paraId="6098331F" w14:textId="77777777" w:rsidR="00E13D8E" w:rsidRDefault="00E13D8E" w:rsidP="00CD02A7">
            <w:pPr>
              <w:spacing w:before="120" w:after="120"/>
              <w:rPr>
                <w:rFonts w:ascii="Verdana" w:hAnsi="Verdana"/>
              </w:rPr>
            </w:pPr>
            <w:r>
              <w:rPr>
                <w:rFonts w:ascii="Verdana" w:hAnsi="Verdana"/>
              </w:rPr>
              <w:t xml:space="preserve">Review the </w:t>
            </w:r>
            <w:r>
              <w:rPr>
                <w:rFonts w:ascii="Verdana" w:hAnsi="Verdana"/>
                <w:b/>
              </w:rPr>
              <w:t>Additional Eligibility</w:t>
            </w:r>
            <w:r>
              <w:rPr>
                <w:rFonts w:ascii="Verdana" w:hAnsi="Verdana"/>
              </w:rPr>
              <w:t xml:space="preserve"> screen for the </w:t>
            </w:r>
            <w:r w:rsidRPr="00BC63E5">
              <w:rPr>
                <w:rFonts w:ascii="Verdana" w:hAnsi="Verdana"/>
              </w:rPr>
              <w:t>Member’s Beneficiary Identifier (MBI)</w:t>
            </w:r>
            <w:r>
              <w:rPr>
                <w:rFonts w:ascii="Verdana" w:hAnsi="Verdana"/>
              </w:rPr>
              <w:t>.</w:t>
            </w:r>
          </w:p>
          <w:p w14:paraId="1730E15A" w14:textId="77777777" w:rsidR="0083111B" w:rsidRDefault="0083111B" w:rsidP="00CD02A7">
            <w:pPr>
              <w:spacing w:before="120" w:after="120"/>
              <w:rPr>
                <w:rFonts w:ascii="Verdana" w:hAnsi="Verdana"/>
              </w:rPr>
            </w:pPr>
          </w:p>
          <w:p w14:paraId="76EB4476" w14:textId="77777777" w:rsidR="00E13D8E" w:rsidRDefault="007D303F" w:rsidP="00CD02A7">
            <w:pPr>
              <w:spacing w:before="120" w:after="120"/>
              <w:jc w:val="center"/>
              <w:rPr>
                <w:rFonts w:ascii="Verdana" w:hAnsi="Verdana"/>
                <w:bCs/>
              </w:rPr>
            </w:pPr>
            <w:r w:rsidRPr="00C503DF">
              <w:rPr>
                <w:noProof/>
              </w:rPr>
              <w:drawing>
                <wp:inline distT="0" distB="0" distL="0" distR="0" wp14:anchorId="459506F7" wp14:editId="013911B8">
                  <wp:extent cx="2811780" cy="1021080"/>
                  <wp:effectExtent l="0" t="0" r="7620" b="762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1780" cy="1021080"/>
                          </a:xfrm>
                          <a:prstGeom prst="rect">
                            <a:avLst/>
                          </a:prstGeom>
                          <a:noFill/>
                          <a:ln>
                            <a:noFill/>
                          </a:ln>
                        </pic:spPr>
                      </pic:pic>
                    </a:graphicData>
                  </a:graphic>
                </wp:inline>
              </w:drawing>
            </w:r>
          </w:p>
          <w:p w14:paraId="49EE27F8" w14:textId="2BABBFD6" w:rsidR="00787206" w:rsidRDefault="00787206" w:rsidP="00CD02A7">
            <w:pPr>
              <w:spacing w:before="120" w:after="120"/>
              <w:jc w:val="center"/>
              <w:rPr>
                <w:rFonts w:ascii="Verdana" w:hAnsi="Verdana"/>
                <w:bCs/>
              </w:rPr>
            </w:pPr>
          </w:p>
        </w:tc>
      </w:tr>
      <w:tr w:rsidR="00E13D8E" w:rsidRPr="00FB5FA7" w14:paraId="7D2C0699" w14:textId="77777777" w:rsidTr="00827539">
        <w:trPr>
          <w:trHeight w:val="602"/>
        </w:trPr>
        <w:tc>
          <w:tcPr>
            <w:tcW w:w="318" w:type="pct"/>
            <w:vMerge/>
          </w:tcPr>
          <w:p w14:paraId="5FF17FDE" w14:textId="77777777" w:rsidR="00E13D8E" w:rsidRDefault="00E13D8E" w:rsidP="00CD02A7">
            <w:pPr>
              <w:spacing w:before="120" w:after="120"/>
              <w:jc w:val="center"/>
              <w:rPr>
                <w:rFonts w:ascii="Verdana" w:hAnsi="Verdana"/>
                <w:b/>
              </w:rPr>
            </w:pPr>
          </w:p>
        </w:tc>
        <w:tc>
          <w:tcPr>
            <w:tcW w:w="1189" w:type="pct"/>
            <w:vMerge/>
          </w:tcPr>
          <w:p w14:paraId="4EC345C2" w14:textId="77777777" w:rsidR="00E13D8E" w:rsidRDefault="00E13D8E" w:rsidP="00CD02A7">
            <w:pPr>
              <w:spacing w:before="120" w:after="120"/>
              <w:rPr>
                <w:rFonts w:ascii="Verdana" w:hAnsi="Verdana"/>
                <w:bCs/>
              </w:rPr>
            </w:pPr>
          </w:p>
        </w:tc>
        <w:tc>
          <w:tcPr>
            <w:tcW w:w="328" w:type="pct"/>
            <w:gridSpan w:val="2"/>
            <w:shd w:val="clear" w:color="auto" w:fill="D9D9D9"/>
          </w:tcPr>
          <w:p w14:paraId="345802B6" w14:textId="77777777" w:rsidR="00E13D8E" w:rsidRPr="00E13D8E" w:rsidRDefault="00E13D8E" w:rsidP="00CD02A7">
            <w:pPr>
              <w:spacing w:before="120" w:after="120"/>
              <w:jc w:val="center"/>
              <w:rPr>
                <w:rFonts w:ascii="Verdana" w:hAnsi="Verdana"/>
                <w:b/>
              </w:rPr>
            </w:pPr>
            <w:r w:rsidRPr="00E13D8E">
              <w:rPr>
                <w:rFonts w:ascii="Verdana" w:hAnsi="Verdana"/>
                <w:b/>
              </w:rPr>
              <w:t>If…</w:t>
            </w:r>
          </w:p>
        </w:tc>
        <w:tc>
          <w:tcPr>
            <w:tcW w:w="3165" w:type="pct"/>
            <w:shd w:val="clear" w:color="auto" w:fill="D9D9D9"/>
          </w:tcPr>
          <w:p w14:paraId="2F6CD4CA" w14:textId="77777777" w:rsidR="00E13D8E" w:rsidRPr="00E13D8E" w:rsidRDefault="00E13D8E" w:rsidP="00CD02A7">
            <w:pPr>
              <w:spacing w:before="120" w:after="120"/>
              <w:jc w:val="center"/>
              <w:rPr>
                <w:rFonts w:ascii="Verdana" w:hAnsi="Verdana"/>
                <w:b/>
              </w:rPr>
            </w:pPr>
            <w:r w:rsidRPr="00E13D8E">
              <w:rPr>
                <w:rFonts w:ascii="Verdana" w:hAnsi="Verdana"/>
                <w:b/>
              </w:rPr>
              <w:t>Then…</w:t>
            </w:r>
          </w:p>
        </w:tc>
      </w:tr>
      <w:tr w:rsidR="00E13D8E" w:rsidRPr="00FB5FA7" w14:paraId="1ECD41FA" w14:textId="77777777" w:rsidTr="00827539">
        <w:trPr>
          <w:trHeight w:val="980"/>
        </w:trPr>
        <w:tc>
          <w:tcPr>
            <w:tcW w:w="318" w:type="pct"/>
            <w:vMerge/>
          </w:tcPr>
          <w:p w14:paraId="1D0604C9" w14:textId="77777777" w:rsidR="00E13D8E" w:rsidRDefault="00E13D8E" w:rsidP="00CD02A7">
            <w:pPr>
              <w:spacing w:before="120" w:after="120"/>
              <w:jc w:val="center"/>
              <w:rPr>
                <w:rFonts w:ascii="Verdana" w:hAnsi="Verdana"/>
                <w:b/>
              </w:rPr>
            </w:pPr>
          </w:p>
        </w:tc>
        <w:tc>
          <w:tcPr>
            <w:tcW w:w="1189" w:type="pct"/>
            <w:vMerge/>
          </w:tcPr>
          <w:p w14:paraId="0AF24766" w14:textId="77777777" w:rsidR="00E13D8E" w:rsidRDefault="00E13D8E" w:rsidP="00CD02A7">
            <w:pPr>
              <w:spacing w:before="120" w:after="120"/>
              <w:rPr>
                <w:rFonts w:ascii="Verdana" w:hAnsi="Verdana"/>
                <w:bCs/>
              </w:rPr>
            </w:pPr>
          </w:p>
        </w:tc>
        <w:tc>
          <w:tcPr>
            <w:tcW w:w="328" w:type="pct"/>
            <w:gridSpan w:val="2"/>
          </w:tcPr>
          <w:p w14:paraId="0BA9C643" w14:textId="77777777" w:rsidR="00E13D8E" w:rsidRDefault="00E13D8E" w:rsidP="00CD02A7">
            <w:pPr>
              <w:spacing w:before="120" w:after="120"/>
              <w:rPr>
                <w:rFonts w:ascii="Verdana" w:hAnsi="Verdana"/>
              </w:rPr>
            </w:pPr>
            <w:r>
              <w:rPr>
                <w:rFonts w:ascii="Verdana" w:hAnsi="Verdana"/>
              </w:rPr>
              <w:t>Located</w:t>
            </w:r>
          </w:p>
          <w:p w14:paraId="0B27A048" w14:textId="77777777" w:rsidR="00E13D8E" w:rsidRDefault="000F3081" w:rsidP="00CD02A7">
            <w:pPr>
              <w:spacing w:before="120" w:after="120"/>
              <w:rPr>
                <w:rFonts w:ascii="Verdana" w:hAnsi="Verdana"/>
              </w:rPr>
            </w:pPr>
            <w:r>
              <w:rPr>
                <w:rFonts w:ascii="Verdana" w:hAnsi="Verdana"/>
              </w:rPr>
              <w:t xml:space="preserve"> </w:t>
            </w:r>
          </w:p>
        </w:tc>
        <w:tc>
          <w:tcPr>
            <w:tcW w:w="3165" w:type="pct"/>
          </w:tcPr>
          <w:p w14:paraId="0A3C9684" w14:textId="77777777" w:rsidR="007A31F7" w:rsidRPr="00C27224" w:rsidRDefault="00E13D8E" w:rsidP="00CD02A7">
            <w:pPr>
              <w:spacing w:before="120" w:after="120"/>
              <w:rPr>
                <w:rFonts w:ascii="Verdana" w:hAnsi="Verdana"/>
              </w:rPr>
            </w:pPr>
            <w:r w:rsidRPr="00C27224">
              <w:rPr>
                <w:rFonts w:ascii="Verdana" w:hAnsi="Verdana"/>
              </w:rPr>
              <w:t xml:space="preserve">Obtain the member’s Medicare Beneficiary Identifier (MBI). </w:t>
            </w:r>
          </w:p>
          <w:p w14:paraId="51670DCF" w14:textId="77777777" w:rsidR="00E13D8E" w:rsidRPr="00C27224" w:rsidRDefault="007A31F7" w:rsidP="00CD02A7">
            <w:pPr>
              <w:spacing w:before="120" w:after="120"/>
              <w:rPr>
                <w:rFonts w:ascii="Verdana" w:hAnsi="Verdana"/>
              </w:rPr>
            </w:pPr>
            <w:r w:rsidRPr="00C27224">
              <w:rPr>
                <w:rFonts w:ascii="Verdana" w:hAnsi="Verdana"/>
                <w:b/>
              </w:rPr>
              <w:t>Note:</w:t>
            </w:r>
            <w:r w:rsidRPr="00C27224">
              <w:rPr>
                <w:rFonts w:ascii="Verdana" w:hAnsi="Verdana"/>
              </w:rPr>
              <w:t xml:space="preserve">  </w:t>
            </w:r>
            <w:r w:rsidR="00E13D8E" w:rsidRPr="00C27224">
              <w:rPr>
                <w:rFonts w:ascii="Verdana" w:hAnsi="Verdana"/>
              </w:rPr>
              <w:t xml:space="preserve">The Medicare Beneficiary Identifier (MBI) requires 11 characters (mixture of alphabetic and numbers). </w:t>
            </w:r>
          </w:p>
          <w:p w14:paraId="79899F74" w14:textId="77777777" w:rsidR="00E13D8E" w:rsidRPr="00C27224" w:rsidRDefault="007D303F" w:rsidP="00CD02A7">
            <w:pPr>
              <w:spacing w:before="120" w:after="120"/>
              <w:rPr>
                <w:rFonts w:ascii="Verdana" w:hAnsi="Verdana"/>
                <w:i/>
              </w:rPr>
            </w:pPr>
            <w:r>
              <w:rPr>
                <w:rFonts w:ascii="Verdana" w:hAnsi="Verdana"/>
                <w:noProof/>
              </w:rPr>
              <w:drawing>
                <wp:inline distT="0" distB="0" distL="0" distR="0" wp14:anchorId="0569671C" wp14:editId="37A5578B">
                  <wp:extent cx="238125" cy="209550"/>
                  <wp:effectExtent l="0" t="0" r="9525" b="0"/>
                  <wp:docPr id="49" name="Picture 49"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con - Convers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C27224">
              <w:rPr>
                <w:rFonts w:ascii="Verdana" w:hAnsi="Verdana"/>
              </w:rPr>
              <w:t xml:space="preserve"> </w:t>
            </w:r>
            <w:r w:rsidR="00E13D8E" w:rsidRPr="00C27224">
              <w:rPr>
                <w:rFonts w:ascii="Verdana" w:hAnsi="Verdana"/>
              </w:rPr>
              <w:t>What is the Member’s Beneficiary Identifier (MBI)?</w:t>
            </w:r>
          </w:p>
          <w:p w14:paraId="74C8024A" w14:textId="1A640D83" w:rsidR="00E13D8E" w:rsidRDefault="00E13D8E" w:rsidP="00CD02A7">
            <w:pPr>
              <w:spacing w:before="120" w:after="120"/>
              <w:rPr>
                <w:rFonts w:ascii="Verdana" w:hAnsi="Verdana"/>
              </w:rPr>
            </w:pPr>
            <w:r w:rsidRPr="00001611">
              <w:rPr>
                <w:rFonts w:ascii="Verdana" w:hAnsi="Verdana"/>
                <w:b/>
              </w:rPr>
              <w:t>Note:</w:t>
            </w:r>
            <w:r w:rsidRPr="00001611">
              <w:rPr>
                <w:rFonts w:ascii="Verdana" w:hAnsi="Verdana"/>
              </w:rPr>
              <w:t xml:space="preserve"> </w:t>
            </w:r>
            <w:r w:rsidR="002C2615">
              <w:rPr>
                <w:rFonts w:ascii="Verdana" w:hAnsi="Verdana"/>
              </w:rPr>
              <w:t xml:space="preserve"> </w:t>
            </w:r>
            <w:r w:rsidR="00840647">
              <w:rPr>
                <w:rFonts w:ascii="Verdana" w:hAnsi="Verdana"/>
              </w:rPr>
              <w:t>The member ID should only be provided</w:t>
            </w:r>
            <w:r w:rsidR="00EB26AC">
              <w:rPr>
                <w:rFonts w:ascii="Verdana" w:hAnsi="Verdana"/>
              </w:rPr>
              <w:t xml:space="preserve"> to a pharmacy specifically for the purpose of </w:t>
            </w:r>
            <w:r w:rsidR="00977CD8">
              <w:rPr>
                <w:rFonts w:ascii="Verdana" w:hAnsi="Verdana"/>
              </w:rPr>
              <w:t>submitting a</w:t>
            </w:r>
            <w:r w:rsidR="00EB26AC">
              <w:rPr>
                <w:rFonts w:ascii="Verdana" w:hAnsi="Verdana"/>
              </w:rPr>
              <w:t xml:space="preserve"> claim and </w:t>
            </w:r>
            <w:r w:rsidR="00B15CF1" w:rsidRPr="00B15CF1">
              <w:rPr>
                <w:rFonts w:ascii="Verdana" w:hAnsi="Verdana"/>
                <w:b/>
                <w:bCs/>
                <w:color w:val="FF0000"/>
              </w:rPr>
              <w:t>no</w:t>
            </w:r>
            <w:r w:rsidR="00EB26AC">
              <w:rPr>
                <w:rFonts w:ascii="Verdana" w:hAnsi="Verdana"/>
              </w:rPr>
              <w:t xml:space="preserve"> other reason.</w:t>
            </w:r>
          </w:p>
          <w:p w14:paraId="251C0245" w14:textId="77777777" w:rsidR="00133987" w:rsidRDefault="00133987" w:rsidP="00CD02A7">
            <w:pPr>
              <w:spacing w:before="120" w:after="120"/>
              <w:rPr>
                <w:rFonts w:ascii="Verdana" w:hAnsi="Verdana"/>
              </w:rPr>
            </w:pPr>
          </w:p>
          <w:p w14:paraId="2FB71C81" w14:textId="01CCF5E4" w:rsidR="00133987" w:rsidRDefault="00AF1BA2" w:rsidP="00CD02A7">
            <w:pPr>
              <w:spacing w:before="120" w:after="120"/>
              <w:rPr>
                <w:rFonts w:ascii="Verdana" w:hAnsi="Verdana"/>
              </w:rPr>
            </w:pPr>
            <w:r>
              <w:rPr>
                <w:rFonts w:ascii="Verdana" w:hAnsi="Verdana"/>
                <w:b/>
                <w:bCs/>
                <w:noProof/>
              </w:rPr>
              <w:drawing>
                <wp:inline distT="0" distB="0" distL="0" distR="0" wp14:anchorId="2F01E0A7" wp14:editId="2BC5A439">
                  <wp:extent cx="304762" cy="304762"/>
                  <wp:effectExtent l="0" t="0" r="635" b="635"/>
                  <wp:docPr id="1465551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551883" name="Picture 1465551883"/>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133987" w:rsidRPr="006605D8">
              <w:rPr>
                <w:rFonts w:ascii="Verdana" w:hAnsi="Verdana"/>
                <w:b/>
                <w:bCs/>
              </w:rPr>
              <w:t>Note:</w:t>
            </w:r>
            <w:r w:rsidR="00133987">
              <w:rPr>
                <w:rFonts w:ascii="Verdana" w:hAnsi="Verdana"/>
              </w:rPr>
              <w:t xml:space="preserve"> </w:t>
            </w:r>
            <w:r w:rsidR="00FD5E9E">
              <w:rPr>
                <w:rFonts w:ascii="Verdana" w:hAnsi="Verdana"/>
              </w:rPr>
              <w:t xml:space="preserve"> </w:t>
            </w:r>
            <w:r w:rsidR="00133987" w:rsidRPr="00133987">
              <w:rPr>
                <w:rFonts w:ascii="Verdana" w:hAnsi="Verdana"/>
              </w:rPr>
              <w:t>If the pharmacy does not have the MBI, we will not be able to release the member’s ID.</w:t>
            </w:r>
          </w:p>
        </w:tc>
      </w:tr>
      <w:tr w:rsidR="00E13D8E" w:rsidRPr="00FB5FA7" w14:paraId="6E5770DA" w14:textId="77777777" w:rsidTr="00827539">
        <w:trPr>
          <w:trHeight w:val="998"/>
        </w:trPr>
        <w:tc>
          <w:tcPr>
            <w:tcW w:w="318" w:type="pct"/>
            <w:vMerge/>
          </w:tcPr>
          <w:p w14:paraId="4368E7BD" w14:textId="77777777" w:rsidR="00E13D8E" w:rsidRDefault="00E13D8E" w:rsidP="00CD02A7">
            <w:pPr>
              <w:spacing w:before="120" w:after="120"/>
              <w:jc w:val="center"/>
              <w:rPr>
                <w:rFonts w:ascii="Verdana" w:hAnsi="Verdana"/>
                <w:b/>
              </w:rPr>
            </w:pPr>
          </w:p>
        </w:tc>
        <w:tc>
          <w:tcPr>
            <w:tcW w:w="1189" w:type="pct"/>
            <w:vMerge/>
          </w:tcPr>
          <w:p w14:paraId="2A8F2849" w14:textId="77777777" w:rsidR="00E13D8E" w:rsidRDefault="00E13D8E" w:rsidP="00CD02A7">
            <w:pPr>
              <w:spacing w:before="120" w:after="120"/>
              <w:rPr>
                <w:rFonts w:ascii="Verdana" w:hAnsi="Verdana"/>
                <w:bCs/>
              </w:rPr>
            </w:pPr>
          </w:p>
        </w:tc>
        <w:tc>
          <w:tcPr>
            <w:tcW w:w="328" w:type="pct"/>
            <w:gridSpan w:val="2"/>
          </w:tcPr>
          <w:p w14:paraId="51093E34" w14:textId="77777777" w:rsidR="00E13D8E" w:rsidRDefault="00E13D8E" w:rsidP="00CD02A7">
            <w:pPr>
              <w:spacing w:before="120" w:after="120"/>
              <w:rPr>
                <w:rFonts w:ascii="Verdana" w:hAnsi="Verdana"/>
              </w:rPr>
            </w:pPr>
            <w:r>
              <w:rPr>
                <w:rFonts w:ascii="Verdana" w:hAnsi="Verdana"/>
              </w:rPr>
              <w:t>Not Located</w:t>
            </w:r>
          </w:p>
        </w:tc>
        <w:tc>
          <w:tcPr>
            <w:tcW w:w="3165" w:type="pct"/>
          </w:tcPr>
          <w:p w14:paraId="6AA427E1" w14:textId="6345FFEF" w:rsidR="00E13D8E" w:rsidRPr="00561601" w:rsidRDefault="00E13D8E" w:rsidP="00CD02A7">
            <w:pPr>
              <w:spacing w:before="120" w:after="120"/>
              <w:rPr>
                <w:rFonts w:ascii="Verdana" w:hAnsi="Verdana"/>
              </w:rPr>
            </w:pPr>
            <w:r w:rsidRPr="0053735B">
              <w:rPr>
                <w:rFonts w:ascii="Verdana" w:hAnsi="Verdana"/>
              </w:rPr>
              <w:t>Transfer</w:t>
            </w:r>
            <w:r>
              <w:rPr>
                <w:rFonts w:ascii="Verdana" w:hAnsi="Verdana"/>
              </w:rPr>
              <w:t xml:space="preserve"> the call to the </w:t>
            </w:r>
            <w:r w:rsidRPr="00DB17B5">
              <w:rPr>
                <w:rFonts w:ascii="Verdana" w:hAnsi="Verdana"/>
              </w:rPr>
              <w:t>Senior Team</w:t>
            </w:r>
            <w:r w:rsidR="00075E2B" w:rsidRPr="00D3448E">
              <w:rPr>
                <w:rStyle w:val="Hyperlink"/>
                <w:rFonts w:ascii="Verdana" w:hAnsi="Verdana"/>
                <w:color w:val="auto"/>
                <w:u w:val="none"/>
              </w:rPr>
              <w:t>.</w:t>
            </w:r>
            <w:r w:rsidR="00075E2B">
              <w:rPr>
                <w:rFonts w:ascii="Verdana" w:hAnsi="Verdana"/>
              </w:rPr>
              <w:t xml:space="preserve"> </w:t>
            </w:r>
            <w:r w:rsidR="00B64DFF">
              <w:rPr>
                <w:rFonts w:ascii="Verdana" w:hAnsi="Verdana"/>
              </w:rPr>
              <w:t xml:space="preserve"> </w:t>
            </w:r>
            <w:r w:rsidR="00DB17B5">
              <w:rPr>
                <w:rFonts w:ascii="Verdana" w:hAnsi="Verdana"/>
              </w:rPr>
              <w:t xml:space="preserve">Refer to </w:t>
            </w:r>
            <w:hyperlink r:id="rId16" w:anchor="!/view?docid=9eef064d-c7d7-42f7-9026-1497496b4d51" w:history="1">
              <w:r w:rsidR="00DB17B5" w:rsidRPr="00561601">
                <w:rPr>
                  <w:rStyle w:val="Hyperlink"/>
                  <w:rFonts w:ascii="Verdana" w:hAnsi="Verdana"/>
                  <w:shd w:val="clear" w:color="auto" w:fill="FFFFFF"/>
                </w:rPr>
                <w:t>When to Transfer Calls to the Senior Team</w:t>
              </w:r>
            </w:hyperlink>
            <w:r w:rsidR="006F7B9B" w:rsidRPr="00561601">
              <w:rPr>
                <w:rStyle w:val="Hyperlink"/>
                <w:rFonts w:ascii="Verdana" w:hAnsi="Verdana"/>
                <w:shd w:val="clear" w:color="auto" w:fill="FFFFFF"/>
              </w:rPr>
              <w:t xml:space="preserve"> </w:t>
            </w:r>
            <w:r w:rsidR="006F7B9B" w:rsidRPr="00FA43CD">
              <w:rPr>
                <w:rStyle w:val="Hyperlink"/>
                <w:rFonts w:ascii="Verdana" w:hAnsi="Verdana"/>
                <w:shd w:val="clear" w:color="auto" w:fill="FFFFFF"/>
              </w:rPr>
              <w:t>(016311)</w:t>
            </w:r>
            <w:r w:rsidR="00E86360" w:rsidRPr="00561601">
              <w:rPr>
                <w:rFonts w:ascii="Verdana" w:hAnsi="Verdana"/>
                <w:color w:val="000000"/>
                <w:shd w:val="clear" w:color="auto" w:fill="FFFFFF"/>
              </w:rPr>
              <w:t>.</w:t>
            </w:r>
          </w:p>
          <w:p w14:paraId="369ADE85" w14:textId="77777777" w:rsidR="00E13D8E" w:rsidRDefault="007A31F7" w:rsidP="00CD02A7">
            <w:pPr>
              <w:spacing w:before="120" w:after="120"/>
              <w:rPr>
                <w:rFonts w:ascii="Verdana" w:hAnsi="Verdana"/>
              </w:rPr>
            </w:pPr>
            <w:r>
              <w:rPr>
                <w:rFonts w:ascii="Verdana" w:hAnsi="Verdana"/>
                <w:b/>
              </w:rPr>
              <w:t>Result</w:t>
            </w:r>
            <w:r w:rsidR="00E13D8E">
              <w:rPr>
                <w:rFonts w:ascii="Verdana" w:hAnsi="Verdana"/>
                <w:b/>
              </w:rPr>
              <w:t xml:space="preserve">:  </w:t>
            </w:r>
            <w:r w:rsidR="00E13D8E">
              <w:rPr>
                <w:rFonts w:ascii="Verdana" w:hAnsi="Verdana"/>
              </w:rPr>
              <w:t xml:space="preserve">Senior </w:t>
            </w:r>
            <w:r>
              <w:rPr>
                <w:rFonts w:ascii="Verdana" w:hAnsi="Verdana"/>
              </w:rPr>
              <w:t>T</w:t>
            </w:r>
            <w:r w:rsidR="00E13D8E">
              <w:rPr>
                <w:rFonts w:ascii="Verdana" w:hAnsi="Verdana"/>
              </w:rPr>
              <w:t>eam verif</w:t>
            </w:r>
            <w:r w:rsidR="00C27224">
              <w:rPr>
                <w:rFonts w:ascii="Verdana" w:hAnsi="Verdana"/>
              </w:rPr>
              <w:t>ies</w:t>
            </w:r>
            <w:r w:rsidR="00E13D8E">
              <w:rPr>
                <w:rFonts w:ascii="Verdana" w:hAnsi="Verdana"/>
              </w:rPr>
              <w:t xml:space="preserve"> MBI in RxClaim.</w:t>
            </w:r>
          </w:p>
        </w:tc>
      </w:tr>
      <w:tr w:rsidR="00B235DC" w:rsidRPr="00FB5FA7" w14:paraId="47327292" w14:textId="77777777" w:rsidTr="00827539">
        <w:tc>
          <w:tcPr>
            <w:tcW w:w="318" w:type="pct"/>
          </w:tcPr>
          <w:p w14:paraId="2B91418D" w14:textId="77777777" w:rsidR="00B235DC" w:rsidRDefault="00603237" w:rsidP="005D6EF3">
            <w:pPr>
              <w:spacing w:before="120" w:after="120"/>
              <w:jc w:val="center"/>
              <w:rPr>
                <w:rFonts w:ascii="Verdana" w:hAnsi="Verdana"/>
                <w:b/>
              </w:rPr>
            </w:pPr>
            <w:r>
              <w:rPr>
                <w:rFonts w:ascii="Verdana" w:hAnsi="Verdana"/>
                <w:b/>
              </w:rPr>
              <w:t>4</w:t>
            </w:r>
          </w:p>
        </w:tc>
        <w:tc>
          <w:tcPr>
            <w:tcW w:w="4682" w:type="pct"/>
            <w:gridSpan w:val="4"/>
            <w:tcBorders>
              <w:bottom w:val="single" w:sz="4" w:space="0" w:color="auto"/>
            </w:tcBorders>
          </w:tcPr>
          <w:p w14:paraId="7E8C767E" w14:textId="725071F3" w:rsidR="00B235DC" w:rsidRDefault="007D303F" w:rsidP="005D6EF3">
            <w:pPr>
              <w:spacing w:before="120" w:after="120"/>
              <w:rPr>
                <w:rFonts w:ascii="Verdana" w:hAnsi="Verdana"/>
                <w:i/>
                <w:noProof/>
              </w:rPr>
            </w:pPr>
            <w:r>
              <w:rPr>
                <w:noProof/>
              </w:rPr>
              <w:drawing>
                <wp:inline distT="0" distB="0" distL="0" distR="0" wp14:anchorId="5D1C4193" wp14:editId="200C8955">
                  <wp:extent cx="238125" cy="209550"/>
                  <wp:effectExtent l="0" t="0" r="9525" b="0"/>
                  <wp:docPr id="26" name="Picture 26"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con - Convers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B235DC">
              <w:rPr>
                <w:noProof/>
              </w:rPr>
              <w:t xml:space="preserve"> </w:t>
            </w:r>
            <w:r w:rsidR="00C27224">
              <w:rPr>
                <w:noProof/>
              </w:rPr>
              <w:t xml:space="preserve"> </w:t>
            </w:r>
            <w:r w:rsidR="00B235DC" w:rsidRPr="00AF7A9F">
              <w:rPr>
                <w:rFonts w:ascii="Verdana" w:hAnsi="Verdana"/>
                <w:noProof/>
              </w:rPr>
              <w:t xml:space="preserve">What is the Name of the </w:t>
            </w:r>
            <w:r w:rsidR="005A22DE">
              <w:rPr>
                <w:rFonts w:ascii="Verdana" w:hAnsi="Verdana"/>
                <w:noProof/>
              </w:rPr>
              <w:t xml:space="preserve">medication </w:t>
            </w:r>
            <w:r w:rsidR="00B235DC" w:rsidRPr="00AF7A9F">
              <w:rPr>
                <w:rFonts w:ascii="Verdana" w:hAnsi="Verdana"/>
                <w:noProof/>
              </w:rPr>
              <w:t>you are attempting to fill?</w:t>
            </w:r>
          </w:p>
          <w:p w14:paraId="6DAAA96B" w14:textId="4D429DF5" w:rsidR="008B1F4A" w:rsidRPr="007106DF" w:rsidRDefault="00B235DC" w:rsidP="005D6EF3">
            <w:pPr>
              <w:spacing w:before="120" w:after="120"/>
              <w:rPr>
                <w:rFonts w:ascii="Verdana" w:hAnsi="Verdana"/>
                <w:bCs/>
              </w:rPr>
            </w:pPr>
            <w:r>
              <w:rPr>
                <w:rFonts w:ascii="Verdana" w:hAnsi="Verdana"/>
                <w:b/>
                <w:bCs/>
              </w:rPr>
              <w:t>Note:</w:t>
            </w:r>
            <w:r>
              <w:rPr>
                <w:rFonts w:ascii="Verdana" w:hAnsi="Verdana"/>
                <w:bCs/>
              </w:rPr>
              <w:t xml:space="preserve"> </w:t>
            </w:r>
            <w:r w:rsidR="00C27224">
              <w:rPr>
                <w:rFonts w:ascii="Verdana" w:hAnsi="Verdana"/>
                <w:bCs/>
              </w:rPr>
              <w:t xml:space="preserve"> A</w:t>
            </w:r>
            <w:r>
              <w:rPr>
                <w:rFonts w:ascii="Verdana" w:hAnsi="Verdana"/>
                <w:bCs/>
              </w:rPr>
              <w:t xml:space="preserve">ttempt to find the </w:t>
            </w:r>
            <w:r w:rsidR="005A22DE">
              <w:rPr>
                <w:rFonts w:ascii="Verdana" w:hAnsi="Verdana"/>
                <w:bCs/>
              </w:rPr>
              <w:t xml:space="preserve">medication </w:t>
            </w:r>
            <w:r>
              <w:rPr>
                <w:rFonts w:ascii="Verdana" w:hAnsi="Verdana"/>
                <w:bCs/>
              </w:rPr>
              <w:t xml:space="preserve">name in PeopleSafe even though it </w:t>
            </w:r>
            <w:r w:rsidR="00C27224">
              <w:rPr>
                <w:rFonts w:ascii="Verdana" w:hAnsi="Verdana"/>
                <w:bCs/>
              </w:rPr>
              <w:t xml:space="preserve">may </w:t>
            </w:r>
            <w:r>
              <w:rPr>
                <w:rFonts w:ascii="Verdana" w:hAnsi="Verdana"/>
                <w:bCs/>
              </w:rPr>
              <w:t xml:space="preserve">not </w:t>
            </w:r>
            <w:r w:rsidR="00C27224">
              <w:rPr>
                <w:rFonts w:ascii="Verdana" w:hAnsi="Verdana"/>
                <w:bCs/>
              </w:rPr>
              <w:t xml:space="preserve">be </w:t>
            </w:r>
            <w:r>
              <w:rPr>
                <w:rFonts w:ascii="Verdana" w:hAnsi="Verdana"/>
                <w:bCs/>
              </w:rPr>
              <w:t>viewable because the pharmacy requires the processing information</w:t>
            </w:r>
            <w:r w:rsidR="008B1F4A">
              <w:rPr>
                <w:rFonts w:ascii="Verdana" w:hAnsi="Verdana"/>
                <w:bCs/>
              </w:rPr>
              <w:t>.</w:t>
            </w:r>
          </w:p>
        </w:tc>
      </w:tr>
      <w:tr w:rsidR="00B235DC" w:rsidRPr="00FB5FA7" w14:paraId="521ADC06" w14:textId="77777777" w:rsidTr="00827539">
        <w:tc>
          <w:tcPr>
            <w:tcW w:w="318" w:type="pct"/>
            <w:vMerge w:val="restart"/>
          </w:tcPr>
          <w:p w14:paraId="756218E3" w14:textId="77777777" w:rsidR="00B235DC" w:rsidRDefault="00603237" w:rsidP="00CD02A7">
            <w:pPr>
              <w:spacing w:before="120" w:after="120"/>
              <w:jc w:val="center"/>
              <w:rPr>
                <w:rFonts w:ascii="Verdana" w:hAnsi="Verdana"/>
                <w:b/>
              </w:rPr>
            </w:pPr>
            <w:r>
              <w:rPr>
                <w:rFonts w:ascii="Verdana" w:hAnsi="Verdana"/>
                <w:b/>
              </w:rPr>
              <w:t>5</w:t>
            </w:r>
          </w:p>
        </w:tc>
        <w:tc>
          <w:tcPr>
            <w:tcW w:w="4682" w:type="pct"/>
            <w:gridSpan w:val="4"/>
          </w:tcPr>
          <w:p w14:paraId="4F61B21A" w14:textId="084EC4EC" w:rsidR="00603237" w:rsidRPr="00D3448E" w:rsidRDefault="00603237" w:rsidP="00D3448E">
            <w:pPr>
              <w:spacing w:before="120" w:after="120"/>
              <w:rPr>
                <w:rFonts w:ascii="Verdana" w:hAnsi="Verdana"/>
              </w:rPr>
            </w:pPr>
            <w:r w:rsidRPr="00D3448E">
              <w:rPr>
                <w:rFonts w:ascii="Verdana" w:hAnsi="Verdana"/>
              </w:rPr>
              <w:t xml:space="preserve">Ask the pharmacy for the member’s address and verify that it matches the address on the PeopleSafe </w:t>
            </w:r>
            <w:r w:rsidR="00474EEE" w:rsidRPr="00D3448E">
              <w:rPr>
                <w:rFonts w:ascii="Verdana" w:hAnsi="Verdana"/>
              </w:rPr>
              <w:t>M</w:t>
            </w:r>
            <w:r w:rsidRPr="00D3448E">
              <w:rPr>
                <w:rFonts w:ascii="Verdana" w:hAnsi="Verdana"/>
              </w:rPr>
              <w:t>ain screen.</w:t>
            </w:r>
          </w:p>
          <w:p w14:paraId="71FA702D" w14:textId="77777777" w:rsidR="00C27224" w:rsidRPr="00D3448E" w:rsidRDefault="007D303F" w:rsidP="00D3448E">
            <w:pPr>
              <w:spacing w:before="120" w:after="120"/>
              <w:ind w:left="-119"/>
              <w:rPr>
                <w:rFonts w:ascii="Verdana" w:hAnsi="Verdana"/>
              </w:rPr>
            </w:pPr>
            <w:r w:rsidRPr="00D3448E">
              <w:rPr>
                <w:rFonts w:ascii="Verdana" w:hAnsi="Verdana"/>
                <w:noProof/>
              </w:rPr>
              <w:drawing>
                <wp:inline distT="0" distB="0" distL="0" distR="0" wp14:anchorId="1BFD4F0F" wp14:editId="5FCEA95F">
                  <wp:extent cx="381000" cy="2857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 cy="285750"/>
                          </a:xfrm>
                          <a:prstGeom prst="rect">
                            <a:avLst/>
                          </a:prstGeom>
                          <a:noFill/>
                        </pic:spPr>
                      </pic:pic>
                    </a:graphicData>
                  </a:graphic>
                </wp:inline>
              </w:drawing>
            </w:r>
          </w:p>
          <w:p w14:paraId="2FAE5B4B" w14:textId="10D88CA0" w:rsidR="00B235DC" w:rsidRPr="00D3448E" w:rsidRDefault="00C27224" w:rsidP="00D3448E">
            <w:pPr>
              <w:pStyle w:val="ListParagraph"/>
              <w:numPr>
                <w:ilvl w:val="0"/>
                <w:numId w:val="16"/>
              </w:numPr>
              <w:spacing w:before="120" w:after="120"/>
              <w:contextualSpacing w:val="0"/>
              <w:rPr>
                <w:rFonts w:ascii="Verdana" w:hAnsi="Verdana"/>
                <w:sz w:val="24"/>
                <w:szCs w:val="24"/>
              </w:rPr>
            </w:pPr>
            <w:r w:rsidRPr="00D3448E">
              <w:rPr>
                <w:rFonts w:ascii="Verdana" w:hAnsi="Verdana"/>
                <w:sz w:val="24"/>
                <w:szCs w:val="24"/>
              </w:rPr>
              <w:t>I</w:t>
            </w:r>
            <w:r w:rsidR="00B235DC" w:rsidRPr="00D3448E">
              <w:rPr>
                <w:rFonts w:ascii="Verdana" w:hAnsi="Verdana"/>
                <w:sz w:val="24"/>
                <w:szCs w:val="24"/>
              </w:rPr>
              <w:t xml:space="preserve">f a </w:t>
            </w:r>
            <w:r w:rsidR="00B235DC" w:rsidRPr="00D3448E">
              <w:rPr>
                <w:rFonts w:ascii="Verdana" w:hAnsi="Verdana"/>
                <w:b/>
                <w:sz w:val="24"/>
                <w:szCs w:val="24"/>
              </w:rPr>
              <w:t>P.O. Box</w:t>
            </w:r>
            <w:r w:rsidR="00B235DC" w:rsidRPr="00D3448E">
              <w:rPr>
                <w:rFonts w:ascii="Verdana" w:hAnsi="Verdana"/>
                <w:sz w:val="24"/>
                <w:szCs w:val="24"/>
              </w:rPr>
              <w:t xml:space="preserve"> is listed as the default address and the pharmacy can only provide a physical address, search the contact information of the member to </w:t>
            </w:r>
            <w:r w:rsidR="0073043B" w:rsidRPr="00D3448E">
              <w:rPr>
                <w:rFonts w:ascii="Verdana" w:hAnsi="Verdana"/>
                <w:sz w:val="24"/>
                <w:szCs w:val="24"/>
              </w:rPr>
              <w:t xml:space="preserve">determine </w:t>
            </w:r>
            <w:r w:rsidR="00B235DC" w:rsidRPr="00D3448E">
              <w:rPr>
                <w:rFonts w:ascii="Verdana" w:hAnsi="Verdana"/>
                <w:sz w:val="24"/>
                <w:szCs w:val="24"/>
              </w:rPr>
              <w:t xml:space="preserve">if the address </w:t>
            </w:r>
            <w:r w:rsidR="0073043B" w:rsidRPr="00D3448E">
              <w:rPr>
                <w:rFonts w:ascii="Verdana" w:hAnsi="Verdana"/>
                <w:sz w:val="24"/>
                <w:szCs w:val="24"/>
              </w:rPr>
              <w:t xml:space="preserve">provided </w:t>
            </w:r>
            <w:r w:rsidR="00B235DC" w:rsidRPr="00D3448E">
              <w:rPr>
                <w:rFonts w:ascii="Verdana" w:hAnsi="Verdana"/>
                <w:sz w:val="24"/>
                <w:szCs w:val="24"/>
              </w:rPr>
              <w:t>is on file.</w:t>
            </w:r>
            <w:r w:rsidR="002C2615" w:rsidRPr="00D3448E">
              <w:rPr>
                <w:rFonts w:ascii="Verdana" w:hAnsi="Verdana"/>
                <w:sz w:val="24"/>
                <w:szCs w:val="24"/>
              </w:rPr>
              <w:t xml:space="preserve"> </w:t>
            </w:r>
            <w:r w:rsidR="00B235DC" w:rsidRPr="00D3448E">
              <w:rPr>
                <w:rFonts w:ascii="Verdana" w:hAnsi="Verdana"/>
                <w:sz w:val="24"/>
                <w:szCs w:val="24"/>
              </w:rPr>
              <w:t xml:space="preserve">If </w:t>
            </w:r>
            <w:r w:rsidR="0073043B" w:rsidRPr="00D3448E">
              <w:rPr>
                <w:rFonts w:ascii="Verdana" w:hAnsi="Verdana"/>
                <w:sz w:val="24"/>
                <w:szCs w:val="24"/>
              </w:rPr>
              <w:t>yes</w:t>
            </w:r>
            <w:r w:rsidR="00B235DC" w:rsidRPr="00D3448E">
              <w:rPr>
                <w:rFonts w:ascii="Verdana" w:hAnsi="Verdana"/>
                <w:sz w:val="24"/>
                <w:szCs w:val="24"/>
              </w:rPr>
              <w:t>, release the processing information and ID number.</w:t>
            </w:r>
          </w:p>
          <w:p w14:paraId="4EF12A48" w14:textId="508B733D" w:rsidR="00C27224" w:rsidRPr="00D3448E" w:rsidRDefault="00263FC1" w:rsidP="00D3448E">
            <w:pPr>
              <w:pStyle w:val="ListParagraph"/>
              <w:numPr>
                <w:ilvl w:val="0"/>
                <w:numId w:val="16"/>
              </w:numPr>
              <w:spacing w:before="120" w:after="120"/>
              <w:contextualSpacing w:val="0"/>
              <w:rPr>
                <w:rFonts w:ascii="Verdana" w:hAnsi="Verdana"/>
                <w:sz w:val="24"/>
                <w:szCs w:val="24"/>
              </w:rPr>
            </w:pPr>
            <w:r w:rsidRPr="00D3448E">
              <w:rPr>
                <w:rFonts w:ascii="Verdana" w:hAnsi="Verdana"/>
                <w:sz w:val="24"/>
                <w:szCs w:val="24"/>
              </w:rPr>
              <w:t xml:space="preserve">If a physical address is listed as the default address but the pharmacy is unable to verify it, </w:t>
            </w:r>
            <w:r w:rsidR="00B235DC" w:rsidRPr="00D3448E">
              <w:rPr>
                <w:rFonts w:ascii="Verdana" w:hAnsi="Verdana"/>
                <w:sz w:val="24"/>
                <w:szCs w:val="24"/>
              </w:rPr>
              <w:t xml:space="preserve">Do </w:t>
            </w:r>
            <w:r w:rsidR="0073043B" w:rsidRPr="00D3448E">
              <w:rPr>
                <w:rFonts w:ascii="Verdana" w:hAnsi="Verdana"/>
                <w:b/>
                <w:bCs/>
                <w:sz w:val="24"/>
                <w:szCs w:val="24"/>
              </w:rPr>
              <w:t>not</w:t>
            </w:r>
            <w:r w:rsidR="0073043B" w:rsidRPr="00D3448E">
              <w:rPr>
                <w:rFonts w:ascii="Verdana" w:hAnsi="Verdana"/>
                <w:sz w:val="24"/>
                <w:szCs w:val="24"/>
              </w:rPr>
              <w:t xml:space="preserve"> </w:t>
            </w:r>
            <w:r w:rsidR="00B235DC" w:rsidRPr="00D3448E">
              <w:rPr>
                <w:rFonts w:ascii="Verdana" w:hAnsi="Verdana"/>
                <w:sz w:val="24"/>
                <w:szCs w:val="24"/>
              </w:rPr>
              <w:t>search for other addresses on file</w:t>
            </w:r>
            <w:r w:rsidR="00075E2B" w:rsidRPr="00D3448E">
              <w:rPr>
                <w:rFonts w:ascii="Verdana" w:hAnsi="Verdana"/>
                <w:sz w:val="24"/>
                <w:szCs w:val="24"/>
              </w:rPr>
              <w:t xml:space="preserve">. </w:t>
            </w:r>
          </w:p>
          <w:p w14:paraId="14EFE46D" w14:textId="4C9E7B68" w:rsidR="00B235DC" w:rsidRPr="00D3448E" w:rsidRDefault="005D6EF3" w:rsidP="00D3448E">
            <w:pPr>
              <w:pStyle w:val="ListParagraph"/>
              <w:numPr>
                <w:ilvl w:val="0"/>
                <w:numId w:val="16"/>
              </w:numPr>
              <w:spacing w:before="120" w:after="120"/>
              <w:contextualSpacing w:val="0"/>
              <w:rPr>
                <w:rFonts w:ascii="Verdana" w:hAnsi="Verdana"/>
                <w:sz w:val="24"/>
                <w:szCs w:val="24"/>
              </w:rPr>
            </w:pPr>
            <w:r w:rsidRPr="00D3448E">
              <w:rPr>
                <w:rFonts w:ascii="Verdana" w:hAnsi="Verdana"/>
                <w:sz w:val="24"/>
                <w:szCs w:val="24"/>
              </w:rPr>
              <w:t>When</w:t>
            </w:r>
            <w:r w:rsidR="00B235DC" w:rsidRPr="00D3448E">
              <w:rPr>
                <w:rFonts w:ascii="Verdana" w:hAnsi="Verdana"/>
                <w:sz w:val="24"/>
                <w:szCs w:val="24"/>
              </w:rPr>
              <w:t xml:space="preserve"> the pharmacy states this is a </w:t>
            </w:r>
            <w:r w:rsidR="0073043B" w:rsidRPr="00D3448E">
              <w:rPr>
                <w:rFonts w:ascii="Verdana" w:hAnsi="Verdana"/>
                <w:sz w:val="24"/>
                <w:szCs w:val="24"/>
              </w:rPr>
              <w:t xml:space="preserve">homeless </w:t>
            </w:r>
            <w:r w:rsidR="00B235DC" w:rsidRPr="00D3448E">
              <w:rPr>
                <w:rFonts w:ascii="Verdana" w:hAnsi="Verdana"/>
                <w:sz w:val="24"/>
                <w:szCs w:val="24"/>
              </w:rPr>
              <w:t xml:space="preserve">member or </w:t>
            </w:r>
            <w:r w:rsidR="00263FC1" w:rsidRPr="00D3448E">
              <w:rPr>
                <w:rFonts w:ascii="Verdana" w:hAnsi="Verdana"/>
                <w:sz w:val="24"/>
                <w:szCs w:val="24"/>
              </w:rPr>
              <w:t>f</w:t>
            </w:r>
            <w:r w:rsidR="00B235DC" w:rsidRPr="00D3448E">
              <w:rPr>
                <w:rFonts w:ascii="Verdana" w:hAnsi="Verdana"/>
                <w:sz w:val="24"/>
                <w:szCs w:val="24"/>
              </w:rPr>
              <w:t xml:space="preserve">oster </w:t>
            </w:r>
            <w:r w:rsidR="00263FC1" w:rsidRPr="00D3448E">
              <w:rPr>
                <w:rFonts w:ascii="Verdana" w:hAnsi="Verdana"/>
                <w:sz w:val="24"/>
                <w:szCs w:val="24"/>
              </w:rPr>
              <w:t>c</w:t>
            </w:r>
            <w:r w:rsidR="00B235DC" w:rsidRPr="00D3448E">
              <w:rPr>
                <w:rFonts w:ascii="Verdana" w:hAnsi="Verdana"/>
                <w:sz w:val="24"/>
                <w:szCs w:val="24"/>
              </w:rPr>
              <w:t>hild</w:t>
            </w:r>
            <w:r w:rsidR="009B0AF6" w:rsidRPr="00D3448E">
              <w:rPr>
                <w:rFonts w:ascii="Verdana" w:hAnsi="Verdana"/>
                <w:sz w:val="24"/>
                <w:szCs w:val="24"/>
              </w:rPr>
              <w:t>:  T</w:t>
            </w:r>
            <w:r w:rsidR="00B235DC" w:rsidRPr="00D3448E">
              <w:rPr>
                <w:rFonts w:ascii="Verdana" w:hAnsi="Verdana"/>
                <w:sz w:val="24"/>
                <w:szCs w:val="24"/>
              </w:rPr>
              <w:t xml:space="preserve">he </w:t>
            </w:r>
            <w:r w:rsidR="00263FC1" w:rsidRPr="00D3448E">
              <w:rPr>
                <w:rFonts w:ascii="Verdana" w:hAnsi="Verdana"/>
                <w:bCs/>
                <w:sz w:val="24"/>
                <w:szCs w:val="24"/>
              </w:rPr>
              <w:t xml:space="preserve">member </w:t>
            </w:r>
            <w:r w:rsidR="00B235DC" w:rsidRPr="00D3448E">
              <w:rPr>
                <w:rFonts w:ascii="Verdana" w:hAnsi="Verdana"/>
                <w:bCs/>
                <w:sz w:val="24"/>
                <w:szCs w:val="24"/>
              </w:rPr>
              <w:t>ID may be given without address confirmation</w:t>
            </w:r>
            <w:r w:rsidR="00B235DC" w:rsidRPr="00D3448E">
              <w:rPr>
                <w:rFonts w:ascii="Verdana" w:hAnsi="Verdana"/>
                <w:b/>
                <w:bCs/>
                <w:sz w:val="24"/>
                <w:szCs w:val="24"/>
              </w:rPr>
              <w:t xml:space="preserve"> </w:t>
            </w:r>
            <w:r w:rsidR="00B235DC" w:rsidRPr="00D3448E">
              <w:rPr>
                <w:rFonts w:ascii="Verdana" w:hAnsi="Verdana"/>
                <w:sz w:val="24"/>
                <w:szCs w:val="24"/>
              </w:rPr>
              <w:t>when</w:t>
            </w:r>
            <w:r w:rsidR="00B235DC" w:rsidRPr="00D3448E">
              <w:rPr>
                <w:rFonts w:ascii="Verdana" w:hAnsi="Verdana"/>
                <w:b/>
                <w:bCs/>
                <w:sz w:val="24"/>
                <w:szCs w:val="24"/>
              </w:rPr>
              <w:t xml:space="preserve"> </w:t>
            </w:r>
            <w:r w:rsidR="00B235DC" w:rsidRPr="00D3448E">
              <w:rPr>
                <w:rFonts w:ascii="Verdana" w:hAnsi="Verdana"/>
                <w:bCs/>
                <w:sz w:val="24"/>
                <w:szCs w:val="24"/>
              </w:rPr>
              <w:t xml:space="preserve">PeopleSafe displays </w:t>
            </w:r>
            <w:r w:rsidR="001F482F" w:rsidRPr="00D3448E">
              <w:rPr>
                <w:rFonts w:ascii="Verdana" w:hAnsi="Verdana"/>
                <w:bCs/>
                <w:sz w:val="24"/>
                <w:szCs w:val="24"/>
              </w:rPr>
              <w:t>“</w:t>
            </w:r>
            <w:r w:rsidR="00B235DC" w:rsidRPr="00D3448E">
              <w:rPr>
                <w:rFonts w:ascii="Verdana" w:hAnsi="Verdana"/>
                <w:bCs/>
                <w:sz w:val="24"/>
                <w:szCs w:val="24"/>
              </w:rPr>
              <w:t>Homeless or Foster Care</w:t>
            </w:r>
            <w:r w:rsidR="00BA650A" w:rsidRPr="00D3448E">
              <w:rPr>
                <w:rFonts w:ascii="Verdana" w:hAnsi="Verdana"/>
                <w:bCs/>
                <w:sz w:val="24"/>
                <w:szCs w:val="24"/>
              </w:rPr>
              <w:t>,</w:t>
            </w:r>
            <w:r w:rsidR="001F482F" w:rsidRPr="00D3448E">
              <w:rPr>
                <w:rFonts w:ascii="Verdana" w:hAnsi="Verdana"/>
                <w:bCs/>
                <w:sz w:val="24"/>
                <w:szCs w:val="24"/>
              </w:rPr>
              <w:t>”</w:t>
            </w:r>
            <w:r w:rsidR="00B235DC" w:rsidRPr="00D3448E">
              <w:rPr>
                <w:rFonts w:ascii="Verdana" w:hAnsi="Verdana"/>
                <w:bCs/>
                <w:sz w:val="24"/>
                <w:szCs w:val="24"/>
              </w:rPr>
              <w:t xml:space="preserve"> in the Address field</w:t>
            </w:r>
            <w:r w:rsidR="001F482F" w:rsidRPr="00D3448E">
              <w:rPr>
                <w:rFonts w:ascii="Verdana" w:hAnsi="Verdana"/>
                <w:bCs/>
                <w:sz w:val="24"/>
                <w:szCs w:val="24"/>
              </w:rPr>
              <w:t>.</w:t>
            </w:r>
          </w:p>
        </w:tc>
      </w:tr>
      <w:tr w:rsidR="00B235DC" w:rsidRPr="00FB5FA7" w14:paraId="0E4C88EB" w14:textId="77777777" w:rsidTr="00827539">
        <w:trPr>
          <w:trHeight w:val="72"/>
        </w:trPr>
        <w:tc>
          <w:tcPr>
            <w:tcW w:w="318" w:type="pct"/>
            <w:vMerge/>
          </w:tcPr>
          <w:p w14:paraId="6B77B562" w14:textId="77777777" w:rsidR="00B235DC" w:rsidRDefault="00B235DC" w:rsidP="00CD02A7">
            <w:pPr>
              <w:spacing w:before="120" w:after="120"/>
              <w:jc w:val="center"/>
              <w:rPr>
                <w:rFonts w:ascii="Verdana" w:hAnsi="Verdana"/>
                <w:b/>
              </w:rPr>
            </w:pPr>
          </w:p>
        </w:tc>
        <w:tc>
          <w:tcPr>
            <w:tcW w:w="1388" w:type="pct"/>
            <w:gridSpan w:val="2"/>
            <w:shd w:val="clear" w:color="auto" w:fill="D9D9D9"/>
          </w:tcPr>
          <w:p w14:paraId="6A765D52" w14:textId="77777777" w:rsidR="00B235DC" w:rsidRPr="00B235DC" w:rsidRDefault="00B235DC" w:rsidP="00CD02A7">
            <w:pPr>
              <w:spacing w:before="120" w:after="120"/>
              <w:jc w:val="center"/>
              <w:rPr>
                <w:rFonts w:ascii="Verdana" w:hAnsi="Verdana"/>
                <w:b/>
              </w:rPr>
            </w:pPr>
            <w:r>
              <w:rPr>
                <w:rFonts w:ascii="Verdana" w:hAnsi="Verdana"/>
                <w:b/>
              </w:rPr>
              <w:t>If the address provided by the pharmacy…</w:t>
            </w:r>
          </w:p>
        </w:tc>
        <w:tc>
          <w:tcPr>
            <w:tcW w:w="3294" w:type="pct"/>
            <w:gridSpan w:val="2"/>
            <w:shd w:val="clear" w:color="auto" w:fill="D9D9D9"/>
          </w:tcPr>
          <w:p w14:paraId="59E70235" w14:textId="77777777" w:rsidR="00B235DC" w:rsidRPr="00B235DC" w:rsidRDefault="00B235DC" w:rsidP="00CD02A7">
            <w:pPr>
              <w:spacing w:before="120" w:after="120"/>
              <w:jc w:val="center"/>
              <w:rPr>
                <w:rFonts w:ascii="Verdana" w:hAnsi="Verdana"/>
                <w:b/>
              </w:rPr>
            </w:pPr>
            <w:r>
              <w:rPr>
                <w:rFonts w:ascii="Verdana" w:hAnsi="Verdana"/>
                <w:b/>
              </w:rPr>
              <w:t>Then…</w:t>
            </w:r>
          </w:p>
        </w:tc>
      </w:tr>
      <w:tr w:rsidR="00B235DC" w:rsidRPr="00FB5FA7" w14:paraId="5764871C" w14:textId="77777777" w:rsidTr="00827539">
        <w:trPr>
          <w:trHeight w:val="71"/>
        </w:trPr>
        <w:tc>
          <w:tcPr>
            <w:tcW w:w="318" w:type="pct"/>
            <w:vMerge/>
          </w:tcPr>
          <w:p w14:paraId="292D54CC" w14:textId="77777777" w:rsidR="00B235DC" w:rsidRDefault="00B235DC" w:rsidP="00CD02A7">
            <w:pPr>
              <w:spacing w:before="120" w:after="120"/>
              <w:jc w:val="center"/>
              <w:rPr>
                <w:rFonts w:ascii="Verdana" w:hAnsi="Verdana"/>
                <w:b/>
              </w:rPr>
            </w:pPr>
          </w:p>
        </w:tc>
        <w:tc>
          <w:tcPr>
            <w:tcW w:w="1388" w:type="pct"/>
            <w:gridSpan w:val="2"/>
          </w:tcPr>
          <w:p w14:paraId="4B1ADD24" w14:textId="77777777" w:rsidR="00B235DC" w:rsidRPr="007106DF" w:rsidRDefault="00B235DC" w:rsidP="00CD02A7">
            <w:pPr>
              <w:spacing w:before="120" w:after="120"/>
              <w:rPr>
                <w:rFonts w:ascii="Verdana" w:hAnsi="Verdana"/>
              </w:rPr>
            </w:pPr>
            <w:r w:rsidRPr="007106DF">
              <w:rPr>
                <w:rFonts w:ascii="Verdana" w:hAnsi="Verdana"/>
              </w:rPr>
              <w:t>Matches the Address on the Main screen</w:t>
            </w:r>
          </w:p>
        </w:tc>
        <w:tc>
          <w:tcPr>
            <w:tcW w:w="3294" w:type="pct"/>
            <w:gridSpan w:val="2"/>
          </w:tcPr>
          <w:p w14:paraId="60A28F69" w14:textId="77777777" w:rsidR="00B235DC" w:rsidRPr="007106DF" w:rsidRDefault="00B235DC" w:rsidP="00CD02A7">
            <w:pPr>
              <w:spacing w:before="120" w:after="120"/>
              <w:rPr>
                <w:rFonts w:ascii="Verdana" w:hAnsi="Verdana"/>
              </w:rPr>
            </w:pPr>
            <w:r>
              <w:rPr>
                <w:rFonts w:ascii="Verdana" w:hAnsi="Verdana"/>
                <w:bCs/>
              </w:rPr>
              <w:t xml:space="preserve">Proceed to the next step. </w:t>
            </w:r>
          </w:p>
        </w:tc>
      </w:tr>
      <w:tr w:rsidR="00B235DC" w:rsidRPr="00FB5FA7" w14:paraId="04508036" w14:textId="77777777" w:rsidTr="00827539">
        <w:trPr>
          <w:trHeight w:val="1043"/>
        </w:trPr>
        <w:tc>
          <w:tcPr>
            <w:tcW w:w="318" w:type="pct"/>
            <w:vMerge/>
          </w:tcPr>
          <w:p w14:paraId="46A02074" w14:textId="77777777" w:rsidR="00B235DC" w:rsidRDefault="00B235DC" w:rsidP="00CD02A7">
            <w:pPr>
              <w:spacing w:before="120" w:after="120"/>
              <w:jc w:val="center"/>
              <w:rPr>
                <w:rFonts w:ascii="Verdana" w:hAnsi="Verdana"/>
                <w:b/>
              </w:rPr>
            </w:pPr>
          </w:p>
        </w:tc>
        <w:tc>
          <w:tcPr>
            <w:tcW w:w="1388" w:type="pct"/>
            <w:gridSpan w:val="2"/>
          </w:tcPr>
          <w:p w14:paraId="0809CF78" w14:textId="4ADBFC88" w:rsidR="00B235DC" w:rsidRPr="007106DF" w:rsidRDefault="00B235DC" w:rsidP="00CD02A7">
            <w:pPr>
              <w:spacing w:before="120" w:after="120"/>
              <w:rPr>
                <w:rFonts w:ascii="Verdana" w:hAnsi="Verdana"/>
              </w:rPr>
            </w:pPr>
            <w:r w:rsidRPr="007106DF">
              <w:rPr>
                <w:rFonts w:ascii="Verdana" w:hAnsi="Verdana"/>
              </w:rPr>
              <w:t xml:space="preserve">Does </w:t>
            </w:r>
            <w:r w:rsidR="00AB7EDC">
              <w:rPr>
                <w:rFonts w:ascii="Verdana" w:hAnsi="Verdana"/>
              </w:rPr>
              <w:t xml:space="preserve">not </w:t>
            </w:r>
            <w:r w:rsidRPr="007106DF">
              <w:rPr>
                <w:rFonts w:ascii="Verdana" w:hAnsi="Verdana"/>
              </w:rPr>
              <w:t>match the address on the Main screen</w:t>
            </w:r>
          </w:p>
        </w:tc>
        <w:tc>
          <w:tcPr>
            <w:tcW w:w="3294" w:type="pct"/>
            <w:gridSpan w:val="2"/>
          </w:tcPr>
          <w:p w14:paraId="431EB077" w14:textId="1C19E89E" w:rsidR="002A7520" w:rsidRDefault="008B7078" w:rsidP="008B7078">
            <w:pPr>
              <w:spacing w:before="120" w:after="120"/>
              <w:rPr>
                <w:rFonts w:ascii="Verdana" w:hAnsi="Verdana"/>
                <w:noProof/>
              </w:rPr>
            </w:pPr>
            <w:r w:rsidRPr="001F2FC2">
              <w:rPr>
                <w:rFonts w:ascii="Verdana" w:hAnsi="Verdana"/>
                <w:noProof/>
              </w:rPr>
              <w:t>Let the pharmacy know that</w:t>
            </w:r>
            <w:r>
              <w:rPr>
                <w:rFonts w:ascii="Verdana" w:hAnsi="Verdana"/>
                <w:noProof/>
              </w:rPr>
              <w:t xml:space="preserve"> </w:t>
            </w:r>
            <w:r w:rsidRPr="001F2FC2">
              <w:rPr>
                <w:rFonts w:ascii="Verdana" w:hAnsi="Verdana"/>
                <w:noProof/>
              </w:rPr>
              <w:t xml:space="preserve">we are unable to release the ID due to the address on file not matching </w:t>
            </w:r>
            <w:r w:rsidR="002A7520">
              <w:rPr>
                <w:rFonts w:ascii="Verdana" w:hAnsi="Verdana"/>
                <w:noProof/>
              </w:rPr>
              <w:t>versus</w:t>
            </w:r>
            <w:r w:rsidR="008F71FF">
              <w:rPr>
                <w:rFonts w:ascii="Verdana" w:hAnsi="Verdana"/>
                <w:noProof/>
              </w:rPr>
              <w:t xml:space="preserve"> what</w:t>
            </w:r>
            <w:r w:rsidR="002A7520">
              <w:rPr>
                <w:rFonts w:ascii="Verdana" w:hAnsi="Verdana"/>
                <w:noProof/>
              </w:rPr>
              <w:t xml:space="preserve"> was provided to us</w:t>
            </w:r>
            <w:r w:rsidRPr="001F2FC2">
              <w:rPr>
                <w:rFonts w:ascii="Verdana" w:hAnsi="Verdana"/>
                <w:noProof/>
              </w:rPr>
              <w:t xml:space="preserve">.  </w:t>
            </w:r>
          </w:p>
          <w:p w14:paraId="047FAB64" w14:textId="713E853C" w:rsidR="008B7078" w:rsidRPr="001F2FC2" w:rsidRDefault="002A7520" w:rsidP="008B7078">
            <w:pPr>
              <w:spacing w:before="120" w:after="120"/>
              <w:rPr>
                <w:rFonts w:ascii="Verdana" w:hAnsi="Verdana"/>
                <w:noProof/>
              </w:rPr>
            </w:pPr>
            <w:r w:rsidRPr="00B81845">
              <w:rPr>
                <w:rFonts w:ascii="Verdana" w:hAnsi="Verdana"/>
                <w:b/>
                <w:bCs/>
                <w:noProof/>
              </w:rPr>
              <w:t>Resoluti</w:t>
            </w:r>
            <w:r w:rsidR="000A0F3E" w:rsidRPr="00B81845">
              <w:rPr>
                <w:rFonts w:ascii="Verdana" w:hAnsi="Verdana"/>
                <w:b/>
                <w:bCs/>
                <w:noProof/>
              </w:rPr>
              <w:t>on:</w:t>
            </w:r>
            <w:r w:rsidR="000A0F3E">
              <w:rPr>
                <w:rFonts w:ascii="Verdana" w:hAnsi="Verdana"/>
                <w:noProof/>
              </w:rPr>
              <w:t xml:space="preserve">   Ask the pharmacy to have the member call us to </w:t>
            </w:r>
            <w:r w:rsidR="008220BA">
              <w:rPr>
                <w:rFonts w:ascii="Verdana" w:hAnsi="Verdana"/>
                <w:noProof/>
              </w:rPr>
              <w:t xml:space="preserve">validate and or </w:t>
            </w:r>
            <w:r w:rsidR="000A0F3E">
              <w:rPr>
                <w:rFonts w:ascii="Verdana" w:hAnsi="Verdana"/>
                <w:noProof/>
              </w:rPr>
              <w:t>correct their address</w:t>
            </w:r>
            <w:r w:rsidR="008220BA">
              <w:rPr>
                <w:rFonts w:ascii="Verdana" w:hAnsi="Verdana"/>
                <w:noProof/>
              </w:rPr>
              <w:t xml:space="preserve"> on file</w:t>
            </w:r>
            <w:r w:rsidR="008B7078" w:rsidRPr="001F2FC2">
              <w:rPr>
                <w:rFonts w:ascii="Verdana" w:hAnsi="Verdana"/>
                <w:noProof/>
              </w:rPr>
              <w:t>, or update the address on file with the pharmacy .</w:t>
            </w:r>
            <w:r w:rsidR="008B7078">
              <w:rPr>
                <w:rFonts w:ascii="Verdana" w:hAnsi="Verdana"/>
                <w:noProof/>
              </w:rPr>
              <w:t xml:space="preserve"> Once the member has corrected </w:t>
            </w:r>
            <w:r w:rsidR="00DC1E17">
              <w:rPr>
                <w:rFonts w:ascii="Verdana" w:hAnsi="Verdana"/>
                <w:noProof/>
              </w:rPr>
              <w:t>their address</w:t>
            </w:r>
            <w:r w:rsidR="008B7078">
              <w:rPr>
                <w:rFonts w:ascii="Verdana" w:hAnsi="Verdana"/>
                <w:noProof/>
              </w:rPr>
              <w:t xml:space="preserve">, </w:t>
            </w:r>
            <w:r w:rsidR="008472E2">
              <w:rPr>
                <w:rFonts w:ascii="Verdana" w:hAnsi="Verdana"/>
                <w:noProof/>
              </w:rPr>
              <w:t>and both match</w:t>
            </w:r>
            <w:r w:rsidR="008B7078">
              <w:rPr>
                <w:rFonts w:ascii="Verdana" w:hAnsi="Verdana"/>
                <w:noProof/>
              </w:rPr>
              <w:t>, the pharmacy can then call us back to obtain the ID</w:t>
            </w:r>
            <w:r w:rsidR="008472E2">
              <w:rPr>
                <w:rFonts w:ascii="Verdana" w:hAnsi="Verdana"/>
                <w:noProof/>
              </w:rPr>
              <w:t xml:space="preserve"> number</w:t>
            </w:r>
            <w:r w:rsidR="008B7078">
              <w:rPr>
                <w:rFonts w:ascii="Verdana" w:hAnsi="Verdana"/>
                <w:noProof/>
              </w:rPr>
              <w:t xml:space="preserve">. </w:t>
            </w:r>
          </w:p>
          <w:p w14:paraId="6B1B6EC8" w14:textId="77777777" w:rsidR="008B7078" w:rsidRDefault="008B7078" w:rsidP="00B81845">
            <w:pPr>
              <w:pStyle w:val="ListParagraph"/>
              <w:spacing w:before="120" w:after="120"/>
              <w:rPr>
                <w:rFonts w:ascii="Verdana" w:hAnsi="Verdana"/>
              </w:rPr>
            </w:pPr>
          </w:p>
          <w:p w14:paraId="7B68F373" w14:textId="509EF6AA" w:rsidR="00B235DC" w:rsidRPr="00B81845" w:rsidRDefault="00B64DFF" w:rsidP="00113A33">
            <w:pPr>
              <w:spacing w:before="120" w:after="120"/>
              <w:rPr>
                <w:rFonts w:ascii="Verdana" w:eastAsia="Calibri" w:hAnsi="Verdana"/>
                <w:sz w:val="22"/>
                <w:szCs w:val="22"/>
              </w:rPr>
            </w:pPr>
            <w:r>
              <w:pict w14:anchorId="6388A370">
                <v:shape id="Picture 27" o:spid="_x0000_i1028" type="#_x0000_t75" style="width:18.75pt;height:16.5pt;flip:x;visibility:visible;mso-wrap-style:square" o:bullet="t">
                  <v:imagedata r:id="rId18" o:title=""/>
                </v:shape>
              </w:pict>
            </w:r>
            <w:r w:rsidR="00113A33">
              <w:t xml:space="preserve"> </w:t>
            </w:r>
            <w:r w:rsidR="00B235DC" w:rsidRPr="00B81845">
              <w:rPr>
                <w:rFonts w:ascii="Verdana" w:eastAsia="Calibri" w:hAnsi="Verdana"/>
                <w:noProof/>
              </w:rPr>
              <w:t>I’m sorry; we are unable to release the ID number due to the address provided not matching the address we have on file for this member. Please have the member contact us to verify their address.</w:t>
            </w:r>
          </w:p>
        </w:tc>
      </w:tr>
      <w:tr w:rsidR="005D6EF3" w:rsidRPr="00FB5FA7" w14:paraId="2E3A4206" w14:textId="77777777" w:rsidTr="00827539">
        <w:tc>
          <w:tcPr>
            <w:tcW w:w="318" w:type="pct"/>
          </w:tcPr>
          <w:p w14:paraId="1F534DCB" w14:textId="1AD76F72" w:rsidR="00603237" w:rsidRDefault="005D6EF3" w:rsidP="00603237">
            <w:pPr>
              <w:spacing w:before="120" w:after="120"/>
              <w:jc w:val="center"/>
              <w:rPr>
                <w:rFonts w:ascii="Verdana" w:hAnsi="Verdana"/>
                <w:b/>
              </w:rPr>
            </w:pPr>
            <w:r>
              <w:rPr>
                <w:rFonts w:ascii="Verdana" w:hAnsi="Verdana"/>
                <w:b/>
              </w:rPr>
              <w:t xml:space="preserve"> </w:t>
            </w:r>
            <w:r w:rsidR="00603237">
              <w:rPr>
                <w:rFonts w:ascii="Verdana" w:hAnsi="Verdana"/>
                <w:b/>
              </w:rPr>
              <w:t>6</w:t>
            </w:r>
          </w:p>
          <w:p w14:paraId="59DC24BC" w14:textId="26AAF4BA" w:rsidR="005D6EF3" w:rsidRDefault="00603237" w:rsidP="00603237">
            <w:pPr>
              <w:spacing w:before="120" w:after="120"/>
              <w:jc w:val="center"/>
              <w:rPr>
                <w:rFonts w:ascii="Verdana" w:hAnsi="Verdana"/>
                <w:b/>
              </w:rPr>
            </w:pPr>
            <w:r>
              <w:rPr>
                <w:rFonts w:ascii="Verdana" w:hAnsi="Verdana"/>
                <w:b/>
              </w:rPr>
              <w:t xml:space="preserve"> </w:t>
            </w:r>
          </w:p>
        </w:tc>
        <w:tc>
          <w:tcPr>
            <w:tcW w:w="4682" w:type="pct"/>
            <w:gridSpan w:val="4"/>
          </w:tcPr>
          <w:p w14:paraId="6D7A1EC7" w14:textId="7473C525" w:rsidR="00603237" w:rsidRPr="00FA43CD" w:rsidRDefault="00603237" w:rsidP="00FA43CD">
            <w:pPr>
              <w:spacing w:before="120" w:after="120"/>
              <w:rPr>
                <w:rFonts w:ascii="Verdana" w:hAnsi="Verdana"/>
              </w:rPr>
            </w:pPr>
            <w:r w:rsidRPr="00FA43CD">
              <w:rPr>
                <w:rFonts w:ascii="Verdana" w:hAnsi="Verdana"/>
              </w:rPr>
              <w:t xml:space="preserve">Click </w:t>
            </w:r>
            <w:r w:rsidRPr="00FA43CD">
              <w:rPr>
                <w:rFonts w:ascii="Verdana" w:hAnsi="Verdana"/>
                <w:b/>
              </w:rPr>
              <w:t xml:space="preserve">Eligibility </w:t>
            </w:r>
            <w:r w:rsidRPr="00FA43CD">
              <w:rPr>
                <w:rFonts w:ascii="Verdana" w:hAnsi="Verdana"/>
              </w:rPr>
              <w:t xml:space="preserve">tab from the </w:t>
            </w:r>
            <w:r w:rsidR="0073043B" w:rsidRPr="00FA43CD">
              <w:rPr>
                <w:rFonts w:ascii="Verdana" w:hAnsi="Verdana"/>
              </w:rPr>
              <w:t xml:space="preserve">Main </w:t>
            </w:r>
            <w:r w:rsidRPr="00FA43CD">
              <w:rPr>
                <w:rFonts w:ascii="Verdana" w:hAnsi="Verdana"/>
              </w:rPr>
              <w:t>screen</w:t>
            </w:r>
            <w:r w:rsidRPr="00FA43CD">
              <w:rPr>
                <w:rFonts w:ascii="Verdana" w:hAnsi="Verdana"/>
                <w:color w:val="FF0000"/>
              </w:rPr>
              <w:t xml:space="preserve"> </w:t>
            </w:r>
            <w:r w:rsidRPr="00FA43CD">
              <w:rPr>
                <w:rFonts w:ascii="Verdana" w:hAnsi="Verdana"/>
              </w:rPr>
              <w:t xml:space="preserve">and provide </w:t>
            </w:r>
            <w:r w:rsidR="0025185B" w:rsidRPr="00FA43CD">
              <w:rPr>
                <w:rFonts w:ascii="Verdana" w:hAnsi="Verdana"/>
              </w:rPr>
              <w:t xml:space="preserve">the </w:t>
            </w:r>
            <w:r w:rsidRPr="00FA43CD">
              <w:rPr>
                <w:rFonts w:ascii="Verdana" w:hAnsi="Verdana"/>
              </w:rPr>
              <w:t xml:space="preserve">alternate ID number to the pharmacy. </w:t>
            </w:r>
          </w:p>
          <w:p w14:paraId="00FBBA5F" w14:textId="77777777" w:rsidR="00603237" w:rsidRDefault="00603237" w:rsidP="00344EA8">
            <w:pPr>
              <w:numPr>
                <w:ilvl w:val="0"/>
                <w:numId w:val="5"/>
              </w:numPr>
              <w:spacing w:before="120" w:after="120"/>
              <w:ind w:left="734"/>
              <w:rPr>
                <w:rFonts w:ascii="Verdana" w:hAnsi="Verdana"/>
              </w:rPr>
            </w:pPr>
            <w:r>
              <w:rPr>
                <w:rFonts w:ascii="Verdana" w:hAnsi="Verdana"/>
              </w:rPr>
              <w:t xml:space="preserve">Review the CIF if there is no alternate ID from the eligibility. </w:t>
            </w:r>
          </w:p>
          <w:p w14:paraId="54298E93" w14:textId="5394E025" w:rsidR="00603237" w:rsidRDefault="00603237" w:rsidP="00344EA8">
            <w:pPr>
              <w:numPr>
                <w:ilvl w:val="0"/>
                <w:numId w:val="5"/>
              </w:numPr>
              <w:spacing w:before="120" w:after="120"/>
              <w:ind w:left="734"/>
              <w:rPr>
                <w:rFonts w:ascii="Verdana" w:hAnsi="Verdana"/>
              </w:rPr>
            </w:pPr>
            <w:r w:rsidRPr="009131CD">
              <w:rPr>
                <w:rFonts w:ascii="Verdana" w:hAnsi="Verdana"/>
                <w:b/>
              </w:rPr>
              <w:t>Never</w:t>
            </w:r>
            <w:r>
              <w:rPr>
                <w:rFonts w:ascii="Verdana" w:hAnsi="Verdana"/>
              </w:rPr>
              <w:t xml:space="preserve"> provide the ID from the Main screen unless the CIF states otherwise. </w:t>
            </w:r>
          </w:p>
          <w:p w14:paraId="594F82DB" w14:textId="77777777" w:rsidR="005D6EF3" w:rsidRDefault="005D6EF3" w:rsidP="00344EA8">
            <w:pPr>
              <w:spacing w:before="120" w:after="120"/>
              <w:ind w:left="1152"/>
              <w:rPr>
                <w:rFonts w:ascii="Verdana" w:hAnsi="Verdana"/>
              </w:rPr>
            </w:pPr>
          </w:p>
          <w:p w14:paraId="5A5BEE9D" w14:textId="19F9A1AD" w:rsidR="005D6EF3" w:rsidRDefault="006447D4" w:rsidP="00344EA8">
            <w:pPr>
              <w:spacing w:before="120" w:after="120"/>
              <w:ind w:left="432"/>
              <w:jc w:val="center"/>
              <w:rPr>
                <w:rFonts w:ascii="Verdana" w:hAnsi="Verdana"/>
                <w:color w:val="FF0000"/>
              </w:rPr>
            </w:pPr>
            <w:r>
              <w:rPr>
                <w:noProof/>
              </w:rPr>
              <w:drawing>
                <wp:inline distT="0" distB="0" distL="0" distR="0" wp14:anchorId="18BC2F3C" wp14:editId="066CCBEB">
                  <wp:extent cx="5561905" cy="210476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1905" cy="2104762"/>
                          </a:xfrm>
                          <a:prstGeom prst="rect">
                            <a:avLst/>
                          </a:prstGeom>
                        </pic:spPr>
                      </pic:pic>
                    </a:graphicData>
                  </a:graphic>
                </wp:inline>
              </w:drawing>
            </w:r>
          </w:p>
          <w:p w14:paraId="45859D0B" w14:textId="77777777" w:rsidR="0083111B" w:rsidRDefault="0083111B" w:rsidP="00344EA8">
            <w:pPr>
              <w:spacing w:before="120" w:after="120"/>
              <w:ind w:left="432"/>
              <w:jc w:val="center"/>
              <w:rPr>
                <w:rFonts w:ascii="Verdana" w:hAnsi="Verdana"/>
                <w:color w:val="FF0000"/>
              </w:rPr>
            </w:pPr>
          </w:p>
          <w:p w14:paraId="13DDDBD3" w14:textId="10D0B963" w:rsidR="005D6EF3" w:rsidRPr="00FA43CD" w:rsidRDefault="005D6EF3" w:rsidP="00FA43CD">
            <w:pPr>
              <w:pStyle w:val="ListParagraph"/>
              <w:numPr>
                <w:ilvl w:val="0"/>
                <w:numId w:val="13"/>
              </w:numPr>
              <w:spacing w:after="0" w:line="240" w:lineRule="auto"/>
              <w:rPr>
                <w:rFonts w:ascii="Verdana" w:hAnsi="Verdana"/>
                <w:color w:val="000000"/>
              </w:rPr>
            </w:pPr>
            <w:r w:rsidRPr="00344EA8">
              <w:rPr>
                <w:rFonts w:ascii="Verdana" w:hAnsi="Verdana"/>
                <w:color w:val="000000"/>
                <w:sz w:val="24"/>
                <w:szCs w:val="24"/>
              </w:rPr>
              <w:t>Provide the pharmacy with the 2-digit person code</w:t>
            </w:r>
            <w:r w:rsidR="002411AF">
              <w:rPr>
                <w:rFonts w:ascii="Verdana" w:eastAsia="Times New Roman" w:hAnsi="Verdana"/>
                <w:sz w:val="24"/>
                <w:szCs w:val="24"/>
              </w:rPr>
              <w:t>. The 2-digit person code is the last 2</w:t>
            </w:r>
            <w:r w:rsidR="00357973">
              <w:rPr>
                <w:rFonts w:ascii="Verdana" w:eastAsia="Times New Roman" w:hAnsi="Verdana"/>
                <w:sz w:val="24"/>
                <w:szCs w:val="24"/>
              </w:rPr>
              <w:t>-</w:t>
            </w:r>
            <w:r w:rsidR="002411AF">
              <w:rPr>
                <w:rFonts w:ascii="Verdana" w:eastAsia="Times New Roman" w:hAnsi="Verdana"/>
                <w:sz w:val="24"/>
                <w:szCs w:val="24"/>
              </w:rPr>
              <w:t>digits of the Alternate ID. (</w:t>
            </w:r>
            <w:r w:rsidR="009A39B5">
              <w:rPr>
                <w:rFonts w:ascii="Verdana" w:eastAsia="Times New Roman" w:hAnsi="Verdana"/>
                <w:sz w:val="24"/>
                <w:szCs w:val="24"/>
              </w:rPr>
              <w:t>O</w:t>
            </w:r>
            <w:r w:rsidR="00124210">
              <w:rPr>
                <w:rFonts w:ascii="Verdana" w:eastAsia="Times New Roman" w:hAnsi="Verdana"/>
                <w:sz w:val="24"/>
                <w:szCs w:val="24"/>
              </w:rPr>
              <w:t xml:space="preserve">ften </w:t>
            </w:r>
            <w:r w:rsidR="002411AF">
              <w:rPr>
                <w:rFonts w:ascii="Verdana" w:eastAsia="Times New Roman" w:hAnsi="Verdana"/>
                <w:sz w:val="24"/>
                <w:szCs w:val="24"/>
              </w:rPr>
              <w:t>01 for cardholder, 02 for spouse, etc</w:t>
            </w:r>
            <w:r w:rsidR="0083111B">
              <w:rPr>
                <w:rFonts w:ascii="Verdana" w:eastAsia="Times New Roman" w:hAnsi="Verdana"/>
                <w:sz w:val="24"/>
                <w:szCs w:val="24"/>
              </w:rPr>
              <w:t>etera</w:t>
            </w:r>
            <w:r w:rsidR="002411AF">
              <w:rPr>
                <w:rFonts w:ascii="Verdana" w:eastAsia="Times New Roman" w:hAnsi="Verdana"/>
                <w:sz w:val="24"/>
                <w:szCs w:val="24"/>
              </w:rPr>
              <w:t>.)</w:t>
            </w:r>
          </w:p>
          <w:p w14:paraId="4146D883" w14:textId="76A5BD80" w:rsidR="005D6EF3" w:rsidRPr="00EC640F" w:rsidRDefault="005D6EF3" w:rsidP="00FA43CD">
            <w:pPr>
              <w:numPr>
                <w:ilvl w:val="0"/>
                <w:numId w:val="7"/>
              </w:numPr>
              <w:spacing w:before="120" w:after="120"/>
              <w:ind w:left="736"/>
              <w:rPr>
                <w:rFonts w:ascii="Verdana" w:hAnsi="Verdana"/>
                <w:color w:val="000000"/>
              </w:rPr>
            </w:pPr>
            <w:r w:rsidRPr="00EC640F">
              <w:rPr>
                <w:rFonts w:ascii="Verdana" w:hAnsi="Verdana"/>
                <w:color w:val="000000"/>
              </w:rPr>
              <w:t xml:space="preserve">If the pharmacy calls in with a rejection of </w:t>
            </w:r>
            <w:r w:rsidR="0025185B">
              <w:rPr>
                <w:rFonts w:ascii="Verdana" w:hAnsi="Verdana"/>
                <w:color w:val="000000"/>
              </w:rPr>
              <w:t>a</w:t>
            </w:r>
            <w:r w:rsidR="0025185B" w:rsidRPr="00EC640F">
              <w:rPr>
                <w:rFonts w:ascii="Verdana" w:hAnsi="Verdana"/>
                <w:color w:val="000000"/>
              </w:rPr>
              <w:t xml:space="preserve"> </w:t>
            </w:r>
            <w:r w:rsidRPr="00EC640F">
              <w:rPr>
                <w:rFonts w:ascii="Verdana" w:hAnsi="Verdana"/>
                <w:color w:val="000000"/>
              </w:rPr>
              <w:t>wrong person code, fully authenticate before providing the</w:t>
            </w:r>
            <w:r w:rsidR="00B5700B">
              <w:rPr>
                <w:rFonts w:ascii="Verdana" w:hAnsi="Verdana"/>
                <w:color w:val="000000"/>
              </w:rPr>
              <w:t xml:space="preserve"> correct</w:t>
            </w:r>
            <w:r w:rsidRPr="00EC640F">
              <w:rPr>
                <w:rFonts w:ascii="Verdana" w:hAnsi="Verdana"/>
                <w:color w:val="000000"/>
              </w:rPr>
              <w:t xml:space="preserve"> person code for the member in question</w:t>
            </w:r>
            <w:r w:rsidR="00075E2B" w:rsidRPr="00EC640F">
              <w:rPr>
                <w:rFonts w:ascii="Verdana" w:hAnsi="Verdana"/>
                <w:color w:val="000000"/>
              </w:rPr>
              <w:t xml:space="preserve">. </w:t>
            </w:r>
            <w:r w:rsidRPr="00EC640F">
              <w:rPr>
                <w:rFonts w:ascii="Verdana" w:hAnsi="Verdana"/>
                <w:color w:val="000000"/>
              </w:rPr>
              <w:t xml:space="preserve">The pharmacy can also contact the </w:t>
            </w:r>
            <w:r w:rsidR="00C800E1">
              <w:rPr>
                <w:rFonts w:ascii="Verdana" w:hAnsi="Verdana"/>
                <w:color w:val="000000"/>
              </w:rPr>
              <w:t>Pharmacy</w:t>
            </w:r>
            <w:r w:rsidRPr="00EC640F">
              <w:rPr>
                <w:rFonts w:ascii="Verdana" w:hAnsi="Verdana"/>
                <w:color w:val="000000"/>
              </w:rPr>
              <w:t xml:space="preserve"> Help</w:t>
            </w:r>
            <w:r w:rsidR="00C800E1">
              <w:rPr>
                <w:rFonts w:ascii="Verdana" w:hAnsi="Verdana"/>
                <w:color w:val="000000"/>
              </w:rPr>
              <w:t xml:space="preserve"> D</w:t>
            </w:r>
            <w:r w:rsidRPr="00EC640F">
              <w:rPr>
                <w:rFonts w:ascii="Verdana" w:hAnsi="Verdana"/>
                <w:color w:val="000000"/>
              </w:rPr>
              <w:t>esk for additional assistance</w:t>
            </w:r>
            <w:r w:rsidR="00C976F1">
              <w:rPr>
                <w:rFonts w:ascii="Verdana" w:hAnsi="Verdana"/>
                <w:color w:val="000000"/>
              </w:rPr>
              <w:t xml:space="preserve"> (</w:t>
            </w:r>
            <w:r w:rsidR="00C976F1" w:rsidRPr="00571DF2">
              <w:rPr>
                <w:rFonts w:ascii="Verdana" w:hAnsi="Verdana"/>
                <w:b/>
                <w:bCs/>
                <w:color w:val="000000"/>
              </w:rPr>
              <w:t>1-800-364-6331</w:t>
            </w:r>
            <w:r w:rsidR="00C976F1">
              <w:rPr>
                <w:rFonts w:ascii="Verdana" w:hAnsi="Verdana"/>
                <w:color w:val="000000"/>
              </w:rPr>
              <w:t>)</w:t>
            </w:r>
            <w:r w:rsidRPr="00EC640F">
              <w:rPr>
                <w:rFonts w:ascii="Verdana" w:hAnsi="Verdana"/>
                <w:color w:val="000000"/>
              </w:rPr>
              <w:t>.</w:t>
            </w:r>
          </w:p>
          <w:p w14:paraId="55ECEF88" w14:textId="77777777" w:rsidR="005D6EF3" w:rsidRPr="00EC640F" w:rsidRDefault="005D6EF3" w:rsidP="005D6EF3">
            <w:pPr>
              <w:spacing w:before="120" w:after="120"/>
              <w:rPr>
                <w:rFonts w:ascii="Verdana" w:hAnsi="Verdana"/>
                <w:color w:val="000000"/>
              </w:rPr>
            </w:pPr>
          </w:p>
          <w:p w14:paraId="7DAE1B5B" w14:textId="46206AC3" w:rsidR="005D6EF3" w:rsidRPr="00EC640F" w:rsidRDefault="00A4490C" w:rsidP="005D6EF3">
            <w:pPr>
              <w:spacing w:before="120" w:after="120"/>
              <w:jc w:val="center"/>
              <w:rPr>
                <w:noProof/>
                <w:color w:val="000000"/>
              </w:rPr>
            </w:pPr>
            <w:r w:rsidDel="008B7078">
              <w:rPr>
                <w:noProof/>
              </w:rPr>
              <w:t xml:space="preserve"> </w:t>
            </w:r>
            <w:r w:rsidR="0050104A">
              <w:rPr>
                <w:noProof/>
              </w:rPr>
              <w:drawing>
                <wp:inline distT="0" distB="0" distL="0" distR="0" wp14:anchorId="345BDBE5" wp14:editId="430FB263">
                  <wp:extent cx="7038095" cy="4142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38095" cy="4142857"/>
                          </a:xfrm>
                          <a:prstGeom prst="rect">
                            <a:avLst/>
                          </a:prstGeom>
                        </pic:spPr>
                      </pic:pic>
                    </a:graphicData>
                  </a:graphic>
                </wp:inline>
              </w:drawing>
            </w:r>
          </w:p>
          <w:p w14:paraId="4225A248" w14:textId="77777777" w:rsidR="005D6EF3" w:rsidRPr="00D3448E" w:rsidRDefault="005D6EF3" w:rsidP="00D3448E">
            <w:pPr>
              <w:spacing w:before="120" w:after="120"/>
              <w:rPr>
                <w:rFonts w:ascii="Verdana" w:hAnsi="Verdana"/>
              </w:rPr>
            </w:pPr>
          </w:p>
          <w:p w14:paraId="38CF6E30" w14:textId="48FC2357" w:rsidR="005D6EF3" w:rsidRPr="00D3448E" w:rsidRDefault="005D6EF3" w:rsidP="00D3448E">
            <w:pPr>
              <w:spacing w:before="120" w:after="120"/>
              <w:rPr>
                <w:rFonts w:ascii="Verdana" w:hAnsi="Verdana"/>
              </w:rPr>
            </w:pPr>
            <w:r w:rsidRPr="00D3448E">
              <w:rPr>
                <w:rFonts w:ascii="Verdana" w:hAnsi="Verdana"/>
                <w:b/>
              </w:rPr>
              <w:t>Note:</w:t>
            </w:r>
            <w:r w:rsidRPr="00D3448E">
              <w:rPr>
                <w:rFonts w:ascii="Verdana" w:hAnsi="Verdana"/>
              </w:rPr>
              <w:t xml:space="preserve"> </w:t>
            </w:r>
            <w:r w:rsidR="002C2615" w:rsidRPr="00D3448E">
              <w:rPr>
                <w:rFonts w:ascii="Verdana" w:hAnsi="Verdana"/>
              </w:rPr>
              <w:t xml:space="preserve">  </w:t>
            </w:r>
            <w:r w:rsidRPr="00D3448E">
              <w:rPr>
                <w:rFonts w:ascii="Verdana" w:hAnsi="Verdana"/>
              </w:rPr>
              <w:t>Offer the processing information to the pharmacy found in the Eligibility section under</w:t>
            </w:r>
            <w:r w:rsidR="0025185B" w:rsidRPr="00D3448E">
              <w:rPr>
                <w:rFonts w:ascii="Verdana" w:hAnsi="Verdana"/>
              </w:rPr>
              <w:t xml:space="preserve"> the</w:t>
            </w:r>
            <w:r w:rsidRPr="00D3448E">
              <w:rPr>
                <w:rFonts w:ascii="Verdana" w:hAnsi="Verdana"/>
              </w:rPr>
              <w:t xml:space="preserve"> Claims Processing Info.</w:t>
            </w:r>
            <w:r w:rsidR="00BC0F4B" w:rsidRPr="00D3448E">
              <w:rPr>
                <w:rFonts w:ascii="Verdana" w:hAnsi="Verdana"/>
              </w:rPr>
              <w:t xml:space="preserve"> The processing info is the Alternate ID, BIN, PCN, and Group number.</w:t>
            </w:r>
          </w:p>
          <w:p w14:paraId="08C2EC9A" w14:textId="233F4CE7" w:rsidR="005D6EF3" w:rsidRPr="00D3448E" w:rsidRDefault="005D6EF3" w:rsidP="00D3448E">
            <w:pPr>
              <w:pStyle w:val="ListParagraph"/>
              <w:numPr>
                <w:ilvl w:val="0"/>
                <w:numId w:val="7"/>
              </w:numPr>
              <w:spacing w:before="120" w:after="120"/>
              <w:contextualSpacing w:val="0"/>
              <w:rPr>
                <w:rFonts w:ascii="Verdana" w:hAnsi="Verdana"/>
                <w:sz w:val="24"/>
                <w:szCs w:val="24"/>
              </w:rPr>
            </w:pPr>
            <w:r w:rsidRPr="00D3448E">
              <w:rPr>
                <w:rFonts w:ascii="Verdana" w:hAnsi="Verdana"/>
                <w:color w:val="000000"/>
                <w:sz w:val="24"/>
                <w:szCs w:val="24"/>
              </w:rPr>
              <w:t xml:space="preserve">If the pharmacy calls in with a rejection of the wrong person code, provide the pharmacy with the 2-digit </w:t>
            </w:r>
            <w:r w:rsidRPr="00D3448E">
              <w:rPr>
                <w:rFonts w:ascii="Verdana" w:hAnsi="Verdana"/>
                <w:b/>
                <w:color w:val="000000"/>
                <w:sz w:val="24"/>
                <w:szCs w:val="24"/>
              </w:rPr>
              <w:t xml:space="preserve">person </w:t>
            </w:r>
            <w:r w:rsidR="009B0AF6" w:rsidRPr="00D3448E">
              <w:rPr>
                <w:rFonts w:ascii="Verdana" w:hAnsi="Verdana"/>
                <w:b/>
                <w:color w:val="000000"/>
                <w:sz w:val="24"/>
                <w:szCs w:val="24"/>
              </w:rPr>
              <w:t>code</w:t>
            </w:r>
            <w:r w:rsidR="009B0AF6" w:rsidRPr="00D3448E">
              <w:rPr>
                <w:rFonts w:ascii="Verdana" w:hAnsi="Verdana"/>
                <w:color w:val="000000"/>
                <w:sz w:val="24"/>
                <w:szCs w:val="24"/>
              </w:rPr>
              <w:t>, which</w:t>
            </w:r>
            <w:r w:rsidRPr="00D3448E">
              <w:rPr>
                <w:rFonts w:ascii="Verdana" w:hAnsi="Verdana"/>
                <w:color w:val="000000"/>
                <w:sz w:val="24"/>
                <w:szCs w:val="24"/>
              </w:rPr>
              <w:t xml:space="preserve"> is the last two numbers at the end of the Alternate ID.</w:t>
            </w:r>
          </w:p>
          <w:p w14:paraId="5B88ED0B" w14:textId="77777777" w:rsidR="0083111B" w:rsidRPr="00D3448E" w:rsidRDefault="0083111B" w:rsidP="00D3448E">
            <w:pPr>
              <w:spacing w:before="120" w:after="120"/>
              <w:jc w:val="center"/>
              <w:rPr>
                <w:rFonts w:ascii="Verdana" w:hAnsi="Verdana"/>
                <w:b/>
                <w:bCs/>
              </w:rPr>
            </w:pPr>
          </w:p>
          <w:p w14:paraId="38FB7629" w14:textId="1DDA5203" w:rsidR="005D6EF3" w:rsidRDefault="002C2615" w:rsidP="005D6EF3">
            <w:pPr>
              <w:spacing w:before="120" w:after="120"/>
              <w:jc w:val="center"/>
              <w:rPr>
                <w:rFonts w:ascii="Verdana" w:hAnsi="Verdana"/>
                <w:b/>
                <w:bCs/>
              </w:rPr>
            </w:pPr>
            <w:r>
              <w:rPr>
                <w:noProof/>
              </w:rPr>
              <w:drawing>
                <wp:inline distT="0" distB="0" distL="0" distR="0" wp14:anchorId="4E225738" wp14:editId="1678E420">
                  <wp:extent cx="2371725" cy="1047750"/>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1725" cy="1047750"/>
                          </a:xfrm>
                          <a:prstGeom prst="rect">
                            <a:avLst/>
                          </a:prstGeom>
                          <a:noFill/>
                          <a:ln>
                            <a:noFill/>
                          </a:ln>
                        </pic:spPr>
                      </pic:pic>
                    </a:graphicData>
                  </a:graphic>
                </wp:inline>
              </w:drawing>
            </w:r>
          </w:p>
          <w:p w14:paraId="353F96B6" w14:textId="77777777" w:rsidR="0083111B" w:rsidRDefault="0083111B" w:rsidP="005D6EF3">
            <w:pPr>
              <w:spacing w:before="120" w:after="120"/>
              <w:jc w:val="center"/>
              <w:rPr>
                <w:rFonts w:ascii="Verdana" w:hAnsi="Verdana"/>
                <w:b/>
                <w:bCs/>
              </w:rPr>
            </w:pPr>
          </w:p>
          <w:p w14:paraId="21F0CECD" w14:textId="5A599794" w:rsidR="005D6EF3" w:rsidRDefault="007D303F" w:rsidP="005D6EF3">
            <w:pPr>
              <w:spacing w:before="120" w:after="120"/>
              <w:rPr>
                <w:rFonts w:ascii="Verdana" w:hAnsi="Verdana"/>
              </w:rPr>
            </w:pPr>
            <w:r>
              <w:rPr>
                <w:rFonts w:ascii="Verdana" w:hAnsi="Verdana"/>
                <w:b/>
                <w:bCs/>
                <w:noProof/>
              </w:rPr>
              <w:drawing>
                <wp:inline distT="0" distB="0" distL="0" distR="0" wp14:anchorId="3767651A" wp14:editId="149E7755">
                  <wp:extent cx="236220" cy="213360"/>
                  <wp:effectExtent l="0" t="0" r="0" b="0"/>
                  <wp:docPr id="14" name="Picture 14" descr="Ur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rg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5D6EF3">
              <w:rPr>
                <w:rFonts w:ascii="Verdana" w:hAnsi="Verdana"/>
                <w:b/>
                <w:bCs/>
              </w:rPr>
              <w:t xml:space="preserve"> </w:t>
            </w:r>
            <w:r w:rsidR="005D6EF3" w:rsidRPr="009131CD">
              <w:rPr>
                <w:rFonts w:ascii="Verdana" w:hAnsi="Verdana"/>
                <w:bCs/>
              </w:rPr>
              <w:t xml:space="preserve">The pharmacy can contact the </w:t>
            </w:r>
            <w:r w:rsidR="0025185B">
              <w:rPr>
                <w:rFonts w:ascii="Verdana" w:hAnsi="Verdana"/>
                <w:bCs/>
              </w:rPr>
              <w:t xml:space="preserve">Pharmacy </w:t>
            </w:r>
            <w:r w:rsidR="005D6EF3" w:rsidRPr="009131CD">
              <w:rPr>
                <w:rFonts w:ascii="Verdana" w:hAnsi="Verdana"/>
                <w:bCs/>
              </w:rPr>
              <w:t>Helpdesk for additional assistance.</w:t>
            </w:r>
            <w:r w:rsidR="005D6EF3">
              <w:rPr>
                <w:rFonts w:ascii="Verdana" w:hAnsi="Verdana"/>
                <w:bCs/>
              </w:rPr>
              <w:t xml:space="preserve"> </w:t>
            </w:r>
          </w:p>
        </w:tc>
      </w:tr>
      <w:tr w:rsidR="00934558" w:rsidRPr="00FB5FA7" w14:paraId="676CA921" w14:textId="77777777" w:rsidTr="00827539">
        <w:tc>
          <w:tcPr>
            <w:tcW w:w="318" w:type="pct"/>
          </w:tcPr>
          <w:p w14:paraId="46B1317A" w14:textId="77777777" w:rsidR="00934558" w:rsidRDefault="00603237" w:rsidP="007A31F7">
            <w:pPr>
              <w:spacing w:before="120" w:after="120"/>
              <w:jc w:val="center"/>
              <w:rPr>
                <w:rFonts w:ascii="Verdana" w:hAnsi="Verdana"/>
                <w:b/>
              </w:rPr>
            </w:pPr>
            <w:r>
              <w:rPr>
                <w:rFonts w:ascii="Verdana" w:hAnsi="Verdana"/>
                <w:b/>
              </w:rPr>
              <w:t>7</w:t>
            </w:r>
          </w:p>
          <w:p w14:paraId="0C03B8D3" w14:textId="1CE3194E" w:rsidR="00CD02A7" w:rsidRDefault="00CD02A7" w:rsidP="007A31F7">
            <w:pPr>
              <w:spacing w:before="120" w:after="120"/>
              <w:jc w:val="center"/>
              <w:rPr>
                <w:rFonts w:ascii="Verdana" w:hAnsi="Verdana"/>
                <w:b/>
              </w:rPr>
            </w:pPr>
          </w:p>
        </w:tc>
        <w:tc>
          <w:tcPr>
            <w:tcW w:w="4682" w:type="pct"/>
            <w:gridSpan w:val="4"/>
          </w:tcPr>
          <w:p w14:paraId="05D62590" w14:textId="77777777" w:rsidR="00934558" w:rsidRDefault="00934558" w:rsidP="007A31F7">
            <w:pPr>
              <w:spacing w:before="120" w:after="120"/>
              <w:rPr>
                <w:rFonts w:ascii="Verdana" w:hAnsi="Verdana"/>
              </w:rPr>
            </w:pPr>
            <w:r>
              <w:rPr>
                <w:rFonts w:ascii="Verdana" w:hAnsi="Verdana"/>
              </w:rPr>
              <w:t>Remain on the line until the claim is processed</w:t>
            </w:r>
            <w:r w:rsidR="008C191D">
              <w:rPr>
                <w:rFonts w:ascii="Verdana" w:hAnsi="Verdana"/>
              </w:rPr>
              <w:t>.</w:t>
            </w:r>
          </w:p>
          <w:p w14:paraId="036BAD8E" w14:textId="77777777" w:rsidR="00934558" w:rsidRPr="00B235DC" w:rsidRDefault="007D303F" w:rsidP="007A31F7">
            <w:pPr>
              <w:spacing w:before="120" w:after="120"/>
              <w:rPr>
                <w:rFonts w:ascii="Verdana" w:hAnsi="Verdana"/>
              </w:rPr>
            </w:pPr>
            <w:r>
              <w:rPr>
                <w:rFonts w:ascii="Verdana" w:hAnsi="Verdana"/>
                <w:noProof/>
              </w:rPr>
              <w:drawing>
                <wp:inline distT="0" distB="0" distL="0" distR="0" wp14:anchorId="1E54A60A" wp14:editId="30727CEA">
                  <wp:extent cx="238125" cy="209550"/>
                  <wp:effectExtent l="0" t="0" r="9525" b="0"/>
                  <wp:docPr id="32" name="Picture 32"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con - Convers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9B0AF6">
              <w:rPr>
                <w:rFonts w:ascii="Verdana" w:hAnsi="Verdana"/>
              </w:rPr>
              <w:t xml:space="preserve"> </w:t>
            </w:r>
            <w:r w:rsidR="00934558" w:rsidRPr="00B235DC">
              <w:rPr>
                <w:rFonts w:ascii="Verdana" w:hAnsi="Verdana"/>
              </w:rPr>
              <w:t xml:space="preserve">Have you received a paid claim? </w:t>
            </w:r>
          </w:p>
          <w:p w14:paraId="54EDC274" w14:textId="3D7E773C" w:rsidR="00934558" w:rsidRPr="00B235DC" w:rsidRDefault="00185CC7" w:rsidP="002C2615">
            <w:pPr>
              <w:numPr>
                <w:ilvl w:val="0"/>
                <w:numId w:val="3"/>
              </w:numPr>
              <w:spacing w:before="120" w:after="120"/>
              <w:ind w:left="871"/>
              <w:rPr>
                <w:rFonts w:ascii="Verdana" w:hAnsi="Verdana"/>
              </w:rPr>
            </w:pPr>
            <w:r>
              <w:rPr>
                <w:rFonts w:ascii="Verdana" w:hAnsi="Verdana"/>
              </w:rPr>
              <w:t xml:space="preserve">If </w:t>
            </w:r>
            <w:r w:rsidR="007A31F7">
              <w:rPr>
                <w:rFonts w:ascii="Verdana" w:hAnsi="Verdana"/>
              </w:rPr>
              <w:t>y</w:t>
            </w:r>
            <w:r w:rsidR="00934558" w:rsidRPr="00B235DC">
              <w:rPr>
                <w:rFonts w:ascii="Verdana" w:hAnsi="Verdana"/>
              </w:rPr>
              <w:t>es</w:t>
            </w:r>
            <w:r w:rsidR="001F482F">
              <w:rPr>
                <w:rFonts w:ascii="Verdana" w:hAnsi="Verdana"/>
              </w:rPr>
              <w:t>, p</w:t>
            </w:r>
            <w:r w:rsidR="00934558" w:rsidRPr="00B235DC">
              <w:rPr>
                <w:rFonts w:ascii="Verdana" w:hAnsi="Verdana"/>
              </w:rPr>
              <w:t xml:space="preserve">roceed </w:t>
            </w:r>
            <w:r w:rsidR="00B53107">
              <w:rPr>
                <w:rFonts w:ascii="Verdana" w:hAnsi="Verdana"/>
              </w:rPr>
              <w:t>with the call</w:t>
            </w:r>
            <w:r w:rsidR="001F482F">
              <w:rPr>
                <w:rFonts w:ascii="Verdana" w:hAnsi="Verdana"/>
              </w:rPr>
              <w:t>.</w:t>
            </w:r>
            <w:r w:rsidR="00934558" w:rsidRPr="00B235DC">
              <w:rPr>
                <w:rFonts w:ascii="Verdana" w:hAnsi="Verdana"/>
              </w:rPr>
              <w:t xml:space="preserve"> </w:t>
            </w:r>
          </w:p>
          <w:p w14:paraId="4049B9E0" w14:textId="77777777" w:rsidR="00185CC7" w:rsidRDefault="00185CC7" w:rsidP="002C2615">
            <w:pPr>
              <w:numPr>
                <w:ilvl w:val="0"/>
                <w:numId w:val="3"/>
              </w:numPr>
              <w:spacing w:before="120" w:after="120"/>
              <w:ind w:left="871"/>
              <w:rPr>
                <w:rFonts w:ascii="Verdana" w:hAnsi="Verdana"/>
              </w:rPr>
            </w:pPr>
            <w:r>
              <w:rPr>
                <w:rFonts w:ascii="Verdana" w:hAnsi="Verdana"/>
              </w:rPr>
              <w:t xml:space="preserve">If </w:t>
            </w:r>
            <w:r w:rsidR="007A31F7">
              <w:rPr>
                <w:rFonts w:ascii="Verdana" w:hAnsi="Verdana"/>
              </w:rPr>
              <w:t>n</w:t>
            </w:r>
            <w:r w:rsidR="00934558" w:rsidRPr="00B235DC">
              <w:rPr>
                <w:rFonts w:ascii="Verdana" w:hAnsi="Verdana"/>
              </w:rPr>
              <w:t>o</w:t>
            </w:r>
            <w:r w:rsidR="001F482F">
              <w:rPr>
                <w:rFonts w:ascii="Verdana" w:hAnsi="Verdana"/>
              </w:rPr>
              <w:t>, v</w:t>
            </w:r>
            <w:r w:rsidR="00934558" w:rsidRPr="00B235DC">
              <w:rPr>
                <w:rFonts w:ascii="Verdana" w:hAnsi="Verdana"/>
              </w:rPr>
              <w:t>iew claim settlement codes and explain the rejection to the pharmacy</w:t>
            </w:r>
            <w:r w:rsidR="001F482F">
              <w:rPr>
                <w:rFonts w:ascii="Verdana" w:hAnsi="Verdana"/>
              </w:rPr>
              <w:t>.</w:t>
            </w:r>
          </w:p>
        </w:tc>
      </w:tr>
    </w:tbl>
    <w:p w14:paraId="4EA14043" w14:textId="77777777" w:rsidR="008C191D" w:rsidRDefault="008C191D" w:rsidP="00912A42">
      <w:pPr>
        <w:rPr>
          <w:rFonts w:ascii="Verdana" w:hAnsi="Verdana"/>
        </w:rPr>
      </w:pPr>
    </w:p>
    <w:p w14:paraId="1B2B2C0D" w14:textId="77777777" w:rsidR="00FC3162" w:rsidRDefault="00B64DFF" w:rsidP="00571DF2">
      <w:pPr>
        <w:spacing w:before="120" w:after="120"/>
        <w:jc w:val="right"/>
        <w:rPr>
          <w:rFonts w:ascii="Verdana" w:hAnsi="Verdana"/>
        </w:rPr>
      </w:pPr>
      <w:hyperlink w:anchor="_top" w:history="1">
        <w:r w:rsidR="00FC3162" w:rsidRPr="007D323C">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C3162" w:rsidRPr="00BF74E9" w14:paraId="239D5983" w14:textId="77777777" w:rsidTr="00827539">
        <w:tc>
          <w:tcPr>
            <w:tcW w:w="5000" w:type="pct"/>
            <w:shd w:val="clear" w:color="auto" w:fill="C0C0C0"/>
          </w:tcPr>
          <w:p w14:paraId="62459CCD" w14:textId="7903C2B6" w:rsidR="00FC3162" w:rsidRPr="00D32D37" w:rsidRDefault="00FC3162" w:rsidP="00CD02A7">
            <w:pPr>
              <w:pStyle w:val="Heading2"/>
              <w:tabs>
                <w:tab w:val="left" w:pos="11985"/>
              </w:tabs>
              <w:spacing w:before="120" w:after="120"/>
              <w:ind w:right="-234"/>
              <w:rPr>
                <w:rFonts w:ascii="Verdana" w:hAnsi="Verdana"/>
                <w:i w:val="0"/>
                <w:iCs w:val="0"/>
              </w:rPr>
            </w:pPr>
            <w:bookmarkStart w:id="16" w:name="_Toc149576140"/>
            <w:r>
              <w:rPr>
                <w:rFonts w:ascii="Verdana" w:hAnsi="Verdana"/>
                <w:i w:val="0"/>
                <w:iCs w:val="0"/>
              </w:rPr>
              <w:t>Related Documents</w:t>
            </w:r>
            <w:bookmarkEnd w:id="16"/>
          </w:p>
        </w:tc>
      </w:tr>
    </w:tbl>
    <w:p w14:paraId="158E69F8" w14:textId="4DC336F5" w:rsidR="006E3FA4" w:rsidRPr="0083111B" w:rsidRDefault="00B64DFF" w:rsidP="006E3FA4">
      <w:pPr>
        <w:numPr>
          <w:ilvl w:val="0"/>
          <w:numId w:val="15"/>
        </w:numPr>
        <w:spacing w:before="120" w:after="120"/>
        <w:ind w:left="360"/>
        <w:rPr>
          <w:rFonts w:ascii="Verdana" w:hAnsi="Verdana"/>
          <w:color w:val="000000"/>
        </w:rPr>
      </w:pPr>
      <w:hyperlink r:id="rId23" w:anchor="!/view?docid=bcb8da72-5501-4631-b9fd-fe675bc4a1fd" w:history="1">
        <w:r w:rsidR="006E3FA4" w:rsidRPr="0083111B">
          <w:rPr>
            <w:rStyle w:val="Hyperlink"/>
            <w:rFonts w:ascii="Verdana" w:hAnsi="Verdana"/>
          </w:rPr>
          <w:t>Universal Care - Caller Authentication (</w:t>
        </w:r>
        <w:r w:rsidR="006E3FA4" w:rsidRPr="0083111B">
          <w:rPr>
            <w:rStyle w:val="Hyperlink"/>
            <w:rFonts w:ascii="Verdana" w:hAnsi="Verdana"/>
            <w:shd w:val="clear" w:color="auto" w:fill="FFFFFF"/>
          </w:rPr>
          <w:t>004568)</w:t>
        </w:r>
      </w:hyperlink>
    </w:p>
    <w:p w14:paraId="13840E30" w14:textId="6CACCA0B" w:rsidR="006E3FA4" w:rsidRPr="0083111B" w:rsidRDefault="00B64DFF" w:rsidP="006E3FA4">
      <w:pPr>
        <w:numPr>
          <w:ilvl w:val="0"/>
          <w:numId w:val="15"/>
        </w:numPr>
        <w:spacing w:before="120" w:after="120"/>
        <w:ind w:left="360"/>
        <w:rPr>
          <w:rFonts w:ascii="Verdana" w:hAnsi="Verdana"/>
          <w:color w:val="000000"/>
        </w:rPr>
      </w:pPr>
      <w:hyperlink r:id="rId24" w:anchor="!/view?docid=c954b131-7884-494c-b4bb-dfc12fdc846f" w:history="1">
        <w:r w:rsidR="006E3FA4" w:rsidRPr="0083111B">
          <w:rPr>
            <w:rStyle w:val="Hyperlink"/>
            <w:rFonts w:ascii="Verdana" w:hAnsi="Verdana"/>
          </w:rPr>
          <w:t>Universal Care - Consultative Call Flow (CCF) Process (</w:t>
        </w:r>
        <w:r w:rsidR="006E3FA4" w:rsidRPr="0083111B">
          <w:rPr>
            <w:rStyle w:val="Hyperlink"/>
            <w:rFonts w:ascii="Verdana" w:hAnsi="Verdana"/>
            <w:shd w:val="clear" w:color="auto" w:fill="FFFFFF"/>
          </w:rPr>
          <w:t>095822</w:t>
        </w:r>
        <w:r w:rsidR="006E3FA4" w:rsidRPr="0083111B">
          <w:rPr>
            <w:rStyle w:val="Hyperlink"/>
            <w:rFonts w:ascii="Verdana" w:hAnsi="Verdana"/>
          </w:rPr>
          <w:t>)</w:t>
        </w:r>
      </w:hyperlink>
    </w:p>
    <w:p w14:paraId="5E0A8C44" w14:textId="52A6006D" w:rsidR="00FA43CD" w:rsidRPr="0083111B" w:rsidRDefault="00714AEA" w:rsidP="001F1BF6">
      <w:pPr>
        <w:pStyle w:val="ListParagraph"/>
        <w:numPr>
          <w:ilvl w:val="0"/>
          <w:numId w:val="6"/>
        </w:numPr>
        <w:spacing w:before="120" w:after="120"/>
        <w:ind w:left="360"/>
        <w:rPr>
          <w:rStyle w:val="Hyperlink"/>
          <w:rFonts w:ascii="Verdana" w:hAnsi="Verdana"/>
          <w:sz w:val="24"/>
          <w:szCs w:val="24"/>
        </w:rPr>
      </w:pPr>
      <w:r w:rsidRPr="0083111B">
        <w:rPr>
          <w:rFonts w:ascii="Verdana" w:hAnsi="Verdana"/>
          <w:color w:val="000000"/>
          <w:sz w:val="24"/>
          <w:szCs w:val="24"/>
          <w:shd w:val="clear" w:color="auto" w:fill="FFFFFF"/>
        </w:rPr>
        <w:fldChar w:fldCharType="begin"/>
      </w:r>
      <w:r w:rsidRPr="0083111B">
        <w:rPr>
          <w:rFonts w:ascii="Verdana" w:hAnsi="Verdana"/>
          <w:color w:val="000000"/>
          <w:sz w:val="24"/>
          <w:szCs w:val="24"/>
          <w:shd w:val="clear" w:color="auto" w:fill="FFFFFF"/>
        </w:rPr>
        <w:instrText>HYPERLINK "https://thesource.cvshealth.com/nuxeo/thesource/" \l "!/view?docid=c1f1028b-e42c-4b4f-a4cf-cc0b42c91606"</w:instrText>
      </w:r>
      <w:r w:rsidRPr="0083111B">
        <w:rPr>
          <w:rFonts w:ascii="Verdana" w:hAnsi="Verdana"/>
          <w:color w:val="000000"/>
          <w:sz w:val="24"/>
          <w:szCs w:val="24"/>
          <w:shd w:val="clear" w:color="auto" w:fill="FFFFFF"/>
        </w:rPr>
      </w:r>
      <w:r w:rsidRPr="0083111B">
        <w:rPr>
          <w:rFonts w:ascii="Verdana" w:hAnsi="Verdana"/>
          <w:color w:val="000000"/>
          <w:sz w:val="24"/>
          <w:szCs w:val="24"/>
          <w:shd w:val="clear" w:color="auto" w:fill="FFFFFF"/>
        </w:rPr>
        <w:fldChar w:fldCharType="separate"/>
      </w:r>
      <w:r w:rsidR="008E146E" w:rsidRPr="0083111B">
        <w:rPr>
          <w:rStyle w:val="Hyperlink"/>
          <w:rFonts w:ascii="Verdana" w:hAnsi="Verdana"/>
          <w:sz w:val="24"/>
          <w:szCs w:val="24"/>
          <w:shd w:val="clear" w:color="auto" w:fill="FFFFFF"/>
        </w:rPr>
        <w:t>Customer Care Abbreviations, Definitions, and Terms Index (017428)</w:t>
      </w:r>
    </w:p>
    <w:p w14:paraId="47FC34BD" w14:textId="77777777" w:rsidR="00714AEA" w:rsidRDefault="00714AEA" w:rsidP="00714AEA">
      <w:pPr>
        <w:rPr>
          <w:rFonts w:ascii="Verdana" w:hAnsi="Verdana"/>
          <w:b/>
        </w:rPr>
      </w:pPr>
      <w:r w:rsidRPr="0083111B">
        <w:rPr>
          <w:rFonts w:ascii="Verdana" w:hAnsi="Verdana"/>
          <w:color w:val="000000"/>
          <w:shd w:val="clear" w:color="auto" w:fill="FFFFFF"/>
        </w:rPr>
        <w:fldChar w:fldCharType="end"/>
      </w:r>
      <w:r w:rsidR="00006D21" w:rsidRPr="008E146E">
        <w:rPr>
          <w:rFonts w:ascii="Verdana" w:hAnsi="Verdana"/>
          <w:b/>
        </w:rPr>
        <w:t xml:space="preserve">Parent </w:t>
      </w:r>
      <w:r w:rsidR="007A31F7" w:rsidRPr="008E146E">
        <w:rPr>
          <w:rFonts w:ascii="Verdana" w:hAnsi="Verdana"/>
          <w:b/>
        </w:rPr>
        <w:t>Documents</w:t>
      </w:r>
      <w:r w:rsidR="00006D21" w:rsidRPr="008E146E">
        <w:rPr>
          <w:rFonts w:ascii="Verdana" w:hAnsi="Verdana"/>
          <w:b/>
        </w:rPr>
        <w:t xml:space="preserve">: </w:t>
      </w:r>
    </w:p>
    <w:p w14:paraId="16AA2B55" w14:textId="77777777" w:rsidR="00714AEA" w:rsidRPr="00C63B12" w:rsidRDefault="00B64DFF" w:rsidP="00714AEA">
      <w:pPr>
        <w:pStyle w:val="ListParagraph"/>
        <w:numPr>
          <w:ilvl w:val="0"/>
          <w:numId w:val="14"/>
        </w:numPr>
        <w:rPr>
          <w:rFonts w:ascii="Verdana" w:hAnsi="Verdana"/>
          <w:color w:val="0000FF"/>
          <w:sz w:val="24"/>
          <w:szCs w:val="24"/>
        </w:rPr>
      </w:pPr>
      <w:hyperlink r:id="rId25" w:tgtFrame="_blank" w:history="1">
        <w:r w:rsidR="00006D21" w:rsidRPr="00C63B12">
          <w:rPr>
            <w:rFonts w:ascii="Verdana" w:hAnsi="Verdana"/>
            <w:color w:val="0000FF"/>
            <w:sz w:val="24"/>
            <w:szCs w:val="24"/>
            <w:u w:val="single"/>
          </w:rPr>
          <w:t>CALL 0049 Customer Care Internal and External Call Handling</w:t>
        </w:r>
      </w:hyperlink>
      <w:r w:rsidR="00CD02A7" w:rsidRPr="00C63B12">
        <w:rPr>
          <w:rFonts w:ascii="Verdana" w:hAnsi="Verdana"/>
          <w:color w:val="0000FF"/>
          <w:sz w:val="24"/>
          <w:szCs w:val="24"/>
        </w:rPr>
        <w:t xml:space="preserve">, </w:t>
      </w:r>
    </w:p>
    <w:p w14:paraId="0ECB9621" w14:textId="318000C4" w:rsidR="00006D21" w:rsidRPr="00C63B12" w:rsidRDefault="00B64DFF" w:rsidP="00714AEA">
      <w:pPr>
        <w:pStyle w:val="ListParagraph"/>
        <w:numPr>
          <w:ilvl w:val="0"/>
          <w:numId w:val="14"/>
        </w:numPr>
        <w:rPr>
          <w:rFonts w:ascii="Verdana" w:hAnsi="Verdana"/>
          <w:sz w:val="24"/>
          <w:szCs w:val="24"/>
        </w:rPr>
      </w:pPr>
      <w:hyperlink r:id="rId26" w:tgtFrame="_blank" w:history="1">
        <w:r w:rsidR="00006D21" w:rsidRPr="00C63B12">
          <w:rPr>
            <w:rStyle w:val="Hyperlink"/>
            <w:rFonts w:ascii="Verdana" w:hAnsi="Verdana"/>
            <w:sz w:val="24"/>
            <w:szCs w:val="24"/>
          </w:rPr>
          <w:t>CALL 0011 Authenticating Callers</w:t>
        </w:r>
      </w:hyperlink>
    </w:p>
    <w:p w14:paraId="01003251" w14:textId="77777777" w:rsidR="008C191D" w:rsidRPr="00E17DCC" w:rsidRDefault="008C191D" w:rsidP="00FC3162">
      <w:pPr>
        <w:rPr>
          <w:rFonts w:ascii="Verdana" w:hAnsi="Verdana"/>
        </w:rPr>
      </w:pPr>
    </w:p>
    <w:p w14:paraId="7F96FEE0" w14:textId="77777777" w:rsidR="00F81783" w:rsidRPr="007D323C" w:rsidRDefault="00B64DFF" w:rsidP="00F81783">
      <w:pPr>
        <w:jc w:val="right"/>
        <w:rPr>
          <w:rFonts w:ascii="Verdana" w:hAnsi="Verdana"/>
        </w:rPr>
      </w:pPr>
      <w:hyperlink w:anchor="_top" w:history="1">
        <w:r w:rsidR="007D323C" w:rsidRPr="007D323C">
          <w:rPr>
            <w:rStyle w:val="Hyperlink"/>
            <w:rFonts w:ascii="Verdana" w:hAnsi="Verdana"/>
          </w:rPr>
          <w:t>Top of the Document</w:t>
        </w:r>
      </w:hyperlink>
    </w:p>
    <w:p w14:paraId="5EBCD315" w14:textId="77777777" w:rsidR="00710E68" w:rsidRPr="00C247CB" w:rsidRDefault="00710E68" w:rsidP="00C247CB">
      <w:pPr>
        <w:jc w:val="center"/>
        <w:rPr>
          <w:rFonts w:ascii="Verdana" w:hAnsi="Verdana"/>
          <w:sz w:val="16"/>
          <w:szCs w:val="16"/>
        </w:rPr>
      </w:pPr>
      <w:r w:rsidRPr="00C247CB">
        <w:rPr>
          <w:rFonts w:ascii="Verdana" w:hAnsi="Verdana"/>
          <w:sz w:val="16"/>
          <w:szCs w:val="16"/>
        </w:rPr>
        <w:t xml:space="preserve">Not </w:t>
      </w:r>
      <w:r w:rsidR="00AF7A9F" w:rsidRPr="00C247CB">
        <w:rPr>
          <w:rFonts w:ascii="Verdana" w:hAnsi="Verdana"/>
          <w:sz w:val="16"/>
          <w:szCs w:val="16"/>
        </w:rPr>
        <w:t>to</w:t>
      </w:r>
      <w:r w:rsidRPr="00C247CB">
        <w:rPr>
          <w:rFonts w:ascii="Verdana" w:hAnsi="Verdana"/>
          <w:sz w:val="16"/>
          <w:szCs w:val="16"/>
        </w:rPr>
        <w:t xml:space="preserve"> Be Reproduced </w:t>
      </w:r>
      <w:r w:rsidR="00AF7A9F" w:rsidRPr="00C247CB">
        <w:rPr>
          <w:rFonts w:ascii="Verdana" w:hAnsi="Verdana"/>
          <w:sz w:val="16"/>
          <w:szCs w:val="16"/>
        </w:rPr>
        <w:t>or</w:t>
      </w:r>
      <w:r w:rsidRPr="00C247CB">
        <w:rPr>
          <w:rFonts w:ascii="Verdana" w:hAnsi="Verdana"/>
          <w:sz w:val="16"/>
          <w:szCs w:val="16"/>
        </w:rPr>
        <w:t xml:space="preserve"> Disclosed to Others </w:t>
      </w:r>
      <w:r w:rsidR="00AF7A9F" w:rsidRPr="00C247CB">
        <w:rPr>
          <w:rFonts w:ascii="Verdana" w:hAnsi="Verdana"/>
          <w:sz w:val="16"/>
          <w:szCs w:val="16"/>
        </w:rPr>
        <w:t>without</w:t>
      </w:r>
      <w:r w:rsidRPr="00C247CB">
        <w:rPr>
          <w:rFonts w:ascii="Verdana" w:hAnsi="Verdana"/>
          <w:sz w:val="16"/>
          <w:szCs w:val="16"/>
        </w:rPr>
        <w:t xml:space="preserve"> Prior Written Approval</w:t>
      </w:r>
    </w:p>
    <w:p w14:paraId="0CFAADD0" w14:textId="77777777" w:rsidR="00710E68" w:rsidRPr="00C247CB" w:rsidRDefault="00710E68" w:rsidP="00C247CB">
      <w:pPr>
        <w:jc w:val="center"/>
        <w:rPr>
          <w:rFonts w:ascii="Verdana" w:hAnsi="Verdana"/>
          <w:b/>
          <w:color w:val="000000"/>
          <w:sz w:val="16"/>
          <w:szCs w:val="16"/>
        </w:rPr>
      </w:pPr>
      <w:r w:rsidRPr="00C247CB">
        <w:rPr>
          <w:rFonts w:ascii="Verdana" w:hAnsi="Verdana"/>
          <w:b/>
          <w:color w:val="000000"/>
          <w:sz w:val="16"/>
          <w:szCs w:val="16"/>
        </w:rPr>
        <w:t>ELEC</w:t>
      </w:r>
      <w:r w:rsidR="00B06C38">
        <w:rPr>
          <w:rFonts w:ascii="Verdana" w:hAnsi="Verdana"/>
          <w:b/>
          <w:color w:val="000000"/>
          <w:sz w:val="16"/>
          <w:szCs w:val="16"/>
        </w:rPr>
        <w:t>TRONIC DATA = OFFICIAL VERSION /</w:t>
      </w:r>
      <w:r w:rsidRPr="00C247CB">
        <w:rPr>
          <w:rFonts w:ascii="Verdana" w:hAnsi="Verdana"/>
          <w:b/>
          <w:color w:val="000000"/>
          <w:sz w:val="16"/>
          <w:szCs w:val="16"/>
        </w:rPr>
        <w:t xml:space="preserve"> PAPER COPY </w:t>
      </w:r>
      <w:r w:rsidR="00B06C38">
        <w:rPr>
          <w:rFonts w:ascii="Verdana" w:hAnsi="Verdana"/>
          <w:b/>
          <w:color w:val="000000"/>
          <w:sz w:val="16"/>
          <w:szCs w:val="16"/>
        </w:rPr>
        <w:t>=</w:t>
      </w:r>
      <w:r w:rsidRPr="00C247CB">
        <w:rPr>
          <w:rFonts w:ascii="Verdana" w:hAnsi="Verdana"/>
          <w:b/>
          <w:color w:val="000000"/>
          <w:sz w:val="16"/>
          <w:szCs w:val="16"/>
        </w:rPr>
        <w:t xml:space="preserve"> INFORMATIONAL ONLY</w:t>
      </w:r>
    </w:p>
    <w:p w14:paraId="07EACE98" w14:textId="77777777" w:rsidR="005A64DA" w:rsidRPr="00C247CB" w:rsidRDefault="005A64DA" w:rsidP="00C247CB">
      <w:pPr>
        <w:jc w:val="center"/>
        <w:rPr>
          <w:rFonts w:ascii="Verdana" w:hAnsi="Verdana"/>
          <w:sz w:val="16"/>
          <w:szCs w:val="16"/>
        </w:rPr>
      </w:pPr>
    </w:p>
    <w:sectPr w:rsidR="005A64DA" w:rsidRPr="00C247CB" w:rsidSect="00556C4C">
      <w:footerReference w:type="default" r:id="rId27"/>
      <w:headerReference w:type="first" r:id="rId28"/>
      <w:footerReference w:type="first" r:id="rId29"/>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6B4BED" w14:textId="77777777" w:rsidR="00C707C2" w:rsidRDefault="00C707C2">
      <w:r>
        <w:separator/>
      </w:r>
    </w:p>
  </w:endnote>
  <w:endnote w:type="continuationSeparator" w:id="0">
    <w:p w14:paraId="1EF34968" w14:textId="77777777" w:rsidR="00C707C2" w:rsidRDefault="00C70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F44BA" w14:textId="77777777" w:rsidR="00EF7B70" w:rsidRPr="00C32D18" w:rsidRDefault="00EF7B70" w:rsidP="00C32D18">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sidR="008423B4">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3F541" w14:textId="77777777" w:rsidR="00EF7B70" w:rsidRPr="00CD2229" w:rsidRDefault="00EF7B70">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5824C2" w14:textId="77777777" w:rsidR="00C707C2" w:rsidRDefault="00C707C2">
      <w:r>
        <w:separator/>
      </w:r>
    </w:p>
  </w:footnote>
  <w:footnote w:type="continuationSeparator" w:id="0">
    <w:p w14:paraId="34A29AEB" w14:textId="77777777" w:rsidR="00C707C2" w:rsidRDefault="00C70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0C65E" w14:textId="77777777" w:rsidR="00EF7B70" w:rsidRDefault="00EF7B70">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75pt;height:16.5pt" o:bullet="t">
        <v:imagedata r:id="rId1" o:title="Icon - Callout"/>
      </v:shape>
    </w:pict>
  </w:numPicBullet>
  <w:numPicBullet w:numPicBulletId="1">
    <w:pict>
      <v:shape id="_x0000_i1027" type="#_x0000_t75" alt="Icon - Conversation" style="width:18.75pt;height:16.5pt;visibility:visible;mso-wrap-style:square" o:bullet="t">
        <v:imagedata r:id="rId2" o:title="Icon - Conversation"/>
      </v:shape>
    </w:pict>
  </w:numPicBullet>
  <w:numPicBullet w:numPicBulletId="2">
    <w:pict>
      <v:shape id="_x0000_i1028" type="#_x0000_t75" style="width:18.75pt;height:16.5pt;visibility:visible;mso-wrap-style:square" o:bullet="t">
        <v:imagedata r:id="rId3" o:title=""/>
      </v:shape>
    </w:pict>
  </w:numPicBullet>
  <w:abstractNum w:abstractNumId="0" w15:restartNumberingAfterBreak="0">
    <w:nsid w:val="04A02599"/>
    <w:multiLevelType w:val="hybridMultilevel"/>
    <w:tmpl w:val="E4761A7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A71DF3"/>
    <w:multiLevelType w:val="hybridMultilevel"/>
    <w:tmpl w:val="416E995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3" w15:restartNumberingAfterBreak="0">
    <w:nsid w:val="281A23EB"/>
    <w:multiLevelType w:val="hybridMultilevel"/>
    <w:tmpl w:val="E16C80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12FE3"/>
    <w:multiLevelType w:val="hybridMultilevel"/>
    <w:tmpl w:val="372E69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C4169"/>
    <w:multiLevelType w:val="hybridMultilevel"/>
    <w:tmpl w:val="DADA8C9A"/>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6" w15:restartNumberingAfterBreak="0">
    <w:nsid w:val="30AB57DD"/>
    <w:multiLevelType w:val="hybridMultilevel"/>
    <w:tmpl w:val="DADA8C9A"/>
    <w:lvl w:ilvl="0" w:tplc="FFFFFFFF">
      <w:start w:val="1"/>
      <w:numFmt w:val="bullet"/>
      <w:lvlText w:val=""/>
      <w:lvlJc w:val="left"/>
      <w:pPr>
        <w:ind w:left="824" w:hanging="360"/>
      </w:pPr>
      <w:rPr>
        <w:rFonts w:ascii="Symbol" w:hAnsi="Symbol" w:hint="default"/>
      </w:rPr>
    </w:lvl>
    <w:lvl w:ilvl="1" w:tplc="FFFFFFFF" w:tentative="1">
      <w:start w:val="1"/>
      <w:numFmt w:val="bullet"/>
      <w:lvlText w:val="o"/>
      <w:lvlJc w:val="left"/>
      <w:pPr>
        <w:ind w:left="1544" w:hanging="360"/>
      </w:pPr>
      <w:rPr>
        <w:rFonts w:ascii="Courier New" w:hAnsi="Courier New" w:cs="Courier New" w:hint="default"/>
      </w:rPr>
    </w:lvl>
    <w:lvl w:ilvl="2" w:tplc="FFFFFFFF" w:tentative="1">
      <w:start w:val="1"/>
      <w:numFmt w:val="bullet"/>
      <w:lvlText w:val=""/>
      <w:lvlJc w:val="left"/>
      <w:pPr>
        <w:ind w:left="2264" w:hanging="360"/>
      </w:pPr>
      <w:rPr>
        <w:rFonts w:ascii="Wingdings" w:hAnsi="Wingdings" w:hint="default"/>
      </w:rPr>
    </w:lvl>
    <w:lvl w:ilvl="3" w:tplc="FFFFFFFF" w:tentative="1">
      <w:start w:val="1"/>
      <w:numFmt w:val="bullet"/>
      <w:lvlText w:val=""/>
      <w:lvlJc w:val="left"/>
      <w:pPr>
        <w:ind w:left="2984" w:hanging="360"/>
      </w:pPr>
      <w:rPr>
        <w:rFonts w:ascii="Symbol" w:hAnsi="Symbol" w:hint="default"/>
      </w:rPr>
    </w:lvl>
    <w:lvl w:ilvl="4" w:tplc="FFFFFFFF" w:tentative="1">
      <w:start w:val="1"/>
      <w:numFmt w:val="bullet"/>
      <w:lvlText w:val="o"/>
      <w:lvlJc w:val="left"/>
      <w:pPr>
        <w:ind w:left="3704" w:hanging="360"/>
      </w:pPr>
      <w:rPr>
        <w:rFonts w:ascii="Courier New" w:hAnsi="Courier New" w:cs="Courier New" w:hint="default"/>
      </w:rPr>
    </w:lvl>
    <w:lvl w:ilvl="5" w:tplc="FFFFFFFF" w:tentative="1">
      <w:start w:val="1"/>
      <w:numFmt w:val="bullet"/>
      <w:lvlText w:val=""/>
      <w:lvlJc w:val="left"/>
      <w:pPr>
        <w:ind w:left="4424" w:hanging="360"/>
      </w:pPr>
      <w:rPr>
        <w:rFonts w:ascii="Wingdings" w:hAnsi="Wingdings" w:hint="default"/>
      </w:rPr>
    </w:lvl>
    <w:lvl w:ilvl="6" w:tplc="FFFFFFFF" w:tentative="1">
      <w:start w:val="1"/>
      <w:numFmt w:val="bullet"/>
      <w:lvlText w:val=""/>
      <w:lvlJc w:val="left"/>
      <w:pPr>
        <w:ind w:left="5144" w:hanging="360"/>
      </w:pPr>
      <w:rPr>
        <w:rFonts w:ascii="Symbol" w:hAnsi="Symbol" w:hint="default"/>
      </w:rPr>
    </w:lvl>
    <w:lvl w:ilvl="7" w:tplc="FFFFFFFF" w:tentative="1">
      <w:start w:val="1"/>
      <w:numFmt w:val="bullet"/>
      <w:lvlText w:val="o"/>
      <w:lvlJc w:val="left"/>
      <w:pPr>
        <w:ind w:left="5864" w:hanging="360"/>
      </w:pPr>
      <w:rPr>
        <w:rFonts w:ascii="Courier New" w:hAnsi="Courier New" w:cs="Courier New" w:hint="default"/>
      </w:rPr>
    </w:lvl>
    <w:lvl w:ilvl="8" w:tplc="FFFFFFFF" w:tentative="1">
      <w:start w:val="1"/>
      <w:numFmt w:val="bullet"/>
      <w:lvlText w:val=""/>
      <w:lvlJc w:val="left"/>
      <w:pPr>
        <w:ind w:left="6584" w:hanging="360"/>
      </w:pPr>
      <w:rPr>
        <w:rFonts w:ascii="Wingdings" w:hAnsi="Wingdings" w:hint="default"/>
      </w:rPr>
    </w:lvl>
  </w:abstractNum>
  <w:abstractNum w:abstractNumId="7" w15:restartNumberingAfterBreak="0">
    <w:nsid w:val="41F336AF"/>
    <w:multiLevelType w:val="hybridMultilevel"/>
    <w:tmpl w:val="4E3CD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A34AA3"/>
    <w:multiLevelType w:val="hybridMultilevel"/>
    <w:tmpl w:val="FDFA0C20"/>
    <w:lvl w:ilvl="0" w:tplc="984C13C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B796B"/>
    <w:multiLevelType w:val="hybridMultilevel"/>
    <w:tmpl w:val="8D207900"/>
    <w:lvl w:ilvl="0" w:tplc="55E22E1C">
      <w:start w:val="1"/>
      <w:numFmt w:val="bullet"/>
      <w:lvlText w:val=""/>
      <w:lvlPicBulletId w:val="1"/>
      <w:lvlJc w:val="left"/>
      <w:pPr>
        <w:tabs>
          <w:tab w:val="num" w:pos="720"/>
        </w:tabs>
        <w:ind w:left="720" w:hanging="360"/>
      </w:pPr>
      <w:rPr>
        <w:rFonts w:ascii="Symbol" w:hAnsi="Symbol" w:hint="default"/>
      </w:rPr>
    </w:lvl>
    <w:lvl w:ilvl="1" w:tplc="3D869AE6" w:tentative="1">
      <w:start w:val="1"/>
      <w:numFmt w:val="bullet"/>
      <w:lvlText w:val=""/>
      <w:lvlJc w:val="left"/>
      <w:pPr>
        <w:tabs>
          <w:tab w:val="num" w:pos="1440"/>
        </w:tabs>
        <w:ind w:left="1440" w:hanging="360"/>
      </w:pPr>
      <w:rPr>
        <w:rFonts w:ascii="Symbol" w:hAnsi="Symbol" w:hint="default"/>
      </w:rPr>
    </w:lvl>
    <w:lvl w:ilvl="2" w:tplc="F614E886" w:tentative="1">
      <w:start w:val="1"/>
      <w:numFmt w:val="bullet"/>
      <w:lvlText w:val=""/>
      <w:lvlJc w:val="left"/>
      <w:pPr>
        <w:tabs>
          <w:tab w:val="num" w:pos="2160"/>
        </w:tabs>
        <w:ind w:left="2160" w:hanging="360"/>
      </w:pPr>
      <w:rPr>
        <w:rFonts w:ascii="Symbol" w:hAnsi="Symbol" w:hint="default"/>
      </w:rPr>
    </w:lvl>
    <w:lvl w:ilvl="3" w:tplc="21A0444E" w:tentative="1">
      <w:start w:val="1"/>
      <w:numFmt w:val="bullet"/>
      <w:lvlText w:val=""/>
      <w:lvlJc w:val="left"/>
      <w:pPr>
        <w:tabs>
          <w:tab w:val="num" w:pos="2880"/>
        </w:tabs>
        <w:ind w:left="2880" w:hanging="360"/>
      </w:pPr>
      <w:rPr>
        <w:rFonts w:ascii="Symbol" w:hAnsi="Symbol" w:hint="default"/>
      </w:rPr>
    </w:lvl>
    <w:lvl w:ilvl="4" w:tplc="D3A26F98" w:tentative="1">
      <w:start w:val="1"/>
      <w:numFmt w:val="bullet"/>
      <w:lvlText w:val=""/>
      <w:lvlJc w:val="left"/>
      <w:pPr>
        <w:tabs>
          <w:tab w:val="num" w:pos="3600"/>
        </w:tabs>
        <w:ind w:left="3600" w:hanging="360"/>
      </w:pPr>
      <w:rPr>
        <w:rFonts w:ascii="Symbol" w:hAnsi="Symbol" w:hint="default"/>
      </w:rPr>
    </w:lvl>
    <w:lvl w:ilvl="5" w:tplc="8BBC3CA8" w:tentative="1">
      <w:start w:val="1"/>
      <w:numFmt w:val="bullet"/>
      <w:lvlText w:val=""/>
      <w:lvlJc w:val="left"/>
      <w:pPr>
        <w:tabs>
          <w:tab w:val="num" w:pos="4320"/>
        </w:tabs>
        <w:ind w:left="4320" w:hanging="360"/>
      </w:pPr>
      <w:rPr>
        <w:rFonts w:ascii="Symbol" w:hAnsi="Symbol" w:hint="default"/>
      </w:rPr>
    </w:lvl>
    <w:lvl w:ilvl="6" w:tplc="7B1EC7E4" w:tentative="1">
      <w:start w:val="1"/>
      <w:numFmt w:val="bullet"/>
      <w:lvlText w:val=""/>
      <w:lvlJc w:val="left"/>
      <w:pPr>
        <w:tabs>
          <w:tab w:val="num" w:pos="5040"/>
        </w:tabs>
        <w:ind w:left="5040" w:hanging="360"/>
      </w:pPr>
      <w:rPr>
        <w:rFonts w:ascii="Symbol" w:hAnsi="Symbol" w:hint="default"/>
      </w:rPr>
    </w:lvl>
    <w:lvl w:ilvl="7" w:tplc="2F228E58" w:tentative="1">
      <w:start w:val="1"/>
      <w:numFmt w:val="bullet"/>
      <w:lvlText w:val=""/>
      <w:lvlJc w:val="left"/>
      <w:pPr>
        <w:tabs>
          <w:tab w:val="num" w:pos="5760"/>
        </w:tabs>
        <w:ind w:left="5760" w:hanging="360"/>
      </w:pPr>
      <w:rPr>
        <w:rFonts w:ascii="Symbol" w:hAnsi="Symbol" w:hint="default"/>
      </w:rPr>
    </w:lvl>
    <w:lvl w:ilvl="8" w:tplc="649AE654"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93D3885"/>
    <w:multiLevelType w:val="hybridMultilevel"/>
    <w:tmpl w:val="9F46E55E"/>
    <w:lvl w:ilvl="0" w:tplc="D38E82B8">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3517567"/>
    <w:multiLevelType w:val="hybridMultilevel"/>
    <w:tmpl w:val="BA20146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C8916D0"/>
    <w:multiLevelType w:val="hybridMultilevel"/>
    <w:tmpl w:val="590C7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F2D5AA3"/>
    <w:multiLevelType w:val="hybridMultilevel"/>
    <w:tmpl w:val="802E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301993"/>
    <w:multiLevelType w:val="hybridMultilevel"/>
    <w:tmpl w:val="802EF08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E804690"/>
    <w:multiLevelType w:val="hybridMultilevel"/>
    <w:tmpl w:val="556681D8"/>
    <w:lvl w:ilvl="0" w:tplc="C5EED8FE">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970970">
    <w:abstractNumId w:val="2"/>
  </w:num>
  <w:num w:numId="2" w16cid:durableId="2087143410">
    <w:abstractNumId w:val="0"/>
  </w:num>
  <w:num w:numId="3" w16cid:durableId="148524325">
    <w:abstractNumId w:val="12"/>
  </w:num>
  <w:num w:numId="4" w16cid:durableId="140124300">
    <w:abstractNumId w:val="3"/>
  </w:num>
  <w:num w:numId="5" w16cid:durableId="335765429">
    <w:abstractNumId w:val="1"/>
  </w:num>
  <w:num w:numId="6" w16cid:durableId="1009328623">
    <w:abstractNumId w:val="15"/>
  </w:num>
  <w:num w:numId="7" w16cid:durableId="195392263">
    <w:abstractNumId w:val="5"/>
  </w:num>
  <w:num w:numId="8" w16cid:durableId="499202720">
    <w:abstractNumId w:val="7"/>
  </w:num>
  <w:num w:numId="9" w16cid:durableId="1892957011">
    <w:abstractNumId w:val="11"/>
  </w:num>
  <w:num w:numId="10" w16cid:durableId="566575137">
    <w:abstractNumId w:val="13"/>
  </w:num>
  <w:num w:numId="11" w16cid:durableId="1096368369">
    <w:abstractNumId w:val="4"/>
  </w:num>
  <w:num w:numId="12" w16cid:durableId="1432312614">
    <w:abstractNumId w:val="9"/>
  </w:num>
  <w:num w:numId="13" w16cid:durableId="1525248725">
    <w:abstractNumId w:val="10"/>
  </w:num>
  <w:num w:numId="14" w16cid:durableId="875965797">
    <w:abstractNumId w:val="8"/>
  </w:num>
  <w:num w:numId="15" w16cid:durableId="92362765">
    <w:abstractNumId w:val="15"/>
  </w:num>
  <w:num w:numId="16" w16cid:durableId="1443572252">
    <w:abstractNumId w:val="14"/>
  </w:num>
  <w:num w:numId="17" w16cid:durableId="12273525">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6D21"/>
    <w:rsid w:val="00015570"/>
    <w:rsid w:val="00015A2E"/>
    <w:rsid w:val="00032C81"/>
    <w:rsid w:val="00035BED"/>
    <w:rsid w:val="00047CA5"/>
    <w:rsid w:val="00052E19"/>
    <w:rsid w:val="00052F19"/>
    <w:rsid w:val="00061AD2"/>
    <w:rsid w:val="00075E2B"/>
    <w:rsid w:val="00081E68"/>
    <w:rsid w:val="000863D4"/>
    <w:rsid w:val="0008665F"/>
    <w:rsid w:val="00095AB5"/>
    <w:rsid w:val="00095ED1"/>
    <w:rsid w:val="000A0F3E"/>
    <w:rsid w:val="000A5E5A"/>
    <w:rsid w:val="000A6B88"/>
    <w:rsid w:val="000A7523"/>
    <w:rsid w:val="000B3C4C"/>
    <w:rsid w:val="000B656F"/>
    <w:rsid w:val="000B66F0"/>
    <w:rsid w:val="000B72DF"/>
    <w:rsid w:val="000C343A"/>
    <w:rsid w:val="000C4034"/>
    <w:rsid w:val="000D1870"/>
    <w:rsid w:val="000D46C3"/>
    <w:rsid w:val="000D4BA2"/>
    <w:rsid w:val="000D6714"/>
    <w:rsid w:val="000E10D4"/>
    <w:rsid w:val="000E1C6B"/>
    <w:rsid w:val="000E1F60"/>
    <w:rsid w:val="000F0D1B"/>
    <w:rsid w:val="000F3081"/>
    <w:rsid w:val="000F4DD4"/>
    <w:rsid w:val="000F54AF"/>
    <w:rsid w:val="000F6117"/>
    <w:rsid w:val="00104CDE"/>
    <w:rsid w:val="00113A33"/>
    <w:rsid w:val="00115944"/>
    <w:rsid w:val="0012373E"/>
    <w:rsid w:val="00124210"/>
    <w:rsid w:val="00133987"/>
    <w:rsid w:val="001360A5"/>
    <w:rsid w:val="0013638F"/>
    <w:rsid w:val="001600B4"/>
    <w:rsid w:val="0016273A"/>
    <w:rsid w:val="001676FF"/>
    <w:rsid w:val="00181B1A"/>
    <w:rsid w:val="00185CC7"/>
    <w:rsid w:val="0019130B"/>
    <w:rsid w:val="0019255E"/>
    <w:rsid w:val="001A4E09"/>
    <w:rsid w:val="001A5256"/>
    <w:rsid w:val="001B3879"/>
    <w:rsid w:val="001B64E3"/>
    <w:rsid w:val="001B7548"/>
    <w:rsid w:val="001C3765"/>
    <w:rsid w:val="001C7B62"/>
    <w:rsid w:val="001C7EA1"/>
    <w:rsid w:val="001D19F8"/>
    <w:rsid w:val="001E3D55"/>
    <w:rsid w:val="001E423A"/>
    <w:rsid w:val="001E7746"/>
    <w:rsid w:val="001F0774"/>
    <w:rsid w:val="001F1218"/>
    <w:rsid w:val="001F38D6"/>
    <w:rsid w:val="001F482F"/>
    <w:rsid w:val="001F5947"/>
    <w:rsid w:val="002016B4"/>
    <w:rsid w:val="002055CF"/>
    <w:rsid w:val="002117CC"/>
    <w:rsid w:val="00212E34"/>
    <w:rsid w:val="00224149"/>
    <w:rsid w:val="00236D6B"/>
    <w:rsid w:val="002411AF"/>
    <w:rsid w:val="00243EBB"/>
    <w:rsid w:val="0025185B"/>
    <w:rsid w:val="0025234B"/>
    <w:rsid w:val="00255C6B"/>
    <w:rsid w:val="00263FC1"/>
    <w:rsid w:val="00265D86"/>
    <w:rsid w:val="00271258"/>
    <w:rsid w:val="002750DC"/>
    <w:rsid w:val="00284CCB"/>
    <w:rsid w:val="00291CE8"/>
    <w:rsid w:val="0029458B"/>
    <w:rsid w:val="00296127"/>
    <w:rsid w:val="00296765"/>
    <w:rsid w:val="00297147"/>
    <w:rsid w:val="002A2161"/>
    <w:rsid w:val="002A3B7B"/>
    <w:rsid w:val="002A45AF"/>
    <w:rsid w:val="002A727C"/>
    <w:rsid w:val="002A7520"/>
    <w:rsid w:val="002B011C"/>
    <w:rsid w:val="002B2BFC"/>
    <w:rsid w:val="002B593E"/>
    <w:rsid w:val="002C2615"/>
    <w:rsid w:val="002C6EFA"/>
    <w:rsid w:val="002E1C57"/>
    <w:rsid w:val="002E23C4"/>
    <w:rsid w:val="002E35A2"/>
    <w:rsid w:val="002E5FE7"/>
    <w:rsid w:val="002E6E58"/>
    <w:rsid w:val="002F1F92"/>
    <w:rsid w:val="002F6F9E"/>
    <w:rsid w:val="002F79C5"/>
    <w:rsid w:val="003226F4"/>
    <w:rsid w:val="0033143E"/>
    <w:rsid w:val="00332600"/>
    <w:rsid w:val="0034318F"/>
    <w:rsid w:val="00344EA8"/>
    <w:rsid w:val="0034552B"/>
    <w:rsid w:val="003511B8"/>
    <w:rsid w:val="00357973"/>
    <w:rsid w:val="00360364"/>
    <w:rsid w:val="00360D39"/>
    <w:rsid w:val="003709BF"/>
    <w:rsid w:val="003725A1"/>
    <w:rsid w:val="00375655"/>
    <w:rsid w:val="00383EB1"/>
    <w:rsid w:val="003868A2"/>
    <w:rsid w:val="00392A5B"/>
    <w:rsid w:val="003955E3"/>
    <w:rsid w:val="003A6D70"/>
    <w:rsid w:val="003A7122"/>
    <w:rsid w:val="003B1F86"/>
    <w:rsid w:val="003B33F3"/>
    <w:rsid w:val="003C4627"/>
    <w:rsid w:val="003C6F2A"/>
    <w:rsid w:val="003D0819"/>
    <w:rsid w:val="003D1AC7"/>
    <w:rsid w:val="003D4D33"/>
    <w:rsid w:val="003D6351"/>
    <w:rsid w:val="003E5607"/>
    <w:rsid w:val="003E6C1A"/>
    <w:rsid w:val="003F2B3D"/>
    <w:rsid w:val="003F778E"/>
    <w:rsid w:val="003F7BE1"/>
    <w:rsid w:val="00402AB2"/>
    <w:rsid w:val="00406130"/>
    <w:rsid w:val="0040640A"/>
    <w:rsid w:val="00406DB5"/>
    <w:rsid w:val="00411BD0"/>
    <w:rsid w:val="00413429"/>
    <w:rsid w:val="00417AAF"/>
    <w:rsid w:val="0042336D"/>
    <w:rsid w:val="00427D23"/>
    <w:rsid w:val="00434770"/>
    <w:rsid w:val="004400FA"/>
    <w:rsid w:val="00452A6B"/>
    <w:rsid w:val="00455EDF"/>
    <w:rsid w:val="00457EAE"/>
    <w:rsid w:val="00467645"/>
    <w:rsid w:val="00467F43"/>
    <w:rsid w:val="00471D47"/>
    <w:rsid w:val="00472034"/>
    <w:rsid w:val="004735D9"/>
    <w:rsid w:val="00474EEE"/>
    <w:rsid w:val="004768BE"/>
    <w:rsid w:val="00477F73"/>
    <w:rsid w:val="0048355A"/>
    <w:rsid w:val="00484781"/>
    <w:rsid w:val="00486108"/>
    <w:rsid w:val="004872A6"/>
    <w:rsid w:val="00490E4C"/>
    <w:rsid w:val="00493889"/>
    <w:rsid w:val="004952E0"/>
    <w:rsid w:val="004A4CD3"/>
    <w:rsid w:val="004A589E"/>
    <w:rsid w:val="004B37B6"/>
    <w:rsid w:val="004C2D5C"/>
    <w:rsid w:val="004C30B0"/>
    <w:rsid w:val="004C6A82"/>
    <w:rsid w:val="004D0AF2"/>
    <w:rsid w:val="004D19A5"/>
    <w:rsid w:val="004D1A59"/>
    <w:rsid w:val="004D3C53"/>
    <w:rsid w:val="004E1B97"/>
    <w:rsid w:val="004F6538"/>
    <w:rsid w:val="004F7F34"/>
    <w:rsid w:val="0050104A"/>
    <w:rsid w:val="00505588"/>
    <w:rsid w:val="00512486"/>
    <w:rsid w:val="00515614"/>
    <w:rsid w:val="0052465B"/>
    <w:rsid w:val="00524CDD"/>
    <w:rsid w:val="00535EFE"/>
    <w:rsid w:val="0053735B"/>
    <w:rsid w:val="00547C68"/>
    <w:rsid w:val="00550258"/>
    <w:rsid w:val="0055226B"/>
    <w:rsid w:val="00553D57"/>
    <w:rsid w:val="00556C4C"/>
    <w:rsid w:val="00561601"/>
    <w:rsid w:val="00565A58"/>
    <w:rsid w:val="005708B8"/>
    <w:rsid w:val="00571DF2"/>
    <w:rsid w:val="00577909"/>
    <w:rsid w:val="005810E0"/>
    <w:rsid w:val="00582E85"/>
    <w:rsid w:val="00587EE4"/>
    <w:rsid w:val="005910B5"/>
    <w:rsid w:val="0059391F"/>
    <w:rsid w:val="00594C69"/>
    <w:rsid w:val="005A22DE"/>
    <w:rsid w:val="005A4A27"/>
    <w:rsid w:val="005A6118"/>
    <w:rsid w:val="005A64DA"/>
    <w:rsid w:val="005B446E"/>
    <w:rsid w:val="005B635E"/>
    <w:rsid w:val="005C1D83"/>
    <w:rsid w:val="005C364D"/>
    <w:rsid w:val="005C48FA"/>
    <w:rsid w:val="005D6EF3"/>
    <w:rsid w:val="005E1067"/>
    <w:rsid w:val="005E1832"/>
    <w:rsid w:val="005E650E"/>
    <w:rsid w:val="005F06A8"/>
    <w:rsid w:val="00603237"/>
    <w:rsid w:val="00622D77"/>
    <w:rsid w:val="006269E2"/>
    <w:rsid w:val="00626F11"/>
    <w:rsid w:val="006270C9"/>
    <w:rsid w:val="00627F34"/>
    <w:rsid w:val="00636393"/>
    <w:rsid w:val="00636B18"/>
    <w:rsid w:val="00637CA1"/>
    <w:rsid w:val="006424DF"/>
    <w:rsid w:val="006447D4"/>
    <w:rsid w:val="00645723"/>
    <w:rsid w:val="00647CDD"/>
    <w:rsid w:val="006605D8"/>
    <w:rsid w:val="00662334"/>
    <w:rsid w:val="0066617F"/>
    <w:rsid w:val="00674A16"/>
    <w:rsid w:val="0069173A"/>
    <w:rsid w:val="00691E10"/>
    <w:rsid w:val="006A0481"/>
    <w:rsid w:val="006A173E"/>
    <w:rsid w:val="006A2712"/>
    <w:rsid w:val="006B2D38"/>
    <w:rsid w:val="006B4321"/>
    <w:rsid w:val="006B4853"/>
    <w:rsid w:val="006B769D"/>
    <w:rsid w:val="006C5E56"/>
    <w:rsid w:val="006C653F"/>
    <w:rsid w:val="006E3FA4"/>
    <w:rsid w:val="006F7B9B"/>
    <w:rsid w:val="006F7DFC"/>
    <w:rsid w:val="00702CA2"/>
    <w:rsid w:val="00704AF2"/>
    <w:rsid w:val="0070776C"/>
    <w:rsid w:val="007106DF"/>
    <w:rsid w:val="00710E68"/>
    <w:rsid w:val="00714AEA"/>
    <w:rsid w:val="00714BA0"/>
    <w:rsid w:val="0072263C"/>
    <w:rsid w:val="00725B82"/>
    <w:rsid w:val="007269B6"/>
    <w:rsid w:val="00726E7A"/>
    <w:rsid w:val="0073010C"/>
    <w:rsid w:val="0073043B"/>
    <w:rsid w:val="0073294A"/>
    <w:rsid w:val="00732E52"/>
    <w:rsid w:val="00736607"/>
    <w:rsid w:val="00743967"/>
    <w:rsid w:val="00747430"/>
    <w:rsid w:val="00752562"/>
    <w:rsid w:val="00752801"/>
    <w:rsid w:val="007622DE"/>
    <w:rsid w:val="00764AD3"/>
    <w:rsid w:val="00776286"/>
    <w:rsid w:val="00785118"/>
    <w:rsid w:val="00785C47"/>
    <w:rsid w:val="00786BEB"/>
    <w:rsid w:val="00787206"/>
    <w:rsid w:val="007A31F7"/>
    <w:rsid w:val="007A403E"/>
    <w:rsid w:val="007A75EA"/>
    <w:rsid w:val="007A7638"/>
    <w:rsid w:val="007B6FBA"/>
    <w:rsid w:val="007C77DD"/>
    <w:rsid w:val="007D2852"/>
    <w:rsid w:val="007D303F"/>
    <w:rsid w:val="007D323C"/>
    <w:rsid w:val="007E25C1"/>
    <w:rsid w:val="007E3EA6"/>
    <w:rsid w:val="007F04AB"/>
    <w:rsid w:val="00803AE3"/>
    <w:rsid w:val="008042E1"/>
    <w:rsid w:val="00804D63"/>
    <w:rsid w:val="00806B9D"/>
    <w:rsid w:val="00806D0F"/>
    <w:rsid w:val="00807AFB"/>
    <w:rsid w:val="00807E4A"/>
    <w:rsid w:val="008117BD"/>
    <w:rsid w:val="00812777"/>
    <w:rsid w:val="00812DF0"/>
    <w:rsid w:val="00813F4E"/>
    <w:rsid w:val="008173F6"/>
    <w:rsid w:val="0081758B"/>
    <w:rsid w:val="008220BA"/>
    <w:rsid w:val="008230FA"/>
    <w:rsid w:val="008268C3"/>
    <w:rsid w:val="00827539"/>
    <w:rsid w:val="0083111B"/>
    <w:rsid w:val="0083154F"/>
    <w:rsid w:val="00840647"/>
    <w:rsid w:val="00840EE8"/>
    <w:rsid w:val="0084129E"/>
    <w:rsid w:val="008423B4"/>
    <w:rsid w:val="00843390"/>
    <w:rsid w:val="00846373"/>
    <w:rsid w:val="00846ECB"/>
    <w:rsid w:val="008472E2"/>
    <w:rsid w:val="008568AE"/>
    <w:rsid w:val="00860590"/>
    <w:rsid w:val="00861316"/>
    <w:rsid w:val="008614E8"/>
    <w:rsid w:val="008632E8"/>
    <w:rsid w:val="00863C24"/>
    <w:rsid w:val="00867EDF"/>
    <w:rsid w:val="008734D7"/>
    <w:rsid w:val="00874FAD"/>
    <w:rsid w:val="00875F0D"/>
    <w:rsid w:val="008765E4"/>
    <w:rsid w:val="00877414"/>
    <w:rsid w:val="008825E7"/>
    <w:rsid w:val="008868F7"/>
    <w:rsid w:val="008906E4"/>
    <w:rsid w:val="00891C22"/>
    <w:rsid w:val="008A03B7"/>
    <w:rsid w:val="008A5DF8"/>
    <w:rsid w:val="008B1F4A"/>
    <w:rsid w:val="008B458E"/>
    <w:rsid w:val="008B5A2C"/>
    <w:rsid w:val="008B7078"/>
    <w:rsid w:val="008C1480"/>
    <w:rsid w:val="008C191D"/>
    <w:rsid w:val="008C2197"/>
    <w:rsid w:val="008C317A"/>
    <w:rsid w:val="008C3493"/>
    <w:rsid w:val="008C3B1C"/>
    <w:rsid w:val="008D0793"/>
    <w:rsid w:val="008D11A6"/>
    <w:rsid w:val="008D1F7B"/>
    <w:rsid w:val="008D2462"/>
    <w:rsid w:val="008D2A7B"/>
    <w:rsid w:val="008D2D64"/>
    <w:rsid w:val="008E146E"/>
    <w:rsid w:val="008E21BE"/>
    <w:rsid w:val="008F0C49"/>
    <w:rsid w:val="008F46E6"/>
    <w:rsid w:val="008F71FF"/>
    <w:rsid w:val="0090130E"/>
    <w:rsid w:val="00902D9B"/>
    <w:rsid w:val="00902E07"/>
    <w:rsid w:val="00912A42"/>
    <w:rsid w:val="009131CD"/>
    <w:rsid w:val="009133B3"/>
    <w:rsid w:val="00913B1B"/>
    <w:rsid w:val="00914CCE"/>
    <w:rsid w:val="00916195"/>
    <w:rsid w:val="00922232"/>
    <w:rsid w:val="00924126"/>
    <w:rsid w:val="00927861"/>
    <w:rsid w:val="00934558"/>
    <w:rsid w:val="0094148C"/>
    <w:rsid w:val="00947783"/>
    <w:rsid w:val="00947A4C"/>
    <w:rsid w:val="009500FD"/>
    <w:rsid w:val="0095409F"/>
    <w:rsid w:val="00954FE8"/>
    <w:rsid w:val="0096172B"/>
    <w:rsid w:val="009726E0"/>
    <w:rsid w:val="00977CD8"/>
    <w:rsid w:val="00980F7C"/>
    <w:rsid w:val="00990822"/>
    <w:rsid w:val="0099369A"/>
    <w:rsid w:val="009A183D"/>
    <w:rsid w:val="009A39B5"/>
    <w:rsid w:val="009A545A"/>
    <w:rsid w:val="009B0AF6"/>
    <w:rsid w:val="009B7A02"/>
    <w:rsid w:val="009C1C97"/>
    <w:rsid w:val="009C2DAA"/>
    <w:rsid w:val="009C4A31"/>
    <w:rsid w:val="009C6CBB"/>
    <w:rsid w:val="009E00C2"/>
    <w:rsid w:val="009F0FD4"/>
    <w:rsid w:val="009F1876"/>
    <w:rsid w:val="009F6FD2"/>
    <w:rsid w:val="009F7259"/>
    <w:rsid w:val="009F78D3"/>
    <w:rsid w:val="00A06581"/>
    <w:rsid w:val="00A15778"/>
    <w:rsid w:val="00A32993"/>
    <w:rsid w:val="00A3690A"/>
    <w:rsid w:val="00A443CE"/>
    <w:rsid w:val="00A4490C"/>
    <w:rsid w:val="00A4669E"/>
    <w:rsid w:val="00A4732A"/>
    <w:rsid w:val="00A507CF"/>
    <w:rsid w:val="00A57D26"/>
    <w:rsid w:val="00A61708"/>
    <w:rsid w:val="00A7166B"/>
    <w:rsid w:val="00A72DEB"/>
    <w:rsid w:val="00A75624"/>
    <w:rsid w:val="00A816B8"/>
    <w:rsid w:val="00A83BA0"/>
    <w:rsid w:val="00A83F2B"/>
    <w:rsid w:val="00A84F18"/>
    <w:rsid w:val="00A85045"/>
    <w:rsid w:val="00A95738"/>
    <w:rsid w:val="00A97B7D"/>
    <w:rsid w:val="00AA2252"/>
    <w:rsid w:val="00AA4825"/>
    <w:rsid w:val="00AB33E1"/>
    <w:rsid w:val="00AB7EDC"/>
    <w:rsid w:val="00AC4214"/>
    <w:rsid w:val="00AC6E70"/>
    <w:rsid w:val="00AD1646"/>
    <w:rsid w:val="00AD1EE8"/>
    <w:rsid w:val="00AD592D"/>
    <w:rsid w:val="00AD7AB4"/>
    <w:rsid w:val="00AE40C2"/>
    <w:rsid w:val="00AF038B"/>
    <w:rsid w:val="00AF160F"/>
    <w:rsid w:val="00AF1BA2"/>
    <w:rsid w:val="00AF74B7"/>
    <w:rsid w:val="00AF78FA"/>
    <w:rsid w:val="00AF7A9F"/>
    <w:rsid w:val="00B00AF1"/>
    <w:rsid w:val="00B06C38"/>
    <w:rsid w:val="00B078F6"/>
    <w:rsid w:val="00B15CF1"/>
    <w:rsid w:val="00B235DC"/>
    <w:rsid w:val="00B236DD"/>
    <w:rsid w:val="00B26045"/>
    <w:rsid w:val="00B44C55"/>
    <w:rsid w:val="00B46A95"/>
    <w:rsid w:val="00B5114C"/>
    <w:rsid w:val="00B5123C"/>
    <w:rsid w:val="00B521CC"/>
    <w:rsid w:val="00B53107"/>
    <w:rsid w:val="00B53A1C"/>
    <w:rsid w:val="00B53FE4"/>
    <w:rsid w:val="00B544C2"/>
    <w:rsid w:val="00B54F83"/>
    <w:rsid w:val="00B5566F"/>
    <w:rsid w:val="00B55F57"/>
    <w:rsid w:val="00B5700B"/>
    <w:rsid w:val="00B630A6"/>
    <w:rsid w:val="00B64DFF"/>
    <w:rsid w:val="00B6624E"/>
    <w:rsid w:val="00B70CC4"/>
    <w:rsid w:val="00B81845"/>
    <w:rsid w:val="00B85E0D"/>
    <w:rsid w:val="00B86ACC"/>
    <w:rsid w:val="00B9764B"/>
    <w:rsid w:val="00B976A7"/>
    <w:rsid w:val="00BA650A"/>
    <w:rsid w:val="00BB02DE"/>
    <w:rsid w:val="00BB371A"/>
    <w:rsid w:val="00BC0F4B"/>
    <w:rsid w:val="00BC459D"/>
    <w:rsid w:val="00BD5E06"/>
    <w:rsid w:val="00BD7B25"/>
    <w:rsid w:val="00BE15A5"/>
    <w:rsid w:val="00BE1AFF"/>
    <w:rsid w:val="00BE33B3"/>
    <w:rsid w:val="00BE39F6"/>
    <w:rsid w:val="00BE4B6E"/>
    <w:rsid w:val="00BF74E9"/>
    <w:rsid w:val="00C046B8"/>
    <w:rsid w:val="00C17839"/>
    <w:rsid w:val="00C224D4"/>
    <w:rsid w:val="00C23BCF"/>
    <w:rsid w:val="00C247CB"/>
    <w:rsid w:val="00C27224"/>
    <w:rsid w:val="00C31F37"/>
    <w:rsid w:val="00C32D18"/>
    <w:rsid w:val="00C360BD"/>
    <w:rsid w:val="00C436E7"/>
    <w:rsid w:val="00C476E1"/>
    <w:rsid w:val="00C522BE"/>
    <w:rsid w:val="00C52E77"/>
    <w:rsid w:val="00C54FC9"/>
    <w:rsid w:val="00C566B3"/>
    <w:rsid w:val="00C61030"/>
    <w:rsid w:val="00C63B12"/>
    <w:rsid w:val="00C65249"/>
    <w:rsid w:val="00C67B32"/>
    <w:rsid w:val="00C707C2"/>
    <w:rsid w:val="00C72007"/>
    <w:rsid w:val="00C720A2"/>
    <w:rsid w:val="00C7540E"/>
    <w:rsid w:val="00C75C83"/>
    <w:rsid w:val="00C800E1"/>
    <w:rsid w:val="00C837BA"/>
    <w:rsid w:val="00C95346"/>
    <w:rsid w:val="00C95C34"/>
    <w:rsid w:val="00C976F1"/>
    <w:rsid w:val="00CA3B23"/>
    <w:rsid w:val="00CA62F6"/>
    <w:rsid w:val="00CA67D3"/>
    <w:rsid w:val="00CB0C1D"/>
    <w:rsid w:val="00CC5AA2"/>
    <w:rsid w:val="00CC721A"/>
    <w:rsid w:val="00CD02A7"/>
    <w:rsid w:val="00CD0963"/>
    <w:rsid w:val="00CD5C71"/>
    <w:rsid w:val="00CE3850"/>
    <w:rsid w:val="00CE3D42"/>
    <w:rsid w:val="00CE53E6"/>
    <w:rsid w:val="00CE66B6"/>
    <w:rsid w:val="00CF1691"/>
    <w:rsid w:val="00CF539A"/>
    <w:rsid w:val="00CF6131"/>
    <w:rsid w:val="00D015BE"/>
    <w:rsid w:val="00D015CC"/>
    <w:rsid w:val="00D01937"/>
    <w:rsid w:val="00D06EAA"/>
    <w:rsid w:val="00D12144"/>
    <w:rsid w:val="00D14BC2"/>
    <w:rsid w:val="00D17D30"/>
    <w:rsid w:val="00D24F47"/>
    <w:rsid w:val="00D33293"/>
    <w:rsid w:val="00D3448E"/>
    <w:rsid w:val="00D36733"/>
    <w:rsid w:val="00D471B5"/>
    <w:rsid w:val="00D515AE"/>
    <w:rsid w:val="00D56231"/>
    <w:rsid w:val="00D571DB"/>
    <w:rsid w:val="00D633D9"/>
    <w:rsid w:val="00D6774D"/>
    <w:rsid w:val="00D704D4"/>
    <w:rsid w:val="00D75191"/>
    <w:rsid w:val="00D80929"/>
    <w:rsid w:val="00D8168A"/>
    <w:rsid w:val="00D85254"/>
    <w:rsid w:val="00D92FCF"/>
    <w:rsid w:val="00D97318"/>
    <w:rsid w:val="00DA2C56"/>
    <w:rsid w:val="00DB17B5"/>
    <w:rsid w:val="00DC1E17"/>
    <w:rsid w:val="00DC4FFC"/>
    <w:rsid w:val="00DC7A26"/>
    <w:rsid w:val="00DE79F7"/>
    <w:rsid w:val="00DF0A5B"/>
    <w:rsid w:val="00DF6BE4"/>
    <w:rsid w:val="00E0089E"/>
    <w:rsid w:val="00E13D8E"/>
    <w:rsid w:val="00E14DC8"/>
    <w:rsid w:val="00E157BC"/>
    <w:rsid w:val="00E16C6A"/>
    <w:rsid w:val="00E17DCC"/>
    <w:rsid w:val="00E21B26"/>
    <w:rsid w:val="00E36420"/>
    <w:rsid w:val="00E3696C"/>
    <w:rsid w:val="00E414EC"/>
    <w:rsid w:val="00E47A71"/>
    <w:rsid w:val="00E50E4A"/>
    <w:rsid w:val="00E55FDD"/>
    <w:rsid w:val="00E60CB9"/>
    <w:rsid w:val="00E650D0"/>
    <w:rsid w:val="00E703FC"/>
    <w:rsid w:val="00E7340E"/>
    <w:rsid w:val="00E86360"/>
    <w:rsid w:val="00E91F5F"/>
    <w:rsid w:val="00E9450B"/>
    <w:rsid w:val="00EB12DD"/>
    <w:rsid w:val="00EB153E"/>
    <w:rsid w:val="00EB1F94"/>
    <w:rsid w:val="00EB26AC"/>
    <w:rsid w:val="00EB57EB"/>
    <w:rsid w:val="00EC2A6B"/>
    <w:rsid w:val="00EC640F"/>
    <w:rsid w:val="00ED01BD"/>
    <w:rsid w:val="00ED50CF"/>
    <w:rsid w:val="00EE4CFA"/>
    <w:rsid w:val="00EE7B36"/>
    <w:rsid w:val="00EF42D2"/>
    <w:rsid w:val="00EF7B70"/>
    <w:rsid w:val="00F1152F"/>
    <w:rsid w:val="00F207B3"/>
    <w:rsid w:val="00F20C10"/>
    <w:rsid w:val="00F23D3E"/>
    <w:rsid w:val="00F34978"/>
    <w:rsid w:val="00F45940"/>
    <w:rsid w:val="00F46113"/>
    <w:rsid w:val="00F46CD6"/>
    <w:rsid w:val="00F54566"/>
    <w:rsid w:val="00F5486B"/>
    <w:rsid w:val="00F566AD"/>
    <w:rsid w:val="00F61B71"/>
    <w:rsid w:val="00F62BC4"/>
    <w:rsid w:val="00F658E0"/>
    <w:rsid w:val="00F81783"/>
    <w:rsid w:val="00F82571"/>
    <w:rsid w:val="00F859B7"/>
    <w:rsid w:val="00F866CD"/>
    <w:rsid w:val="00F877B4"/>
    <w:rsid w:val="00F91F99"/>
    <w:rsid w:val="00FA43CD"/>
    <w:rsid w:val="00FB0924"/>
    <w:rsid w:val="00FB2D67"/>
    <w:rsid w:val="00FB3DBC"/>
    <w:rsid w:val="00FB5FA7"/>
    <w:rsid w:val="00FC1C44"/>
    <w:rsid w:val="00FC3162"/>
    <w:rsid w:val="00FC35E4"/>
    <w:rsid w:val="00FD5E9E"/>
    <w:rsid w:val="00FD6162"/>
    <w:rsid w:val="00FF315F"/>
    <w:rsid w:val="00FF636B"/>
    <w:rsid w:val="231D480F"/>
    <w:rsid w:val="7CD36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2"/>
    </o:shapelayout>
  </w:shapeDefaults>
  <w:decimalSymbol w:val="."/>
  <w:listSeparator w:val=","/>
  <w14:docId w14:val="28B4E45B"/>
  <w15:chartTrackingRefBased/>
  <w15:docId w15:val="{C3BAC2B3-D685-4A97-B096-63D5BC6A4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Definition"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1"/>
      </w:numPr>
      <w:tabs>
        <w:tab w:val="clear" w:pos="360"/>
        <w:tab w:val="num" w:pos="720"/>
      </w:tabs>
      <w:ind w:left="720"/>
    </w:pPr>
    <w:rPr>
      <w:rFonts w:ascii="Verdana" w:hAnsi="Verdana"/>
      <w:snapToGrid w:val="0"/>
      <w:szCs w:val="20"/>
    </w:rPr>
  </w:style>
  <w:style w:type="character" w:customStyle="1" w:styleId="Heading2Char">
    <w:name w:val="Heading 2 Char"/>
    <w:link w:val="Heading2"/>
    <w:semiHidden/>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ListParagraph">
    <w:name w:val="List Paragraph"/>
    <w:basedOn w:val="Normal"/>
    <w:uiPriority w:val="34"/>
    <w:qFormat/>
    <w:rsid w:val="00EF7B70"/>
    <w:pPr>
      <w:spacing w:after="200" w:line="276" w:lineRule="auto"/>
      <w:ind w:left="720"/>
      <w:contextualSpacing/>
    </w:pPr>
    <w:rPr>
      <w:rFonts w:ascii="Calibri" w:eastAsia="Calibri" w:hAnsi="Calibri"/>
      <w:sz w:val="22"/>
      <w:szCs w:val="22"/>
    </w:rPr>
  </w:style>
  <w:style w:type="paragraph" w:styleId="TOC1">
    <w:name w:val="toc 1"/>
    <w:basedOn w:val="Normal"/>
    <w:next w:val="Normal"/>
    <w:autoRedefine/>
    <w:uiPriority w:val="39"/>
    <w:rsid w:val="00C23BCF"/>
  </w:style>
  <w:style w:type="paragraph" w:styleId="TOC2">
    <w:name w:val="toc 2"/>
    <w:basedOn w:val="Normal"/>
    <w:next w:val="Normal"/>
    <w:autoRedefine/>
    <w:uiPriority w:val="39"/>
    <w:rsid w:val="00A4490C"/>
    <w:pPr>
      <w:tabs>
        <w:tab w:val="right" w:leader="dot" w:pos="12950"/>
      </w:tabs>
    </w:pPr>
  </w:style>
  <w:style w:type="paragraph" w:styleId="BalloonText">
    <w:name w:val="Balloon Text"/>
    <w:basedOn w:val="Normal"/>
    <w:link w:val="BalloonTextChar"/>
    <w:rsid w:val="006A173E"/>
    <w:rPr>
      <w:rFonts w:ascii="Tahoma" w:hAnsi="Tahoma" w:cs="Tahoma"/>
      <w:sz w:val="16"/>
      <w:szCs w:val="16"/>
    </w:rPr>
  </w:style>
  <w:style w:type="character" w:customStyle="1" w:styleId="BalloonTextChar">
    <w:name w:val="Balloon Text Char"/>
    <w:link w:val="BalloonText"/>
    <w:rsid w:val="006A173E"/>
    <w:rPr>
      <w:rFonts w:ascii="Tahoma" w:hAnsi="Tahoma" w:cs="Tahoma"/>
      <w:sz w:val="16"/>
      <w:szCs w:val="16"/>
    </w:rPr>
  </w:style>
  <w:style w:type="character" w:customStyle="1" w:styleId="apple-converted-space">
    <w:name w:val="apple-converted-space"/>
    <w:rsid w:val="00015570"/>
  </w:style>
  <w:style w:type="character" w:customStyle="1" w:styleId="content-id">
    <w:name w:val="content-id"/>
    <w:rsid w:val="00015570"/>
  </w:style>
  <w:style w:type="character" w:styleId="UnresolvedMention">
    <w:name w:val="Unresolved Mention"/>
    <w:basedOn w:val="DefaultParagraphFont"/>
    <w:uiPriority w:val="99"/>
    <w:semiHidden/>
    <w:unhideWhenUsed/>
    <w:rsid w:val="002C2615"/>
    <w:rPr>
      <w:color w:val="605E5C"/>
      <w:shd w:val="clear" w:color="auto" w:fill="E1DFDD"/>
    </w:rPr>
  </w:style>
  <w:style w:type="paragraph" w:styleId="Revision">
    <w:name w:val="Revision"/>
    <w:hidden/>
    <w:uiPriority w:val="99"/>
    <w:semiHidden/>
    <w:rsid w:val="008117BD"/>
    <w:rPr>
      <w:sz w:val="24"/>
      <w:szCs w:val="24"/>
    </w:rPr>
  </w:style>
  <w:style w:type="character" w:styleId="CommentReference">
    <w:name w:val="annotation reference"/>
    <w:basedOn w:val="DefaultParagraphFont"/>
    <w:rsid w:val="008B458E"/>
    <w:rPr>
      <w:sz w:val="16"/>
      <w:szCs w:val="16"/>
    </w:rPr>
  </w:style>
  <w:style w:type="paragraph" w:styleId="CommentText">
    <w:name w:val="annotation text"/>
    <w:basedOn w:val="Normal"/>
    <w:link w:val="CommentTextChar"/>
    <w:rsid w:val="008B458E"/>
    <w:rPr>
      <w:sz w:val="20"/>
      <w:szCs w:val="20"/>
    </w:rPr>
  </w:style>
  <w:style w:type="character" w:customStyle="1" w:styleId="CommentTextChar">
    <w:name w:val="Comment Text Char"/>
    <w:basedOn w:val="DefaultParagraphFont"/>
    <w:link w:val="CommentText"/>
    <w:rsid w:val="008B458E"/>
  </w:style>
  <w:style w:type="paragraph" w:styleId="CommentSubject">
    <w:name w:val="annotation subject"/>
    <w:basedOn w:val="CommentText"/>
    <w:next w:val="CommentText"/>
    <w:link w:val="CommentSubjectChar"/>
    <w:semiHidden/>
    <w:unhideWhenUsed/>
    <w:rsid w:val="008B458E"/>
    <w:rPr>
      <w:b/>
      <w:bCs/>
    </w:rPr>
  </w:style>
  <w:style w:type="character" w:customStyle="1" w:styleId="CommentSubjectChar">
    <w:name w:val="Comment Subject Char"/>
    <w:basedOn w:val="CommentTextChar"/>
    <w:link w:val="CommentSubject"/>
    <w:semiHidden/>
    <w:rsid w:val="008B458E"/>
    <w:rPr>
      <w:b/>
      <w:bCs/>
    </w:rPr>
  </w:style>
  <w:style w:type="character" w:styleId="Mention">
    <w:name w:val="Mention"/>
    <w:basedOn w:val="DefaultParagraphFont"/>
    <w:uiPriority w:val="99"/>
    <w:unhideWhenUsed/>
    <w:rsid w:val="008B458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950207140">
      <w:bodyDiv w:val="1"/>
      <w:marLeft w:val="0"/>
      <w:marRight w:val="0"/>
      <w:marTop w:val="0"/>
      <w:marBottom w:val="0"/>
      <w:divBdr>
        <w:top w:val="none" w:sz="0" w:space="0" w:color="auto"/>
        <w:left w:val="none" w:sz="0" w:space="0" w:color="auto"/>
        <w:bottom w:val="none" w:sz="0" w:space="0" w:color="auto"/>
        <w:right w:val="none" w:sz="0" w:space="0" w:color="auto"/>
      </w:divBdr>
    </w:div>
    <w:div w:id="1124229576">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778255110">
      <w:bodyDiv w:val="1"/>
      <w:marLeft w:val="33"/>
      <w:marRight w:val="33"/>
      <w:marTop w:val="0"/>
      <w:marBottom w:val="0"/>
      <w:divBdr>
        <w:top w:val="none" w:sz="0" w:space="0" w:color="auto"/>
        <w:left w:val="none" w:sz="0" w:space="0" w:color="auto"/>
        <w:bottom w:val="none" w:sz="0" w:space="0" w:color="auto"/>
        <w:right w:val="none" w:sz="0" w:space="0" w:color="auto"/>
      </w:divBdr>
      <w:divsChild>
        <w:div w:id="158159594">
          <w:marLeft w:val="0"/>
          <w:marRight w:val="0"/>
          <w:marTop w:val="0"/>
          <w:marBottom w:val="0"/>
          <w:divBdr>
            <w:top w:val="none" w:sz="0" w:space="0" w:color="auto"/>
            <w:left w:val="none" w:sz="0" w:space="0" w:color="auto"/>
            <w:bottom w:val="none" w:sz="0" w:space="0" w:color="auto"/>
            <w:right w:val="none" w:sz="0" w:space="0" w:color="auto"/>
          </w:divBdr>
          <w:divsChild>
            <w:div w:id="218324555">
              <w:marLeft w:val="0"/>
              <w:marRight w:val="0"/>
              <w:marTop w:val="0"/>
              <w:marBottom w:val="0"/>
              <w:divBdr>
                <w:top w:val="none" w:sz="0" w:space="0" w:color="auto"/>
                <w:left w:val="none" w:sz="0" w:space="0" w:color="auto"/>
                <w:bottom w:val="none" w:sz="0" w:space="0" w:color="auto"/>
                <w:right w:val="none" w:sz="0" w:space="0" w:color="auto"/>
              </w:divBdr>
              <w:divsChild>
                <w:div w:id="591478188">
                  <w:marLeft w:val="201"/>
                  <w:marRight w:val="0"/>
                  <w:marTop w:val="0"/>
                  <w:marBottom w:val="0"/>
                  <w:divBdr>
                    <w:top w:val="none" w:sz="0" w:space="0" w:color="auto"/>
                    <w:left w:val="none" w:sz="0" w:space="0" w:color="auto"/>
                    <w:bottom w:val="none" w:sz="0" w:space="0" w:color="auto"/>
                    <w:right w:val="none" w:sz="0" w:space="0" w:color="auto"/>
                  </w:divBdr>
                  <w:divsChild>
                    <w:div w:id="4263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128590">
      <w:bodyDiv w:val="1"/>
      <w:marLeft w:val="0"/>
      <w:marRight w:val="0"/>
      <w:marTop w:val="0"/>
      <w:marBottom w:val="0"/>
      <w:divBdr>
        <w:top w:val="none" w:sz="0" w:space="0" w:color="auto"/>
        <w:left w:val="none" w:sz="0" w:space="0" w:color="auto"/>
        <w:bottom w:val="none" w:sz="0" w:space="0" w:color="auto"/>
        <w:right w:val="none" w:sz="0" w:space="0" w:color="auto"/>
      </w:divBdr>
    </w:div>
    <w:div w:id="211605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6.png"/><Relationship Id="rId18" Type="http://schemas.openxmlformats.org/officeDocument/2006/relationships/image" Target="media/image1.png"/><Relationship Id="rId26" Type="http://schemas.openxmlformats.org/officeDocument/2006/relationships/hyperlink" Target="https://policy.corp.cvscaremark.com/pnp/faces/DocRenderer?documentId=CALL-0011" TargetMode="Externa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policy.corp.cvscaremark.com/pnp/faces/DocRenderer?documentId=CALL-0049"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image" Target="media/image8.png"/><Relationship Id="rId23" Type="http://schemas.openxmlformats.org/officeDocument/2006/relationships/hyperlink" Target="https://thesource.cvshealth.com/nuxeo/thesource/"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e718eae-16bc-49f1-9e0a-85226ba39ba0">
      <Terms xmlns="http://schemas.microsoft.com/office/infopath/2007/PartnerControls"/>
    </lcf76f155ced4ddcb4097134ff3c332f>
    <TaxCatchAll xmlns="fad01eb7-d870-475a-9d28-789bb88fcc6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14" ma:contentTypeDescription="Create a new document." ma:contentTypeScope="" ma:versionID="4bf6998669e82ca3065fd7648a3f575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5ffc51e4099e490e8129d6d42eee558d"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c7d9540-b196-41ab-bf10-d058dd4e66ec}" ma:internalName="TaxCatchAll" ma:showField="CatchAllData" ma:web="fad01eb7-d870-475a-9d28-789bb88fcc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7C5E9C-8965-4215-8BC1-46E10FADFFFE}">
  <ds:schemaRefs>
    <ds:schemaRef ds:uri="http://schemas.openxmlformats.org/officeDocument/2006/bibliography"/>
  </ds:schemaRefs>
</ds:datastoreItem>
</file>

<file path=customXml/itemProps2.xml><?xml version="1.0" encoding="utf-8"?>
<ds:datastoreItem xmlns:ds="http://schemas.openxmlformats.org/officeDocument/2006/customXml" ds:itemID="{84AB4B6E-E372-46B9-937A-E3F5117C7354}">
  <ds:schemaRefs>
    <ds:schemaRef ds:uri="http://purl.org/dc/elements/1.1/"/>
    <ds:schemaRef ds:uri="http://schemas.microsoft.com/office/2006/metadata/properties"/>
    <ds:schemaRef ds:uri="fad01eb7-d870-475a-9d28-789bb88fcc63"/>
    <ds:schemaRef ds:uri="http://schemas.microsoft.com/office/2006/documentManagement/types"/>
    <ds:schemaRef ds:uri="http://purl.org/dc/terms/"/>
    <ds:schemaRef ds:uri="http://schemas.microsoft.com/office/infopath/2007/PartnerControls"/>
    <ds:schemaRef ds:uri="http://purl.org/dc/dcmitype/"/>
    <ds:schemaRef ds:uri="http://schemas.openxmlformats.org/package/2006/metadata/core-properties"/>
    <ds:schemaRef ds:uri="1e718eae-16bc-49f1-9e0a-85226ba39ba0"/>
    <ds:schemaRef ds:uri="http://www.w3.org/XML/1998/namespace"/>
  </ds:schemaRefs>
</ds:datastoreItem>
</file>

<file path=customXml/itemProps3.xml><?xml version="1.0" encoding="utf-8"?>
<ds:datastoreItem xmlns:ds="http://schemas.openxmlformats.org/officeDocument/2006/customXml" ds:itemID="{6611998E-F846-4499-B6EE-91E292306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6FEE64-742D-4EFE-A061-FB1A2D5B93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11</TotalTime>
  <Pages>1</Pages>
  <Words>834</Words>
  <Characters>5094</Characters>
  <Application>Microsoft Office Word</Application>
  <DocSecurity>0</DocSecurity>
  <Lines>42</Lines>
  <Paragraphs>11</Paragraphs>
  <ScaleCrop>false</ScaleCrop>
  <Company>Caremark RX</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Davis, David P.</cp:lastModifiedBy>
  <cp:revision>8</cp:revision>
  <cp:lastPrinted>2007-01-03T16:56:00Z</cp:lastPrinted>
  <dcterms:created xsi:type="dcterms:W3CDTF">2024-07-24T12:39:00Z</dcterms:created>
  <dcterms:modified xsi:type="dcterms:W3CDTF">2024-07-24T12:54:00Z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2021-09-10T19:19:19Z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20fe3396-906e-410f-806a-2662e5447975</vt:lpwstr>
  </property>
  <property fmtid="{D5CDD505-2E9C-101B-9397-08002B2CF9AE}" pid="8" name="MSIP_Label_67599526-06ca-49cc-9fa9-5307800a949a_ContentBits">
    <vt:lpwstr>0</vt:lpwstr>
  </property>
  <property fmtid="{D5CDD505-2E9C-101B-9397-08002B2CF9AE}" pid="9" name="ContentTypeId">
    <vt:lpwstr>0x0101004CEF1545BD46FC4C8C1B1EC3B7C6CE99</vt:lpwstr>
  </property>
  <property fmtid="{D5CDD505-2E9C-101B-9397-08002B2CF9AE}" pid="10" name="MediaServiceImageTags">
    <vt:lpwstr/>
  </property>
</Properties>
</file>