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732B" w14:textId="62FAB35E" w:rsidR="005A64DA" w:rsidRDefault="004B481D" w:rsidP="00104B7D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60585687"/>
      <w:bookmarkStart w:id="2" w:name="_Toc462295163"/>
      <w:bookmarkStart w:id="3" w:name="_Toc510685353"/>
      <w:bookmarkStart w:id="4" w:name="_Toc520718361"/>
      <w:bookmarkStart w:id="5" w:name="_Toc520815905"/>
      <w:bookmarkStart w:id="6" w:name="_Toc522799591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331CCC">
        <w:rPr>
          <w:rFonts w:ascii="Verdana" w:hAnsi="Verdana"/>
          <w:color w:val="000000"/>
          <w:sz w:val="36"/>
          <w:szCs w:val="36"/>
        </w:rPr>
        <w:t>Refund</w:t>
      </w:r>
      <w:bookmarkEnd w:id="1"/>
      <w:bookmarkEnd w:id="2"/>
      <w:bookmarkEnd w:id="3"/>
      <w:bookmarkEnd w:id="4"/>
      <w:bookmarkEnd w:id="5"/>
      <w:bookmarkEnd w:id="6"/>
    </w:p>
    <w:p w14:paraId="5336D053" w14:textId="77777777" w:rsidR="006C7FAE" w:rsidRDefault="006C7FAE">
      <w:pPr>
        <w:pStyle w:val="TOC2"/>
        <w:rPr>
          <w:rFonts w:ascii="Verdana" w:hAnsi="Verdana"/>
        </w:rPr>
      </w:pPr>
    </w:p>
    <w:p w14:paraId="453BF1FD" w14:textId="4B0D2AFC" w:rsidR="006C7FAE" w:rsidRDefault="00E25D2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6614C1">
        <w:rPr>
          <w:rFonts w:ascii="Verdana" w:hAnsi="Verdana"/>
        </w:rPr>
        <w:fldChar w:fldCharType="begin"/>
      </w:r>
      <w:r w:rsidRPr="006614C1">
        <w:rPr>
          <w:rFonts w:ascii="Verdana" w:hAnsi="Verdana"/>
        </w:rPr>
        <w:instrText xml:space="preserve"> TOC \o "2-2" \n \p " " \h \z \u </w:instrText>
      </w:r>
      <w:r w:rsidRPr="006614C1">
        <w:rPr>
          <w:rFonts w:ascii="Verdana" w:hAnsi="Verdana"/>
        </w:rPr>
        <w:fldChar w:fldCharType="separate"/>
      </w:r>
      <w:hyperlink w:anchor="_Toc169169049" w:history="1">
        <w:r w:rsidR="006C7FAE" w:rsidRPr="00B67FFE">
          <w:rPr>
            <w:rStyle w:val="Hyperlink"/>
            <w:rFonts w:ascii="Verdana" w:hAnsi="Verdana"/>
            <w:noProof/>
          </w:rPr>
          <w:t>Check Received for Unknown Reason</w:t>
        </w:r>
      </w:hyperlink>
    </w:p>
    <w:p w14:paraId="27BF3E05" w14:textId="77777777" w:rsidR="006C7FAE" w:rsidRDefault="006C7F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169050" w:history="1">
        <w:r w:rsidRPr="00B67FFE">
          <w:rPr>
            <w:rStyle w:val="Hyperlink"/>
            <w:rFonts w:ascii="Verdana" w:hAnsi="Verdana"/>
            <w:noProof/>
          </w:rPr>
          <w:t>Issuing a Mail Service Refund</w:t>
        </w:r>
      </w:hyperlink>
    </w:p>
    <w:p w14:paraId="6EBB07C0" w14:textId="77777777" w:rsidR="006C7FAE" w:rsidRDefault="006C7F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169051" w:history="1">
        <w:r w:rsidRPr="00B67FFE">
          <w:rPr>
            <w:rStyle w:val="Hyperlink"/>
            <w:rFonts w:ascii="Verdana" w:hAnsi="Verdana"/>
            <w:noProof/>
          </w:rPr>
          <w:t>Refund a Credit Balance</w:t>
        </w:r>
      </w:hyperlink>
    </w:p>
    <w:p w14:paraId="18254AF6" w14:textId="77777777" w:rsidR="006C7FAE" w:rsidRDefault="006C7F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169052" w:history="1">
        <w:r w:rsidRPr="00B67FFE">
          <w:rPr>
            <w:rStyle w:val="Hyperlink"/>
            <w:rFonts w:ascii="Verdana" w:hAnsi="Verdana"/>
            <w:noProof/>
          </w:rPr>
          <w:t>Request Status of Issued Check/Check was Issued as an Assignment of Benefits (AOB)</w:t>
        </w:r>
      </w:hyperlink>
    </w:p>
    <w:p w14:paraId="69B97CBB" w14:textId="77777777" w:rsidR="006C7FAE" w:rsidRDefault="006C7FA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169053" w:history="1">
        <w:r w:rsidRPr="00B67FFE">
          <w:rPr>
            <w:rStyle w:val="Hyperlink"/>
            <w:rFonts w:ascii="Verdana" w:hAnsi="Verdana"/>
            <w:noProof/>
          </w:rPr>
          <w:t>Related Documents</w:t>
        </w:r>
      </w:hyperlink>
    </w:p>
    <w:p w14:paraId="5F4840CF" w14:textId="0BF30913" w:rsidR="00A92FD2" w:rsidRPr="006614C1" w:rsidRDefault="00E25D27" w:rsidP="00A92FD2">
      <w:pPr>
        <w:rPr>
          <w:rFonts w:ascii="Verdana" w:hAnsi="Verdana"/>
        </w:rPr>
      </w:pPr>
      <w:r w:rsidRPr="006614C1">
        <w:rPr>
          <w:rFonts w:ascii="Verdana" w:hAnsi="Verdana"/>
        </w:rPr>
        <w:fldChar w:fldCharType="end"/>
      </w:r>
      <w:r w:rsidR="00503242" w:rsidRPr="006614C1">
        <w:rPr>
          <w:rFonts w:ascii="Verdana" w:hAnsi="Verdana"/>
          <w:b/>
        </w:rPr>
        <w:t xml:space="preserve"> </w:t>
      </w:r>
    </w:p>
    <w:p w14:paraId="6DF509B5" w14:textId="61128A2F" w:rsidR="003F4BC0" w:rsidRPr="00BF7EF2" w:rsidRDefault="00FB49F4" w:rsidP="00197E3E">
      <w:pPr>
        <w:spacing w:before="120" w:after="120"/>
        <w:rPr>
          <w:rFonts w:ascii="Verdana" w:hAnsi="Verdana"/>
          <w:color w:val="000000" w:themeColor="text1"/>
        </w:rPr>
      </w:pPr>
      <w:bookmarkStart w:id="7" w:name="_Overview"/>
      <w:bookmarkEnd w:id="7"/>
      <w:r w:rsidRPr="00BF7EF2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0D4D6B">
        <w:rPr>
          <w:rFonts w:ascii="Verdana" w:hAnsi="Verdana"/>
          <w:color w:val="000000" w:themeColor="text1"/>
        </w:rPr>
        <w:t>Used</w:t>
      </w:r>
      <w:r w:rsidR="003F4BC0" w:rsidRPr="00BF7EF2">
        <w:rPr>
          <w:rFonts w:ascii="Verdana" w:hAnsi="Verdana"/>
          <w:color w:val="000000" w:themeColor="text1"/>
        </w:rPr>
        <w:t xml:space="preserve"> to determine why a refund check was issued, and details how to initiate a refund to a member’s account</w:t>
      </w:r>
      <w:r w:rsidRPr="00BF7EF2">
        <w:rPr>
          <w:rFonts w:ascii="Verdana" w:hAnsi="Verdana"/>
          <w:color w:val="000000" w:themeColor="text1"/>
        </w:rPr>
        <w:t>.</w:t>
      </w:r>
    </w:p>
    <w:p w14:paraId="44A105E0" w14:textId="107C14FC" w:rsidR="001E425B" w:rsidRDefault="001E425B" w:rsidP="001E425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E425B" w:rsidRPr="00907DA0" w14:paraId="5AE0F372" w14:textId="77777777" w:rsidTr="00907DA0">
        <w:tc>
          <w:tcPr>
            <w:tcW w:w="5000" w:type="pct"/>
            <w:shd w:val="clear" w:color="auto" w:fill="C0C0C0"/>
          </w:tcPr>
          <w:p w14:paraId="706B2E6D" w14:textId="15A3BFEB" w:rsidR="001E425B" w:rsidRPr="00907DA0" w:rsidRDefault="00331CCC" w:rsidP="0039756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Process"/>
            <w:bookmarkStart w:id="9" w:name="_Toc169169049"/>
            <w:bookmarkEnd w:id="8"/>
            <w:r>
              <w:rPr>
                <w:rFonts w:ascii="Verdana" w:hAnsi="Verdana"/>
                <w:i w:val="0"/>
                <w:iCs w:val="0"/>
              </w:rPr>
              <w:t>Check Received for Unknown Reason</w:t>
            </w:r>
            <w:bookmarkEnd w:id="9"/>
          </w:p>
        </w:tc>
      </w:tr>
    </w:tbl>
    <w:p w14:paraId="25D17B1C" w14:textId="40641167" w:rsidR="00821ECE" w:rsidRDefault="00331CCC" w:rsidP="00197E3E">
      <w:pPr>
        <w:spacing w:before="120" w:after="120"/>
        <w:rPr>
          <w:rFonts w:ascii="Verdana" w:hAnsi="Verdana"/>
        </w:rPr>
      </w:pPr>
      <w:r w:rsidRPr="003C49D4">
        <w:rPr>
          <w:rFonts w:ascii="Verdana" w:hAnsi="Verdana"/>
        </w:rPr>
        <w:t xml:space="preserve">Caller has received a check from </w:t>
      </w:r>
      <w:r w:rsidR="00EA53D7">
        <w:rPr>
          <w:rFonts w:ascii="Verdana" w:hAnsi="Verdana"/>
        </w:rPr>
        <w:t>the PBM</w:t>
      </w:r>
      <w:r w:rsidRPr="003C49D4">
        <w:rPr>
          <w:rFonts w:ascii="Verdana" w:hAnsi="Verdana"/>
        </w:rPr>
        <w:t xml:space="preserve"> and does not know </w:t>
      </w:r>
      <w:r w:rsidR="00DD7D06">
        <w:rPr>
          <w:rFonts w:ascii="Verdana" w:hAnsi="Verdana"/>
        </w:rPr>
        <w:t>the reason</w:t>
      </w:r>
      <w:r w:rsidRPr="003C49D4">
        <w:rPr>
          <w:rFonts w:ascii="Verdana" w:hAnsi="Verdana"/>
        </w:rPr>
        <w:t>.</w:t>
      </w:r>
      <w:r w:rsidR="006614C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FD2BF7">
        <w:rPr>
          <w:rFonts w:ascii="Verdana" w:hAnsi="Verdana"/>
        </w:rPr>
        <w:t>Perform the steps below</w:t>
      </w:r>
      <w:r w:rsidR="00DD7D06">
        <w:rPr>
          <w:rFonts w:ascii="Verdana" w:hAnsi="Verdana"/>
        </w:rPr>
        <w:t>:</w:t>
      </w:r>
      <w:r w:rsidR="00FD2BF7">
        <w:rPr>
          <w:rFonts w:ascii="Verdana" w:hAnsi="Verdana"/>
        </w:rPr>
        <w:t xml:space="preserve"> </w:t>
      </w:r>
      <w:r w:rsidR="00DD7D06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12049"/>
      </w:tblGrid>
      <w:tr w:rsidR="00FD2BF7" w:rsidRPr="00907DA0" w14:paraId="7D95A44E" w14:textId="77777777" w:rsidTr="00044760">
        <w:tc>
          <w:tcPr>
            <w:tcW w:w="348" w:type="pct"/>
            <w:shd w:val="clear" w:color="auto" w:fill="E6E6E6"/>
          </w:tcPr>
          <w:p w14:paraId="706CA07C" w14:textId="77777777" w:rsidR="00FD2BF7" w:rsidRPr="00907DA0" w:rsidRDefault="00FD2BF7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07DA0">
              <w:rPr>
                <w:rFonts w:ascii="Verdana" w:hAnsi="Verdana"/>
                <w:b/>
              </w:rPr>
              <w:t>Step</w:t>
            </w:r>
          </w:p>
        </w:tc>
        <w:tc>
          <w:tcPr>
            <w:tcW w:w="4652" w:type="pct"/>
            <w:shd w:val="clear" w:color="auto" w:fill="E6E6E6"/>
          </w:tcPr>
          <w:p w14:paraId="1255B88D" w14:textId="77777777" w:rsidR="00FD2BF7" w:rsidRPr="00907DA0" w:rsidRDefault="00FD2BF7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07DA0">
              <w:rPr>
                <w:rFonts w:ascii="Verdana" w:hAnsi="Verdana"/>
                <w:b/>
              </w:rPr>
              <w:t>Action</w:t>
            </w:r>
          </w:p>
        </w:tc>
      </w:tr>
      <w:tr w:rsidR="00FD2BF7" w:rsidRPr="00907DA0" w14:paraId="0E13CC2A" w14:textId="77777777" w:rsidTr="00044760">
        <w:tc>
          <w:tcPr>
            <w:tcW w:w="348" w:type="pct"/>
          </w:tcPr>
          <w:p w14:paraId="72599D9B" w14:textId="77777777" w:rsidR="00FD2BF7" w:rsidRDefault="00926570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503242">
              <w:rPr>
                <w:rFonts w:ascii="Verdana" w:hAnsi="Verdana"/>
                <w:b/>
              </w:rPr>
              <w:t>1</w:t>
            </w:r>
          </w:p>
          <w:p w14:paraId="70CD2F2E" w14:textId="06C543CD" w:rsidR="00044760" w:rsidRPr="00907DA0" w:rsidRDefault="00044760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52" w:type="pct"/>
          </w:tcPr>
          <w:p w14:paraId="0A97F8D1" w14:textId="5F3B39D3" w:rsidR="00A53461" w:rsidRDefault="00FD2BF7" w:rsidP="00197E3E">
            <w:pPr>
              <w:spacing w:before="120" w:after="120"/>
              <w:rPr>
                <w:rFonts w:ascii="Verdana" w:hAnsi="Verdana"/>
              </w:rPr>
            </w:pPr>
            <w:r w:rsidRPr="00907DA0">
              <w:rPr>
                <w:rFonts w:ascii="Verdana" w:hAnsi="Verdana"/>
              </w:rPr>
              <w:t>Review</w:t>
            </w:r>
            <w:r w:rsidR="00396F41">
              <w:rPr>
                <w:rFonts w:ascii="Verdana" w:hAnsi="Verdana"/>
              </w:rPr>
              <w:t xml:space="preserve"> order</w:t>
            </w:r>
            <w:r w:rsidRPr="00907DA0">
              <w:rPr>
                <w:rFonts w:ascii="Verdana" w:hAnsi="Verdana"/>
              </w:rPr>
              <w:t xml:space="preserve"> history</w:t>
            </w:r>
            <w:r w:rsidR="00396F41">
              <w:rPr>
                <w:rFonts w:ascii="Verdana" w:hAnsi="Verdana"/>
              </w:rPr>
              <w:t xml:space="preserve"> on main screen in PeopleSafe</w:t>
            </w:r>
            <w:r w:rsidRPr="00907DA0">
              <w:rPr>
                <w:rFonts w:ascii="Verdana" w:hAnsi="Verdana"/>
              </w:rPr>
              <w:t xml:space="preserve"> for a full RTP’d order.  </w:t>
            </w:r>
          </w:p>
          <w:p w14:paraId="03311C35" w14:textId="746F1C1E" w:rsidR="00821ECE" w:rsidRPr="00907DA0" w:rsidRDefault="00FD2BF7" w:rsidP="00197E3E">
            <w:pPr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</w:rPr>
            </w:pPr>
            <w:r w:rsidRPr="00907DA0">
              <w:rPr>
                <w:rFonts w:ascii="Verdana" w:hAnsi="Verdana"/>
              </w:rPr>
              <w:t xml:space="preserve">If a payment was sent with </w:t>
            </w:r>
            <w:r w:rsidR="00396F41">
              <w:rPr>
                <w:rFonts w:ascii="Verdana" w:hAnsi="Verdana"/>
              </w:rPr>
              <w:t xml:space="preserve">the </w:t>
            </w:r>
            <w:r w:rsidRPr="00907DA0">
              <w:rPr>
                <w:rFonts w:ascii="Verdana" w:hAnsi="Verdana"/>
              </w:rPr>
              <w:t xml:space="preserve">order that was </w:t>
            </w:r>
            <w:r w:rsidR="0039756C">
              <w:rPr>
                <w:rFonts w:ascii="Verdana" w:hAnsi="Verdana"/>
              </w:rPr>
              <w:t>Returned to Participant (R</w:t>
            </w:r>
            <w:r w:rsidRPr="00907DA0">
              <w:rPr>
                <w:rFonts w:ascii="Verdana" w:hAnsi="Verdana"/>
              </w:rPr>
              <w:t>TP’d</w:t>
            </w:r>
            <w:r w:rsidR="0039756C">
              <w:rPr>
                <w:rFonts w:ascii="Verdana" w:hAnsi="Verdana"/>
              </w:rPr>
              <w:t>)</w:t>
            </w:r>
            <w:r w:rsidRPr="00907DA0">
              <w:rPr>
                <w:rFonts w:ascii="Verdana" w:hAnsi="Verdana"/>
              </w:rPr>
              <w:t xml:space="preserve">, </w:t>
            </w:r>
            <w:r w:rsidR="00EA53D7">
              <w:rPr>
                <w:rFonts w:ascii="Verdana" w:hAnsi="Verdana"/>
              </w:rPr>
              <w:t>the PBM</w:t>
            </w:r>
            <w:r w:rsidRPr="00907DA0">
              <w:rPr>
                <w:rFonts w:ascii="Verdana" w:hAnsi="Verdana"/>
              </w:rPr>
              <w:t xml:space="preserve"> </w:t>
            </w:r>
            <w:r w:rsidR="006614C1">
              <w:rPr>
                <w:rFonts w:ascii="Verdana" w:hAnsi="Verdana"/>
              </w:rPr>
              <w:t>sends</w:t>
            </w:r>
            <w:r w:rsidRPr="00907DA0">
              <w:rPr>
                <w:rFonts w:ascii="Verdana" w:hAnsi="Verdana"/>
              </w:rPr>
              <w:t xml:space="preserve"> a refund to the </w:t>
            </w:r>
            <w:r w:rsidR="00104B7D" w:rsidRPr="00907DA0">
              <w:rPr>
                <w:rFonts w:ascii="Verdana" w:hAnsi="Verdana"/>
              </w:rPr>
              <w:t>member</w:t>
            </w:r>
            <w:r w:rsidRPr="00907DA0">
              <w:rPr>
                <w:rFonts w:ascii="Verdana" w:hAnsi="Verdana"/>
              </w:rPr>
              <w:t xml:space="preserve">. </w:t>
            </w:r>
          </w:p>
        </w:tc>
      </w:tr>
      <w:tr w:rsidR="00FD2BF7" w:rsidRPr="00907DA0" w14:paraId="2006C32F" w14:textId="77777777" w:rsidTr="00044760">
        <w:tc>
          <w:tcPr>
            <w:tcW w:w="348" w:type="pct"/>
          </w:tcPr>
          <w:p w14:paraId="288C0F80" w14:textId="77777777" w:rsidR="00FD2BF7" w:rsidRPr="00907DA0" w:rsidRDefault="00503242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52" w:type="pct"/>
          </w:tcPr>
          <w:p w14:paraId="203B5A5F" w14:textId="658A6E2E" w:rsidR="00821ECE" w:rsidRPr="00907DA0" w:rsidRDefault="00FD2BF7" w:rsidP="00197E3E">
            <w:pPr>
              <w:spacing w:before="120" w:after="120"/>
              <w:rPr>
                <w:rFonts w:ascii="Verdana" w:hAnsi="Verdana"/>
              </w:rPr>
            </w:pPr>
            <w:r w:rsidRPr="00907DA0">
              <w:rPr>
                <w:rFonts w:ascii="Verdana" w:hAnsi="Verdana"/>
              </w:rPr>
              <w:t>Review Transaction History to determine if a refund check was issued for credit on file.</w:t>
            </w:r>
          </w:p>
        </w:tc>
      </w:tr>
      <w:tr w:rsidR="00FD2BF7" w:rsidRPr="00907DA0" w14:paraId="02618B40" w14:textId="77777777" w:rsidTr="00044760">
        <w:tc>
          <w:tcPr>
            <w:tcW w:w="348" w:type="pct"/>
          </w:tcPr>
          <w:p w14:paraId="3E7A9F4B" w14:textId="386A3186" w:rsidR="00FD2BF7" w:rsidRDefault="00503242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  <w:p w14:paraId="013DC316" w14:textId="37FD92E5" w:rsidR="005F440B" w:rsidRPr="00907DA0" w:rsidRDefault="005F440B" w:rsidP="00197E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52" w:type="pct"/>
          </w:tcPr>
          <w:p w14:paraId="3971D75E" w14:textId="63003198" w:rsidR="004515C1" w:rsidRDefault="00FD2BF7" w:rsidP="00197E3E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 w:rsidRPr="00907DA0">
              <w:rPr>
                <w:rFonts w:ascii="Verdana" w:hAnsi="Verdana"/>
              </w:rPr>
              <w:t>Review Claims History.</w:t>
            </w:r>
            <w:r w:rsidR="006614C1">
              <w:rPr>
                <w:rFonts w:ascii="Verdana" w:hAnsi="Verdana"/>
              </w:rPr>
              <w:t xml:space="preserve"> </w:t>
            </w:r>
            <w:r w:rsidR="00260A81">
              <w:rPr>
                <w:rFonts w:ascii="Verdana" w:hAnsi="Verdana"/>
              </w:rPr>
              <w:t xml:space="preserve"> </w:t>
            </w:r>
            <w:r w:rsidRPr="00A53461">
              <w:rPr>
                <w:rFonts w:ascii="Verdana" w:hAnsi="Verdana"/>
              </w:rPr>
              <w:t xml:space="preserve">If unable to determine why check was issued, </w:t>
            </w:r>
            <w:r w:rsidR="00624929">
              <w:rPr>
                <w:rFonts w:ascii="Verdana" w:hAnsi="Verdana"/>
              </w:rPr>
              <w:t xml:space="preserve">contact the </w:t>
            </w:r>
            <w:hyperlink r:id="rId11" w:anchor="!/view?docid=9eef064d-c7d7-42f7-9026-1497496b4d51" w:history="1">
              <w:r w:rsidR="00624929" w:rsidRPr="00A67110">
                <w:rPr>
                  <w:rStyle w:val="Hyperlink"/>
                  <w:rFonts w:ascii="Verdana" w:hAnsi="Verdana"/>
                </w:rPr>
                <w:t>Senior Team</w:t>
              </w:r>
              <w:r w:rsidR="00B4329A" w:rsidRPr="00A67110">
                <w:rPr>
                  <w:rStyle w:val="Hyperlink"/>
                  <w:rFonts w:ascii="Verdana" w:hAnsi="Verdana"/>
                </w:rPr>
                <w:t xml:space="preserve"> (016311)</w:t>
              </w:r>
              <w:r w:rsidR="00260A81" w:rsidRPr="00A67110">
                <w:rPr>
                  <w:rStyle w:val="Hyperlink"/>
                  <w:rFonts w:ascii="Verdana" w:hAnsi="Verdana"/>
                </w:rPr>
                <w:t>.</w:t>
              </w:r>
            </w:hyperlink>
            <w:r w:rsidR="00DD7D06">
              <w:rPr>
                <w:rFonts w:ascii="Verdana" w:hAnsi="Verdana"/>
              </w:rPr>
              <w:t xml:space="preserve"> </w:t>
            </w:r>
          </w:p>
          <w:p w14:paraId="5F6009B7" w14:textId="68FCDBA9" w:rsidR="00FD2BF7" w:rsidRPr="00907DA0" w:rsidRDefault="00624929" w:rsidP="00197E3E">
            <w:pPr>
              <w:spacing w:before="120" w:after="120"/>
              <w:rPr>
                <w:rFonts w:ascii="Verdana" w:hAnsi="Verdana"/>
              </w:rPr>
            </w:pPr>
            <w:r w:rsidRPr="005547DC">
              <w:rPr>
                <w:rFonts w:ascii="Verdana" w:hAnsi="Verdana"/>
                <w:b/>
                <w:color w:val="000000"/>
              </w:rPr>
              <w:t>Turn Around Time</w:t>
            </w:r>
            <w:r>
              <w:rPr>
                <w:rFonts w:ascii="Verdana" w:hAnsi="Verdana"/>
                <w:color w:val="000000"/>
              </w:rPr>
              <w:t xml:space="preserve">:  </w:t>
            </w:r>
            <w:r w:rsidR="003F4BC0">
              <w:rPr>
                <w:rFonts w:ascii="Verdana" w:hAnsi="Verdana"/>
              </w:rPr>
              <w:t>Up to three</w:t>
            </w:r>
            <w:r w:rsidR="006614C1">
              <w:rPr>
                <w:rFonts w:ascii="Verdana" w:hAnsi="Verdana"/>
              </w:rPr>
              <w:t xml:space="preserve"> (3)</w:t>
            </w:r>
            <w:r>
              <w:rPr>
                <w:rFonts w:ascii="Verdana" w:hAnsi="Verdana"/>
              </w:rPr>
              <w:t xml:space="preserve"> business days.</w:t>
            </w:r>
          </w:p>
        </w:tc>
      </w:tr>
    </w:tbl>
    <w:p w14:paraId="7327BA96" w14:textId="77777777" w:rsidR="001E425B" w:rsidRDefault="001E425B" w:rsidP="00197E3E">
      <w:pPr>
        <w:spacing w:before="120" w:after="120"/>
        <w:rPr>
          <w:rFonts w:ascii="Verdana" w:hAnsi="Verdana"/>
        </w:rPr>
      </w:pPr>
    </w:p>
    <w:p w14:paraId="562E105E" w14:textId="77777777" w:rsidR="00331CCC" w:rsidRDefault="00B13B98" w:rsidP="00581B18">
      <w:pPr>
        <w:jc w:val="right"/>
        <w:rPr>
          <w:rFonts w:ascii="Verdana" w:hAnsi="Verdana"/>
        </w:rPr>
      </w:pPr>
      <w:hyperlink w:anchor="_top" w:history="1">
        <w:r w:rsidR="0097584B" w:rsidRPr="009758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31CCC" w:rsidRPr="005547DC" w14:paraId="11198B72" w14:textId="77777777" w:rsidTr="002550B9">
        <w:tc>
          <w:tcPr>
            <w:tcW w:w="5000" w:type="pct"/>
            <w:shd w:val="clear" w:color="auto" w:fill="C0C0C0"/>
          </w:tcPr>
          <w:p w14:paraId="4036CB14" w14:textId="377DBE8E" w:rsidR="00331CCC" w:rsidRPr="005547DC" w:rsidRDefault="00331CCC" w:rsidP="00197E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0" w:name="_Issuing_a_Mail"/>
            <w:bookmarkStart w:id="11" w:name="_Toc169169050"/>
            <w:bookmarkEnd w:id="10"/>
            <w:r w:rsidRPr="005547DC">
              <w:rPr>
                <w:rFonts w:ascii="Verdana" w:hAnsi="Verdana"/>
                <w:i w:val="0"/>
                <w:iCs w:val="0"/>
                <w:color w:val="000000"/>
              </w:rPr>
              <w:t>Issuing a Mail Service Refund</w:t>
            </w:r>
            <w:bookmarkEnd w:id="11"/>
          </w:p>
        </w:tc>
      </w:tr>
    </w:tbl>
    <w:p w14:paraId="1C074B57" w14:textId="77777777" w:rsidR="00331CCC" w:rsidRPr="005547DC" w:rsidRDefault="00331CCC" w:rsidP="00197E3E">
      <w:pPr>
        <w:spacing w:before="120" w:after="120"/>
        <w:rPr>
          <w:rFonts w:ascii="Verdana" w:hAnsi="Verdana"/>
          <w:color w:val="000000"/>
        </w:rPr>
      </w:pPr>
    </w:p>
    <w:p w14:paraId="5EE2018D" w14:textId="678CD0C8" w:rsidR="00331CCC" w:rsidRPr="0055279E" w:rsidRDefault="00331CCC" w:rsidP="00197E3E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55279E">
        <w:rPr>
          <w:rFonts w:ascii="Verdana" w:hAnsi="Verdana"/>
        </w:rPr>
        <w:t xml:space="preserve">Issue a refund for an amount other than the current </w:t>
      </w:r>
      <w:r w:rsidR="00B13B98" w:rsidRPr="0055279E">
        <w:rPr>
          <w:rFonts w:ascii="Verdana" w:hAnsi="Verdana"/>
        </w:rPr>
        <w:t>balance.</w:t>
      </w:r>
    </w:p>
    <w:p w14:paraId="1B1E2C62" w14:textId="655CEB66" w:rsidR="00331CCC" w:rsidRPr="0055279E" w:rsidRDefault="00331CCC" w:rsidP="00197E3E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55279E">
        <w:rPr>
          <w:rFonts w:ascii="Verdana" w:hAnsi="Verdana"/>
        </w:rPr>
        <w:t xml:space="preserve">Issue a refund when there is a zero </w:t>
      </w:r>
      <w:r w:rsidR="00B13B98" w:rsidRPr="0055279E">
        <w:rPr>
          <w:rFonts w:ascii="Verdana" w:hAnsi="Verdana"/>
        </w:rPr>
        <w:t>balance.</w:t>
      </w:r>
      <w:r w:rsidRPr="0055279E">
        <w:rPr>
          <w:rFonts w:ascii="Verdana" w:hAnsi="Verdana"/>
        </w:rPr>
        <w:t xml:space="preserve"> </w:t>
      </w:r>
    </w:p>
    <w:p w14:paraId="6C3CF8C7" w14:textId="05A5A2B6" w:rsidR="00331CCC" w:rsidRDefault="00331CCC" w:rsidP="00197E3E">
      <w:pPr>
        <w:numPr>
          <w:ilvl w:val="0"/>
          <w:numId w:val="24"/>
        </w:numPr>
        <w:spacing w:before="120" w:after="120"/>
        <w:rPr>
          <w:rFonts w:ascii="Verdana" w:hAnsi="Verdana"/>
        </w:rPr>
      </w:pPr>
      <w:r w:rsidRPr="0055279E">
        <w:rPr>
          <w:rFonts w:ascii="Verdana" w:hAnsi="Verdana"/>
        </w:rPr>
        <w:t xml:space="preserve">Issue a refund to a </w:t>
      </w:r>
      <w:r w:rsidRPr="00816EB7">
        <w:rPr>
          <w:rFonts w:ascii="Verdana" w:hAnsi="Verdana"/>
          <w:color w:val="000000"/>
        </w:rPr>
        <w:t>credit card</w:t>
      </w:r>
      <w:r w:rsidR="00E62AB8">
        <w:rPr>
          <w:rFonts w:ascii="Verdana" w:hAnsi="Verdana"/>
          <w:color w:val="000000"/>
        </w:rPr>
        <w:t xml:space="preserve"> or</w:t>
      </w:r>
      <w:r w:rsidRPr="00816EB7">
        <w:rPr>
          <w:rFonts w:ascii="Verdana" w:hAnsi="Verdana"/>
          <w:color w:val="000000"/>
        </w:rPr>
        <w:t xml:space="preserve"> electronic check account</w:t>
      </w:r>
      <w:r w:rsidRPr="0055279E">
        <w:rPr>
          <w:rFonts w:ascii="Verdana" w:hAnsi="Verdana"/>
        </w:rPr>
        <w:t xml:space="preserve"> which is not tied to an </w:t>
      </w:r>
      <w:r w:rsidR="00B13B98" w:rsidRPr="0055279E">
        <w:rPr>
          <w:rFonts w:ascii="Verdana" w:hAnsi="Verdana"/>
        </w:rPr>
        <w:t>order.</w:t>
      </w:r>
    </w:p>
    <w:p w14:paraId="7A20D49D" w14:textId="77777777" w:rsidR="00331CCC" w:rsidRDefault="00331CCC" w:rsidP="00197E3E">
      <w:pPr>
        <w:spacing w:before="120" w:after="120"/>
        <w:rPr>
          <w:rFonts w:ascii="Verdana" w:hAnsi="Verdana"/>
        </w:rPr>
      </w:pPr>
    </w:p>
    <w:p w14:paraId="588981A5" w14:textId="77E13988" w:rsidR="00331CCC" w:rsidRDefault="005034E7" w:rsidP="00197E3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24EFED45" wp14:editId="236E3B39">
            <wp:extent cx="238125" cy="209550"/>
            <wp:effectExtent l="0" t="0" r="9525" b="0"/>
            <wp:docPr id="3" name="Picture 3" descr="Important Inform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ant Information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A32">
        <w:rPr>
          <w:rFonts w:ascii="Verdana" w:hAnsi="Verdana"/>
          <w:color w:val="000000"/>
        </w:rPr>
        <w:t xml:space="preserve"> </w:t>
      </w:r>
      <w:r w:rsidR="00331CCC" w:rsidRPr="00997B54">
        <w:rPr>
          <w:rFonts w:ascii="Verdana" w:hAnsi="Verdana"/>
          <w:b/>
          <w:color w:val="000000"/>
        </w:rPr>
        <w:t>Under no circumstance</w:t>
      </w:r>
      <w:r w:rsidR="00331CCC" w:rsidRPr="00AF7C8A">
        <w:rPr>
          <w:rFonts w:ascii="Verdana" w:hAnsi="Verdana"/>
          <w:color w:val="000000"/>
        </w:rPr>
        <w:t xml:space="preserve"> is it appropriate to list full credit card numbers </w:t>
      </w:r>
      <w:r w:rsidR="00331CCC" w:rsidRPr="006D3EA0">
        <w:rPr>
          <w:rFonts w:ascii="Verdana" w:hAnsi="Verdana"/>
          <w:color w:val="000000"/>
        </w:rPr>
        <w:t xml:space="preserve">or E-check routing and account numbers in any comments field. </w:t>
      </w:r>
      <w:r w:rsidR="006614C1">
        <w:rPr>
          <w:rFonts w:ascii="Verdana" w:hAnsi="Verdana"/>
          <w:color w:val="000000"/>
        </w:rPr>
        <w:t xml:space="preserve"> </w:t>
      </w:r>
      <w:r w:rsidR="00331CCC" w:rsidRPr="006D3EA0">
        <w:rPr>
          <w:rFonts w:ascii="Verdana" w:hAnsi="Verdana"/>
          <w:color w:val="000000"/>
        </w:rPr>
        <w:t>This includes but is not limited to RM task comments/notes and stop-see comments.</w:t>
      </w:r>
      <w:r w:rsidR="006614C1">
        <w:rPr>
          <w:rFonts w:ascii="Verdana" w:hAnsi="Verdana"/>
          <w:color w:val="000000"/>
        </w:rPr>
        <w:t xml:space="preserve"> </w:t>
      </w:r>
      <w:r w:rsidR="00331CCC" w:rsidRPr="006D3EA0">
        <w:rPr>
          <w:rFonts w:ascii="Verdana" w:hAnsi="Verdana"/>
          <w:color w:val="000000"/>
        </w:rPr>
        <w:t xml:space="preserve"> Credit card numbers and E-check routing and account numbers may only be entered in system-specified credit card number/E-check routing and account number</w:t>
      </w:r>
      <w:r w:rsidR="00331CCC" w:rsidRPr="00AF7C8A">
        <w:rPr>
          <w:rFonts w:ascii="Verdana" w:hAnsi="Verdana"/>
          <w:color w:val="FF0000"/>
        </w:rPr>
        <w:t xml:space="preserve"> </w:t>
      </w:r>
      <w:r w:rsidR="00331CCC" w:rsidRPr="00AF7C8A">
        <w:rPr>
          <w:rFonts w:ascii="Verdana" w:hAnsi="Verdana"/>
          <w:color w:val="000000"/>
        </w:rPr>
        <w:t xml:space="preserve">fields. </w:t>
      </w:r>
      <w:r w:rsidR="006614C1">
        <w:rPr>
          <w:rFonts w:ascii="Verdana" w:hAnsi="Verdana"/>
          <w:color w:val="000000"/>
        </w:rPr>
        <w:t xml:space="preserve"> </w:t>
      </w:r>
      <w:r w:rsidR="00331CCC" w:rsidRPr="00AF7C8A">
        <w:rPr>
          <w:rFonts w:ascii="Verdana" w:hAnsi="Verdana"/>
          <w:color w:val="000000"/>
        </w:rPr>
        <w:t>All comment fields are periodically checked for compliance.</w:t>
      </w:r>
      <w:r w:rsidR="006614C1">
        <w:rPr>
          <w:rFonts w:ascii="Verdana" w:hAnsi="Verdana"/>
          <w:color w:val="000000"/>
        </w:rPr>
        <w:t xml:space="preserve"> </w:t>
      </w:r>
      <w:r w:rsidR="00331CCC" w:rsidRPr="00AF7C8A">
        <w:rPr>
          <w:rFonts w:ascii="Verdana" w:hAnsi="Verdana"/>
          <w:color w:val="000000"/>
        </w:rPr>
        <w:t xml:space="preserve"> Users who fail to abide by policy may be subject to disciplinary action.</w:t>
      </w:r>
    </w:p>
    <w:p w14:paraId="2E3F8576" w14:textId="77777777" w:rsidR="00821ECE" w:rsidRDefault="00821ECE" w:rsidP="00BF7EF2">
      <w:pPr>
        <w:spacing w:before="120" w:after="120"/>
        <w:rPr>
          <w:rFonts w:ascii="Verdana" w:hAnsi="Verdana"/>
          <w:color w:val="000000"/>
        </w:rPr>
      </w:pPr>
    </w:p>
    <w:p w14:paraId="140B2D6A" w14:textId="77777777" w:rsidR="0039756C" w:rsidRPr="005547DC" w:rsidRDefault="0039756C" w:rsidP="00BF7EF2">
      <w:pPr>
        <w:pStyle w:val="BlockText"/>
        <w:spacing w:before="120" w:after="120"/>
        <w:ind w:left="0"/>
        <w:rPr>
          <w:rFonts w:ascii="Verdana" w:hAnsi="Verdana"/>
          <w:sz w:val="24"/>
          <w:szCs w:val="24"/>
        </w:rPr>
      </w:pPr>
      <w:r w:rsidRPr="005547DC">
        <w:rPr>
          <w:rFonts w:ascii="Verdana" w:hAnsi="Verdana"/>
          <w:sz w:val="24"/>
          <w:szCs w:val="24"/>
        </w:rPr>
        <w:t xml:space="preserve">To request a refund, create </w:t>
      </w:r>
      <w:r>
        <w:rPr>
          <w:rFonts w:ascii="Verdana" w:hAnsi="Verdana"/>
          <w:sz w:val="24"/>
          <w:szCs w:val="24"/>
        </w:rPr>
        <w:t xml:space="preserve">a </w:t>
      </w:r>
      <w:r w:rsidRPr="005547DC">
        <w:rPr>
          <w:rFonts w:ascii="Verdana" w:hAnsi="Verdana"/>
          <w:sz w:val="24"/>
          <w:szCs w:val="24"/>
        </w:rPr>
        <w:t>payment dispute RM task with specific details justifying why this special refund is warranted</w:t>
      </w:r>
      <w:r>
        <w:rPr>
          <w:rFonts w:ascii="Verdana" w:hAnsi="Verdana"/>
          <w:sz w:val="24"/>
          <w:szCs w:val="24"/>
        </w:rPr>
        <w:t xml:space="preserve"> as follows:</w:t>
      </w:r>
    </w:p>
    <w:p w14:paraId="0BD9FC66" w14:textId="77777777" w:rsidR="0039756C" w:rsidRPr="00DD7D06" w:rsidRDefault="0039756C" w:rsidP="00BF7EF2">
      <w:pPr>
        <w:numPr>
          <w:ilvl w:val="0"/>
          <w:numId w:val="30"/>
        </w:numPr>
        <w:spacing w:before="120" w:after="120"/>
        <w:ind w:left="441"/>
        <w:rPr>
          <w:rFonts w:ascii="Verdana" w:hAnsi="Verdana"/>
        </w:rPr>
      </w:pPr>
      <w:r w:rsidRPr="005547DC">
        <w:rPr>
          <w:rFonts w:ascii="Verdana" w:hAnsi="Verdana"/>
          <w:b/>
          <w:bCs/>
          <w:color w:val="333333"/>
        </w:rPr>
        <w:t>Task Category</w:t>
      </w:r>
      <w:r w:rsidRPr="005547DC">
        <w:rPr>
          <w:rFonts w:ascii="Verdana" w:hAnsi="Verdana"/>
          <w:color w:val="333333"/>
        </w:rPr>
        <w:t>:  Billing/Payment</w:t>
      </w:r>
    </w:p>
    <w:p w14:paraId="44B49412" w14:textId="77777777" w:rsidR="0039756C" w:rsidRPr="00DD7D06" w:rsidRDefault="0039756C" w:rsidP="00BF7EF2">
      <w:pPr>
        <w:numPr>
          <w:ilvl w:val="0"/>
          <w:numId w:val="30"/>
        </w:numPr>
        <w:spacing w:before="120" w:after="120"/>
        <w:ind w:left="441"/>
        <w:rPr>
          <w:rFonts w:ascii="Verdana" w:hAnsi="Verdana"/>
        </w:rPr>
      </w:pPr>
      <w:r w:rsidRPr="005547DC">
        <w:rPr>
          <w:rFonts w:ascii="Verdana" w:hAnsi="Verdana"/>
          <w:b/>
          <w:bCs/>
          <w:color w:val="333333"/>
        </w:rPr>
        <w:t>Task Type</w:t>
      </w:r>
      <w:r w:rsidRPr="005547DC">
        <w:rPr>
          <w:rFonts w:ascii="Verdana" w:hAnsi="Verdana"/>
          <w:color w:val="333333"/>
        </w:rPr>
        <w:t>:  Payment Dispute</w:t>
      </w:r>
    </w:p>
    <w:p w14:paraId="5EA14729" w14:textId="77777777" w:rsidR="0039756C" w:rsidRPr="00FB0003" w:rsidRDefault="0039756C" w:rsidP="00BF7EF2">
      <w:pPr>
        <w:numPr>
          <w:ilvl w:val="0"/>
          <w:numId w:val="30"/>
        </w:numPr>
        <w:spacing w:before="120" w:after="120"/>
        <w:ind w:left="441"/>
        <w:rPr>
          <w:rFonts w:ascii="Verdana" w:hAnsi="Verdana"/>
        </w:rPr>
      </w:pPr>
      <w:r w:rsidRPr="005547DC">
        <w:rPr>
          <w:rFonts w:ascii="Verdana" w:hAnsi="Verdana"/>
          <w:b/>
          <w:bCs/>
          <w:color w:val="333333"/>
        </w:rPr>
        <w:t>Queue</w:t>
      </w:r>
      <w:r w:rsidRPr="005547DC">
        <w:rPr>
          <w:rFonts w:ascii="Verdana" w:hAnsi="Verdana"/>
          <w:color w:val="333333"/>
        </w:rPr>
        <w:t>:  Finance - Northbrook</w:t>
      </w:r>
      <w:r w:rsidRPr="000F5077">
        <w:rPr>
          <w:rFonts w:ascii="Verdana" w:hAnsi="Verdana"/>
          <w:b/>
        </w:rPr>
        <w:t xml:space="preserve"> </w:t>
      </w:r>
    </w:p>
    <w:p w14:paraId="1121FC8D" w14:textId="77777777" w:rsidR="0039756C" w:rsidRDefault="0039756C" w:rsidP="00BF7EF2">
      <w:pPr>
        <w:spacing w:before="120" w:after="120"/>
        <w:rPr>
          <w:rFonts w:ascii="Verdana" w:hAnsi="Verdana"/>
          <w:b/>
          <w:color w:val="000000"/>
        </w:rPr>
      </w:pPr>
    </w:p>
    <w:p w14:paraId="59102380" w14:textId="5B532CAF" w:rsidR="00331CCC" w:rsidRDefault="0039756C" w:rsidP="00BF7EF2">
      <w:pPr>
        <w:spacing w:before="120" w:after="120"/>
        <w:rPr>
          <w:rFonts w:ascii="Verdana" w:hAnsi="Verdana"/>
          <w:noProof/>
        </w:rPr>
      </w:pPr>
      <w:r w:rsidRPr="00C750CA">
        <w:rPr>
          <w:rFonts w:ascii="Verdana" w:hAnsi="Verdana"/>
          <w:b/>
          <w:color w:val="000000"/>
        </w:rPr>
        <w:t>Turn Around Time</w:t>
      </w:r>
      <w:r w:rsidRPr="00C750CA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 </w:t>
      </w:r>
      <w:r w:rsidR="003F4BC0">
        <w:rPr>
          <w:rFonts w:ascii="Verdana" w:hAnsi="Verdana"/>
        </w:rPr>
        <w:t xml:space="preserve">Up to </w:t>
      </w:r>
      <w:r>
        <w:rPr>
          <w:rFonts w:ascii="Verdana" w:hAnsi="Verdana"/>
        </w:rPr>
        <w:t xml:space="preserve">three business days.  </w:t>
      </w:r>
      <w:r>
        <w:rPr>
          <w:rFonts w:ascii="Verdana" w:hAnsi="Verdana"/>
          <w:noProof/>
        </w:rPr>
        <w:t xml:space="preserve"> </w:t>
      </w:r>
    </w:p>
    <w:p w14:paraId="3564A5F3" w14:textId="2288213A" w:rsidR="005664D7" w:rsidRDefault="005664D7" w:rsidP="00BF7EF2">
      <w:pPr>
        <w:spacing w:before="120" w:after="120"/>
        <w:rPr>
          <w:rFonts w:ascii="Verdana" w:hAnsi="Verdana"/>
        </w:rPr>
      </w:pPr>
      <w:r w:rsidRPr="00661D38">
        <w:rPr>
          <w:rFonts w:ascii="Verdana" w:hAnsi="Verdana"/>
          <w:b/>
          <w:bCs/>
          <w:noProof/>
        </w:rPr>
        <w:t>Note:</w:t>
      </w:r>
      <w:r>
        <w:rPr>
          <w:rFonts w:ascii="Verdana" w:hAnsi="Verdana"/>
          <w:noProof/>
        </w:rPr>
        <w:t xml:space="preserve"> </w:t>
      </w:r>
      <w:r w:rsidR="00661D38">
        <w:rPr>
          <w:rFonts w:ascii="Verdana" w:hAnsi="Verdana"/>
          <w:noProof/>
        </w:rPr>
        <w:t>V</w:t>
      </w:r>
      <w:r>
        <w:rPr>
          <w:rFonts w:ascii="Verdana" w:hAnsi="Verdana"/>
          <w:noProof/>
        </w:rPr>
        <w:t>erify full na</w:t>
      </w:r>
      <w:r w:rsidR="001151B2">
        <w:rPr>
          <w:rFonts w:ascii="Verdana" w:hAnsi="Verdana"/>
          <w:noProof/>
        </w:rPr>
        <w:t xml:space="preserve">me and address that the check should be issued </w:t>
      </w:r>
      <w:r w:rsidR="00DA0029">
        <w:rPr>
          <w:rFonts w:ascii="Verdana" w:hAnsi="Verdana"/>
          <w:noProof/>
        </w:rPr>
        <w:t xml:space="preserve">and mailed </w:t>
      </w:r>
      <w:r w:rsidR="001151B2">
        <w:rPr>
          <w:rFonts w:ascii="Verdana" w:hAnsi="Verdana"/>
          <w:noProof/>
        </w:rPr>
        <w:t>to</w:t>
      </w:r>
      <w:r w:rsidR="006718B3">
        <w:rPr>
          <w:rFonts w:ascii="Verdana" w:hAnsi="Verdana"/>
          <w:noProof/>
        </w:rPr>
        <w:t xml:space="preserve">. </w:t>
      </w:r>
    </w:p>
    <w:p w14:paraId="5B2EDB23" w14:textId="77777777" w:rsidR="00331CCC" w:rsidRDefault="00B13B98" w:rsidP="00B409E5">
      <w:pPr>
        <w:jc w:val="right"/>
        <w:rPr>
          <w:rFonts w:ascii="Verdana" w:hAnsi="Verdana"/>
        </w:rPr>
      </w:pPr>
      <w:hyperlink w:anchor="_top" w:history="1">
        <w:r w:rsidR="0097584B" w:rsidRPr="009758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31CCC" w:rsidRPr="00907DA0" w14:paraId="35C0789F" w14:textId="77777777" w:rsidTr="00D44F28">
        <w:tc>
          <w:tcPr>
            <w:tcW w:w="5000" w:type="pct"/>
            <w:shd w:val="clear" w:color="auto" w:fill="C0C0C0"/>
          </w:tcPr>
          <w:p w14:paraId="2F99AE4C" w14:textId="1F4C2855" w:rsidR="00331CCC" w:rsidRPr="00907DA0" w:rsidRDefault="00331CCC" w:rsidP="0039756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24635310"/>
            <w:bookmarkStart w:id="13" w:name="OLE_LINK1"/>
            <w:bookmarkStart w:id="14" w:name="OLE_LINK2"/>
            <w:bookmarkStart w:id="15" w:name="_Toc169169051"/>
            <w:r>
              <w:rPr>
                <w:rFonts w:ascii="Verdana" w:hAnsi="Verdana"/>
                <w:i w:val="0"/>
                <w:iCs w:val="0"/>
              </w:rPr>
              <w:t xml:space="preserve">Refund </w:t>
            </w:r>
            <w:r w:rsidR="00216173">
              <w:rPr>
                <w:rFonts w:ascii="Verdana" w:hAnsi="Verdana"/>
                <w:i w:val="0"/>
                <w:iCs w:val="0"/>
              </w:rPr>
              <w:t>a C</w:t>
            </w:r>
            <w:r>
              <w:rPr>
                <w:rFonts w:ascii="Verdana" w:hAnsi="Verdana"/>
                <w:i w:val="0"/>
                <w:iCs w:val="0"/>
              </w:rPr>
              <w:t>redit</w:t>
            </w:r>
            <w:r w:rsidR="00B8437D">
              <w:rPr>
                <w:rFonts w:ascii="Verdana" w:hAnsi="Verdana"/>
                <w:i w:val="0"/>
                <w:iCs w:val="0"/>
              </w:rPr>
              <w:t xml:space="preserve"> Balance</w:t>
            </w:r>
            <w:bookmarkEnd w:id="15"/>
            <w:r w:rsidR="00216173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2"/>
            <w:r w:rsidR="00FB0003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3"/>
            <w:bookmarkEnd w:id="14"/>
          </w:p>
        </w:tc>
      </w:tr>
    </w:tbl>
    <w:p w14:paraId="2A1FE10C" w14:textId="4F1970FE" w:rsidR="00662629" w:rsidRDefault="00331CCC" w:rsidP="0039756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This process will outline the procedure for issuing a refund based on a </w:t>
      </w:r>
      <w:r w:rsidR="006B4365">
        <w:rPr>
          <w:rFonts w:ascii="Verdana" w:hAnsi="Verdana"/>
        </w:rPr>
        <w:t>credit, which</w:t>
      </w:r>
      <w:r>
        <w:rPr>
          <w:rFonts w:ascii="Verdana" w:hAnsi="Verdana"/>
        </w:rPr>
        <w:t xml:space="preserve"> exists on the member’s account.</w:t>
      </w:r>
      <w:r w:rsidR="006614C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39756C">
        <w:rPr>
          <w:rFonts w:ascii="Verdana" w:hAnsi="Verdana"/>
        </w:rPr>
        <w:t>T</w:t>
      </w:r>
      <w:r w:rsidR="00662629">
        <w:rPr>
          <w:rFonts w:ascii="Verdana" w:hAnsi="Verdana"/>
        </w:rPr>
        <w:t xml:space="preserve">ypes of </w:t>
      </w:r>
      <w:r w:rsidRPr="00751CFD">
        <w:rPr>
          <w:rFonts w:ascii="Verdana" w:hAnsi="Verdana"/>
          <w:color w:val="000000"/>
        </w:rPr>
        <w:t>credits</w:t>
      </w:r>
      <w:r w:rsidR="00662629">
        <w:rPr>
          <w:rFonts w:ascii="Verdana" w:hAnsi="Verdana"/>
          <w:color w:val="000000"/>
        </w:rPr>
        <w:t xml:space="preserve"> </w:t>
      </w:r>
      <w:r w:rsidR="0039756C">
        <w:rPr>
          <w:rFonts w:ascii="Verdana" w:hAnsi="Verdana"/>
          <w:color w:val="000000"/>
        </w:rPr>
        <w:t xml:space="preserve">that </w:t>
      </w:r>
      <w:r w:rsidR="00662629">
        <w:rPr>
          <w:rFonts w:ascii="Verdana" w:hAnsi="Verdana"/>
          <w:color w:val="000000"/>
        </w:rPr>
        <w:t>can be issued</w:t>
      </w:r>
      <w:r w:rsidR="006B4365">
        <w:rPr>
          <w:rFonts w:ascii="Verdana" w:hAnsi="Verdana"/>
          <w:color w:val="000000"/>
        </w:rPr>
        <w:t xml:space="preserve"> via the Transaction History screen</w:t>
      </w:r>
      <w:r w:rsidR="00662629">
        <w:rPr>
          <w:rFonts w:ascii="Verdana" w:hAnsi="Verdana"/>
          <w:color w:val="000000"/>
        </w:rPr>
        <w:t xml:space="preserve">: </w:t>
      </w:r>
      <w:r w:rsidR="00FB0003">
        <w:rPr>
          <w:rFonts w:ascii="Verdana" w:hAnsi="Verdana"/>
          <w:noProof/>
        </w:rPr>
        <w:t xml:space="preserve"> </w:t>
      </w:r>
    </w:p>
    <w:p w14:paraId="5573346D" w14:textId="3A24CAC2" w:rsidR="006614C1" w:rsidRPr="006614C1" w:rsidRDefault="00B13B98" w:rsidP="006614C1">
      <w:pPr>
        <w:numPr>
          <w:ilvl w:val="0"/>
          <w:numId w:val="34"/>
        </w:numPr>
        <w:spacing w:before="120" w:after="120"/>
        <w:ind w:left="360"/>
        <w:rPr>
          <w:rFonts w:ascii="Verdana" w:hAnsi="Verdana"/>
          <w:color w:val="000000"/>
        </w:rPr>
      </w:pPr>
      <w:hyperlink w:anchor="ManualRefund" w:history="1">
        <w:r w:rsidR="00331CCC" w:rsidRPr="006B4365">
          <w:rPr>
            <w:rStyle w:val="Hyperlink"/>
            <w:rFonts w:ascii="Verdana" w:hAnsi="Verdana"/>
          </w:rPr>
          <w:t>Manual</w:t>
        </w:r>
        <w:r w:rsidR="008427B2" w:rsidRPr="006B4365">
          <w:rPr>
            <w:rStyle w:val="Hyperlink"/>
            <w:rFonts w:ascii="Verdana" w:hAnsi="Verdana"/>
          </w:rPr>
          <w:t xml:space="preserve"> Refund (</w:t>
        </w:r>
        <w:r w:rsidR="00D44F28" w:rsidRPr="006B4365">
          <w:rPr>
            <w:rStyle w:val="Hyperlink"/>
            <w:rFonts w:ascii="Verdana" w:hAnsi="Verdana"/>
          </w:rPr>
          <w:t>Paper Check)</w:t>
        </w:r>
      </w:hyperlink>
    </w:p>
    <w:bookmarkStart w:id="16" w:name="OLE_LINK5"/>
    <w:bookmarkStart w:id="17" w:name="OLE_LINK6"/>
    <w:p w14:paraId="14C28923" w14:textId="4D199825" w:rsidR="00662629" w:rsidRPr="006B4365" w:rsidRDefault="006B4365" w:rsidP="0039756C">
      <w:pPr>
        <w:numPr>
          <w:ilvl w:val="0"/>
          <w:numId w:val="34"/>
        </w:numPr>
        <w:spacing w:before="120" w:after="120"/>
        <w:ind w:left="360"/>
        <w:rPr>
          <w:rStyle w:val="Hyperlink"/>
          <w:rFonts w:ascii="Verdana" w:hAnsi="Verdana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 \l "FSACardsorECheckAccountRefund" </w:instrText>
      </w:r>
      <w:r>
        <w:rPr>
          <w:rFonts w:ascii="Verdana" w:hAnsi="Verdana"/>
          <w:color w:val="000000"/>
        </w:rPr>
      </w:r>
      <w:r>
        <w:rPr>
          <w:rFonts w:ascii="Verdana" w:hAnsi="Verdana"/>
          <w:color w:val="000000"/>
        </w:rPr>
        <w:fldChar w:fldCharType="separate"/>
      </w:r>
      <w:r w:rsidR="00331CCC" w:rsidRPr="006B4365">
        <w:rPr>
          <w:rStyle w:val="Hyperlink"/>
          <w:rFonts w:ascii="Verdana" w:hAnsi="Verdana"/>
        </w:rPr>
        <w:t>Credit Card (including FSA</w:t>
      </w:r>
      <w:r w:rsidR="000E1933">
        <w:rPr>
          <w:rStyle w:val="Hyperlink"/>
          <w:rFonts w:ascii="Verdana" w:hAnsi="Verdana"/>
        </w:rPr>
        <w:t xml:space="preserve"> or E-Check Refund</w:t>
      </w:r>
      <w:r w:rsidR="004957FD">
        <w:rPr>
          <w:rStyle w:val="Hyperlink"/>
          <w:rFonts w:ascii="Verdana" w:hAnsi="Verdana"/>
        </w:rPr>
        <w:t>)</w:t>
      </w:r>
    </w:p>
    <w:p w14:paraId="0613BE8A" w14:textId="77777777" w:rsidR="00331CCC" w:rsidRPr="00751CFD" w:rsidRDefault="006B4365" w:rsidP="0039756C">
      <w:p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end"/>
      </w:r>
      <w:bookmarkEnd w:id="16"/>
      <w:bookmarkEnd w:id="17"/>
    </w:p>
    <w:p w14:paraId="3E8157CD" w14:textId="7368E4AA" w:rsidR="00FD2BF7" w:rsidRDefault="00BF7EF2" w:rsidP="0039756C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06252D7" wp14:editId="7CC49AA4">
            <wp:extent cx="238095" cy="20952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CC" w:rsidRPr="00F70E68">
        <w:rPr>
          <w:rFonts w:ascii="Verdana" w:hAnsi="Verdana"/>
        </w:rPr>
        <w:t xml:space="preserve"> There is a </w:t>
      </w:r>
      <w:bookmarkStart w:id="18" w:name="KnownSystemIssue"/>
      <w:r w:rsidR="00331CCC" w:rsidRPr="006C7FAE">
        <w:rPr>
          <w:rFonts w:ascii="Verdana" w:hAnsi="Verdana"/>
          <w:b/>
          <w:bCs/>
        </w:rPr>
        <w:t xml:space="preserve">known </w:t>
      </w:r>
      <w:r w:rsidR="00FC6A32" w:rsidRPr="006C7FAE">
        <w:rPr>
          <w:rFonts w:ascii="Verdana" w:hAnsi="Verdana"/>
          <w:b/>
          <w:bCs/>
        </w:rPr>
        <w:t>system</w:t>
      </w:r>
      <w:r w:rsidR="00331CCC" w:rsidRPr="006C7FAE">
        <w:rPr>
          <w:rFonts w:ascii="Verdana" w:hAnsi="Verdana"/>
          <w:b/>
          <w:bCs/>
        </w:rPr>
        <w:t xml:space="preserve"> issue</w:t>
      </w:r>
      <w:bookmarkEnd w:id="18"/>
      <w:r w:rsidR="00331CCC" w:rsidRPr="00F70E68">
        <w:rPr>
          <w:rFonts w:ascii="Verdana" w:hAnsi="Verdana"/>
        </w:rPr>
        <w:t xml:space="preserve"> that when a payment option is deleted and added back the refund </w:t>
      </w:r>
      <w:r w:rsidR="00662629">
        <w:rPr>
          <w:rFonts w:ascii="Verdana" w:hAnsi="Verdana"/>
        </w:rPr>
        <w:t>is not</w:t>
      </w:r>
      <w:r w:rsidR="00331CCC" w:rsidRPr="00F70E68">
        <w:rPr>
          <w:rFonts w:ascii="Verdana" w:hAnsi="Verdana"/>
        </w:rPr>
        <w:t xml:space="preserve"> allowed. </w:t>
      </w:r>
      <w:r w:rsidR="006614C1">
        <w:rPr>
          <w:rFonts w:ascii="Verdana" w:hAnsi="Verdana"/>
        </w:rPr>
        <w:t xml:space="preserve"> </w:t>
      </w:r>
      <w:r w:rsidR="00662629" w:rsidRPr="00BF7EF2">
        <w:rPr>
          <w:rFonts w:ascii="Verdana" w:hAnsi="Verdana"/>
          <w:bCs/>
        </w:rPr>
        <w:t xml:space="preserve">Do </w:t>
      </w:r>
      <w:r w:rsidR="00E6430D" w:rsidRPr="00E6430D">
        <w:rPr>
          <w:rFonts w:ascii="Verdana" w:hAnsi="Verdana"/>
          <w:b/>
        </w:rPr>
        <w:t>n</w:t>
      </w:r>
      <w:r w:rsidR="00662629" w:rsidRPr="00E6430D">
        <w:rPr>
          <w:rFonts w:ascii="Verdana" w:hAnsi="Verdana"/>
          <w:b/>
        </w:rPr>
        <w:t>ot</w:t>
      </w:r>
      <w:r w:rsidR="00331CCC" w:rsidRPr="00E6430D">
        <w:rPr>
          <w:rFonts w:ascii="Verdana" w:hAnsi="Verdana"/>
          <w:b/>
        </w:rPr>
        <w:t xml:space="preserve"> </w:t>
      </w:r>
      <w:r w:rsidR="00331CCC" w:rsidRPr="00BF7EF2">
        <w:rPr>
          <w:rFonts w:ascii="Verdana" w:hAnsi="Verdana"/>
          <w:bCs/>
        </w:rPr>
        <w:t>delete any payment options</w:t>
      </w:r>
      <w:r w:rsidR="00331CCC" w:rsidRPr="00F70E68">
        <w:rPr>
          <w:rFonts w:ascii="Verdana" w:hAnsi="Verdana"/>
        </w:rPr>
        <w:t xml:space="preserve"> from the system until after the refund has occurred or until the payment task is </w:t>
      </w:r>
      <w:r w:rsidR="003F4BC0">
        <w:rPr>
          <w:rFonts w:ascii="Verdana" w:hAnsi="Verdana"/>
        </w:rPr>
        <w:t>completed</w:t>
      </w:r>
      <w:r w:rsidR="003F4BC0" w:rsidRPr="00F70E68">
        <w:rPr>
          <w:rFonts w:ascii="Verdana" w:hAnsi="Verdana"/>
        </w:rPr>
        <w:t xml:space="preserve"> </w:t>
      </w:r>
      <w:r w:rsidR="00331CCC" w:rsidRPr="00F70E68">
        <w:rPr>
          <w:rFonts w:ascii="Verdana" w:hAnsi="Verdana"/>
        </w:rPr>
        <w:t xml:space="preserve">if it relates to an unauthorized charge. </w:t>
      </w:r>
      <w:r w:rsidR="006614C1">
        <w:rPr>
          <w:rFonts w:ascii="Verdana" w:hAnsi="Verdana"/>
        </w:rPr>
        <w:t xml:space="preserve"> </w:t>
      </w:r>
      <w:r w:rsidR="00662629">
        <w:rPr>
          <w:rFonts w:ascii="Verdana" w:hAnsi="Verdana"/>
        </w:rPr>
        <w:t>C</w:t>
      </w:r>
      <w:r w:rsidR="00331CCC" w:rsidRPr="00F70E68">
        <w:rPr>
          <w:rFonts w:ascii="Verdana" w:hAnsi="Verdana"/>
        </w:rPr>
        <w:t xml:space="preserve">reate a </w:t>
      </w:r>
      <w:r w:rsidR="00FC6A32">
        <w:rPr>
          <w:rFonts w:ascii="Verdana" w:hAnsi="Verdana"/>
        </w:rPr>
        <w:t>P</w:t>
      </w:r>
      <w:r w:rsidR="00331CCC" w:rsidRPr="00F70E68">
        <w:rPr>
          <w:rFonts w:ascii="Verdana" w:hAnsi="Verdana"/>
        </w:rPr>
        <w:t xml:space="preserve">ayment </w:t>
      </w:r>
      <w:r w:rsidR="00FC6A32">
        <w:rPr>
          <w:rFonts w:ascii="Verdana" w:hAnsi="Verdana"/>
        </w:rPr>
        <w:t>D</w:t>
      </w:r>
      <w:r w:rsidR="00331CCC" w:rsidRPr="00F70E68">
        <w:rPr>
          <w:rFonts w:ascii="Verdana" w:hAnsi="Verdana"/>
        </w:rPr>
        <w:t>ispute task</w:t>
      </w:r>
      <w:r w:rsidR="00662629">
        <w:rPr>
          <w:rFonts w:ascii="Verdana" w:hAnsi="Verdana"/>
        </w:rPr>
        <w:t xml:space="preserve"> for this type of refund</w:t>
      </w:r>
      <w:r w:rsidR="00331CCC" w:rsidRPr="00F70E68">
        <w:rPr>
          <w:rFonts w:ascii="Verdana" w:hAnsi="Verdana"/>
        </w:rPr>
        <w:t>.</w:t>
      </w:r>
    </w:p>
    <w:p w14:paraId="44456840" w14:textId="35BD2AB4" w:rsidR="0009068D" w:rsidRDefault="0009068D" w:rsidP="0039756C">
      <w:pPr>
        <w:spacing w:before="120" w:after="120"/>
        <w:rPr>
          <w:rFonts w:ascii="Verdana" w:hAnsi="Verdana"/>
        </w:rPr>
      </w:pPr>
    </w:p>
    <w:p w14:paraId="351C11DC" w14:textId="3C301B4D" w:rsidR="0009068D" w:rsidRPr="00044760" w:rsidRDefault="004957FD" w:rsidP="0039756C">
      <w:pPr>
        <w:spacing w:before="120" w:after="120"/>
        <w:rPr>
          <w:rFonts w:ascii="Verdana" w:hAnsi="Verdana"/>
          <w:b/>
          <w:bCs/>
        </w:rPr>
      </w:pPr>
      <w:r w:rsidRPr="00044760">
        <w:rPr>
          <w:rFonts w:ascii="Verdana" w:hAnsi="Verdana"/>
          <w:b/>
          <w:bCs/>
        </w:rPr>
        <w:t>Manual Refund (Paper Check)</w:t>
      </w:r>
    </w:p>
    <w:p w14:paraId="6847CB6D" w14:textId="309AFE61" w:rsidR="00821ECE" w:rsidRDefault="00A92FD2" w:rsidP="0039756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bookmarkStart w:id="19" w:name="ManualRefund"/>
      <w:r w:rsidRPr="00662629">
        <w:rPr>
          <w:rFonts w:ascii="Verdana" w:hAnsi="Verdana"/>
          <w:b/>
        </w:rPr>
        <w:t>: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953"/>
        <w:gridCol w:w="2658"/>
        <w:gridCol w:w="5515"/>
      </w:tblGrid>
      <w:tr w:rsidR="003E3664" w14:paraId="2270C377" w14:textId="77777777" w:rsidTr="000D4D6B">
        <w:tc>
          <w:tcPr>
            <w:tcW w:w="292" w:type="pct"/>
            <w:shd w:val="clear" w:color="auto" w:fill="E6E6E6"/>
          </w:tcPr>
          <w:p w14:paraId="255406DE" w14:textId="77777777" w:rsidR="00A92FD2" w:rsidRDefault="00A92FD2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4708" w:type="pct"/>
            <w:gridSpan w:val="3"/>
            <w:shd w:val="clear" w:color="auto" w:fill="E6E6E6"/>
          </w:tcPr>
          <w:p w14:paraId="23983D34" w14:textId="77777777" w:rsidR="00A92FD2" w:rsidRDefault="00A92FD2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Action</w:t>
            </w:r>
          </w:p>
        </w:tc>
      </w:tr>
      <w:tr w:rsidR="00292213" w14:paraId="283FF0F2" w14:textId="77777777" w:rsidTr="000D4D6B">
        <w:trPr>
          <w:trHeight w:val="350"/>
        </w:trPr>
        <w:tc>
          <w:tcPr>
            <w:tcW w:w="292" w:type="pct"/>
          </w:tcPr>
          <w:p w14:paraId="5B078252" w14:textId="77777777" w:rsidR="00A92FD2" w:rsidRDefault="00503242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4708" w:type="pct"/>
            <w:gridSpan w:val="3"/>
          </w:tcPr>
          <w:p w14:paraId="4A1F78AD" w14:textId="77777777" w:rsidR="00A92FD2" w:rsidRDefault="00A92FD2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Access the Transaction History screen in PeopleSafe.</w:t>
            </w:r>
          </w:p>
          <w:p w14:paraId="34656C79" w14:textId="02224CBE" w:rsidR="00F06342" w:rsidRDefault="00F06342" w:rsidP="00197E3E">
            <w:pPr>
              <w:numPr>
                <w:ilvl w:val="0"/>
                <w:numId w:val="30"/>
              </w:num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If the account balance is </w:t>
            </w:r>
            <w:r w:rsidRPr="00FC6A32">
              <w:rPr>
                <w:rFonts w:ascii="Verdana" w:hAnsi="Verdana" w:cs="Arial"/>
                <w:b/>
              </w:rPr>
              <w:t>negative</w:t>
            </w:r>
            <w:r w:rsidR="00662629">
              <w:rPr>
                <w:rFonts w:ascii="Verdana" w:hAnsi="Verdana" w:cs="Arial"/>
                <w:b/>
              </w:rPr>
              <w:t xml:space="preserve">, </w:t>
            </w:r>
            <w:r>
              <w:rPr>
                <w:rFonts w:ascii="Verdana" w:hAnsi="Verdana" w:cs="Arial"/>
              </w:rPr>
              <w:t xml:space="preserve">we owe the member a refund. </w:t>
            </w:r>
            <w:r w:rsidR="006614C1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Continue to the next step.</w:t>
            </w:r>
          </w:p>
          <w:p w14:paraId="31FF3FD1" w14:textId="59026F67" w:rsidR="00821ECE" w:rsidRDefault="00F06342" w:rsidP="00197E3E">
            <w:pPr>
              <w:numPr>
                <w:ilvl w:val="0"/>
                <w:numId w:val="30"/>
              </w:num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If the account balance is </w:t>
            </w:r>
            <w:r w:rsidRPr="00FC6A32">
              <w:rPr>
                <w:rFonts w:ascii="Verdana" w:hAnsi="Verdana" w:cs="Arial"/>
                <w:b/>
              </w:rPr>
              <w:t>positive</w:t>
            </w:r>
            <w:r w:rsidR="00662629">
              <w:rPr>
                <w:rFonts w:ascii="Verdana" w:hAnsi="Verdana" w:cs="Arial"/>
                <w:b/>
              </w:rPr>
              <w:t xml:space="preserve">, </w:t>
            </w:r>
            <w:r>
              <w:rPr>
                <w:rFonts w:ascii="Verdana" w:hAnsi="Verdana" w:cs="Arial"/>
              </w:rPr>
              <w:t>the member needs to make a payment.</w:t>
            </w:r>
            <w:r w:rsidR="006614C1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 Refer to </w:t>
            </w:r>
            <w:hyperlink r:id="rId13" w:anchor="!/view?docid=bb2539c7-166b-4d62-a300-adf608e505ce" w:history="1">
              <w:r w:rsidRPr="00A67110">
                <w:rPr>
                  <w:rStyle w:val="Hyperlink"/>
                  <w:rFonts w:ascii="Verdana" w:hAnsi="Verdana"/>
                  <w:bCs/>
                  <w:shd w:val="clear" w:color="auto" w:fill="FFFFFF"/>
                </w:rPr>
                <w:t>Balance - Mail or Make Payment</w:t>
              </w:r>
              <w:r w:rsidR="00B4329A" w:rsidRPr="00A67110">
                <w:rPr>
                  <w:rStyle w:val="Hyperlink"/>
                  <w:rFonts w:ascii="Verdana" w:hAnsi="Verdana"/>
                  <w:bCs/>
                  <w:shd w:val="clear" w:color="auto" w:fill="FFFFFF"/>
                </w:rPr>
                <w:t xml:space="preserve"> (010988)</w:t>
              </w:r>
            </w:hyperlink>
            <w:r>
              <w:rPr>
                <w:rFonts w:ascii="Verdana" w:hAnsi="Verdana"/>
                <w:bCs/>
                <w:color w:val="000000"/>
                <w:shd w:val="clear" w:color="auto" w:fill="FFFFFF"/>
              </w:rPr>
              <w:t>.</w:t>
            </w:r>
          </w:p>
        </w:tc>
      </w:tr>
      <w:tr w:rsidR="00292213" w14:paraId="5EC51B5F" w14:textId="77777777" w:rsidTr="000D4D6B">
        <w:trPr>
          <w:trHeight w:val="2663"/>
        </w:trPr>
        <w:tc>
          <w:tcPr>
            <w:tcW w:w="292" w:type="pct"/>
            <w:tcBorders>
              <w:bottom w:val="single" w:sz="4" w:space="0" w:color="auto"/>
            </w:tcBorders>
          </w:tcPr>
          <w:p w14:paraId="7BF4FC7D" w14:textId="4AB7FE27" w:rsidR="00F86563" w:rsidRDefault="00F86563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4708" w:type="pct"/>
            <w:gridSpan w:val="3"/>
            <w:tcBorders>
              <w:bottom w:val="single" w:sz="4" w:space="0" w:color="auto"/>
            </w:tcBorders>
          </w:tcPr>
          <w:p w14:paraId="4E326E92" w14:textId="77777777" w:rsidR="00F86563" w:rsidRPr="0039756C" w:rsidRDefault="00F86563" w:rsidP="00197E3E">
            <w:pPr>
              <w:spacing w:before="120" w:after="120"/>
              <w:rPr>
                <w:rFonts w:ascii="Verdana" w:hAnsi="Verdana" w:cs="Arial"/>
              </w:rPr>
            </w:pPr>
            <w:r w:rsidRPr="0039756C">
              <w:rPr>
                <w:rFonts w:ascii="Verdana" w:hAnsi="Verdana" w:cs="Arial"/>
              </w:rPr>
              <w:t>Select Manual Refund from the Transaction Type drop-down menu.</w:t>
            </w:r>
          </w:p>
          <w:p w14:paraId="7FC8BAC4" w14:textId="77777777" w:rsidR="00F86563" w:rsidRDefault="00F86563" w:rsidP="00197E3E">
            <w:pPr>
              <w:spacing w:before="120" w:after="120"/>
              <w:rPr>
                <w:rFonts w:ascii="Verdana" w:hAnsi="Verdana" w:cs="Arial"/>
              </w:rPr>
            </w:pPr>
            <w:r w:rsidRPr="00691B1E">
              <w:rPr>
                <w:rFonts w:ascii="Verdana" w:hAnsi="Verdana" w:cs="Arial"/>
                <w:b/>
              </w:rPr>
              <w:t xml:space="preserve">Result: </w:t>
            </w:r>
            <w:r>
              <w:rPr>
                <w:rFonts w:ascii="Verdana" w:hAnsi="Verdana" w:cs="Arial"/>
              </w:rPr>
              <w:t xml:space="preserve"> PeopleSafe automatically selects debit.</w:t>
            </w:r>
          </w:p>
          <w:p w14:paraId="008739E8" w14:textId="09A5CE65" w:rsidR="00F86563" w:rsidRPr="0039756C" w:rsidRDefault="00F86563" w:rsidP="00197E3E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0E2B2441" wp14:editId="281A9281">
                  <wp:extent cx="3041806" cy="939848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13" w14:paraId="27A4FBEA" w14:textId="77777777" w:rsidTr="000D4D6B">
        <w:trPr>
          <w:trHeight w:val="548"/>
        </w:trPr>
        <w:tc>
          <w:tcPr>
            <w:tcW w:w="292" w:type="pct"/>
            <w:vMerge w:val="restart"/>
          </w:tcPr>
          <w:p w14:paraId="0F2223FF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  <w:p w14:paraId="380B3A59" w14:textId="7EE74440" w:rsidR="00044760" w:rsidRDefault="0004476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708" w:type="pct"/>
            <w:gridSpan w:val="3"/>
            <w:tcBorders>
              <w:bottom w:val="single" w:sz="4" w:space="0" w:color="auto"/>
            </w:tcBorders>
          </w:tcPr>
          <w:p w14:paraId="69BD8BB1" w14:textId="21B4F325" w:rsidR="00926570" w:rsidRPr="0039756C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 w:rsidRPr="0039756C">
              <w:rPr>
                <w:rFonts w:ascii="Verdana" w:hAnsi="Verdana" w:cs="Arial"/>
              </w:rPr>
              <w:t>Review the amount of the credit.</w:t>
            </w:r>
          </w:p>
        </w:tc>
      </w:tr>
      <w:tr w:rsidR="00292213" w14:paraId="1B7BE4A8" w14:textId="77777777" w:rsidTr="000D4D6B">
        <w:trPr>
          <w:cantSplit/>
          <w:trHeight w:val="70"/>
        </w:trPr>
        <w:tc>
          <w:tcPr>
            <w:tcW w:w="292" w:type="pct"/>
            <w:vMerge/>
          </w:tcPr>
          <w:p w14:paraId="7F610816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shd w:val="clear" w:color="auto" w:fill="E6E6E6"/>
          </w:tcPr>
          <w:p w14:paraId="48802A27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If the credit is…</w:t>
            </w:r>
          </w:p>
        </w:tc>
        <w:tc>
          <w:tcPr>
            <w:tcW w:w="3173" w:type="pct"/>
            <w:gridSpan w:val="2"/>
            <w:shd w:val="clear" w:color="auto" w:fill="E6E6E6"/>
          </w:tcPr>
          <w:p w14:paraId="77DE053D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Then…</w:t>
            </w:r>
          </w:p>
        </w:tc>
      </w:tr>
      <w:tr w:rsidR="00292213" w14:paraId="3C4A2F14" w14:textId="77777777" w:rsidTr="000D4D6B">
        <w:trPr>
          <w:cantSplit/>
          <w:trHeight w:val="135"/>
        </w:trPr>
        <w:tc>
          <w:tcPr>
            <w:tcW w:w="292" w:type="pct"/>
            <w:vMerge/>
          </w:tcPr>
          <w:p w14:paraId="7AFFBF4B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 w:val="restart"/>
          </w:tcPr>
          <w:p w14:paraId="405A9E47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Greater than $100</w:t>
            </w:r>
          </w:p>
        </w:tc>
        <w:tc>
          <w:tcPr>
            <w:tcW w:w="3173" w:type="pct"/>
            <w:gridSpan w:val="2"/>
            <w:tcBorders>
              <w:bottom w:val="single" w:sz="4" w:space="0" w:color="auto"/>
            </w:tcBorders>
          </w:tcPr>
          <w:p w14:paraId="6F76D159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Review the Transaction History in PeopleSafe to ensure accuracy of the credit.</w:t>
            </w:r>
          </w:p>
        </w:tc>
      </w:tr>
      <w:tr w:rsidR="00292213" w14:paraId="400A4C10" w14:textId="77777777" w:rsidTr="000D4D6B">
        <w:trPr>
          <w:cantSplit/>
          <w:trHeight w:val="135"/>
        </w:trPr>
        <w:tc>
          <w:tcPr>
            <w:tcW w:w="292" w:type="pct"/>
            <w:vMerge/>
          </w:tcPr>
          <w:p w14:paraId="04FCF3E7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/>
          </w:tcPr>
          <w:p w14:paraId="77258C07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</w:p>
        </w:tc>
        <w:tc>
          <w:tcPr>
            <w:tcW w:w="1035" w:type="pct"/>
            <w:shd w:val="clear" w:color="auto" w:fill="E6E6E6"/>
          </w:tcPr>
          <w:p w14:paraId="7679E1B3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If…</w:t>
            </w:r>
          </w:p>
        </w:tc>
        <w:tc>
          <w:tcPr>
            <w:tcW w:w="2138" w:type="pct"/>
            <w:shd w:val="clear" w:color="auto" w:fill="E6E6E6"/>
          </w:tcPr>
          <w:p w14:paraId="3CD4854A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Then…</w:t>
            </w:r>
          </w:p>
        </w:tc>
      </w:tr>
      <w:tr w:rsidR="00292213" w14:paraId="5AFCBA5D" w14:textId="77777777" w:rsidTr="000D4D6B">
        <w:trPr>
          <w:cantSplit/>
          <w:trHeight w:val="135"/>
        </w:trPr>
        <w:tc>
          <w:tcPr>
            <w:tcW w:w="292" w:type="pct"/>
            <w:vMerge/>
          </w:tcPr>
          <w:p w14:paraId="6614D608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/>
          </w:tcPr>
          <w:p w14:paraId="4863D10A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</w:p>
        </w:tc>
        <w:tc>
          <w:tcPr>
            <w:tcW w:w="1035" w:type="pct"/>
          </w:tcPr>
          <w:p w14:paraId="38574832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Accurate</w:t>
            </w:r>
          </w:p>
        </w:tc>
        <w:tc>
          <w:tcPr>
            <w:tcW w:w="2138" w:type="pct"/>
          </w:tcPr>
          <w:p w14:paraId="07151BD5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Select </w:t>
            </w:r>
            <w:r w:rsidRPr="00691B1E">
              <w:rPr>
                <w:rFonts w:ascii="Verdana" w:hAnsi="Verdana" w:cs="Arial"/>
                <w:b/>
              </w:rPr>
              <w:t>Apply</w:t>
            </w:r>
            <w:r>
              <w:rPr>
                <w:rFonts w:ascii="Verdana" w:hAnsi="Verdana" w:cs="Arial"/>
              </w:rPr>
              <w:t>.</w:t>
            </w:r>
          </w:p>
          <w:p w14:paraId="48847D48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 w:rsidRPr="005547DC">
              <w:rPr>
                <w:rFonts w:ascii="Verdana" w:hAnsi="Verdana"/>
                <w:b/>
                <w:color w:val="000000"/>
              </w:rPr>
              <w:t>Turn Around Time</w:t>
            </w:r>
            <w:r>
              <w:rPr>
                <w:rFonts w:ascii="Verdana" w:hAnsi="Verdana"/>
                <w:color w:val="000000"/>
              </w:rPr>
              <w:t>:  Accounts Payable issues th</w:t>
            </w:r>
            <w:r>
              <w:rPr>
                <w:rFonts w:ascii="Verdana" w:hAnsi="Verdana" w:cs="Arial"/>
              </w:rPr>
              <w:t>e refund check within</w:t>
            </w:r>
            <w:r w:rsidR="006614C1">
              <w:rPr>
                <w:rFonts w:ascii="Verdana" w:hAnsi="Verdana" w:cs="Arial"/>
              </w:rPr>
              <w:t xml:space="preserve"> four (</w:t>
            </w:r>
            <w:r>
              <w:rPr>
                <w:rFonts w:ascii="Verdana" w:hAnsi="Verdana" w:cs="Arial"/>
              </w:rPr>
              <w:t>4</w:t>
            </w:r>
            <w:r w:rsidR="006614C1">
              <w:rPr>
                <w:rFonts w:ascii="Verdana" w:hAnsi="Verdana" w:cs="Arial"/>
              </w:rPr>
              <w:t>)</w:t>
            </w:r>
            <w:r>
              <w:rPr>
                <w:rFonts w:ascii="Verdana" w:hAnsi="Verdana" w:cs="Arial"/>
              </w:rPr>
              <w:t xml:space="preserve"> business days.</w:t>
            </w:r>
          </w:p>
          <w:p w14:paraId="07797EA8" w14:textId="35D1B32C" w:rsidR="00185B1E" w:rsidRDefault="00DA0029" w:rsidP="00E6430D">
            <w:pPr>
              <w:spacing w:before="120" w:after="120"/>
              <w:rPr>
                <w:rFonts w:ascii="Verdana" w:hAnsi="Verdana" w:cs="Arial"/>
              </w:rPr>
            </w:pPr>
            <w:r w:rsidRPr="006C7FAE">
              <w:rPr>
                <w:rFonts w:ascii="Verdana" w:hAnsi="Verdana"/>
                <w:b/>
                <w:bCs/>
                <w:noProof/>
              </w:rPr>
              <w:t>Note</w:t>
            </w:r>
            <w:r>
              <w:rPr>
                <w:rFonts w:ascii="Verdana" w:hAnsi="Verdana"/>
                <w:noProof/>
              </w:rPr>
              <w:t xml:space="preserve">: </w:t>
            </w:r>
            <w:r w:rsidR="000D4D6B">
              <w:rPr>
                <w:rFonts w:ascii="Verdana" w:hAnsi="Verdana"/>
                <w:noProof/>
              </w:rPr>
              <w:t xml:space="preserve"> V</w:t>
            </w:r>
            <w:r>
              <w:rPr>
                <w:rFonts w:ascii="Verdana" w:hAnsi="Verdana"/>
                <w:noProof/>
              </w:rPr>
              <w:t xml:space="preserve">erify </w:t>
            </w:r>
            <w:r w:rsidR="000D4D6B">
              <w:rPr>
                <w:rFonts w:ascii="Verdana" w:hAnsi="Verdana"/>
                <w:noProof/>
              </w:rPr>
              <w:t xml:space="preserve">the </w:t>
            </w:r>
            <w:r>
              <w:rPr>
                <w:rFonts w:ascii="Verdana" w:hAnsi="Verdana"/>
                <w:noProof/>
              </w:rPr>
              <w:t xml:space="preserve">full name and address </w:t>
            </w:r>
            <w:r w:rsidR="000D4D6B">
              <w:rPr>
                <w:rFonts w:ascii="Verdana" w:hAnsi="Verdana"/>
                <w:noProof/>
              </w:rPr>
              <w:t>where</w:t>
            </w:r>
            <w:r>
              <w:rPr>
                <w:rFonts w:ascii="Verdana" w:hAnsi="Verdana"/>
                <w:noProof/>
              </w:rPr>
              <w:t xml:space="preserve"> the check should be issued and mailed</w:t>
            </w:r>
            <w:r w:rsidR="00E6430D">
              <w:rPr>
                <w:rFonts w:ascii="Verdana" w:hAnsi="Verdana"/>
                <w:noProof/>
              </w:rPr>
              <w:t xml:space="preserve">. </w:t>
            </w:r>
          </w:p>
        </w:tc>
      </w:tr>
      <w:tr w:rsidR="00292213" w14:paraId="43C0D590" w14:textId="77777777" w:rsidTr="000D4D6B">
        <w:trPr>
          <w:cantSplit/>
          <w:trHeight w:val="135"/>
        </w:trPr>
        <w:tc>
          <w:tcPr>
            <w:tcW w:w="292" w:type="pct"/>
            <w:vMerge/>
          </w:tcPr>
          <w:p w14:paraId="2C8658A1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/>
          </w:tcPr>
          <w:p w14:paraId="3902DFF8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</w:p>
        </w:tc>
        <w:tc>
          <w:tcPr>
            <w:tcW w:w="1035" w:type="pct"/>
          </w:tcPr>
          <w:p w14:paraId="3E5711DF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Not accurate</w:t>
            </w:r>
          </w:p>
        </w:tc>
        <w:tc>
          <w:tcPr>
            <w:tcW w:w="2138" w:type="pct"/>
          </w:tcPr>
          <w:p w14:paraId="7FD86210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Create a Billing and Payment Dispute task.</w:t>
            </w:r>
          </w:p>
          <w:p w14:paraId="2D557D9E" w14:textId="75CEE746" w:rsidR="00185B1E" w:rsidRDefault="000D4D6B" w:rsidP="00E6430D">
            <w:pPr>
              <w:spacing w:before="120" w:after="120"/>
              <w:rPr>
                <w:rFonts w:ascii="Verdana" w:hAnsi="Verdana" w:cs="Arial"/>
              </w:rPr>
            </w:pPr>
            <w:r w:rsidRPr="00375F52">
              <w:rPr>
                <w:rFonts w:ascii="Verdana" w:hAnsi="Verdana"/>
                <w:b/>
                <w:bCs/>
                <w:noProof/>
              </w:rPr>
              <w:t>Note</w:t>
            </w:r>
            <w:r>
              <w:rPr>
                <w:rFonts w:ascii="Verdana" w:hAnsi="Verdana"/>
                <w:noProof/>
              </w:rPr>
              <w:t>:  Verify the full name and address where the check should be issued and mailed</w:t>
            </w:r>
            <w:r w:rsidR="00E6430D">
              <w:rPr>
                <w:rFonts w:ascii="Verdana" w:hAnsi="Verdana"/>
                <w:noProof/>
              </w:rPr>
              <w:t>.</w:t>
            </w:r>
          </w:p>
        </w:tc>
      </w:tr>
      <w:tr w:rsidR="00292213" w14:paraId="37F57C23" w14:textId="0F1F9B4E" w:rsidTr="000D4D6B">
        <w:trPr>
          <w:cantSplit/>
          <w:trHeight w:val="54"/>
        </w:trPr>
        <w:tc>
          <w:tcPr>
            <w:tcW w:w="292" w:type="pct"/>
            <w:vMerge/>
          </w:tcPr>
          <w:p w14:paraId="57CDD3DF" w14:textId="77777777" w:rsidR="00926570" w:rsidRDefault="00926570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 w:val="restart"/>
          </w:tcPr>
          <w:p w14:paraId="0E45F4B2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Less than $100</w:t>
            </w:r>
          </w:p>
        </w:tc>
        <w:tc>
          <w:tcPr>
            <w:tcW w:w="1035" w:type="pct"/>
          </w:tcPr>
          <w:p w14:paraId="5B56C582" w14:textId="178165D5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Accurate</w:t>
            </w:r>
          </w:p>
          <w:p w14:paraId="0459E7B7" w14:textId="77777777" w:rsidR="003E3664" w:rsidRDefault="003E3664" w:rsidP="00197E3E">
            <w:pPr>
              <w:spacing w:before="120" w:after="120"/>
              <w:rPr>
                <w:rFonts w:ascii="Verdana" w:hAnsi="Verdana" w:cs="Arial"/>
              </w:rPr>
            </w:pPr>
          </w:p>
          <w:p w14:paraId="2CC90C9C" w14:textId="2AE3E877" w:rsidR="003E3664" w:rsidRDefault="003E3664" w:rsidP="00197E3E">
            <w:pPr>
              <w:spacing w:before="120" w:after="120"/>
              <w:rPr>
                <w:rFonts w:ascii="Verdana" w:hAnsi="Verdana" w:cs="Arial"/>
              </w:rPr>
            </w:pPr>
          </w:p>
        </w:tc>
        <w:tc>
          <w:tcPr>
            <w:tcW w:w="2138" w:type="pct"/>
          </w:tcPr>
          <w:p w14:paraId="10E47A0C" w14:textId="7E1D790B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Select </w:t>
            </w:r>
            <w:r w:rsidRPr="00691B1E">
              <w:rPr>
                <w:rFonts w:ascii="Verdana" w:hAnsi="Verdana" w:cs="Arial"/>
                <w:b/>
              </w:rPr>
              <w:t>Apply</w:t>
            </w:r>
            <w:r>
              <w:rPr>
                <w:rFonts w:ascii="Verdana" w:hAnsi="Verdana" w:cs="Arial"/>
              </w:rPr>
              <w:t>.</w:t>
            </w:r>
          </w:p>
          <w:p w14:paraId="6A440662" w14:textId="77777777" w:rsidR="00926570" w:rsidRDefault="00926570" w:rsidP="00197E3E">
            <w:pPr>
              <w:spacing w:before="120" w:after="120"/>
              <w:rPr>
                <w:rFonts w:ascii="Verdana" w:hAnsi="Verdana" w:cs="Arial"/>
              </w:rPr>
            </w:pPr>
            <w:r w:rsidRPr="005547DC">
              <w:rPr>
                <w:rFonts w:ascii="Verdana" w:hAnsi="Verdana"/>
                <w:b/>
                <w:color w:val="000000"/>
              </w:rPr>
              <w:t>Turn Around Time</w:t>
            </w:r>
            <w:r>
              <w:rPr>
                <w:rFonts w:ascii="Verdana" w:hAnsi="Verdana"/>
                <w:color w:val="000000"/>
              </w:rPr>
              <w:t>:  Accounts Payable issues th</w:t>
            </w:r>
            <w:r>
              <w:rPr>
                <w:rFonts w:ascii="Verdana" w:hAnsi="Verdana" w:cs="Arial"/>
              </w:rPr>
              <w:t xml:space="preserve">e refund check </w:t>
            </w:r>
            <w:r w:rsidR="00BF7EF2">
              <w:rPr>
                <w:rFonts w:ascii="Verdana" w:hAnsi="Verdana" w:cs="Arial"/>
              </w:rPr>
              <w:t xml:space="preserve">within </w:t>
            </w:r>
            <w:r w:rsidR="006614C1">
              <w:rPr>
                <w:rFonts w:ascii="Verdana" w:hAnsi="Verdana" w:cs="Arial"/>
              </w:rPr>
              <w:t>four (</w:t>
            </w:r>
            <w:r>
              <w:rPr>
                <w:rFonts w:ascii="Verdana" w:hAnsi="Verdana" w:cs="Arial"/>
              </w:rPr>
              <w:t>4</w:t>
            </w:r>
            <w:r w:rsidR="006614C1">
              <w:rPr>
                <w:rFonts w:ascii="Verdana" w:hAnsi="Verdana" w:cs="Arial"/>
              </w:rPr>
              <w:t>)</w:t>
            </w:r>
            <w:r>
              <w:rPr>
                <w:rFonts w:ascii="Verdana" w:hAnsi="Verdana" w:cs="Arial"/>
              </w:rPr>
              <w:t xml:space="preserve"> business days.</w:t>
            </w:r>
          </w:p>
          <w:p w14:paraId="4A95B18A" w14:textId="7263A541" w:rsidR="00185B1E" w:rsidRDefault="000D4D6B" w:rsidP="00E6430D">
            <w:pPr>
              <w:spacing w:before="120" w:after="120"/>
            </w:pPr>
            <w:r w:rsidRPr="00375F52">
              <w:rPr>
                <w:rFonts w:ascii="Verdana" w:hAnsi="Verdana"/>
                <w:b/>
                <w:bCs/>
                <w:noProof/>
              </w:rPr>
              <w:t>Note</w:t>
            </w:r>
            <w:r>
              <w:rPr>
                <w:rFonts w:ascii="Verdana" w:hAnsi="Verdana"/>
                <w:noProof/>
              </w:rPr>
              <w:t>:  Verify the full name and address where the check should be issued and mailed</w:t>
            </w:r>
            <w:r w:rsidR="00E6430D">
              <w:rPr>
                <w:rFonts w:ascii="Verdana" w:hAnsi="Verdana"/>
                <w:noProof/>
              </w:rPr>
              <w:t>.</w:t>
            </w:r>
          </w:p>
        </w:tc>
      </w:tr>
      <w:tr w:rsidR="00292213" w14:paraId="5BD91B7A" w14:textId="77777777" w:rsidTr="000D4D6B">
        <w:trPr>
          <w:cantSplit/>
          <w:trHeight w:val="54"/>
        </w:trPr>
        <w:tc>
          <w:tcPr>
            <w:tcW w:w="292" w:type="pct"/>
            <w:vMerge/>
          </w:tcPr>
          <w:p w14:paraId="613476AC" w14:textId="77777777" w:rsidR="00292213" w:rsidRDefault="00292213" w:rsidP="00197E3E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535" w:type="pct"/>
            <w:vMerge/>
          </w:tcPr>
          <w:p w14:paraId="34B99028" w14:textId="77777777" w:rsidR="00292213" w:rsidRDefault="00292213" w:rsidP="00197E3E">
            <w:pPr>
              <w:spacing w:before="120" w:after="120"/>
              <w:rPr>
                <w:rFonts w:ascii="Verdana" w:hAnsi="Verdana" w:cs="Arial"/>
              </w:rPr>
            </w:pPr>
          </w:p>
        </w:tc>
        <w:tc>
          <w:tcPr>
            <w:tcW w:w="1035" w:type="pct"/>
          </w:tcPr>
          <w:p w14:paraId="77DC6904" w14:textId="592BD9C3" w:rsidR="00292213" w:rsidRDefault="00292213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Not accurate</w:t>
            </w:r>
          </w:p>
        </w:tc>
        <w:tc>
          <w:tcPr>
            <w:tcW w:w="2138" w:type="pct"/>
          </w:tcPr>
          <w:p w14:paraId="3789D90B" w14:textId="77777777" w:rsidR="00292213" w:rsidRDefault="00292213" w:rsidP="00197E3E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Create a Billing and Payment Dispute task.</w:t>
            </w:r>
          </w:p>
          <w:p w14:paraId="4DDC290B" w14:textId="11C1F99B" w:rsidR="00185B1E" w:rsidRDefault="000D4D6B" w:rsidP="00E6430D">
            <w:pPr>
              <w:spacing w:before="120" w:after="120"/>
              <w:rPr>
                <w:rFonts w:ascii="Verdana" w:hAnsi="Verdana" w:cs="Arial"/>
              </w:rPr>
            </w:pPr>
            <w:r w:rsidRPr="00375F52">
              <w:rPr>
                <w:rFonts w:ascii="Verdana" w:hAnsi="Verdana"/>
                <w:b/>
                <w:bCs/>
                <w:noProof/>
              </w:rPr>
              <w:t>Note</w:t>
            </w:r>
            <w:r>
              <w:rPr>
                <w:rFonts w:ascii="Verdana" w:hAnsi="Verdana"/>
                <w:noProof/>
              </w:rPr>
              <w:t>:  Verify the full name and address where the check should be issued and mailed</w:t>
            </w:r>
            <w:r w:rsidR="00E6430D">
              <w:rPr>
                <w:rFonts w:ascii="Verdana" w:hAnsi="Verdana"/>
                <w:noProof/>
              </w:rPr>
              <w:t>.</w:t>
            </w:r>
          </w:p>
        </w:tc>
      </w:tr>
    </w:tbl>
    <w:p w14:paraId="243B2FE5" w14:textId="77777777" w:rsidR="00BF7EF2" w:rsidRDefault="00BF7EF2" w:rsidP="00BF7EF2">
      <w:pPr>
        <w:jc w:val="right"/>
        <w:rPr>
          <w:rFonts w:ascii="Verdana" w:hAnsi="Verdana"/>
          <w:bCs/>
        </w:rPr>
      </w:pPr>
    </w:p>
    <w:p w14:paraId="7FE1DADB" w14:textId="0DA916FF" w:rsidR="004957FD" w:rsidRPr="00BF7EF2" w:rsidRDefault="00B13B98" w:rsidP="00BF7EF2">
      <w:pPr>
        <w:jc w:val="right"/>
        <w:rPr>
          <w:rFonts w:ascii="Verdana" w:hAnsi="Verdana"/>
          <w:bCs/>
          <w:u w:val="single"/>
        </w:rPr>
      </w:pPr>
      <w:hyperlink w:anchor="_top" w:history="1">
        <w:r w:rsidR="00BF7EF2" w:rsidRPr="00BF7EF2">
          <w:rPr>
            <w:rStyle w:val="Hyperlink"/>
            <w:rFonts w:ascii="Verdana" w:hAnsi="Verdana"/>
            <w:bCs/>
          </w:rPr>
          <w:t>Top of the Document</w:t>
        </w:r>
      </w:hyperlink>
      <w:bookmarkStart w:id="20" w:name="FSACardsorECheckAccountRefund"/>
    </w:p>
    <w:p w14:paraId="2FC0981D" w14:textId="4BF67C24" w:rsidR="000E1933" w:rsidRPr="00044760" w:rsidRDefault="000E1933" w:rsidP="0039756C">
      <w:pPr>
        <w:spacing w:before="120" w:after="120"/>
        <w:rPr>
          <w:rFonts w:ascii="Verdana" w:hAnsi="Verdana"/>
          <w:b/>
        </w:rPr>
      </w:pPr>
      <w:bookmarkStart w:id="21" w:name="OLE_LINK3"/>
      <w:r w:rsidRPr="00044760">
        <w:rPr>
          <w:rFonts w:ascii="Verdana" w:hAnsi="Verdana"/>
          <w:b/>
        </w:rPr>
        <w:t xml:space="preserve">Credit Card (Including </w:t>
      </w:r>
      <w:r w:rsidR="00662629" w:rsidRPr="00044760">
        <w:rPr>
          <w:rFonts w:ascii="Verdana" w:hAnsi="Verdana"/>
          <w:b/>
        </w:rPr>
        <w:t>FSA or E-Check Refund</w:t>
      </w:r>
      <w:bookmarkEnd w:id="20"/>
      <w:r w:rsidR="004957FD" w:rsidRPr="00044760">
        <w:rPr>
          <w:rFonts w:ascii="Verdana" w:hAnsi="Verdana"/>
          <w:b/>
        </w:rPr>
        <w:t>)</w:t>
      </w:r>
    </w:p>
    <w:bookmarkEnd w:id="21"/>
    <w:p w14:paraId="0A984C2F" w14:textId="3F48ED58" w:rsidR="00821ECE" w:rsidRPr="00C4506B" w:rsidRDefault="00A92FD2" w:rsidP="0039756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</w:t>
      </w:r>
      <w:r w:rsidR="0039756C">
        <w:rPr>
          <w:rFonts w:ascii="Verdana" w:hAnsi="Verdana"/>
        </w:rPr>
        <w:t xml:space="preserve">the </w:t>
      </w:r>
      <w:r>
        <w:rPr>
          <w:rFonts w:ascii="Verdana" w:hAnsi="Verdana"/>
        </w:rPr>
        <w:t>steps</w:t>
      </w:r>
      <w:r w:rsidR="0039756C">
        <w:rPr>
          <w:rFonts w:ascii="Verdana" w:hAnsi="Verdana"/>
        </w:rPr>
        <w:t xml:space="preserve"> below</w:t>
      </w:r>
      <w:r w:rsidR="006B4365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 w:rsidR="006B4365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1316"/>
        <w:gridCol w:w="10733"/>
      </w:tblGrid>
      <w:tr w:rsidR="00A92FD2" w14:paraId="1A400DC3" w14:textId="77777777" w:rsidTr="00E903A1">
        <w:tc>
          <w:tcPr>
            <w:tcW w:w="348" w:type="pct"/>
            <w:shd w:val="clear" w:color="auto" w:fill="E6E6E6"/>
          </w:tcPr>
          <w:p w14:paraId="0FAF4AAB" w14:textId="77777777" w:rsidR="00A92FD2" w:rsidRDefault="00A92FD2" w:rsidP="00BF7EF2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4652" w:type="pct"/>
            <w:gridSpan w:val="2"/>
            <w:shd w:val="clear" w:color="auto" w:fill="E6E6E6"/>
          </w:tcPr>
          <w:p w14:paraId="52D04050" w14:textId="77777777" w:rsidR="00A92FD2" w:rsidRDefault="00A92FD2" w:rsidP="00BF7EF2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Action</w:t>
            </w:r>
          </w:p>
        </w:tc>
      </w:tr>
      <w:tr w:rsidR="00F86563" w14:paraId="337B6877" w14:textId="77777777" w:rsidTr="00E903A1">
        <w:trPr>
          <w:trHeight w:val="54"/>
        </w:trPr>
        <w:tc>
          <w:tcPr>
            <w:tcW w:w="348" w:type="pct"/>
          </w:tcPr>
          <w:p w14:paraId="34BC659D" w14:textId="04143B84" w:rsidR="00F86563" w:rsidRDefault="00F86563" w:rsidP="009D3B73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4652" w:type="pct"/>
            <w:gridSpan w:val="2"/>
          </w:tcPr>
          <w:p w14:paraId="4D62CF39" w14:textId="77777777" w:rsidR="00F86563" w:rsidRPr="00F86563" w:rsidRDefault="00F86563" w:rsidP="00F86563">
            <w:pPr>
              <w:spacing w:before="120" w:after="120"/>
              <w:rPr>
                <w:rFonts w:ascii="Verdana" w:hAnsi="Verdana" w:cs="Arial"/>
              </w:rPr>
            </w:pPr>
            <w:r w:rsidRPr="00F86563">
              <w:rPr>
                <w:rFonts w:ascii="Verdana" w:hAnsi="Verdana" w:cs="Arial"/>
              </w:rPr>
              <w:t>Access the Transaction History screen in PeopleSafe.</w:t>
            </w:r>
          </w:p>
          <w:p w14:paraId="3A92F986" w14:textId="62B4936C" w:rsidR="00F86563" w:rsidRDefault="00F86563" w:rsidP="00F86563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4888EA5" wp14:editId="45D525CF">
                  <wp:extent cx="238125" cy="209550"/>
                  <wp:effectExtent l="0" t="0" r="9525" b="0"/>
                  <wp:docPr id="7" name="Picture 7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A refund cannot be applied to a credit card if an order is in process.  </w:t>
            </w:r>
          </w:p>
        </w:tc>
      </w:tr>
      <w:tr w:rsidR="00F86563" w14:paraId="402ECB97" w14:textId="77777777" w:rsidTr="00E903A1">
        <w:trPr>
          <w:trHeight w:val="305"/>
        </w:trPr>
        <w:tc>
          <w:tcPr>
            <w:tcW w:w="348" w:type="pct"/>
          </w:tcPr>
          <w:p w14:paraId="5855BEB2" w14:textId="5E4526D0" w:rsidR="00F86563" w:rsidRDefault="00F86563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4652" w:type="pct"/>
            <w:gridSpan w:val="2"/>
          </w:tcPr>
          <w:p w14:paraId="1A15605A" w14:textId="456B42F2" w:rsidR="00F86563" w:rsidRDefault="00F86563" w:rsidP="00F86563">
            <w:pPr>
              <w:spacing w:before="120" w:after="120"/>
              <w:rPr>
                <w:rFonts w:ascii="Verdana" w:hAnsi="Verdana" w:cs="Arial"/>
              </w:rPr>
            </w:pPr>
            <w:r w:rsidRPr="00F86563">
              <w:rPr>
                <w:rFonts w:ascii="Verdana" w:hAnsi="Verdana" w:cs="Arial"/>
              </w:rPr>
              <w:t xml:space="preserve">Select </w:t>
            </w:r>
            <w:r w:rsidRPr="00F86563">
              <w:rPr>
                <w:rFonts w:ascii="Verdana" w:hAnsi="Verdana" w:cs="Arial"/>
                <w:b/>
              </w:rPr>
              <w:t>CC Refund</w:t>
            </w:r>
            <w:r w:rsidRPr="00F86563">
              <w:rPr>
                <w:rFonts w:ascii="Verdana" w:hAnsi="Verdana" w:cs="Arial"/>
              </w:rPr>
              <w:t xml:space="preserve"> or </w:t>
            </w:r>
            <w:r w:rsidRPr="00F86563">
              <w:rPr>
                <w:rFonts w:ascii="Verdana" w:hAnsi="Verdana" w:cs="Arial"/>
                <w:b/>
              </w:rPr>
              <w:t xml:space="preserve">E-Check Refund </w:t>
            </w:r>
            <w:r w:rsidRPr="00B56D4B">
              <w:rPr>
                <w:rFonts w:ascii="Verdana" w:hAnsi="Verdana" w:cs="Arial"/>
                <w:bCs/>
              </w:rPr>
              <w:t xml:space="preserve">and </w:t>
            </w:r>
            <w:r w:rsidRPr="00F86563">
              <w:rPr>
                <w:rFonts w:ascii="Verdana" w:hAnsi="Verdana" w:cs="Arial"/>
              </w:rPr>
              <w:t xml:space="preserve">the appropriate payment method from the drop down </w:t>
            </w:r>
            <w:r w:rsidR="00C20CB0">
              <w:rPr>
                <w:rFonts w:ascii="Verdana" w:hAnsi="Verdana" w:cs="Arial"/>
                <w:b/>
              </w:rPr>
              <w:t xml:space="preserve">then </w:t>
            </w:r>
            <w:r w:rsidR="00C20CB0">
              <w:rPr>
                <w:rFonts w:ascii="Verdana" w:hAnsi="Verdana" w:cs="Arial"/>
              </w:rPr>
              <w:t>continue to next step</w:t>
            </w:r>
            <w:r w:rsidRPr="00F86563">
              <w:rPr>
                <w:rFonts w:ascii="Verdana" w:hAnsi="Verdana" w:cs="Arial"/>
              </w:rPr>
              <w:t>.</w:t>
            </w:r>
          </w:p>
          <w:p w14:paraId="0E96FA9C" w14:textId="77777777" w:rsidR="00F9086F" w:rsidRPr="00F86563" w:rsidRDefault="00F9086F" w:rsidP="00F86563">
            <w:pPr>
              <w:spacing w:before="120" w:after="120"/>
              <w:rPr>
                <w:rFonts w:ascii="Verdana" w:hAnsi="Verdana" w:cs="Arial"/>
              </w:rPr>
            </w:pPr>
          </w:p>
          <w:p w14:paraId="411E13B1" w14:textId="77777777" w:rsidR="00F86563" w:rsidRDefault="00F86563" w:rsidP="00F86563">
            <w:pPr>
              <w:spacing w:before="120" w:after="120"/>
              <w:ind w:left="360"/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2EBF8658" wp14:editId="0491A3CE">
                  <wp:extent cx="4311872" cy="1917799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72" cy="191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65394" w14:textId="77777777" w:rsidR="00F86563" w:rsidRDefault="00F86563" w:rsidP="00F86563">
            <w:pPr>
              <w:spacing w:before="120" w:after="120"/>
              <w:rPr>
                <w:rFonts w:ascii="Verdana" w:hAnsi="Verdana" w:cs="Arial"/>
              </w:rPr>
            </w:pPr>
            <w:r w:rsidRPr="003E2D49">
              <w:rPr>
                <w:rFonts w:ascii="Verdana" w:hAnsi="Verdana" w:cs="Arial"/>
                <w:b/>
              </w:rPr>
              <w:t>Result:</w:t>
            </w:r>
            <w:r>
              <w:rPr>
                <w:rFonts w:ascii="Verdana" w:hAnsi="Verdana" w:cs="Arial"/>
              </w:rPr>
              <w:t xml:space="preserve">  PeopleSafe</w:t>
            </w:r>
            <w:r w:rsidRPr="00D045F3">
              <w:rPr>
                <w:rFonts w:ascii="Verdana" w:hAnsi="Verdana" w:cs="Arial"/>
              </w:rPr>
              <w:t xml:space="preserve"> auto-populates the Debit radio button. </w:t>
            </w:r>
          </w:p>
          <w:p w14:paraId="6C818741" w14:textId="1998ED6F" w:rsidR="00F86563" w:rsidRDefault="00F86563" w:rsidP="00F86563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6245D466" wp14:editId="2BF24098">
                  <wp:extent cx="238125" cy="209550"/>
                  <wp:effectExtent l="0" t="0" r="9525" b="0"/>
                  <wp:docPr id="15" name="Picture 15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Do </w:t>
            </w:r>
            <w:r w:rsidR="000425BE">
              <w:rPr>
                <w:rFonts w:ascii="Verdana" w:hAnsi="Verdana" w:cs="Arial"/>
              </w:rPr>
              <w:t>n</w:t>
            </w:r>
            <w:r>
              <w:rPr>
                <w:rFonts w:ascii="Verdana" w:hAnsi="Verdana" w:cs="Arial"/>
              </w:rPr>
              <w:t>ot remove</w:t>
            </w:r>
            <w:r w:rsidRPr="00D045F3">
              <w:rPr>
                <w:rFonts w:ascii="Verdana" w:hAnsi="Verdana" w:cs="Arial"/>
              </w:rPr>
              <w:t xml:space="preserve"> payment methods until this</w:t>
            </w:r>
            <w:r w:rsidR="003F4BC0">
              <w:rPr>
                <w:rFonts w:ascii="Verdana" w:hAnsi="Verdana" w:cs="Arial"/>
              </w:rPr>
              <w:t xml:space="preserve"> refund</w:t>
            </w:r>
            <w:r w:rsidRPr="00D045F3">
              <w:rPr>
                <w:rFonts w:ascii="Verdana" w:hAnsi="Verdana" w:cs="Arial"/>
              </w:rPr>
              <w:t xml:space="preserve"> has been complete</w:t>
            </w:r>
            <w:r>
              <w:rPr>
                <w:rFonts w:ascii="Verdana" w:hAnsi="Verdana" w:cs="Arial"/>
              </w:rPr>
              <w:t>d (</w:t>
            </w:r>
            <w:hyperlink w:anchor="KnownSystemIssue" w:history="1">
              <w:r w:rsidRPr="00336DD7">
                <w:rPr>
                  <w:rStyle w:val="Hyperlink"/>
                  <w:rFonts w:ascii="Verdana" w:hAnsi="Verdana" w:cs="Arial"/>
                </w:rPr>
                <w:t>Known System Issue</w:t>
              </w:r>
            </w:hyperlink>
            <w:r>
              <w:rPr>
                <w:rFonts w:ascii="Verdana" w:hAnsi="Verdana" w:cs="Arial"/>
              </w:rPr>
              <w:t>).</w:t>
            </w:r>
            <w:r w:rsidRPr="00D045F3">
              <w:rPr>
                <w:rFonts w:ascii="Verdana" w:hAnsi="Verdana" w:cs="Arial"/>
              </w:rPr>
              <w:t xml:space="preserve"> </w:t>
            </w:r>
          </w:p>
        </w:tc>
      </w:tr>
      <w:tr w:rsidR="00A92FD2" w14:paraId="2CEF1483" w14:textId="77777777" w:rsidTr="00E903A1">
        <w:trPr>
          <w:trHeight w:val="305"/>
        </w:trPr>
        <w:tc>
          <w:tcPr>
            <w:tcW w:w="348" w:type="pct"/>
            <w:vMerge w:val="restart"/>
          </w:tcPr>
          <w:p w14:paraId="19F884F5" w14:textId="56E47DA9" w:rsidR="00A92FD2" w:rsidRDefault="00F86563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4652" w:type="pct"/>
            <w:gridSpan w:val="2"/>
          </w:tcPr>
          <w:p w14:paraId="6E1168D1" w14:textId="5880921E" w:rsidR="00821ECE" w:rsidRDefault="00C20CB0" w:rsidP="00662629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01D3C2AE" wp14:editId="3802A4FF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A92FD2">
              <w:rPr>
                <w:rFonts w:ascii="Verdana" w:hAnsi="Verdana" w:cs="Arial"/>
              </w:rPr>
              <w:t>Determine if the member requires a full</w:t>
            </w:r>
            <w:r w:rsidR="000425BE">
              <w:rPr>
                <w:rFonts w:ascii="Verdana" w:hAnsi="Verdana" w:cs="Arial"/>
              </w:rPr>
              <w:t xml:space="preserve"> </w:t>
            </w:r>
            <w:r w:rsidR="00A92FD2">
              <w:rPr>
                <w:rFonts w:ascii="Verdana" w:hAnsi="Verdana" w:cs="Arial"/>
              </w:rPr>
              <w:t xml:space="preserve">or a partial refund. </w:t>
            </w:r>
          </w:p>
        </w:tc>
      </w:tr>
      <w:tr w:rsidR="00A92FD2" w14:paraId="7E9291C7" w14:textId="77777777" w:rsidTr="00E903A1">
        <w:trPr>
          <w:trHeight w:val="20"/>
        </w:trPr>
        <w:tc>
          <w:tcPr>
            <w:tcW w:w="348" w:type="pct"/>
            <w:vMerge/>
          </w:tcPr>
          <w:p w14:paraId="6AF29F5B" w14:textId="77777777" w:rsidR="00A92FD2" w:rsidRDefault="00A92FD2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508" w:type="pct"/>
            <w:shd w:val="clear" w:color="auto" w:fill="D9D9D9" w:themeFill="background1" w:themeFillShade="D9"/>
          </w:tcPr>
          <w:p w14:paraId="78D867FB" w14:textId="77777777" w:rsidR="00A92FD2" w:rsidRPr="0000586A" w:rsidRDefault="00A92FD2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If…</w:t>
            </w:r>
          </w:p>
        </w:tc>
        <w:tc>
          <w:tcPr>
            <w:tcW w:w="4144" w:type="pct"/>
            <w:shd w:val="clear" w:color="auto" w:fill="D9D9D9" w:themeFill="background1" w:themeFillShade="D9"/>
          </w:tcPr>
          <w:p w14:paraId="211A0730" w14:textId="77777777" w:rsidR="00A92FD2" w:rsidRPr="0000586A" w:rsidRDefault="00A92FD2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Then…</w:t>
            </w:r>
          </w:p>
        </w:tc>
      </w:tr>
      <w:tr w:rsidR="00A92FD2" w14:paraId="4F1CB376" w14:textId="77777777" w:rsidTr="00E903A1">
        <w:trPr>
          <w:trHeight w:val="440"/>
        </w:trPr>
        <w:tc>
          <w:tcPr>
            <w:tcW w:w="348" w:type="pct"/>
            <w:vMerge/>
          </w:tcPr>
          <w:p w14:paraId="57EF7B39" w14:textId="77777777" w:rsidR="00A92FD2" w:rsidRDefault="00A92FD2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508" w:type="pct"/>
          </w:tcPr>
          <w:p w14:paraId="19572455" w14:textId="77777777" w:rsidR="00A92FD2" w:rsidRDefault="00A92FD2" w:rsidP="00662629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Partial Refund</w:t>
            </w:r>
          </w:p>
        </w:tc>
        <w:tc>
          <w:tcPr>
            <w:tcW w:w="4144" w:type="pct"/>
          </w:tcPr>
          <w:p w14:paraId="3F199690" w14:textId="77777777" w:rsidR="00A92FD2" w:rsidRDefault="00A92FD2" w:rsidP="0066262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</w:t>
            </w:r>
            <w:r w:rsidRPr="0000586A">
              <w:rPr>
                <w:rFonts w:ascii="Verdana" w:hAnsi="Verdana"/>
              </w:rPr>
              <w:t>eate a Payment Dispute RM Task</w:t>
            </w:r>
            <w:r>
              <w:rPr>
                <w:rFonts w:ascii="Verdana" w:hAnsi="Verdana"/>
              </w:rPr>
              <w:t xml:space="preserve"> as follows</w:t>
            </w:r>
            <w:r w:rsidRPr="0000586A">
              <w:rPr>
                <w:rFonts w:ascii="Verdana" w:hAnsi="Verdana"/>
              </w:rPr>
              <w:t xml:space="preserve">: </w:t>
            </w:r>
          </w:p>
          <w:p w14:paraId="53B1E94E" w14:textId="1BD31E40" w:rsidR="00A92FD2" w:rsidRPr="0000586A" w:rsidRDefault="00A92FD2" w:rsidP="00A671C1">
            <w:pPr>
              <w:numPr>
                <w:ilvl w:val="0"/>
                <w:numId w:val="29"/>
              </w:numPr>
              <w:spacing w:before="120" w:after="120"/>
              <w:ind w:left="340"/>
              <w:rPr>
                <w:rFonts w:ascii="Verdana" w:hAnsi="Verdana"/>
              </w:rPr>
            </w:pPr>
            <w:r w:rsidRPr="0000586A">
              <w:rPr>
                <w:rFonts w:ascii="Verdana" w:hAnsi="Verdana"/>
              </w:rPr>
              <w:t xml:space="preserve">Task Category: </w:t>
            </w:r>
            <w:r w:rsidR="00084C08">
              <w:rPr>
                <w:rFonts w:ascii="Verdana" w:hAnsi="Verdana"/>
              </w:rPr>
              <w:t xml:space="preserve"> </w:t>
            </w:r>
            <w:r w:rsidRPr="00997B54">
              <w:rPr>
                <w:rFonts w:ascii="Verdana" w:hAnsi="Verdana"/>
                <w:b/>
              </w:rPr>
              <w:t>Billing/Payment</w:t>
            </w:r>
          </w:p>
          <w:p w14:paraId="6B502AC0" w14:textId="77777777" w:rsidR="00A92FD2" w:rsidRPr="0000586A" w:rsidRDefault="00A92FD2" w:rsidP="00A671C1">
            <w:pPr>
              <w:numPr>
                <w:ilvl w:val="0"/>
                <w:numId w:val="29"/>
              </w:numPr>
              <w:spacing w:before="120" w:after="120"/>
              <w:ind w:left="340"/>
              <w:rPr>
                <w:rFonts w:ascii="Verdana" w:hAnsi="Verdana"/>
              </w:rPr>
            </w:pPr>
            <w:r w:rsidRPr="0000586A">
              <w:rPr>
                <w:rFonts w:ascii="Verdana" w:hAnsi="Verdana"/>
              </w:rPr>
              <w:t xml:space="preserve">Task Type: </w:t>
            </w:r>
            <w:r w:rsidRPr="00997B54">
              <w:rPr>
                <w:rFonts w:ascii="Verdana" w:hAnsi="Verdana"/>
                <w:b/>
              </w:rPr>
              <w:t>Payment Dispute</w:t>
            </w:r>
          </w:p>
          <w:p w14:paraId="7D850AA5" w14:textId="77777777" w:rsidR="00A92FD2" w:rsidRPr="00997B54" w:rsidRDefault="00A92FD2" w:rsidP="00A671C1">
            <w:pPr>
              <w:numPr>
                <w:ilvl w:val="0"/>
                <w:numId w:val="29"/>
              </w:numPr>
              <w:spacing w:before="120" w:after="120"/>
              <w:ind w:left="340"/>
              <w:rPr>
                <w:rFonts w:ascii="Verdana" w:hAnsi="Verdana"/>
                <w:b/>
              </w:rPr>
            </w:pPr>
            <w:r w:rsidRPr="0000586A">
              <w:rPr>
                <w:rFonts w:ascii="Verdana" w:hAnsi="Verdana"/>
              </w:rPr>
              <w:t xml:space="preserve">Queue: Finance – </w:t>
            </w:r>
            <w:r w:rsidRPr="00997B54">
              <w:rPr>
                <w:rFonts w:ascii="Verdana" w:hAnsi="Verdana"/>
                <w:b/>
              </w:rPr>
              <w:t>Northbrook</w:t>
            </w:r>
          </w:p>
          <w:p w14:paraId="73F668BB" w14:textId="3C780C01" w:rsidR="00A92FD2" w:rsidRDefault="00A92FD2" w:rsidP="00A671C1">
            <w:pPr>
              <w:numPr>
                <w:ilvl w:val="0"/>
                <w:numId w:val="29"/>
              </w:numPr>
              <w:spacing w:before="120" w:after="120"/>
              <w:ind w:left="340"/>
              <w:rPr>
                <w:rFonts w:ascii="Verdana" w:hAnsi="Verdana" w:cs="Arial"/>
              </w:rPr>
            </w:pPr>
            <w:r w:rsidRPr="0000586A">
              <w:rPr>
                <w:rFonts w:ascii="Verdana" w:hAnsi="Verdana"/>
              </w:rPr>
              <w:t>Enter detailed notes for partial refund requested</w:t>
            </w:r>
          </w:p>
        </w:tc>
      </w:tr>
      <w:tr w:rsidR="00A92FD2" w14:paraId="65095051" w14:textId="77777777" w:rsidTr="00E903A1">
        <w:trPr>
          <w:trHeight w:val="1211"/>
        </w:trPr>
        <w:tc>
          <w:tcPr>
            <w:tcW w:w="348" w:type="pct"/>
            <w:vMerge/>
          </w:tcPr>
          <w:p w14:paraId="1B1D9481" w14:textId="77777777" w:rsidR="00A92FD2" w:rsidRDefault="00A92FD2" w:rsidP="00662629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508" w:type="pct"/>
          </w:tcPr>
          <w:p w14:paraId="58D6DC26" w14:textId="77777777" w:rsidR="00A92FD2" w:rsidRDefault="00A92FD2" w:rsidP="00662629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Full Refund</w:t>
            </w:r>
          </w:p>
        </w:tc>
        <w:tc>
          <w:tcPr>
            <w:tcW w:w="4144" w:type="pct"/>
          </w:tcPr>
          <w:p w14:paraId="45C87BFD" w14:textId="77777777" w:rsidR="005C5B93" w:rsidRDefault="00A92FD2" w:rsidP="00662629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</w:rPr>
              <w:t xml:space="preserve">Select </w:t>
            </w:r>
            <w:r w:rsidRPr="00691B1E">
              <w:rPr>
                <w:rFonts w:ascii="Verdana" w:hAnsi="Verdana" w:cs="Arial"/>
                <w:b/>
              </w:rPr>
              <w:t>Apply</w:t>
            </w:r>
            <w:r w:rsidRPr="00291685">
              <w:rPr>
                <w:rFonts w:ascii="Verdana" w:hAnsi="Verdana" w:cs="Arial"/>
                <w:color w:val="000000"/>
              </w:rPr>
              <w:t xml:space="preserve">. </w:t>
            </w:r>
          </w:p>
          <w:p w14:paraId="37497F1D" w14:textId="195F0B11" w:rsidR="00A92FD2" w:rsidRDefault="005C5B93" w:rsidP="00662629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547DC">
              <w:rPr>
                <w:rFonts w:ascii="Verdana" w:hAnsi="Verdana"/>
                <w:b/>
                <w:color w:val="000000"/>
              </w:rPr>
              <w:t>Turn Around Time</w:t>
            </w:r>
            <w:r>
              <w:rPr>
                <w:rFonts w:ascii="Verdana" w:hAnsi="Verdana"/>
                <w:color w:val="000000"/>
              </w:rPr>
              <w:t xml:space="preserve">:  </w:t>
            </w:r>
            <w:r w:rsidR="00662629">
              <w:rPr>
                <w:rFonts w:ascii="Verdana" w:hAnsi="Verdana"/>
                <w:color w:val="000000"/>
              </w:rPr>
              <w:t xml:space="preserve">Accounts Payable </w:t>
            </w:r>
            <w:r w:rsidR="000425BE">
              <w:rPr>
                <w:rFonts w:ascii="Verdana" w:hAnsi="Verdana"/>
                <w:color w:val="000000"/>
              </w:rPr>
              <w:t>issues</w:t>
            </w:r>
            <w:r w:rsidR="00662629">
              <w:rPr>
                <w:rFonts w:ascii="Verdana" w:hAnsi="Verdana"/>
                <w:color w:val="000000"/>
              </w:rPr>
              <w:t xml:space="preserve"> t</w:t>
            </w:r>
            <w:r w:rsidR="00A92FD2" w:rsidRPr="00291685">
              <w:rPr>
                <w:rFonts w:ascii="Verdana" w:hAnsi="Verdana" w:cs="Arial"/>
                <w:color w:val="000000"/>
              </w:rPr>
              <w:t xml:space="preserve">he refund within </w:t>
            </w:r>
            <w:r w:rsidR="000425BE">
              <w:rPr>
                <w:rFonts w:ascii="Verdana" w:hAnsi="Verdana" w:cs="Arial"/>
                <w:color w:val="000000"/>
              </w:rPr>
              <w:t>three (</w:t>
            </w:r>
            <w:r w:rsidR="005547DC">
              <w:rPr>
                <w:rFonts w:ascii="Verdana" w:hAnsi="Verdana" w:cs="Arial"/>
                <w:color w:val="000000"/>
              </w:rPr>
              <w:t>3</w:t>
            </w:r>
            <w:r w:rsidR="000425BE">
              <w:rPr>
                <w:rFonts w:ascii="Verdana" w:hAnsi="Verdana" w:cs="Arial"/>
                <w:color w:val="000000"/>
              </w:rPr>
              <w:t>)</w:t>
            </w:r>
            <w:r w:rsidR="005547DC">
              <w:rPr>
                <w:rFonts w:ascii="Verdana" w:hAnsi="Verdana" w:cs="Arial"/>
                <w:color w:val="000000"/>
              </w:rPr>
              <w:t xml:space="preserve"> business days</w:t>
            </w:r>
            <w:r w:rsidR="00A92FD2" w:rsidRPr="00CF6963">
              <w:rPr>
                <w:rFonts w:ascii="Verdana" w:hAnsi="Verdana" w:cs="Arial"/>
              </w:rPr>
              <w:t>.</w:t>
            </w:r>
          </w:p>
          <w:p w14:paraId="199E4C16" w14:textId="7CD76C3E" w:rsidR="00A92FD2" w:rsidRPr="00FE7C28" w:rsidRDefault="00FE7C28" w:rsidP="006614C1">
            <w:pPr>
              <w:pStyle w:val="ListParagraph"/>
              <w:spacing w:before="120" w:after="120"/>
              <w:ind w:left="174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34C549ED" wp14:editId="3755F79C">
                  <wp:extent cx="247685" cy="2095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25BE">
              <w:rPr>
                <w:rFonts w:ascii="Verdana" w:hAnsi="Verdana" w:cs="Arial"/>
                <w:color w:val="000000"/>
              </w:rPr>
              <w:t xml:space="preserve"> </w:t>
            </w:r>
            <w:r w:rsidR="00A92FD2" w:rsidRPr="00FE7C28">
              <w:rPr>
                <w:rFonts w:ascii="Verdana" w:hAnsi="Verdana" w:cs="Arial"/>
                <w:color w:val="000000"/>
              </w:rPr>
              <w:t>Do not remove the payment method from the account.  If the member wants the payment method removed after the credit is applied, they will need to call back.</w:t>
            </w:r>
          </w:p>
          <w:p w14:paraId="65E067C6" w14:textId="5D6B1D39" w:rsidR="00B91B32" w:rsidRPr="00FE7C28" w:rsidRDefault="00FE7C28" w:rsidP="006614C1">
            <w:pPr>
              <w:spacing w:before="120" w:after="120"/>
              <w:ind w:left="84"/>
              <w:rPr>
                <w:rFonts w:ascii="Verdana" w:hAnsi="Verdana" w:cs="Arial"/>
                <w:color w:val="000000"/>
              </w:rPr>
            </w:pPr>
            <w:bookmarkStart w:id="22" w:name="OLE_LINK4"/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3CAD2CE2" wp14:editId="3D0607DE">
                  <wp:extent cx="247685" cy="2095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25BE">
              <w:rPr>
                <w:rFonts w:ascii="Verdana" w:hAnsi="Verdana" w:cs="Arial"/>
                <w:color w:val="000000"/>
              </w:rPr>
              <w:t xml:space="preserve"> 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We issue approved refunds within </w:t>
            </w:r>
            <w:bookmarkEnd w:id="22"/>
            <w:r w:rsidR="00B91B32" w:rsidRPr="00FE7C28">
              <w:rPr>
                <w:rFonts w:ascii="Verdana" w:hAnsi="Verdana" w:cs="Arial"/>
                <w:color w:val="000000"/>
              </w:rPr>
              <w:t xml:space="preserve">three </w:t>
            </w:r>
            <w:r w:rsidR="000425BE">
              <w:rPr>
                <w:rFonts w:ascii="Verdana" w:hAnsi="Verdana" w:cs="Arial"/>
                <w:color w:val="000000"/>
              </w:rPr>
              <w:t xml:space="preserve">(3) </w:t>
            </w:r>
            <w:r w:rsidR="00B91B32" w:rsidRPr="00FE7C28">
              <w:rPr>
                <w:rFonts w:ascii="Verdana" w:hAnsi="Verdana" w:cs="Arial"/>
                <w:color w:val="000000"/>
              </w:rPr>
              <w:t>business days.</w:t>
            </w:r>
            <w:r w:rsidR="000425BE">
              <w:rPr>
                <w:rFonts w:ascii="Verdana" w:hAnsi="Verdana" w:cs="Arial"/>
                <w:color w:val="000000"/>
              </w:rPr>
              <w:t xml:space="preserve"> 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 The Financial Institution (</w:t>
            </w:r>
            <w:r w:rsidR="00B91B32" w:rsidRPr="000425BE">
              <w:rPr>
                <w:rFonts w:ascii="Verdana" w:hAnsi="Verdana" w:cs="Arial"/>
                <w:b/>
                <w:bCs/>
                <w:color w:val="000000"/>
              </w:rPr>
              <w:t>Examples: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 </w:t>
            </w:r>
            <w:r w:rsidR="000425BE">
              <w:rPr>
                <w:rFonts w:ascii="Verdana" w:hAnsi="Verdana" w:cs="Arial"/>
                <w:color w:val="000000"/>
              </w:rPr>
              <w:t xml:space="preserve"> </w:t>
            </w:r>
            <w:r w:rsidR="00B91B32" w:rsidRPr="00FE7C28">
              <w:rPr>
                <w:rFonts w:ascii="Verdana" w:hAnsi="Verdana" w:cs="Arial"/>
                <w:color w:val="000000"/>
              </w:rPr>
              <w:t>Bank, HSA, etc</w:t>
            </w:r>
            <w:r w:rsidR="00084C08">
              <w:rPr>
                <w:rFonts w:ascii="Verdana" w:hAnsi="Verdana" w:cs="Arial"/>
                <w:color w:val="000000"/>
              </w:rPr>
              <w:t>etera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) </w:t>
            </w:r>
            <w:r w:rsidR="000425BE">
              <w:rPr>
                <w:rFonts w:ascii="Verdana" w:hAnsi="Verdana" w:cs="Arial"/>
                <w:color w:val="000000"/>
              </w:rPr>
              <w:t>releases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 the funds back into member’s account according to the Financial Institution’s guidelines. </w:t>
            </w:r>
            <w:r w:rsidR="000425BE">
              <w:rPr>
                <w:rFonts w:ascii="Verdana" w:hAnsi="Verdana" w:cs="Arial"/>
                <w:color w:val="000000"/>
              </w:rPr>
              <w:t xml:space="preserve"> </w:t>
            </w:r>
            <w:r w:rsidR="00B91B32" w:rsidRPr="00FE7C28">
              <w:rPr>
                <w:rFonts w:ascii="Verdana" w:hAnsi="Verdana" w:cs="Arial"/>
                <w:color w:val="000000"/>
              </w:rPr>
              <w:t xml:space="preserve">Due to the Financial Institution’s internal processing times, member may see a delay in refund.  </w:t>
            </w:r>
          </w:p>
          <w:p w14:paraId="68D9A595" w14:textId="77777777" w:rsidR="00A92FD2" w:rsidRDefault="00A92FD2" w:rsidP="00662629">
            <w:pPr>
              <w:spacing w:before="120" w:after="120"/>
              <w:rPr>
                <w:rFonts w:ascii="Verdana" w:hAnsi="Verdana" w:cs="Arial"/>
                <w:b/>
                <w:color w:val="000000"/>
              </w:rPr>
            </w:pPr>
          </w:p>
          <w:p w14:paraId="00B22AD0" w14:textId="78E6180E" w:rsidR="00A92FD2" w:rsidRDefault="00A92FD2" w:rsidP="00662629">
            <w:pPr>
              <w:spacing w:before="120" w:after="120"/>
              <w:rPr>
                <w:rFonts w:ascii="Verdana" w:hAnsi="Verdana" w:cs="Arial"/>
              </w:rPr>
            </w:pPr>
            <w:r w:rsidRPr="00751CFD">
              <w:rPr>
                <w:rFonts w:ascii="Verdana" w:hAnsi="Verdana" w:cs="Arial"/>
                <w:b/>
                <w:color w:val="000000"/>
              </w:rPr>
              <w:t xml:space="preserve">Note:  </w:t>
            </w:r>
            <w:r w:rsidRPr="00751CFD">
              <w:rPr>
                <w:rFonts w:ascii="Verdana" w:hAnsi="Verdana" w:cs="Arial"/>
                <w:color w:val="000000"/>
              </w:rPr>
              <w:t xml:space="preserve">If </w:t>
            </w:r>
            <w:r w:rsidR="00044760">
              <w:rPr>
                <w:rFonts w:ascii="Verdana" w:hAnsi="Verdana" w:cs="Arial"/>
                <w:color w:val="000000"/>
              </w:rPr>
              <w:t>you</w:t>
            </w:r>
            <w:r w:rsidRPr="00751CFD">
              <w:rPr>
                <w:rFonts w:ascii="Verdana" w:hAnsi="Verdana" w:cs="Arial"/>
                <w:color w:val="000000"/>
              </w:rPr>
              <w:t xml:space="preserve"> select a payment </w:t>
            </w:r>
            <w:r w:rsidR="00B8437D" w:rsidRPr="00751CFD">
              <w:rPr>
                <w:rFonts w:ascii="Verdana" w:hAnsi="Verdana" w:cs="Arial"/>
                <w:color w:val="000000"/>
              </w:rPr>
              <w:t>type, which</w:t>
            </w:r>
            <w:r>
              <w:rPr>
                <w:rFonts w:ascii="Verdana" w:hAnsi="Verdana" w:cs="Arial"/>
              </w:rPr>
              <w:t xml:space="preserve"> has not been previously used on the </w:t>
            </w:r>
            <w:r w:rsidR="00EA53D7">
              <w:rPr>
                <w:rFonts w:ascii="Verdana" w:hAnsi="Verdana" w:cs="Arial"/>
              </w:rPr>
              <w:t>PBM</w:t>
            </w:r>
            <w:r>
              <w:rPr>
                <w:rFonts w:ascii="Verdana" w:hAnsi="Verdana" w:cs="Arial"/>
              </w:rPr>
              <w:t xml:space="preserve"> account, PeopleSafe </w:t>
            </w:r>
            <w:r w:rsidR="000425BE">
              <w:rPr>
                <w:rFonts w:ascii="Verdana" w:hAnsi="Verdana" w:cs="Arial"/>
              </w:rPr>
              <w:t>displays</w:t>
            </w:r>
            <w:r>
              <w:rPr>
                <w:rFonts w:ascii="Verdana" w:hAnsi="Verdana" w:cs="Arial"/>
              </w:rPr>
              <w:t xml:space="preserve"> an error message.  </w:t>
            </w:r>
            <w:r w:rsidRPr="009136F8">
              <w:rPr>
                <w:rFonts w:ascii="Verdana" w:hAnsi="Verdana" w:cs="Arial"/>
                <w:color w:val="000000"/>
              </w:rPr>
              <w:t>If this occurs, send a payment dispute task to request the refund and enter sufficient/specific notes.  Refer to</w:t>
            </w:r>
            <w:r>
              <w:rPr>
                <w:rFonts w:ascii="Verdana" w:hAnsi="Verdana" w:cs="Arial"/>
              </w:rPr>
              <w:t xml:space="preserve"> </w:t>
            </w:r>
            <w:hyperlink w:anchor="_Issuing_a_Mail" w:history="1">
              <w:r w:rsidRPr="00A92FD2">
                <w:rPr>
                  <w:rStyle w:val="Hyperlink"/>
                  <w:rFonts w:ascii="Verdana" w:hAnsi="Verdana" w:cs="Arial"/>
                </w:rPr>
                <w:t>Issu</w:t>
              </w:r>
              <w:r>
                <w:rPr>
                  <w:rStyle w:val="Hyperlink"/>
                  <w:rFonts w:ascii="Verdana" w:hAnsi="Verdana" w:cs="Arial"/>
                </w:rPr>
                <w:t>ing a Mail Service</w:t>
              </w:r>
              <w:r w:rsidRPr="00A92FD2">
                <w:rPr>
                  <w:rStyle w:val="Hyperlink"/>
                  <w:rFonts w:ascii="Verdana" w:hAnsi="Verdana" w:cs="Arial"/>
                </w:rPr>
                <w:t xml:space="preserve"> Refund</w:t>
              </w:r>
            </w:hyperlink>
            <w:r w:rsidR="000425BE">
              <w:rPr>
                <w:rStyle w:val="Hyperlink"/>
              </w:rPr>
              <w:t>.</w:t>
            </w:r>
            <w:r>
              <w:rPr>
                <w:rFonts w:ascii="Verdana" w:hAnsi="Verdana" w:cs="Arial"/>
              </w:rPr>
              <w:t xml:space="preserve"> </w:t>
            </w:r>
          </w:p>
          <w:p w14:paraId="2E35B87D" w14:textId="77777777" w:rsidR="000425BE" w:rsidRDefault="000425BE" w:rsidP="00662629">
            <w:pPr>
              <w:spacing w:before="120" w:after="120"/>
              <w:rPr>
                <w:rFonts w:ascii="Verdana" w:hAnsi="Verdana" w:cs="Arial"/>
              </w:rPr>
            </w:pPr>
          </w:p>
          <w:p w14:paraId="20D38EF7" w14:textId="77777777" w:rsidR="00821ECE" w:rsidRDefault="00FB0003" w:rsidP="00212D0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13A50D7F" wp14:editId="3E03877F">
                  <wp:extent cx="3086259" cy="80014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59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10D55" w14:textId="67E6EB08" w:rsidR="000425BE" w:rsidRDefault="000425BE" w:rsidP="00212D00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</w:tr>
    </w:tbl>
    <w:p w14:paraId="315B21F2" w14:textId="77777777" w:rsidR="0098079F" w:rsidRDefault="0098079F" w:rsidP="0098079F">
      <w:pPr>
        <w:jc w:val="right"/>
        <w:rPr>
          <w:rFonts w:ascii="Verdana" w:hAnsi="Verdana"/>
        </w:rPr>
      </w:pPr>
    </w:p>
    <w:p w14:paraId="103217AF" w14:textId="77777777" w:rsidR="0097283A" w:rsidRDefault="00B13B98" w:rsidP="0097283A">
      <w:pPr>
        <w:jc w:val="right"/>
        <w:rPr>
          <w:rFonts w:ascii="Verdana" w:hAnsi="Verdana"/>
        </w:rPr>
      </w:pPr>
      <w:hyperlink w:anchor="_top" w:history="1">
        <w:r w:rsidR="0097283A" w:rsidRPr="009758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7283A" w14:paraId="1CA415E5" w14:textId="77777777" w:rsidTr="00B754D9">
        <w:tc>
          <w:tcPr>
            <w:tcW w:w="5000" w:type="pct"/>
            <w:shd w:val="clear" w:color="auto" w:fill="C0C0C0"/>
          </w:tcPr>
          <w:p w14:paraId="6CC35516" w14:textId="5CC4982A" w:rsidR="0097283A" w:rsidRDefault="0097283A" w:rsidP="00197E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169169052"/>
            <w:r w:rsidRPr="0097283A">
              <w:rPr>
                <w:rFonts w:ascii="Verdana" w:hAnsi="Verdana"/>
                <w:i w:val="0"/>
                <w:iCs w:val="0"/>
              </w:rPr>
              <w:t xml:space="preserve">Request Status of Issued Check/Check was </w:t>
            </w:r>
            <w:r w:rsidR="00B4027B">
              <w:rPr>
                <w:rFonts w:ascii="Verdana" w:hAnsi="Verdana"/>
                <w:i w:val="0"/>
                <w:iCs w:val="0"/>
              </w:rPr>
              <w:t>I</w:t>
            </w:r>
            <w:r w:rsidRPr="0097283A">
              <w:rPr>
                <w:rFonts w:ascii="Verdana" w:hAnsi="Verdana"/>
                <w:i w:val="0"/>
                <w:iCs w:val="0"/>
              </w:rPr>
              <w:t>ssued as an Assignment of Benefits (AOB)</w:t>
            </w:r>
            <w:bookmarkEnd w:id="23"/>
            <w:r w:rsidR="00B4027B">
              <w:rPr>
                <w:rFonts w:ascii="Verdana" w:hAnsi="Verdana"/>
                <w:i w:val="0"/>
                <w:iCs w:val="0"/>
              </w:rPr>
              <w:t xml:space="preserve"> </w:t>
            </w:r>
            <w:r w:rsidR="00FB000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2DD4F23" w14:textId="77777777" w:rsidR="0097283A" w:rsidRPr="00C030AF" w:rsidRDefault="0097283A" w:rsidP="00197E3E">
      <w:pPr>
        <w:spacing w:before="120" w:after="120"/>
        <w:rPr>
          <w:rFonts w:ascii="Verdana" w:hAnsi="Verdana"/>
          <w:u w:val="single"/>
        </w:rPr>
      </w:pPr>
      <w:r w:rsidRPr="00154FAE">
        <w:rPr>
          <w:rFonts w:ascii="Verdana" w:hAnsi="Verdana"/>
        </w:rPr>
        <w:t xml:space="preserve">This covers the process </w:t>
      </w:r>
      <w:r>
        <w:rPr>
          <w:rFonts w:ascii="Verdana" w:hAnsi="Verdana"/>
        </w:rPr>
        <w:t xml:space="preserve">CCR’s use when the member or AOB (Assignment of Benefits) needs to know the status of the check that was issued to them.  </w:t>
      </w:r>
    </w:p>
    <w:p w14:paraId="7266AEC2" w14:textId="16B59603" w:rsidR="0097283A" w:rsidRPr="00662629" w:rsidRDefault="00F86563" w:rsidP="00197E3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</w:t>
      </w:r>
      <w:r w:rsidRPr="00662629">
        <w:rPr>
          <w:rFonts w:ascii="Verdana" w:hAnsi="Verdana"/>
          <w:color w:val="000000"/>
        </w:rPr>
        <w:t xml:space="preserve"> </w:t>
      </w:r>
      <w:r w:rsidR="0097283A" w:rsidRPr="00662629">
        <w:rPr>
          <w:rFonts w:ascii="Verdana" w:hAnsi="Verdana"/>
          <w:color w:val="000000"/>
        </w:rPr>
        <w:t>the steps below: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1994"/>
      </w:tblGrid>
      <w:tr w:rsidR="0097283A" w:rsidRPr="00A671C1" w14:paraId="48521D4B" w14:textId="77777777" w:rsidTr="00BF7EF2">
        <w:trPr>
          <w:trHeight w:val="332"/>
        </w:trPr>
        <w:tc>
          <w:tcPr>
            <w:tcW w:w="369" w:type="pct"/>
            <w:shd w:val="clear" w:color="auto" w:fill="D9D9D9"/>
          </w:tcPr>
          <w:p w14:paraId="684B3C63" w14:textId="77777777" w:rsidR="0097283A" w:rsidRPr="00A671C1" w:rsidRDefault="0097283A" w:rsidP="00197E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671C1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31" w:type="pct"/>
            <w:shd w:val="clear" w:color="auto" w:fill="D9D9D9"/>
          </w:tcPr>
          <w:p w14:paraId="2958A22B" w14:textId="77777777" w:rsidR="0097283A" w:rsidRPr="00A671C1" w:rsidRDefault="0097283A" w:rsidP="00197E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671C1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97283A" w:rsidRPr="00A671C1" w14:paraId="6DD000CD" w14:textId="77777777" w:rsidTr="00BF7EF2">
        <w:tc>
          <w:tcPr>
            <w:tcW w:w="369" w:type="pct"/>
            <w:shd w:val="clear" w:color="auto" w:fill="auto"/>
          </w:tcPr>
          <w:p w14:paraId="113A9FA4" w14:textId="77777777" w:rsidR="0097283A" w:rsidRPr="00A671C1" w:rsidRDefault="0097283A" w:rsidP="00197E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671C1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31" w:type="pct"/>
            <w:shd w:val="clear" w:color="auto" w:fill="auto"/>
          </w:tcPr>
          <w:p w14:paraId="110AFE71" w14:textId="1A374C01" w:rsidR="0097283A" w:rsidRPr="00A671C1" w:rsidRDefault="0097283A" w:rsidP="00197E3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A671C1">
              <w:rPr>
                <w:rFonts w:ascii="Verdana" w:hAnsi="Verdana"/>
              </w:rPr>
              <w:t xml:space="preserve">In </w:t>
            </w:r>
            <w:r w:rsidR="00B8437D" w:rsidRPr="00A671C1">
              <w:rPr>
                <w:rFonts w:ascii="Verdana" w:hAnsi="Verdana"/>
              </w:rPr>
              <w:t>PeopleSafe,</w:t>
            </w:r>
            <w:r w:rsidRPr="00A671C1">
              <w:rPr>
                <w:rFonts w:ascii="Verdana" w:hAnsi="Verdana"/>
              </w:rPr>
              <w:t xml:space="preserve"> </w:t>
            </w:r>
            <w:r w:rsidR="00BF7EF2">
              <w:rPr>
                <w:rFonts w:ascii="Verdana" w:hAnsi="Verdana"/>
              </w:rPr>
              <w:t xml:space="preserve">access the </w:t>
            </w:r>
            <w:r w:rsidR="00BF7EF2" w:rsidRPr="00A671C1">
              <w:rPr>
                <w:rFonts w:ascii="Verdana" w:hAnsi="Verdana"/>
                <w:b/>
              </w:rPr>
              <w:t xml:space="preserve">Rx Detail Financial </w:t>
            </w:r>
            <w:r w:rsidR="00BF7EF2" w:rsidRPr="00A671C1">
              <w:rPr>
                <w:rFonts w:ascii="Verdana" w:hAnsi="Verdana"/>
              </w:rPr>
              <w:t>screen</w:t>
            </w:r>
            <w:r w:rsidR="00BF7EF2">
              <w:rPr>
                <w:rFonts w:ascii="Verdana" w:hAnsi="Verdana"/>
              </w:rPr>
              <w:t xml:space="preserve"> to </w:t>
            </w:r>
            <w:r w:rsidRPr="00A671C1">
              <w:rPr>
                <w:rFonts w:ascii="Verdana" w:hAnsi="Verdana"/>
              </w:rPr>
              <w:t>view AOB information.</w:t>
            </w:r>
          </w:p>
        </w:tc>
      </w:tr>
      <w:tr w:rsidR="00F86563" w:rsidRPr="00A671C1" w14:paraId="10C67FAD" w14:textId="77777777" w:rsidTr="00BF7EF2">
        <w:trPr>
          <w:trHeight w:val="93"/>
        </w:trPr>
        <w:tc>
          <w:tcPr>
            <w:tcW w:w="369" w:type="pct"/>
            <w:shd w:val="clear" w:color="auto" w:fill="auto"/>
          </w:tcPr>
          <w:p w14:paraId="5FBBAAD0" w14:textId="5D08EA65" w:rsidR="00F86563" w:rsidRPr="00A671C1" w:rsidRDefault="00F86563" w:rsidP="00197E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671C1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31" w:type="pct"/>
            <w:shd w:val="clear" w:color="auto" w:fill="auto"/>
          </w:tcPr>
          <w:p w14:paraId="3D94CE98" w14:textId="4F31B50C" w:rsidR="00F86563" w:rsidRPr="00A671C1" w:rsidRDefault="00F86563" w:rsidP="00197E3E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A671C1">
              <w:rPr>
                <w:rFonts w:ascii="Verdana" w:hAnsi="Verdana"/>
              </w:rPr>
              <w:t xml:space="preserve">From the </w:t>
            </w:r>
            <w:r w:rsidRPr="00A671C1">
              <w:rPr>
                <w:rFonts w:ascii="Verdana" w:hAnsi="Verdana"/>
                <w:b/>
              </w:rPr>
              <w:t>Main Screen</w:t>
            </w:r>
            <w:r w:rsidR="003F4BC0">
              <w:rPr>
                <w:rFonts w:ascii="Verdana" w:hAnsi="Verdana"/>
                <w:b/>
              </w:rPr>
              <w:t>,</w:t>
            </w:r>
            <w:r w:rsidRPr="00A671C1">
              <w:rPr>
                <w:rFonts w:ascii="Verdana" w:hAnsi="Verdana"/>
                <w:b/>
              </w:rPr>
              <w:t xml:space="preserve"> </w:t>
            </w:r>
            <w:r w:rsidRPr="00A671C1">
              <w:rPr>
                <w:rFonts w:ascii="Verdana" w:hAnsi="Verdana"/>
              </w:rPr>
              <w:t xml:space="preserve">click on the </w:t>
            </w:r>
            <w:r w:rsidRPr="00A671C1">
              <w:rPr>
                <w:rFonts w:ascii="Verdana" w:hAnsi="Verdana"/>
                <w:b/>
              </w:rPr>
              <w:t>View</w:t>
            </w:r>
            <w:r w:rsidRPr="00A671C1">
              <w:rPr>
                <w:rFonts w:ascii="Verdana" w:hAnsi="Verdana"/>
              </w:rPr>
              <w:t xml:space="preserve"> </w:t>
            </w:r>
            <w:r w:rsidRPr="00A671C1">
              <w:rPr>
                <w:rFonts w:ascii="Verdana" w:hAnsi="Verdana"/>
                <w:b/>
                <w:bCs/>
              </w:rPr>
              <w:t>Comments</w:t>
            </w:r>
            <w:r w:rsidRPr="00A671C1">
              <w:rPr>
                <w:rFonts w:ascii="Verdana" w:hAnsi="Verdana"/>
              </w:rPr>
              <w:t xml:space="preserve"> button to see if the check was returned to the Mail Order pharmacy by the Post Office</w:t>
            </w:r>
            <w:r w:rsidR="000425B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0425BE">
              <w:rPr>
                <w:rFonts w:ascii="Verdana" w:hAnsi="Verdana"/>
              </w:rPr>
              <w:t xml:space="preserve"> P</w:t>
            </w:r>
            <w:r w:rsidRPr="00A671C1">
              <w:rPr>
                <w:rFonts w:ascii="Verdana" w:hAnsi="Verdana"/>
              </w:rPr>
              <w:t>rovide the member or the AOB with the status indicated in the Comments field.</w:t>
            </w:r>
          </w:p>
        </w:tc>
      </w:tr>
    </w:tbl>
    <w:p w14:paraId="77E34A60" w14:textId="77777777" w:rsidR="0097283A" w:rsidRDefault="0097283A" w:rsidP="00197E3E">
      <w:pPr>
        <w:spacing w:before="120" w:after="120"/>
        <w:rPr>
          <w:rFonts w:ascii="Verdana" w:hAnsi="Verdana"/>
        </w:rPr>
      </w:pPr>
    </w:p>
    <w:p w14:paraId="65A94021" w14:textId="77777777" w:rsidR="0098079F" w:rsidRDefault="00B13B98" w:rsidP="00581B18">
      <w:pPr>
        <w:jc w:val="right"/>
        <w:rPr>
          <w:rFonts w:ascii="Verdana" w:hAnsi="Verdana"/>
        </w:rPr>
      </w:pPr>
      <w:hyperlink w:anchor="_top" w:history="1">
        <w:r w:rsidR="0098079F" w:rsidRPr="009758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8079F" w:rsidRPr="000E1933" w14:paraId="1F8320AB" w14:textId="77777777" w:rsidTr="000E1933">
        <w:tc>
          <w:tcPr>
            <w:tcW w:w="5000" w:type="pct"/>
            <w:shd w:val="clear" w:color="auto" w:fill="C0C0C0"/>
          </w:tcPr>
          <w:p w14:paraId="290E2A8D" w14:textId="1446C8FD" w:rsidR="0098079F" w:rsidRPr="000E1933" w:rsidRDefault="000E1933" w:rsidP="00197E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24" w:name="_Toc169169053"/>
            <w:r w:rsidR="009A4454" w:rsidRPr="000E1933">
              <w:rPr>
                <w:rFonts w:ascii="Verdana" w:hAnsi="Verdana"/>
                <w:i w:val="0"/>
                <w:iCs w:val="0"/>
              </w:rPr>
              <w:t>Related</w:t>
            </w:r>
            <w:r w:rsidR="0098079F" w:rsidRPr="000E1933">
              <w:rPr>
                <w:rFonts w:ascii="Verdana" w:hAnsi="Verdana"/>
                <w:i w:val="0"/>
                <w:iCs w:val="0"/>
              </w:rPr>
              <w:t xml:space="preserve"> Document</w:t>
            </w:r>
            <w:r w:rsidR="009A4454" w:rsidRPr="000E1933">
              <w:rPr>
                <w:rFonts w:ascii="Verdana" w:hAnsi="Verdana"/>
                <w:i w:val="0"/>
                <w:iCs w:val="0"/>
              </w:rPr>
              <w:t>s</w:t>
            </w:r>
            <w:bookmarkEnd w:id="24"/>
          </w:p>
        </w:tc>
      </w:tr>
    </w:tbl>
    <w:p w14:paraId="0488F181" w14:textId="3724CE6A" w:rsidR="000E1933" w:rsidRPr="000E1933" w:rsidRDefault="000E1933" w:rsidP="00197E3E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color w:val="333333"/>
        </w:rPr>
        <w:fldChar w:fldCharType="begin"/>
      </w:r>
      <w:r w:rsidR="00E01312">
        <w:rPr>
          <w:rFonts w:ascii="Verdana" w:hAnsi="Verdana"/>
          <w:color w:val="333333"/>
        </w:rPr>
        <w:instrText>HYPERLINK "https://thesource.cvshealth.com/nuxeo/thesource/" \l "!/view?docid=bdac0c67-5fee-47ba-a3aa-aab84900cf78"</w:instrText>
      </w:r>
      <w:r>
        <w:rPr>
          <w:rFonts w:ascii="Verdana" w:hAnsi="Verdana"/>
          <w:color w:val="333333"/>
        </w:rPr>
      </w:r>
      <w:r>
        <w:rPr>
          <w:rFonts w:ascii="Verdana" w:hAnsi="Verdana"/>
          <w:color w:val="333333"/>
        </w:rPr>
        <w:fldChar w:fldCharType="separate"/>
      </w:r>
      <w:r w:rsidRPr="000E1933">
        <w:rPr>
          <w:rStyle w:val="Hyperlink"/>
          <w:rFonts w:ascii="Verdana" w:hAnsi="Verdana"/>
        </w:rPr>
        <w:t>Log Activity</w:t>
      </w:r>
      <w:r w:rsidR="00AC3A71">
        <w:rPr>
          <w:rStyle w:val="Hyperlink"/>
          <w:rFonts w:ascii="Verdana" w:hAnsi="Verdana"/>
        </w:rPr>
        <w:t>/</w:t>
      </w:r>
      <w:r w:rsidRPr="000E1933">
        <w:rPr>
          <w:rStyle w:val="Hyperlink"/>
          <w:rFonts w:ascii="Verdana" w:hAnsi="Verdana"/>
        </w:rPr>
        <w:t>Capture Activity Codes</w:t>
      </w:r>
      <w:r w:rsidR="004B481D">
        <w:rPr>
          <w:rStyle w:val="Hyperlink"/>
          <w:rFonts w:ascii="Verdana" w:hAnsi="Verdana"/>
        </w:rPr>
        <w:t xml:space="preserve"> (005164)</w:t>
      </w:r>
    </w:p>
    <w:p w14:paraId="655F35A1" w14:textId="6B9881AD" w:rsidR="00044760" w:rsidRPr="00F7025C" w:rsidRDefault="000E1933" w:rsidP="00197E3E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color w:val="333333"/>
        </w:rPr>
        <w:fldChar w:fldCharType="end"/>
      </w:r>
      <w:r w:rsidR="00F7025C">
        <w:rPr>
          <w:rFonts w:ascii="Verdana" w:hAnsi="Verdana"/>
        </w:rPr>
        <w:fldChar w:fldCharType="begin"/>
      </w:r>
      <w:r w:rsidR="00F7025C">
        <w:rPr>
          <w:rFonts w:ascii="Verdana" w:hAnsi="Verdana"/>
        </w:rPr>
        <w:instrText>HYPERLINK "https://thesource.cvshealth.com/nuxeo/thesource/" \l "!/view?docid=c1f1028b-e42c-4b4f-a4cf-cc0b42c91606"</w:instrText>
      </w:r>
      <w:r w:rsidR="00F7025C">
        <w:rPr>
          <w:rFonts w:ascii="Verdana" w:hAnsi="Verdana"/>
        </w:rPr>
      </w:r>
      <w:r w:rsidR="00F7025C">
        <w:rPr>
          <w:rFonts w:ascii="Verdana" w:hAnsi="Verdana"/>
        </w:rPr>
        <w:fldChar w:fldCharType="separate"/>
      </w:r>
      <w:r w:rsidR="00044760" w:rsidRPr="00F7025C">
        <w:rPr>
          <w:rStyle w:val="Hyperlink"/>
          <w:rFonts w:ascii="Verdana" w:hAnsi="Verdana"/>
        </w:rPr>
        <w:t>Customer Care Abbreviations, Definitions and Terms</w:t>
      </w:r>
      <w:r w:rsidR="004B481D" w:rsidRPr="00F7025C">
        <w:rPr>
          <w:rStyle w:val="Hyperlink"/>
          <w:rFonts w:ascii="Verdana" w:hAnsi="Verdana"/>
        </w:rPr>
        <w:t xml:space="preserve"> Index (017428)</w:t>
      </w:r>
    </w:p>
    <w:p w14:paraId="2AE00CF9" w14:textId="02A0D20A" w:rsidR="00044760" w:rsidRDefault="00F7025C" w:rsidP="00197E3E">
      <w:pPr>
        <w:spacing w:before="120" w:after="120"/>
        <w:rPr>
          <w:rFonts w:ascii="Verdana" w:hAnsi="Verdana"/>
          <w:color w:val="333333"/>
        </w:rPr>
      </w:pPr>
      <w:r>
        <w:rPr>
          <w:rFonts w:ascii="Verdana" w:hAnsi="Verdana"/>
        </w:rPr>
        <w:fldChar w:fldCharType="end"/>
      </w:r>
      <w:r w:rsidR="00044760" w:rsidRPr="00044760">
        <w:rPr>
          <w:rFonts w:ascii="Verdana" w:hAnsi="Verdana"/>
          <w:b/>
          <w:color w:val="000000" w:themeColor="text1"/>
        </w:rPr>
        <w:t>Parent Document:</w:t>
      </w:r>
      <w:r w:rsidR="00044760" w:rsidRPr="00044760">
        <w:rPr>
          <w:rFonts w:ascii="Verdana" w:hAnsi="Verdana"/>
          <w:color w:val="000000" w:themeColor="text1"/>
        </w:rPr>
        <w:t xml:space="preserve">  </w:t>
      </w:r>
      <w:hyperlink r:id="rId19" w:tgtFrame="_blank" w:history="1">
        <w:r w:rsidR="00044760" w:rsidRPr="00B9646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2D88446" w14:textId="77777777" w:rsidR="0097584B" w:rsidRDefault="00B13B98" w:rsidP="00197E3E">
      <w:pPr>
        <w:spacing w:before="120" w:after="120"/>
        <w:jc w:val="right"/>
        <w:rPr>
          <w:rFonts w:ascii="Verdana" w:hAnsi="Verdana"/>
        </w:rPr>
      </w:pPr>
      <w:hyperlink w:anchor="_top" w:history="1">
        <w:r w:rsidR="0097584B" w:rsidRPr="0097584B">
          <w:rPr>
            <w:rStyle w:val="Hyperlink"/>
            <w:rFonts w:ascii="Verdana" w:hAnsi="Verdana"/>
          </w:rPr>
          <w:t>Top of the Document</w:t>
        </w:r>
      </w:hyperlink>
    </w:p>
    <w:p w14:paraId="675734DD" w14:textId="77777777" w:rsidR="00A92FD2" w:rsidRDefault="00A92FD2" w:rsidP="00197E3E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1793EE69" w14:textId="77777777" w:rsidR="00256632" w:rsidRPr="00C247CB" w:rsidRDefault="00256632" w:rsidP="00197E3E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C6BF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C6BF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C6BF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96CEF51" w14:textId="705E683F" w:rsidR="00256632" w:rsidRDefault="00256632" w:rsidP="00197E3E">
      <w:pPr>
        <w:spacing w:before="120" w:after="120"/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9646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256632" w:rsidSect="00F1152F"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2AF6F" w14:textId="77777777" w:rsidR="000C54C6" w:rsidRDefault="000C54C6">
      <w:r>
        <w:separator/>
      </w:r>
    </w:p>
  </w:endnote>
  <w:endnote w:type="continuationSeparator" w:id="0">
    <w:p w14:paraId="79D26565" w14:textId="77777777" w:rsidR="000C54C6" w:rsidRDefault="000C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A57E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99F80" w14:textId="77777777" w:rsidR="000C54C6" w:rsidRDefault="000C54C6">
      <w:r>
        <w:separator/>
      </w:r>
    </w:p>
  </w:footnote>
  <w:footnote w:type="continuationSeparator" w:id="0">
    <w:p w14:paraId="68191582" w14:textId="77777777" w:rsidR="000C54C6" w:rsidRDefault="000C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0E80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7.25pt" o:bullet="t">
        <v:imagedata r:id="rId1" o:title="Icon - Important Information"/>
      </v:shape>
    </w:pict>
  </w:numPicBullet>
  <w:abstractNum w:abstractNumId="0" w15:restartNumberingAfterBreak="0">
    <w:nsid w:val="02C31FD8"/>
    <w:multiLevelType w:val="hybridMultilevel"/>
    <w:tmpl w:val="D0B0968C"/>
    <w:lvl w:ilvl="0" w:tplc="8428685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C3B9D"/>
    <w:multiLevelType w:val="multilevel"/>
    <w:tmpl w:val="2B4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4F63"/>
    <w:multiLevelType w:val="hybridMultilevel"/>
    <w:tmpl w:val="8698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B0F2C"/>
    <w:multiLevelType w:val="hybridMultilevel"/>
    <w:tmpl w:val="6EC26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7946D7"/>
    <w:multiLevelType w:val="hybridMultilevel"/>
    <w:tmpl w:val="C4581250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8342E">
      <w:start w:val="5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DF3932"/>
    <w:multiLevelType w:val="hybridMultilevel"/>
    <w:tmpl w:val="DEA4BE1C"/>
    <w:lvl w:ilvl="0" w:tplc="6204A5B6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44EBA"/>
    <w:multiLevelType w:val="hybridMultilevel"/>
    <w:tmpl w:val="1C369DDE"/>
    <w:lvl w:ilvl="0" w:tplc="F774D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44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82E5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3A3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46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EE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862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0F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8E2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4E692E"/>
    <w:multiLevelType w:val="hybridMultilevel"/>
    <w:tmpl w:val="C040D4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F72B5B"/>
    <w:multiLevelType w:val="hybridMultilevel"/>
    <w:tmpl w:val="A3B01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40D86"/>
    <w:multiLevelType w:val="hybridMultilevel"/>
    <w:tmpl w:val="19D6796C"/>
    <w:lvl w:ilvl="0" w:tplc="C1D80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09B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0235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5A9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4E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083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44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C0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0EC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ED21E9C"/>
    <w:multiLevelType w:val="hybridMultilevel"/>
    <w:tmpl w:val="F9FA8E74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067CA"/>
    <w:multiLevelType w:val="hybridMultilevel"/>
    <w:tmpl w:val="625863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1A0311"/>
    <w:multiLevelType w:val="hybridMultilevel"/>
    <w:tmpl w:val="A2C6338E"/>
    <w:lvl w:ilvl="0" w:tplc="5B1E0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D6A30"/>
    <w:multiLevelType w:val="multilevel"/>
    <w:tmpl w:val="57B667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B144FC"/>
    <w:multiLevelType w:val="hybridMultilevel"/>
    <w:tmpl w:val="8C8E97EE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398D2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C276A3"/>
    <w:multiLevelType w:val="hybridMultilevel"/>
    <w:tmpl w:val="3C1ECF1E"/>
    <w:lvl w:ilvl="0" w:tplc="1D6860E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0C0AC5"/>
    <w:multiLevelType w:val="hybridMultilevel"/>
    <w:tmpl w:val="F48E8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5B21D3"/>
    <w:multiLevelType w:val="hybridMultilevel"/>
    <w:tmpl w:val="94004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CF7597"/>
    <w:multiLevelType w:val="hybridMultilevel"/>
    <w:tmpl w:val="F574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312AF"/>
    <w:multiLevelType w:val="hybridMultilevel"/>
    <w:tmpl w:val="0DF4A7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D2C77"/>
    <w:multiLevelType w:val="hybridMultilevel"/>
    <w:tmpl w:val="F8463DFC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A5DD7"/>
    <w:multiLevelType w:val="hybridMultilevel"/>
    <w:tmpl w:val="A3B26B46"/>
    <w:lvl w:ilvl="0" w:tplc="E6CE22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E803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4B8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9C9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6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EC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26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EE1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21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BCD3874"/>
    <w:multiLevelType w:val="hybridMultilevel"/>
    <w:tmpl w:val="655A933C"/>
    <w:lvl w:ilvl="0" w:tplc="02CA5578">
      <w:start w:val="1"/>
      <w:numFmt w:val="decimal"/>
      <w:lvlText w:val="%1."/>
      <w:lvlJc w:val="left"/>
      <w:pPr>
        <w:tabs>
          <w:tab w:val="num" w:pos="688"/>
        </w:tabs>
        <w:ind w:left="6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8"/>
        </w:tabs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8"/>
        </w:tabs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8"/>
        </w:tabs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8"/>
        </w:tabs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8"/>
        </w:tabs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8"/>
        </w:tabs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8"/>
        </w:tabs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8"/>
        </w:tabs>
        <w:ind w:left="6448" w:hanging="180"/>
      </w:pPr>
    </w:lvl>
  </w:abstractNum>
  <w:abstractNum w:abstractNumId="23" w15:restartNumberingAfterBreak="0">
    <w:nsid w:val="4D58010E"/>
    <w:multiLevelType w:val="hybridMultilevel"/>
    <w:tmpl w:val="A17ED2A8"/>
    <w:lvl w:ilvl="0" w:tplc="7CECC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0A42D4"/>
    <w:multiLevelType w:val="hybridMultilevel"/>
    <w:tmpl w:val="E1E46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31D4F14"/>
    <w:multiLevelType w:val="multilevel"/>
    <w:tmpl w:val="C73E2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F50D2A"/>
    <w:multiLevelType w:val="hybridMultilevel"/>
    <w:tmpl w:val="8708DB5C"/>
    <w:lvl w:ilvl="0" w:tplc="A432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FA55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3703B1"/>
    <w:multiLevelType w:val="multilevel"/>
    <w:tmpl w:val="8C8E97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B978B7"/>
    <w:multiLevelType w:val="hybridMultilevel"/>
    <w:tmpl w:val="68005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619D5"/>
    <w:multiLevelType w:val="hybridMultilevel"/>
    <w:tmpl w:val="57B667E6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60320B"/>
    <w:multiLevelType w:val="hybridMultilevel"/>
    <w:tmpl w:val="3CE48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375A27"/>
    <w:multiLevelType w:val="hybridMultilevel"/>
    <w:tmpl w:val="C73E2072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3C01E5"/>
    <w:multiLevelType w:val="hybridMultilevel"/>
    <w:tmpl w:val="82BE5140"/>
    <w:lvl w:ilvl="0" w:tplc="FF10C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E75EEA"/>
    <w:multiLevelType w:val="hybridMultilevel"/>
    <w:tmpl w:val="0F48B7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390004"/>
    <w:multiLevelType w:val="hybridMultilevel"/>
    <w:tmpl w:val="887A2588"/>
    <w:lvl w:ilvl="0" w:tplc="04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5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6E49F0"/>
    <w:multiLevelType w:val="multilevel"/>
    <w:tmpl w:val="97F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78888">
    <w:abstractNumId w:val="29"/>
  </w:num>
  <w:num w:numId="2" w16cid:durableId="1310525153">
    <w:abstractNumId w:val="13"/>
  </w:num>
  <w:num w:numId="3" w16cid:durableId="393049026">
    <w:abstractNumId w:val="23"/>
  </w:num>
  <w:num w:numId="4" w16cid:durableId="1955167000">
    <w:abstractNumId w:val="22"/>
  </w:num>
  <w:num w:numId="5" w16cid:durableId="614021476">
    <w:abstractNumId w:val="31"/>
  </w:num>
  <w:num w:numId="6" w16cid:durableId="1003824707">
    <w:abstractNumId w:val="25"/>
  </w:num>
  <w:num w:numId="7" w16cid:durableId="488326175">
    <w:abstractNumId w:val="14"/>
  </w:num>
  <w:num w:numId="8" w16cid:durableId="1189682087">
    <w:abstractNumId w:val="27"/>
  </w:num>
  <w:num w:numId="9" w16cid:durableId="362900414">
    <w:abstractNumId w:val="1"/>
  </w:num>
  <w:num w:numId="10" w16cid:durableId="1805850323">
    <w:abstractNumId w:val="35"/>
  </w:num>
  <w:num w:numId="11" w16cid:durableId="1569654288">
    <w:abstractNumId w:val="34"/>
  </w:num>
  <w:num w:numId="12" w16cid:durableId="837381017">
    <w:abstractNumId w:val="24"/>
  </w:num>
  <w:num w:numId="13" w16cid:durableId="175199170">
    <w:abstractNumId w:val="15"/>
  </w:num>
  <w:num w:numId="14" w16cid:durableId="1692295739">
    <w:abstractNumId w:val="19"/>
  </w:num>
  <w:num w:numId="15" w16cid:durableId="3559066">
    <w:abstractNumId w:val="32"/>
  </w:num>
  <w:num w:numId="16" w16cid:durableId="442263250">
    <w:abstractNumId w:val="7"/>
  </w:num>
  <w:num w:numId="17" w16cid:durableId="212271927">
    <w:abstractNumId w:val="0"/>
  </w:num>
  <w:num w:numId="18" w16cid:durableId="1563369221">
    <w:abstractNumId w:val="26"/>
  </w:num>
  <w:num w:numId="19" w16cid:durableId="1638074381">
    <w:abstractNumId w:val="36"/>
  </w:num>
  <w:num w:numId="20" w16cid:durableId="1161118188">
    <w:abstractNumId w:val="4"/>
  </w:num>
  <w:num w:numId="21" w16cid:durableId="595212400">
    <w:abstractNumId w:val="20"/>
  </w:num>
  <w:num w:numId="22" w16cid:durableId="989677426">
    <w:abstractNumId w:val="3"/>
  </w:num>
  <w:num w:numId="23" w16cid:durableId="628172219">
    <w:abstractNumId w:val="17"/>
  </w:num>
  <w:num w:numId="24" w16cid:durableId="596333554">
    <w:abstractNumId w:val="10"/>
  </w:num>
  <w:num w:numId="25" w16cid:durableId="1397361159">
    <w:abstractNumId w:val="11"/>
  </w:num>
  <w:num w:numId="26" w16cid:durableId="1094862932">
    <w:abstractNumId w:val="5"/>
  </w:num>
  <w:num w:numId="27" w16cid:durableId="336541570">
    <w:abstractNumId w:val="16"/>
  </w:num>
  <w:num w:numId="28" w16cid:durableId="513954672">
    <w:abstractNumId w:val="6"/>
  </w:num>
  <w:num w:numId="29" w16cid:durableId="563293844">
    <w:abstractNumId w:val="2"/>
  </w:num>
  <w:num w:numId="30" w16cid:durableId="1090465548">
    <w:abstractNumId w:val="8"/>
  </w:num>
  <w:num w:numId="31" w16cid:durableId="1182472077">
    <w:abstractNumId w:val="28"/>
  </w:num>
  <w:num w:numId="32" w16cid:durableId="1664821188">
    <w:abstractNumId w:val="21"/>
  </w:num>
  <w:num w:numId="33" w16cid:durableId="1990085547">
    <w:abstractNumId w:val="18"/>
  </w:num>
  <w:num w:numId="34" w16cid:durableId="1147549064">
    <w:abstractNumId w:val="12"/>
  </w:num>
  <w:num w:numId="35" w16cid:durableId="1966038229">
    <w:abstractNumId w:val="30"/>
  </w:num>
  <w:num w:numId="36" w16cid:durableId="1420639519">
    <w:abstractNumId w:val="33"/>
  </w:num>
  <w:num w:numId="37" w16cid:durableId="611086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25BE"/>
    <w:rsid w:val="00043788"/>
    <w:rsid w:val="00044760"/>
    <w:rsid w:val="00061D8E"/>
    <w:rsid w:val="00084C08"/>
    <w:rsid w:val="0008665F"/>
    <w:rsid w:val="0009068D"/>
    <w:rsid w:val="00090954"/>
    <w:rsid w:val="00094945"/>
    <w:rsid w:val="00095AB5"/>
    <w:rsid w:val="000A6B88"/>
    <w:rsid w:val="000B327F"/>
    <w:rsid w:val="000B3C4C"/>
    <w:rsid w:val="000B656F"/>
    <w:rsid w:val="000C54C6"/>
    <w:rsid w:val="000D1870"/>
    <w:rsid w:val="000D4D6B"/>
    <w:rsid w:val="000D6714"/>
    <w:rsid w:val="000E1933"/>
    <w:rsid w:val="000E5CFE"/>
    <w:rsid w:val="000F0D1B"/>
    <w:rsid w:val="00104B7D"/>
    <w:rsid w:val="001151B2"/>
    <w:rsid w:val="0012373E"/>
    <w:rsid w:val="00147980"/>
    <w:rsid w:val="00152830"/>
    <w:rsid w:val="00152F01"/>
    <w:rsid w:val="0016273A"/>
    <w:rsid w:val="001711C2"/>
    <w:rsid w:val="001813DA"/>
    <w:rsid w:val="00185B1E"/>
    <w:rsid w:val="00193C8F"/>
    <w:rsid w:val="00197E3E"/>
    <w:rsid w:val="001A2888"/>
    <w:rsid w:val="001B322C"/>
    <w:rsid w:val="001B3879"/>
    <w:rsid w:val="001B4E37"/>
    <w:rsid w:val="001B54C7"/>
    <w:rsid w:val="001B61B2"/>
    <w:rsid w:val="001C2C41"/>
    <w:rsid w:val="001D643F"/>
    <w:rsid w:val="001E425B"/>
    <w:rsid w:val="001F1218"/>
    <w:rsid w:val="001F674B"/>
    <w:rsid w:val="002016B4"/>
    <w:rsid w:val="002055CF"/>
    <w:rsid w:val="00207EF6"/>
    <w:rsid w:val="00212D00"/>
    <w:rsid w:val="00216173"/>
    <w:rsid w:val="00243EBB"/>
    <w:rsid w:val="00250155"/>
    <w:rsid w:val="002550B9"/>
    <w:rsid w:val="00256632"/>
    <w:rsid w:val="00260A81"/>
    <w:rsid w:val="00265D86"/>
    <w:rsid w:val="00291CE8"/>
    <w:rsid w:val="00292213"/>
    <w:rsid w:val="00296127"/>
    <w:rsid w:val="002965A2"/>
    <w:rsid w:val="00296765"/>
    <w:rsid w:val="002B593E"/>
    <w:rsid w:val="002B6D0C"/>
    <w:rsid w:val="002C3FAC"/>
    <w:rsid w:val="002F3889"/>
    <w:rsid w:val="0033143E"/>
    <w:rsid w:val="00331CCC"/>
    <w:rsid w:val="00336DD7"/>
    <w:rsid w:val="003474B6"/>
    <w:rsid w:val="003566DA"/>
    <w:rsid w:val="00356C2F"/>
    <w:rsid w:val="0036359B"/>
    <w:rsid w:val="00370D1E"/>
    <w:rsid w:val="003725A1"/>
    <w:rsid w:val="003868A2"/>
    <w:rsid w:val="00392972"/>
    <w:rsid w:val="00392A5B"/>
    <w:rsid w:val="00396F41"/>
    <w:rsid w:val="0039756C"/>
    <w:rsid w:val="003A6847"/>
    <w:rsid w:val="003A6D70"/>
    <w:rsid w:val="003B1F86"/>
    <w:rsid w:val="003B74BD"/>
    <w:rsid w:val="003D2A9C"/>
    <w:rsid w:val="003E0EA0"/>
    <w:rsid w:val="003E3664"/>
    <w:rsid w:val="003E6C1A"/>
    <w:rsid w:val="003F4BC0"/>
    <w:rsid w:val="0040640A"/>
    <w:rsid w:val="00406DB5"/>
    <w:rsid w:val="00406EBC"/>
    <w:rsid w:val="00412192"/>
    <w:rsid w:val="00413947"/>
    <w:rsid w:val="0042336D"/>
    <w:rsid w:val="0042607A"/>
    <w:rsid w:val="0042632D"/>
    <w:rsid w:val="004515C1"/>
    <w:rsid w:val="00457973"/>
    <w:rsid w:val="00457EAE"/>
    <w:rsid w:val="00472782"/>
    <w:rsid w:val="004768BE"/>
    <w:rsid w:val="00477F73"/>
    <w:rsid w:val="0048355A"/>
    <w:rsid w:val="004957FD"/>
    <w:rsid w:val="004A0279"/>
    <w:rsid w:val="004B481D"/>
    <w:rsid w:val="004C5CFA"/>
    <w:rsid w:val="004D3C53"/>
    <w:rsid w:val="00503242"/>
    <w:rsid w:val="005034E7"/>
    <w:rsid w:val="00505C1C"/>
    <w:rsid w:val="00512486"/>
    <w:rsid w:val="0052465B"/>
    <w:rsid w:val="00524CDD"/>
    <w:rsid w:val="00533A53"/>
    <w:rsid w:val="00543E74"/>
    <w:rsid w:val="005547DC"/>
    <w:rsid w:val="00564BE6"/>
    <w:rsid w:val="005664D7"/>
    <w:rsid w:val="00581B18"/>
    <w:rsid w:val="00582E85"/>
    <w:rsid w:val="005910B5"/>
    <w:rsid w:val="00595643"/>
    <w:rsid w:val="005A64DA"/>
    <w:rsid w:val="005B20EC"/>
    <w:rsid w:val="005C1D83"/>
    <w:rsid w:val="005C5B93"/>
    <w:rsid w:val="005D031F"/>
    <w:rsid w:val="005E650E"/>
    <w:rsid w:val="005F0ED6"/>
    <w:rsid w:val="005F440B"/>
    <w:rsid w:val="00611DE5"/>
    <w:rsid w:val="006128A7"/>
    <w:rsid w:val="00622D77"/>
    <w:rsid w:val="00624929"/>
    <w:rsid w:val="00627F34"/>
    <w:rsid w:val="006313FA"/>
    <w:rsid w:val="00632015"/>
    <w:rsid w:val="00636B18"/>
    <w:rsid w:val="00637AD2"/>
    <w:rsid w:val="00637CA1"/>
    <w:rsid w:val="00652E70"/>
    <w:rsid w:val="006614C1"/>
    <w:rsid w:val="00661D38"/>
    <w:rsid w:val="00662629"/>
    <w:rsid w:val="006718B3"/>
    <w:rsid w:val="00691E10"/>
    <w:rsid w:val="00696316"/>
    <w:rsid w:val="006A0481"/>
    <w:rsid w:val="006A184A"/>
    <w:rsid w:val="006B4365"/>
    <w:rsid w:val="006C53CC"/>
    <w:rsid w:val="006C653F"/>
    <w:rsid w:val="006C7FAE"/>
    <w:rsid w:val="006D0472"/>
    <w:rsid w:val="006E4567"/>
    <w:rsid w:val="006E6F62"/>
    <w:rsid w:val="006F7DFC"/>
    <w:rsid w:val="0070436E"/>
    <w:rsid w:val="00704AF2"/>
    <w:rsid w:val="00714BA0"/>
    <w:rsid w:val="00726E7A"/>
    <w:rsid w:val="0073294A"/>
    <w:rsid w:val="00732E52"/>
    <w:rsid w:val="00752801"/>
    <w:rsid w:val="00760D6F"/>
    <w:rsid w:val="007825B3"/>
    <w:rsid w:val="00785118"/>
    <w:rsid w:val="00786BEB"/>
    <w:rsid w:val="00790210"/>
    <w:rsid w:val="007A4FEA"/>
    <w:rsid w:val="007B0F27"/>
    <w:rsid w:val="007B5F82"/>
    <w:rsid w:val="007C77DD"/>
    <w:rsid w:val="007D457C"/>
    <w:rsid w:val="007E3EA6"/>
    <w:rsid w:val="007F63AF"/>
    <w:rsid w:val="008042E1"/>
    <w:rsid w:val="00804D63"/>
    <w:rsid w:val="00806B9D"/>
    <w:rsid w:val="008072F5"/>
    <w:rsid w:val="00810FE9"/>
    <w:rsid w:val="0081410E"/>
    <w:rsid w:val="00821ECE"/>
    <w:rsid w:val="0084129E"/>
    <w:rsid w:val="008427B2"/>
    <w:rsid w:val="008568AE"/>
    <w:rsid w:val="00860590"/>
    <w:rsid w:val="008614E8"/>
    <w:rsid w:val="00867EDF"/>
    <w:rsid w:val="00877414"/>
    <w:rsid w:val="00884FCD"/>
    <w:rsid w:val="0089076B"/>
    <w:rsid w:val="008931F8"/>
    <w:rsid w:val="008A03B7"/>
    <w:rsid w:val="008C2197"/>
    <w:rsid w:val="008C3493"/>
    <w:rsid w:val="008D11A6"/>
    <w:rsid w:val="008D1F7B"/>
    <w:rsid w:val="008D2D64"/>
    <w:rsid w:val="008D3DEC"/>
    <w:rsid w:val="008F57AF"/>
    <w:rsid w:val="00902E07"/>
    <w:rsid w:val="00907DA0"/>
    <w:rsid w:val="0091373D"/>
    <w:rsid w:val="00926570"/>
    <w:rsid w:val="00931CE6"/>
    <w:rsid w:val="00947783"/>
    <w:rsid w:val="00954FE8"/>
    <w:rsid w:val="0096462D"/>
    <w:rsid w:val="009726E0"/>
    <w:rsid w:val="0097283A"/>
    <w:rsid w:val="0097584B"/>
    <w:rsid w:val="0098079F"/>
    <w:rsid w:val="00986E50"/>
    <w:rsid w:val="00990822"/>
    <w:rsid w:val="00997B54"/>
    <w:rsid w:val="009A4454"/>
    <w:rsid w:val="009C4A31"/>
    <w:rsid w:val="009C65A8"/>
    <w:rsid w:val="009C7D5D"/>
    <w:rsid w:val="009D5206"/>
    <w:rsid w:val="009D527E"/>
    <w:rsid w:val="009E7B91"/>
    <w:rsid w:val="009F6100"/>
    <w:rsid w:val="009F6FD2"/>
    <w:rsid w:val="009F78D3"/>
    <w:rsid w:val="00A00775"/>
    <w:rsid w:val="00A007C1"/>
    <w:rsid w:val="00A00CAF"/>
    <w:rsid w:val="00A137C3"/>
    <w:rsid w:val="00A4732A"/>
    <w:rsid w:val="00A53461"/>
    <w:rsid w:val="00A65E33"/>
    <w:rsid w:val="00A67110"/>
    <w:rsid w:val="00A671C1"/>
    <w:rsid w:val="00A7166B"/>
    <w:rsid w:val="00A72E1C"/>
    <w:rsid w:val="00A84482"/>
    <w:rsid w:val="00A84F18"/>
    <w:rsid w:val="00A85045"/>
    <w:rsid w:val="00A92FD2"/>
    <w:rsid w:val="00A95738"/>
    <w:rsid w:val="00A97B7D"/>
    <w:rsid w:val="00AA4825"/>
    <w:rsid w:val="00AB33E1"/>
    <w:rsid w:val="00AB5EE6"/>
    <w:rsid w:val="00AB79D3"/>
    <w:rsid w:val="00AC3A71"/>
    <w:rsid w:val="00AD1646"/>
    <w:rsid w:val="00AE3433"/>
    <w:rsid w:val="00AF038B"/>
    <w:rsid w:val="00AF5458"/>
    <w:rsid w:val="00AF6D73"/>
    <w:rsid w:val="00B13B98"/>
    <w:rsid w:val="00B26045"/>
    <w:rsid w:val="00B4027B"/>
    <w:rsid w:val="00B409E5"/>
    <w:rsid w:val="00B4329A"/>
    <w:rsid w:val="00B44C55"/>
    <w:rsid w:val="00B46A95"/>
    <w:rsid w:val="00B544C2"/>
    <w:rsid w:val="00B56D4B"/>
    <w:rsid w:val="00B70CC4"/>
    <w:rsid w:val="00B754D9"/>
    <w:rsid w:val="00B76842"/>
    <w:rsid w:val="00B8437D"/>
    <w:rsid w:val="00B91B32"/>
    <w:rsid w:val="00B95C4F"/>
    <w:rsid w:val="00B9646A"/>
    <w:rsid w:val="00BB371A"/>
    <w:rsid w:val="00BB66B2"/>
    <w:rsid w:val="00BC7059"/>
    <w:rsid w:val="00BD7B25"/>
    <w:rsid w:val="00BE1996"/>
    <w:rsid w:val="00BE1AFF"/>
    <w:rsid w:val="00BF40FA"/>
    <w:rsid w:val="00BF74E9"/>
    <w:rsid w:val="00BF7EF2"/>
    <w:rsid w:val="00C036C7"/>
    <w:rsid w:val="00C06D5B"/>
    <w:rsid w:val="00C13D43"/>
    <w:rsid w:val="00C20CB0"/>
    <w:rsid w:val="00C360BD"/>
    <w:rsid w:val="00C476E1"/>
    <w:rsid w:val="00C477D2"/>
    <w:rsid w:val="00C50221"/>
    <w:rsid w:val="00C511E8"/>
    <w:rsid w:val="00C52E77"/>
    <w:rsid w:val="00C566B3"/>
    <w:rsid w:val="00C603BB"/>
    <w:rsid w:val="00C616D6"/>
    <w:rsid w:val="00C65249"/>
    <w:rsid w:val="00C66DA9"/>
    <w:rsid w:val="00C67B32"/>
    <w:rsid w:val="00C750CA"/>
    <w:rsid w:val="00C75C83"/>
    <w:rsid w:val="00C86E8F"/>
    <w:rsid w:val="00CA4E7B"/>
    <w:rsid w:val="00CB0C1D"/>
    <w:rsid w:val="00CC422A"/>
    <w:rsid w:val="00CC444E"/>
    <w:rsid w:val="00CC721A"/>
    <w:rsid w:val="00CD0963"/>
    <w:rsid w:val="00CD6D51"/>
    <w:rsid w:val="00CE3D42"/>
    <w:rsid w:val="00CE53E6"/>
    <w:rsid w:val="00CF6963"/>
    <w:rsid w:val="00D06EAA"/>
    <w:rsid w:val="00D10A7C"/>
    <w:rsid w:val="00D36733"/>
    <w:rsid w:val="00D44F28"/>
    <w:rsid w:val="00D471B5"/>
    <w:rsid w:val="00D571DB"/>
    <w:rsid w:val="00D65D3C"/>
    <w:rsid w:val="00D67307"/>
    <w:rsid w:val="00D75191"/>
    <w:rsid w:val="00D80929"/>
    <w:rsid w:val="00D85254"/>
    <w:rsid w:val="00DA0029"/>
    <w:rsid w:val="00DA35F7"/>
    <w:rsid w:val="00DB5CED"/>
    <w:rsid w:val="00DC4FFC"/>
    <w:rsid w:val="00DD3270"/>
    <w:rsid w:val="00DD7D06"/>
    <w:rsid w:val="00DF2DCB"/>
    <w:rsid w:val="00DF6BE4"/>
    <w:rsid w:val="00E00CA7"/>
    <w:rsid w:val="00E01312"/>
    <w:rsid w:val="00E157BC"/>
    <w:rsid w:val="00E25D27"/>
    <w:rsid w:val="00E3379F"/>
    <w:rsid w:val="00E50E4A"/>
    <w:rsid w:val="00E55453"/>
    <w:rsid w:val="00E62AB8"/>
    <w:rsid w:val="00E6430D"/>
    <w:rsid w:val="00E82A32"/>
    <w:rsid w:val="00E903A1"/>
    <w:rsid w:val="00E90698"/>
    <w:rsid w:val="00E91F5F"/>
    <w:rsid w:val="00E95ADB"/>
    <w:rsid w:val="00EA53D7"/>
    <w:rsid w:val="00EB12DD"/>
    <w:rsid w:val="00EB153E"/>
    <w:rsid w:val="00EB57EB"/>
    <w:rsid w:val="00EC6BFF"/>
    <w:rsid w:val="00EC7ABE"/>
    <w:rsid w:val="00ED50CF"/>
    <w:rsid w:val="00EE7E78"/>
    <w:rsid w:val="00EF296F"/>
    <w:rsid w:val="00F06342"/>
    <w:rsid w:val="00F1152F"/>
    <w:rsid w:val="00F46C9E"/>
    <w:rsid w:val="00F528A2"/>
    <w:rsid w:val="00F528C2"/>
    <w:rsid w:val="00F5486B"/>
    <w:rsid w:val="00F65495"/>
    <w:rsid w:val="00F658E0"/>
    <w:rsid w:val="00F7025C"/>
    <w:rsid w:val="00F70E68"/>
    <w:rsid w:val="00F73CD8"/>
    <w:rsid w:val="00F82BCB"/>
    <w:rsid w:val="00F83A2D"/>
    <w:rsid w:val="00F859B7"/>
    <w:rsid w:val="00F86563"/>
    <w:rsid w:val="00F9002F"/>
    <w:rsid w:val="00F9086F"/>
    <w:rsid w:val="00FB0003"/>
    <w:rsid w:val="00FB1637"/>
    <w:rsid w:val="00FB49F4"/>
    <w:rsid w:val="00FB4F80"/>
    <w:rsid w:val="00FC1C44"/>
    <w:rsid w:val="00FC6A32"/>
    <w:rsid w:val="00FD2BF7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2875868F"/>
  <w15:chartTrackingRefBased/>
  <w15:docId w15:val="{70EF4E4A-1D66-4D97-8C0A-05634E9B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0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C616D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A92FD2"/>
  </w:style>
  <w:style w:type="paragraph" w:styleId="TOC2">
    <w:name w:val="toc 2"/>
    <w:basedOn w:val="Normal"/>
    <w:next w:val="Normal"/>
    <w:autoRedefine/>
    <w:uiPriority w:val="39"/>
    <w:rsid w:val="00A92FD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FB163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B16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A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E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48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3" ma:contentTypeDescription="Create a new document." ma:contentTypeScope="" ma:versionID="62c44bf35d8cdb74c66c002715ac1ed7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F4C220E1-C583-41F2-BE22-961D5CE7E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FCAF7B-0083-4ED1-AA50-48E4B7A2C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5AF82-56D0-43E0-8A7D-80113BFE6E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AD70EA-1518-4E15-8156-518D862D75E7}">
  <ds:schemaRefs>
    <ds:schemaRef ds:uri="http://purl.org/dc/elements/1.1/"/>
    <ds:schemaRef ds:uri="fad01eb7-d870-475a-9d28-789bb88fcc63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e718eae-16bc-49f1-9e0a-85226ba39ba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1083</Words>
  <Characters>6699</Characters>
  <Application>Microsoft Office Word</Application>
  <DocSecurity>2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7767</CharactersWithSpaces>
  <SharedDoc>false</SharedDoc>
  <HLinks>
    <vt:vector size="138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7995443</vt:i4>
      </vt:variant>
      <vt:variant>
        <vt:i4>66</vt:i4>
      </vt:variant>
      <vt:variant>
        <vt:i4>0</vt:i4>
      </vt:variant>
      <vt:variant>
        <vt:i4>5</vt:i4>
      </vt:variant>
      <vt:variant>
        <vt:lpwstr>C:\Users\c098559\Downloads\CMS-2-028920</vt:lpwstr>
      </vt:variant>
      <vt:variant>
        <vt:lpwstr/>
      </vt:variant>
      <vt:variant>
        <vt:i4>7471165</vt:i4>
      </vt:variant>
      <vt:variant>
        <vt:i4>63</vt:i4>
      </vt:variant>
      <vt:variant>
        <vt:i4>0</vt:i4>
      </vt:variant>
      <vt:variant>
        <vt:i4>5</vt:i4>
      </vt:variant>
      <vt:variant>
        <vt:lpwstr>C:\Users\c098559\Downloads\CMS-2-004568</vt:lpwstr>
      </vt:variant>
      <vt:variant>
        <vt:lpwstr/>
      </vt:variant>
      <vt:variant>
        <vt:i4>3473455</vt:i4>
      </vt:variant>
      <vt:variant>
        <vt:i4>60</vt:i4>
      </vt:variant>
      <vt:variant>
        <vt:i4>0</vt:i4>
      </vt:variant>
      <vt:variant>
        <vt:i4>5</vt:i4>
      </vt:variant>
      <vt:variant>
        <vt:lpwstr>C:\Users\c098559\AppData\Local\Microsoft\Windows\Temporary Internet Files\Content.Outlook\U47JFJXQ\CMS-2-017428</vt:lpwstr>
      </vt:variant>
      <vt:variant>
        <vt:lpwstr/>
      </vt:variant>
      <vt:variant>
        <vt:i4>2424887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7405654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_Issuing_a_Mail</vt:lpwstr>
      </vt:variant>
      <vt:variant>
        <vt:i4>196620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KnownSystemIssue</vt:lpwstr>
      </vt:variant>
      <vt:variant>
        <vt:i4>3080246</vt:i4>
      </vt:variant>
      <vt:variant>
        <vt:i4>42</vt:i4>
      </vt:variant>
      <vt:variant>
        <vt:i4>0</vt:i4>
      </vt:variant>
      <vt:variant>
        <vt:i4>5</vt:i4>
      </vt:variant>
      <vt:variant>
        <vt:lpwstr>C:\Users\z174016\AppData\Local\Microsoft\Windows\INetCache\Content.Outlook\NU4TCFBE\CMS-2-010988</vt:lpwstr>
      </vt:variant>
      <vt:variant>
        <vt:lpwstr/>
      </vt:variant>
      <vt:variant>
        <vt:i4>1441808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FSACardsorECheckAccountRefund</vt:lpwstr>
      </vt:variant>
      <vt:variant>
        <vt:i4>786456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ManualRefund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6946850</vt:i4>
      </vt:variant>
      <vt:variant>
        <vt:i4>30</vt:i4>
      </vt:variant>
      <vt:variant>
        <vt:i4>0</vt:i4>
      </vt:variant>
      <vt:variant>
        <vt:i4>5</vt:i4>
      </vt:variant>
      <vt:variant>
        <vt:lpwstr>C:\Users\z174016\AppData\Local\Microsoft\Windows\INetCache\Content.Outlook\NU4TCFBE\TSRC-PROD-021820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6946900</vt:i4>
      </vt:variant>
      <vt:variant>
        <vt:i4>24</vt:i4>
      </vt:variant>
      <vt:variant>
        <vt:i4>0</vt:i4>
      </vt:variant>
      <vt:variant>
        <vt:i4>5</vt:i4>
      </vt:variant>
      <vt:variant>
        <vt:lpwstr>C:\Users\z174016\AppData\Local\Microsoft\Windows\UJ30FJ4\AppData\Local\Microsoft\Windows\Temporary Internet Files\Content.Outlook\H3E3P1M2\TSRC-PROD-016311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_Toc52356721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_Toc52356720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_Toc52356719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_Toc52356718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_Toc52356717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_Toc52356716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2008-03-18T16:53:00Z</cp:lastPrinted>
  <dcterms:created xsi:type="dcterms:W3CDTF">2024-06-13T15:57:00Z</dcterms:created>
  <dcterms:modified xsi:type="dcterms:W3CDTF">2024-06-13T16:09:00Z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2021-10-05T17:51:21Z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54862633-5350-4fb9-9167-961b79e7db3a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