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5846" w14:textId="77777777" w:rsidR="009F7C07" w:rsidRDefault="00C47381" w:rsidP="00926F26">
      <w:pPr>
        <w:pStyle w:val="Heading1"/>
        <w:spacing w:after="0"/>
        <w:rPr>
          <w:rFonts w:ascii="Verdana" w:hAnsi="Verdana"/>
          <w:bCs/>
          <w:color w:val="auto"/>
          <w:sz w:val="36"/>
        </w:rPr>
      </w:pPr>
      <w:bookmarkStart w:id="0" w:name="_top"/>
      <w:bookmarkEnd w:id="0"/>
      <w:r>
        <w:rPr>
          <w:rFonts w:ascii="Verdana" w:hAnsi="Verdana"/>
          <w:bCs/>
          <w:color w:val="auto"/>
          <w:sz w:val="36"/>
        </w:rPr>
        <w:t>eVoucher (Electronic Voucher) Rx Program</w:t>
      </w:r>
    </w:p>
    <w:p w14:paraId="6261521A" w14:textId="77777777" w:rsidR="008D2C4B" w:rsidRDefault="008D2C4B">
      <w:pPr>
        <w:pStyle w:val="TOC2"/>
        <w:rPr>
          <w:rFonts w:ascii="Verdana" w:hAnsi="Verdana" w:cs="Arial"/>
          <w:b/>
          <w:color w:val="FF9900"/>
          <w:sz w:val="32"/>
          <w:szCs w:val="20"/>
        </w:rPr>
      </w:pPr>
    </w:p>
    <w:p w14:paraId="481052AD" w14:textId="795F9197" w:rsidR="00A94815" w:rsidRDefault="00926F2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Verdana" w:hAnsi="Verdana" w:cs="Arial"/>
          <w:b/>
          <w:color w:val="FF9900"/>
          <w:sz w:val="32"/>
          <w:szCs w:val="20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 w:cs="Arial"/>
          <w:b/>
          <w:color w:val="FF9900"/>
          <w:sz w:val="32"/>
          <w:szCs w:val="20"/>
        </w:rPr>
        <w:fldChar w:fldCharType="separate"/>
      </w:r>
      <w:hyperlink w:anchor="_Toc170197519" w:history="1">
        <w:r w:rsidR="00A94815" w:rsidRPr="00E43A47">
          <w:rPr>
            <w:rStyle w:val="Hyperlink"/>
            <w:rFonts w:ascii="Verdana" w:hAnsi="Verdana"/>
            <w:noProof/>
          </w:rPr>
          <w:t>Reminders</w:t>
        </w:r>
      </w:hyperlink>
    </w:p>
    <w:p w14:paraId="35408260" w14:textId="1E1E6393" w:rsidR="00A94815" w:rsidRDefault="00A9481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0197520" w:history="1">
        <w:r w:rsidRPr="00E43A47">
          <w:rPr>
            <w:rStyle w:val="Hyperlink"/>
            <w:rFonts w:ascii="Verdana" w:hAnsi="Verdana"/>
            <w:noProof/>
          </w:rPr>
          <w:t>Related Documents</w:t>
        </w:r>
      </w:hyperlink>
    </w:p>
    <w:p w14:paraId="0BA591A3" w14:textId="77777777" w:rsidR="00C51F92" w:rsidRDefault="00926F26" w:rsidP="00622BE4">
      <w:pPr>
        <w:rPr>
          <w:rFonts w:ascii="Verdana" w:hAnsi="Verdana"/>
          <w:color w:val="000000"/>
        </w:rPr>
      </w:pPr>
      <w:r>
        <w:rPr>
          <w:rFonts w:ascii="Verdana" w:hAnsi="Verdana"/>
        </w:rPr>
        <w:fldChar w:fldCharType="end"/>
      </w:r>
    </w:p>
    <w:p w14:paraId="4238B176" w14:textId="3D56D646" w:rsidR="00C51F92" w:rsidRDefault="00C51F92" w:rsidP="00C51F92">
      <w:pPr>
        <w:spacing w:before="120" w:after="120"/>
        <w:rPr>
          <w:rFonts w:ascii="Verdana" w:hAnsi="Verdana"/>
          <w:color w:val="000000"/>
        </w:rPr>
      </w:pPr>
      <w:r w:rsidRPr="00C51F92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r w:rsidR="003E20C8">
        <w:rPr>
          <w:rFonts w:ascii="Verdana" w:hAnsi="Verdana"/>
          <w:color w:val="000000"/>
        </w:rPr>
        <w:t>Used when</w:t>
      </w:r>
      <w:r w:rsidR="00622BE4">
        <w:rPr>
          <w:rFonts w:ascii="Verdana" w:hAnsi="Verdana"/>
          <w:color w:val="000000"/>
        </w:rPr>
        <w:t xml:space="preserve"> handling a call from a retail pharmacy or member regarding eVouchers, which are </w:t>
      </w:r>
      <w:r w:rsidR="006329DE">
        <w:rPr>
          <w:rFonts w:ascii="Verdana" w:hAnsi="Verdana"/>
          <w:color w:val="000000"/>
        </w:rPr>
        <w:t>like</w:t>
      </w:r>
      <w:r w:rsidR="00622BE4">
        <w:rPr>
          <w:rFonts w:ascii="Verdana" w:hAnsi="Verdana"/>
          <w:color w:val="000000"/>
        </w:rPr>
        <w:t xml:space="preserve"> Manufacturer Coupons, in that they discount certain medications</w:t>
      </w:r>
      <w:r w:rsidR="00A94815">
        <w:rPr>
          <w:rFonts w:ascii="Verdana" w:hAnsi="Verdana"/>
          <w:color w:val="000000"/>
        </w:rPr>
        <w:t xml:space="preserve">. </w:t>
      </w:r>
      <w:r w:rsidR="00622BE4">
        <w:rPr>
          <w:rFonts w:ascii="Verdana" w:hAnsi="Verdana"/>
          <w:color w:val="000000"/>
        </w:rPr>
        <w:t xml:space="preserve">The application of the eVoucher will not display in our systems nor </w:t>
      </w:r>
      <w:r w:rsidR="00BA1ED5">
        <w:rPr>
          <w:rFonts w:ascii="Verdana" w:hAnsi="Verdana"/>
          <w:color w:val="000000"/>
        </w:rPr>
        <w:t>can CVS Caremark remove it</w:t>
      </w:r>
      <w:r w:rsidR="00622BE4">
        <w:rPr>
          <w:rFonts w:ascii="Verdana" w:hAnsi="Verdana"/>
          <w:color w:val="000000"/>
        </w:rPr>
        <w:t xml:space="preserve">. </w:t>
      </w:r>
    </w:p>
    <w:p w14:paraId="7A82C8B1" w14:textId="77777777" w:rsidR="006329DE" w:rsidRDefault="006329DE" w:rsidP="00C51F92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51F92" w14:paraId="67B31A80" w14:textId="77777777" w:rsidTr="006329DE">
        <w:tc>
          <w:tcPr>
            <w:tcW w:w="5000" w:type="pct"/>
            <w:shd w:val="clear" w:color="auto" w:fill="C0C0C0"/>
          </w:tcPr>
          <w:p w14:paraId="13FCE392" w14:textId="12AA149B" w:rsidR="00C51F92" w:rsidRPr="00E50C7B" w:rsidRDefault="00C51F92" w:rsidP="00C51F9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" w:name="_Toc170197519"/>
            <w:r>
              <w:rPr>
                <w:rFonts w:ascii="Verdana" w:hAnsi="Verdana"/>
                <w:i w:val="0"/>
              </w:rPr>
              <w:t>Reminders</w:t>
            </w:r>
            <w:bookmarkEnd w:id="1"/>
          </w:p>
        </w:tc>
      </w:tr>
    </w:tbl>
    <w:p w14:paraId="35C3BF61" w14:textId="0CB19C68" w:rsidR="004E09DB" w:rsidRDefault="00622BE4" w:rsidP="00C51F92">
      <w:pPr>
        <w:numPr>
          <w:ilvl w:val="0"/>
          <w:numId w:val="34"/>
        </w:numPr>
        <w:spacing w:before="120" w:after="120"/>
        <w:ind w:left="5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Unlike the manufacturer coupons, these are not submitted as a coordination benefits claim</w:t>
      </w:r>
      <w:r w:rsidR="00A94815">
        <w:rPr>
          <w:rFonts w:ascii="Verdana" w:hAnsi="Verdana"/>
          <w:color w:val="000000"/>
        </w:rPr>
        <w:t xml:space="preserve">. </w:t>
      </w:r>
      <w:r>
        <w:rPr>
          <w:rFonts w:ascii="Verdana" w:hAnsi="Verdana"/>
          <w:color w:val="000000"/>
        </w:rPr>
        <w:t xml:space="preserve">These are submitted via the pharmacy system automatically and apply the copay savings to qualified claims. </w:t>
      </w:r>
    </w:p>
    <w:p w14:paraId="3191BCA3" w14:textId="77777777" w:rsidR="004E09DB" w:rsidRDefault="004E09DB" w:rsidP="00C51F92">
      <w:pPr>
        <w:spacing w:before="120" w:after="120"/>
        <w:ind w:left="540"/>
        <w:rPr>
          <w:rFonts w:ascii="Verdana" w:hAnsi="Verdana"/>
          <w:color w:val="000000"/>
        </w:rPr>
      </w:pPr>
    </w:p>
    <w:p w14:paraId="3EFE8F3C" w14:textId="648D65E2" w:rsidR="00622BE4" w:rsidRDefault="004E09DB" w:rsidP="00C51F92">
      <w:pPr>
        <w:numPr>
          <w:ilvl w:val="0"/>
          <w:numId w:val="34"/>
        </w:numPr>
        <w:spacing w:before="120" w:after="120"/>
        <w:ind w:left="5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</w:t>
      </w:r>
      <w:r w:rsidR="00622BE4">
        <w:rPr>
          <w:rFonts w:ascii="Verdana" w:hAnsi="Verdana"/>
          <w:color w:val="000000"/>
        </w:rPr>
        <w:t xml:space="preserve">Vouchers are entered by a </w:t>
      </w:r>
      <w:r w:rsidR="001F16CB">
        <w:rPr>
          <w:rFonts w:ascii="Verdana" w:hAnsi="Verdana"/>
          <w:color w:val="000000"/>
        </w:rPr>
        <w:t>Third-Party</w:t>
      </w:r>
      <w:r w:rsidR="00622BE4">
        <w:rPr>
          <w:rFonts w:ascii="Verdana" w:hAnsi="Verdana"/>
          <w:color w:val="000000"/>
        </w:rPr>
        <w:t xml:space="preserve"> system that applies co-pay assistance to pharmacy claims after the claim adjudicates.</w:t>
      </w:r>
    </w:p>
    <w:p w14:paraId="46C9B85A" w14:textId="77777777" w:rsidR="00622BE4" w:rsidRDefault="00622BE4" w:rsidP="00C51F92">
      <w:pPr>
        <w:spacing w:before="120" w:after="120"/>
        <w:ind w:left="540"/>
        <w:rPr>
          <w:rFonts w:ascii="Verdana" w:hAnsi="Verdana"/>
          <w:color w:val="000000"/>
        </w:rPr>
      </w:pPr>
    </w:p>
    <w:p w14:paraId="43B24071" w14:textId="276EFEC1" w:rsidR="002F3DAA" w:rsidRPr="002F3DAA" w:rsidRDefault="002F3DAA" w:rsidP="00C51F92">
      <w:pPr>
        <w:numPr>
          <w:ilvl w:val="0"/>
          <w:numId w:val="34"/>
        </w:numPr>
        <w:spacing w:before="120" w:after="120"/>
        <w:ind w:left="540"/>
        <w:rPr>
          <w:rFonts w:ascii="Verdana" w:eastAsia="Calibri" w:hAnsi="Verdana" w:cs="Calibri"/>
        </w:rPr>
      </w:pPr>
      <w:r w:rsidRPr="002F3DAA">
        <w:rPr>
          <w:rFonts w:ascii="Verdana" w:eastAsia="Calibri" w:hAnsi="Verdana" w:cs="Calibri"/>
        </w:rPr>
        <w:t>We will see a</w:t>
      </w:r>
      <w:r>
        <w:rPr>
          <w:rFonts w:ascii="Verdana" w:eastAsia="Calibri" w:hAnsi="Verdana" w:cs="Calibri"/>
        </w:rPr>
        <w:t xml:space="preserve">n </w:t>
      </w:r>
      <w:r w:rsidRPr="002F3DAA">
        <w:rPr>
          <w:rFonts w:ascii="Verdana" w:eastAsia="Calibri" w:hAnsi="Verdana" w:cs="Calibri"/>
        </w:rPr>
        <w:t>adjudicated</w:t>
      </w:r>
      <w:r>
        <w:rPr>
          <w:rFonts w:ascii="Verdana" w:eastAsia="Calibri" w:hAnsi="Verdana" w:cs="Calibri"/>
        </w:rPr>
        <w:t xml:space="preserve"> (processed)</w:t>
      </w:r>
      <w:r w:rsidRPr="002F3DAA">
        <w:rPr>
          <w:rFonts w:ascii="Verdana" w:eastAsia="Calibri" w:hAnsi="Verdana" w:cs="Calibri"/>
        </w:rPr>
        <w:t xml:space="preserve"> claim from a </w:t>
      </w:r>
      <w:r w:rsidR="001F16CB" w:rsidRPr="002F3DAA">
        <w:rPr>
          <w:rFonts w:ascii="Verdana" w:eastAsia="Calibri" w:hAnsi="Verdana" w:cs="Calibri"/>
        </w:rPr>
        <w:t>point-of-sale</w:t>
      </w:r>
      <w:r w:rsidRPr="002F3DAA">
        <w:rPr>
          <w:rFonts w:ascii="Verdana" w:eastAsia="Calibri" w:hAnsi="Verdana" w:cs="Calibri"/>
        </w:rPr>
        <w:t xml:space="preserve"> pharmacy which </w:t>
      </w:r>
      <w:r>
        <w:rPr>
          <w:rFonts w:ascii="Verdana" w:eastAsia="Calibri" w:hAnsi="Verdana" w:cs="Calibri"/>
        </w:rPr>
        <w:t>displays</w:t>
      </w:r>
      <w:r w:rsidRPr="002F3DAA">
        <w:rPr>
          <w:rFonts w:ascii="Verdana" w:eastAsia="Calibri" w:hAnsi="Verdana" w:cs="Calibri"/>
        </w:rPr>
        <w:t xml:space="preserve"> the </w:t>
      </w:r>
      <w:r w:rsidR="00B76BC6" w:rsidRPr="002F3DAA">
        <w:rPr>
          <w:rFonts w:ascii="Verdana" w:eastAsia="Calibri" w:hAnsi="Verdana" w:cs="Calibri"/>
        </w:rPr>
        <w:t>members’</w:t>
      </w:r>
      <w:r w:rsidRPr="002F3DAA">
        <w:rPr>
          <w:rFonts w:ascii="Verdana" w:eastAsia="Calibri" w:hAnsi="Verdana" w:cs="Calibri"/>
        </w:rPr>
        <w:t xml:space="preserve"> plan specific copay</w:t>
      </w:r>
      <w:r w:rsidR="00A94815" w:rsidRPr="002F3DAA">
        <w:rPr>
          <w:rFonts w:ascii="Verdana" w:eastAsia="Calibri" w:hAnsi="Verdana" w:cs="Calibri"/>
        </w:rPr>
        <w:t xml:space="preserve">. </w:t>
      </w:r>
      <w:r>
        <w:rPr>
          <w:rFonts w:ascii="Verdana" w:eastAsia="Calibri" w:hAnsi="Verdana" w:cs="Calibri"/>
        </w:rPr>
        <w:t>W</w:t>
      </w:r>
      <w:r w:rsidRPr="002F3DAA">
        <w:rPr>
          <w:rFonts w:ascii="Verdana" w:eastAsia="Calibri" w:hAnsi="Verdana" w:cs="Calibri"/>
        </w:rPr>
        <w:t xml:space="preserve">e </w:t>
      </w:r>
      <w:r>
        <w:rPr>
          <w:rFonts w:ascii="Verdana" w:eastAsia="Calibri" w:hAnsi="Verdana" w:cs="Calibri"/>
        </w:rPr>
        <w:t>will not be able to</w:t>
      </w:r>
      <w:r w:rsidRPr="002F3DAA">
        <w:rPr>
          <w:rFonts w:ascii="Verdana" w:eastAsia="Calibri" w:hAnsi="Verdana" w:cs="Calibri"/>
        </w:rPr>
        <w:t xml:space="preserve"> see if any e</w:t>
      </w:r>
      <w:r w:rsidR="001F16CB">
        <w:rPr>
          <w:rFonts w:ascii="Verdana" w:eastAsia="Calibri" w:hAnsi="Verdana" w:cs="Calibri"/>
        </w:rPr>
        <w:t>V</w:t>
      </w:r>
      <w:r w:rsidRPr="002F3DAA">
        <w:rPr>
          <w:rFonts w:ascii="Verdana" w:eastAsia="Calibri" w:hAnsi="Verdana" w:cs="Calibri"/>
        </w:rPr>
        <w:t xml:space="preserve">oucher was applied at </w:t>
      </w:r>
      <w:r w:rsidR="00BA1ED5" w:rsidRPr="002F3DAA">
        <w:rPr>
          <w:rFonts w:ascii="Verdana" w:eastAsia="Calibri" w:hAnsi="Verdana" w:cs="Calibri"/>
        </w:rPr>
        <w:t>the time</w:t>
      </w:r>
      <w:r w:rsidRPr="002F3DAA">
        <w:rPr>
          <w:rFonts w:ascii="Verdana" w:eastAsia="Calibri" w:hAnsi="Verdana" w:cs="Calibri"/>
        </w:rPr>
        <w:t xml:space="preserve"> of sale</w:t>
      </w:r>
      <w:r w:rsidR="00A94815" w:rsidRPr="002F3DAA">
        <w:rPr>
          <w:rFonts w:ascii="Verdana" w:eastAsia="Calibri" w:hAnsi="Verdana" w:cs="Calibri"/>
        </w:rPr>
        <w:t xml:space="preserve">. </w:t>
      </w:r>
    </w:p>
    <w:p w14:paraId="285F1089" w14:textId="77777777" w:rsidR="002F3DAA" w:rsidRPr="002F3DAA" w:rsidRDefault="002F3DAA" w:rsidP="00C51F92">
      <w:pPr>
        <w:spacing w:before="120" w:after="120"/>
        <w:ind w:left="540"/>
        <w:rPr>
          <w:rFonts w:ascii="Verdana" w:eastAsia="Calibri" w:hAnsi="Verdana" w:cs="Calibri"/>
        </w:rPr>
      </w:pPr>
    </w:p>
    <w:p w14:paraId="620A174F" w14:textId="14AC53CF" w:rsidR="002F3DAA" w:rsidRPr="002F3DAA" w:rsidRDefault="002F3DAA" w:rsidP="00C51F92">
      <w:pPr>
        <w:spacing w:before="120" w:after="120"/>
        <w:ind w:left="540"/>
        <w:rPr>
          <w:rFonts w:ascii="Verdana" w:eastAsia="Calibri" w:hAnsi="Verdana" w:cs="Calibri"/>
        </w:rPr>
      </w:pPr>
      <w:r w:rsidRPr="004E09DB">
        <w:rPr>
          <w:rFonts w:ascii="Verdana" w:eastAsia="Calibri" w:hAnsi="Verdana" w:cs="Calibri"/>
          <w:b/>
        </w:rPr>
        <w:t>Example:</w:t>
      </w:r>
      <w:r>
        <w:rPr>
          <w:rFonts w:ascii="Verdana" w:eastAsia="Calibri" w:hAnsi="Verdana" w:cs="Calibri"/>
        </w:rPr>
        <w:t xml:space="preserve">  M</w:t>
      </w:r>
      <w:r w:rsidRPr="002F3DAA">
        <w:rPr>
          <w:rFonts w:ascii="Verdana" w:eastAsia="Calibri" w:hAnsi="Verdana" w:cs="Calibri"/>
        </w:rPr>
        <w:t>ember has a 75.00 copay on brand medication</w:t>
      </w:r>
      <w:r w:rsidR="00A94815" w:rsidRPr="002F3DAA">
        <w:rPr>
          <w:rFonts w:ascii="Verdana" w:eastAsia="Calibri" w:hAnsi="Verdana" w:cs="Calibri"/>
        </w:rPr>
        <w:t xml:space="preserve">. </w:t>
      </w:r>
      <w:r w:rsidRPr="002F3DAA">
        <w:rPr>
          <w:rFonts w:ascii="Verdana" w:eastAsia="Calibri" w:hAnsi="Verdana" w:cs="Calibri"/>
        </w:rPr>
        <w:t xml:space="preserve">We will see the claim charging </w:t>
      </w:r>
      <w:r w:rsidR="00BA1ED5" w:rsidRPr="002F3DAA">
        <w:rPr>
          <w:rFonts w:ascii="Verdana" w:eastAsia="Calibri" w:hAnsi="Verdana" w:cs="Calibri"/>
        </w:rPr>
        <w:t>75.00</w:t>
      </w:r>
      <w:r w:rsidRPr="002F3DAA">
        <w:rPr>
          <w:rFonts w:ascii="Verdana" w:eastAsia="Calibri" w:hAnsi="Verdana" w:cs="Calibri"/>
        </w:rPr>
        <w:t>.  However, if there was an e</w:t>
      </w:r>
      <w:r w:rsidR="001F16CB">
        <w:rPr>
          <w:rFonts w:ascii="Verdana" w:eastAsia="Calibri" w:hAnsi="Verdana" w:cs="Calibri"/>
        </w:rPr>
        <w:t>V</w:t>
      </w:r>
      <w:r w:rsidRPr="002F3DAA">
        <w:rPr>
          <w:rFonts w:ascii="Verdana" w:eastAsia="Calibri" w:hAnsi="Verdana" w:cs="Calibri"/>
        </w:rPr>
        <w:t>oucher applied, the member may be saying they were only charged 45.00.  We will not see that discount applied</w:t>
      </w:r>
      <w:r w:rsidR="00A94815" w:rsidRPr="002F3DAA">
        <w:rPr>
          <w:rFonts w:ascii="Verdana" w:eastAsia="Calibri" w:hAnsi="Verdana" w:cs="Calibri"/>
        </w:rPr>
        <w:t xml:space="preserve">. </w:t>
      </w:r>
    </w:p>
    <w:p w14:paraId="65141C79" w14:textId="298ADBCE" w:rsidR="00AD5F6D" w:rsidRDefault="00C51F92" w:rsidP="00C51F92">
      <w:pPr>
        <w:spacing w:before="120" w:after="120"/>
        <w:ind w:left="540"/>
        <w:rPr>
          <w:rFonts w:ascii="Verdana" w:hAnsi="Verdana"/>
          <w:color w:val="000000"/>
        </w:rPr>
      </w:pPr>
      <w:r>
        <w:rPr>
          <w:rFonts w:ascii="Verdana" w:eastAsia="Calibri" w:hAnsi="Verdana" w:cs="Calibri"/>
        </w:rPr>
        <w:t xml:space="preserve"> </w:t>
      </w:r>
    </w:p>
    <w:p w14:paraId="4F95488A" w14:textId="08FE513C" w:rsidR="002F3DAA" w:rsidRDefault="002F3DAA" w:rsidP="00C51F92">
      <w:pPr>
        <w:numPr>
          <w:ilvl w:val="0"/>
          <w:numId w:val="33"/>
        </w:numPr>
        <w:spacing w:before="120" w:after="120"/>
        <w:ind w:left="5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the member has questions about the dollar amount applied from the e</w:t>
      </w:r>
      <w:r w:rsidR="001F16CB">
        <w:rPr>
          <w:rFonts w:ascii="Verdana" w:hAnsi="Verdana"/>
          <w:color w:val="000000"/>
        </w:rPr>
        <w:t>V</w:t>
      </w:r>
      <w:r>
        <w:rPr>
          <w:rFonts w:ascii="Verdana" w:hAnsi="Verdana"/>
          <w:color w:val="000000"/>
        </w:rPr>
        <w:t>oucher they would need to speak with the retail pharmacist where the prescription was filled.</w:t>
      </w:r>
    </w:p>
    <w:p w14:paraId="2D0CB644" w14:textId="1F085D98" w:rsidR="002F3DAA" w:rsidRDefault="00C51F92" w:rsidP="00C51F92">
      <w:pPr>
        <w:spacing w:before="120" w:after="120"/>
        <w:ind w:left="540"/>
        <w:rPr>
          <w:rFonts w:ascii="Verdana" w:hAnsi="Verdana"/>
          <w:color w:val="000000"/>
        </w:rPr>
      </w:pPr>
      <w:r>
        <w:rPr>
          <w:rFonts w:ascii="Verdana" w:eastAsia="Calibri" w:hAnsi="Verdana" w:cs="Calibri"/>
        </w:rPr>
        <w:t xml:space="preserve"> </w:t>
      </w:r>
    </w:p>
    <w:p w14:paraId="1CFF5147" w14:textId="38616249" w:rsidR="006D0309" w:rsidRPr="00202126" w:rsidRDefault="00164410" w:rsidP="006D0309">
      <w:pPr>
        <w:rPr>
          <w:rFonts w:ascii="Verdana" w:hAnsi="Verdana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0B045CCB" wp14:editId="36636CEB">
            <wp:extent cx="304762" cy="304762"/>
            <wp:effectExtent l="0" t="0" r="635" b="635"/>
            <wp:docPr id="141625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56146" name="Picture 14162561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BE4" w:rsidRPr="00202126">
        <w:rPr>
          <w:rFonts w:ascii="Verdana" w:hAnsi="Verdana"/>
          <w:color w:val="000000"/>
        </w:rPr>
        <w:t xml:space="preserve">Members may call Commercial Care as a result </w:t>
      </w:r>
      <w:r w:rsidR="00AD5F6D" w:rsidRPr="00202126">
        <w:rPr>
          <w:rFonts w:ascii="Verdana" w:hAnsi="Verdana"/>
          <w:color w:val="000000"/>
        </w:rPr>
        <w:t xml:space="preserve">of </w:t>
      </w:r>
      <w:r w:rsidR="00622BE4" w:rsidRPr="00202126">
        <w:rPr>
          <w:rFonts w:ascii="Verdana" w:hAnsi="Verdana"/>
          <w:color w:val="000000"/>
        </w:rPr>
        <w:t>the inability to use a manufacturer coupon in conjunction with an eVoucher</w:t>
      </w:r>
      <w:r w:rsidR="00A94815" w:rsidRPr="00202126">
        <w:rPr>
          <w:rFonts w:ascii="Verdana" w:hAnsi="Verdana"/>
          <w:color w:val="000000"/>
        </w:rPr>
        <w:t xml:space="preserve">. </w:t>
      </w:r>
      <w:r w:rsidR="00622BE4" w:rsidRPr="00202126">
        <w:rPr>
          <w:rFonts w:ascii="Verdana" w:hAnsi="Verdana"/>
          <w:color w:val="000000"/>
        </w:rPr>
        <w:t>Provide them with the number for</w:t>
      </w:r>
      <w:r w:rsidR="001F16CB" w:rsidRPr="00202126">
        <w:rPr>
          <w:rFonts w:ascii="Verdana" w:hAnsi="Verdana"/>
          <w:color w:val="000000"/>
        </w:rPr>
        <w:t xml:space="preserve"> the</w:t>
      </w:r>
      <w:r w:rsidR="00622BE4" w:rsidRPr="00202126">
        <w:rPr>
          <w:rFonts w:ascii="Verdana" w:hAnsi="Verdana"/>
          <w:color w:val="000000"/>
        </w:rPr>
        <w:t xml:space="preserve"> </w:t>
      </w:r>
      <w:r w:rsidR="00346750" w:rsidRPr="00202126">
        <w:rPr>
          <w:rFonts w:ascii="Verdana" w:hAnsi="Verdana"/>
          <w:color w:val="000000"/>
        </w:rPr>
        <w:t xml:space="preserve">CoverMyMeds Support Team at </w:t>
      </w:r>
    </w:p>
    <w:p w14:paraId="28B66EE3" w14:textId="611B6B99" w:rsidR="00E50C7B" w:rsidRPr="00202126" w:rsidRDefault="00693C4A" w:rsidP="00693C4A">
      <w:pPr>
        <w:rPr>
          <w:rFonts w:ascii="Verdana" w:hAnsi="Verdana"/>
          <w:color w:val="000000"/>
        </w:rPr>
      </w:pPr>
      <w:r w:rsidRPr="00202126">
        <w:rPr>
          <w:rFonts w:ascii="Verdana" w:hAnsi="Verdana"/>
          <w:b/>
          <w:bCs/>
        </w:rPr>
        <w:t>1-</w:t>
      </w:r>
      <w:r w:rsidR="006D0309" w:rsidRPr="00202126">
        <w:rPr>
          <w:rFonts w:ascii="Verdana" w:hAnsi="Verdana"/>
          <w:b/>
          <w:bCs/>
        </w:rPr>
        <w:t>(800)</w:t>
      </w:r>
      <w:r w:rsidR="00202126">
        <w:rPr>
          <w:rFonts w:ascii="Verdana" w:hAnsi="Verdana"/>
          <w:b/>
          <w:bCs/>
        </w:rPr>
        <w:t>-</w:t>
      </w:r>
      <w:r w:rsidR="006D0309" w:rsidRPr="00202126">
        <w:rPr>
          <w:rFonts w:ascii="Verdana" w:hAnsi="Verdana"/>
          <w:b/>
          <w:bCs/>
        </w:rPr>
        <w:t>388-2316</w:t>
      </w:r>
      <w:r w:rsidR="006D0309" w:rsidRPr="00202126">
        <w:rPr>
          <w:rFonts w:ascii="Verdana" w:hAnsi="Verdana"/>
        </w:rPr>
        <w:t xml:space="preserve"> </w:t>
      </w:r>
      <w:r w:rsidR="79885C48" w:rsidRPr="00202126">
        <w:rPr>
          <w:rFonts w:ascii="Verdana" w:hAnsi="Verdana"/>
        </w:rPr>
        <w:t xml:space="preserve"> select option #2</w:t>
      </w:r>
      <w:r w:rsidR="00164410" w:rsidRPr="00202126">
        <w:rPr>
          <w:rFonts w:ascii="Verdana" w:hAnsi="Verdana"/>
        </w:rPr>
        <w:t xml:space="preserve">, </w:t>
      </w:r>
      <w:r w:rsidR="79885C48" w:rsidRPr="00202126">
        <w:rPr>
          <w:rFonts w:ascii="Verdana" w:hAnsi="Verdana"/>
        </w:rPr>
        <w:t xml:space="preserve"> the </w:t>
      </w:r>
      <w:r w:rsidR="00443094" w:rsidRPr="00202126">
        <w:rPr>
          <w:rFonts w:ascii="Verdana" w:hAnsi="Verdana"/>
        </w:rPr>
        <w:t>automatic system</w:t>
      </w:r>
      <w:r w:rsidR="79885C48" w:rsidRPr="00202126">
        <w:rPr>
          <w:rFonts w:ascii="Verdana" w:hAnsi="Verdana"/>
        </w:rPr>
        <w:t xml:space="preserve"> will ask for the </w:t>
      </w:r>
      <w:r w:rsidR="00164410" w:rsidRPr="00202126">
        <w:rPr>
          <w:rFonts w:ascii="Verdana" w:hAnsi="Verdana"/>
        </w:rPr>
        <w:t>NPI</w:t>
      </w:r>
      <w:r w:rsidR="79885C48" w:rsidRPr="00202126">
        <w:rPr>
          <w:rFonts w:ascii="Verdana" w:hAnsi="Verdana"/>
        </w:rPr>
        <w:t># of the pharmacy</w:t>
      </w:r>
      <w:r w:rsidR="45C766BA" w:rsidRPr="00202126">
        <w:rPr>
          <w:rFonts w:ascii="Verdana" w:hAnsi="Verdana"/>
        </w:rPr>
        <w:t xml:space="preserve"> </w:t>
      </w:r>
      <w:r w:rsidR="00DD359D" w:rsidRPr="00202126">
        <w:rPr>
          <w:rFonts w:ascii="Verdana" w:hAnsi="Verdana"/>
          <w:color w:val="000000" w:themeColor="text1"/>
        </w:rPr>
        <w:t xml:space="preserve">advise </w:t>
      </w:r>
      <w:r w:rsidR="00622BE4" w:rsidRPr="00202126">
        <w:rPr>
          <w:rFonts w:ascii="Verdana" w:hAnsi="Verdana"/>
          <w:color w:val="000000" w:themeColor="text1"/>
        </w:rPr>
        <w:t xml:space="preserve">that </w:t>
      </w:r>
      <w:r w:rsidR="00DD359D" w:rsidRPr="00202126">
        <w:rPr>
          <w:rFonts w:ascii="Verdana" w:hAnsi="Verdana"/>
          <w:color w:val="000000" w:themeColor="text1"/>
        </w:rPr>
        <w:t xml:space="preserve">the </w:t>
      </w:r>
      <w:r w:rsidR="00622BE4" w:rsidRPr="00202126">
        <w:rPr>
          <w:rFonts w:ascii="Verdana" w:hAnsi="Verdana"/>
          <w:color w:val="000000" w:themeColor="text1"/>
        </w:rPr>
        <w:t>pharmacy will need to contact them for any issues in processing or removing the eVoucher</w:t>
      </w:r>
      <w:r w:rsidR="00A94815" w:rsidRPr="00202126">
        <w:rPr>
          <w:rFonts w:ascii="Verdana" w:hAnsi="Verdana"/>
          <w:color w:val="000000" w:themeColor="text1"/>
        </w:rPr>
        <w:t xml:space="preserve">. </w:t>
      </w:r>
    </w:p>
    <w:p w14:paraId="6313D925" w14:textId="77777777" w:rsidR="009A26E9" w:rsidRPr="00202126" w:rsidRDefault="009A26E9" w:rsidP="00693C4A">
      <w:pPr>
        <w:rPr>
          <w:rFonts w:ascii="Verdana" w:hAnsi="Verdana"/>
        </w:rPr>
      </w:pPr>
    </w:p>
    <w:p w14:paraId="79C8C8D6" w14:textId="77777777" w:rsidR="00E50C7B" w:rsidRDefault="00E50C7B" w:rsidP="00E50C7B">
      <w:pPr>
        <w:jc w:val="right"/>
        <w:rPr>
          <w:rFonts w:ascii="Verdana" w:hAnsi="Verdana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50C7B" w:rsidRPr="0064267B" w14:paraId="3D5D8AEC" w14:textId="77777777" w:rsidTr="00377D6F">
        <w:tc>
          <w:tcPr>
            <w:tcW w:w="5000" w:type="pct"/>
            <w:shd w:val="clear" w:color="auto" w:fill="C0C0C0"/>
          </w:tcPr>
          <w:p w14:paraId="26CDB9CC" w14:textId="77777777" w:rsidR="00E50C7B" w:rsidRPr="00F13F27" w:rsidRDefault="00E50C7B" w:rsidP="00C51F9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Toc170197520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2"/>
          </w:p>
        </w:tc>
      </w:tr>
    </w:tbl>
    <w:p w14:paraId="48A741F9" w14:textId="6BB07169" w:rsidR="00E50C7B" w:rsidRDefault="00E50C7B" w:rsidP="00C51F92">
      <w:pPr>
        <w:spacing w:before="120" w:after="120"/>
        <w:rPr>
          <w:rFonts w:ascii="Verdana" w:hAnsi="Verdana"/>
        </w:rPr>
      </w:pPr>
      <w:hyperlink r:id="rId12" w:anchor="!/view?docid=c1f1028b-e42c-4b4f-a4cf-cc0b42c91606" w:history="1">
        <w:r>
          <w:rPr>
            <w:rStyle w:val="Hyperlink"/>
            <w:rFonts w:ascii="Verdana" w:hAnsi="Verdana"/>
          </w:rPr>
          <w:t>Customer Care Abbreviations</w:t>
        </w:r>
        <w:r w:rsidR="004E09DB">
          <w:rPr>
            <w:rStyle w:val="Hyperlink"/>
            <w:rFonts w:ascii="Verdana" w:hAnsi="Verdana"/>
          </w:rPr>
          <w:t>,</w:t>
        </w:r>
        <w:r>
          <w:rPr>
            <w:rStyle w:val="Hyperlink"/>
            <w:rFonts w:ascii="Verdana" w:hAnsi="Verdana"/>
          </w:rPr>
          <w:t xml:space="preserve"> Definition</w:t>
        </w:r>
        <w:r w:rsidR="004E09DB">
          <w:rPr>
            <w:rStyle w:val="Hyperlink"/>
            <w:rFonts w:ascii="Verdana" w:hAnsi="Verdana"/>
          </w:rPr>
          <w:t>s and Term</w:t>
        </w:r>
        <w:r>
          <w:rPr>
            <w:rStyle w:val="Hyperlink"/>
            <w:rFonts w:ascii="Verdana" w:hAnsi="Verdana"/>
          </w:rPr>
          <w:t>s</w:t>
        </w:r>
      </w:hyperlink>
      <w:r w:rsidR="00453565">
        <w:rPr>
          <w:rStyle w:val="Hyperlink"/>
          <w:rFonts w:ascii="Verdana" w:hAnsi="Verdana"/>
        </w:rPr>
        <w:t xml:space="preserve"> Index (017428)</w:t>
      </w:r>
    </w:p>
    <w:p w14:paraId="539AB6D0" w14:textId="77777777" w:rsidR="00E50C7B" w:rsidRDefault="00E50C7B" w:rsidP="00E50C7B">
      <w:pPr>
        <w:rPr>
          <w:rFonts w:ascii="Verdana" w:hAnsi="Verdana"/>
        </w:rPr>
      </w:pPr>
    </w:p>
    <w:p w14:paraId="28AF239A" w14:textId="7829E161" w:rsidR="00E50C7B" w:rsidRDefault="00E50C7B" w:rsidP="00C51F92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p w14:paraId="61F5938D" w14:textId="77777777" w:rsidR="00E50C7B" w:rsidRDefault="00E50C7B" w:rsidP="00E50C7B">
      <w:pPr>
        <w:jc w:val="center"/>
        <w:rPr>
          <w:rFonts w:ascii="Verdana" w:hAnsi="Verdana"/>
          <w:sz w:val="16"/>
          <w:szCs w:val="16"/>
        </w:rPr>
      </w:pPr>
    </w:p>
    <w:p w14:paraId="252A6270" w14:textId="77777777" w:rsidR="00E50C7B" w:rsidRDefault="00E50C7B" w:rsidP="00E50C7B">
      <w:pPr>
        <w:jc w:val="center"/>
        <w:rPr>
          <w:rFonts w:ascii="Verdana" w:hAnsi="Verdana"/>
          <w:sz w:val="16"/>
          <w:szCs w:val="16"/>
        </w:rPr>
      </w:pPr>
    </w:p>
    <w:p w14:paraId="660F30D6" w14:textId="77777777" w:rsidR="00E50C7B" w:rsidRPr="00C247CB" w:rsidRDefault="00E50C7B" w:rsidP="00E50C7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D16CE3" w14:textId="77777777" w:rsidR="00E50C7B" w:rsidRPr="00C247CB" w:rsidRDefault="00E50C7B" w:rsidP="00E50C7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04B36ED" w14:textId="77777777" w:rsidR="0002766B" w:rsidRPr="00C247CB" w:rsidRDefault="0002766B" w:rsidP="00E50C7B">
      <w:pPr>
        <w:jc w:val="right"/>
        <w:rPr>
          <w:rFonts w:ascii="Verdana" w:hAnsi="Verdana"/>
          <w:sz w:val="16"/>
          <w:szCs w:val="16"/>
        </w:rPr>
      </w:pPr>
    </w:p>
    <w:sectPr w:rsidR="0002766B" w:rsidRPr="00C247CB" w:rsidSect="001B6289">
      <w:footerReference w:type="even" r:id="rId13"/>
      <w:footerReference w:type="defaul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5004D" w14:textId="77777777" w:rsidR="00BE458B" w:rsidRDefault="00BE458B">
      <w:r>
        <w:separator/>
      </w:r>
    </w:p>
  </w:endnote>
  <w:endnote w:type="continuationSeparator" w:id="0">
    <w:p w14:paraId="5B15F113" w14:textId="77777777" w:rsidR="00BE458B" w:rsidRDefault="00BE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4D3FC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56640" w14:textId="77777777" w:rsidR="00064378" w:rsidRDefault="0006437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4C2F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09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EB852F" w14:textId="77777777" w:rsidR="00064378" w:rsidRDefault="00064378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E7973" w14:textId="77777777" w:rsidR="00BE458B" w:rsidRDefault="00BE458B">
      <w:r>
        <w:separator/>
      </w:r>
    </w:p>
  </w:footnote>
  <w:footnote w:type="continuationSeparator" w:id="0">
    <w:p w14:paraId="68DF771C" w14:textId="77777777" w:rsidR="00BE458B" w:rsidRDefault="00BE4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26AB9"/>
    <w:multiLevelType w:val="hybridMultilevel"/>
    <w:tmpl w:val="FA0C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4AEC7405"/>
    <w:multiLevelType w:val="hybridMultilevel"/>
    <w:tmpl w:val="D1B8F72A"/>
    <w:lvl w:ilvl="0" w:tplc="9830152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CF2D6C"/>
    <w:multiLevelType w:val="hybridMultilevel"/>
    <w:tmpl w:val="F558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417491">
    <w:abstractNumId w:val="18"/>
  </w:num>
  <w:num w:numId="2" w16cid:durableId="491214570">
    <w:abstractNumId w:val="13"/>
  </w:num>
  <w:num w:numId="3" w16cid:durableId="1067536886">
    <w:abstractNumId w:val="22"/>
  </w:num>
  <w:num w:numId="4" w16cid:durableId="1681808449">
    <w:abstractNumId w:val="0"/>
  </w:num>
  <w:num w:numId="5" w16cid:durableId="1950503877">
    <w:abstractNumId w:val="2"/>
  </w:num>
  <w:num w:numId="6" w16cid:durableId="816188655">
    <w:abstractNumId w:val="25"/>
  </w:num>
  <w:num w:numId="7" w16cid:durableId="703864276">
    <w:abstractNumId w:val="27"/>
  </w:num>
  <w:num w:numId="8" w16cid:durableId="675961933">
    <w:abstractNumId w:val="1"/>
  </w:num>
  <w:num w:numId="9" w16cid:durableId="506596701">
    <w:abstractNumId w:val="33"/>
  </w:num>
  <w:num w:numId="10" w16cid:durableId="916670760">
    <w:abstractNumId w:val="3"/>
  </w:num>
  <w:num w:numId="11" w16cid:durableId="747310257">
    <w:abstractNumId w:val="32"/>
  </w:num>
  <w:num w:numId="12" w16cid:durableId="1036008203">
    <w:abstractNumId w:val="7"/>
  </w:num>
  <w:num w:numId="13" w16cid:durableId="1357389534">
    <w:abstractNumId w:val="19"/>
  </w:num>
  <w:num w:numId="14" w16cid:durableId="134615400">
    <w:abstractNumId w:val="11"/>
  </w:num>
  <w:num w:numId="15" w16cid:durableId="1004626674">
    <w:abstractNumId w:val="30"/>
  </w:num>
  <w:num w:numId="16" w16cid:durableId="2121025043">
    <w:abstractNumId w:val="15"/>
  </w:num>
  <w:num w:numId="17" w16cid:durableId="1102993319">
    <w:abstractNumId w:val="26"/>
  </w:num>
  <w:num w:numId="18" w16cid:durableId="1181817073">
    <w:abstractNumId w:val="31"/>
  </w:num>
  <w:num w:numId="19" w16cid:durableId="348603120">
    <w:abstractNumId w:val="24"/>
  </w:num>
  <w:num w:numId="20" w16cid:durableId="271937615">
    <w:abstractNumId w:val="14"/>
  </w:num>
  <w:num w:numId="21" w16cid:durableId="1062019551">
    <w:abstractNumId w:val="21"/>
  </w:num>
  <w:num w:numId="22" w16cid:durableId="1441102037">
    <w:abstractNumId w:val="5"/>
  </w:num>
  <w:num w:numId="23" w16cid:durableId="1358505184">
    <w:abstractNumId w:val="12"/>
  </w:num>
  <w:num w:numId="24" w16cid:durableId="1189180115">
    <w:abstractNumId w:val="28"/>
  </w:num>
  <w:num w:numId="25" w16cid:durableId="574706062">
    <w:abstractNumId w:val="17"/>
  </w:num>
  <w:num w:numId="26" w16cid:durableId="1108164501">
    <w:abstractNumId w:val="16"/>
  </w:num>
  <w:num w:numId="27" w16cid:durableId="175198081">
    <w:abstractNumId w:val="10"/>
  </w:num>
  <w:num w:numId="28" w16cid:durableId="1116288374">
    <w:abstractNumId w:val="9"/>
  </w:num>
  <w:num w:numId="29" w16cid:durableId="1144195539">
    <w:abstractNumId w:val="6"/>
  </w:num>
  <w:num w:numId="30" w16cid:durableId="326443592">
    <w:abstractNumId w:val="23"/>
  </w:num>
  <w:num w:numId="31" w16cid:durableId="1381057673">
    <w:abstractNumId w:val="29"/>
  </w:num>
  <w:num w:numId="32" w16cid:durableId="1165896698">
    <w:abstractNumId w:val="8"/>
  </w:num>
  <w:num w:numId="33" w16cid:durableId="531066934">
    <w:abstractNumId w:val="34"/>
  </w:num>
  <w:num w:numId="34" w16cid:durableId="687222710">
    <w:abstractNumId w:val="4"/>
  </w:num>
  <w:num w:numId="35" w16cid:durableId="1446385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6FE1"/>
    <w:rsid w:val="00011931"/>
    <w:rsid w:val="000128F4"/>
    <w:rsid w:val="00026765"/>
    <w:rsid w:val="0002766B"/>
    <w:rsid w:val="00030B68"/>
    <w:rsid w:val="00036F50"/>
    <w:rsid w:val="00040C5B"/>
    <w:rsid w:val="00046717"/>
    <w:rsid w:val="00046D7D"/>
    <w:rsid w:val="00061F15"/>
    <w:rsid w:val="00063161"/>
    <w:rsid w:val="00064378"/>
    <w:rsid w:val="00072248"/>
    <w:rsid w:val="00092E73"/>
    <w:rsid w:val="000974BD"/>
    <w:rsid w:val="00097F84"/>
    <w:rsid w:val="000A7311"/>
    <w:rsid w:val="000A7958"/>
    <w:rsid w:val="000D2381"/>
    <w:rsid w:val="000D5848"/>
    <w:rsid w:val="000E2030"/>
    <w:rsid w:val="000E20DA"/>
    <w:rsid w:val="000E59E2"/>
    <w:rsid w:val="000F552F"/>
    <w:rsid w:val="000F7370"/>
    <w:rsid w:val="001110D7"/>
    <w:rsid w:val="00116E14"/>
    <w:rsid w:val="00123CE4"/>
    <w:rsid w:val="00130EF7"/>
    <w:rsid w:val="00146437"/>
    <w:rsid w:val="001561B0"/>
    <w:rsid w:val="00161CA7"/>
    <w:rsid w:val="00164410"/>
    <w:rsid w:val="0016673C"/>
    <w:rsid w:val="00167BAA"/>
    <w:rsid w:val="00177276"/>
    <w:rsid w:val="00187D44"/>
    <w:rsid w:val="00195596"/>
    <w:rsid w:val="001A28CB"/>
    <w:rsid w:val="001B0373"/>
    <w:rsid w:val="001B6289"/>
    <w:rsid w:val="001E7703"/>
    <w:rsid w:val="001F0E95"/>
    <w:rsid w:val="001F16CB"/>
    <w:rsid w:val="001F5535"/>
    <w:rsid w:val="00202126"/>
    <w:rsid w:val="00204EAD"/>
    <w:rsid w:val="00217D07"/>
    <w:rsid w:val="002207D9"/>
    <w:rsid w:val="00230483"/>
    <w:rsid w:val="00235B24"/>
    <w:rsid w:val="00246831"/>
    <w:rsid w:val="00246ACF"/>
    <w:rsid w:val="0025658F"/>
    <w:rsid w:val="00257235"/>
    <w:rsid w:val="0026019A"/>
    <w:rsid w:val="00271080"/>
    <w:rsid w:val="002808BE"/>
    <w:rsid w:val="00297D15"/>
    <w:rsid w:val="002C4634"/>
    <w:rsid w:val="002C5810"/>
    <w:rsid w:val="002D0276"/>
    <w:rsid w:val="002F08B6"/>
    <w:rsid w:val="002F1D71"/>
    <w:rsid w:val="002F2F7A"/>
    <w:rsid w:val="002F3DAA"/>
    <w:rsid w:val="00301347"/>
    <w:rsid w:val="0030141E"/>
    <w:rsid w:val="00310568"/>
    <w:rsid w:val="0031114E"/>
    <w:rsid w:val="00317C44"/>
    <w:rsid w:val="0032294C"/>
    <w:rsid w:val="00324503"/>
    <w:rsid w:val="003261AA"/>
    <w:rsid w:val="003457C3"/>
    <w:rsid w:val="00346750"/>
    <w:rsid w:val="003521EA"/>
    <w:rsid w:val="00377D6F"/>
    <w:rsid w:val="003813B4"/>
    <w:rsid w:val="003855A5"/>
    <w:rsid w:val="003A3F7F"/>
    <w:rsid w:val="003A7210"/>
    <w:rsid w:val="003A7D6C"/>
    <w:rsid w:val="003D0429"/>
    <w:rsid w:val="003D22B7"/>
    <w:rsid w:val="003E12FE"/>
    <w:rsid w:val="003E20C8"/>
    <w:rsid w:val="003E3CB4"/>
    <w:rsid w:val="00412ADC"/>
    <w:rsid w:val="004204CB"/>
    <w:rsid w:val="00427387"/>
    <w:rsid w:val="00433EE7"/>
    <w:rsid w:val="00435270"/>
    <w:rsid w:val="00443094"/>
    <w:rsid w:val="00453565"/>
    <w:rsid w:val="00453D6F"/>
    <w:rsid w:val="00463A2C"/>
    <w:rsid w:val="00472E9F"/>
    <w:rsid w:val="00474987"/>
    <w:rsid w:val="00477D30"/>
    <w:rsid w:val="00485408"/>
    <w:rsid w:val="0048648D"/>
    <w:rsid w:val="004A0E36"/>
    <w:rsid w:val="004A2123"/>
    <w:rsid w:val="004A6595"/>
    <w:rsid w:val="004C0979"/>
    <w:rsid w:val="004C5B09"/>
    <w:rsid w:val="004C6EA9"/>
    <w:rsid w:val="004E09DB"/>
    <w:rsid w:val="004F1457"/>
    <w:rsid w:val="004F4530"/>
    <w:rsid w:val="004F5A23"/>
    <w:rsid w:val="00500BE1"/>
    <w:rsid w:val="00511F92"/>
    <w:rsid w:val="00514FB2"/>
    <w:rsid w:val="0051560A"/>
    <w:rsid w:val="005200DD"/>
    <w:rsid w:val="00526286"/>
    <w:rsid w:val="00546AFD"/>
    <w:rsid w:val="0055522F"/>
    <w:rsid w:val="00583CA8"/>
    <w:rsid w:val="0058579D"/>
    <w:rsid w:val="005B60B7"/>
    <w:rsid w:val="005B6A35"/>
    <w:rsid w:val="005C1ADC"/>
    <w:rsid w:val="005C6FA6"/>
    <w:rsid w:val="005C7C3B"/>
    <w:rsid w:val="005D4F81"/>
    <w:rsid w:val="005D5A7E"/>
    <w:rsid w:val="005E41E8"/>
    <w:rsid w:val="005E5253"/>
    <w:rsid w:val="005F6841"/>
    <w:rsid w:val="0060025F"/>
    <w:rsid w:val="00611464"/>
    <w:rsid w:val="00614745"/>
    <w:rsid w:val="00621AE4"/>
    <w:rsid w:val="00622BE4"/>
    <w:rsid w:val="00627D37"/>
    <w:rsid w:val="006329DE"/>
    <w:rsid w:val="0063722B"/>
    <w:rsid w:val="00646A22"/>
    <w:rsid w:val="00651B9F"/>
    <w:rsid w:val="006627EE"/>
    <w:rsid w:val="00662808"/>
    <w:rsid w:val="006710F0"/>
    <w:rsid w:val="006738AA"/>
    <w:rsid w:val="00693C4A"/>
    <w:rsid w:val="006A78B5"/>
    <w:rsid w:val="006D0309"/>
    <w:rsid w:val="006D5AD0"/>
    <w:rsid w:val="006F1C7E"/>
    <w:rsid w:val="007007FE"/>
    <w:rsid w:val="00701D29"/>
    <w:rsid w:val="00702E69"/>
    <w:rsid w:val="00702EB8"/>
    <w:rsid w:val="00703AA9"/>
    <w:rsid w:val="00705048"/>
    <w:rsid w:val="0072021D"/>
    <w:rsid w:val="00724B8A"/>
    <w:rsid w:val="0072785D"/>
    <w:rsid w:val="0073016A"/>
    <w:rsid w:val="00737EC6"/>
    <w:rsid w:val="00743EA8"/>
    <w:rsid w:val="00751075"/>
    <w:rsid w:val="00756E6F"/>
    <w:rsid w:val="00761D4F"/>
    <w:rsid w:val="0078045D"/>
    <w:rsid w:val="00783475"/>
    <w:rsid w:val="007B042C"/>
    <w:rsid w:val="007B5296"/>
    <w:rsid w:val="007C7AF2"/>
    <w:rsid w:val="007D04B0"/>
    <w:rsid w:val="007E2E1A"/>
    <w:rsid w:val="007F42FD"/>
    <w:rsid w:val="0082396F"/>
    <w:rsid w:val="00843688"/>
    <w:rsid w:val="00845B5A"/>
    <w:rsid w:val="00852DF8"/>
    <w:rsid w:val="00853D28"/>
    <w:rsid w:val="00887D28"/>
    <w:rsid w:val="00892B73"/>
    <w:rsid w:val="008A77FF"/>
    <w:rsid w:val="008B5066"/>
    <w:rsid w:val="008B6FD3"/>
    <w:rsid w:val="008B7971"/>
    <w:rsid w:val="008C0ADB"/>
    <w:rsid w:val="008C5459"/>
    <w:rsid w:val="008C7478"/>
    <w:rsid w:val="008D1657"/>
    <w:rsid w:val="008D2C4B"/>
    <w:rsid w:val="008F17A3"/>
    <w:rsid w:val="008F3A3E"/>
    <w:rsid w:val="0090740A"/>
    <w:rsid w:val="0091123D"/>
    <w:rsid w:val="00924ECB"/>
    <w:rsid w:val="009261DF"/>
    <w:rsid w:val="00926F26"/>
    <w:rsid w:val="00942D4E"/>
    <w:rsid w:val="0097678A"/>
    <w:rsid w:val="00993EF5"/>
    <w:rsid w:val="009A0ED3"/>
    <w:rsid w:val="009A2387"/>
    <w:rsid w:val="009A26E9"/>
    <w:rsid w:val="009D1594"/>
    <w:rsid w:val="009D1D14"/>
    <w:rsid w:val="009E5268"/>
    <w:rsid w:val="009F1910"/>
    <w:rsid w:val="009F19F1"/>
    <w:rsid w:val="009F2EF2"/>
    <w:rsid w:val="009F4BE5"/>
    <w:rsid w:val="009F7C07"/>
    <w:rsid w:val="00A21D15"/>
    <w:rsid w:val="00A3158C"/>
    <w:rsid w:val="00A34F76"/>
    <w:rsid w:val="00A509A9"/>
    <w:rsid w:val="00A66503"/>
    <w:rsid w:val="00A86B94"/>
    <w:rsid w:val="00A91843"/>
    <w:rsid w:val="00A94815"/>
    <w:rsid w:val="00AA54D5"/>
    <w:rsid w:val="00AB7396"/>
    <w:rsid w:val="00AB7959"/>
    <w:rsid w:val="00AC5B8E"/>
    <w:rsid w:val="00AD22DD"/>
    <w:rsid w:val="00AD4C22"/>
    <w:rsid w:val="00AD5F6D"/>
    <w:rsid w:val="00AE0A87"/>
    <w:rsid w:val="00AE2080"/>
    <w:rsid w:val="00B05A5F"/>
    <w:rsid w:val="00B07F52"/>
    <w:rsid w:val="00B11414"/>
    <w:rsid w:val="00B37D6F"/>
    <w:rsid w:val="00B424E0"/>
    <w:rsid w:val="00B44311"/>
    <w:rsid w:val="00B4636A"/>
    <w:rsid w:val="00B70C50"/>
    <w:rsid w:val="00B76BC6"/>
    <w:rsid w:val="00B77877"/>
    <w:rsid w:val="00B81DA2"/>
    <w:rsid w:val="00B865D3"/>
    <w:rsid w:val="00B86FFE"/>
    <w:rsid w:val="00BA1ED5"/>
    <w:rsid w:val="00BA653D"/>
    <w:rsid w:val="00BB59A0"/>
    <w:rsid w:val="00BB75C8"/>
    <w:rsid w:val="00BD22D5"/>
    <w:rsid w:val="00BD68D4"/>
    <w:rsid w:val="00BE458B"/>
    <w:rsid w:val="00BF6BAA"/>
    <w:rsid w:val="00BF72BB"/>
    <w:rsid w:val="00BF7C88"/>
    <w:rsid w:val="00C116E6"/>
    <w:rsid w:val="00C13DC8"/>
    <w:rsid w:val="00C26CFE"/>
    <w:rsid w:val="00C32FEF"/>
    <w:rsid w:val="00C45947"/>
    <w:rsid w:val="00C47381"/>
    <w:rsid w:val="00C50C38"/>
    <w:rsid w:val="00C51502"/>
    <w:rsid w:val="00C51563"/>
    <w:rsid w:val="00C51F92"/>
    <w:rsid w:val="00C52EF6"/>
    <w:rsid w:val="00C561BA"/>
    <w:rsid w:val="00C66197"/>
    <w:rsid w:val="00C83A8F"/>
    <w:rsid w:val="00C949F8"/>
    <w:rsid w:val="00CA4EEB"/>
    <w:rsid w:val="00CA745C"/>
    <w:rsid w:val="00CB47E4"/>
    <w:rsid w:val="00CC681C"/>
    <w:rsid w:val="00CE023F"/>
    <w:rsid w:val="00CE4811"/>
    <w:rsid w:val="00CE6AC0"/>
    <w:rsid w:val="00D000E3"/>
    <w:rsid w:val="00D034D8"/>
    <w:rsid w:val="00D22783"/>
    <w:rsid w:val="00D2420B"/>
    <w:rsid w:val="00D43E88"/>
    <w:rsid w:val="00D4584B"/>
    <w:rsid w:val="00D57362"/>
    <w:rsid w:val="00D71113"/>
    <w:rsid w:val="00D7249C"/>
    <w:rsid w:val="00D76F9D"/>
    <w:rsid w:val="00D97D19"/>
    <w:rsid w:val="00DA0673"/>
    <w:rsid w:val="00DB1FBB"/>
    <w:rsid w:val="00DC0DC3"/>
    <w:rsid w:val="00DC10C7"/>
    <w:rsid w:val="00DC1671"/>
    <w:rsid w:val="00DD065F"/>
    <w:rsid w:val="00DD284C"/>
    <w:rsid w:val="00DD359D"/>
    <w:rsid w:val="00DD53A2"/>
    <w:rsid w:val="00DD77A2"/>
    <w:rsid w:val="00DE68FA"/>
    <w:rsid w:val="00E0554C"/>
    <w:rsid w:val="00E118DB"/>
    <w:rsid w:val="00E149E3"/>
    <w:rsid w:val="00E26A80"/>
    <w:rsid w:val="00E352EB"/>
    <w:rsid w:val="00E434DB"/>
    <w:rsid w:val="00E45ED0"/>
    <w:rsid w:val="00E50C7B"/>
    <w:rsid w:val="00E53444"/>
    <w:rsid w:val="00E54835"/>
    <w:rsid w:val="00E54E39"/>
    <w:rsid w:val="00E55B87"/>
    <w:rsid w:val="00E60FCE"/>
    <w:rsid w:val="00E6591A"/>
    <w:rsid w:val="00E66167"/>
    <w:rsid w:val="00E925D1"/>
    <w:rsid w:val="00E93822"/>
    <w:rsid w:val="00E960AB"/>
    <w:rsid w:val="00E96F41"/>
    <w:rsid w:val="00EA2DD0"/>
    <w:rsid w:val="00EB5363"/>
    <w:rsid w:val="00EC0BDC"/>
    <w:rsid w:val="00EC1C8C"/>
    <w:rsid w:val="00EC3B3A"/>
    <w:rsid w:val="00EC5971"/>
    <w:rsid w:val="00ED5215"/>
    <w:rsid w:val="00EE0E62"/>
    <w:rsid w:val="00EE6A28"/>
    <w:rsid w:val="00EF5531"/>
    <w:rsid w:val="00F00629"/>
    <w:rsid w:val="00F1589F"/>
    <w:rsid w:val="00F43216"/>
    <w:rsid w:val="00F50407"/>
    <w:rsid w:val="00F63FB1"/>
    <w:rsid w:val="00F65453"/>
    <w:rsid w:val="00F76435"/>
    <w:rsid w:val="00F91B40"/>
    <w:rsid w:val="00F95C42"/>
    <w:rsid w:val="00FA43FA"/>
    <w:rsid w:val="00FB6DF9"/>
    <w:rsid w:val="00FC5594"/>
    <w:rsid w:val="00FD1489"/>
    <w:rsid w:val="00FD4AAA"/>
    <w:rsid w:val="00FE29F4"/>
    <w:rsid w:val="00FF1EFC"/>
    <w:rsid w:val="00FF7098"/>
    <w:rsid w:val="33470CED"/>
    <w:rsid w:val="45C766BA"/>
    <w:rsid w:val="4F5E09EE"/>
    <w:rsid w:val="79885C48"/>
    <w:rsid w:val="7B60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86A7C5"/>
  <w15:chartTrackingRefBased/>
  <w15:docId w15:val="{7AE1AEFE-BF4B-4568-A72A-6929CB2A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uiPriority w:val="9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2808BE"/>
    <w:pPr>
      <w:tabs>
        <w:tab w:val="right" w:leader="dot" w:pos="12950"/>
      </w:tabs>
    </w:pPr>
  </w:style>
  <w:style w:type="character" w:styleId="CommentReference">
    <w:name w:val="annotation reference"/>
    <w:rsid w:val="00546A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6A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6AFD"/>
  </w:style>
  <w:style w:type="paragraph" w:styleId="CommentSubject">
    <w:name w:val="annotation subject"/>
    <w:basedOn w:val="CommentText"/>
    <w:next w:val="CommentText"/>
    <w:link w:val="CommentSubjectChar"/>
    <w:rsid w:val="00546AFD"/>
    <w:rPr>
      <w:b/>
      <w:bCs/>
    </w:rPr>
  </w:style>
  <w:style w:type="character" w:customStyle="1" w:styleId="CommentSubjectChar">
    <w:name w:val="Comment Subject Char"/>
    <w:link w:val="CommentSubject"/>
    <w:rsid w:val="00546AFD"/>
    <w:rPr>
      <w:b/>
      <w:bCs/>
    </w:rPr>
  </w:style>
  <w:style w:type="paragraph" w:styleId="ListParagraph">
    <w:name w:val="List Paragraph"/>
    <w:basedOn w:val="Normal"/>
    <w:uiPriority w:val="34"/>
    <w:qFormat/>
    <w:rsid w:val="00CE6AC0"/>
    <w:pPr>
      <w:ind w:left="720"/>
      <w:contextualSpacing/>
    </w:pPr>
  </w:style>
  <w:style w:type="paragraph" w:styleId="Revision">
    <w:name w:val="Revision"/>
    <w:hidden/>
    <w:uiPriority w:val="99"/>
    <w:semiHidden/>
    <w:rsid w:val="003E20C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1DABDA-7CC2-40BA-91CD-E974969DA1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9970C3-DC3C-48FC-9483-E19BA0885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EC501-4EDD-482B-9E7E-E7453D247780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fad01eb7-d870-475a-9d28-789bb88fcc63"/>
    <ds:schemaRef ds:uri="http://schemas.microsoft.com/office/2006/documentManagement/types"/>
    <ds:schemaRef ds:uri="1e718eae-16bc-49f1-9e0a-85226ba39ba0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086BAF3-A978-4D0F-B006-0C7C8254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</Pages>
  <Words>306</Words>
  <Characters>1912</Characters>
  <Application>Microsoft Office Word</Application>
  <DocSecurity>0</DocSecurity>
  <Lines>15</Lines>
  <Paragraphs>4</Paragraphs>
  <ScaleCrop>false</ScaleCrop>
  <Company>Caremark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7</cp:revision>
  <dcterms:created xsi:type="dcterms:W3CDTF">2025-02-13T12:38:00Z</dcterms:created>
  <dcterms:modified xsi:type="dcterms:W3CDTF">2025-02-13T12:44:00Z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2021-08-23T20:03:09Z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505e695b-bfef-41f6-8f9e-b7b11d0b5e3b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