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5283C" w14:textId="77777777" w:rsidR="009B46F9" w:rsidRPr="00152874" w:rsidRDefault="00AC1EC3" w:rsidP="00BC47BB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00152874">
        <w:rPr>
          <w:rFonts w:ascii="Verdana" w:hAnsi="Verdana"/>
          <w:color w:val="000000"/>
          <w:sz w:val="36"/>
          <w:szCs w:val="36"/>
        </w:rPr>
        <w:t>PeopleSafe - B</w:t>
      </w:r>
      <w:r w:rsidR="00A904EC" w:rsidRPr="00152874">
        <w:rPr>
          <w:rFonts w:ascii="Verdana" w:hAnsi="Verdana"/>
          <w:color w:val="000000"/>
          <w:sz w:val="36"/>
          <w:szCs w:val="36"/>
        </w:rPr>
        <w:t xml:space="preserve">eing a Power House </w:t>
      </w:r>
      <w:r w:rsidR="00C203EE" w:rsidRPr="00152874">
        <w:rPr>
          <w:rFonts w:ascii="Verdana" w:hAnsi="Verdana"/>
          <w:color w:val="000000"/>
          <w:sz w:val="36"/>
          <w:szCs w:val="36"/>
        </w:rPr>
        <w:t xml:space="preserve">- </w:t>
      </w:r>
      <w:r w:rsidR="00A904EC" w:rsidRPr="00152874">
        <w:rPr>
          <w:rFonts w:ascii="Verdana" w:hAnsi="Verdana"/>
          <w:color w:val="000000"/>
          <w:sz w:val="36"/>
          <w:szCs w:val="36"/>
        </w:rPr>
        <w:t>S</w:t>
      </w:r>
      <w:r w:rsidR="00470A23" w:rsidRPr="00152874">
        <w:rPr>
          <w:rFonts w:ascii="Verdana" w:hAnsi="Verdana"/>
          <w:color w:val="000000"/>
          <w:sz w:val="36"/>
          <w:szCs w:val="36"/>
        </w:rPr>
        <w:t xml:space="preserve">ubmitting </w:t>
      </w:r>
      <w:r w:rsidR="00A904EC" w:rsidRPr="00152874">
        <w:rPr>
          <w:rFonts w:ascii="Verdana" w:hAnsi="Verdana"/>
          <w:color w:val="000000"/>
          <w:sz w:val="36"/>
          <w:szCs w:val="36"/>
        </w:rPr>
        <w:t>Resolution Manager Tasks</w:t>
      </w:r>
    </w:p>
    <w:p w14:paraId="474BB139" w14:textId="1FF17481" w:rsidR="00C62A32" w:rsidRDefault="00BB45F4">
      <w:pPr>
        <w:pStyle w:val="TOC2"/>
        <w:tabs>
          <w:tab w:val="righ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 w:rsidRPr="00BC47BB">
        <w:fldChar w:fldCharType="begin"/>
      </w:r>
      <w:r w:rsidR="007E3D3C" w:rsidRPr="00152874">
        <w:instrText xml:space="preserve"> TOC \o "2-3" \n \h \z \u </w:instrText>
      </w:r>
      <w:r w:rsidRPr="00BC47BB">
        <w:fldChar w:fldCharType="separate"/>
      </w:r>
      <w:hyperlink w:anchor="_Toc197420942" w:history="1">
        <w:r w:rsidR="00C62A32" w:rsidRPr="00DB0821">
          <w:rPr>
            <w:rStyle w:val="Hyperlink"/>
            <w:noProof/>
          </w:rPr>
          <w:t>Selecting the Correct Member</w:t>
        </w:r>
      </w:hyperlink>
    </w:p>
    <w:p w14:paraId="3DDAAAE1" w14:textId="1A4195FD" w:rsidR="00C62A32" w:rsidRDefault="00C62A32">
      <w:pPr>
        <w:pStyle w:val="TOC2"/>
        <w:tabs>
          <w:tab w:val="righ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420943" w:history="1">
        <w:r w:rsidRPr="00DB0821">
          <w:rPr>
            <w:rStyle w:val="Hyperlink"/>
            <w:noProof/>
          </w:rPr>
          <w:t>Selecting the Correct RM Task</w:t>
        </w:r>
      </w:hyperlink>
    </w:p>
    <w:p w14:paraId="08DA450B" w14:textId="32CD3354" w:rsidR="00C62A32" w:rsidRDefault="00C62A32">
      <w:pPr>
        <w:pStyle w:val="TOC2"/>
        <w:tabs>
          <w:tab w:val="righ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420944" w:history="1">
        <w:r w:rsidRPr="00DB0821">
          <w:rPr>
            <w:rStyle w:val="Hyperlink"/>
            <w:noProof/>
          </w:rPr>
          <w:t>Related Documents</w:t>
        </w:r>
      </w:hyperlink>
    </w:p>
    <w:p w14:paraId="0C41B5EB" w14:textId="77777777" w:rsidR="001E295C" w:rsidRPr="00BC47BB" w:rsidRDefault="00BB45F4" w:rsidP="00BC47BB">
      <w:pPr>
        <w:spacing w:before="120" w:after="120"/>
        <w:rPr>
          <w:rFonts w:ascii="Verdana" w:hAnsi="Verdana"/>
        </w:rPr>
      </w:pPr>
      <w:r w:rsidRPr="00BC47BB">
        <w:rPr>
          <w:rFonts w:ascii="Verdana" w:hAnsi="Verdana"/>
        </w:rPr>
        <w:fldChar w:fldCharType="end"/>
      </w:r>
    </w:p>
    <w:p w14:paraId="4FECA3C1" w14:textId="39D11398" w:rsidR="00F81783" w:rsidRPr="00152874" w:rsidRDefault="00771786" w:rsidP="00152874">
      <w:pPr>
        <w:spacing w:before="120" w:after="120"/>
        <w:rPr>
          <w:rFonts w:ascii="Verdana" w:hAnsi="Verdana"/>
          <w:color w:val="333333"/>
        </w:rPr>
      </w:pPr>
      <w:bookmarkStart w:id="1" w:name="_Overview"/>
      <w:bookmarkEnd w:id="1"/>
      <w:r w:rsidRPr="00152874">
        <w:rPr>
          <w:rFonts w:ascii="Verdana" w:hAnsi="Verdana"/>
          <w:b/>
          <w:bCs/>
        </w:rPr>
        <w:t>Description:</w:t>
      </w:r>
      <w:r w:rsidRPr="00152874">
        <w:rPr>
          <w:rFonts w:ascii="Verdana" w:hAnsi="Verdana"/>
        </w:rPr>
        <w:t xml:space="preserve"> </w:t>
      </w:r>
      <w:bookmarkStart w:id="2" w:name="OLE_LINK1"/>
      <w:r w:rsidR="00951CC6" w:rsidRPr="00152874">
        <w:rPr>
          <w:rFonts w:ascii="Verdana" w:hAnsi="Verdana"/>
        </w:rPr>
        <w:t>I</w:t>
      </w:r>
      <w:r w:rsidR="00632E1A" w:rsidRPr="00152874">
        <w:rPr>
          <w:rFonts w:ascii="Verdana" w:hAnsi="Verdana"/>
        </w:rPr>
        <w:t>nformation on</w:t>
      </w:r>
      <w:r w:rsidR="003A4B76" w:rsidRPr="00152874">
        <w:rPr>
          <w:rFonts w:ascii="Verdana" w:hAnsi="Verdana"/>
        </w:rPr>
        <w:t xml:space="preserve"> how </w:t>
      </w:r>
      <w:r w:rsidR="00A904EC" w:rsidRPr="00152874">
        <w:rPr>
          <w:rFonts w:ascii="Verdana" w:hAnsi="Verdana"/>
        </w:rPr>
        <w:t>to</w:t>
      </w:r>
      <w:r w:rsidR="003A4B76" w:rsidRPr="00152874">
        <w:rPr>
          <w:rFonts w:ascii="Verdana" w:hAnsi="Verdana"/>
        </w:rPr>
        <w:t xml:space="preserve"> </w:t>
      </w:r>
      <w:r w:rsidR="00602F34" w:rsidRPr="00152874">
        <w:rPr>
          <w:rFonts w:ascii="Verdana" w:hAnsi="Verdana"/>
        </w:rPr>
        <w:t xml:space="preserve">submit </w:t>
      </w:r>
      <w:r w:rsidR="003A4B76" w:rsidRPr="00152874">
        <w:rPr>
          <w:rFonts w:ascii="Verdana" w:hAnsi="Verdana"/>
        </w:rPr>
        <w:t xml:space="preserve">Resolution Manager </w:t>
      </w:r>
      <w:r w:rsidR="000161DA" w:rsidRPr="00152874">
        <w:rPr>
          <w:rFonts w:ascii="Verdana" w:hAnsi="Verdana"/>
        </w:rPr>
        <w:t>Tasks</w:t>
      </w:r>
      <w:r w:rsidR="003A4B76" w:rsidRPr="00152874">
        <w:rPr>
          <w:rFonts w:ascii="Verdana" w:hAnsi="Verdana"/>
        </w:rPr>
        <w:t>.</w:t>
      </w:r>
      <w:bookmarkEnd w:id="2"/>
    </w:p>
    <w:p w14:paraId="44530379" w14:textId="77777777" w:rsidR="006E26BD" w:rsidRPr="00152874" w:rsidRDefault="006E26BD" w:rsidP="00BC47BB">
      <w:pPr>
        <w:spacing w:before="120" w:after="120"/>
        <w:jc w:val="right"/>
        <w:rPr>
          <w:rFonts w:ascii="Verdana" w:hAnsi="Verdana"/>
        </w:rPr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42"/>
      </w:tblGrid>
      <w:tr w:rsidR="00F81783" w:rsidRPr="00152874" w14:paraId="37B748F1" w14:textId="77777777" w:rsidTr="00240EDC">
        <w:tc>
          <w:tcPr>
            <w:tcW w:w="5000" w:type="pct"/>
            <w:shd w:val="clear" w:color="auto" w:fill="C0C0C0"/>
          </w:tcPr>
          <w:p w14:paraId="3FB90310" w14:textId="77777777" w:rsidR="00F81783" w:rsidRPr="00152874" w:rsidRDefault="0084112C" w:rsidP="0015287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97420942"/>
            <w:r w:rsidRPr="00152874">
              <w:rPr>
                <w:rFonts w:ascii="Verdana" w:hAnsi="Verdana"/>
                <w:i w:val="0"/>
                <w:iCs w:val="0"/>
              </w:rPr>
              <w:t>Selecting the Correct Member</w:t>
            </w:r>
            <w:bookmarkEnd w:id="3"/>
          </w:p>
        </w:tc>
      </w:tr>
    </w:tbl>
    <w:p w14:paraId="0D760E03" w14:textId="77777777" w:rsidR="00EF7B70" w:rsidRPr="00152874" w:rsidRDefault="001A4E09" w:rsidP="00152874">
      <w:pPr>
        <w:spacing w:before="120" w:after="120"/>
        <w:rPr>
          <w:rFonts w:ascii="Verdana" w:hAnsi="Verdana"/>
        </w:rPr>
      </w:pPr>
      <w:r w:rsidRPr="00152874">
        <w:rPr>
          <w:rFonts w:ascii="Verdana" w:hAnsi="Verdana"/>
        </w:rPr>
        <w:t>Perform the steps below</w:t>
      </w:r>
      <w:r w:rsidR="00A904EC" w:rsidRPr="00152874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12106"/>
      </w:tblGrid>
      <w:tr w:rsidR="001A4E09" w:rsidRPr="00152874" w14:paraId="74454982" w14:textId="77777777" w:rsidTr="00BC47BB">
        <w:tc>
          <w:tcPr>
            <w:tcW w:w="326" w:type="pct"/>
            <w:shd w:val="pct12" w:color="auto" w:fill="auto"/>
          </w:tcPr>
          <w:p w14:paraId="05042F02" w14:textId="77777777" w:rsidR="001A4E09" w:rsidRPr="00152874" w:rsidRDefault="001A4E09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Step</w:t>
            </w:r>
          </w:p>
        </w:tc>
        <w:tc>
          <w:tcPr>
            <w:tcW w:w="4674" w:type="pct"/>
            <w:shd w:val="pct12" w:color="auto" w:fill="auto"/>
          </w:tcPr>
          <w:p w14:paraId="0C8C0FC2" w14:textId="77777777" w:rsidR="001A4E09" w:rsidRPr="00152874" w:rsidRDefault="001A4E09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Action</w:t>
            </w:r>
          </w:p>
        </w:tc>
      </w:tr>
      <w:tr w:rsidR="00DB2BDE" w:rsidRPr="00152874" w14:paraId="6A06150C" w14:textId="77777777" w:rsidTr="00BC47BB">
        <w:tc>
          <w:tcPr>
            <w:tcW w:w="326" w:type="pct"/>
          </w:tcPr>
          <w:p w14:paraId="2121FDBC" w14:textId="77777777" w:rsidR="00DB2BDE" w:rsidRPr="00152874" w:rsidRDefault="00DB2BDE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1</w:t>
            </w:r>
          </w:p>
        </w:tc>
        <w:tc>
          <w:tcPr>
            <w:tcW w:w="4674" w:type="pct"/>
          </w:tcPr>
          <w:p w14:paraId="300FD25D" w14:textId="77777777" w:rsidR="00DC1618" w:rsidRPr="00152874" w:rsidRDefault="009B32FF" w:rsidP="00152874">
            <w:pPr>
              <w:spacing w:before="120" w:after="120"/>
              <w:rPr>
                <w:rFonts w:ascii="Verdana" w:hAnsi="Verdana"/>
              </w:rPr>
            </w:pPr>
            <w:r w:rsidRPr="00152874">
              <w:rPr>
                <w:rFonts w:ascii="Verdana" w:hAnsi="Verdana" w:cs="Arial"/>
                <w:bCs/>
              </w:rPr>
              <w:t>Verify that there is not an existing</w:t>
            </w:r>
            <w:r w:rsidR="00DB2BDE" w:rsidRPr="00152874">
              <w:rPr>
                <w:rFonts w:ascii="Verdana" w:hAnsi="Verdana" w:cs="Arial"/>
                <w:bCs/>
              </w:rPr>
              <w:t xml:space="preserve"> Resolution Manager task for the issue in question by accessing the </w:t>
            </w:r>
            <w:r w:rsidR="00DB2BDE" w:rsidRPr="00152874">
              <w:rPr>
                <w:rFonts w:ascii="Verdana" w:hAnsi="Verdana" w:cs="Arial"/>
              </w:rPr>
              <w:t>View Activity</w:t>
            </w:r>
            <w:r w:rsidR="00DB2BDE" w:rsidRPr="00152874">
              <w:rPr>
                <w:rFonts w:ascii="Verdana" w:hAnsi="Verdana" w:cs="Arial"/>
                <w:b/>
                <w:bCs/>
              </w:rPr>
              <w:t xml:space="preserve"> </w:t>
            </w:r>
            <w:r w:rsidR="00DB2BDE" w:rsidRPr="00152874">
              <w:rPr>
                <w:rFonts w:ascii="Verdana" w:hAnsi="Verdana" w:cs="Arial"/>
                <w:bCs/>
              </w:rPr>
              <w:t xml:space="preserve">screen. </w:t>
            </w:r>
          </w:p>
        </w:tc>
      </w:tr>
      <w:tr w:rsidR="00DB2BDE" w:rsidRPr="00152874" w14:paraId="4B0735CE" w14:textId="77777777" w:rsidTr="00BC47BB">
        <w:tc>
          <w:tcPr>
            <w:tcW w:w="326" w:type="pct"/>
          </w:tcPr>
          <w:p w14:paraId="06625058" w14:textId="77777777" w:rsidR="00DB2BDE" w:rsidRPr="00152874" w:rsidRDefault="00DB2BDE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2</w:t>
            </w:r>
          </w:p>
        </w:tc>
        <w:tc>
          <w:tcPr>
            <w:tcW w:w="4674" w:type="pct"/>
          </w:tcPr>
          <w:p w14:paraId="04B0F16D" w14:textId="3F75F9D6" w:rsidR="005166DA" w:rsidRPr="00152874" w:rsidRDefault="00813C4D" w:rsidP="0015287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152874">
              <w:rPr>
                <w:rFonts w:ascii="Verdana" w:hAnsi="Verdana" w:cs="Arial"/>
                <w:bCs/>
              </w:rPr>
              <w:t xml:space="preserve">Click on the </w:t>
            </w:r>
            <w:r w:rsidRPr="00152874">
              <w:rPr>
                <w:rFonts w:ascii="Verdana" w:hAnsi="Verdana" w:cs="Arial"/>
                <w:b/>
                <w:bCs/>
              </w:rPr>
              <w:t>Resolution Manager: New</w:t>
            </w:r>
            <w:r w:rsidRPr="00152874">
              <w:rPr>
                <w:rFonts w:ascii="Verdana" w:hAnsi="Verdana" w:cs="Arial"/>
                <w:bCs/>
              </w:rPr>
              <w:t xml:space="preserve"> tab</w:t>
            </w:r>
            <w:r w:rsidR="00987B07" w:rsidRPr="00152874">
              <w:rPr>
                <w:rFonts w:ascii="Verdana" w:hAnsi="Verdana" w:cs="Arial"/>
                <w:bCs/>
              </w:rPr>
              <w:t>.</w:t>
            </w:r>
          </w:p>
          <w:p w14:paraId="132A9195" w14:textId="77777777" w:rsidR="00813C4D" w:rsidRPr="00152874" w:rsidRDefault="00813C4D" w:rsidP="0015287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</w:rPr>
            </w:pPr>
          </w:p>
          <w:p w14:paraId="631FB055" w14:textId="2BFE6AA0" w:rsidR="00DB2BDE" w:rsidRPr="00152874" w:rsidRDefault="00152874" w:rsidP="00152874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</w:rPr>
            </w:pPr>
            <w:r w:rsidRPr="00BC47BB">
              <w:rPr>
                <w:rFonts w:ascii="Verdana" w:hAnsi="Verdana"/>
                <w:noProof/>
              </w:rPr>
              <w:drawing>
                <wp:inline distT="0" distB="0" distL="0" distR="0" wp14:anchorId="232DFD21" wp14:editId="3654A970">
                  <wp:extent cx="3714286" cy="1123810"/>
                  <wp:effectExtent l="0" t="0" r="635" b="635"/>
                  <wp:docPr id="1690789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890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86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C975A" w14:textId="77777777" w:rsidR="00987B07" w:rsidRPr="00152874" w:rsidRDefault="00987B07" w:rsidP="00152874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</w:rPr>
            </w:pPr>
          </w:p>
        </w:tc>
      </w:tr>
      <w:tr w:rsidR="00DB2BDE" w:rsidRPr="00152874" w14:paraId="0AD5264A" w14:textId="77777777" w:rsidTr="00BC47BB">
        <w:tc>
          <w:tcPr>
            <w:tcW w:w="326" w:type="pct"/>
          </w:tcPr>
          <w:p w14:paraId="6EA7FF11" w14:textId="77777777" w:rsidR="00DB2BDE" w:rsidRPr="00152874" w:rsidRDefault="00813C4D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3</w:t>
            </w:r>
          </w:p>
        </w:tc>
        <w:tc>
          <w:tcPr>
            <w:tcW w:w="4674" w:type="pct"/>
          </w:tcPr>
          <w:p w14:paraId="3DF12A35" w14:textId="77777777" w:rsidR="00813C4D" w:rsidRPr="00152874" w:rsidRDefault="00813C4D" w:rsidP="0015287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152874">
              <w:rPr>
                <w:rFonts w:ascii="Verdana" w:hAnsi="Verdana" w:cs="Arial"/>
                <w:bCs/>
              </w:rPr>
              <w:t xml:space="preserve">Verify that the </w:t>
            </w:r>
            <w:r w:rsidR="008A4072" w:rsidRPr="00152874">
              <w:rPr>
                <w:rFonts w:ascii="Verdana" w:hAnsi="Verdana" w:cs="Arial"/>
                <w:bCs/>
              </w:rPr>
              <w:t xml:space="preserve">correct </w:t>
            </w:r>
            <w:r w:rsidRPr="00152874">
              <w:rPr>
                <w:rFonts w:ascii="Verdana" w:hAnsi="Verdana" w:cs="Arial"/>
                <w:bCs/>
              </w:rPr>
              <w:t xml:space="preserve">member is </w:t>
            </w:r>
            <w:r w:rsidR="008A4072" w:rsidRPr="00152874">
              <w:rPr>
                <w:rFonts w:ascii="Verdana" w:hAnsi="Verdana" w:cs="Arial"/>
                <w:bCs/>
              </w:rPr>
              <w:t xml:space="preserve">highlighted </w:t>
            </w:r>
            <w:r w:rsidRPr="00152874">
              <w:rPr>
                <w:rFonts w:ascii="Verdana" w:hAnsi="Verdana" w:cs="Arial"/>
                <w:bCs/>
              </w:rPr>
              <w:t xml:space="preserve">at the top of the screen. </w:t>
            </w:r>
          </w:p>
          <w:p w14:paraId="67ED16FB" w14:textId="5A4D3478" w:rsidR="008A4072" w:rsidRDefault="00197BDE" w:rsidP="00152874">
            <w:pPr>
              <w:spacing w:before="120" w:after="120"/>
              <w:rPr>
                <w:rFonts w:ascii="Verdana" w:hAnsi="Verdana" w:cs="Arial"/>
                <w:bCs/>
              </w:rPr>
            </w:pPr>
            <w:r w:rsidRPr="00152874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69AE82D3" wp14:editId="66DDD781">
                  <wp:extent cx="236220" cy="213360"/>
                  <wp:effectExtent l="0" t="0" r="0" b="0"/>
                  <wp:docPr id="5" name="Picture 5" descr="Icon_-_Important_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_-_Important_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4072" w:rsidRPr="00152874">
              <w:rPr>
                <w:rFonts w:ascii="Verdana" w:hAnsi="Verdana" w:cs="Arial"/>
                <w:bCs/>
              </w:rPr>
              <w:t xml:space="preserve"> If not, a </w:t>
            </w:r>
            <w:r w:rsidR="008A4072" w:rsidRPr="00152874">
              <w:rPr>
                <w:rFonts w:ascii="Verdana" w:hAnsi="Verdana"/>
                <w:bCs/>
              </w:rPr>
              <w:t>Class 1 Error</w:t>
            </w:r>
            <w:r w:rsidR="008A4072" w:rsidRPr="00152874">
              <w:rPr>
                <w:rFonts w:ascii="Verdana" w:hAnsi="Verdana" w:cs="Arial"/>
                <w:bCs/>
              </w:rPr>
              <w:t xml:space="preserve"> can result from requesting the medication for the wrong member</w:t>
            </w:r>
            <w:r w:rsidR="00632E1A" w:rsidRPr="00152874">
              <w:rPr>
                <w:rFonts w:ascii="Verdana" w:hAnsi="Verdana" w:cs="Arial"/>
                <w:bCs/>
              </w:rPr>
              <w:t xml:space="preserve"> which are</w:t>
            </w:r>
            <w:r w:rsidR="008A4072" w:rsidRPr="00152874">
              <w:rPr>
                <w:rFonts w:ascii="Verdana" w:hAnsi="Verdana" w:cs="Arial"/>
                <w:bCs/>
              </w:rPr>
              <w:t xml:space="preserve"> escalated to management for review.</w:t>
            </w:r>
          </w:p>
          <w:p w14:paraId="5AF07974" w14:textId="77777777" w:rsidR="00207143" w:rsidRPr="00152874" w:rsidRDefault="00207143" w:rsidP="00152874">
            <w:pPr>
              <w:spacing w:before="120" w:after="120"/>
              <w:rPr>
                <w:rFonts w:ascii="Verdana" w:hAnsi="Verdana" w:cs="Arial"/>
                <w:bCs/>
              </w:rPr>
            </w:pPr>
          </w:p>
          <w:p w14:paraId="49372A61" w14:textId="3E5A81AE" w:rsidR="00CF27DD" w:rsidRPr="00152874" w:rsidRDefault="00152874" w:rsidP="00152874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BC47BB">
              <w:rPr>
                <w:rFonts w:ascii="Verdana" w:hAnsi="Verdana"/>
                <w:noProof/>
              </w:rPr>
              <w:drawing>
                <wp:inline distT="0" distB="0" distL="0" distR="0" wp14:anchorId="75C227A3" wp14:editId="34778BE8">
                  <wp:extent cx="5542857" cy="800000"/>
                  <wp:effectExtent l="0" t="0" r="1270" b="635"/>
                  <wp:docPr id="2108039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0390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857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79253" w14:textId="3459D80D" w:rsidR="00152874" w:rsidRPr="00152874" w:rsidRDefault="00152874" w:rsidP="00152874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</w:p>
        </w:tc>
      </w:tr>
      <w:tr w:rsidR="00DB2BDE" w:rsidRPr="00152874" w14:paraId="7C7933DF" w14:textId="77777777" w:rsidTr="00BC47BB">
        <w:tc>
          <w:tcPr>
            <w:tcW w:w="326" w:type="pct"/>
          </w:tcPr>
          <w:p w14:paraId="2E2A97D6" w14:textId="77777777" w:rsidR="00DB2BDE" w:rsidRPr="00152874" w:rsidRDefault="00813C4D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4</w:t>
            </w:r>
          </w:p>
        </w:tc>
        <w:tc>
          <w:tcPr>
            <w:tcW w:w="4674" w:type="pct"/>
          </w:tcPr>
          <w:p w14:paraId="330FB400" w14:textId="77777777" w:rsidR="00D11615" w:rsidRPr="00152874" w:rsidRDefault="00F14FA4" w:rsidP="00152874">
            <w:pPr>
              <w:spacing w:before="120" w:after="120"/>
              <w:rPr>
                <w:rFonts w:ascii="Verdana" w:hAnsi="Verdana"/>
              </w:rPr>
            </w:pPr>
            <w:r w:rsidRPr="00152874">
              <w:rPr>
                <w:rFonts w:ascii="Verdana" w:hAnsi="Verdana"/>
              </w:rPr>
              <w:t xml:space="preserve">Continue to </w:t>
            </w:r>
            <w:hyperlink w:anchor="_Selecting_the_Correct" w:history="1">
              <w:r w:rsidR="009B32FF" w:rsidRPr="00152874">
                <w:rPr>
                  <w:rStyle w:val="Hyperlink"/>
                  <w:rFonts w:ascii="Verdana" w:hAnsi="Verdana"/>
                </w:rPr>
                <w:t>Selecting the Correct RM Task</w:t>
              </w:r>
            </w:hyperlink>
            <w:r w:rsidRPr="00152874">
              <w:rPr>
                <w:rFonts w:ascii="Verdana" w:hAnsi="Verdana"/>
              </w:rPr>
              <w:t xml:space="preserve"> section</w:t>
            </w:r>
            <w:r w:rsidR="00A904EC" w:rsidRPr="00152874">
              <w:rPr>
                <w:rFonts w:ascii="Verdana" w:hAnsi="Verdana"/>
              </w:rPr>
              <w:t>.</w:t>
            </w:r>
          </w:p>
        </w:tc>
      </w:tr>
    </w:tbl>
    <w:p w14:paraId="50C7E3FA" w14:textId="77777777" w:rsidR="0084112C" w:rsidRPr="00152874" w:rsidRDefault="0084112C" w:rsidP="00BC47BB">
      <w:pPr>
        <w:spacing w:before="120" w:after="120"/>
        <w:rPr>
          <w:rFonts w:ascii="Verdana" w:hAnsi="Verdana"/>
          <w:b/>
        </w:rPr>
      </w:pPr>
    </w:p>
    <w:p w14:paraId="1F81D24D" w14:textId="77777777" w:rsidR="00F81783" w:rsidRPr="00152874" w:rsidRDefault="00336C45" w:rsidP="00152874">
      <w:pPr>
        <w:jc w:val="right"/>
        <w:rPr>
          <w:rFonts w:ascii="Verdana" w:hAnsi="Verdana"/>
        </w:rPr>
      </w:pPr>
      <w:hyperlink w:anchor="_top" w:history="1">
        <w:r w:rsidRPr="0015287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86108" w:rsidRPr="00152874" w14:paraId="5247D20A" w14:textId="77777777" w:rsidTr="001A4E09">
        <w:tc>
          <w:tcPr>
            <w:tcW w:w="5000" w:type="pct"/>
            <w:shd w:val="clear" w:color="auto" w:fill="C0C0C0"/>
          </w:tcPr>
          <w:p w14:paraId="526D9DB4" w14:textId="77777777" w:rsidR="00486108" w:rsidRPr="00152874" w:rsidRDefault="003C33BE" w:rsidP="0015287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Selecting_the_Correct"/>
            <w:bookmarkStart w:id="5" w:name="_Toc197420943"/>
            <w:bookmarkEnd w:id="4"/>
            <w:r w:rsidRPr="00152874">
              <w:rPr>
                <w:rFonts w:ascii="Verdana" w:hAnsi="Verdana"/>
                <w:i w:val="0"/>
                <w:iCs w:val="0"/>
              </w:rPr>
              <w:t>Selecting the Correct RM Task</w:t>
            </w:r>
            <w:bookmarkEnd w:id="5"/>
            <w:r w:rsidR="00240EDC" w:rsidRPr="00152874">
              <w:rPr>
                <w:rFonts w:ascii="Verdana" w:hAnsi="Verdana"/>
                <w:b w:val="0"/>
                <w:i w:val="0"/>
                <w:iCs w:val="0"/>
              </w:rPr>
              <w:t xml:space="preserve"> </w:t>
            </w:r>
          </w:p>
        </w:tc>
      </w:tr>
    </w:tbl>
    <w:p w14:paraId="2851A6B2" w14:textId="77777777" w:rsidR="001A4E09" w:rsidRPr="00152874" w:rsidRDefault="003C33BE" w:rsidP="00152874">
      <w:pPr>
        <w:spacing w:before="120" w:after="120"/>
        <w:rPr>
          <w:rFonts w:ascii="Verdana" w:hAnsi="Verdana"/>
        </w:rPr>
      </w:pPr>
      <w:r w:rsidRPr="00152874">
        <w:rPr>
          <w:rFonts w:ascii="Verdana" w:hAnsi="Verdana"/>
        </w:rPr>
        <w:t>Perform the steps below</w:t>
      </w:r>
      <w:r w:rsidR="00A904EC" w:rsidRPr="00152874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12106"/>
      </w:tblGrid>
      <w:tr w:rsidR="001A4E09" w:rsidRPr="00152874" w14:paraId="5E086DAE" w14:textId="77777777" w:rsidTr="00BC47BB">
        <w:tc>
          <w:tcPr>
            <w:tcW w:w="326" w:type="pct"/>
            <w:shd w:val="pct12" w:color="auto" w:fill="auto"/>
          </w:tcPr>
          <w:p w14:paraId="5F74C511" w14:textId="77777777" w:rsidR="001A4E09" w:rsidRPr="00152874" w:rsidRDefault="003C33BE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Step</w:t>
            </w:r>
          </w:p>
        </w:tc>
        <w:tc>
          <w:tcPr>
            <w:tcW w:w="4674" w:type="pct"/>
            <w:shd w:val="pct12" w:color="auto" w:fill="auto"/>
          </w:tcPr>
          <w:p w14:paraId="1DB9052E" w14:textId="77777777" w:rsidR="001A4E09" w:rsidRPr="00152874" w:rsidRDefault="003C33BE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Action</w:t>
            </w:r>
          </w:p>
        </w:tc>
      </w:tr>
      <w:tr w:rsidR="00A420BE" w:rsidRPr="00152874" w14:paraId="76F795B3" w14:textId="77777777" w:rsidTr="00BC47BB">
        <w:tc>
          <w:tcPr>
            <w:tcW w:w="326" w:type="pct"/>
          </w:tcPr>
          <w:p w14:paraId="0464A05B" w14:textId="77777777" w:rsidR="00A420BE" w:rsidRPr="00152874" w:rsidRDefault="003C33BE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1</w:t>
            </w:r>
          </w:p>
        </w:tc>
        <w:tc>
          <w:tcPr>
            <w:tcW w:w="4674" w:type="pct"/>
          </w:tcPr>
          <w:p w14:paraId="23686501" w14:textId="312DD6CA" w:rsidR="00D11615" w:rsidRPr="00152874" w:rsidRDefault="00A420BE" w:rsidP="00152874">
            <w:pPr>
              <w:spacing w:before="120" w:after="120"/>
              <w:rPr>
                <w:rFonts w:ascii="Verdana" w:hAnsi="Verdana"/>
              </w:rPr>
            </w:pPr>
            <w:r w:rsidRPr="00152874">
              <w:rPr>
                <w:rFonts w:ascii="Verdana" w:hAnsi="Verdana" w:cs="Arial"/>
                <w:bCs/>
              </w:rPr>
              <w:t xml:space="preserve">Select the </w:t>
            </w:r>
            <w:r w:rsidRPr="00152874">
              <w:rPr>
                <w:rFonts w:ascii="Verdana" w:hAnsi="Verdana" w:cs="Arial"/>
                <w:b/>
                <w:bCs/>
              </w:rPr>
              <w:t>Task Category</w:t>
            </w:r>
            <w:r w:rsidRPr="00152874">
              <w:rPr>
                <w:rFonts w:ascii="Verdana" w:hAnsi="Verdana" w:cs="Arial"/>
                <w:bCs/>
              </w:rPr>
              <w:t xml:space="preserve">, </w:t>
            </w:r>
            <w:r w:rsidRPr="00152874">
              <w:rPr>
                <w:rFonts w:ascii="Verdana" w:hAnsi="Verdana" w:cs="Arial"/>
                <w:b/>
                <w:bCs/>
              </w:rPr>
              <w:t>Task Type</w:t>
            </w:r>
            <w:r w:rsidRPr="00152874">
              <w:rPr>
                <w:rFonts w:ascii="Verdana" w:hAnsi="Verdana" w:cs="Arial"/>
                <w:bCs/>
              </w:rPr>
              <w:t xml:space="preserve">, and </w:t>
            </w:r>
            <w:r w:rsidRPr="00152874">
              <w:rPr>
                <w:rFonts w:ascii="Verdana" w:hAnsi="Verdana" w:cs="Arial"/>
                <w:b/>
                <w:bCs/>
              </w:rPr>
              <w:t>Queue</w:t>
            </w:r>
            <w:r w:rsidRPr="00152874">
              <w:rPr>
                <w:rFonts w:ascii="Verdana" w:hAnsi="Verdana" w:cs="Arial"/>
                <w:bCs/>
              </w:rPr>
              <w:t>.</w:t>
            </w:r>
            <w:r w:rsidR="00270C43" w:rsidRPr="00152874">
              <w:rPr>
                <w:rFonts w:ascii="Verdana" w:hAnsi="Verdana" w:cs="Arial"/>
                <w:bCs/>
              </w:rPr>
              <w:t xml:space="preserve"> </w:t>
            </w:r>
            <w:r w:rsidRPr="00152874">
              <w:rPr>
                <w:rFonts w:ascii="Verdana" w:hAnsi="Verdana" w:cs="Arial"/>
                <w:bCs/>
              </w:rPr>
              <w:t>Refer to</w:t>
            </w:r>
            <w:r w:rsidR="00DC1618" w:rsidRPr="00152874">
              <w:rPr>
                <w:rFonts w:ascii="Verdana" w:hAnsi="Verdana" w:cs="Arial"/>
                <w:bCs/>
              </w:rPr>
              <w:t xml:space="preserve"> </w:t>
            </w:r>
            <w:hyperlink r:id="rId14" w:anchor="!/view?docid=3438a8ea-9ad1-4c4b-b710-57dab144493c" w:history="1">
              <w:r w:rsidR="00FD5C9B" w:rsidRPr="00152874">
                <w:rPr>
                  <w:rStyle w:val="Hyperlink"/>
                  <w:rFonts w:ascii="Verdana" w:hAnsi="Verdana" w:cs="Arial"/>
                  <w:bCs/>
                </w:rPr>
                <w:t>Resolution Manager (RM) Task Types and Uses (029980).</w:t>
              </w:r>
            </w:hyperlink>
          </w:p>
        </w:tc>
      </w:tr>
      <w:tr w:rsidR="002A0CF0" w:rsidRPr="00152874" w14:paraId="44D797C2" w14:textId="77777777" w:rsidTr="00BC47BB">
        <w:tc>
          <w:tcPr>
            <w:tcW w:w="326" w:type="pct"/>
          </w:tcPr>
          <w:p w14:paraId="1336F907" w14:textId="77777777" w:rsidR="002A0CF0" w:rsidRPr="00152874" w:rsidRDefault="002A0CF0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2</w:t>
            </w:r>
          </w:p>
        </w:tc>
        <w:tc>
          <w:tcPr>
            <w:tcW w:w="4674" w:type="pct"/>
          </w:tcPr>
          <w:p w14:paraId="3EFC44E7" w14:textId="4695D069" w:rsidR="002A0CF0" w:rsidRDefault="009B46F9" w:rsidP="00152874">
            <w:pPr>
              <w:spacing w:before="120" w:after="120"/>
              <w:rPr>
                <w:rFonts w:ascii="Verdana" w:hAnsi="Verdana" w:cs="Arial"/>
                <w:bCs/>
              </w:rPr>
            </w:pPr>
            <w:r w:rsidRPr="00152874">
              <w:rPr>
                <w:rFonts w:ascii="Verdana" w:hAnsi="Verdana" w:cs="Arial"/>
                <w:bCs/>
              </w:rPr>
              <w:t>S</w:t>
            </w:r>
            <w:r w:rsidR="00EC2028" w:rsidRPr="00152874">
              <w:rPr>
                <w:rFonts w:ascii="Verdana" w:hAnsi="Verdana" w:cs="Arial"/>
                <w:bCs/>
              </w:rPr>
              <w:t>elect the fields:</w:t>
            </w:r>
            <w:r w:rsidR="00270C43" w:rsidRPr="00152874">
              <w:rPr>
                <w:rFonts w:ascii="Verdana" w:hAnsi="Verdana" w:cs="Arial"/>
                <w:bCs/>
              </w:rPr>
              <w:t xml:space="preserve"> </w:t>
            </w:r>
            <w:r w:rsidR="009B32FF" w:rsidRPr="00152874">
              <w:rPr>
                <w:rFonts w:ascii="Verdana" w:hAnsi="Verdana" w:cs="Arial"/>
                <w:b/>
                <w:bCs/>
              </w:rPr>
              <w:t>Task Category</w:t>
            </w:r>
            <w:r w:rsidR="00EC2028" w:rsidRPr="00152874">
              <w:rPr>
                <w:rFonts w:ascii="Verdana" w:hAnsi="Verdana" w:cs="Arial"/>
                <w:bCs/>
              </w:rPr>
              <w:t xml:space="preserve">, </w:t>
            </w:r>
            <w:r w:rsidR="009B32FF" w:rsidRPr="00152874">
              <w:rPr>
                <w:rFonts w:ascii="Verdana" w:hAnsi="Verdana" w:cs="Arial"/>
                <w:b/>
                <w:bCs/>
              </w:rPr>
              <w:t>Task Type</w:t>
            </w:r>
            <w:r w:rsidR="00EC2028" w:rsidRPr="00152874">
              <w:rPr>
                <w:rFonts w:ascii="Verdana" w:hAnsi="Verdana" w:cs="Arial"/>
                <w:bCs/>
              </w:rPr>
              <w:t xml:space="preserve">, and </w:t>
            </w:r>
            <w:r w:rsidR="009B32FF" w:rsidRPr="00152874">
              <w:rPr>
                <w:rFonts w:ascii="Verdana" w:hAnsi="Verdana" w:cs="Arial"/>
                <w:b/>
                <w:bCs/>
              </w:rPr>
              <w:t>Queue</w:t>
            </w:r>
            <w:r w:rsidR="00EC2028" w:rsidRPr="00152874">
              <w:rPr>
                <w:rFonts w:ascii="Verdana" w:hAnsi="Verdana" w:cs="Arial"/>
                <w:bCs/>
              </w:rPr>
              <w:t>.</w:t>
            </w:r>
          </w:p>
          <w:p w14:paraId="56E61BD2" w14:textId="77777777" w:rsidR="00397642" w:rsidRPr="00152874" w:rsidRDefault="00397642" w:rsidP="00152874">
            <w:pPr>
              <w:spacing w:before="120" w:after="120"/>
              <w:rPr>
                <w:rFonts w:ascii="Verdana" w:hAnsi="Verdana" w:cs="Arial"/>
                <w:bCs/>
              </w:rPr>
            </w:pPr>
          </w:p>
          <w:p w14:paraId="6EEC3712" w14:textId="77777777" w:rsidR="00EC2028" w:rsidRPr="00152874" w:rsidRDefault="00FF19A6" w:rsidP="00152874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BC47BB">
              <w:rPr>
                <w:rFonts w:ascii="Verdana" w:hAnsi="Verdana"/>
                <w:noProof/>
              </w:rPr>
              <w:drawing>
                <wp:inline distT="0" distB="0" distL="0" distR="0" wp14:anchorId="6F10EC3A" wp14:editId="774351D9">
                  <wp:extent cx="5447619" cy="952381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619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98F9E" w14:textId="77777777" w:rsidR="00987B07" w:rsidRPr="00152874" w:rsidRDefault="00987B07" w:rsidP="00152874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</w:p>
        </w:tc>
      </w:tr>
      <w:tr w:rsidR="00A420BE" w:rsidRPr="00152874" w14:paraId="23E32093" w14:textId="77777777" w:rsidTr="00BC47BB">
        <w:tc>
          <w:tcPr>
            <w:tcW w:w="326" w:type="pct"/>
          </w:tcPr>
          <w:p w14:paraId="1DE5D4F4" w14:textId="77777777" w:rsidR="00240EDC" w:rsidRPr="00152874" w:rsidRDefault="002A0CF0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3</w:t>
            </w:r>
          </w:p>
        </w:tc>
        <w:tc>
          <w:tcPr>
            <w:tcW w:w="4674" w:type="pct"/>
          </w:tcPr>
          <w:p w14:paraId="15276890" w14:textId="77777777" w:rsidR="00D11615" w:rsidRPr="00152874" w:rsidRDefault="0006179B" w:rsidP="00152874">
            <w:pPr>
              <w:spacing w:before="120" w:after="120"/>
              <w:rPr>
                <w:rFonts w:ascii="Verdana" w:hAnsi="Verdana"/>
                <w:bCs/>
                <w:color w:val="000000" w:themeColor="text1"/>
              </w:rPr>
            </w:pPr>
            <w:r w:rsidRPr="00152874">
              <w:rPr>
                <w:rFonts w:ascii="Verdana" w:hAnsi="Verdana" w:cs="Arial"/>
                <w:bCs/>
                <w:color w:val="000000" w:themeColor="text1"/>
              </w:rPr>
              <w:t xml:space="preserve">Include </w:t>
            </w:r>
            <w:r w:rsidR="00A420BE" w:rsidRPr="00152874">
              <w:rPr>
                <w:rFonts w:ascii="Verdana" w:hAnsi="Verdana" w:cs="Arial"/>
                <w:bCs/>
                <w:color w:val="000000" w:themeColor="text1"/>
              </w:rPr>
              <w:t>any additional information as required for the task.</w:t>
            </w:r>
            <w:r w:rsidR="00E554CC" w:rsidRPr="00152874">
              <w:rPr>
                <w:rFonts w:ascii="Verdana" w:hAnsi="Verdana" w:cs="Arial"/>
                <w:bCs/>
                <w:color w:val="000000" w:themeColor="text1"/>
              </w:rPr>
              <w:t xml:space="preserve"> </w:t>
            </w:r>
            <w:bookmarkStart w:id="6" w:name="_Hlk55502389"/>
            <w:r w:rsidR="00632E1A" w:rsidRPr="00152874">
              <w:rPr>
                <w:rFonts w:ascii="Verdana" w:hAnsi="Verdana" w:cs="Arial"/>
                <w:bCs/>
                <w:color w:val="000000" w:themeColor="text1"/>
              </w:rPr>
              <w:t>Required fi</w:t>
            </w:r>
            <w:r w:rsidR="00E554CC" w:rsidRPr="00152874">
              <w:rPr>
                <w:rFonts w:ascii="Verdana" w:hAnsi="Verdana" w:cs="Arial"/>
                <w:bCs/>
                <w:color w:val="000000" w:themeColor="text1"/>
              </w:rPr>
              <w:t xml:space="preserve">elds </w:t>
            </w:r>
            <w:r w:rsidR="00632E1A" w:rsidRPr="00152874">
              <w:rPr>
                <w:rFonts w:ascii="Verdana" w:hAnsi="Verdana" w:cs="Arial"/>
                <w:bCs/>
                <w:color w:val="000000" w:themeColor="text1"/>
              </w:rPr>
              <w:t>are identified</w:t>
            </w:r>
            <w:r w:rsidR="00E554CC" w:rsidRPr="00152874">
              <w:rPr>
                <w:rFonts w:ascii="Verdana" w:hAnsi="Verdana" w:cs="Arial"/>
                <w:bCs/>
                <w:color w:val="000000" w:themeColor="text1"/>
              </w:rPr>
              <w:t xml:space="preserve"> with an asterisk (</w:t>
            </w:r>
            <w:r w:rsidR="00E554CC" w:rsidRPr="00BC47BB">
              <w:rPr>
                <w:rFonts w:ascii="Verdana" w:hAnsi="Verdana" w:cs="Arial"/>
                <w:b/>
                <w:color w:val="000000" w:themeColor="text1"/>
              </w:rPr>
              <w:t>*</w:t>
            </w:r>
            <w:r w:rsidR="00E554CC" w:rsidRPr="00152874">
              <w:rPr>
                <w:rFonts w:ascii="Verdana" w:hAnsi="Verdana" w:cs="Arial"/>
                <w:bCs/>
                <w:color w:val="000000" w:themeColor="text1"/>
              </w:rPr>
              <w:t>).</w:t>
            </w:r>
            <w:bookmarkEnd w:id="6"/>
          </w:p>
        </w:tc>
      </w:tr>
      <w:tr w:rsidR="008A4072" w:rsidRPr="00152874" w14:paraId="630AEB44" w14:textId="77777777" w:rsidTr="00BC47BB">
        <w:tc>
          <w:tcPr>
            <w:tcW w:w="326" w:type="pct"/>
          </w:tcPr>
          <w:p w14:paraId="5B656D16" w14:textId="77777777" w:rsidR="008A4072" w:rsidRPr="00152874" w:rsidRDefault="008A4072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4</w:t>
            </w:r>
          </w:p>
        </w:tc>
        <w:tc>
          <w:tcPr>
            <w:tcW w:w="4674" w:type="pct"/>
          </w:tcPr>
          <w:p w14:paraId="5D16BBFC" w14:textId="200576A4" w:rsidR="008A4072" w:rsidRPr="00152874" w:rsidRDefault="007A6F2D" w:rsidP="00152874">
            <w:pPr>
              <w:spacing w:before="120" w:after="120"/>
              <w:rPr>
                <w:rFonts w:ascii="Verdana" w:hAnsi="Verdana" w:cs="Arial"/>
                <w:bCs/>
              </w:rPr>
            </w:pPr>
            <w:r w:rsidRPr="00BC47BB">
              <w:rPr>
                <w:rFonts w:ascii="Verdana" w:hAnsi="Verdana" w:cstheme="minorBidi"/>
                <w:noProof/>
                <w:kern w:val="2"/>
                <w:szCs w:val="22"/>
                <w14:ligatures w14:val="standardContextual"/>
              </w:rPr>
              <w:drawing>
                <wp:inline distT="0" distB="0" distL="0" distR="0" wp14:anchorId="368BBC7C" wp14:editId="29CAB4AB">
                  <wp:extent cx="304800" cy="304800"/>
                  <wp:effectExtent l="0" t="0" r="0" b="0"/>
                  <wp:docPr id="208230446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C2EF4" w:rsidRPr="00152874">
              <w:rPr>
                <w:rFonts w:ascii="Verdana" w:hAnsi="Verdana" w:cs="Arial"/>
                <w:bCs/>
              </w:rPr>
              <w:t xml:space="preserve"> </w:t>
            </w:r>
            <w:r w:rsidR="00DB2D0F" w:rsidRPr="00152874">
              <w:rPr>
                <w:rFonts w:ascii="Verdana" w:hAnsi="Verdana" w:cs="Arial"/>
                <w:bCs/>
              </w:rPr>
              <w:t>Review and confirm all information</w:t>
            </w:r>
            <w:r w:rsidR="000B5A63" w:rsidRPr="00152874">
              <w:rPr>
                <w:rFonts w:ascii="Verdana" w:hAnsi="Verdana" w:cs="Arial"/>
                <w:bCs/>
              </w:rPr>
              <w:t xml:space="preserve"> in the required fields of the task with the caller</w:t>
            </w:r>
            <w:r w:rsidR="00632E1A" w:rsidRPr="00152874">
              <w:rPr>
                <w:rFonts w:ascii="Verdana" w:hAnsi="Verdana" w:cs="Arial"/>
                <w:bCs/>
              </w:rPr>
              <w:t xml:space="preserve">. Pay close </w:t>
            </w:r>
            <w:r w:rsidR="008A4072" w:rsidRPr="00152874">
              <w:rPr>
                <w:rFonts w:ascii="Verdana" w:hAnsi="Verdana" w:cs="Arial"/>
                <w:bCs/>
              </w:rPr>
              <w:t>attention to</w:t>
            </w:r>
            <w:r w:rsidR="00632E1A" w:rsidRPr="00152874">
              <w:rPr>
                <w:rFonts w:ascii="Verdana" w:hAnsi="Verdana" w:cs="Arial"/>
                <w:bCs/>
              </w:rPr>
              <w:t xml:space="preserve"> the</w:t>
            </w:r>
            <w:r w:rsidR="008A4072" w:rsidRPr="00152874">
              <w:rPr>
                <w:rFonts w:ascii="Verdana" w:hAnsi="Verdana" w:cs="Arial"/>
                <w:bCs/>
              </w:rPr>
              <w:t xml:space="preserve"> complete drug name, strength, dosage form, and directions.</w:t>
            </w:r>
          </w:p>
          <w:p w14:paraId="4C3687F7" w14:textId="77777777" w:rsidR="00D11615" w:rsidRPr="00152874" w:rsidRDefault="00197BDE" w:rsidP="00152874">
            <w:pPr>
              <w:spacing w:before="120" w:after="120"/>
              <w:rPr>
                <w:rFonts w:ascii="Verdana" w:hAnsi="Verdana" w:cs="Arial"/>
                <w:bCs/>
              </w:rPr>
            </w:pPr>
            <w:r w:rsidRPr="00152874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6CA7D782" wp14:editId="7E0382CB">
                  <wp:extent cx="236220" cy="213360"/>
                  <wp:effectExtent l="0" t="0" r="0" b="0"/>
                  <wp:docPr id="10" name="Picture 10" descr="Icon_-_Important_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_-_Important_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0EDC" w:rsidRPr="00152874">
              <w:rPr>
                <w:rFonts w:ascii="Verdana" w:hAnsi="Verdana" w:cs="Arial"/>
                <w:bCs/>
              </w:rPr>
              <w:t xml:space="preserve"> </w:t>
            </w:r>
            <w:r w:rsidR="008A4072" w:rsidRPr="00152874">
              <w:rPr>
                <w:rFonts w:ascii="Verdana" w:hAnsi="Verdana" w:cs="Arial"/>
                <w:bCs/>
              </w:rPr>
              <w:t xml:space="preserve">If you do not, a </w:t>
            </w:r>
            <w:r w:rsidR="008A4072" w:rsidRPr="00152874">
              <w:rPr>
                <w:rFonts w:ascii="Verdana" w:hAnsi="Verdana"/>
                <w:bCs/>
              </w:rPr>
              <w:t>Class 1 Error</w:t>
            </w:r>
            <w:r w:rsidR="008A4072" w:rsidRPr="00152874">
              <w:rPr>
                <w:rFonts w:ascii="Verdana" w:hAnsi="Verdana" w:cs="Arial"/>
                <w:bCs/>
              </w:rPr>
              <w:t xml:space="preserve"> can result from submitting the task with the incorrect drug, strength, dosage, or information</w:t>
            </w:r>
            <w:r w:rsidR="00632E1A" w:rsidRPr="00152874">
              <w:rPr>
                <w:rFonts w:ascii="Verdana" w:hAnsi="Verdana" w:cs="Arial"/>
                <w:bCs/>
              </w:rPr>
              <w:t xml:space="preserve"> which are</w:t>
            </w:r>
            <w:r w:rsidR="008A4072" w:rsidRPr="00152874">
              <w:rPr>
                <w:rFonts w:ascii="Verdana" w:hAnsi="Verdana" w:cs="Arial"/>
                <w:bCs/>
              </w:rPr>
              <w:t xml:space="preserve"> escalated to management for review.</w:t>
            </w:r>
          </w:p>
        </w:tc>
      </w:tr>
      <w:tr w:rsidR="00A420BE" w:rsidRPr="00152874" w14:paraId="59AD352D" w14:textId="77777777" w:rsidTr="00BC47BB">
        <w:tc>
          <w:tcPr>
            <w:tcW w:w="326" w:type="pct"/>
          </w:tcPr>
          <w:p w14:paraId="34F0760E" w14:textId="77777777" w:rsidR="00A420BE" w:rsidRPr="00152874" w:rsidRDefault="008A4072" w:rsidP="001528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52874">
              <w:rPr>
                <w:rFonts w:ascii="Verdana" w:hAnsi="Verdana"/>
                <w:b/>
              </w:rPr>
              <w:t>5</w:t>
            </w:r>
          </w:p>
        </w:tc>
        <w:tc>
          <w:tcPr>
            <w:tcW w:w="4674" w:type="pct"/>
          </w:tcPr>
          <w:p w14:paraId="07EDD593" w14:textId="77777777" w:rsidR="005A0397" w:rsidRPr="00152874" w:rsidRDefault="00A420BE" w:rsidP="00152874">
            <w:pPr>
              <w:spacing w:before="120" w:after="120"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152874">
              <w:rPr>
                <w:rFonts w:ascii="Verdana" w:hAnsi="Verdana" w:cs="Arial"/>
                <w:bCs/>
              </w:rPr>
              <w:t xml:space="preserve">Click the </w:t>
            </w:r>
            <w:r w:rsidRPr="00152874">
              <w:rPr>
                <w:rFonts w:ascii="Verdana" w:hAnsi="Verdana" w:cs="Arial"/>
                <w:b/>
                <w:bCs/>
              </w:rPr>
              <w:t xml:space="preserve">Save and Clear </w:t>
            </w:r>
            <w:r w:rsidRPr="00152874">
              <w:rPr>
                <w:rFonts w:ascii="Verdana" w:hAnsi="Verdana" w:cs="Arial"/>
                <w:bCs/>
              </w:rPr>
              <w:t xml:space="preserve">button. </w:t>
            </w:r>
          </w:p>
          <w:p w14:paraId="4A271DC0" w14:textId="19F08331" w:rsidR="00D11615" w:rsidRPr="00152874" w:rsidRDefault="00197BDE" w:rsidP="00152874">
            <w:pPr>
              <w:spacing w:before="120" w:after="120"/>
              <w:rPr>
                <w:rFonts w:ascii="Verdana" w:hAnsi="Verdana"/>
              </w:rPr>
            </w:pPr>
            <w:r w:rsidRPr="00152874">
              <w:rPr>
                <w:rFonts w:ascii="Verdana" w:hAnsi="Verdana"/>
                <w:b/>
                <w:noProof/>
              </w:rPr>
              <w:drawing>
                <wp:inline distT="0" distB="0" distL="0" distR="0" wp14:anchorId="67BDAD97" wp14:editId="72B95FD5">
                  <wp:extent cx="236220" cy="213360"/>
                  <wp:effectExtent l="0" t="0" r="0" b="0"/>
                  <wp:docPr id="11" name="Picture 26" descr="Icon_-_Important_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con_-_Important_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0EDC" w:rsidRPr="00152874">
              <w:rPr>
                <w:rFonts w:ascii="Verdana" w:hAnsi="Verdana"/>
                <w:b/>
              </w:rPr>
              <w:t xml:space="preserve"> </w:t>
            </w:r>
            <w:r w:rsidR="005A0397" w:rsidRPr="00152874">
              <w:rPr>
                <w:rFonts w:ascii="Verdana" w:hAnsi="Verdana"/>
              </w:rPr>
              <w:t xml:space="preserve">The Save and Create Follow Up button should </w:t>
            </w:r>
            <w:r w:rsidR="005A0397" w:rsidRPr="00152874">
              <w:rPr>
                <w:rFonts w:ascii="Verdana" w:hAnsi="Verdana"/>
                <w:b/>
              </w:rPr>
              <w:t xml:space="preserve">not </w:t>
            </w:r>
            <w:r w:rsidR="005A0397" w:rsidRPr="00152874">
              <w:rPr>
                <w:rFonts w:ascii="Verdana" w:hAnsi="Verdana"/>
              </w:rPr>
              <w:t>be used, and the Save and Create Callback button should only be used when instructed to do so</w:t>
            </w:r>
            <w:r w:rsidR="00956685" w:rsidRPr="00152874">
              <w:rPr>
                <w:rFonts w:ascii="Verdana" w:hAnsi="Verdana"/>
              </w:rPr>
              <w:t xml:space="preserve"> (</w:t>
            </w:r>
            <w:r w:rsidR="00632E1A" w:rsidRPr="00152874">
              <w:rPr>
                <w:rFonts w:ascii="Verdana" w:hAnsi="Verdana"/>
                <w:b/>
                <w:bCs/>
              </w:rPr>
              <w:t xml:space="preserve">Example: </w:t>
            </w:r>
            <w:r w:rsidR="00632E1A" w:rsidRPr="00152874">
              <w:rPr>
                <w:rFonts w:ascii="Verdana" w:hAnsi="Verdana"/>
              </w:rPr>
              <w:t>W</w:t>
            </w:r>
            <w:r w:rsidR="00956685" w:rsidRPr="00152874">
              <w:rPr>
                <w:rFonts w:ascii="Verdana" w:hAnsi="Verdana"/>
              </w:rPr>
              <w:t xml:space="preserve">hen creating </w:t>
            </w:r>
            <w:r w:rsidR="00EC71D4" w:rsidRPr="00152874">
              <w:rPr>
                <w:rFonts w:ascii="Verdana" w:hAnsi="Verdana"/>
              </w:rPr>
              <w:t>an Order Lost in Transit RM Task</w:t>
            </w:r>
            <w:r w:rsidR="00956685" w:rsidRPr="00152874">
              <w:rPr>
                <w:rFonts w:ascii="Verdana" w:hAnsi="Verdana"/>
              </w:rPr>
              <w:t>)</w:t>
            </w:r>
            <w:r w:rsidR="005A0397" w:rsidRPr="00152874">
              <w:rPr>
                <w:rFonts w:ascii="Verdana" w:hAnsi="Verdana"/>
              </w:rPr>
              <w:t>.</w:t>
            </w:r>
          </w:p>
        </w:tc>
      </w:tr>
    </w:tbl>
    <w:p w14:paraId="64DDE4CC" w14:textId="77777777" w:rsidR="00DC1618" w:rsidRPr="00152874" w:rsidRDefault="00DC1618" w:rsidP="00BC47BB">
      <w:pPr>
        <w:spacing w:before="120" w:after="120"/>
        <w:rPr>
          <w:rFonts w:ascii="Verdana" w:hAnsi="Verdana"/>
        </w:rPr>
      </w:pPr>
    </w:p>
    <w:p w14:paraId="2F9F6411" w14:textId="77777777" w:rsidR="00DC1618" w:rsidRPr="00152874" w:rsidRDefault="00336C45" w:rsidP="00152874">
      <w:pPr>
        <w:jc w:val="right"/>
        <w:rPr>
          <w:rFonts w:ascii="Verdana" w:hAnsi="Verdana"/>
        </w:rPr>
      </w:pPr>
      <w:hyperlink w:anchor="_top" w:history="1">
        <w:r w:rsidRPr="0015287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C1618" w:rsidRPr="00152874" w14:paraId="61F488F7" w14:textId="77777777" w:rsidTr="00A40D1C">
        <w:tc>
          <w:tcPr>
            <w:tcW w:w="5000" w:type="pct"/>
            <w:shd w:val="clear" w:color="auto" w:fill="C0C0C0"/>
          </w:tcPr>
          <w:p w14:paraId="10CEA09E" w14:textId="77777777" w:rsidR="00DC1618" w:rsidRPr="00152874" w:rsidRDefault="00602F34" w:rsidP="00BC47BB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7" w:name="_Toc197420944"/>
            <w:r w:rsidRPr="00152874">
              <w:rPr>
                <w:rFonts w:ascii="Verdana" w:hAnsi="Verdana"/>
                <w:i w:val="0"/>
              </w:rPr>
              <w:t>Related Documents</w:t>
            </w:r>
            <w:bookmarkEnd w:id="7"/>
            <w:r w:rsidRPr="00152874">
              <w:rPr>
                <w:rFonts w:ascii="Verdana" w:hAnsi="Verdana"/>
                <w:i w:val="0"/>
              </w:rPr>
              <w:t xml:space="preserve"> </w:t>
            </w:r>
            <w:r w:rsidR="00240EDC" w:rsidRPr="00152874">
              <w:rPr>
                <w:rFonts w:ascii="Verdana" w:hAnsi="Verdana"/>
                <w:b w:val="0"/>
                <w:i w:val="0"/>
              </w:rPr>
              <w:t xml:space="preserve"> </w:t>
            </w:r>
          </w:p>
        </w:tc>
      </w:tr>
    </w:tbl>
    <w:p w14:paraId="7D375514" w14:textId="3AE5BCE0" w:rsidR="00602F34" w:rsidRPr="00152874" w:rsidRDefault="00951CC6" w:rsidP="00BC47BB">
      <w:pPr>
        <w:rPr>
          <w:rFonts w:ascii="Verdana" w:hAnsi="Verdana"/>
        </w:rPr>
      </w:pPr>
      <w:hyperlink r:id="rId17" w:anchor="!/view?docid=c1f1028b-e42c-4b4f-a4cf-cc0b42c91606" w:history="1">
        <w:r w:rsidRPr="00152874">
          <w:rPr>
            <w:rStyle w:val="Hyperlink"/>
            <w:rFonts w:ascii="Verdana" w:hAnsi="Verdana"/>
          </w:rPr>
          <w:t>Customer Care Abbreviations</w:t>
        </w:r>
        <w:r w:rsidR="00C132C2">
          <w:rPr>
            <w:rStyle w:val="Hyperlink"/>
            <w:rFonts w:ascii="Verdana" w:hAnsi="Verdana"/>
          </w:rPr>
          <w:t xml:space="preserve">, </w:t>
        </w:r>
        <w:r w:rsidRPr="00152874">
          <w:rPr>
            <w:rStyle w:val="Hyperlink"/>
            <w:rFonts w:ascii="Verdana" w:hAnsi="Verdana"/>
          </w:rPr>
          <w:t>Definitions</w:t>
        </w:r>
        <w:r w:rsidR="00C132C2">
          <w:rPr>
            <w:rStyle w:val="Hyperlink"/>
            <w:rFonts w:ascii="Verdana" w:hAnsi="Verdana"/>
          </w:rPr>
          <w:t>, and Terms</w:t>
        </w:r>
        <w:r w:rsidRPr="00152874">
          <w:rPr>
            <w:rStyle w:val="Hyperlink"/>
            <w:rFonts w:ascii="Verdana" w:hAnsi="Verdana"/>
          </w:rPr>
          <w:t xml:space="preserve"> Index (017428)</w:t>
        </w:r>
      </w:hyperlink>
    </w:p>
    <w:p w14:paraId="4EC7C8F1" w14:textId="77777777" w:rsidR="003040F0" w:rsidRPr="00152874" w:rsidRDefault="00D2798F" w:rsidP="00BC47BB">
      <w:pPr>
        <w:rPr>
          <w:rStyle w:val="Hyperlink"/>
          <w:rFonts w:ascii="Verdana" w:hAnsi="Verdana"/>
          <w:color w:val="auto"/>
          <w:u w:val="none"/>
        </w:rPr>
      </w:pPr>
      <w:hyperlink r:id="rId18" w:anchor="!/view?docid=3fd24302-2256-4302-8eb1-b4347f4faadd" w:history="1">
        <w:r w:rsidRPr="00152874">
          <w:rPr>
            <w:rStyle w:val="Hyperlink"/>
            <w:rFonts w:ascii="Verdana" w:hAnsi="Verdana"/>
          </w:rPr>
          <w:t>Safeguarding Members with Quality and Care (Class 1 Error) (028175)</w:t>
        </w:r>
      </w:hyperlink>
    </w:p>
    <w:p w14:paraId="617495F2" w14:textId="77777777" w:rsidR="00602F34" w:rsidRPr="00152874" w:rsidRDefault="00D2798F" w:rsidP="00BC47BB">
      <w:pPr>
        <w:rPr>
          <w:rFonts w:ascii="Verdana" w:hAnsi="Verdana"/>
        </w:rPr>
      </w:pPr>
      <w:hyperlink r:id="rId19" w:anchor="!/view?docid=7b0390db-a2ed-4307-b9c5-b842130225e9" w:history="1">
        <w:r w:rsidRPr="00152874">
          <w:rPr>
            <w:rStyle w:val="Hyperlink"/>
            <w:rFonts w:ascii="Verdana" w:hAnsi="Verdana"/>
          </w:rPr>
          <w:t>Be a Customer Care Power House Index (008982)</w:t>
        </w:r>
      </w:hyperlink>
      <w:r w:rsidR="00602F34" w:rsidRPr="00152874">
        <w:rPr>
          <w:rFonts w:ascii="Verdana" w:hAnsi="Verdana"/>
          <w:color w:val="333333"/>
          <w:sz w:val="17"/>
          <w:szCs w:val="17"/>
        </w:rPr>
        <w:t xml:space="preserve"> </w:t>
      </w:r>
    </w:p>
    <w:p w14:paraId="50A9614B" w14:textId="1A8BC18F" w:rsidR="00D65B63" w:rsidRPr="00152874" w:rsidRDefault="00602F34" w:rsidP="00BC47BB">
      <w:pPr>
        <w:rPr>
          <w:rFonts w:ascii="Verdana" w:hAnsi="Verdana"/>
        </w:rPr>
      </w:pPr>
      <w:r w:rsidRPr="00152874">
        <w:rPr>
          <w:rStyle w:val="Hyperlink"/>
          <w:rFonts w:ascii="Verdana" w:hAnsi="Verdana"/>
          <w:b/>
          <w:color w:val="000000"/>
          <w:u w:val="none"/>
        </w:rPr>
        <w:t>Parent Document</w:t>
      </w:r>
      <w:r w:rsidR="00240EDC" w:rsidRPr="00152874">
        <w:rPr>
          <w:rStyle w:val="Hyperlink"/>
          <w:rFonts w:ascii="Verdana" w:hAnsi="Verdana"/>
          <w:b/>
          <w:color w:val="000000"/>
          <w:u w:val="none"/>
        </w:rPr>
        <w:t xml:space="preserve">: </w:t>
      </w:r>
      <w:hyperlink r:id="rId20" w:tgtFrame="_blank" w:history="1">
        <w:r w:rsidR="00DC1618" w:rsidRPr="00152874">
          <w:rPr>
            <w:rStyle w:val="Hyperlink"/>
            <w:rFonts w:ascii="Verdana" w:hAnsi="Verdana"/>
          </w:rPr>
          <w:t>Customer Care Internal and External Call Handling (CALL-0049)</w:t>
        </w:r>
      </w:hyperlink>
      <w:r w:rsidR="00E239CA" w:rsidRPr="00152874">
        <w:rPr>
          <w:rFonts w:ascii="Verdana" w:hAnsi="Verdana"/>
        </w:rPr>
        <w:t xml:space="preserve"> </w:t>
      </w:r>
    </w:p>
    <w:p w14:paraId="0D06682B" w14:textId="77777777" w:rsidR="00DC1618" w:rsidRPr="00152874" w:rsidRDefault="00DC1618" w:rsidP="00152874">
      <w:pPr>
        <w:jc w:val="right"/>
        <w:rPr>
          <w:rFonts w:ascii="Verdana" w:hAnsi="Verdana"/>
        </w:rPr>
      </w:pPr>
    </w:p>
    <w:p w14:paraId="5801AAD8" w14:textId="7E8D38CD" w:rsidR="00DC1618" w:rsidRPr="00152874" w:rsidRDefault="00336C45" w:rsidP="00BC47BB">
      <w:pPr>
        <w:jc w:val="right"/>
        <w:rPr>
          <w:rFonts w:ascii="Verdana" w:hAnsi="Verdana"/>
        </w:rPr>
      </w:pPr>
      <w:hyperlink w:anchor="_top" w:history="1">
        <w:r w:rsidRPr="00152874">
          <w:rPr>
            <w:rStyle w:val="Hyperlink"/>
            <w:rFonts w:ascii="Verdana" w:hAnsi="Verdana"/>
          </w:rPr>
          <w:t>Top of the Document</w:t>
        </w:r>
      </w:hyperlink>
    </w:p>
    <w:p w14:paraId="5304065F" w14:textId="77777777" w:rsidR="00DC1618" w:rsidRPr="00152874" w:rsidRDefault="00DC1618" w:rsidP="00152874">
      <w:pPr>
        <w:jc w:val="center"/>
        <w:rPr>
          <w:rFonts w:ascii="Verdana" w:hAnsi="Verdana"/>
          <w:sz w:val="16"/>
          <w:szCs w:val="16"/>
        </w:rPr>
      </w:pPr>
      <w:r w:rsidRPr="00152874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6EA47CA" w14:textId="5F8303BB" w:rsidR="005A64DA" w:rsidRPr="00152874" w:rsidRDefault="00DC1618" w:rsidP="00BC47BB">
      <w:pPr>
        <w:jc w:val="center"/>
        <w:rPr>
          <w:rFonts w:ascii="Verdana" w:hAnsi="Verdana"/>
          <w:sz w:val="16"/>
          <w:szCs w:val="16"/>
        </w:rPr>
      </w:pPr>
      <w:r w:rsidRPr="00152874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5A64DA" w:rsidRPr="00152874" w:rsidSect="00EB1F94"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ACACD" w14:textId="77777777" w:rsidR="00BE670D" w:rsidRDefault="00BE670D">
      <w:r>
        <w:separator/>
      </w:r>
    </w:p>
  </w:endnote>
  <w:endnote w:type="continuationSeparator" w:id="0">
    <w:p w14:paraId="6C9E2F5F" w14:textId="77777777" w:rsidR="00BE670D" w:rsidRDefault="00BE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04AA3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AD8F0" w14:textId="77777777" w:rsidR="00BE670D" w:rsidRDefault="00BE670D">
      <w:r>
        <w:separator/>
      </w:r>
    </w:p>
  </w:footnote>
  <w:footnote w:type="continuationSeparator" w:id="0">
    <w:p w14:paraId="134EC59E" w14:textId="77777777" w:rsidR="00BE670D" w:rsidRDefault="00BE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65800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AB0734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432588" o:spid="_x0000_i1025" type="#_x0000_t75" alt="Icon_-_Important_Information" style="width:18.75pt;height:16.5pt;visibility:visible;mso-wrap-style:square">
            <v:imagedata r:id="rId1" o:title="Icon_-_Important_Information"/>
          </v:shape>
        </w:pict>
      </mc:Choice>
      <mc:Fallback>
        <w:drawing>
          <wp:inline distT="0" distB="0" distL="0" distR="0" wp14:anchorId="5324D587" wp14:editId="47206CF7">
            <wp:extent cx="238125" cy="209550"/>
            <wp:effectExtent l="0" t="0" r="0" b="0"/>
            <wp:docPr id="19432588" name="Picture 19432588" descr="Icon_-_Important_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_-_Important_Information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39663C"/>
    <w:multiLevelType w:val="hybridMultilevel"/>
    <w:tmpl w:val="C1CE7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D216B"/>
    <w:multiLevelType w:val="hybridMultilevel"/>
    <w:tmpl w:val="972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C679A"/>
    <w:multiLevelType w:val="hybridMultilevel"/>
    <w:tmpl w:val="6D12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54961"/>
    <w:multiLevelType w:val="hybridMultilevel"/>
    <w:tmpl w:val="A18C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EA116E4"/>
    <w:multiLevelType w:val="hybridMultilevel"/>
    <w:tmpl w:val="91B0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1746EF"/>
    <w:multiLevelType w:val="hybridMultilevel"/>
    <w:tmpl w:val="F866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0C4C0E"/>
    <w:multiLevelType w:val="hybridMultilevel"/>
    <w:tmpl w:val="F3EA0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F056703"/>
    <w:multiLevelType w:val="hybridMultilevel"/>
    <w:tmpl w:val="5990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1D658F"/>
    <w:multiLevelType w:val="hybridMultilevel"/>
    <w:tmpl w:val="BAE0C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2143D"/>
    <w:multiLevelType w:val="hybridMultilevel"/>
    <w:tmpl w:val="569ADF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545FF"/>
    <w:multiLevelType w:val="hybridMultilevel"/>
    <w:tmpl w:val="50C4E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6510DA"/>
    <w:multiLevelType w:val="hybridMultilevel"/>
    <w:tmpl w:val="625E1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BF5FF2"/>
    <w:multiLevelType w:val="hybridMultilevel"/>
    <w:tmpl w:val="2EF82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C039C8"/>
    <w:multiLevelType w:val="hybridMultilevel"/>
    <w:tmpl w:val="F754F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84880">
    <w:abstractNumId w:val="18"/>
  </w:num>
  <w:num w:numId="2" w16cid:durableId="1677224131">
    <w:abstractNumId w:val="7"/>
  </w:num>
  <w:num w:numId="3" w16cid:durableId="547693755">
    <w:abstractNumId w:val="23"/>
  </w:num>
  <w:num w:numId="4" w16cid:durableId="1370492723">
    <w:abstractNumId w:val="25"/>
  </w:num>
  <w:num w:numId="5" w16cid:durableId="370887531">
    <w:abstractNumId w:val="1"/>
  </w:num>
  <w:num w:numId="6" w16cid:durableId="1520120124">
    <w:abstractNumId w:val="26"/>
  </w:num>
  <w:num w:numId="7" w16cid:durableId="77487757">
    <w:abstractNumId w:val="15"/>
  </w:num>
  <w:num w:numId="8" w16cid:durableId="20870700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4392884">
    <w:abstractNumId w:val="9"/>
  </w:num>
  <w:num w:numId="10" w16cid:durableId="112408124">
    <w:abstractNumId w:val="0"/>
  </w:num>
  <w:num w:numId="11" w16cid:durableId="698894476">
    <w:abstractNumId w:val="8"/>
  </w:num>
  <w:num w:numId="12" w16cid:durableId="224604691">
    <w:abstractNumId w:val="4"/>
  </w:num>
  <w:num w:numId="13" w16cid:durableId="1677153033">
    <w:abstractNumId w:val="11"/>
  </w:num>
  <w:num w:numId="14" w16cid:durableId="904800035">
    <w:abstractNumId w:val="10"/>
  </w:num>
  <w:num w:numId="15" w16cid:durableId="1559824874">
    <w:abstractNumId w:val="20"/>
  </w:num>
  <w:num w:numId="16" w16cid:durableId="1927834905">
    <w:abstractNumId w:val="12"/>
  </w:num>
  <w:num w:numId="17" w16cid:durableId="1677802988">
    <w:abstractNumId w:val="16"/>
  </w:num>
  <w:num w:numId="18" w16cid:durableId="1210220217">
    <w:abstractNumId w:val="19"/>
  </w:num>
  <w:num w:numId="19" w16cid:durableId="832525986">
    <w:abstractNumId w:val="5"/>
  </w:num>
  <w:num w:numId="20" w16cid:durableId="2090808889">
    <w:abstractNumId w:val="27"/>
  </w:num>
  <w:num w:numId="21" w16cid:durableId="1884049797">
    <w:abstractNumId w:val="13"/>
  </w:num>
  <w:num w:numId="22" w16cid:durableId="949627516">
    <w:abstractNumId w:val="6"/>
  </w:num>
  <w:num w:numId="23" w16cid:durableId="59447481">
    <w:abstractNumId w:val="14"/>
  </w:num>
  <w:num w:numId="24" w16cid:durableId="748502843">
    <w:abstractNumId w:val="3"/>
  </w:num>
  <w:num w:numId="25" w16cid:durableId="1588735309">
    <w:abstractNumId w:val="24"/>
  </w:num>
  <w:num w:numId="26" w16cid:durableId="722288805">
    <w:abstractNumId w:val="22"/>
  </w:num>
  <w:num w:numId="27" w16cid:durableId="1309824499">
    <w:abstractNumId w:val="21"/>
  </w:num>
  <w:num w:numId="28" w16cid:durableId="421991741">
    <w:abstractNumId w:val="17"/>
  </w:num>
  <w:num w:numId="29" w16cid:durableId="398097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D26"/>
    <w:rsid w:val="00002883"/>
    <w:rsid w:val="00015A2E"/>
    <w:rsid w:val="000161DA"/>
    <w:rsid w:val="00024FCB"/>
    <w:rsid w:val="000317E0"/>
    <w:rsid w:val="00032D3E"/>
    <w:rsid w:val="00035BED"/>
    <w:rsid w:val="0006010F"/>
    <w:rsid w:val="0006179B"/>
    <w:rsid w:val="00061AD2"/>
    <w:rsid w:val="00070102"/>
    <w:rsid w:val="000863D4"/>
    <w:rsid w:val="0008665F"/>
    <w:rsid w:val="00095AB5"/>
    <w:rsid w:val="000A6B88"/>
    <w:rsid w:val="000B3C4C"/>
    <w:rsid w:val="000B5A63"/>
    <w:rsid w:val="000B656F"/>
    <w:rsid w:val="000B72DF"/>
    <w:rsid w:val="000B7887"/>
    <w:rsid w:val="000C6E79"/>
    <w:rsid w:val="000D1870"/>
    <w:rsid w:val="000D4BA2"/>
    <w:rsid w:val="000D6714"/>
    <w:rsid w:val="000D7A9F"/>
    <w:rsid w:val="000E34C6"/>
    <w:rsid w:val="000F0D1B"/>
    <w:rsid w:val="000F54AF"/>
    <w:rsid w:val="000F736B"/>
    <w:rsid w:val="00104CDE"/>
    <w:rsid w:val="00115944"/>
    <w:rsid w:val="00120539"/>
    <w:rsid w:val="0012373E"/>
    <w:rsid w:val="00131698"/>
    <w:rsid w:val="001360A5"/>
    <w:rsid w:val="00152874"/>
    <w:rsid w:val="0016273A"/>
    <w:rsid w:val="001753AA"/>
    <w:rsid w:val="00181B1A"/>
    <w:rsid w:val="0019130B"/>
    <w:rsid w:val="00192346"/>
    <w:rsid w:val="001926E6"/>
    <w:rsid w:val="00197BDE"/>
    <w:rsid w:val="001A4E09"/>
    <w:rsid w:val="001A5256"/>
    <w:rsid w:val="001A5339"/>
    <w:rsid w:val="001B37EB"/>
    <w:rsid w:val="001B3879"/>
    <w:rsid w:val="001D01FD"/>
    <w:rsid w:val="001D52B0"/>
    <w:rsid w:val="001D6C7D"/>
    <w:rsid w:val="001E295C"/>
    <w:rsid w:val="001E7746"/>
    <w:rsid w:val="001F0774"/>
    <w:rsid w:val="001F1218"/>
    <w:rsid w:val="001F1D17"/>
    <w:rsid w:val="001F38D6"/>
    <w:rsid w:val="001F5947"/>
    <w:rsid w:val="002016B4"/>
    <w:rsid w:val="002055CF"/>
    <w:rsid w:val="00207143"/>
    <w:rsid w:val="00211A4D"/>
    <w:rsid w:val="00215946"/>
    <w:rsid w:val="00216825"/>
    <w:rsid w:val="00240EDC"/>
    <w:rsid w:val="002420A7"/>
    <w:rsid w:val="00243EBB"/>
    <w:rsid w:val="00245BBB"/>
    <w:rsid w:val="00255C6B"/>
    <w:rsid w:val="002579F5"/>
    <w:rsid w:val="00265D86"/>
    <w:rsid w:val="00270C43"/>
    <w:rsid w:val="002750DC"/>
    <w:rsid w:val="00286814"/>
    <w:rsid w:val="00291CE8"/>
    <w:rsid w:val="00296127"/>
    <w:rsid w:val="00296765"/>
    <w:rsid w:val="00296E5D"/>
    <w:rsid w:val="002A0CF0"/>
    <w:rsid w:val="002A48EC"/>
    <w:rsid w:val="002B593E"/>
    <w:rsid w:val="002C01B7"/>
    <w:rsid w:val="002C2EC2"/>
    <w:rsid w:val="002D76CD"/>
    <w:rsid w:val="002E6E58"/>
    <w:rsid w:val="002F1F92"/>
    <w:rsid w:val="002F6F9E"/>
    <w:rsid w:val="003014B0"/>
    <w:rsid w:val="003040F0"/>
    <w:rsid w:val="0031290C"/>
    <w:rsid w:val="0033143E"/>
    <w:rsid w:val="00336C45"/>
    <w:rsid w:val="0034318F"/>
    <w:rsid w:val="0034552B"/>
    <w:rsid w:val="00362CF3"/>
    <w:rsid w:val="00371C4D"/>
    <w:rsid w:val="003725A1"/>
    <w:rsid w:val="003868A2"/>
    <w:rsid w:val="00392A5B"/>
    <w:rsid w:val="00397642"/>
    <w:rsid w:val="003978EB"/>
    <w:rsid w:val="003A4B76"/>
    <w:rsid w:val="003A6D70"/>
    <w:rsid w:val="003B1F86"/>
    <w:rsid w:val="003B5F87"/>
    <w:rsid w:val="003C21FA"/>
    <w:rsid w:val="003C33BE"/>
    <w:rsid w:val="003C4627"/>
    <w:rsid w:val="003D4E3E"/>
    <w:rsid w:val="003E47F2"/>
    <w:rsid w:val="003E6C1A"/>
    <w:rsid w:val="003F778E"/>
    <w:rsid w:val="0040640A"/>
    <w:rsid w:val="00406DB5"/>
    <w:rsid w:val="00406F60"/>
    <w:rsid w:val="00412D84"/>
    <w:rsid w:val="0042336D"/>
    <w:rsid w:val="00427CAF"/>
    <w:rsid w:val="00457EAE"/>
    <w:rsid w:val="00460D1B"/>
    <w:rsid w:val="00466536"/>
    <w:rsid w:val="00470A23"/>
    <w:rsid w:val="004768BE"/>
    <w:rsid w:val="00477F73"/>
    <w:rsid w:val="004828EF"/>
    <w:rsid w:val="0048355A"/>
    <w:rsid w:val="00484781"/>
    <w:rsid w:val="00486108"/>
    <w:rsid w:val="004C0E8F"/>
    <w:rsid w:val="004D0AF2"/>
    <w:rsid w:val="004D19A5"/>
    <w:rsid w:val="004D3C53"/>
    <w:rsid w:val="004D7AE2"/>
    <w:rsid w:val="004D7C66"/>
    <w:rsid w:val="004F2122"/>
    <w:rsid w:val="004F6158"/>
    <w:rsid w:val="004F7F34"/>
    <w:rsid w:val="00505588"/>
    <w:rsid w:val="00512486"/>
    <w:rsid w:val="00515614"/>
    <w:rsid w:val="0051577E"/>
    <w:rsid w:val="005166DA"/>
    <w:rsid w:val="005238FE"/>
    <w:rsid w:val="0052465B"/>
    <w:rsid w:val="00524CDD"/>
    <w:rsid w:val="00526050"/>
    <w:rsid w:val="00546673"/>
    <w:rsid w:val="00547C68"/>
    <w:rsid w:val="00563616"/>
    <w:rsid w:val="00565A58"/>
    <w:rsid w:val="00577909"/>
    <w:rsid w:val="00582E85"/>
    <w:rsid w:val="00587EE4"/>
    <w:rsid w:val="005910B5"/>
    <w:rsid w:val="005941E1"/>
    <w:rsid w:val="005A0397"/>
    <w:rsid w:val="005A6118"/>
    <w:rsid w:val="005A64DA"/>
    <w:rsid w:val="005B446E"/>
    <w:rsid w:val="005B509E"/>
    <w:rsid w:val="005C1D83"/>
    <w:rsid w:val="005C48FA"/>
    <w:rsid w:val="005E650E"/>
    <w:rsid w:val="005F43B1"/>
    <w:rsid w:val="00602CDA"/>
    <w:rsid w:val="00602F34"/>
    <w:rsid w:val="00606D4C"/>
    <w:rsid w:val="00622D77"/>
    <w:rsid w:val="00627F34"/>
    <w:rsid w:val="00632E1A"/>
    <w:rsid w:val="00636B18"/>
    <w:rsid w:val="00637B68"/>
    <w:rsid w:val="00637CA1"/>
    <w:rsid w:val="00643CB0"/>
    <w:rsid w:val="00647CDD"/>
    <w:rsid w:val="00653BA8"/>
    <w:rsid w:val="00662334"/>
    <w:rsid w:val="0066617F"/>
    <w:rsid w:val="00674866"/>
    <w:rsid w:val="00674A16"/>
    <w:rsid w:val="00691E10"/>
    <w:rsid w:val="00694EF4"/>
    <w:rsid w:val="006A0481"/>
    <w:rsid w:val="006B1AB8"/>
    <w:rsid w:val="006C653F"/>
    <w:rsid w:val="006D72F7"/>
    <w:rsid w:val="006E26BD"/>
    <w:rsid w:val="006E2C5F"/>
    <w:rsid w:val="006F7DFC"/>
    <w:rsid w:val="00704AF2"/>
    <w:rsid w:val="0070776C"/>
    <w:rsid w:val="00710E68"/>
    <w:rsid w:val="00714BA0"/>
    <w:rsid w:val="007172F8"/>
    <w:rsid w:val="00725B82"/>
    <w:rsid w:val="007269B6"/>
    <w:rsid w:val="00726E7A"/>
    <w:rsid w:val="0073294A"/>
    <w:rsid w:val="00732E52"/>
    <w:rsid w:val="00736607"/>
    <w:rsid w:val="00737368"/>
    <w:rsid w:val="00742339"/>
    <w:rsid w:val="00743967"/>
    <w:rsid w:val="007473BA"/>
    <w:rsid w:val="00752801"/>
    <w:rsid w:val="00771786"/>
    <w:rsid w:val="00785118"/>
    <w:rsid w:val="00785C47"/>
    <w:rsid w:val="00786BEB"/>
    <w:rsid w:val="00793C5F"/>
    <w:rsid w:val="00795BEC"/>
    <w:rsid w:val="007A403E"/>
    <w:rsid w:val="007A6F2D"/>
    <w:rsid w:val="007A75EA"/>
    <w:rsid w:val="007B53B2"/>
    <w:rsid w:val="007C31CB"/>
    <w:rsid w:val="007C77DD"/>
    <w:rsid w:val="007E1DD6"/>
    <w:rsid w:val="007E3D3C"/>
    <w:rsid w:val="007E3EA6"/>
    <w:rsid w:val="007F04AB"/>
    <w:rsid w:val="007F28BA"/>
    <w:rsid w:val="007F5281"/>
    <w:rsid w:val="00803AE3"/>
    <w:rsid w:val="008042E1"/>
    <w:rsid w:val="00804D63"/>
    <w:rsid w:val="00806B9D"/>
    <w:rsid w:val="00812777"/>
    <w:rsid w:val="00812D9F"/>
    <w:rsid w:val="00813C4D"/>
    <w:rsid w:val="00816D09"/>
    <w:rsid w:val="008230FA"/>
    <w:rsid w:val="00836A92"/>
    <w:rsid w:val="0084112C"/>
    <w:rsid w:val="0084129E"/>
    <w:rsid w:val="00843390"/>
    <w:rsid w:val="00846373"/>
    <w:rsid w:val="00846ECB"/>
    <w:rsid w:val="00853F80"/>
    <w:rsid w:val="008568AE"/>
    <w:rsid w:val="00860590"/>
    <w:rsid w:val="00861316"/>
    <w:rsid w:val="008614E8"/>
    <w:rsid w:val="00867EDF"/>
    <w:rsid w:val="008731FE"/>
    <w:rsid w:val="008734D7"/>
    <w:rsid w:val="00875F0D"/>
    <w:rsid w:val="00877414"/>
    <w:rsid w:val="008825E7"/>
    <w:rsid w:val="008A03B7"/>
    <w:rsid w:val="008A2547"/>
    <w:rsid w:val="008A4072"/>
    <w:rsid w:val="008B1554"/>
    <w:rsid w:val="008C2197"/>
    <w:rsid w:val="008C3493"/>
    <w:rsid w:val="008D11A6"/>
    <w:rsid w:val="008D1F7B"/>
    <w:rsid w:val="008D2D64"/>
    <w:rsid w:val="008E21BE"/>
    <w:rsid w:val="008E2A8C"/>
    <w:rsid w:val="008E3039"/>
    <w:rsid w:val="008E5B56"/>
    <w:rsid w:val="008F39D0"/>
    <w:rsid w:val="00902E07"/>
    <w:rsid w:val="00913B1B"/>
    <w:rsid w:val="00914BC8"/>
    <w:rsid w:val="00920A1B"/>
    <w:rsid w:val="00921535"/>
    <w:rsid w:val="00927861"/>
    <w:rsid w:val="0094148C"/>
    <w:rsid w:val="009449C2"/>
    <w:rsid w:val="00947783"/>
    <w:rsid w:val="00951CC6"/>
    <w:rsid w:val="00954FE8"/>
    <w:rsid w:val="00956685"/>
    <w:rsid w:val="0096292A"/>
    <w:rsid w:val="00970C79"/>
    <w:rsid w:val="009726E0"/>
    <w:rsid w:val="00987B07"/>
    <w:rsid w:val="00990822"/>
    <w:rsid w:val="00996319"/>
    <w:rsid w:val="009A7ACC"/>
    <w:rsid w:val="009B32FF"/>
    <w:rsid w:val="009B46F9"/>
    <w:rsid w:val="009C2EF4"/>
    <w:rsid w:val="009C4A31"/>
    <w:rsid w:val="009E00C2"/>
    <w:rsid w:val="009E108B"/>
    <w:rsid w:val="009E1640"/>
    <w:rsid w:val="009F6FD2"/>
    <w:rsid w:val="009F7259"/>
    <w:rsid w:val="009F78D3"/>
    <w:rsid w:val="00A0216A"/>
    <w:rsid w:val="00A12CFD"/>
    <w:rsid w:val="00A1495E"/>
    <w:rsid w:val="00A40D1C"/>
    <w:rsid w:val="00A420BE"/>
    <w:rsid w:val="00A42461"/>
    <w:rsid w:val="00A44D08"/>
    <w:rsid w:val="00A4732A"/>
    <w:rsid w:val="00A47BE7"/>
    <w:rsid w:val="00A57D26"/>
    <w:rsid w:val="00A64663"/>
    <w:rsid w:val="00A7166B"/>
    <w:rsid w:val="00A72DEB"/>
    <w:rsid w:val="00A816B8"/>
    <w:rsid w:val="00A83BA0"/>
    <w:rsid w:val="00A84E45"/>
    <w:rsid w:val="00A84F18"/>
    <w:rsid w:val="00A85045"/>
    <w:rsid w:val="00A87E4C"/>
    <w:rsid w:val="00A904EC"/>
    <w:rsid w:val="00A95738"/>
    <w:rsid w:val="00A97B7D"/>
    <w:rsid w:val="00AA2252"/>
    <w:rsid w:val="00AA3F26"/>
    <w:rsid w:val="00AA4825"/>
    <w:rsid w:val="00AB33E1"/>
    <w:rsid w:val="00AC1EC3"/>
    <w:rsid w:val="00AC4214"/>
    <w:rsid w:val="00AC6E70"/>
    <w:rsid w:val="00AD10CE"/>
    <w:rsid w:val="00AD1646"/>
    <w:rsid w:val="00AD7AB4"/>
    <w:rsid w:val="00AE1566"/>
    <w:rsid w:val="00AE40C2"/>
    <w:rsid w:val="00AF038B"/>
    <w:rsid w:val="00AF5B3E"/>
    <w:rsid w:val="00AF78FA"/>
    <w:rsid w:val="00B078F6"/>
    <w:rsid w:val="00B146E1"/>
    <w:rsid w:val="00B26045"/>
    <w:rsid w:val="00B36E61"/>
    <w:rsid w:val="00B44C55"/>
    <w:rsid w:val="00B46A95"/>
    <w:rsid w:val="00B5114C"/>
    <w:rsid w:val="00B5123C"/>
    <w:rsid w:val="00B521CC"/>
    <w:rsid w:val="00B544C2"/>
    <w:rsid w:val="00B5566F"/>
    <w:rsid w:val="00B630A6"/>
    <w:rsid w:val="00B671A9"/>
    <w:rsid w:val="00B70CC4"/>
    <w:rsid w:val="00B753EF"/>
    <w:rsid w:val="00B8763C"/>
    <w:rsid w:val="00B95830"/>
    <w:rsid w:val="00B966DB"/>
    <w:rsid w:val="00B969D7"/>
    <w:rsid w:val="00BA0DE5"/>
    <w:rsid w:val="00BA1E16"/>
    <w:rsid w:val="00BB02DE"/>
    <w:rsid w:val="00BB371A"/>
    <w:rsid w:val="00BB45F4"/>
    <w:rsid w:val="00BB65EC"/>
    <w:rsid w:val="00BC47BB"/>
    <w:rsid w:val="00BD5E06"/>
    <w:rsid w:val="00BD7B25"/>
    <w:rsid w:val="00BE1AFF"/>
    <w:rsid w:val="00BE670D"/>
    <w:rsid w:val="00BF12E9"/>
    <w:rsid w:val="00BF74E9"/>
    <w:rsid w:val="00C132C2"/>
    <w:rsid w:val="00C203EE"/>
    <w:rsid w:val="00C247CB"/>
    <w:rsid w:val="00C32D18"/>
    <w:rsid w:val="00C360BD"/>
    <w:rsid w:val="00C3750E"/>
    <w:rsid w:val="00C476E1"/>
    <w:rsid w:val="00C50D9C"/>
    <w:rsid w:val="00C52E77"/>
    <w:rsid w:val="00C566B3"/>
    <w:rsid w:val="00C62A32"/>
    <w:rsid w:val="00C65249"/>
    <w:rsid w:val="00C67B32"/>
    <w:rsid w:val="00C72007"/>
    <w:rsid w:val="00C75C83"/>
    <w:rsid w:val="00C762D9"/>
    <w:rsid w:val="00C8192D"/>
    <w:rsid w:val="00C82AF5"/>
    <w:rsid w:val="00C837BA"/>
    <w:rsid w:val="00C87FB7"/>
    <w:rsid w:val="00C95346"/>
    <w:rsid w:val="00CA3B23"/>
    <w:rsid w:val="00CA62F6"/>
    <w:rsid w:val="00CB0C1D"/>
    <w:rsid w:val="00CC5AA2"/>
    <w:rsid w:val="00CC6653"/>
    <w:rsid w:val="00CC721A"/>
    <w:rsid w:val="00CD0963"/>
    <w:rsid w:val="00CD5C71"/>
    <w:rsid w:val="00CE3D42"/>
    <w:rsid w:val="00CE53E6"/>
    <w:rsid w:val="00CE66B6"/>
    <w:rsid w:val="00CF1691"/>
    <w:rsid w:val="00CF27DD"/>
    <w:rsid w:val="00CF539A"/>
    <w:rsid w:val="00CF6131"/>
    <w:rsid w:val="00D048F1"/>
    <w:rsid w:val="00D06EAA"/>
    <w:rsid w:val="00D11615"/>
    <w:rsid w:val="00D2544E"/>
    <w:rsid w:val="00D2798F"/>
    <w:rsid w:val="00D30DF5"/>
    <w:rsid w:val="00D3651C"/>
    <w:rsid w:val="00D36733"/>
    <w:rsid w:val="00D471B5"/>
    <w:rsid w:val="00D56FF4"/>
    <w:rsid w:val="00D571DB"/>
    <w:rsid w:val="00D62C63"/>
    <w:rsid w:val="00D65B63"/>
    <w:rsid w:val="00D6774D"/>
    <w:rsid w:val="00D75191"/>
    <w:rsid w:val="00D80929"/>
    <w:rsid w:val="00D84558"/>
    <w:rsid w:val="00D85254"/>
    <w:rsid w:val="00D853EC"/>
    <w:rsid w:val="00D92FCF"/>
    <w:rsid w:val="00D92FE5"/>
    <w:rsid w:val="00DA15FD"/>
    <w:rsid w:val="00DB25CB"/>
    <w:rsid w:val="00DB2BDE"/>
    <w:rsid w:val="00DB2D0F"/>
    <w:rsid w:val="00DC1618"/>
    <w:rsid w:val="00DC4FFC"/>
    <w:rsid w:val="00DC79D7"/>
    <w:rsid w:val="00DD166F"/>
    <w:rsid w:val="00DD3529"/>
    <w:rsid w:val="00DE79F7"/>
    <w:rsid w:val="00DF0103"/>
    <w:rsid w:val="00DF39AC"/>
    <w:rsid w:val="00DF6BE4"/>
    <w:rsid w:val="00E00F98"/>
    <w:rsid w:val="00E157BC"/>
    <w:rsid w:val="00E239CA"/>
    <w:rsid w:val="00E274B3"/>
    <w:rsid w:val="00E414EC"/>
    <w:rsid w:val="00E418B7"/>
    <w:rsid w:val="00E44574"/>
    <w:rsid w:val="00E50E4A"/>
    <w:rsid w:val="00E554CC"/>
    <w:rsid w:val="00E57816"/>
    <w:rsid w:val="00E64627"/>
    <w:rsid w:val="00E650D0"/>
    <w:rsid w:val="00E91F5F"/>
    <w:rsid w:val="00EA06D7"/>
    <w:rsid w:val="00EB12DD"/>
    <w:rsid w:val="00EB153E"/>
    <w:rsid w:val="00EB1F94"/>
    <w:rsid w:val="00EB57EB"/>
    <w:rsid w:val="00EC2028"/>
    <w:rsid w:val="00EC71D4"/>
    <w:rsid w:val="00EC7E09"/>
    <w:rsid w:val="00ED50CF"/>
    <w:rsid w:val="00EF4ACA"/>
    <w:rsid w:val="00EF7B70"/>
    <w:rsid w:val="00F1152F"/>
    <w:rsid w:val="00F14FA4"/>
    <w:rsid w:val="00F207B3"/>
    <w:rsid w:val="00F32B04"/>
    <w:rsid w:val="00F3496F"/>
    <w:rsid w:val="00F45940"/>
    <w:rsid w:val="00F541A0"/>
    <w:rsid w:val="00F5486B"/>
    <w:rsid w:val="00F62BC4"/>
    <w:rsid w:val="00F658E0"/>
    <w:rsid w:val="00F8007D"/>
    <w:rsid w:val="00F81783"/>
    <w:rsid w:val="00F859B7"/>
    <w:rsid w:val="00F875C1"/>
    <w:rsid w:val="00F877B4"/>
    <w:rsid w:val="00F9102D"/>
    <w:rsid w:val="00F911EE"/>
    <w:rsid w:val="00F92C98"/>
    <w:rsid w:val="00FA4343"/>
    <w:rsid w:val="00FB0924"/>
    <w:rsid w:val="00FB2D67"/>
    <w:rsid w:val="00FB3DBC"/>
    <w:rsid w:val="00FB4AD4"/>
    <w:rsid w:val="00FB5FA7"/>
    <w:rsid w:val="00FB75D5"/>
    <w:rsid w:val="00FC1C44"/>
    <w:rsid w:val="00FC4562"/>
    <w:rsid w:val="00FC7B63"/>
    <w:rsid w:val="00FD5C9B"/>
    <w:rsid w:val="00FF19A6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7F80C"/>
  <w15:chartTrackingRefBased/>
  <w15:docId w15:val="{2275CD2B-911F-4607-B954-FBC6FFA2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D7C66"/>
  </w:style>
  <w:style w:type="paragraph" w:styleId="TOC2">
    <w:name w:val="toc 2"/>
    <w:basedOn w:val="Normal"/>
    <w:next w:val="Normal"/>
    <w:autoRedefine/>
    <w:uiPriority w:val="39"/>
    <w:rsid w:val="004D7C66"/>
    <w:rPr>
      <w:rFonts w:ascii="Verdana" w:hAnsi="Verdana"/>
      <w:color w:val="0000FF"/>
      <w:u w:val="single"/>
    </w:rPr>
  </w:style>
  <w:style w:type="paragraph" w:styleId="TOC3">
    <w:name w:val="toc 3"/>
    <w:basedOn w:val="Normal"/>
    <w:next w:val="Normal"/>
    <w:autoRedefine/>
    <w:rsid w:val="007E3D3C"/>
    <w:pPr>
      <w:ind w:left="288"/>
    </w:pPr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84112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4112C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71C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1C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71C4D"/>
  </w:style>
  <w:style w:type="paragraph" w:styleId="CommentSubject">
    <w:name w:val="annotation subject"/>
    <w:basedOn w:val="CommentText"/>
    <w:next w:val="CommentText"/>
    <w:link w:val="CommentSubjectChar"/>
    <w:rsid w:val="00371C4D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371C4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32B0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51C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Customer Care - General</BPO>
    <ProjectAnalyst xmlns="d19e0082-693e-45ae-8f74-da0dd659fa03">Marissa A</ProjectAnalyst>
    <DocumentConsultatnt xmlns="d19e0082-693e-45ae-8f74-da0dd659fa03">David Davis</DocumentConsultatnt>
    <DueDate xmlns="d19e0082-693e-45ae-8f74-da0dd659fa03" xsi:nil="true"/>
    <LifelineQuickChat xmlns="d19e0082-693e-45ae-8f74-da0dd659fa03" xsi:nil="true"/>
    <Status xmlns="d19e0082-693e-45ae-8f74-da0dd659fa03">Complete</Statu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D20DAA-8D1D-4C31-BAF2-F8D04B723650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3.xml><?xml version="1.0" encoding="utf-8"?>
<ds:datastoreItem xmlns:ds="http://schemas.openxmlformats.org/officeDocument/2006/customXml" ds:itemID="{CBA415A9-0570-43DE-BDBD-1D51D17BE8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1107EE-FE5B-452C-883A-6F83EB102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54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2991</CharactersWithSpaces>
  <SharedDoc>false</SharedDoc>
  <HLinks>
    <vt:vector size="96" baseType="variant"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4784131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https://policy.corp.cvscaremark.com/pnp/faces/DocRenderer?documentId=IRXME-060930</vt:lpwstr>
      </vt:variant>
      <vt:variant>
        <vt:lpwstr/>
      </vt:variant>
      <vt:variant>
        <vt:i4>2424887</vt:i4>
      </vt:variant>
      <vt:variant>
        <vt:i4>42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1310722</vt:i4>
      </vt:variant>
      <vt:variant>
        <vt:i4>39</vt:i4>
      </vt:variant>
      <vt:variant>
        <vt:i4>0</vt:i4>
      </vt:variant>
      <vt:variant>
        <vt:i4>5</vt:i4>
      </vt:variant>
      <vt:variant>
        <vt:lpwstr>TSRC-PROD-028175</vt:lpwstr>
      </vt:variant>
      <vt:variant>
        <vt:lpwstr/>
      </vt:variant>
      <vt:variant>
        <vt:i4>1835038</vt:i4>
      </vt:variant>
      <vt:variant>
        <vt:i4>36</vt:i4>
      </vt:variant>
      <vt:variant>
        <vt:i4>0</vt:i4>
      </vt:variant>
      <vt:variant>
        <vt:i4>5</vt:i4>
      </vt:variant>
      <vt:variant>
        <vt:lpwstr>C:\Users\c046085\Desktop\TSRC-PROD-019003</vt:lpwstr>
      </vt:variant>
      <vt:variant>
        <vt:lpwstr/>
      </vt:variant>
      <vt:variant>
        <vt:i4>6160436</vt:i4>
      </vt:variant>
      <vt:variant>
        <vt:i4>33</vt:i4>
      </vt:variant>
      <vt:variant>
        <vt:i4>0</vt:i4>
      </vt:variant>
      <vt:variant>
        <vt:i4>5</vt:i4>
      </vt:variant>
      <vt:variant>
        <vt:lpwstr>C:\Users\DDavis6\Desktop\Subcommittee Review\CMS-2-017428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7012469</vt:i4>
      </vt:variant>
      <vt:variant>
        <vt:i4>27</vt:i4>
      </vt:variant>
      <vt:variant>
        <vt:i4>0</vt:i4>
      </vt:variant>
      <vt:variant>
        <vt:i4>5</vt:i4>
      </vt:variant>
      <vt:variant>
        <vt:lpwstr>C:\Users\c046085\Downloads\TSRC-PROD-019095</vt:lpwstr>
      </vt:variant>
      <vt:variant>
        <vt:lpwstr/>
      </vt:variant>
      <vt:variant>
        <vt:i4>1638412</vt:i4>
      </vt:variant>
      <vt:variant>
        <vt:i4>24</vt:i4>
      </vt:variant>
      <vt:variant>
        <vt:i4>0</vt:i4>
      </vt:variant>
      <vt:variant>
        <vt:i4>5</vt:i4>
      </vt:variant>
      <vt:variant>
        <vt:lpwstr>TSRC-PROD-029980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6488147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_Selecting_the_Correct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_Toc45185969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_Toc45185968</vt:lpwstr>
      </vt:variant>
      <vt:variant>
        <vt:i4>1310774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_Toc45185967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_Toc45185966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Price, Keirstyn L</cp:lastModifiedBy>
  <cp:revision>10</cp:revision>
  <cp:lastPrinted>2007-01-03T15:56:00Z</cp:lastPrinted>
  <dcterms:created xsi:type="dcterms:W3CDTF">2025-05-05T15:11:00Z</dcterms:created>
  <dcterms:modified xsi:type="dcterms:W3CDTF">2025-05-07T13:54:00Z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2022-04-26T21:30:02Z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75fd2598-1157-43ef-b97e-911339403442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