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D215" w14:textId="0F438CFB" w:rsidR="00BE5A7E" w:rsidRPr="00BE5A7E" w:rsidRDefault="00BE5A7E" w:rsidP="000536F6">
      <w:pPr>
        <w:pStyle w:val="Heading1"/>
        <w:spacing w:before="120" w:beforeAutospacing="0" w:after="120" w:afterAutospacing="0"/>
        <w:rPr>
          <w:rFonts w:ascii="Verdana" w:hAnsi="Verdana"/>
          <w:sz w:val="36"/>
          <w:szCs w:val="36"/>
        </w:rPr>
      </w:pPr>
      <w:bookmarkStart w:id="0" w:name="_top"/>
      <w:bookmarkStart w:id="1" w:name="OLE_LINK4"/>
      <w:bookmarkEnd w:id="0"/>
      <w:r w:rsidRPr="1CE763BD">
        <w:rPr>
          <w:rFonts w:ascii="Verdana" w:hAnsi="Verdana"/>
          <w:sz w:val="36"/>
          <w:szCs w:val="36"/>
        </w:rPr>
        <w:t xml:space="preserve">Transform Diabetes Care™ </w:t>
      </w:r>
      <w:r w:rsidR="00FA7C28" w:rsidRPr="1CE763BD">
        <w:rPr>
          <w:rFonts w:ascii="Verdana" w:hAnsi="Verdana"/>
          <w:sz w:val="36"/>
          <w:szCs w:val="36"/>
        </w:rPr>
        <w:t>(TDC)</w:t>
      </w:r>
      <w:r w:rsidRPr="1CE763BD">
        <w:rPr>
          <w:rFonts w:ascii="Verdana" w:hAnsi="Verdana"/>
          <w:sz w:val="36"/>
          <w:szCs w:val="36"/>
        </w:rPr>
        <w:t xml:space="preserve"> </w:t>
      </w:r>
    </w:p>
    <w:p w14:paraId="1D673AC1" w14:textId="77777777" w:rsidR="00EA009C" w:rsidRDefault="00EA009C" w:rsidP="000536F6">
      <w:pPr>
        <w:pStyle w:val="TOC2"/>
        <w:spacing w:before="120" w:after="120"/>
        <w:rPr>
          <w:shd w:val="clear" w:color="auto" w:fill="E6E6E6"/>
        </w:rPr>
      </w:pPr>
    </w:p>
    <w:p w14:paraId="3D731204" w14:textId="5022C5B3" w:rsidR="003E15BE" w:rsidRPr="00DC606A" w:rsidRDefault="00FE254B" w:rsidP="000536F6">
      <w:pPr>
        <w:pStyle w:val="TOC2"/>
        <w:spacing w:before="120" w:after="120"/>
        <w:rPr>
          <w:rFonts w:eastAsiaTheme="minorEastAsia" w:cstheme="minorBidi"/>
          <w:kern w:val="2"/>
          <w:sz w:val="24"/>
          <w:szCs w:val="24"/>
          <w14:ligatures w14:val="standardContextual"/>
        </w:rPr>
      </w:pPr>
      <w:r w:rsidRPr="00DC606A">
        <w:rPr>
          <w:color w:val="2B579A"/>
          <w:sz w:val="24"/>
          <w:szCs w:val="24"/>
          <w:shd w:val="clear" w:color="auto" w:fill="E6E6E6"/>
        </w:rPr>
        <w:fldChar w:fldCharType="begin"/>
      </w:r>
      <w:r w:rsidRPr="00DC606A">
        <w:rPr>
          <w:sz w:val="24"/>
          <w:szCs w:val="24"/>
        </w:rPr>
        <w:instrText xml:space="preserve"> TOC \o "2-2" \n \p " " \h \z \u </w:instrText>
      </w:r>
      <w:r w:rsidRPr="00DC606A">
        <w:rPr>
          <w:color w:val="2B579A"/>
          <w:sz w:val="24"/>
          <w:szCs w:val="24"/>
          <w:shd w:val="clear" w:color="auto" w:fill="E6E6E6"/>
        </w:rPr>
        <w:fldChar w:fldCharType="separate"/>
      </w:r>
      <w:hyperlink w:anchor="_Toc192751591" w:history="1">
        <w:r w:rsidR="003E15BE" w:rsidRPr="00DC606A">
          <w:rPr>
            <w:rStyle w:val="Hyperlink"/>
            <w:rFonts w:eastAsiaTheme="majorEastAsia"/>
            <w:sz w:val="24"/>
            <w:szCs w:val="24"/>
          </w:rPr>
          <w:t>Pro</w:t>
        </w:r>
        <w:r w:rsidR="003E15BE" w:rsidRPr="00DC606A">
          <w:rPr>
            <w:rStyle w:val="Hyperlink"/>
            <w:rFonts w:eastAsiaTheme="majorEastAsia"/>
            <w:sz w:val="24"/>
            <w:szCs w:val="24"/>
          </w:rPr>
          <w:t>c</w:t>
        </w:r>
        <w:r w:rsidR="003E15BE" w:rsidRPr="00DC606A">
          <w:rPr>
            <w:rStyle w:val="Hyperlink"/>
            <w:rFonts w:eastAsiaTheme="majorEastAsia"/>
            <w:sz w:val="24"/>
            <w:szCs w:val="24"/>
          </w:rPr>
          <w:t>ess</w:t>
        </w:r>
      </w:hyperlink>
    </w:p>
    <w:p w14:paraId="02870251" w14:textId="708680AB" w:rsidR="003E15BE" w:rsidRPr="00DC606A" w:rsidRDefault="00000000" w:rsidP="000536F6">
      <w:pPr>
        <w:pStyle w:val="TOC2"/>
        <w:spacing w:before="120" w:after="120"/>
        <w:rPr>
          <w:rFonts w:eastAsiaTheme="minorEastAsia" w:cstheme="minorBidi"/>
          <w:kern w:val="2"/>
          <w:sz w:val="24"/>
          <w:szCs w:val="24"/>
          <w14:ligatures w14:val="standardContextual"/>
        </w:rPr>
      </w:pPr>
      <w:hyperlink w:anchor="_Toc192751592" w:history="1">
        <w:r w:rsidR="003E15BE" w:rsidRPr="00DC606A">
          <w:rPr>
            <w:rStyle w:val="Hyperlink"/>
            <w:rFonts w:eastAsiaTheme="majorEastAsia"/>
            <w:sz w:val="24"/>
            <w:szCs w:val="24"/>
          </w:rPr>
          <w:t>Scen</w:t>
        </w:r>
        <w:r w:rsidR="003E15BE" w:rsidRPr="00DC606A">
          <w:rPr>
            <w:rStyle w:val="Hyperlink"/>
            <w:rFonts w:eastAsiaTheme="majorEastAsia"/>
            <w:sz w:val="24"/>
            <w:szCs w:val="24"/>
          </w:rPr>
          <w:t>a</w:t>
        </w:r>
        <w:r w:rsidR="003E15BE" w:rsidRPr="00DC606A">
          <w:rPr>
            <w:rStyle w:val="Hyperlink"/>
            <w:rFonts w:eastAsiaTheme="majorEastAsia"/>
            <w:sz w:val="24"/>
            <w:szCs w:val="24"/>
          </w:rPr>
          <w:t>rios</w:t>
        </w:r>
      </w:hyperlink>
    </w:p>
    <w:p w14:paraId="10708F42" w14:textId="57472124" w:rsidR="003E15BE" w:rsidRPr="00DC606A" w:rsidRDefault="00000000" w:rsidP="000536F6">
      <w:pPr>
        <w:pStyle w:val="TOC2"/>
        <w:spacing w:before="120" w:after="120"/>
        <w:rPr>
          <w:rFonts w:eastAsiaTheme="minorEastAsia" w:cstheme="minorBidi"/>
          <w:kern w:val="2"/>
          <w:sz w:val="24"/>
          <w:szCs w:val="24"/>
          <w14:ligatures w14:val="standardContextual"/>
        </w:rPr>
      </w:pPr>
      <w:hyperlink w:anchor="_Toc192751593" w:history="1">
        <w:r w:rsidR="003E15BE" w:rsidRPr="00DC606A">
          <w:rPr>
            <w:rStyle w:val="Hyperlink"/>
            <w:rFonts w:eastAsiaTheme="majorEastAsia" w:cs="Vrinda"/>
            <w:sz w:val="24"/>
            <w:szCs w:val="24"/>
          </w:rPr>
          <w:t>Relate</w:t>
        </w:r>
        <w:r w:rsidR="003E15BE" w:rsidRPr="00DC606A">
          <w:rPr>
            <w:rStyle w:val="Hyperlink"/>
            <w:rFonts w:eastAsiaTheme="majorEastAsia" w:cs="Vrinda"/>
            <w:sz w:val="24"/>
            <w:szCs w:val="24"/>
          </w:rPr>
          <w:t>d</w:t>
        </w:r>
        <w:r w:rsidR="003E15BE" w:rsidRPr="00DC606A">
          <w:rPr>
            <w:rStyle w:val="Hyperlink"/>
            <w:rFonts w:eastAsiaTheme="majorEastAsia" w:cs="Vrinda"/>
            <w:sz w:val="24"/>
            <w:szCs w:val="24"/>
          </w:rPr>
          <w:t> D</w:t>
        </w:r>
        <w:r w:rsidR="003E15BE" w:rsidRPr="00DC606A">
          <w:rPr>
            <w:rStyle w:val="Hyperlink"/>
            <w:rFonts w:eastAsiaTheme="majorEastAsia" w:cs="Vrinda"/>
            <w:sz w:val="24"/>
            <w:szCs w:val="24"/>
          </w:rPr>
          <w:t>o</w:t>
        </w:r>
        <w:r w:rsidR="003E15BE" w:rsidRPr="00DC606A">
          <w:rPr>
            <w:rStyle w:val="Hyperlink"/>
            <w:rFonts w:eastAsiaTheme="majorEastAsia" w:cs="Vrinda"/>
            <w:sz w:val="24"/>
            <w:szCs w:val="24"/>
          </w:rPr>
          <w:t>cuments</w:t>
        </w:r>
      </w:hyperlink>
    </w:p>
    <w:p w14:paraId="3D2E84B1" w14:textId="3C11AC4B" w:rsidR="00337D16" w:rsidRPr="00E248C5" w:rsidRDefault="00FE254B" w:rsidP="000536F6">
      <w:pPr>
        <w:spacing w:before="120" w:after="120"/>
        <w:rPr>
          <w:rFonts w:ascii="Verdana" w:hAnsi="Verdana"/>
          <w:color w:val="000000"/>
          <w:sz w:val="24"/>
          <w:szCs w:val="24"/>
        </w:rPr>
      </w:pPr>
      <w:r w:rsidRPr="00DC606A">
        <w:rPr>
          <w:rFonts w:ascii="Verdana" w:hAnsi="Verdana"/>
          <w:color w:val="2B579A"/>
          <w:sz w:val="24"/>
          <w:szCs w:val="24"/>
          <w:shd w:val="clear" w:color="auto" w:fill="E6E6E6"/>
        </w:rPr>
        <w:fldChar w:fldCharType="end"/>
      </w:r>
    </w:p>
    <w:p w14:paraId="7E789B45" w14:textId="7731579B" w:rsidR="00F76077" w:rsidRDefault="00D52826" w:rsidP="00B90048">
      <w:pPr>
        <w:spacing w:before="120" w:after="120"/>
        <w:rPr>
          <w:rFonts w:ascii="Verdana" w:hAnsi="Verdana"/>
          <w:sz w:val="24"/>
          <w:szCs w:val="24"/>
        </w:rPr>
      </w:pPr>
      <w:bookmarkStart w:id="2" w:name="_Overview"/>
      <w:bookmarkEnd w:id="2"/>
      <w:r w:rsidRPr="138A9695">
        <w:rPr>
          <w:rFonts w:ascii="Verdana" w:eastAsia="Calibri" w:hAnsi="Verdana"/>
          <w:b/>
          <w:bCs/>
          <w:sz w:val="24"/>
          <w:szCs w:val="24"/>
        </w:rPr>
        <w:t>Description:</w:t>
      </w:r>
      <w:r w:rsidRPr="138A9695">
        <w:rPr>
          <w:rFonts w:ascii="Verdana" w:eastAsia="Calibri" w:hAnsi="Verdana"/>
          <w:sz w:val="24"/>
          <w:szCs w:val="24"/>
        </w:rPr>
        <w:t xml:space="preserve"> </w:t>
      </w:r>
      <w:bookmarkStart w:id="3" w:name="OLE_LINK5"/>
      <w:bookmarkStart w:id="4" w:name="OLE_LINK93"/>
      <w:r w:rsidR="00FA7C28">
        <w:rPr>
          <w:rFonts w:ascii="Verdana" w:eastAsia="Calibri" w:hAnsi="Verdana"/>
          <w:sz w:val="24"/>
          <w:szCs w:val="24"/>
        </w:rPr>
        <w:t xml:space="preserve"> </w:t>
      </w:r>
      <w:bookmarkStart w:id="5" w:name="OLE_LINK90"/>
      <w:r w:rsidR="003C0F1A">
        <w:rPr>
          <w:rFonts w:ascii="Verdana" w:eastAsia="Calibri" w:hAnsi="Verdana"/>
          <w:sz w:val="24"/>
          <w:szCs w:val="24"/>
        </w:rPr>
        <w:t>I</w:t>
      </w:r>
      <w:r w:rsidR="0010334F">
        <w:rPr>
          <w:rFonts w:ascii="Verdana" w:eastAsia="Calibri" w:hAnsi="Verdana"/>
          <w:sz w:val="24"/>
          <w:szCs w:val="24"/>
        </w:rPr>
        <w:t>nformation</w:t>
      </w:r>
      <w:r w:rsidR="00A520EF">
        <w:rPr>
          <w:rFonts w:ascii="Verdana" w:eastAsia="Calibri" w:hAnsi="Verdana"/>
          <w:sz w:val="24"/>
          <w:szCs w:val="24"/>
        </w:rPr>
        <w:t xml:space="preserve"> to determine eligibility </w:t>
      </w:r>
      <w:r w:rsidR="004A05E0">
        <w:rPr>
          <w:rFonts w:ascii="Verdana" w:hAnsi="Verdana"/>
          <w:sz w:val="24"/>
          <w:szCs w:val="24"/>
        </w:rPr>
        <w:t xml:space="preserve">for </w:t>
      </w:r>
      <w:r w:rsidR="00066063">
        <w:rPr>
          <w:rFonts w:ascii="Verdana" w:hAnsi="Verdana"/>
          <w:sz w:val="24"/>
          <w:szCs w:val="24"/>
        </w:rPr>
        <w:t>Transform Diabetes Care (TDC)</w:t>
      </w:r>
      <w:r w:rsidR="001B648E">
        <w:rPr>
          <w:rFonts w:ascii="Verdana" w:hAnsi="Verdana"/>
          <w:sz w:val="24"/>
          <w:szCs w:val="24"/>
        </w:rPr>
        <w:t>.</w:t>
      </w:r>
      <w:r w:rsidR="00066063">
        <w:rPr>
          <w:rFonts w:ascii="Verdana" w:hAnsi="Verdana"/>
          <w:sz w:val="24"/>
          <w:szCs w:val="24"/>
        </w:rPr>
        <w:t xml:space="preserve"> </w:t>
      </w:r>
      <w:bookmarkEnd w:id="3"/>
      <w:bookmarkEnd w:id="4"/>
    </w:p>
    <w:bookmarkEnd w:id="5"/>
    <w:p w14:paraId="7B5B7ADE" w14:textId="28AAA338" w:rsidR="003C0F1A" w:rsidRDefault="003C0F1A" w:rsidP="004C1E6A">
      <w:pPr>
        <w:spacing w:before="120" w:after="120"/>
        <w:rPr>
          <w:rFonts w:ascii="Verdana" w:hAnsi="Verdana" w:cs="Arial"/>
          <w:bCs/>
          <w:sz w:val="24"/>
          <w:szCs w:val="24"/>
        </w:rPr>
      </w:pPr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1B648E" w14:paraId="63545A75" w14:textId="77777777" w:rsidTr="00A43B4B">
        <w:tc>
          <w:tcPr>
            <w:tcW w:w="50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14:paraId="662CE4DA" w14:textId="06415541" w:rsidR="001B648E" w:rsidRDefault="001B648E" w:rsidP="00B90048">
            <w:pPr>
              <w:pStyle w:val="Heading2"/>
              <w:spacing w:before="120" w:beforeAutospacing="0" w:after="120" w:afterAutospacing="0" w:line="256" w:lineRule="auto"/>
              <w:rPr>
                <w:rFonts w:ascii="Verdana" w:hAnsi="Verdana"/>
                <w:sz w:val="28"/>
                <w:szCs w:val="28"/>
              </w:rPr>
            </w:pPr>
            <w:bookmarkStart w:id="6" w:name="_Toc192751591"/>
            <w:bookmarkStart w:id="7" w:name="OLE_LINK71"/>
            <w:r>
              <w:rPr>
                <w:rFonts w:ascii="Verdana" w:hAnsi="Verdana"/>
                <w:sz w:val="28"/>
                <w:szCs w:val="28"/>
              </w:rPr>
              <w:t>Process</w:t>
            </w:r>
            <w:bookmarkEnd w:id="6"/>
          </w:p>
        </w:tc>
      </w:tr>
    </w:tbl>
    <w:p w14:paraId="3A60C8C3" w14:textId="6F52C240" w:rsidR="001B648E" w:rsidRDefault="001B648E" w:rsidP="00B90048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Transform Diabetes Care (TDC) </w:t>
      </w:r>
      <w:r>
        <w:rPr>
          <w:rFonts w:ascii="Verdana" w:hAnsi="Verdana"/>
          <w:sz w:val="24"/>
          <w:szCs w:val="24"/>
        </w:rPr>
        <w:t xml:space="preserve">is a clinically driven approach to assist members in managing their diabetes and </w:t>
      </w:r>
      <w:r w:rsidR="004C1E6A">
        <w:rPr>
          <w:rFonts w:ascii="Verdana" w:hAnsi="Verdana"/>
          <w:sz w:val="24"/>
          <w:szCs w:val="24"/>
        </w:rPr>
        <w:t>helping</w:t>
      </w:r>
      <w:r>
        <w:rPr>
          <w:rFonts w:ascii="Verdana" w:hAnsi="Verdana"/>
          <w:sz w:val="24"/>
          <w:szCs w:val="24"/>
        </w:rPr>
        <w:t xml:space="preserve"> them achieve improved health outcomes. </w:t>
      </w:r>
    </w:p>
    <w:p w14:paraId="2E02B177" w14:textId="7D8F747E" w:rsidR="001B648E" w:rsidRDefault="001C1142" w:rsidP="00B90048">
      <w:pPr>
        <w:pStyle w:val="ListParagraph"/>
        <w:numPr>
          <w:ilvl w:val="0"/>
          <w:numId w:val="86"/>
        </w:numPr>
        <w:spacing w:before="120" w:after="120" w:line="257" w:lineRule="auto"/>
        <w:contextualSpacing w:val="0"/>
        <w:rPr>
          <w:rFonts w:ascii="Verdana" w:hAnsi="Verdana" w:cs="Arial"/>
          <w:sz w:val="24"/>
          <w:szCs w:val="24"/>
        </w:rPr>
      </w:pPr>
      <w:r>
        <w:rPr>
          <w:rFonts w:ascii="Verdana" w:hAnsi="Verdana"/>
          <w:sz w:val="24"/>
          <w:szCs w:val="24"/>
        </w:rPr>
        <w:t>It</w:t>
      </w:r>
      <w:r w:rsidR="001B648E">
        <w:rPr>
          <w:rFonts w:ascii="Verdana" w:hAnsi="Verdana"/>
          <w:sz w:val="24"/>
          <w:szCs w:val="24"/>
        </w:rPr>
        <w:t xml:space="preserve"> identifies possible actions that the member may need to take to manage their condition more sustainably.</w:t>
      </w:r>
      <w:r w:rsidR="001B648E">
        <w:rPr>
          <w:rFonts w:ascii="Verdana" w:eastAsia="Calibri" w:hAnsi="Verdana"/>
          <w:sz w:val="24"/>
          <w:szCs w:val="24"/>
        </w:rPr>
        <w:t xml:space="preserve"> </w:t>
      </w:r>
    </w:p>
    <w:p w14:paraId="0C5F68C3" w14:textId="54F316C5" w:rsidR="001B648E" w:rsidRPr="00BC5EF3" w:rsidRDefault="001C1142" w:rsidP="00B90048">
      <w:pPr>
        <w:pStyle w:val="ListParagraph"/>
        <w:numPr>
          <w:ilvl w:val="0"/>
          <w:numId w:val="86"/>
        </w:numPr>
        <w:spacing w:before="120" w:after="120" w:line="257" w:lineRule="auto"/>
        <w:contextualSpacing w:val="0"/>
        <w:rPr>
          <w:rFonts w:ascii="Verdana" w:hAnsi="Verdana" w:cs="Arial"/>
          <w:sz w:val="24"/>
          <w:szCs w:val="24"/>
        </w:rPr>
      </w:pPr>
      <w:r>
        <w:rPr>
          <w:rFonts w:ascii="Verdana" w:hAnsi="Verdana"/>
          <w:sz w:val="24"/>
          <w:szCs w:val="24"/>
        </w:rPr>
        <w:t>This</w:t>
      </w:r>
      <w:r w:rsidR="001B648E">
        <w:rPr>
          <w:rFonts w:ascii="Verdana" w:hAnsi="Verdana"/>
          <w:sz w:val="24"/>
          <w:szCs w:val="24"/>
        </w:rPr>
        <w:t xml:space="preserve"> is a clinically driven approach to assist members in managing their diabetes and </w:t>
      </w:r>
      <w:r w:rsidR="004C1E6A">
        <w:rPr>
          <w:rFonts w:ascii="Verdana" w:hAnsi="Verdana"/>
          <w:sz w:val="24"/>
          <w:szCs w:val="24"/>
        </w:rPr>
        <w:t>helping</w:t>
      </w:r>
      <w:r w:rsidR="001B648E">
        <w:rPr>
          <w:rFonts w:ascii="Verdana" w:hAnsi="Verdana"/>
          <w:sz w:val="24"/>
          <w:szCs w:val="24"/>
        </w:rPr>
        <w:t xml:space="preserve"> them achieve improved health outcomes. </w:t>
      </w:r>
    </w:p>
    <w:p w14:paraId="3D231011" w14:textId="1050CE43" w:rsidR="001B648E" w:rsidRPr="00A43B4B" w:rsidRDefault="001C1142" w:rsidP="00B90048">
      <w:pPr>
        <w:pStyle w:val="ListParagraph"/>
        <w:numPr>
          <w:ilvl w:val="0"/>
          <w:numId w:val="86"/>
        </w:numPr>
        <w:spacing w:before="120" w:after="120" w:line="257" w:lineRule="auto"/>
        <w:contextualSpacing w:val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This program is</w:t>
      </w:r>
      <w:r w:rsidR="001B648E" w:rsidRPr="00A43B4B">
        <w:rPr>
          <w:rFonts w:ascii="Verdana" w:hAnsi="Verdana" w:cs="Arial"/>
          <w:sz w:val="24"/>
          <w:szCs w:val="24"/>
        </w:rPr>
        <w:t xml:space="preserve"> designed to comply with all federal and state privacy regulations.</w:t>
      </w:r>
    </w:p>
    <w:bookmarkEnd w:id="7"/>
    <w:p w14:paraId="26EEC48B" w14:textId="159B7D65" w:rsidR="001B648E" w:rsidRPr="00C0404D" w:rsidRDefault="00096179" w:rsidP="00B90048">
      <w:pPr>
        <w:spacing w:before="120" w:after="120"/>
        <w:rPr>
          <w:rFonts w:ascii="Verdana" w:hAnsi="Verdana" w:cs="Arial"/>
          <w:sz w:val="24"/>
          <w:szCs w:val="24"/>
        </w:rPr>
      </w:pPr>
      <w:r w:rsidRPr="00C0404D"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5A4BD9C0" wp14:editId="232B0DB9">
            <wp:extent cx="238095" cy="209524"/>
            <wp:effectExtent l="0" t="0" r="0" b="635"/>
            <wp:docPr id="210951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11917" name="Picture 21095119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04D">
        <w:rPr>
          <w:rFonts w:ascii="Verdana" w:hAnsi="Verdana" w:cs="Arial"/>
          <w:b/>
          <w:bCs/>
          <w:color w:val="FF0000"/>
          <w:sz w:val="24"/>
          <w:szCs w:val="24"/>
        </w:rPr>
        <w:t xml:space="preserve"> </w:t>
      </w:r>
      <w:r w:rsidR="006E7417" w:rsidRPr="00C0404D">
        <w:rPr>
          <w:rFonts w:ascii="Verdana" w:hAnsi="Verdana" w:cs="Arial"/>
          <w:sz w:val="24"/>
          <w:szCs w:val="24"/>
        </w:rPr>
        <w:t xml:space="preserve">If </w:t>
      </w:r>
      <w:r w:rsidR="00A44830" w:rsidRPr="00C0404D">
        <w:rPr>
          <w:rFonts w:ascii="Verdana" w:hAnsi="Verdana" w:cs="Arial"/>
          <w:sz w:val="24"/>
          <w:szCs w:val="24"/>
        </w:rPr>
        <w:t>an</w:t>
      </w:r>
      <w:r w:rsidR="006E7417" w:rsidRPr="00C0404D">
        <w:rPr>
          <w:rFonts w:ascii="Verdana" w:hAnsi="Verdana" w:cs="Arial"/>
          <w:sz w:val="24"/>
          <w:szCs w:val="24"/>
        </w:rPr>
        <w:t xml:space="preserve"> Aetna Plan (Client is listed as Aetna</w:t>
      </w:r>
      <w:r w:rsidR="00823CE7" w:rsidRPr="00C0404D">
        <w:rPr>
          <w:rFonts w:ascii="Verdana" w:hAnsi="Verdana" w:cs="Arial"/>
          <w:sz w:val="24"/>
          <w:szCs w:val="24"/>
        </w:rPr>
        <w:t>)</w:t>
      </w:r>
      <w:r w:rsidR="001C1142" w:rsidRPr="00C0404D">
        <w:rPr>
          <w:rFonts w:ascii="Verdana" w:hAnsi="Verdana" w:cs="Arial"/>
          <w:sz w:val="24"/>
          <w:szCs w:val="24"/>
        </w:rPr>
        <w:t>, r</w:t>
      </w:r>
      <w:r w:rsidR="00823CE7" w:rsidRPr="00C0404D">
        <w:rPr>
          <w:rFonts w:ascii="Verdana" w:hAnsi="Verdana" w:cs="Arial"/>
          <w:sz w:val="24"/>
          <w:szCs w:val="24"/>
        </w:rPr>
        <w:t xml:space="preserve">efer to </w:t>
      </w:r>
      <w:hyperlink r:id="rId12" w:anchor="!/view?docid=f22eb77e-4033-4ad9-9afb-fc262f29faad" w:history="1">
        <w:r w:rsidR="00F650D9">
          <w:rPr>
            <w:rStyle w:val="Hyperlink"/>
            <w:rFonts w:ascii="Verdana" w:hAnsi="Verdana" w:cs="Arial"/>
            <w:sz w:val="24"/>
            <w:szCs w:val="24"/>
          </w:rPr>
          <w:t>Phone Numbers (Contacts, Depar</w:t>
        </w:r>
        <w:r w:rsidR="00F650D9">
          <w:rPr>
            <w:rStyle w:val="Hyperlink"/>
            <w:rFonts w:ascii="Verdana" w:hAnsi="Verdana" w:cs="Arial"/>
            <w:sz w:val="24"/>
            <w:szCs w:val="24"/>
          </w:rPr>
          <w:t>t</w:t>
        </w:r>
        <w:r w:rsidR="00F650D9">
          <w:rPr>
            <w:rStyle w:val="Hyperlink"/>
            <w:rFonts w:ascii="Verdana" w:hAnsi="Verdana" w:cs="Arial"/>
            <w:sz w:val="24"/>
            <w:szCs w:val="24"/>
          </w:rPr>
          <w:t>ments, Direc</w:t>
        </w:r>
        <w:r w:rsidR="00F650D9">
          <w:rPr>
            <w:rStyle w:val="Hyperlink"/>
            <w:rFonts w:ascii="Verdana" w:hAnsi="Verdana" w:cs="Arial"/>
            <w:sz w:val="24"/>
            <w:szCs w:val="24"/>
          </w:rPr>
          <w:t>t</w:t>
        </w:r>
        <w:r w:rsidR="00F650D9">
          <w:rPr>
            <w:rStyle w:val="Hyperlink"/>
            <w:rFonts w:ascii="Verdana" w:hAnsi="Verdana" w:cs="Arial"/>
            <w:sz w:val="24"/>
            <w:szCs w:val="24"/>
          </w:rPr>
          <w:t>ory, Addresses, Hours and Programs) (004378)</w:t>
        </w:r>
      </w:hyperlink>
      <w:r w:rsidR="00B83C34" w:rsidRPr="00C0404D">
        <w:rPr>
          <w:rStyle w:val="Hyperlink"/>
          <w:rFonts w:ascii="Verdana" w:hAnsi="Verdana" w:cs="Arial"/>
          <w:sz w:val="24"/>
          <w:szCs w:val="24"/>
        </w:rPr>
        <w:t>.</w:t>
      </w:r>
      <w:r w:rsidR="006873CB" w:rsidRPr="00C0404D">
        <w:rPr>
          <w:rFonts w:ascii="Verdana" w:hAnsi="Verdana" w:cs="Arial"/>
          <w:sz w:val="24"/>
          <w:szCs w:val="24"/>
        </w:rPr>
        <w:t xml:space="preserve"> </w:t>
      </w:r>
      <w:r w:rsidR="00B83C34" w:rsidRPr="00C0404D">
        <w:rPr>
          <w:rFonts w:ascii="Verdana" w:hAnsi="Verdana" w:cs="Arial"/>
          <w:sz w:val="24"/>
          <w:szCs w:val="24"/>
        </w:rPr>
        <w:t xml:space="preserve">  </w:t>
      </w:r>
      <w:r w:rsidR="00536978" w:rsidRPr="00C0404D">
        <w:rPr>
          <w:rFonts w:ascii="Verdana" w:hAnsi="Verdana" w:cs="Arial"/>
          <w:sz w:val="24"/>
          <w:szCs w:val="24"/>
        </w:rPr>
        <w:t>Locate</w:t>
      </w:r>
      <w:r w:rsidR="00823CE7" w:rsidRPr="00C0404D">
        <w:rPr>
          <w:rFonts w:ascii="Verdana" w:hAnsi="Verdana" w:cs="Arial"/>
          <w:sz w:val="24"/>
          <w:szCs w:val="24"/>
        </w:rPr>
        <w:t xml:space="preserve"> </w:t>
      </w:r>
      <w:r w:rsidR="00B83C34" w:rsidRPr="00C0404D">
        <w:rPr>
          <w:rFonts w:ascii="Verdana" w:hAnsi="Verdana" w:cs="Arial"/>
          <w:sz w:val="24"/>
          <w:szCs w:val="24"/>
        </w:rPr>
        <w:t xml:space="preserve">and warm conference/transfer to </w:t>
      </w:r>
      <w:r w:rsidR="00823CE7" w:rsidRPr="00C0404D">
        <w:rPr>
          <w:rFonts w:ascii="Verdana" w:hAnsi="Verdana" w:cs="Arial"/>
          <w:sz w:val="24"/>
          <w:szCs w:val="24"/>
        </w:rPr>
        <w:t xml:space="preserve">the </w:t>
      </w:r>
      <w:r w:rsidR="009127CC" w:rsidRPr="00C0404D">
        <w:rPr>
          <w:rFonts w:ascii="Verdana" w:hAnsi="Verdana" w:cs="Arial"/>
          <w:sz w:val="24"/>
          <w:szCs w:val="24"/>
        </w:rPr>
        <w:t>appropriate</w:t>
      </w:r>
      <w:r w:rsidR="00823CE7" w:rsidRPr="00C0404D">
        <w:rPr>
          <w:rFonts w:ascii="Verdana" w:hAnsi="Verdana" w:cs="Arial"/>
          <w:sz w:val="24"/>
          <w:szCs w:val="24"/>
        </w:rPr>
        <w:t xml:space="preserve"> TDC team for the Aetna plan</w:t>
      </w:r>
      <w:r w:rsidR="00536978" w:rsidRPr="00C0404D">
        <w:rPr>
          <w:rFonts w:ascii="Verdana" w:hAnsi="Verdana" w:cs="Arial"/>
          <w:sz w:val="24"/>
          <w:szCs w:val="24"/>
        </w:rPr>
        <w:t>.</w:t>
      </w:r>
      <w:r w:rsidR="00823CE7" w:rsidRPr="00C0404D">
        <w:rPr>
          <w:rFonts w:ascii="Verdana" w:hAnsi="Verdana" w:cs="Arial"/>
          <w:sz w:val="24"/>
          <w:szCs w:val="24"/>
        </w:rPr>
        <w:t xml:space="preserve"> </w:t>
      </w:r>
      <w:r w:rsidR="00536978" w:rsidRPr="00C0404D">
        <w:rPr>
          <w:rFonts w:ascii="Verdana" w:hAnsi="Verdana" w:cs="Arial"/>
          <w:sz w:val="24"/>
          <w:szCs w:val="24"/>
        </w:rPr>
        <w:t xml:space="preserve"> </w:t>
      </w:r>
    </w:p>
    <w:p w14:paraId="46A2FCDB" w14:textId="77777777" w:rsidR="00823CE7" w:rsidRDefault="00823CE7" w:rsidP="004C1E6A">
      <w:pPr>
        <w:spacing w:before="120" w:after="120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4"/>
        <w:gridCol w:w="5545"/>
        <w:gridCol w:w="6511"/>
      </w:tblGrid>
      <w:tr w:rsidR="00BE5529" w14:paraId="2CE7A0D6" w14:textId="77777777" w:rsidTr="0095750E">
        <w:tc>
          <w:tcPr>
            <w:tcW w:w="345" w:type="pct"/>
            <w:shd w:val="clear" w:color="auto" w:fill="D9D9D9" w:themeFill="background1" w:themeFillShade="D9"/>
          </w:tcPr>
          <w:p w14:paraId="2A23CEC2" w14:textId="645E435C" w:rsidR="001B648E" w:rsidRPr="00A43B4B" w:rsidRDefault="001B648E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bookmarkStart w:id="8" w:name="OLE_LINK73"/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655" w:type="pct"/>
            <w:gridSpan w:val="2"/>
            <w:shd w:val="clear" w:color="auto" w:fill="D9D9D9" w:themeFill="background1" w:themeFillShade="D9"/>
          </w:tcPr>
          <w:p w14:paraId="3ABFC324" w14:textId="64D9CDB3" w:rsidR="001B648E" w:rsidRPr="00A43B4B" w:rsidRDefault="001B648E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Action</w:t>
            </w:r>
          </w:p>
        </w:tc>
      </w:tr>
      <w:tr w:rsidR="00BE5529" w14:paraId="1199CAE4" w14:textId="77777777" w:rsidTr="0095750E">
        <w:trPr>
          <w:trHeight w:val="24"/>
        </w:trPr>
        <w:tc>
          <w:tcPr>
            <w:tcW w:w="345" w:type="pct"/>
            <w:vMerge w:val="restart"/>
          </w:tcPr>
          <w:p w14:paraId="554F7845" w14:textId="7E178D26" w:rsidR="00BE5529" w:rsidRPr="00A43B4B" w:rsidRDefault="00BE5529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A43B4B">
              <w:rPr>
                <w:rFonts w:ascii="Verdana" w:hAnsi="Verdana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55" w:type="pct"/>
            <w:gridSpan w:val="2"/>
          </w:tcPr>
          <w:p w14:paraId="4B07F3F5" w14:textId="46F1C060" w:rsidR="00BE5529" w:rsidRDefault="00BE5529" w:rsidP="00B90048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Review member’s pharmacy benefit coverage and </w:t>
            </w:r>
            <w:r w:rsidR="000F178D">
              <w:rPr>
                <w:rFonts w:ascii="Verdana" w:hAnsi="Verdana" w:cs="Arial"/>
                <w:sz w:val="24"/>
                <w:szCs w:val="24"/>
              </w:rPr>
              <w:t>assist them</w:t>
            </w:r>
            <w:r w:rsidR="005C4141">
              <w:rPr>
                <w:rFonts w:ascii="Verdana" w:hAnsi="Verdana" w:cs="Arial"/>
                <w:sz w:val="24"/>
                <w:szCs w:val="24"/>
              </w:rPr>
              <w:t xml:space="preserve"> with needs such as:  </w:t>
            </w:r>
          </w:p>
          <w:p w14:paraId="64C5C169" w14:textId="26B39DAE" w:rsidR="00BE5529" w:rsidRPr="00BE5529" w:rsidRDefault="00BE5529" w:rsidP="00B90048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Prior Authorization requests/updates, copay information, alternatives, refill requests, et</w:t>
            </w:r>
            <w:r w:rsidR="00B123AD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>
              <w:rPr>
                <w:rFonts w:ascii="Verdana" w:hAnsi="Verdana" w:cs="Arial"/>
                <w:sz w:val="24"/>
                <w:szCs w:val="24"/>
              </w:rPr>
              <w:t>c</w:t>
            </w:r>
            <w:r w:rsidR="002C76C7">
              <w:rPr>
                <w:rFonts w:ascii="Verdana" w:hAnsi="Verdana" w:cs="Arial"/>
                <w:sz w:val="24"/>
                <w:szCs w:val="24"/>
              </w:rPr>
              <w:t>etera</w:t>
            </w:r>
            <w:r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900ADE" w14:paraId="38F0BAD0" w14:textId="77777777" w:rsidTr="0095750E">
        <w:trPr>
          <w:trHeight w:val="22"/>
        </w:trPr>
        <w:tc>
          <w:tcPr>
            <w:tcW w:w="345" w:type="pct"/>
            <w:vMerge/>
          </w:tcPr>
          <w:p w14:paraId="69BABF3F" w14:textId="77777777" w:rsidR="00BE5529" w:rsidRDefault="00BE5529" w:rsidP="00B90048">
            <w:pPr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141" w:type="pct"/>
            <w:shd w:val="clear" w:color="auto" w:fill="D9D9D9" w:themeFill="background1" w:themeFillShade="D9"/>
          </w:tcPr>
          <w:p w14:paraId="6ECC93E7" w14:textId="16629D7C" w:rsidR="00BE5529" w:rsidRPr="00A43B4B" w:rsidRDefault="00BE5529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If</w:t>
            </w:r>
            <w:r w:rsidR="000869E7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member</w:t>
            </w: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2514" w:type="pct"/>
            <w:shd w:val="clear" w:color="auto" w:fill="D9D9D9" w:themeFill="background1" w:themeFillShade="D9"/>
          </w:tcPr>
          <w:p w14:paraId="3C47D30A" w14:textId="3C186893" w:rsidR="00BE5529" w:rsidRPr="00A43B4B" w:rsidRDefault="00BE5529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Then…</w:t>
            </w:r>
          </w:p>
        </w:tc>
      </w:tr>
      <w:tr w:rsidR="00900ADE" w14:paraId="6E089EBE" w14:textId="77777777" w:rsidTr="0095750E">
        <w:trPr>
          <w:trHeight w:val="22"/>
        </w:trPr>
        <w:tc>
          <w:tcPr>
            <w:tcW w:w="345" w:type="pct"/>
            <w:vMerge/>
          </w:tcPr>
          <w:p w14:paraId="5A1E4376" w14:textId="77777777" w:rsidR="00BE5529" w:rsidRDefault="00BE5529" w:rsidP="00B90048">
            <w:pPr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141" w:type="pct"/>
          </w:tcPr>
          <w:p w14:paraId="1EBFDC4B" w14:textId="2E04D9B7" w:rsidR="00BE5529" w:rsidRDefault="000869E7" w:rsidP="00B90048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I</w:t>
            </w:r>
            <w:r w:rsidR="00BE5529">
              <w:rPr>
                <w:rFonts w:ascii="Verdana" w:hAnsi="Verdana" w:cs="Arial"/>
                <w:sz w:val="24"/>
                <w:szCs w:val="24"/>
              </w:rPr>
              <w:t>s satisfied</w:t>
            </w:r>
            <w:r w:rsidR="003E15BE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  <w:tc>
          <w:tcPr>
            <w:tcW w:w="2514" w:type="pct"/>
          </w:tcPr>
          <w:p w14:paraId="560EF536" w14:textId="6D1FC164" w:rsidR="00BE5529" w:rsidRPr="00BE5529" w:rsidRDefault="00BE5529" w:rsidP="00B90048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Support the member with any non-diabetic needs, based on your line of business expectations.</w:t>
            </w:r>
          </w:p>
        </w:tc>
      </w:tr>
      <w:tr w:rsidR="00900ADE" w14:paraId="16AABF89" w14:textId="77777777" w:rsidTr="0095750E">
        <w:trPr>
          <w:trHeight w:val="22"/>
        </w:trPr>
        <w:tc>
          <w:tcPr>
            <w:tcW w:w="345" w:type="pct"/>
            <w:vMerge/>
          </w:tcPr>
          <w:p w14:paraId="74A6899B" w14:textId="77777777" w:rsidR="00BE5529" w:rsidRDefault="00BE5529" w:rsidP="00B90048">
            <w:pPr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141" w:type="pct"/>
          </w:tcPr>
          <w:p w14:paraId="07C9222B" w14:textId="6AB848D4" w:rsidR="00BE5529" w:rsidRDefault="000F178D" w:rsidP="00B90048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W</w:t>
            </w:r>
            <w:r w:rsidR="00BE5529">
              <w:rPr>
                <w:rFonts w:ascii="Verdana" w:hAnsi="Verdana" w:cs="Arial"/>
                <w:sz w:val="24"/>
                <w:szCs w:val="24"/>
              </w:rPr>
              <w:t xml:space="preserve">ould like more information about </w:t>
            </w:r>
            <w:r w:rsidR="00900ADE">
              <w:rPr>
                <w:rFonts w:ascii="Verdana" w:hAnsi="Verdana" w:cs="Arial"/>
                <w:sz w:val="24"/>
                <w:szCs w:val="24"/>
              </w:rPr>
              <w:t>d</w:t>
            </w:r>
            <w:r w:rsidR="00BE5529">
              <w:rPr>
                <w:rFonts w:ascii="Verdana" w:hAnsi="Verdana" w:cs="Arial"/>
                <w:sz w:val="24"/>
                <w:szCs w:val="24"/>
              </w:rPr>
              <w:t>iabetes care</w:t>
            </w:r>
            <w:r w:rsidR="00900ADE">
              <w:rPr>
                <w:rFonts w:ascii="Verdana" w:hAnsi="Verdana" w:cs="Arial"/>
                <w:sz w:val="24"/>
                <w:szCs w:val="24"/>
              </w:rPr>
              <w:t>.</w:t>
            </w:r>
          </w:p>
          <w:p w14:paraId="22FA76F9" w14:textId="4B0E774F" w:rsidR="0095750E" w:rsidRPr="0095750E" w:rsidRDefault="0095750E" w:rsidP="0095750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F2ABF27" wp14:editId="539B28BB">
                  <wp:extent cx="237490" cy="237490"/>
                  <wp:effectExtent l="0" t="0" r="0" b="0"/>
                  <wp:docPr id="471372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</w:t>
            </w:r>
            <w:r w:rsidRPr="0095750E">
              <w:rPr>
                <w:rFonts w:ascii="Verdana" w:hAnsi="Verdana" w:cs="Arial"/>
                <w:b/>
                <w:bCs/>
                <w:sz w:val="24"/>
                <w:szCs w:val="24"/>
              </w:rPr>
              <w:t>Note</w:t>
            </w:r>
            <w:r w:rsidRPr="0095750E">
              <w:rPr>
                <w:rFonts w:ascii="Verdana" w:hAnsi="Verdana" w:cs="Arial"/>
                <w:sz w:val="24"/>
                <w:szCs w:val="24"/>
              </w:rPr>
              <w:t xml:space="preserve">: TDC Customer Care are </w:t>
            </w:r>
            <w:r w:rsidRPr="0095750E">
              <w:rPr>
                <w:rFonts w:ascii="Verdana" w:hAnsi="Verdana" w:cs="Arial"/>
                <w:b/>
                <w:bCs/>
                <w:sz w:val="24"/>
                <w:szCs w:val="24"/>
              </w:rPr>
              <w:t>unable</w:t>
            </w:r>
            <w:r w:rsidRPr="0095750E">
              <w:rPr>
                <w:rFonts w:ascii="Verdana" w:hAnsi="Verdana" w:cs="Arial"/>
                <w:sz w:val="24"/>
                <w:szCs w:val="24"/>
              </w:rPr>
              <w:t xml:space="preserve"> to assist members in ordering a continuous glucose monitor (CGM).</w:t>
            </w:r>
          </w:p>
          <w:p w14:paraId="58BEB59E" w14:textId="77777777" w:rsidR="0095750E" w:rsidRDefault="0095750E" w:rsidP="00B90048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  <w:p w14:paraId="7E9E6D0A" w14:textId="5FD6EE2B" w:rsidR="00900ADE" w:rsidRDefault="0095750E" w:rsidP="00B90048">
            <w:pPr>
              <w:spacing w:before="120" w:after="12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E9CFA71" wp14:editId="785FD541">
                  <wp:extent cx="237490" cy="237490"/>
                  <wp:effectExtent l="0" t="0" r="0" b="0"/>
                  <wp:docPr id="4548496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</w:t>
            </w:r>
            <w:r w:rsidR="00900ADE">
              <w:rPr>
                <w:rFonts w:ascii="Verdana" w:hAnsi="Verdana" w:cs="Arial"/>
                <w:b/>
                <w:bCs/>
                <w:sz w:val="24"/>
                <w:szCs w:val="24"/>
              </w:rPr>
              <w:t>Examples:</w:t>
            </w:r>
          </w:p>
          <w:p w14:paraId="333F2105" w14:textId="0AB4F05A" w:rsidR="0095750E" w:rsidRPr="0095750E" w:rsidRDefault="0095750E" w:rsidP="0095750E">
            <w:pPr>
              <w:pStyle w:val="ListParagraph"/>
              <w:numPr>
                <w:ilvl w:val="0"/>
                <w:numId w:val="95"/>
              </w:num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95750E">
              <w:rPr>
                <w:rFonts w:ascii="Verdana" w:hAnsi="Verdana" w:cs="Arial"/>
                <w:sz w:val="24"/>
                <w:szCs w:val="24"/>
              </w:rPr>
              <w:t>Member would like to enroll in Transform Diabetes Care (TDC)</w:t>
            </w:r>
            <w:r w:rsidR="00EF70EC">
              <w:rPr>
                <w:rFonts w:ascii="Verdana" w:hAnsi="Verdana" w:cs="Arial"/>
                <w:sz w:val="24"/>
                <w:szCs w:val="24"/>
              </w:rPr>
              <w:t>.</w:t>
            </w:r>
            <w:r w:rsidRPr="0095750E">
              <w:rPr>
                <w:rFonts w:ascii="Verdana" w:hAnsi="Verdana" w:cs="Arial"/>
                <w:sz w:val="24"/>
                <w:szCs w:val="24"/>
              </w:rPr>
              <w:t> </w:t>
            </w:r>
          </w:p>
          <w:p w14:paraId="17E27BFC" w14:textId="77777777" w:rsidR="0095750E" w:rsidRPr="0095750E" w:rsidRDefault="0095750E" w:rsidP="000858EE">
            <w:pPr>
              <w:pStyle w:val="ListParagraph"/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  <w:p w14:paraId="66BB2ABE" w14:textId="4348F4DE" w:rsidR="0095750E" w:rsidRPr="0095750E" w:rsidRDefault="0095750E" w:rsidP="0095750E">
            <w:pPr>
              <w:pStyle w:val="ListParagraph"/>
              <w:numPr>
                <w:ilvl w:val="0"/>
                <w:numId w:val="95"/>
              </w:num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95750E">
              <w:rPr>
                <w:rFonts w:ascii="Verdana" w:hAnsi="Verdana" w:cs="Arial"/>
                <w:sz w:val="24"/>
                <w:szCs w:val="24"/>
              </w:rPr>
              <w:t>Assist member in ordering a blood glucose meter/</w:t>
            </w:r>
            <w:r w:rsidR="00DC606A" w:rsidRPr="0095750E">
              <w:rPr>
                <w:rFonts w:ascii="Verdana" w:hAnsi="Verdana" w:cs="Arial"/>
                <w:sz w:val="24"/>
                <w:szCs w:val="24"/>
              </w:rPr>
              <w:t>formulary.</w:t>
            </w:r>
          </w:p>
          <w:p w14:paraId="35639DB4" w14:textId="77777777" w:rsidR="0095750E" w:rsidRPr="0095750E" w:rsidRDefault="0095750E" w:rsidP="000858EE">
            <w:pPr>
              <w:pStyle w:val="ListParagraph"/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  <w:p w14:paraId="49A5E4B2" w14:textId="526782CE" w:rsidR="0095750E" w:rsidRPr="0095750E" w:rsidRDefault="0095750E" w:rsidP="0095750E">
            <w:pPr>
              <w:pStyle w:val="ListParagraph"/>
              <w:numPr>
                <w:ilvl w:val="0"/>
                <w:numId w:val="95"/>
              </w:num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95750E">
              <w:rPr>
                <w:rFonts w:ascii="Verdana" w:hAnsi="Verdana" w:cs="Arial"/>
                <w:sz w:val="24"/>
                <w:szCs w:val="24"/>
              </w:rPr>
              <w:t>Hypertension information and support</w:t>
            </w:r>
            <w:r w:rsidR="00EF70EC">
              <w:rPr>
                <w:rFonts w:ascii="Verdana" w:hAnsi="Verdana" w:cs="Arial"/>
                <w:sz w:val="24"/>
                <w:szCs w:val="24"/>
              </w:rPr>
              <w:t>.</w:t>
            </w:r>
          </w:p>
          <w:p w14:paraId="7C43667D" w14:textId="77777777" w:rsidR="0095750E" w:rsidRPr="0095750E" w:rsidRDefault="0095750E" w:rsidP="000858EE">
            <w:pPr>
              <w:pStyle w:val="ListParagraph"/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  <w:p w14:paraId="40BFC3D8" w14:textId="77777777" w:rsidR="0095750E" w:rsidRPr="0095750E" w:rsidRDefault="0095750E" w:rsidP="0095750E">
            <w:pPr>
              <w:pStyle w:val="ListParagraph"/>
              <w:numPr>
                <w:ilvl w:val="0"/>
                <w:numId w:val="95"/>
              </w:num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95750E">
              <w:rPr>
                <w:rFonts w:ascii="Verdana" w:hAnsi="Verdana" w:cs="Arial"/>
                <w:sz w:val="24"/>
                <w:szCs w:val="24"/>
              </w:rPr>
              <w:t>Questions specific to Diabetes Self-Care or Advice on how to engage with healthcare providers for care (but not related to benefits coverage). </w:t>
            </w:r>
          </w:p>
          <w:p w14:paraId="17C907D1" w14:textId="77777777" w:rsidR="0095750E" w:rsidRPr="0095750E" w:rsidRDefault="0095750E" w:rsidP="000858EE">
            <w:pPr>
              <w:pStyle w:val="ListParagraph"/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  <w:p w14:paraId="163DA84E" w14:textId="4279F1C7" w:rsidR="0095750E" w:rsidRPr="0095750E" w:rsidRDefault="0095750E" w:rsidP="0095750E">
            <w:pPr>
              <w:pStyle w:val="ListParagraph"/>
              <w:numPr>
                <w:ilvl w:val="0"/>
                <w:numId w:val="95"/>
              </w:num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95750E">
              <w:rPr>
                <w:rFonts w:ascii="Verdana" w:hAnsi="Verdana" w:cs="Arial"/>
                <w:sz w:val="24"/>
                <w:szCs w:val="24"/>
              </w:rPr>
              <w:t xml:space="preserve">Member has additional questions regarding the Transform Diabetes </w:t>
            </w:r>
            <w:r w:rsidR="00DC606A" w:rsidRPr="0095750E">
              <w:rPr>
                <w:rFonts w:ascii="Verdana" w:hAnsi="Verdana" w:cs="Arial"/>
                <w:sz w:val="24"/>
                <w:szCs w:val="24"/>
              </w:rPr>
              <w:t>program.</w:t>
            </w:r>
          </w:p>
          <w:p w14:paraId="506A9D50" w14:textId="2A61C5AB" w:rsidR="00900ADE" w:rsidRPr="00A74822" w:rsidRDefault="00900ADE" w:rsidP="000858EE">
            <w:pPr>
              <w:pStyle w:val="ListParagraph"/>
              <w:spacing w:before="120" w:after="120"/>
              <w:contextualSpacing w:val="0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2514" w:type="pct"/>
          </w:tcPr>
          <w:p w14:paraId="38AE8D6C" w14:textId="526215BA" w:rsidR="00BE5529" w:rsidRDefault="00BE5529" w:rsidP="00B90048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Review the CIF to determine if the member’s plan participates in the Transform Diabetes Care (TDC) program, and for additional plan specific information.</w:t>
            </w:r>
          </w:p>
          <w:p w14:paraId="47A6496E" w14:textId="512C03D4" w:rsidR="00900ADE" w:rsidRDefault="00BE5529" w:rsidP="00B90048">
            <w:pPr>
              <w:pStyle w:val="ListParagraph"/>
              <w:numPr>
                <w:ilvl w:val="0"/>
                <w:numId w:val="86"/>
              </w:num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A43B4B">
              <w:rPr>
                <w:rFonts w:ascii="Verdana" w:hAnsi="Verdana" w:cs="Arial"/>
                <w:sz w:val="24"/>
                <w:szCs w:val="24"/>
              </w:rPr>
              <w:t xml:space="preserve">If the plan </w:t>
            </w:r>
            <w:r w:rsidRPr="00A43B4B">
              <w:rPr>
                <w:rFonts w:ascii="Verdana" w:hAnsi="Verdana" w:cs="Arial"/>
                <w:b/>
                <w:bCs/>
                <w:sz w:val="24"/>
                <w:szCs w:val="24"/>
              </w:rPr>
              <w:t>does not participate</w:t>
            </w:r>
            <w:r w:rsidRPr="00A43B4B">
              <w:rPr>
                <w:rFonts w:ascii="Verdana" w:hAnsi="Verdana" w:cs="Arial"/>
                <w:sz w:val="24"/>
                <w:szCs w:val="24"/>
              </w:rPr>
              <w:t xml:space="preserve"> in TDC: </w:t>
            </w:r>
            <w:r w:rsidR="004B3CAD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A43B4B">
              <w:rPr>
                <w:rFonts w:ascii="Verdana" w:hAnsi="Verdana" w:cs="Arial"/>
                <w:sz w:val="24"/>
                <w:szCs w:val="24"/>
              </w:rPr>
              <w:t xml:space="preserve">Refer to the CIF for diabetic </w:t>
            </w:r>
            <w:r w:rsidR="00B15728" w:rsidRPr="00B15728">
              <w:rPr>
                <w:rFonts w:ascii="Verdana" w:hAnsi="Verdana" w:cs="Arial"/>
                <w:sz w:val="24"/>
                <w:szCs w:val="24"/>
              </w:rPr>
              <w:t>information</w:t>
            </w:r>
            <w:r w:rsidR="00900ADE">
              <w:rPr>
                <w:rFonts w:ascii="Verdana" w:hAnsi="Verdana" w:cs="Arial"/>
                <w:sz w:val="24"/>
                <w:szCs w:val="24"/>
              </w:rPr>
              <w:t xml:space="preserve"> on their plan.</w:t>
            </w:r>
          </w:p>
          <w:p w14:paraId="4266F435" w14:textId="77777777" w:rsidR="00900ADE" w:rsidRDefault="00900ADE" w:rsidP="00B90048">
            <w:pPr>
              <w:pStyle w:val="ListParagraph"/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  <w:p w14:paraId="4062D302" w14:textId="35FBA69A" w:rsidR="00BE5529" w:rsidRDefault="00BE5529" w:rsidP="00B90048">
            <w:pPr>
              <w:pStyle w:val="ListParagraph"/>
              <w:numPr>
                <w:ilvl w:val="0"/>
                <w:numId w:val="86"/>
              </w:num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A43B4B">
              <w:rPr>
                <w:rFonts w:ascii="Verdana" w:hAnsi="Verdana" w:cs="Arial"/>
                <w:sz w:val="24"/>
                <w:szCs w:val="24"/>
              </w:rPr>
              <w:t xml:space="preserve">If the plan </w:t>
            </w:r>
            <w:r w:rsidRPr="00A43B4B">
              <w:rPr>
                <w:rFonts w:ascii="Verdana" w:hAnsi="Verdana" w:cs="Arial"/>
                <w:b/>
                <w:bCs/>
                <w:sz w:val="24"/>
                <w:szCs w:val="24"/>
              </w:rPr>
              <w:t>participates</w:t>
            </w:r>
            <w:r w:rsidRPr="00A43B4B">
              <w:rPr>
                <w:rFonts w:ascii="Verdana" w:hAnsi="Verdana" w:cs="Arial"/>
                <w:sz w:val="24"/>
                <w:szCs w:val="24"/>
              </w:rPr>
              <w:t xml:space="preserve"> in TDC: </w:t>
            </w:r>
            <w:r w:rsidR="004B3CAD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A43B4B">
              <w:rPr>
                <w:rFonts w:ascii="Verdana" w:hAnsi="Verdana" w:cs="Arial"/>
                <w:sz w:val="24"/>
                <w:szCs w:val="24"/>
              </w:rPr>
              <w:t>Proceed to next step.</w:t>
            </w:r>
          </w:p>
          <w:p w14:paraId="2A45C28E" w14:textId="77777777" w:rsidR="009446FE" w:rsidRPr="00A43B4B" w:rsidRDefault="009446FE" w:rsidP="00B90048">
            <w:pPr>
              <w:pStyle w:val="ListParagraph"/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  <w:p w14:paraId="79808936" w14:textId="2EC89685" w:rsidR="009446FE" w:rsidRDefault="009446FE" w:rsidP="00B90048">
            <w:pPr>
              <w:spacing w:before="120" w:after="120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Note: </w:t>
            </w:r>
            <w:r w:rsidR="004B3CAD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</w:t>
            </w:r>
            <w:r w:rsidR="004B3CAD">
              <w:rPr>
                <w:rFonts w:ascii="Verdana" w:hAnsi="Verdana" w:cs="Arial"/>
                <w:sz w:val="24"/>
                <w:szCs w:val="24"/>
              </w:rPr>
              <w:t>M</w:t>
            </w:r>
            <w:r>
              <w:rPr>
                <w:rFonts w:ascii="Verdana" w:hAnsi="Verdana" w:cs="Arial"/>
                <w:sz w:val="24"/>
                <w:szCs w:val="24"/>
              </w:rPr>
              <w:t>embers younger than 18 years old are not eligible to participate.</w:t>
            </w:r>
          </w:p>
          <w:p w14:paraId="33F9EC55" w14:textId="06357E21" w:rsidR="009446FE" w:rsidRPr="00A43B4B" w:rsidRDefault="009446FE" w:rsidP="00B90048">
            <w:pPr>
              <w:spacing w:before="120" w:after="120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</w:tr>
      <w:tr w:rsidR="00BE5529" w14:paraId="782B43D9" w14:textId="77777777" w:rsidTr="0095750E">
        <w:tc>
          <w:tcPr>
            <w:tcW w:w="345" w:type="pct"/>
          </w:tcPr>
          <w:p w14:paraId="540935F6" w14:textId="3B19DC52" w:rsidR="001B648E" w:rsidRPr="00A43B4B" w:rsidRDefault="00BE5529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A43B4B">
              <w:rPr>
                <w:rFonts w:ascii="Verdana" w:hAnsi="Verdana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55" w:type="pct"/>
            <w:gridSpan w:val="2"/>
          </w:tcPr>
          <w:p w14:paraId="5F1CEACC" w14:textId="2C2B698D" w:rsidR="00BE5529" w:rsidRDefault="00B15728" w:rsidP="00B90048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bookmarkStart w:id="9" w:name="OLE_LINK123"/>
            <w:r>
              <w:rPr>
                <w:rFonts w:ascii="Verdana" w:hAnsi="Verdana" w:cs="Arial"/>
                <w:sz w:val="24"/>
                <w:szCs w:val="24"/>
              </w:rPr>
              <w:t xml:space="preserve">Warm transfer the member to the </w:t>
            </w:r>
            <w:bookmarkStart w:id="10" w:name="OLE_LINK49"/>
            <w:r>
              <w:rPr>
                <w:rFonts w:ascii="Verdana" w:hAnsi="Verdana" w:cs="Arial"/>
                <w:sz w:val="24"/>
                <w:szCs w:val="24"/>
              </w:rPr>
              <w:t xml:space="preserve">TDC Care Team </w:t>
            </w:r>
            <w:r w:rsidRPr="00A43B4B">
              <w:rPr>
                <w:rFonts w:ascii="Verdana" w:hAnsi="Verdana" w:cs="Arial"/>
                <w:b/>
                <w:bCs/>
                <w:sz w:val="24"/>
                <w:szCs w:val="24"/>
              </w:rPr>
              <w:t>1-800-348-5238</w:t>
            </w:r>
            <w:r>
              <w:rPr>
                <w:rFonts w:ascii="Verdana" w:hAnsi="Verdana" w:cs="Arial"/>
                <w:sz w:val="24"/>
                <w:szCs w:val="24"/>
              </w:rPr>
              <w:t xml:space="preserve"> and provide the phone number to the member for future needs.</w:t>
            </w:r>
            <w:bookmarkEnd w:id="10"/>
          </w:p>
          <w:bookmarkEnd w:id="9"/>
          <w:p w14:paraId="49F5CDEC" w14:textId="6043282F" w:rsidR="004B3CAD" w:rsidRDefault="00D826FE" w:rsidP="00B90048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A43B4B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Hours of </w:t>
            </w:r>
            <w:r w:rsidR="004B3CAD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Operation:</w:t>
            </w:r>
          </w:p>
          <w:p w14:paraId="187D0ADC" w14:textId="75AA8A7D" w:rsidR="00D826FE" w:rsidRDefault="00D826FE" w:rsidP="00B90048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A43B4B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Monday </w:t>
            </w:r>
            <w:r w:rsidR="004C1E6A" w:rsidRPr="00A43B4B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through</w:t>
            </w:r>
            <w:r w:rsidRPr="00A43B4B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 Friday:</w:t>
            </w:r>
            <w:r w:rsidR="00BC5EF3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A43B4B">
              <w:rPr>
                <w:rFonts w:ascii="Verdana" w:hAnsi="Verdana"/>
                <w:color w:val="000000"/>
                <w:sz w:val="24"/>
                <w:szCs w:val="24"/>
              </w:rPr>
              <w:t>8 am to 8 pm CT</w:t>
            </w:r>
          </w:p>
          <w:p w14:paraId="20E24226" w14:textId="638BDF00" w:rsidR="001524DE" w:rsidRPr="00A43B4B" w:rsidRDefault="001524DE" w:rsidP="00B90048">
            <w:pPr>
              <w:spacing w:before="120" w:after="12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A43B4B">
              <w:rPr>
                <w:rFonts w:ascii="Verdana" w:hAnsi="Verdana"/>
                <w:b/>
                <w:bCs/>
                <w:sz w:val="24"/>
                <w:szCs w:val="24"/>
              </w:rPr>
              <w:t>No weekend or after hours</w:t>
            </w:r>
            <w:r w:rsidR="003E15BE" w:rsidRPr="000536F6">
              <w:rPr>
                <w:rFonts w:ascii="Verdana" w:hAnsi="Verdana"/>
                <w:sz w:val="24"/>
                <w:szCs w:val="24"/>
              </w:rPr>
              <w:t>.</w:t>
            </w:r>
          </w:p>
          <w:p w14:paraId="0E7517EE" w14:textId="77777777" w:rsidR="00D826FE" w:rsidRDefault="00B15728" w:rsidP="00B90048">
            <w:pPr>
              <w:spacing w:before="120" w:after="12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Note</w:t>
            </w:r>
            <w:r w:rsidR="00D826FE">
              <w:rPr>
                <w:rFonts w:ascii="Verdana" w:hAnsi="Verdana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: </w:t>
            </w:r>
          </w:p>
          <w:p w14:paraId="55D9E709" w14:textId="77777777" w:rsidR="00B15728" w:rsidRDefault="00B15728" w:rsidP="00B90048">
            <w:pPr>
              <w:pStyle w:val="ListParagraph"/>
              <w:numPr>
                <w:ilvl w:val="0"/>
                <w:numId w:val="86"/>
              </w:numPr>
              <w:spacing w:before="120" w:after="120"/>
              <w:contextualSpacing w:val="0"/>
              <w:rPr>
                <w:rFonts w:ascii="Verdana" w:hAnsi="Verdana" w:cs="Arial"/>
                <w:sz w:val="24"/>
                <w:szCs w:val="24"/>
              </w:rPr>
            </w:pPr>
            <w:bookmarkStart w:id="11" w:name="OLE_LINK2"/>
            <w:r w:rsidRPr="00A43B4B">
              <w:rPr>
                <w:rFonts w:ascii="Verdana" w:hAnsi="Verdana" w:cs="Arial"/>
                <w:sz w:val="24"/>
                <w:szCs w:val="24"/>
              </w:rPr>
              <w:t>Some plans have their own TDC Care Team phone number, refer to the CIF</w:t>
            </w:r>
            <w:r w:rsidR="00900ADE" w:rsidRPr="00A43B4B">
              <w:rPr>
                <w:rFonts w:ascii="Verdana" w:hAnsi="Verdana" w:cs="Arial"/>
                <w:sz w:val="24"/>
                <w:szCs w:val="24"/>
              </w:rPr>
              <w:t>.</w:t>
            </w:r>
          </w:p>
          <w:bookmarkEnd w:id="11"/>
          <w:p w14:paraId="006813DC" w14:textId="1C7D5E3C" w:rsidR="00D826FE" w:rsidRPr="00A43B4B" w:rsidRDefault="00D826FE" w:rsidP="00B90048">
            <w:pPr>
              <w:pStyle w:val="ListParagraph"/>
              <w:numPr>
                <w:ilvl w:val="0"/>
                <w:numId w:val="86"/>
              </w:numPr>
              <w:spacing w:before="120" w:after="120"/>
              <w:contextualSpacing w:val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If the TDC Care Team is closed, advise the member of hours of operation and provide the phone number.</w:t>
            </w:r>
          </w:p>
        </w:tc>
      </w:tr>
      <w:bookmarkEnd w:id="8"/>
    </w:tbl>
    <w:p w14:paraId="76AAE29B" w14:textId="77777777" w:rsidR="001B648E" w:rsidRDefault="001B648E" w:rsidP="00B90048">
      <w:pPr>
        <w:spacing w:before="120" w:after="120"/>
        <w:rPr>
          <w:rFonts w:ascii="Verdana" w:hAnsi="Verdana" w:cs="Arial"/>
          <w:sz w:val="24"/>
          <w:szCs w:val="24"/>
        </w:rPr>
      </w:pPr>
    </w:p>
    <w:p w14:paraId="354460F4" w14:textId="20DB2F67" w:rsidR="001B648E" w:rsidRPr="00F76077" w:rsidRDefault="00000000" w:rsidP="00B90048">
      <w:pPr>
        <w:spacing w:before="120" w:after="120"/>
        <w:jc w:val="right"/>
        <w:rPr>
          <w:rFonts w:ascii="Verdana" w:hAnsi="Verdana" w:cs="Arial"/>
          <w:bCs/>
          <w:sz w:val="24"/>
          <w:szCs w:val="24"/>
        </w:rPr>
      </w:pPr>
      <w:hyperlink w:anchor="_top" w:history="1">
        <w:r w:rsidR="00F8174A" w:rsidRPr="00F8174A">
          <w:rPr>
            <w:rStyle w:val="Hyperlink"/>
            <w:rFonts w:ascii="Verdana" w:hAnsi="Verdana" w:cs="Arial"/>
            <w:bCs/>
            <w:sz w:val="24"/>
            <w:szCs w:val="24"/>
          </w:rPr>
          <w:t>Top of t</w:t>
        </w:r>
        <w:r w:rsidR="00F8174A" w:rsidRPr="00F8174A">
          <w:rPr>
            <w:rStyle w:val="Hyperlink"/>
            <w:rFonts w:ascii="Verdana" w:hAnsi="Verdana" w:cs="Arial"/>
            <w:bCs/>
            <w:sz w:val="24"/>
            <w:szCs w:val="24"/>
          </w:rPr>
          <w:t>h</w:t>
        </w:r>
        <w:r w:rsidR="00F8174A" w:rsidRPr="00F8174A">
          <w:rPr>
            <w:rStyle w:val="Hyperlink"/>
            <w:rFonts w:ascii="Verdana" w:hAnsi="Verdana" w:cs="Arial"/>
            <w:bCs/>
            <w:sz w:val="24"/>
            <w:szCs w:val="24"/>
          </w:rPr>
          <w:t>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F76077" w:rsidRPr="00BE5A7E" w14:paraId="6288E5C9" w14:textId="77777777" w:rsidTr="001B648E">
        <w:tc>
          <w:tcPr>
            <w:tcW w:w="50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14:paraId="73E991BD" w14:textId="062A29C2" w:rsidR="00F76077" w:rsidRPr="00BE5A7E" w:rsidRDefault="001B648E" w:rsidP="00B90048">
            <w:pPr>
              <w:pStyle w:val="Heading2"/>
              <w:spacing w:before="120" w:beforeAutospacing="0" w:after="120" w:afterAutospacing="0"/>
              <w:rPr>
                <w:rFonts w:ascii="Verdana" w:hAnsi="Verdana"/>
                <w:sz w:val="28"/>
                <w:szCs w:val="28"/>
              </w:rPr>
            </w:pPr>
            <w:bookmarkStart w:id="12" w:name="_Toc192751592"/>
            <w:bookmarkStart w:id="13" w:name="OLE_LINK40"/>
            <w:bookmarkStart w:id="14" w:name="OLE_LINK41"/>
            <w:r>
              <w:rPr>
                <w:rFonts w:ascii="Verdana" w:hAnsi="Verdana"/>
                <w:sz w:val="28"/>
                <w:szCs w:val="28"/>
              </w:rPr>
              <w:t>Scenarios</w:t>
            </w:r>
            <w:bookmarkEnd w:id="12"/>
          </w:p>
        </w:tc>
      </w:tr>
    </w:tbl>
    <w:bookmarkEnd w:id="13"/>
    <w:p w14:paraId="7D0C49E1" w14:textId="7375E8DB" w:rsidR="000848E1" w:rsidRPr="00A43B4B" w:rsidRDefault="00D915A9" w:rsidP="00B90048">
      <w:pPr>
        <w:spacing w:before="120" w:after="120" w:line="256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5F302854" wp14:editId="2748CF03">
            <wp:extent cx="238095" cy="209524"/>
            <wp:effectExtent l="0" t="0" r="0" b="635"/>
            <wp:docPr id="515517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17747" name="Picture 5155177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sz w:val="24"/>
          <w:szCs w:val="24"/>
        </w:rPr>
        <w:t xml:space="preserve"> </w:t>
      </w:r>
      <w:r w:rsidR="000848E1" w:rsidRPr="00A43B4B">
        <w:rPr>
          <w:rFonts w:ascii="Verdana" w:hAnsi="Verdana" w:cs="Arial"/>
          <w:sz w:val="24"/>
          <w:szCs w:val="24"/>
        </w:rPr>
        <w:t>Some plans have their own TDC Care Team phone number, refer to the CIF</w:t>
      </w:r>
      <w:r w:rsidR="000848E1">
        <w:rPr>
          <w:rFonts w:ascii="Verdana" w:hAnsi="Verdana" w:cs="Arial"/>
          <w:sz w:val="24"/>
          <w:szCs w:val="24"/>
        </w:rPr>
        <w:t xml:space="preserve"> </w:t>
      </w:r>
      <w:r w:rsidR="00691471">
        <w:rPr>
          <w:rFonts w:ascii="Verdana" w:hAnsi="Verdana" w:cs="Arial"/>
          <w:sz w:val="24"/>
          <w:szCs w:val="24"/>
        </w:rPr>
        <w:t xml:space="preserve">to determine </w:t>
      </w:r>
      <w:r w:rsidR="000848E1">
        <w:rPr>
          <w:rFonts w:ascii="Verdana" w:hAnsi="Verdana" w:cs="Arial"/>
          <w:sz w:val="24"/>
          <w:szCs w:val="24"/>
        </w:rPr>
        <w:t>if the plan has a different phone number listed</w:t>
      </w:r>
      <w:r w:rsidR="000848E1" w:rsidRPr="00A43B4B">
        <w:rPr>
          <w:rFonts w:ascii="Verdana" w:hAnsi="Verdana" w:cs="Arial"/>
          <w:sz w:val="24"/>
          <w:szCs w:val="24"/>
        </w:rPr>
        <w:t>.</w:t>
      </w:r>
    </w:p>
    <w:bookmarkEnd w:id="14"/>
    <w:p w14:paraId="38E4400A" w14:textId="19597FF2" w:rsidR="00BE5A7E" w:rsidRDefault="00BE5A7E" w:rsidP="00B90048">
      <w:pPr>
        <w:spacing w:before="120" w:after="120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3619"/>
        <w:gridCol w:w="8819"/>
      </w:tblGrid>
      <w:tr w:rsidR="009446FE" w:rsidRPr="00C0404D" w14:paraId="52EB0487" w14:textId="77777777" w:rsidTr="00EF70EC">
        <w:tc>
          <w:tcPr>
            <w:tcW w:w="215" w:type="pct"/>
            <w:shd w:val="clear" w:color="auto" w:fill="D9D9D9" w:themeFill="background1" w:themeFillShade="D9"/>
          </w:tcPr>
          <w:p w14:paraId="27798851" w14:textId="31E63983" w:rsidR="00F76077" w:rsidRPr="00C0404D" w:rsidRDefault="00900ADE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363" w:type="pct"/>
            <w:shd w:val="clear" w:color="auto" w:fill="D9D9D9" w:themeFill="background1" w:themeFillShade="D9"/>
          </w:tcPr>
          <w:p w14:paraId="7C6F463E" w14:textId="68393586" w:rsidR="00F76077" w:rsidRPr="00C0404D" w:rsidRDefault="00900ADE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3422" w:type="pct"/>
            <w:shd w:val="clear" w:color="auto" w:fill="D9D9D9" w:themeFill="background1" w:themeFillShade="D9"/>
          </w:tcPr>
          <w:p w14:paraId="53E6A8EA" w14:textId="75C734D6" w:rsidR="00F76077" w:rsidRPr="00C0404D" w:rsidRDefault="00900ADE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Action</w:t>
            </w:r>
          </w:p>
        </w:tc>
      </w:tr>
      <w:tr w:rsidR="00B85D66" w:rsidRPr="00C0404D" w14:paraId="09D2AED3" w14:textId="77777777" w:rsidTr="00EF70EC">
        <w:tc>
          <w:tcPr>
            <w:tcW w:w="215" w:type="pct"/>
            <w:shd w:val="clear" w:color="auto" w:fill="auto"/>
          </w:tcPr>
          <w:p w14:paraId="31287A7B" w14:textId="16AD019B" w:rsidR="00B85D66" w:rsidRPr="00C0404D" w:rsidRDefault="00B85D66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3" w:type="pct"/>
            <w:shd w:val="clear" w:color="auto" w:fill="auto"/>
          </w:tcPr>
          <w:p w14:paraId="78EF82C4" w14:textId="15EA27CC" w:rsidR="00B85D66" w:rsidRPr="00C0404D" w:rsidDel="001B648E" w:rsidRDefault="00B85D66" w:rsidP="000536F6">
            <w:pPr>
              <w:spacing w:before="120" w:after="12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Member has questions about the Free Meter Program.</w:t>
            </w:r>
          </w:p>
        </w:tc>
        <w:tc>
          <w:tcPr>
            <w:tcW w:w="3422" w:type="pct"/>
            <w:shd w:val="clear" w:color="auto" w:fill="auto"/>
          </w:tcPr>
          <w:p w14:paraId="03CCDC8F" w14:textId="52F45E26" w:rsidR="00B85D66" w:rsidRPr="00C0404D" w:rsidRDefault="00B85D66" w:rsidP="000536F6">
            <w:pPr>
              <w:pStyle w:val="ListParagraph"/>
              <w:numPr>
                <w:ilvl w:val="0"/>
                <w:numId w:val="86"/>
              </w:numPr>
              <w:spacing w:before="120" w:after="120"/>
              <w:contextualSpacing w:val="0"/>
              <w:rPr>
                <w:rFonts w:ascii="Verdana" w:hAnsi="Verdana" w:cs="Arial"/>
                <w:sz w:val="24"/>
                <w:szCs w:val="24"/>
              </w:rPr>
            </w:pPr>
            <w:r w:rsidRPr="00C0404D">
              <w:rPr>
                <w:rFonts w:ascii="Verdana" w:hAnsi="Verdana" w:cs="Arial"/>
                <w:sz w:val="24"/>
                <w:szCs w:val="24"/>
              </w:rPr>
              <w:t xml:space="preserve">If the plan </w:t>
            </w: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participates </w:t>
            </w:r>
            <w:r w:rsidRPr="00C0404D">
              <w:rPr>
                <w:rFonts w:ascii="Verdana" w:hAnsi="Verdana" w:cs="Arial"/>
                <w:sz w:val="24"/>
                <w:szCs w:val="24"/>
              </w:rPr>
              <w:t xml:space="preserve">in Transform Diabetes care: </w:t>
            </w:r>
            <w:r w:rsidR="008B3183" w:rsidRPr="00C0404D">
              <w:rPr>
                <w:rFonts w:ascii="Verdana" w:hAnsi="Verdana" w:cs="Arial"/>
                <w:sz w:val="24"/>
                <w:szCs w:val="24"/>
              </w:rPr>
              <w:t xml:space="preserve"> W</w:t>
            </w:r>
            <w:r w:rsidRPr="00C0404D">
              <w:rPr>
                <w:rFonts w:ascii="Verdana" w:hAnsi="Verdana" w:cs="Arial"/>
                <w:sz w:val="24"/>
                <w:szCs w:val="24"/>
              </w:rPr>
              <w:t xml:space="preserve">arm transfer the member to the TDC Care Team </w:t>
            </w: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1-800-348-5238</w:t>
            </w:r>
            <w:r w:rsidRPr="00C0404D">
              <w:rPr>
                <w:rFonts w:ascii="Verdana" w:hAnsi="Verdana" w:cs="Arial"/>
                <w:sz w:val="24"/>
                <w:szCs w:val="24"/>
              </w:rPr>
              <w:t xml:space="preserve"> and provide the phone number to the member for future needs.</w:t>
            </w:r>
          </w:p>
          <w:p w14:paraId="57F9CACF" w14:textId="3A68F5C3" w:rsidR="7460141B" w:rsidRPr="00C0404D" w:rsidRDefault="003362A8" w:rsidP="000536F6">
            <w:pPr>
              <w:pStyle w:val="ListParagraph"/>
              <w:numPr>
                <w:ilvl w:val="0"/>
                <w:numId w:val="86"/>
              </w:numPr>
              <w:spacing w:before="120" w:after="120"/>
              <w:contextualSpacing w:val="0"/>
              <w:rPr>
                <w:rFonts w:ascii="Verdana" w:hAnsi="Verdana" w:cs="Arial"/>
                <w:sz w:val="24"/>
                <w:szCs w:val="24"/>
              </w:rPr>
            </w:pPr>
            <w:r w:rsidRPr="00C0404D">
              <w:rPr>
                <w:rFonts w:ascii="Verdana" w:hAnsi="Verdana" w:cs="Arial"/>
                <w:sz w:val="24"/>
                <w:szCs w:val="24"/>
              </w:rPr>
              <w:t>I</w:t>
            </w:r>
            <w:r w:rsidR="7460141B" w:rsidRPr="00C0404D">
              <w:rPr>
                <w:rFonts w:ascii="Verdana" w:hAnsi="Verdana" w:cs="Arial"/>
                <w:sz w:val="24"/>
                <w:szCs w:val="24"/>
              </w:rPr>
              <w:t>nform the TDC representative that the member would like information about the diabetic meter available to them as part of the TDC</w:t>
            </w:r>
            <w:r w:rsidR="59C6CC86" w:rsidRPr="00C0404D">
              <w:rPr>
                <w:rFonts w:ascii="Verdana" w:hAnsi="Verdana" w:cs="Arial"/>
                <w:sz w:val="24"/>
                <w:szCs w:val="24"/>
              </w:rPr>
              <w:t xml:space="preserve"> program.</w:t>
            </w:r>
          </w:p>
          <w:p w14:paraId="1778A15A" w14:textId="3202C8E1" w:rsidR="00B85D66" w:rsidRPr="000858EE" w:rsidDel="00900ADE" w:rsidRDefault="00B85D66" w:rsidP="000858EE">
            <w:pPr>
              <w:pStyle w:val="ListParagraph"/>
              <w:numPr>
                <w:ilvl w:val="0"/>
                <w:numId w:val="86"/>
              </w:num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0858EE">
              <w:rPr>
                <w:rFonts w:ascii="Verdana" w:hAnsi="Verdana" w:cs="Arial"/>
                <w:sz w:val="24"/>
                <w:szCs w:val="24"/>
              </w:rPr>
              <w:t xml:space="preserve">If the plan </w:t>
            </w:r>
            <w:r w:rsidRPr="000858EE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does not participate </w:t>
            </w:r>
            <w:r w:rsidRPr="000858EE">
              <w:rPr>
                <w:rFonts w:ascii="Verdana" w:hAnsi="Verdana" w:cs="Arial"/>
                <w:sz w:val="24"/>
                <w:szCs w:val="24"/>
              </w:rPr>
              <w:t xml:space="preserve">in TDC, refer to </w:t>
            </w:r>
            <w:hyperlink r:id="rId14" w:anchor="!/view?docid=fa8ebdc3-2feb-4026-af79-eb43072df10c" w:history="1">
              <w:r w:rsidR="008C2D90" w:rsidRPr="00EF70EC">
                <w:rPr>
                  <w:rStyle w:val="Hyperlink"/>
                  <w:rFonts w:ascii="Verdana" w:hAnsi="Verdana"/>
                  <w:sz w:val="24"/>
                  <w:szCs w:val="24"/>
                </w:rPr>
                <w:t>Compass - Diabetic Meter Program and Supplies including Disposable Insulin Pumps (065560)</w:t>
              </w:r>
            </w:hyperlink>
            <w:r w:rsidR="008C2D90" w:rsidRPr="000858EE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9446FE" w:rsidRPr="00C0404D" w14:paraId="4F970A8D" w14:textId="77777777" w:rsidTr="00EF70EC">
        <w:trPr>
          <w:trHeight w:val="300"/>
        </w:trPr>
        <w:tc>
          <w:tcPr>
            <w:tcW w:w="215" w:type="pct"/>
          </w:tcPr>
          <w:p w14:paraId="58FBCE8D" w14:textId="44FDF53D" w:rsidR="00FD7A79" w:rsidRPr="00C0404D" w:rsidRDefault="00B85D66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bookmarkStart w:id="15" w:name="_Hlk150953721"/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3" w:type="pct"/>
          </w:tcPr>
          <w:p w14:paraId="4F2FDA94" w14:textId="5DB60F2F" w:rsidR="00FD7A79" w:rsidRPr="00C0404D" w:rsidRDefault="009446FE" w:rsidP="000536F6">
            <w:pPr>
              <w:spacing w:before="120" w:after="12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Can members older than 65 years old participate in the TDC program?</w:t>
            </w:r>
          </w:p>
        </w:tc>
        <w:tc>
          <w:tcPr>
            <w:tcW w:w="3422" w:type="pct"/>
          </w:tcPr>
          <w:p w14:paraId="4BBB285D" w14:textId="77777777" w:rsidR="009446FE" w:rsidRPr="00C0404D" w:rsidRDefault="009446FE" w:rsidP="000536F6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404D">
              <w:rPr>
                <w:rFonts w:ascii="Verdana" w:hAnsi="Verdana" w:cs="Arial"/>
                <w:sz w:val="24"/>
                <w:szCs w:val="24"/>
              </w:rPr>
              <w:t>Yes, in most cases, depending on plan sponsor’s offerings.</w:t>
            </w:r>
          </w:p>
          <w:p w14:paraId="79E1340F" w14:textId="2FE137B5" w:rsidR="00900ADE" w:rsidRPr="00C0404D" w:rsidRDefault="009446FE" w:rsidP="000536F6">
            <w:pPr>
              <w:spacing w:before="120" w:after="120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/>
                <w:b/>
                <w:bCs/>
                <w:sz w:val="24"/>
                <w:szCs w:val="24"/>
              </w:rPr>
              <w:t xml:space="preserve">Note: </w:t>
            </w:r>
            <w:r w:rsidRPr="00C0404D">
              <w:rPr>
                <w:rFonts w:ascii="Verdana" w:hAnsi="Verdana"/>
                <w:sz w:val="24"/>
                <w:szCs w:val="24"/>
              </w:rPr>
              <w:t xml:space="preserve">For additional information, </w:t>
            </w:r>
            <w:bookmarkStart w:id="16" w:name="OLE_LINK1"/>
            <w:r w:rsidR="00AF38D9" w:rsidRPr="00C0404D">
              <w:rPr>
                <w:rFonts w:ascii="Verdana" w:hAnsi="Verdana"/>
                <w:sz w:val="24"/>
                <w:szCs w:val="24"/>
              </w:rPr>
              <w:t>w</w:t>
            </w:r>
            <w:r w:rsidR="00AF38D9" w:rsidRPr="00C0404D">
              <w:rPr>
                <w:rFonts w:ascii="Verdana" w:hAnsi="Verdana" w:cs="Arial"/>
                <w:sz w:val="24"/>
                <w:szCs w:val="24"/>
              </w:rPr>
              <w:t xml:space="preserve">arm transfer the member to the TDC Care Team </w:t>
            </w:r>
            <w:r w:rsidR="00AF38D9"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1-800-348-5238</w:t>
            </w:r>
            <w:r w:rsidR="00AF38D9" w:rsidRPr="00C0404D">
              <w:rPr>
                <w:rFonts w:ascii="Verdana" w:hAnsi="Verdana" w:cs="Arial"/>
                <w:sz w:val="24"/>
                <w:szCs w:val="24"/>
              </w:rPr>
              <w:t xml:space="preserve"> and provide the phone number to the member for future needs.</w:t>
            </w:r>
            <w:bookmarkEnd w:id="16"/>
          </w:p>
        </w:tc>
      </w:tr>
      <w:tr w:rsidR="009446FE" w:rsidRPr="00C0404D" w14:paraId="3A90C758" w14:textId="77777777" w:rsidTr="00EF70EC">
        <w:trPr>
          <w:trHeight w:val="300"/>
        </w:trPr>
        <w:tc>
          <w:tcPr>
            <w:tcW w:w="215" w:type="pct"/>
          </w:tcPr>
          <w:p w14:paraId="7E73FEB9" w14:textId="4E70BA5E" w:rsidR="009446FE" w:rsidRPr="00C0404D" w:rsidRDefault="00B85D66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63" w:type="pct"/>
          </w:tcPr>
          <w:p w14:paraId="42FFEAA8" w14:textId="0D1DB9FA" w:rsidR="009446FE" w:rsidRPr="00C0404D" w:rsidRDefault="009446FE" w:rsidP="00B90048">
            <w:pPr>
              <w:spacing w:before="120" w:after="12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 w:cs="Arial"/>
                <w:b/>
                <w:sz w:val="24"/>
                <w:szCs w:val="24"/>
              </w:rPr>
              <w:t xml:space="preserve">What if a member is retired, on </w:t>
            </w:r>
            <w:r w:rsidRPr="00C0404D">
              <w:rPr>
                <w:rFonts w:ascii="Verdana" w:hAnsi="Verdana" w:cs="Arial"/>
                <w:b/>
                <w:sz w:val="24"/>
                <w:szCs w:val="24"/>
                <w:shd w:val="clear" w:color="auto" w:fill="FFFFFF"/>
              </w:rPr>
              <w:t>Consolidated Omnibus Budget Reconciliation Act</w:t>
            </w:r>
            <w:r w:rsidRPr="00C0404D">
              <w:rPr>
                <w:rFonts w:ascii="Verdana" w:hAnsi="Verdana" w:cs="Arial"/>
                <w:b/>
                <w:sz w:val="24"/>
                <w:szCs w:val="24"/>
              </w:rPr>
              <w:t xml:space="preserve"> (COBRA) or there is another circumstance where the member is receiving benefits but not actively working for client?</w:t>
            </w:r>
          </w:p>
        </w:tc>
        <w:tc>
          <w:tcPr>
            <w:tcW w:w="3422" w:type="pct"/>
          </w:tcPr>
          <w:p w14:paraId="2DFF4892" w14:textId="77777777" w:rsidR="006A1F6A" w:rsidRPr="00C0404D" w:rsidRDefault="009446FE" w:rsidP="00B90048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404D">
              <w:rPr>
                <w:rFonts w:ascii="Verdana" w:hAnsi="Verdana" w:cs="Arial"/>
                <w:sz w:val="24"/>
                <w:szCs w:val="24"/>
              </w:rPr>
              <w:t xml:space="preserve">A member would lose eligibility if they were moved from an eligible </w:t>
            </w:r>
            <w:r w:rsidRPr="00C0404D">
              <w:rPr>
                <w:rFonts w:ascii="Verdana" w:hAnsi="Verdana" w:cs="Arial"/>
                <w:bCs/>
                <w:sz w:val="24"/>
                <w:szCs w:val="24"/>
              </w:rPr>
              <w:t>Carrier, Account, Group</w:t>
            </w:r>
            <w:r w:rsidRPr="00C0404D">
              <w:rPr>
                <w:rFonts w:ascii="Verdana" w:hAnsi="Verdana" w:cs="Arial"/>
                <w:sz w:val="24"/>
                <w:szCs w:val="24"/>
              </w:rPr>
              <w:t xml:space="preserve"> (CAG). </w:t>
            </w:r>
          </w:p>
          <w:p w14:paraId="7F04CECF" w14:textId="592CFD53" w:rsidR="009446FE" w:rsidRPr="00C0404D" w:rsidRDefault="009446FE" w:rsidP="00B90048">
            <w:pPr>
              <w:pStyle w:val="ListParagraph"/>
              <w:numPr>
                <w:ilvl w:val="0"/>
                <w:numId w:val="94"/>
              </w:numPr>
              <w:spacing w:before="120" w:after="120"/>
              <w:rPr>
                <w:rFonts w:ascii="Verdana" w:hAnsi="Verdana"/>
                <w:color w:val="1F497D"/>
                <w:sz w:val="24"/>
                <w:szCs w:val="24"/>
              </w:rPr>
            </w:pPr>
            <w:r w:rsidRPr="00C0404D">
              <w:rPr>
                <w:rFonts w:ascii="Verdana" w:hAnsi="Verdana" w:cs="Arial"/>
                <w:sz w:val="24"/>
                <w:szCs w:val="24"/>
              </w:rPr>
              <w:t>If COBRA members or retirees are included in eligible CAGs, then joining COBRA will have no impact on eligibility for the members.</w:t>
            </w:r>
            <w:r w:rsidRPr="00C0404D">
              <w:rPr>
                <w:rFonts w:ascii="Verdana" w:hAnsi="Verdana"/>
                <w:color w:val="1F497D"/>
                <w:sz w:val="24"/>
                <w:szCs w:val="24"/>
              </w:rPr>
              <w:t xml:space="preserve"> </w:t>
            </w:r>
          </w:p>
          <w:p w14:paraId="07FEDAA7" w14:textId="77777777" w:rsidR="00A74822" w:rsidRPr="00C0404D" w:rsidRDefault="00A74822" w:rsidP="00B90048">
            <w:pPr>
              <w:spacing w:before="120" w:after="120" w:line="252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6264B4A2" w14:textId="37744DC2" w:rsidR="009446FE" w:rsidRPr="00C0404D" w:rsidRDefault="009446FE" w:rsidP="00B90048">
            <w:p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 w:rsidRPr="00C0404D">
              <w:rPr>
                <w:rFonts w:ascii="Verdana" w:hAnsi="Verdana"/>
                <w:sz w:val="24"/>
                <w:szCs w:val="24"/>
              </w:rPr>
              <w:t>For additional information:</w:t>
            </w:r>
          </w:p>
          <w:p w14:paraId="0D3D3F48" w14:textId="1A206489" w:rsidR="009446FE" w:rsidRPr="00C0404D" w:rsidRDefault="009446FE" w:rsidP="004C1E6A">
            <w:pPr>
              <w:pStyle w:val="ListParagraph"/>
              <w:numPr>
                <w:ilvl w:val="0"/>
                <w:numId w:val="90"/>
              </w:numPr>
              <w:spacing w:before="120" w:after="120" w:line="252" w:lineRule="auto"/>
              <w:ind w:left="706"/>
              <w:contextualSpacing w:val="0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C0404D">
              <w:rPr>
                <w:rFonts w:ascii="Verdana" w:eastAsia="Verdana" w:hAnsi="Verdana" w:cs="Verdana"/>
                <w:sz w:val="24"/>
                <w:szCs w:val="24"/>
              </w:rPr>
              <w:t xml:space="preserve">Verify the member’s eligibility for the TDC </w:t>
            </w:r>
            <w:r w:rsidR="00DC7BBD" w:rsidRPr="00C0404D">
              <w:rPr>
                <w:rFonts w:ascii="Verdana" w:eastAsia="Verdana" w:hAnsi="Verdana" w:cs="Verdana"/>
                <w:sz w:val="24"/>
                <w:szCs w:val="24"/>
              </w:rPr>
              <w:t>program.</w:t>
            </w:r>
          </w:p>
          <w:p w14:paraId="0FB0EB34" w14:textId="6A23F009" w:rsidR="009446FE" w:rsidRPr="00C0404D" w:rsidRDefault="009446FE" w:rsidP="004C1E6A">
            <w:pPr>
              <w:pStyle w:val="ListParagraph"/>
              <w:numPr>
                <w:ilvl w:val="0"/>
                <w:numId w:val="90"/>
              </w:numPr>
              <w:spacing w:before="120" w:after="120" w:line="252" w:lineRule="auto"/>
              <w:ind w:left="706"/>
              <w:contextualSpacing w:val="0"/>
              <w:rPr>
                <w:rFonts w:ascii="Verdana" w:hAnsi="Verdana"/>
                <w:sz w:val="24"/>
                <w:szCs w:val="24"/>
              </w:rPr>
            </w:pPr>
            <w:bookmarkStart w:id="17" w:name="OLE_LINK99"/>
            <w:r w:rsidRPr="00C0404D">
              <w:rPr>
                <w:rFonts w:ascii="Verdana" w:hAnsi="Verdana"/>
                <w:sz w:val="24"/>
                <w:szCs w:val="24"/>
              </w:rPr>
              <w:t xml:space="preserve">Warm </w:t>
            </w:r>
            <w:r w:rsidR="006A1F6A" w:rsidRPr="00C0404D">
              <w:rPr>
                <w:rFonts w:ascii="Verdana" w:hAnsi="Verdana"/>
                <w:sz w:val="24"/>
                <w:szCs w:val="24"/>
              </w:rPr>
              <w:t>conference/</w:t>
            </w:r>
            <w:r w:rsidRPr="00C0404D">
              <w:rPr>
                <w:rFonts w:ascii="Verdana" w:hAnsi="Verdana"/>
                <w:sz w:val="24"/>
                <w:szCs w:val="24"/>
              </w:rPr>
              <w:t xml:space="preserve">transfer the member to </w:t>
            </w:r>
            <w:r w:rsidRPr="00C0404D">
              <w:rPr>
                <w:rFonts w:ascii="Verdana" w:hAnsi="Verdana" w:cs="Arial"/>
                <w:sz w:val="24"/>
                <w:szCs w:val="24"/>
              </w:rPr>
              <w:t xml:space="preserve">TDC Care Team </w:t>
            </w: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1-800-348-5238</w:t>
            </w:r>
            <w:r w:rsidRPr="00C0404D">
              <w:rPr>
                <w:rFonts w:ascii="Verdana" w:hAnsi="Verdana" w:cs="Arial"/>
                <w:sz w:val="24"/>
                <w:szCs w:val="24"/>
              </w:rPr>
              <w:t xml:space="preserve"> and provide the phone number to the member for future needs.</w:t>
            </w:r>
            <w:bookmarkEnd w:id="17"/>
          </w:p>
          <w:p w14:paraId="6ED9F4C9" w14:textId="567BA70C" w:rsidR="009446FE" w:rsidRPr="00C0404D" w:rsidRDefault="009940AD" w:rsidP="00B90048">
            <w:pPr>
              <w:pStyle w:val="ListParagraph"/>
              <w:numPr>
                <w:ilvl w:val="1"/>
                <w:numId w:val="90"/>
              </w:numPr>
              <w:spacing w:before="120" w:after="120" w:line="252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C0404D">
              <w:rPr>
                <w:rFonts w:ascii="Verdana" w:eastAsia="Calibri" w:hAnsi="Verdana" w:cs="Calibri"/>
                <w:sz w:val="24"/>
                <w:szCs w:val="24"/>
              </w:rPr>
              <w:t>N</w:t>
            </w:r>
            <w:r w:rsidR="2F5569AE" w:rsidRPr="00C0404D">
              <w:rPr>
                <w:rFonts w:ascii="Verdana" w:eastAsia="Calibri" w:hAnsi="Verdana" w:cs="Calibri"/>
                <w:sz w:val="24"/>
                <w:szCs w:val="24"/>
              </w:rPr>
              <w:t>otify the TDC representative that the member has indicated they have retired or have transitioned to COBRA and would like to understand the impacts to their TDC benefits.</w:t>
            </w:r>
          </w:p>
        </w:tc>
      </w:tr>
      <w:bookmarkEnd w:id="15"/>
      <w:tr w:rsidR="00F005F8" w:rsidRPr="00C0404D" w14:paraId="48DCE6FE" w14:textId="77777777" w:rsidTr="00EF70EC">
        <w:trPr>
          <w:trHeight w:val="300"/>
        </w:trPr>
        <w:tc>
          <w:tcPr>
            <w:tcW w:w="215" w:type="pct"/>
          </w:tcPr>
          <w:p w14:paraId="424F6028" w14:textId="04A06318" w:rsidR="00C57DF0" w:rsidRPr="00C0404D" w:rsidRDefault="00B85D66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63" w:type="pct"/>
          </w:tcPr>
          <w:p w14:paraId="7A28C225" w14:textId="7A50CBBA" w:rsidR="00C57DF0" w:rsidRPr="00C0404D" w:rsidRDefault="00900ADE" w:rsidP="00B90048">
            <w:pPr>
              <w:spacing w:before="120" w:after="12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/>
                <w:b/>
                <w:bCs/>
                <w:sz w:val="24"/>
                <w:szCs w:val="24"/>
              </w:rPr>
              <w:t>Is there a member fee associated with the TDC program?</w:t>
            </w:r>
          </w:p>
        </w:tc>
        <w:tc>
          <w:tcPr>
            <w:tcW w:w="3422" w:type="pct"/>
          </w:tcPr>
          <w:p w14:paraId="08AD0546" w14:textId="47496E85" w:rsidR="00C57DF0" w:rsidRPr="004C1E6A" w:rsidDel="007D66D7" w:rsidRDefault="00D826FE" w:rsidP="00B90048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404D">
              <w:rPr>
                <w:rFonts w:ascii="Verdana" w:hAnsi="Verdana"/>
                <w:sz w:val="24"/>
                <w:szCs w:val="24"/>
              </w:rPr>
              <w:t>TDC as a program is offered by the plan sponsor at no cost to the member</w:t>
            </w:r>
            <w:r w:rsidR="0099639D">
              <w:rPr>
                <w:rFonts w:ascii="Verdana" w:hAnsi="Verdana"/>
                <w:sz w:val="24"/>
                <w:szCs w:val="24"/>
              </w:rPr>
              <w:t>.</w:t>
            </w:r>
            <w:r w:rsidRPr="00C0404D">
              <w:rPr>
                <w:rFonts w:ascii="Verdana" w:hAnsi="Verdana"/>
                <w:sz w:val="24"/>
                <w:szCs w:val="24"/>
              </w:rPr>
              <w:t xml:space="preserve"> </w:t>
            </w:r>
            <w:r w:rsidR="0099639D">
              <w:rPr>
                <w:rFonts w:ascii="Verdana" w:hAnsi="Verdana"/>
                <w:sz w:val="24"/>
                <w:szCs w:val="24"/>
              </w:rPr>
              <w:t>H</w:t>
            </w:r>
            <w:r w:rsidRPr="00C0404D">
              <w:rPr>
                <w:rFonts w:ascii="Verdana" w:hAnsi="Verdana"/>
                <w:sz w:val="24"/>
                <w:szCs w:val="24"/>
              </w:rPr>
              <w:t>owever</w:t>
            </w:r>
            <w:r w:rsidR="0099639D">
              <w:rPr>
                <w:rFonts w:ascii="Verdana" w:hAnsi="Verdana"/>
                <w:sz w:val="24"/>
                <w:szCs w:val="24"/>
              </w:rPr>
              <w:t>,</w:t>
            </w:r>
            <w:r w:rsidRPr="00C0404D">
              <w:rPr>
                <w:rFonts w:ascii="Verdana" w:hAnsi="Verdana"/>
                <w:sz w:val="24"/>
                <w:szCs w:val="24"/>
              </w:rPr>
              <w:t xml:space="preserve"> copay/coinsurance amounts for diabetes treatment, healthcare, screenings, and glucose meter supplies may vary.</w:t>
            </w:r>
          </w:p>
        </w:tc>
      </w:tr>
      <w:tr w:rsidR="00AF38D9" w:rsidRPr="00C0404D" w14:paraId="3BFB0DD4" w14:textId="77777777" w:rsidTr="00EF70EC">
        <w:trPr>
          <w:trHeight w:val="300"/>
        </w:trPr>
        <w:tc>
          <w:tcPr>
            <w:tcW w:w="215" w:type="pct"/>
          </w:tcPr>
          <w:p w14:paraId="67365C18" w14:textId="6A72EC0E" w:rsidR="00FD7A79" w:rsidRPr="00C0404D" w:rsidRDefault="00B85D66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63" w:type="pct"/>
          </w:tcPr>
          <w:p w14:paraId="2B77E860" w14:textId="672B4E9E" w:rsidR="00BB1439" w:rsidRPr="00C0404D" w:rsidRDefault="00900ADE" w:rsidP="00B90048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bookmarkStart w:id="18" w:name="OLE_LINK100"/>
            <w:r w:rsidRPr="00C0404D">
              <w:rPr>
                <w:rFonts w:ascii="Verdana" w:hAnsi="Verdana"/>
                <w:b/>
                <w:bCs/>
                <w:sz w:val="24"/>
                <w:szCs w:val="24"/>
              </w:rPr>
              <w:t>What if I do not know how to answer questions related to a member’s diabetes care/supplies</w:t>
            </w:r>
            <w:r w:rsidR="00D826FE" w:rsidRPr="00C0404D">
              <w:rPr>
                <w:rFonts w:ascii="Verdana" w:hAnsi="Verdana"/>
                <w:b/>
                <w:bCs/>
                <w:sz w:val="24"/>
                <w:szCs w:val="24"/>
              </w:rPr>
              <w:t>/coverage</w:t>
            </w:r>
            <w:r w:rsidRPr="00C0404D">
              <w:rPr>
                <w:rFonts w:ascii="Verdana" w:hAnsi="Verdana"/>
                <w:b/>
                <w:bCs/>
                <w:sz w:val="24"/>
                <w:szCs w:val="24"/>
              </w:rPr>
              <w:t>?</w:t>
            </w:r>
            <w:bookmarkEnd w:id="18"/>
          </w:p>
        </w:tc>
        <w:tc>
          <w:tcPr>
            <w:tcW w:w="3422" w:type="pct"/>
          </w:tcPr>
          <w:p w14:paraId="3D5F19EE" w14:textId="77777777" w:rsidR="0095750E" w:rsidRDefault="0095750E" w:rsidP="0095750E">
            <w:pPr>
              <w:spacing w:before="120" w:after="120" w:line="252" w:lineRule="auto"/>
              <w:rPr>
                <w:rFonts w:ascii="Verdana" w:eastAsia="Verdana" w:hAnsi="Verdana" w:cs="Verdana"/>
                <w:sz w:val="24"/>
                <w:szCs w:val="24"/>
              </w:rPr>
            </w:pPr>
            <w:bookmarkStart w:id="19" w:name="OLE_LINK53"/>
            <w:r>
              <w:rPr>
                <w:rFonts w:eastAsia="Verdana"/>
                <w:noProof/>
              </w:rPr>
              <w:drawing>
                <wp:inline distT="0" distB="0" distL="0" distR="0" wp14:anchorId="4FBD4695" wp14:editId="4AA91170">
                  <wp:extent cx="237490" cy="237490"/>
                  <wp:effectExtent l="0" t="0" r="0" b="0"/>
                  <wp:docPr id="137734038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0858EE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</w:p>
          <w:p w14:paraId="33C32D56" w14:textId="3725BA0B" w:rsidR="0095750E" w:rsidRPr="000858EE" w:rsidRDefault="0095750E" w:rsidP="000858EE">
            <w:pPr>
              <w:pStyle w:val="ListParagraph"/>
              <w:numPr>
                <w:ilvl w:val="0"/>
                <w:numId w:val="98"/>
              </w:numPr>
              <w:spacing w:before="120" w:after="120" w:line="252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0858EE">
              <w:rPr>
                <w:rFonts w:ascii="Verdana" w:eastAsia="Verdana" w:hAnsi="Verdana" w:cs="Verdana"/>
                <w:sz w:val="24"/>
                <w:szCs w:val="24"/>
              </w:rPr>
              <w:t>Verify the member’s eligibility for the TDC program. </w:t>
            </w:r>
          </w:p>
          <w:p w14:paraId="61AEFFD3" w14:textId="77777777" w:rsidR="0095750E" w:rsidRPr="0095750E" w:rsidRDefault="0095750E" w:rsidP="0095750E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rPr>
                <w:rFonts w:ascii="Verdana" w:eastAsia="Verdana" w:hAnsi="Verdana" w:cs="Verdana"/>
                <w:sz w:val="24"/>
                <w:szCs w:val="24"/>
              </w:rPr>
            </w:pPr>
            <w:r w:rsidRPr="0095750E">
              <w:rPr>
                <w:rFonts w:ascii="Verdana" w:eastAsia="Verdana" w:hAnsi="Verdana" w:cs="Verdana"/>
                <w:sz w:val="24"/>
                <w:szCs w:val="24"/>
              </w:rPr>
              <w:t xml:space="preserve">Warm conference/transfer the member to TDC Care Team </w:t>
            </w:r>
            <w:r w:rsidRPr="0095750E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1-800-348-5238</w:t>
            </w:r>
            <w:r w:rsidRPr="0095750E">
              <w:rPr>
                <w:rFonts w:ascii="Verdana" w:eastAsia="Verdana" w:hAnsi="Verdana" w:cs="Verdana"/>
                <w:sz w:val="24"/>
                <w:szCs w:val="24"/>
              </w:rPr>
              <w:t xml:space="preserve"> and provide the phone number to the member for future needs. </w:t>
            </w:r>
          </w:p>
          <w:p w14:paraId="3E948AD6" w14:textId="78AAD6AD" w:rsidR="0095750E" w:rsidRPr="000858EE" w:rsidRDefault="0095750E" w:rsidP="00EF70EC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rPr>
                <w:rFonts w:ascii="Verdana" w:eastAsia="Verdana" w:hAnsi="Verdana" w:cs="Verdana"/>
                <w:sz w:val="24"/>
                <w:szCs w:val="24"/>
              </w:rPr>
            </w:pPr>
            <w:r w:rsidRPr="0095750E">
              <w:rPr>
                <w:rFonts w:ascii="Verdana" w:eastAsia="Verdana" w:hAnsi="Verdana" w:cs="Verdana"/>
                <w:sz w:val="24"/>
                <w:szCs w:val="24"/>
              </w:rPr>
              <w:t>The TDC team can only answer coverage related questions pertaining to what is covered or offered within the TDC program. </w:t>
            </w:r>
          </w:p>
          <w:p w14:paraId="011EC244" w14:textId="77777777" w:rsidR="00EF70EC" w:rsidRDefault="0095750E" w:rsidP="00EF70EC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rPr>
                <w:rFonts w:ascii="Verdana" w:eastAsia="Verdana" w:hAnsi="Verdana" w:cs="Verdana"/>
                <w:sz w:val="24"/>
                <w:szCs w:val="24"/>
              </w:rPr>
            </w:pPr>
            <w:r w:rsidRPr="000858EE">
              <w:rPr>
                <w:rFonts w:ascii="Verdana" w:eastAsia="Verdana" w:hAnsi="Verdana" w:cs="Verdana"/>
                <w:sz w:val="24"/>
                <w:szCs w:val="24"/>
              </w:rPr>
              <w:t>The TDC Customer Care team is unable to answer billing, claims or authorization/prior authorization questions.</w:t>
            </w:r>
          </w:p>
          <w:p w14:paraId="66ADEC40" w14:textId="7F29C95C" w:rsidR="0095750E" w:rsidRPr="000858EE" w:rsidRDefault="0095750E" w:rsidP="000858EE">
            <w:pPr>
              <w:pStyle w:val="ListParagraph"/>
              <w:spacing w:before="120" w:after="120" w:line="252" w:lineRule="auto"/>
              <w:ind w:left="706"/>
              <w:rPr>
                <w:rFonts w:ascii="Verdana" w:eastAsia="Verdana" w:hAnsi="Verdana" w:cs="Verdana"/>
                <w:sz w:val="24"/>
                <w:szCs w:val="24"/>
              </w:rPr>
            </w:pPr>
            <w:r w:rsidRPr="000858EE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</w:p>
          <w:p w14:paraId="394D333C" w14:textId="77777777" w:rsidR="0095750E" w:rsidRPr="000858EE" w:rsidRDefault="0095750E" w:rsidP="000858EE">
            <w:pPr>
              <w:spacing w:before="120" w:after="120" w:line="252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0858EE">
              <w:rPr>
                <w:rFonts w:ascii="Verdana" w:eastAsia="Verdana" w:hAnsi="Verdana" w:cs="Verdana"/>
                <w:sz w:val="24"/>
                <w:szCs w:val="24"/>
              </w:rPr>
              <w:t>Examples of questions the TDC Customer Care team can address are listed below:</w:t>
            </w:r>
          </w:p>
          <w:p w14:paraId="61B3526C" w14:textId="125E8CD8" w:rsidR="0095750E" w:rsidRPr="0095750E" w:rsidRDefault="0095750E" w:rsidP="0095750E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rPr>
                <w:rFonts w:ascii="Verdana" w:eastAsia="Verdana" w:hAnsi="Verdana" w:cs="Verdana"/>
                <w:sz w:val="24"/>
                <w:szCs w:val="24"/>
              </w:rPr>
            </w:pPr>
            <w:r w:rsidRPr="0095750E">
              <w:rPr>
                <w:rFonts w:ascii="Verdana" w:eastAsia="Verdana" w:hAnsi="Verdana" w:cs="Verdana"/>
                <w:sz w:val="24"/>
                <w:szCs w:val="24"/>
              </w:rPr>
              <w:t>Diabetes care</w:t>
            </w:r>
            <w:r w:rsidR="00EF70EC"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14:paraId="376DD9F8" w14:textId="62968E82" w:rsidR="0095750E" w:rsidRPr="0095750E" w:rsidRDefault="0095750E" w:rsidP="0095750E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rPr>
                <w:rFonts w:ascii="Verdana" w:eastAsia="Verdana" w:hAnsi="Verdana" w:cs="Verdana"/>
                <w:sz w:val="24"/>
                <w:szCs w:val="24"/>
              </w:rPr>
            </w:pPr>
            <w:r w:rsidRPr="0095750E">
              <w:rPr>
                <w:rFonts w:ascii="Verdana" w:eastAsia="Verdana" w:hAnsi="Verdana" w:cs="Verdana"/>
                <w:sz w:val="24"/>
                <w:szCs w:val="24"/>
              </w:rPr>
              <w:t xml:space="preserve">Education about the Transform Diabetes Program and how the member is engaged within this </w:t>
            </w:r>
            <w:r w:rsidR="00DC606A" w:rsidRPr="0095750E">
              <w:rPr>
                <w:rFonts w:ascii="Verdana" w:eastAsia="Verdana" w:hAnsi="Verdana" w:cs="Verdana"/>
                <w:sz w:val="24"/>
                <w:szCs w:val="24"/>
              </w:rPr>
              <w:t>program.</w:t>
            </w:r>
            <w:r w:rsidRPr="0095750E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</w:p>
          <w:p w14:paraId="0C4FC5AE" w14:textId="13867FEA" w:rsidR="0095750E" w:rsidRPr="0095750E" w:rsidRDefault="0095750E" w:rsidP="0095750E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rPr>
                <w:rFonts w:ascii="Verdana" w:eastAsia="Verdana" w:hAnsi="Verdana" w:cs="Verdana"/>
                <w:sz w:val="24"/>
                <w:szCs w:val="24"/>
              </w:rPr>
            </w:pPr>
            <w:r w:rsidRPr="0095750E">
              <w:rPr>
                <w:rFonts w:ascii="Verdana" w:eastAsia="Verdana" w:hAnsi="Verdana" w:cs="Verdana"/>
                <w:sz w:val="24"/>
                <w:szCs w:val="24"/>
              </w:rPr>
              <w:t>Assistance in connecting to an RN to discuss Diabetes Management</w:t>
            </w:r>
            <w:r w:rsidR="00EF70EC"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14:paraId="6B5F5BBB" w14:textId="560F3AA9" w:rsidR="0095750E" w:rsidRPr="0095750E" w:rsidRDefault="0095750E" w:rsidP="0095750E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rPr>
                <w:rFonts w:ascii="Verdana" w:eastAsia="Verdana" w:hAnsi="Verdana" w:cs="Verdana"/>
                <w:sz w:val="24"/>
                <w:szCs w:val="24"/>
              </w:rPr>
            </w:pPr>
            <w:r w:rsidRPr="0095750E">
              <w:rPr>
                <w:rFonts w:ascii="Verdana" w:eastAsia="Verdana" w:hAnsi="Verdana" w:cs="Verdana"/>
                <w:sz w:val="24"/>
                <w:szCs w:val="24"/>
              </w:rPr>
              <w:t>Member looking to order formulary meter via the Diabetic Meter Program</w:t>
            </w:r>
            <w:r w:rsidR="00EF70EC">
              <w:rPr>
                <w:rFonts w:ascii="Verdana" w:eastAsia="Verdana" w:hAnsi="Verdana" w:cs="Verdana"/>
                <w:sz w:val="24"/>
                <w:szCs w:val="24"/>
              </w:rPr>
              <w:t>.</w:t>
            </w:r>
            <w:r w:rsidRPr="0095750E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</w:p>
          <w:p w14:paraId="444F05A0" w14:textId="66C1E1C0" w:rsidR="0095750E" w:rsidRPr="0095750E" w:rsidRDefault="0095750E" w:rsidP="0095750E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rPr>
                <w:rFonts w:ascii="Verdana" w:eastAsia="Verdana" w:hAnsi="Verdana" w:cs="Verdana"/>
                <w:sz w:val="24"/>
                <w:szCs w:val="24"/>
              </w:rPr>
            </w:pPr>
            <w:r w:rsidRPr="0095750E">
              <w:rPr>
                <w:rFonts w:ascii="Verdana" w:eastAsia="Verdana" w:hAnsi="Verdana" w:cs="Verdana"/>
                <w:sz w:val="24"/>
                <w:szCs w:val="24"/>
              </w:rPr>
              <w:t xml:space="preserve">Member wanting download and register for Health Optimizer application or would like to receive education on features within the Health Optimizer </w:t>
            </w:r>
            <w:r w:rsidR="00DC606A" w:rsidRPr="0095750E">
              <w:rPr>
                <w:rFonts w:ascii="Verdana" w:eastAsia="Verdana" w:hAnsi="Verdana" w:cs="Verdana"/>
                <w:sz w:val="24"/>
                <w:szCs w:val="24"/>
              </w:rPr>
              <w:t>application.</w:t>
            </w:r>
          </w:p>
          <w:p w14:paraId="2697AC29" w14:textId="5E6CC775" w:rsidR="0095750E" w:rsidRPr="0095750E" w:rsidRDefault="0095750E" w:rsidP="0095750E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rPr>
                <w:rFonts w:ascii="Verdana" w:eastAsia="Verdana" w:hAnsi="Verdana" w:cs="Verdana"/>
                <w:sz w:val="24"/>
                <w:szCs w:val="24"/>
              </w:rPr>
            </w:pPr>
            <w:r w:rsidRPr="0095750E">
              <w:rPr>
                <w:rFonts w:ascii="Verdana" w:eastAsia="Verdana" w:hAnsi="Verdana" w:cs="Verdana"/>
                <w:sz w:val="24"/>
                <w:szCs w:val="24"/>
              </w:rPr>
              <w:t xml:space="preserve">Minute Clinic voucher, this is a feature of the program available to some members to present at a CVS Minute Clinic to have certain services completed at no additional cost. </w:t>
            </w:r>
            <w:r w:rsidRPr="000858EE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N</w:t>
            </w:r>
            <w:r w:rsidR="00EF70E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ote</w:t>
            </w:r>
            <w:r w:rsidRPr="000858EE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:</w:t>
            </w:r>
            <w:r w:rsidRPr="0095750E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 w:rsidRPr="0095750E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</w:t>
            </w:r>
            <w:r w:rsidR="00EF70E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o</w:t>
            </w:r>
            <w:r w:rsidRPr="0095750E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 N</w:t>
            </w:r>
            <w:r w:rsidR="00EF70E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ot</w:t>
            </w:r>
            <w:r w:rsidRPr="0095750E">
              <w:rPr>
                <w:rFonts w:ascii="Verdana" w:eastAsia="Verdana" w:hAnsi="Verdana" w:cs="Verdana"/>
                <w:sz w:val="24"/>
                <w:szCs w:val="24"/>
              </w:rPr>
              <w:t xml:space="preserve"> actively promote this feature.</w:t>
            </w:r>
          </w:p>
          <w:p w14:paraId="23B45CFD" w14:textId="12AD41D0" w:rsidR="0095750E" w:rsidRPr="0095750E" w:rsidRDefault="0095750E" w:rsidP="0095750E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rPr>
                <w:rFonts w:ascii="Verdana" w:eastAsia="Verdana" w:hAnsi="Verdana" w:cs="Verdana"/>
                <w:sz w:val="24"/>
                <w:szCs w:val="24"/>
              </w:rPr>
            </w:pPr>
            <w:r w:rsidRPr="0095750E">
              <w:rPr>
                <w:rFonts w:ascii="Verdana" w:eastAsia="Verdana" w:hAnsi="Verdana" w:cs="Verdana"/>
                <w:sz w:val="24"/>
                <w:szCs w:val="24"/>
              </w:rPr>
              <w:t>Member needs replacement</w:t>
            </w:r>
            <w:r w:rsidR="00EF70EC"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14:paraId="5960234F" w14:textId="77777777" w:rsidR="0095750E" w:rsidRPr="0095750E" w:rsidRDefault="0095750E" w:rsidP="0095750E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rPr>
                <w:rFonts w:ascii="Verdana" w:eastAsia="Verdana" w:hAnsi="Verdana" w:cs="Verdana"/>
                <w:sz w:val="24"/>
                <w:szCs w:val="24"/>
              </w:rPr>
            </w:pPr>
            <w:r w:rsidRPr="0095750E">
              <w:rPr>
                <w:rFonts w:ascii="Verdana" w:eastAsia="Verdana" w:hAnsi="Verdana" w:cs="Verdana"/>
                <w:sz w:val="24"/>
                <w:szCs w:val="24"/>
              </w:rPr>
              <w:t xml:space="preserve">Information around the voucher should only be provided if the member has questions, as not all members are eligible. </w:t>
            </w:r>
          </w:p>
          <w:p w14:paraId="58377FE4" w14:textId="77777777" w:rsidR="0095750E" w:rsidRPr="0095750E" w:rsidRDefault="0095750E" w:rsidP="0095750E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rPr>
                <w:rFonts w:ascii="Verdana" w:eastAsia="Verdana" w:hAnsi="Verdana" w:cs="Verdana"/>
                <w:sz w:val="24"/>
                <w:szCs w:val="24"/>
              </w:rPr>
            </w:pPr>
            <w:r w:rsidRPr="0095750E">
              <w:rPr>
                <w:rFonts w:ascii="Verdana" w:eastAsia="Verdana" w:hAnsi="Verdana" w:cs="Verdana"/>
                <w:sz w:val="24"/>
                <w:szCs w:val="24"/>
              </w:rPr>
              <w:t xml:space="preserve">BioTel (Philips) Cellular Meter, this is a cellularly connected meter that automatically sends readings to a secure online platform.  </w:t>
            </w:r>
          </w:p>
          <w:p w14:paraId="643220C6" w14:textId="58729D25" w:rsidR="0095750E" w:rsidRPr="0095750E" w:rsidRDefault="0095750E" w:rsidP="0095750E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rPr>
                <w:rFonts w:ascii="Verdana" w:eastAsia="Verdana" w:hAnsi="Verdana" w:cs="Verdana"/>
                <w:sz w:val="24"/>
                <w:szCs w:val="24"/>
              </w:rPr>
            </w:pPr>
            <w:r w:rsidRPr="0095750E">
              <w:rPr>
                <w:rFonts w:ascii="Verdana" w:eastAsia="Verdana" w:hAnsi="Verdana" w:cs="Verdana"/>
                <w:sz w:val="24"/>
                <w:szCs w:val="24"/>
              </w:rPr>
              <w:t>BioTel (Philips) meter questions</w:t>
            </w:r>
            <w:r w:rsidR="00EF70EC">
              <w:rPr>
                <w:rFonts w:ascii="Verdana" w:eastAsia="Verdana" w:hAnsi="Verdana" w:cs="Verdana"/>
                <w:sz w:val="24"/>
                <w:szCs w:val="24"/>
              </w:rPr>
              <w:t xml:space="preserve">. </w:t>
            </w:r>
            <w:r w:rsidRPr="000858EE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N</w:t>
            </w:r>
            <w:r w:rsidR="00EF70E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ote</w:t>
            </w:r>
            <w:r w:rsidRPr="000858EE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:</w:t>
            </w:r>
            <w:r w:rsidRPr="0095750E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 w:rsidRPr="0095750E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D</w:t>
            </w:r>
            <w:r w:rsidR="00EF70E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o</w:t>
            </w:r>
            <w:r w:rsidRPr="0095750E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 N</w:t>
            </w:r>
            <w:r w:rsidR="00EF70EC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ot</w:t>
            </w:r>
            <w:r w:rsidRPr="0095750E">
              <w:rPr>
                <w:rFonts w:ascii="Verdana" w:eastAsia="Verdana" w:hAnsi="Verdana" w:cs="Verdana"/>
                <w:sz w:val="24"/>
                <w:szCs w:val="24"/>
              </w:rPr>
              <w:t xml:space="preserve"> actively promote this feature</w:t>
            </w:r>
            <w:r w:rsidR="00EF70EC"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14:paraId="722028B0" w14:textId="354EFCA1" w:rsidR="0095750E" w:rsidRPr="0095750E" w:rsidRDefault="0095750E" w:rsidP="0095750E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rPr>
                <w:rFonts w:ascii="Verdana" w:eastAsia="Verdana" w:hAnsi="Verdana" w:cs="Verdana"/>
                <w:sz w:val="24"/>
                <w:szCs w:val="24"/>
              </w:rPr>
            </w:pPr>
            <w:r w:rsidRPr="0095750E">
              <w:rPr>
                <w:rFonts w:ascii="Verdana" w:eastAsia="Verdana" w:hAnsi="Verdana" w:cs="Verdana"/>
                <w:sz w:val="24"/>
                <w:szCs w:val="24"/>
              </w:rPr>
              <w:t xml:space="preserve">Meter is not working as </w:t>
            </w:r>
            <w:r w:rsidR="00DC606A" w:rsidRPr="0095750E">
              <w:rPr>
                <w:rFonts w:ascii="Verdana" w:eastAsia="Verdana" w:hAnsi="Verdana" w:cs="Verdana"/>
                <w:sz w:val="24"/>
                <w:szCs w:val="24"/>
              </w:rPr>
              <w:t>intended.</w:t>
            </w:r>
          </w:p>
          <w:p w14:paraId="56C5E332" w14:textId="2EC9F93D" w:rsidR="0095750E" w:rsidRPr="0095750E" w:rsidRDefault="0095750E" w:rsidP="0095750E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rPr>
                <w:rFonts w:ascii="Verdana" w:eastAsia="Verdana" w:hAnsi="Verdana" w:cs="Verdana"/>
                <w:sz w:val="24"/>
                <w:szCs w:val="24"/>
              </w:rPr>
            </w:pPr>
            <w:r w:rsidRPr="0095750E">
              <w:rPr>
                <w:rFonts w:ascii="Verdana" w:eastAsia="Verdana" w:hAnsi="Verdana" w:cs="Verdana"/>
                <w:sz w:val="24"/>
                <w:szCs w:val="24"/>
              </w:rPr>
              <w:t>In need of more testing supplies</w:t>
            </w:r>
            <w:r w:rsidR="00EF70EC"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14:paraId="00A9C75D" w14:textId="77777777" w:rsidR="0095750E" w:rsidRPr="0095750E" w:rsidRDefault="0095750E" w:rsidP="0095750E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rPr>
                <w:rFonts w:ascii="Verdana" w:eastAsia="Verdana" w:hAnsi="Verdana" w:cs="Verdana"/>
                <w:sz w:val="24"/>
                <w:szCs w:val="24"/>
              </w:rPr>
            </w:pPr>
            <w:r w:rsidRPr="0095750E">
              <w:rPr>
                <w:rFonts w:ascii="Verdana" w:eastAsia="Verdana" w:hAnsi="Verdana" w:cs="Verdana"/>
                <w:sz w:val="24"/>
                <w:szCs w:val="24"/>
              </w:rPr>
              <w:t>Questions around how meter works.</w:t>
            </w:r>
          </w:p>
          <w:p w14:paraId="321A74AE" w14:textId="29004D97" w:rsidR="00FD7A79" w:rsidRPr="00C0404D" w:rsidDel="007D66D7" w:rsidRDefault="0095750E" w:rsidP="00B90048">
            <w:pPr>
              <w:pStyle w:val="ListParagraph"/>
              <w:numPr>
                <w:ilvl w:val="1"/>
                <w:numId w:val="87"/>
              </w:numPr>
              <w:spacing w:before="120" w:after="120" w:line="252" w:lineRule="auto"/>
              <w:contextualSpacing w:val="0"/>
              <w:rPr>
                <w:rFonts w:ascii="Verdana" w:eastAsia="Calibri" w:hAnsi="Verdana" w:cs="Calibri"/>
                <w:sz w:val="24"/>
                <w:szCs w:val="24"/>
              </w:rPr>
            </w:pPr>
            <w:r w:rsidRPr="0095750E">
              <w:rPr>
                <w:rFonts w:ascii="Verdana" w:eastAsia="Verdana" w:hAnsi="Verdana" w:cs="Verdana"/>
                <w:sz w:val="24"/>
                <w:szCs w:val="24"/>
              </w:rPr>
              <w:t>Information around this meter should only be provided if the member has questions, as not all members are eligible.</w:t>
            </w:r>
            <w:bookmarkEnd w:id="19"/>
          </w:p>
        </w:tc>
      </w:tr>
      <w:tr w:rsidR="00AF38D9" w:rsidRPr="00C0404D" w14:paraId="54499292" w14:textId="77777777" w:rsidTr="00EF70EC">
        <w:trPr>
          <w:trHeight w:val="300"/>
        </w:trPr>
        <w:tc>
          <w:tcPr>
            <w:tcW w:w="215" w:type="pct"/>
          </w:tcPr>
          <w:p w14:paraId="3C97EC3A" w14:textId="72A4D29A" w:rsidR="0094515C" w:rsidRPr="00C0404D" w:rsidRDefault="00B85D66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63" w:type="pct"/>
          </w:tcPr>
          <w:p w14:paraId="2B4E4F4E" w14:textId="6B61CAFA" w:rsidR="0094515C" w:rsidRPr="00C0404D" w:rsidRDefault="00D826FE" w:rsidP="000536F6">
            <w:pPr>
              <w:spacing w:before="120" w:after="12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I have not received my diabetic supplies</w:t>
            </w:r>
            <w:r w:rsidR="00B85D66"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422" w:type="pct"/>
          </w:tcPr>
          <w:p w14:paraId="79580900" w14:textId="21B4CD69" w:rsidR="00D826FE" w:rsidRPr="00C0404D" w:rsidRDefault="00D826FE" w:rsidP="000536F6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contextualSpacing w:val="0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C0404D">
              <w:rPr>
                <w:rFonts w:ascii="Verdana" w:eastAsia="Verdana" w:hAnsi="Verdana" w:cs="Verdana"/>
                <w:sz w:val="24"/>
                <w:szCs w:val="24"/>
              </w:rPr>
              <w:t xml:space="preserve">Verify the member’s eligibility for the TDC </w:t>
            </w:r>
            <w:r w:rsidR="00DC7BBD" w:rsidRPr="00C0404D">
              <w:rPr>
                <w:rFonts w:ascii="Verdana" w:eastAsia="Verdana" w:hAnsi="Verdana" w:cs="Verdana"/>
                <w:sz w:val="24"/>
                <w:szCs w:val="24"/>
              </w:rPr>
              <w:t>program.</w:t>
            </w:r>
          </w:p>
          <w:p w14:paraId="415E4A73" w14:textId="3E973B7D" w:rsidR="00D826FE" w:rsidRPr="00C0404D" w:rsidRDefault="00D826FE" w:rsidP="000536F6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contextualSpacing w:val="0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/>
                <w:sz w:val="24"/>
                <w:szCs w:val="24"/>
              </w:rPr>
              <w:t xml:space="preserve">Warm </w:t>
            </w:r>
            <w:r w:rsidR="00A81F88" w:rsidRPr="00C0404D">
              <w:rPr>
                <w:rFonts w:ascii="Verdana" w:hAnsi="Verdana"/>
                <w:sz w:val="24"/>
                <w:szCs w:val="24"/>
              </w:rPr>
              <w:t>conference/</w:t>
            </w:r>
            <w:r w:rsidRPr="00C0404D">
              <w:rPr>
                <w:rFonts w:ascii="Verdana" w:hAnsi="Verdana"/>
                <w:sz w:val="24"/>
                <w:szCs w:val="24"/>
              </w:rPr>
              <w:t xml:space="preserve">transfer the member to </w:t>
            </w:r>
            <w:r w:rsidRPr="00C0404D">
              <w:rPr>
                <w:rFonts w:ascii="Verdana" w:hAnsi="Verdana" w:cs="Arial"/>
                <w:sz w:val="24"/>
                <w:szCs w:val="24"/>
              </w:rPr>
              <w:t xml:space="preserve">TDC Care Team </w:t>
            </w: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1-800-348-5238</w:t>
            </w:r>
            <w:r w:rsidRPr="00C0404D">
              <w:rPr>
                <w:rFonts w:ascii="Verdana" w:hAnsi="Verdana" w:cs="Arial"/>
                <w:sz w:val="24"/>
                <w:szCs w:val="24"/>
              </w:rPr>
              <w:t xml:space="preserve"> and provide the phone number to the member for future needs.</w:t>
            </w:r>
          </w:p>
          <w:p w14:paraId="72C3C1E8" w14:textId="0BAD6670" w:rsidR="00A81F88" w:rsidRPr="000858EE" w:rsidRDefault="00E31D1D" w:rsidP="000858EE">
            <w:pPr>
              <w:pStyle w:val="ListParagraph"/>
              <w:numPr>
                <w:ilvl w:val="1"/>
                <w:numId w:val="87"/>
              </w:numPr>
              <w:spacing w:before="120" w:after="120" w:line="252" w:lineRule="auto"/>
              <w:contextualSpacing w:val="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C0404D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="4BE29A38" w:rsidRPr="00C0404D">
              <w:rPr>
                <w:rFonts w:ascii="Verdana" w:eastAsia="Verdana" w:hAnsi="Verdana" w:cs="Verdana"/>
                <w:sz w:val="24"/>
                <w:szCs w:val="24"/>
              </w:rPr>
              <w:t>otify the TDC representative that the member has not received their diabetic supplies</w:t>
            </w:r>
            <w:r w:rsidR="00A550DB" w:rsidRPr="00C0404D"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14:paraId="76451BD4" w14:textId="163F7C3B" w:rsidR="0026730B" w:rsidRPr="000536F6" w:rsidDel="007D66D7" w:rsidRDefault="00B85D66" w:rsidP="000858EE">
            <w:pPr>
              <w:spacing w:before="120" w:after="120" w:line="259" w:lineRule="auto"/>
              <w:ind w:left="108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C0404D"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Note: </w:t>
            </w:r>
            <w:r w:rsidR="0037076A"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</w:t>
            </w:r>
            <w:r w:rsidRPr="00C0404D">
              <w:rPr>
                <w:rFonts w:ascii="Verdana" w:eastAsia="Verdana" w:hAnsi="Verdana" w:cs="Verdana"/>
                <w:bCs/>
                <w:sz w:val="24"/>
                <w:szCs w:val="24"/>
              </w:rPr>
              <w:t xml:space="preserve">If the plan does not participate in Transform Diabetes Care, refer to </w:t>
            </w:r>
            <w:hyperlink r:id="rId15" w:anchor="!/view?docid=fa8ebdc3-2feb-4026-af79-eb43072df10c" w:history="1">
              <w:r w:rsidR="00392931" w:rsidRPr="00392931">
                <w:rPr>
                  <w:rStyle w:val="Hyperlink"/>
                  <w:rFonts w:ascii="Verdana" w:eastAsia="Verdana" w:hAnsi="Verdana" w:cs="Verdana"/>
                  <w:bCs/>
                  <w:sz w:val="24"/>
                  <w:szCs w:val="24"/>
                </w:rPr>
                <w:t>Compass - Diabetic Meter Pr</w:t>
              </w:r>
              <w:r w:rsidR="00392931" w:rsidRPr="00392931">
                <w:rPr>
                  <w:rStyle w:val="Hyperlink"/>
                  <w:rFonts w:ascii="Verdana" w:eastAsia="Verdana" w:hAnsi="Verdana" w:cs="Verdana"/>
                  <w:bCs/>
                  <w:sz w:val="24"/>
                  <w:szCs w:val="24"/>
                </w:rPr>
                <w:t>o</w:t>
              </w:r>
              <w:r w:rsidR="00392931" w:rsidRPr="00392931">
                <w:rPr>
                  <w:rStyle w:val="Hyperlink"/>
                  <w:rFonts w:ascii="Verdana" w:eastAsia="Verdana" w:hAnsi="Verdana" w:cs="Verdana"/>
                  <w:bCs/>
                  <w:sz w:val="24"/>
                  <w:szCs w:val="24"/>
                </w:rPr>
                <w:t>gram and Supplies including Disposable Insulin Pumps (065560)</w:t>
              </w:r>
            </w:hyperlink>
            <w:r w:rsidR="00392931" w:rsidRPr="000536F6"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</w:tr>
      <w:tr w:rsidR="009446FE" w:rsidRPr="00C0404D" w14:paraId="1395593F" w14:textId="793A3C25" w:rsidTr="00EF70EC">
        <w:tc>
          <w:tcPr>
            <w:tcW w:w="215" w:type="pct"/>
          </w:tcPr>
          <w:p w14:paraId="29722E55" w14:textId="4009C0EC" w:rsidR="007D66D7" w:rsidRPr="00C0404D" w:rsidRDefault="00B85D66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bookmarkStart w:id="20" w:name="_Hlk150950980"/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63" w:type="pct"/>
          </w:tcPr>
          <w:p w14:paraId="1C683F15" w14:textId="266B6F61" w:rsidR="007D66D7" w:rsidRPr="00C0404D" w:rsidRDefault="00D826FE" w:rsidP="000536F6">
            <w:pPr>
              <w:spacing w:before="120" w:after="12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/>
                <w:b/>
                <w:bCs/>
                <w:sz w:val="24"/>
                <w:szCs w:val="24"/>
              </w:rPr>
              <w:t>What if a member asks why they were contacted and/or states they are not diabetic?</w:t>
            </w:r>
          </w:p>
        </w:tc>
        <w:tc>
          <w:tcPr>
            <w:tcW w:w="3422" w:type="pct"/>
          </w:tcPr>
          <w:p w14:paraId="6AF8CA21" w14:textId="0B175298" w:rsidR="00D826FE" w:rsidRPr="00C0404D" w:rsidRDefault="00D826FE" w:rsidP="000536F6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contextualSpacing w:val="0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C0404D">
              <w:rPr>
                <w:rFonts w:ascii="Verdana" w:eastAsia="Verdana" w:hAnsi="Verdana" w:cs="Verdana"/>
                <w:sz w:val="24"/>
                <w:szCs w:val="24"/>
              </w:rPr>
              <w:t>Review notes on the account and communication history to determine the member was contacted regarding TDC.</w:t>
            </w:r>
          </w:p>
          <w:p w14:paraId="523A95C9" w14:textId="029C938A" w:rsidR="00D826FE" w:rsidRPr="00C0404D" w:rsidRDefault="00D826FE" w:rsidP="000536F6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contextualSpacing w:val="0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C0404D">
              <w:rPr>
                <w:rFonts w:ascii="Verdana" w:eastAsia="Verdana" w:hAnsi="Verdana" w:cs="Verdana"/>
                <w:sz w:val="24"/>
                <w:szCs w:val="24"/>
              </w:rPr>
              <w:t xml:space="preserve">Verify the member’s eligibility for the TDC </w:t>
            </w:r>
            <w:r w:rsidR="00DC7BBD" w:rsidRPr="00C0404D">
              <w:rPr>
                <w:rFonts w:ascii="Verdana" w:eastAsia="Verdana" w:hAnsi="Verdana" w:cs="Verdana"/>
                <w:sz w:val="24"/>
                <w:szCs w:val="24"/>
              </w:rPr>
              <w:t>program.</w:t>
            </w:r>
          </w:p>
          <w:p w14:paraId="1B50665D" w14:textId="214A6464" w:rsidR="007D66D7" w:rsidRPr="00C0404D" w:rsidRDefault="00D826FE" w:rsidP="000536F6">
            <w:pPr>
              <w:pStyle w:val="ListParagraph"/>
              <w:numPr>
                <w:ilvl w:val="0"/>
                <w:numId w:val="87"/>
              </w:numPr>
              <w:spacing w:before="120" w:after="120" w:line="252" w:lineRule="auto"/>
              <w:ind w:left="706"/>
              <w:contextualSpacing w:val="0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/>
                <w:sz w:val="24"/>
                <w:szCs w:val="24"/>
              </w:rPr>
              <w:t xml:space="preserve">Warm </w:t>
            </w:r>
            <w:r w:rsidR="00A81F88" w:rsidRPr="00C0404D">
              <w:rPr>
                <w:rFonts w:ascii="Verdana" w:hAnsi="Verdana"/>
                <w:sz w:val="24"/>
                <w:szCs w:val="24"/>
              </w:rPr>
              <w:t>conference/</w:t>
            </w:r>
            <w:r w:rsidRPr="00C0404D">
              <w:rPr>
                <w:rFonts w:ascii="Verdana" w:hAnsi="Verdana"/>
                <w:sz w:val="24"/>
                <w:szCs w:val="24"/>
              </w:rPr>
              <w:t xml:space="preserve">transfer the member to </w:t>
            </w:r>
            <w:r w:rsidRPr="00C0404D">
              <w:rPr>
                <w:rFonts w:ascii="Verdana" w:hAnsi="Verdana" w:cs="Arial"/>
                <w:sz w:val="24"/>
                <w:szCs w:val="24"/>
              </w:rPr>
              <w:t xml:space="preserve">TDC Care Team </w:t>
            </w: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1-800-348-5238</w:t>
            </w:r>
            <w:r w:rsidRPr="00C0404D">
              <w:rPr>
                <w:rFonts w:ascii="Verdana" w:hAnsi="Verdana" w:cs="Arial"/>
                <w:sz w:val="24"/>
                <w:szCs w:val="24"/>
              </w:rPr>
              <w:t xml:space="preserve"> and provide the phone number to the member for future needs.</w:t>
            </w:r>
          </w:p>
          <w:p w14:paraId="6648D80D" w14:textId="1C8D96FD" w:rsidR="007D66D7" w:rsidRPr="00C0404D" w:rsidRDefault="00E31D1D" w:rsidP="000536F6">
            <w:pPr>
              <w:pStyle w:val="ListParagraph"/>
              <w:numPr>
                <w:ilvl w:val="1"/>
                <w:numId w:val="87"/>
              </w:numPr>
              <w:spacing w:before="120" w:after="120" w:line="252" w:lineRule="auto"/>
              <w:contextualSpacing w:val="0"/>
              <w:rPr>
                <w:rFonts w:ascii="Verdana" w:eastAsia="Verdana" w:hAnsi="Verdana" w:cs="Verdana"/>
                <w:sz w:val="24"/>
                <w:szCs w:val="24"/>
              </w:rPr>
            </w:pPr>
            <w:r w:rsidRPr="00C0404D">
              <w:rPr>
                <w:rFonts w:ascii="Verdana" w:eastAsia="Verdana" w:hAnsi="Verdana" w:cs="Verdana"/>
                <w:sz w:val="24"/>
                <w:szCs w:val="24"/>
              </w:rPr>
              <w:t>P</w:t>
            </w:r>
            <w:r w:rsidR="02395EEF" w:rsidRPr="00C0404D">
              <w:rPr>
                <w:rFonts w:ascii="Verdana" w:eastAsia="Verdana" w:hAnsi="Verdana" w:cs="Verdana"/>
                <w:sz w:val="24"/>
                <w:szCs w:val="24"/>
              </w:rPr>
              <w:t xml:space="preserve">rovide the TDC representative with the reason that the member is being transferred, was contacted by the TDC </w:t>
            </w:r>
            <w:r w:rsidR="00EF70EC">
              <w:rPr>
                <w:rFonts w:ascii="Verdana" w:eastAsia="Verdana" w:hAnsi="Verdana" w:cs="Verdana"/>
                <w:sz w:val="24"/>
                <w:szCs w:val="24"/>
              </w:rPr>
              <w:t>T</w:t>
            </w:r>
            <w:r w:rsidR="004C1E6A" w:rsidRPr="00C0404D">
              <w:rPr>
                <w:rFonts w:ascii="Verdana" w:eastAsia="Verdana" w:hAnsi="Verdana" w:cs="Verdana"/>
                <w:sz w:val="24"/>
                <w:szCs w:val="24"/>
              </w:rPr>
              <w:t>eam,</w:t>
            </w:r>
            <w:r w:rsidR="02395EEF" w:rsidRPr="00C0404D">
              <w:rPr>
                <w:rFonts w:ascii="Verdana" w:eastAsia="Verdana" w:hAnsi="Verdana" w:cs="Verdana"/>
                <w:sz w:val="24"/>
                <w:szCs w:val="24"/>
              </w:rPr>
              <w:t xml:space="preserve"> and would like to understand why or that the member is indicating they are not a diabetic can you assist them with next steps</w:t>
            </w:r>
            <w:r w:rsidRPr="00C0404D"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</w:tr>
      <w:bookmarkEnd w:id="20"/>
      <w:tr w:rsidR="00AF38D9" w:rsidRPr="00C0404D" w14:paraId="2B2F6A1B" w14:textId="77777777" w:rsidTr="00EF70EC">
        <w:tc>
          <w:tcPr>
            <w:tcW w:w="215" w:type="pct"/>
          </w:tcPr>
          <w:p w14:paraId="638D764A" w14:textId="03F6EC8D" w:rsidR="007D66D7" w:rsidRPr="00C0404D" w:rsidRDefault="00B85D66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63" w:type="pct"/>
          </w:tcPr>
          <w:p w14:paraId="44FFDBC2" w14:textId="2CBF255F" w:rsidR="007D66D7" w:rsidRPr="00C0404D" w:rsidRDefault="009446FE" w:rsidP="00B90048">
            <w:pPr>
              <w:spacing w:before="120" w:after="120"/>
              <w:rPr>
                <w:rFonts w:ascii="Verdana" w:hAnsi="Verdana" w:cs="Arial"/>
                <w:b/>
                <w:sz w:val="24"/>
                <w:szCs w:val="24"/>
              </w:rPr>
            </w:pPr>
            <w:r w:rsidRPr="00C0404D">
              <w:rPr>
                <w:rFonts w:ascii="Verdana" w:hAnsi="Verdana" w:cs="Arial"/>
                <w:b/>
                <w:sz w:val="24"/>
                <w:szCs w:val="24"/>
              </w:rPr>
              <w:t>How does TDC engage members?</w:t>
            </w:r>
          </w:p>
        </w:tc>
        <w:tc>
          <w:tcPr>
            <w:tcW w:w="3422" w:type="pct"/>
          </w:tcPr>
          <w:p w14:paraId="3DAA1B03" w14:textId="303B8CB4" w:rsidR="009446FE" w:rsidRPr="00C0404D" w:rsidRDefault="009446FE" w:rsidP="00B90048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404D">
              <w:rPr>
                <w:rFonts w:ascii="Verdana" w:hAnsi="Verdana" w:cs="Arial"/>
                <w:sz w:val="24"/>
                <w:szCs w:val="24"/>
              </w:rPr>
              <w:t>TDC engages targeted members by notifying them when there may be a need for the member to take actions clinically proven to improve health outcomes and make their condition more sustainable. These notifications can be delivered via phone, mail, email, text, and/or at CVS Pharmacy, MinuteClinic and HealthHub locations.</w:t>
            </w:r>
          </w:p>
          <w:p w14:paraId="41DB0826" w14:textId="77777777" w:rsidR="009446FE" w:rsidRPr="00C0404D" w:rsidRDefault="009446FE" w:rsidP="00B90048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404D">
              <w:rPr>
                <w:rFonts w:ascii="Verdana" w:hAnsi="Verdana" w:cs="Arial"/>
                <w:sz w:val="24"/>
                <w:szCs w:val="24"/>
              </w:rPr>
              <w:t>Contact outreach varies depending on numerous factors that are monitored on an ongoing basis by the program.</w:t>
            </w:r>
          </w:p>
          <w:p w14:paraId="4A5ED58B" w14:textId="27A0C2C7" w:rsidR="00A515B1" w:rsidRPr="00C0404D" w:rsidRDefault="009446FE" w:rsidP="00B90048">
            <w:pPr>
              <w:pStyle w:val="ListParagraph"/>
              <w:numPr>
                <w:ilvl w:val="0"/>
                <w:numId w:val="88"/>
              </w:numPr>
              <w:spacing w:before="120" w:after="120" w:line="256" w:lineRule="auto"/>
              <w:rPr>
                <w:rFonts w:ascii="Verdana" w:hAnsi="Verdana"/>
                <w:sz w:val="24"/>
                <w:szCs w:val="24"/>
              </w:rPr>
            </w:pPr>
            <w:r w:rsidRPr="00C0404D">
              <w:rPr>
                <w:rFonts w:ascii="Verdana" w:hAnsi="Verdana" w:cs="Arial"/>
                <w:sz w:val="24"/>
                <w:szCs w:val="24"/>
              </w:rPr>
              <w:t xml:space="preserve">If the contact is during a live phone call (whether the member calls in or is called), there is an opportunity to engage in clinical care, diet and nutrition topics depending on the member’s needs </w:t>
            </w:r>
            <w:r w:rsidR="007F68E7" w:rsidRPr="00C0404D">
              <w:rPr>
                <w:rFonts w:ascii="Verdana" w:hAnsi="Verdana" w:cs="Arial"/>
                <w:sz w:val="24"/>
                <w:szCs w:val="24"/>
              </w:rPr>
              <w:t>at</w:t>
            </w:r>
            <w:r w:rsidRPr="00C0404D">
              <w:rPr>
                <w:rFonts w:ascii="Verdana" w:hAnsi="Verdana" w:cs="Arial"/>
                <w:sz w:val="24"/>
                <w:szCs w:val="24"/>
              </w:rPr>
              <w:t xml:space="preserve"> the moment.</w:t>
            </w:r>
            <w:r w:rsidR="00A515B1" w:rsidRPr="00C0404D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  <w:p w14:paraId="46D4FF74" w14:textId="77777777" w:rsidR="00A515B1" w:rsidRPr="00C0404D" w:rsidRDefault="00A515B1" w:rsidP="00B90048">
            <w:pPr>
              <w:pStyle w:val="ListParagraph"/>
              <w:spacing w:before="120" w:after="120" w:line="256" w:lineRule="auto"/>
              <w:rPr>
                <w:rFonts w:ascii="Verdana" w:hAnsi="Verdana"/>
                <w:sz w:val="24"/>
                <w:szCs w:val="24"/>
              </w:rPr>
            </w:pPr>
          </w:p>
          <w:p w14:paraId="269E8A61" w14:textId="17EAD909" w:rsidR="00A515B1" w:rsidRPr="000858EE" w:rsidRDefault="009446FE" w:rsidP="000858EE">
            <w:pPr>
              <w:pStyle w:val="ListParagraph"/>
              <w:numPr>
                <w:ilvl w:val="0"/>
                <w:numId w:val="88"/>
              </w:numPr>
              <w:spacing w:before="120" w:after="120" w:line="256" w:lineRule="auto"/>
              <w:rPr>
                <w:rFonts w:ascii="Verdana" w:hAnsi="Verdana" w:cs="Arial"/>
                <w:sz w:val="24"/>
                <w:szCs w:val="24"/>
              </w:rPr>
            </w:pPr>
            <w:r w:rsidRPr="00C0404D">
              <w:rPr>
                <w:rFonts w:ascii="Verdana" w:hAnsi="Verdana" w:cs="Arial"/>
                <w:sz w:val="24"/>
                <w:szCs w:val="24"/>
              </w:rPr>
              <w:t xml:space="preserve">If the member requests additional information, </w:t>
            </w:r>
            <w:r w:rsidRPr="00C0404D">
              <w:rPr>
                <w:rFonts w:ascii="Verdana" w:hAnsi="Verdana"/>
                <w:sz w:val="24"/>
                <w:szCs w:val="24"/>
              </w:rPr>
              <w:t xml:space="preserve">warm conference/transfer the member to TDC Customer Care for further after verifying member’s eligibility.  Refer to </w:t>
            </w:r>
            <w:hyperlink r:id="rId16" w:anchor="!/view?docid=f22eb77e-4033-4ad9-9afb-fc262f29faad" w:history="1">
              <w:r w:rsidR="00F650D9">
                <w:rPr>
                  <w:rStyle w:val="Hyperlink"/>
                  <w:rFonts w:ascii="Verdana" w:hAnsi="Verdana"/>
                  <w:sz w:val="24"/>
                  <w:szCs w:val="24"/>
                </w:rPr>
                <w:t>Phone Numbers (Contacts, Depa</w:t>
              </w:r>
              <w:r w:rsidR="00F650D9">
                <w:rPr>
                  <w:rStyle w:val="Hyperlink"/>
                  <w:rFonts w:ascii="Verdana" w:hAnsi="Verdana"/>
                  <w:sz w:val="24"/>
                  <w:szCs w:val="24"/>
                </w:rPr>
                <w:t>r</w:t>
              </w:r>
              <w:r w:rsidR="00F650D9">
                <w:rPr>
                  <w:rStyle w:val="Hyperlink"/>
                  <w:rFonts w:ascii="Verdana" w:hAnsi="Verdana"/>
                  <w:sz w:val="24"/>
                  <w:szCs w:val="24"/>
                </w:rPr>
                <w:t>tments, Directory, Addresses, Hours and Programs) (004378)</w:t>
              </w:r>
            </w:hyperlink>
            <w:r w:rsidR="000536F6">
              <w:t>.</w:t>
            </w:r>
            <w:r w:rsidRPr="00C0404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9446FE" w:rsidRPr="00C0404D" w14:paraId="5D4B938C" w14:textId="77777777" w:rsidTr="00EF70EC">
        <w:tc>
          <w:tcPr>
            <w:tcW w:w="215" w:type="pct"/>
          </w:tcPr>
          <w:p w14:paraId="04609862" w14:textId="5B5900BE" w:rsidR="00101AD9" w:rsidRPr="00C0404D" w:rsidRDefault="00B85D66" w:rsidP="00B90048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63" w:type="pct"/>
          </w:tcPr>
          <w:p w14:paraId="08C2A353" w14:textId="007E6BF8" w:rsidR="00101AD9" w:rsidRPr="00C0404D" w:rsidRDefault="009446FE" w:rsidP="00B90048">
            <w:pPr>
              <w:spacing w:before="120" w:after="120"/>
              <w:rPr>
                <w:rFonts w:ascii="Verdana" w:hAnsi="Verdana" w:cs="Arial"/>
                <w:b/>
                <w:sz w:val="24"/>
                <w:szCs w:val="24"/>
              </w:rPr>
            </w:pPr>
            <w:r w:rsidRPr="00C0404D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I am receiving calls/mail/email from Transform Diabetes program, and do not want any more (Opt Out)</w:t>
            </w:r>
            <w:r w:rsidR="00B85D66" w:rsidRPr="00C0404D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422" w:type="pct"/>
          </w:tcPr>
          <w:p w14:paraId="094F6250" w14:textId="0B1FF100" w:rsidR="009446FE" w:rsidRPr="00C0404D" w:rsidRDefault="009446FE" w:rsidP="00B90048">
            <w:p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bookmarkStart w:id="21" w:name="OLE_LINK29"/>
            <w:bookmarkStart w:id="22" w:name="OLE_LINK15"/>
            <w:bookmarkStart w:id="23" w:name="OLE_LINK37"/>
            <w:r w:rsidRPr="00C0404D">
              <w:rPr>
                <w:rFonts w:ascii="Verdana" w:hAnsi="Verdana"/>
                <w:sz w:val="24"/>
                <w:szCs w:val="24"/>
              </w:rPr>
              <w:t>If member is specifically interested in just unsubscribing from email and/or text messages or from integrated voice response (IVR) automated phone calls, please let member know there is an Unsubscribe option always available in these communications member can use.</w:t>
            </w:r>
          </w:p>
          <w:p w14:paraId="457B448B" w14:textId="77777777" w:rsidR="009446FE" w:rsidRPr="00C0404D" w:rsidRDefault="009446FE" w:rsidP="00B90048">
            <w:p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</w:p>
          <w:p w14:paraId="25016C27" w14:textId="05D7C337" w:rsidR="009446FE" w:rsidRPr="00C0404D" w:rsidRDefault="009446FE" w:rsidP="00B90048">
            <w:pPr>
              <w:spacing w:before="120" w:after="120" w:line="252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/>
                <w:sz w:val="24"/>
                <w:szCs w:val="24"/>
              </w:rPr>
              <w:t>If member wants to completely stop all TDC Communications:</w:t>
            </w:r>
          </w:p>
          <w:p w14:paraId="4F14663F" w14:textId="636D5349" w:rsidR="009446FE" w:rsidRPr="00C0404D" w:rsidRDefault="009446FE" w:rsidP="00B90048">
            <w:pPr>
              <w:pStyle w:val="ListParagraph"/>
              <w:numPr>
                <w:ilvl w:val="0"/>
                <w:numId w:val="91"/>
              </w:numPr>
              <w:spacing w:before="120" w:after="120" w:line="252" w:lineRule="auto"/>
              <w:contextualSpacing w:val="0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C0404D">
              <w:rPr>
                <w:rFonts w:ascii="Verdana" w:eastAsia="Verdana" w:hAnsi="Verdana" w:cs="Verdana"/>
                <w:sz w:val="24"/>
                <w:szCs w:val="24"/>
              </w:rPr>
              <w:t xml:space="preserve">Advise the member that TDC Opt Out can take up to 60 calendar </w:t>
            </w:r>
            <w:r w:rsidR="00DC7BBD" w:rsidRPr="00C0404D">
              <w:rPr>
                <w:rFonts w:ascii="Verdana" w:eastAsia="Verdana" w:hAnsi="Verdana" w:cs="Verdana"/>
                <w:sz w:val="24"/>
                <w:szCs w:val="24"/>
              </w:rPr>
              <w:t>days.</w:t>
            </w:r>
          </w:p>
          <w:p w14:paraId="5CA3635D" w14:textId="7420F086" w:rsidR="009446FE" w:rsidRPr="00C0404D" w:rsidRDefault="009446FE" w:rsidP="00B90048">
            <w:pPr>
              <w:pStyle w:val="ListParagraph"/>
              <w:numPr>
                <w:ilvl w:val="0"/>
                <w:numId w:val="91"/>
              </w:numPr>
              <w:spacing w:before="120" w:after="120" w:line="252" w:lineRule="auto"/>
              <w:contextualSpacing w:val="0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C0404D">
              <w:rPr>
                <w:rFonts w:ascii="Verdana" w:eastAsia="Verdana" w:hAnsi="Verdana" w:cs="Verdana"/>
                <w:sz w:val="24"/>
                <w:szCs w:val="24"/>
              </w:rPr>
              <w:t xml:space="preserve">Verify the member’s eligibility for the TDC </w:t>
            </w:r>
            <w:r w:rsidR="00DC7BBD" w:rsidRPr="00C0404D">
              <w:rPr>
                <w:rFonts w:ascii="Verdana" w:eastAsia="Verdana" w:hAnsi="Verdana" w:cs="Verdana"/>
                <w:sz w:val="24"/>
                <w:szCs w:val="24"/>
              </w:rPr>
              <w:t>program.</w:t>
            </w:r>
          </w:p>
          <w:p w14:paraId="0FCFF84B" w14:textId="3BB08CBA" w:rsidR="00101AD9" w:rsidRPr="00C0404D" w:rsidRDefault="009446FE" w:rsidP="00B90048">
            <w:pPr>
              <w:pStyle w:val="ListParagraph"/>
              <w:numPr>
                <w:ilvl w:val="0"/>
                <w:numId w:val="91"/>
              </w:numPr>
              <w:spacing w:before="120" w:after="120" w:line="252" w:lineRule="auto"/>
              <w:contextualSpacing w:val="0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C0404D">
              <w:rPr>
                <w:rFonts w:ascii="Verdana" w:hAnsi="Verdana"/>
                <w:sz w:val="24"/>
                <w:szCs w:val="24"/>
              </w:rPr>
              <w:t xml:space="preserve">Warm </w:t>
            </w:r>
            <w:r w:rsidR="00D3036A" w:rsidRPr="00C0404D">
              <w:rPr>
                <w:rFonts w:ascii="Verdana" w:hAnsi="Verdana"/>
                <w:sz w:val="24"/>
                <w:szCs w:val="24"/>
              </w:rPr>
              <w:t>conference/</w:t>
            </w:r>
            <w:r w:rsidRPr="00C0404D">
              <w:rPr>
                <w:rFonts w:ascii="Verdana" w:hAnsi="Verdana"/>
                <w:sz w:val="24"/>
                <w:szCs w:val="24"/>
              </w:rPr>
              <w:t xml:space="preserve">transfer the member to </w:t>
            </w:r>
            <w:r w:rsidRPr="00C0404D">
              <w:rPr>
                <w:rFonts w:ascii="Verdana" w:hAnsi="Verdana" w:cs="Arial"/>
                <w:sz w:val="24"/>
                <w:szCs w:val="24"/>
              </w:rPr>
              <w:t xml:space="preserve">TDC Care Team </w:t>
            </w:r>
            <w:r w:rsidRPr="00C0404D">
              <w:rPr>
                <w:rFonts w:ascii="Verdana" w:hAnsi="Verdana" w:cs="Arial"/>
                <w:b/>
                <w:bCs/>
                <w:sz w:val="24"/>
                <w:szCs w:val="24"/>
              </w:rPr>
              <w:t>1-800-348-5238</w:t>
            </w:r>
            <w:r w:rsidRPr="00C0404D">
              <w:rPr>
                <w:rFonts w:ascii="Verdana" w:hAnsi="Verdana" w:cs="Arial"/>
                <w:sz w:val="24"/>
                <w:szCs w:val="24"/>
              </w:rPr>
              <w:t xml:space="preserve"> and provide the phone number to the member for future needs.</w:t>
            </w:r>
            <w:bookmarkEnd w:id="21"/>
            <w:bookmarkEnd w:id="22"/>
            <w:bookmarkEnd w:id="23"/>
          </w:p>
          <w:p w14:paraId="2E0051B7" w14:textId="08888A08" w:rsidR="00101AD9" w:rsidRPr="00C0404D" w:rsidRDefault="00172482" w:rsidP="00B90048">
            <w:pPr>
              <w:pStyle w:val="ListParagraph"/>
              <w:numPr>
                <w:ilvl w:val="1"/>
                <w:numId w:val="91"/>
              </w:numPr>
              <w:spacing w:before="120" w:after="120" w:line="252" w:lineRule="auto"/>
              <w:contextualSpacing w:val="0"/>
              <w:rPr>
                <w:rFonts w:ascii="Verdana" w:eastAsia="Verdana" w:hAnsi="Verdana" w:cs="Verdana"/>
                <w:sz w:val="24"/>
                <w:szCs w:val="24"/>
              </w:rPr>
            </w:pPr>
            <w:r w:rsidRPr="00C0404D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="27BAFFC9" w:rsidRPr="00C0404D">
              <w:rPr>
                <w:rFonts w:ascii="Verdana" w:eastAsia="Verdana" w:hAnsi="Verdana" w:cs="Verdana"/>
                <w:sz w:val="24"/>
                <w:szCs w:val="24"/>
              </w:rPr>
              <w:t>otify the TDC representative that the member would like to be opted out of the TDC program before transferring the member over</w:t>
            </w:r>
            <w:r w:rsidRPr="00C0404D"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</w:tr>
    </w:tbl>
    <w:p w14:paraId="22F7837E" w14:textId="77777777" w:rsidR="005F5E0E" w:rsidRPr="004C1E6A" w:rsidRDefault="005F5E0E" w:rsidP="004C1E6A">
      <w:pPr>
        <w:spacing w:before="120" w:after="120"/>
        <w:jc w:val="right"/>
        <w:rPr>
          <w:rFonts w:ascii="Verdana" w:hAnsi="Verdana"/>
          <w:sz w:val="24"/>
          <w:szCs w:val="24"/>
        </w:rPr>
      </w:pPr>
    </w:p>
    <w:bookmarkStart w:id="24" w:name="_Program_Logistics_Q&amp;A"/>
    <w:bookmarkStart w:id="25" w:name="_Toc499819479"/>
    <w:bookmarkStart w:id="26" w:name="_TDC_Customer_Care"/>
    <w:bookmarkStart w:id="27" w:name="_Various_Work_Instructions"/>
    <w:bookmarkStart w:id="28" w:name="_PAR_Process_after_a_FRX___FRC_confl"/>
    <w:bookmarkStart w:id="29" w:name="_Next_Day_and"/>
    <w:bookmarkStart w:id="30" w:name="_Scanning_the_Targets"/>
    <w:bookmarkStart w:id="31" w:name="_LAN_Log_In"/>
    <w:bookmarkStart w:id="32" w:name="_AMOS_Log_In"/>
    <w:bookmarkStart w:id="33" w:name="_Search_by_Order_"/>
    <w:bookmarkStart w:id="34" w:name="_Check_Look_Up"/>
    <w:bookmarkStart w:id="35" w:name="_Determining_Vaccine_Coverage"/>
    <w:bookmarkStart w:id="36" w:name="_Process"/>
    <w:bookmarkStart w:id="37" w:name="_Process_for_Handling"/>
    <w:bookmarkStart w:id="38" w:name="_Identifying_if_a"/>
    <w:bookmarkStart w:id="39" w:name="_Vaccines_Covered_under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p w14:paraId="5D0FC531" w14:textId="16A8BF07" w:rsidR="00337D16" w:rsidRPr="00947746" w:rsidRDefault="00F8174A" w:rsidP="00B90048">
      <w:pPr>
        <w:spacing w:before="120" w:after="120"/>
        <w:jc w:val="righ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0404D"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 w:rsidRPr="00C0404D"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HYPERLINK  \l "_top" </w:instrText>
      </w:r>
      <w:r w:rsidRPr="00C0404D">
        <w:rPr>
          <w:rFonts w:ascii="Verdana" w:eastAsia="Times New Roman" w:hAnsi="Verdana" w:cs="Times New Roman"/>
          <w:color w:val="000000"/>
          <w:sz w:val="24"/>
          <w:szCs w:val="24"/>
        </w:rPr>
      </w:r>
      <w:r w:rsidRPr="00C0404D">
        <w:rPr>
          <w:rFonts w:ascii="Verdana" w:eastAsia="Times New Roman" w:hAnsi="Verdana" w:cs="Times New Roman"/>
          <w:color w:val="000000"/>
          <w:sz w:val="24"/>
          <w:szCs w:val="24"/>
        </w:rPr>
        <w:fldChar w:fldCharType="separate"/>
      </w:r>
      <w:r w:rsidRPr="00C0404D">
        <w:rPr>
          <w:rStyle w:val="Hyperlink"/>
          <w:rFonts w:ascii="Verdana" w:eastAsia="Times New Roman" w:hAnsi="Verdana" w:cs="Times New Roman"/>
          <w:sz w:val="24"/>
          <w:szCs w:val="24"/>
        </w:rPr>
        <w:t>Top of</w:t>
      </w:r>
      <w:r w:rsidRPr="00C0404D">
        <w:rPr>
          <w:rStyle w:val="Hyperlink"/>
          <w:rFonts w:ascii="Verdana" w:eastAsia="Times New Roman" w:hAnsi="Verdana" w:cs="Times New Roman"/>
          <w:sz w:val="24"/>
          <w:szCs w:val="24"/>
        </w:rPr>
        <w:t xml:space="preserve"> </w:t>
      </w:r>
      <w:r w:rsidRPr="00C0404D">
        <w:rPr>
          <w:rStyle w:val="Hyperlink"/>
          <w:rFonts w:ascii="Verdana" w:eastAsia="Times New Roman" w:hAnsi="Verdana" w:cs="Times New Roman"/>
          <w:sz w:val="24"/>
          <w:szCs w:val="24"/>
        </w:rPr>
        <w:t>the Document</w:t>
      </w:r>
      <w:r w:rsidRPr="00C0404D"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337D16" w:rsidRPr="00337D16" w14:paraId="24EC78B6" w14:textId="77777777" w:rsidTr="004C1E6A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10CD8F8" w14:textId="77777777" w:rsidR="00337D16" w:rsidRPr="004C1E6A" w:rsidRDefault="00337D16" w:rsidP="004C1E6A">
            <w:pPr>
              <w:pStyle w:val="Heading2"/>
              <w:spacing w:before="120" w:beforeAutospacing="0" w:after="120" w:afterAutospacing="0"/>
              <w:rPr>
                <w:rFonts w:ascii="Verdana" w:hAnsi="Verdana" w:cs="Vrinda"/>
                <w:b w:val="0"/>
                <w:bCs w:val="0"/>
                <w:sz w:val="28"/>
                <w:szCs w:val="28"/>
              </w:rPr>
            </w:pPr>
            <w:bookmarkStart w:id="40" w:name="_Toc34984986"/>
            <w:bookmarkStart w:id="41" w:name="_Toc150970893"/>
            <w:bookmarkStart w:id="42" w:name="_Toc192751593"/>
            <w:r w:rsidRPr="004C1E6A">
              <w:rPr>
                <w:rFonts w:ascii="Verdana" w:hAnsi="Verdana" w:cs="Vrinda"/>
                <w:sz w:val="28"/>
                <w:szCs w:val="28"/>
              </w:rPr>
              <w:t>Related Documents</w:t>
            </w:r>
            <w:bookmarkEnd w:id="40"/>
            <w:bookmarkEnd w:id="41"/>
            <w:bookmarkEnd w:id="42"/>
          </w:p>
        </w:tc>
      </w:tr>
    </w:tbl>
    <w:p w14:paraId="5C352F82" w14:textId="479C12A4" w:rsidR="00EF6CB9" w:rsidRPr="00C0404D" w:rsidRDefault="00000000" w:rsidP="000536F6">
      <w:pPr>
        <w:pStyle w:val="ListParagraph"/>
        <w:numPr>
          <w:ilvl w:val="0"/>
          <w:numId w:val="18"/>
        </w:numPr>
        <w:spacing w:before="120" w:after="120" w:line="240" w:lineRule="auto"/>
        <w:rPr>
          <w:rStyle w:val="Hyperlink"/>
          <w:rFonts w:ascii="Verdana" w:eastAsia="Times New Roman" w:hAnsi="Verdana" w:cs="Times New Roman"/>
          <w:color w:val="000000"/>
          <w:sz w:val="24"/>
          <w:szCs w:val="24"/>
          <w:u w:val="none"/>
        </w:rPr>
      </w:pPr>
      <w:hyperlink r:id="rId17" w:anchor="!/view?docid=18c64566-0ebb-4760-96fe-04da06185de0" w:history="1">
        <w:r w:rsidR="008A6985" w:rsidRPr="00C0404D">
          <w:rPr>
            <w:rStyle w:val="Hyperlink"/>
            <w:rFonts w:ascii="Verdana" w:hAnsi="Verdana"/>
            <w:sz w:val="24"/>
            <w:szCs w:val="24"/>
          </w:rPr>
          <w:t>Compass - Basic Call Ha</w:t>
        </w:r>
        <w:r w:rsidR="008A6985" w:rsidRPr="00C0404D">
          <w:rPr>
            <w:rStyle w:val="Hyperlink"/>
            <w:rFonts w:ascii="Verdana" w:hAnsi="Verdana"/>
            <w:sz w:val="24"/>
            <w:szCs w:val="24"/>
          </w:rPr>
          <w:t>n</w:t>
        </w:r>
        <w:r w:rsidR="008A6985" w:rsidRPr="00C0404D">
          <w:rPr>
            <w:rStyle w:val="Hyperlink"/>
            <w:rFonts w:ascii="Verdana" w:hAnsi="Verdana"/>
            <w:sz w:val="24"/>
            <w:szCs w:val="24"/>
          </w:rPr>
          <w:t>dling – Opening the Call, Call Hold, Warm and Cold Transfer (066076)</w:t>
        </w:r>
      </w:hyperlink>
    </w:p>
    <w:p w14:paraId="0DC8B361" w14:textId="14FE7590" w:rsidR="00A515B1" w:rsidRPr="00C0404D" w:rsidRDefault="00000000" w:rsidP="000536F6">
      <w:pPr>
        <w:pStyle w:val="ListParagraph"/>
        <w:numPr>
          <w:ilvl w:val="0"/>
          <w:numId w:val="18"/>
        </w:numPr>
        <w:spacing w:before="120" w:after="120" w:line="240" w:lineRule="auto"/>
        <w:rPr>
          <w:rStyle w:val="Hyperlink"/>
          <w:rFonts w:ascii="Verdana" w:eastAsia="Times New Roman" w:hAnsi="Verdana" w:cs="Times New Roman"/>
          <w:color w:val="000000"/>
          <w:sz w:val="24"/>
          <w:szCs w:val="24"/>
          <w:u w:val="none"/>
        </w:rPr>
      </w:pPr>
      <w:hyperlink r:id="rId18" w:anchor="!/view?docid=05d7d12d-a702-440e-97c4-9526b83a3b2d" w:history="1">
        <w:r w:rsidR="00901260" w:rsidRPr="00C0404D">
          <w:rPr>
            <w:rStyle w:val="Hyperlink"/>
            <w:rFonts w:ascii="Verdana" w:hAnsi="Verdana"/>
            <w:sz w:val="24"/>
            <w:szCs w:val="24"/>
          </w:rPr>
          <w:t xml:space="preserve">CVS </w:t>
        </w:r>
        <w:r w:rsidR="00DB4A56" w:rsidRPr="00C0404D">
          <w:rPr>
            <w:rStyle w:val="Hyperlink"/>
            <w:rFonts w:ascii="Verdana" w:hAnsi="Verdana"/>
            <w:sz w:val="24"/>
            <w:szCs w:val="24"/>
          </w:rPr>
          <w:t>Medication</w:t>
        </w:r>
        <w:r w:rsidR="00901260" w:rsidRPr="00C0404D">
          <w:rPr>
            <w:rStyle w:val="Hyperlink"/>
            <w:rFonts w:ascii="Verdana" w:hAnsi="Verdana"/>
            <w:sz w:val="24"/>
            <w:szCs w:val="24"/>
          </w:rPr>
          <w:t>-</w:t>
        </w:r>
        <w:r w:rsidR="00DB4A56" w:rsidRPr="00C0404D">
          <w:rPr>
            <w:rStyle w:val="Hyperlink"/>
            <w:rFonts w:ascii="Verdana" w:hAnsi="Verdana"/>
            <w:sz w:val="24"/>
            <w:szCs w:val="24"/>
          </w:rPr>
          <w:t>Nutrition Manage</w:t>
        </w:r>
        <w:r w:rsidR="00DB4A56" w:rsidRPr="00C0404D">
          <w:rPr>
            <w:rStyle w:val="Hyperlink"/>
            <w:rFonts w:ascii="Verdana" w:hAnsi="Verdana"/>
            <w:sz w:val="24"/>
            <w:szCs w:val="24"/>
          </w:rPr>
          <w:t>m</w:t>
        </w:r>
        <w:r w:rsidR="00DB4A56" w:rsidRPr="00C0404D">
          <w:rPr>
            <w:rStyle w:val="Hyperlink"/>
            <w:rFonts w:ascii="Verdana" w:hAnsi="Verdana"/>
            <w:sz w:val="24"/>
            <w:szCs w:val="24"/>
          </w:rPr>
          <w:t>ent</w:t>
        </w:r>
        <w:r w:rsidR="00901260" w:rsidRPr="00C0404D">
          <w:rPr>
            <w:rStyle w:val="Hyperlink"/>
            <w:rFonts w:ascii="Verdana" w:hAnsi="Verdana"/>
            <w:sz w:val="24"/>
            <w:szCs w:val="24"/>
          </w:rPr>
          <w:t xml:space="preserve"> for Type 2 Diabetes</w:t>
        </w:r>
        <w:r w:rsidR="002F4325" w:rsidRPr="00C0404D">
          <w:rPr>
            <w:rStyle w:val="Hyperlink"/>
            <w:rFonts w:ascii="Verdana" w:hAnsi="Verdana"/>
            <w:sz w:val="24"/>
            <w:szCs w:val="24"/>
          </w:rPr>
          <w:t xml:space="preserve"> (06251</w:t>
        </w:r>
        <w:r w:rsidR="00CB6804">
          <w:rPr>
            <w:rStyle w:val="Hyperlink"/>
            <w:rFonts w:ascii="Verdana" w:hAnsi="Verdana"/>
            <w:sz w:val="24"/>
            <w:szCs w:val="24"/>
          </w:rPr>
          <w:t>9)</w:t>
        </w:r>
      </w:hyperlink>
    </w:p>
    <w:p w14:paraId="0ACA303D" w14:textId="00F0D12F" w:rsidR="00635AAB" w:rsidRPr="000536F6" w:rsidRDefault="00000000" w:rsidP="000536F6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19" w:anchor="!/view?docid=60c20ea0-1d07-46e3-809a-b54734b80fbe" w:history="1">
        <w:r w:rsidR="00392931" w:rsidRPr="000536F6">
          <w:rPr>
            <w:rStyle w:val="Hyperlink"/>
            <w:rFonts w:ascii="Verdana" w:eastAsia="Times New Roman" w:hAnsi="Verdana" w:cs="Helvetica"/>
            <w:sz w:val="24"/>
            <w:szCs w:val="24"/>
          </w:rPr>
          <w:t>Compass - Tes</w:t>
        </w:r>
        <w:r w:rsidR="00392931" w:rsidRPr="000536F6">
          <w:rPr>
            <w:rStyle w:val="Hyperlink"/>
            <w:rFonts w:ascii="Verdana" w:eastAsia="Times New Roman" w:hAnsi="Verdana" w:cs="Helvetica"/>
            <w:sz w:val="24"/>
            <w:szCs w:val="24"/>
          </w:rPr>
          <w:t>t</w:t>
        </w:r>
        <w:r w:rsidR="00392931" w:rsidRPr="000536F6">
          <w:rPr>
            <w:rStyle w:val="Hyperlink"/>
            <w:rFonts w:ascii="Verdana" w:eastAsia="Times New Roman" w:hAnsi="Verdana" w:cs="Helvetica"/>
            <w:sz w:val="24"/>
            <w:szCs w:val="24"/>
          </w:rPr>
          <w:t xml:space="preserve"> Claims (050041)</w:t>
        </w:r>
      </w:hyperlink>
    </w:p>
    <w:p w14:paraId="6A492EF3" w14:textId="3195B092" w:rsidR="000D323C" w:rsidRPr="000536F6" w:rsidRDefault="00000000" w:rsidP="000536F6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20" w:anchor="!/view?docid=fa8ebdc3-2feb-4026-af79-eb43072df10c" w:history="1">
        <w:r w:rsidR="008C2D90" w:rsidRPr="000536F6">
          <w:rPr>
            <w:rStyle w:val="Hyperlink"/>
            <w:rFonts w:ascii="Verdana" w:hAnsi="Verdana"/>
            <w:sz w:val="24"/>
            <w:szCs w:val="24"/>
          </w:rPr>
          <w:t>Compass - Diabetic Meter Program and Supplies including Disposable Ins</w:t>
        </w:r>
        <w:r w:rsidR="008C2D90" w:rsidRPr="000536F6">
          <w:rPr>
            <w:rStyle w:val="Hyperlink"/>
            <w:rFonts w:ascii="Verdana" w:hAnsi="Verdana"/>
            <w:sz w:val="24"/>
            <w:szCs w:val="24"/>
          </w:rPr>
          <w:t>u</w:t>
        </w:r>
        <w:r w:rsidR="008C2D90" w:rsidRPr="000536F6">
          <w:rPr>
            <w:rStyle w:val="Hyperlink"/>
            <w:rFonts w:ascii="Verdana" w:hAnsi="Verdana"/>
            <w:sz w:val="24"/>
            <w:szCs w:val="24"/>
          </w:rPr>
          <w:t>lin Pumps (065560)</w:t>
        </w:r>
      </w:hyperlink>
    </w:p>
    <w:p w14:paraId="077E853B" w14:textId="1059C4C1" w:rsidR="00330E2D" w:rsidRPr="004C1E6A" w:rsidRDefault="00000000" w:rsidP="000536F6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1" w:anchor="!/view?docid=c1f1028b-e42c-4b4f-a4cf-cc0b42c91606" w:tgtFrame="_blank" w:history="1">
        <w:r w:rsidR="005D3657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Customer Care Abbreviatio</w:t>
        </w:r>
        <w:r w:rsidR="005D3657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n</w:t>
        </w:r>
        <w:r w:rsidR="005D3657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s, Definitions, and Terms Index (017428)</w:t>
        </w:r>
      </w:hyperlink>
    </w:p>
    <w:p w14:paraId="1BC9E68D" w14:textId="0728B40F" w:rsidR="00337D16" w:rsidRPr="004C1E6A" w:rsidRDefault="00337D16" w:rsidP="000536F6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0404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Parent Documents:</w:t>
      </w:r>
      <w:r w:rsidRPr="00C0404D">
        <w:rPr>
          <w:rFonts w:ascii="Verdana" w:eastAsia="Times New Roman" w:hAnsi="Verdana" w:cs="Times New Roman"/>
          <w:color w:val="000000"/>
          <w:sz w:val="24"/>
          <w:szCs w:val="24"/>
        </w:rPr>
        <w:t>  </w:t>
      </w:r>
      <w:hyperlink r:id="rId22" w:tgtFrame="_blank" w:history="1">
        <w:r w:rsidR="004C450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CALL-0049 Customer Care In</w:t>
        </w:r>
        <w:r w:rsidR="004C450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t</w:t>
        </w:r>
        <w:r w:rsidR="004C450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ernal and External Call Handling</w:t>
        </w:r>
      </w:hyperlink>
      <w:r w:rsidR="00416D35" w:rsidRPr="004C1E6A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416D35" w:rsidRPr="00C0404D">
        <w:rPr>
          <w:rFonts w:ascii="Verdana" w:eastAsia="Times New Roman" w:hAnsi="Verdana" w:cs="Times New Roman"/>
          <w:color w:val="000000"/>
          <w:sz w:val="24"/>
          <w:szCs w:val="24"/>
        </w:rPr>
        <w:t>and</w:t>
      </w:r>
      <w:r w:rsidR="00416D35" w:rsidRPr="004C1E6A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hyperlink r:id="rId23" w:tgtFrame="_blank" w:history="1">
        <w:r w:rsidRPr="00C0404D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CALL-0011 Auth</w:t>
        </w:r>
        <w:r w:rsidRPr="00C0404D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e</w:t>
        </w:r>
        <w:r w:rsidRPr="00C0404D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nticating Callers</w:t>
        </w:r>
      </w:hyperlink>
    </w:p>
    <w:p w14:paraId="2B9E78F4" w14:textId="13EE8984" w:rsidR="00947746" w:rsidRPr="00C0404D" w:rsidRDefault="00000000" w:rsidP="00B90048">
      <w:pPr>
        <w:spacing w:before="120" w:after="120" w:line="240" w:lineRule="auto"/>
        <w:jc w:val="right"/>
        <w:rPr>
          <w:rFonts w:ascii="Verdana" w:eastAsia="Times New Roman" w:hAnsi="Verdana" w:cs="Times New Roman"/>
          <w:color w:val="000000"/>
          <w:sz w:val="24"/>
          <w:szCs w:val="24"/>
        </w:rPr>
      </w:pPr>
      <w:hyperlink w:anchor="_top" w:history="1">
        <w:r w:rsidR="00F8174A" w:rsidRPr="00C0404D">
          <w:rPr>
            <w:rStyle w:val="Hyperlink"/>
            <w:rFonts w:ascii="Verdana" w:eastAsia="Times New Roman" w:hAnsi="Verdana" w:cs="Times New Roman"/>
            <w:sz w:val="24"/>
            <w:szCs w:val="24"/>
          </w:rPr>
          <w:t>Top of t</w:t>
        </w:r>
        <w:r w:rsidR="00F8174A" w:rsidRPr="00C0404D">
          <w:rPr>
            <w:rStyle w:val="Hyperlink"/>
            <w:rFonts w:ascii="Verdana" w:eastAsia="Times New Roman" w:hAnsi="Verdana" w:cs="Times New Roman"/>
            <w:sz w:val="24"/>
            <w:szCs w:val="24"/>
          </w:rPr>
          <w:t>h</w:t>
        </w:r>
        <w:r w:rsidR="00F8174A" w:rsidRPr="00C0404D">
          <w:rPr>
            <w:rStyle w:val="Hyperlink"/>
            <w:rFonts w:ascii="Verdana" w:eastAsia="Times New Roman" w:hAnsi="Verdana" w:cs="Times New Roman"/>
            <w:sz w:val="24"/>
            <w:szCs w:val="24"/>
          </w:rPr>
          <w:t>e Document</w:t>
        </w:r>
      </w:hyperlink>
    </w:p>
    <w:bookmarkEnd w:id="1"/>
    <w:p w14:paraId="7992F849" w14:textId="77777777" w:rsidR="00337D16" w:rsidRPr="00337D16" w:rsidRDefault="00337D16" w:rsidP="004C1E6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D16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</w:p>
    <w:p w14:paraId="164C0BF2" w14:textId="77777777" w:rsidR="00337D16" w:rsidRPr="00337D16" w:rsidRDefault="00337D16" w:rsidP="004C1E6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D16">
        <w:rPr>
          <w:rFonts w:ascii="Verdana" w:eastAsia="Times New Roman" w:hAnsi="Verdana" w:cs="Times New Roman"/>
          <w:color w:val="000000"/>
          <w:sz w:val="16"/>
          <w:szCs w:val="16"/>
        </w:rPr>
        <w:t>Not to Be Reproduced or Disclosed to Others without Prior Written Approval</w:t>
      </w:r>
    </w:p>
    <w:p w14:paraId="1ED8842C" w14:textId="053C0158" w:rsidR="00337D16" w:rsidRPr="00337D16" w:rsidRDefault="00337D16" w:rsidP="004C1E6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D16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ELECTRONIC DATA = OFFICIAL VERSION – PAPER COPY – INFORMATIONAL ONLY</w:t>
      </w:r>
      <w:r w:rsidRPr="00337D16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</w:p>
    <w:p w14:paraId="5C3FB55D" w14:textId="77777777" w:rsidR="006A017C" w:rsidRDefault="006A017C" w:rsidP="004C1E6A">
      <w:pPr>
        <w:spacing w:before="120" w:after="120" w:line="240" w:lineRule="auto"/>
      </w:pPr>
    </w:p>
    <w:sectPr w:rsidR="006A017C" w:rsidSect="00FE254B">
      <w:headerReference w:type="default" r:id="rId24"/>
      <w:footerReference w:type="default" r:id="rId2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7C7E8" w14:textId="77777777" w:rsidR="00DF0337" w:rsidRDefault="00DF0337" w:rsidP="00F0751F">
      <w:pPr>
        <w:spacing w:after="0" w:line="240" w:lineRule="auto"/>
      </w:pPr>
      <w:r>
        <w:separator/>
      </w:r>
    </w:p>
  </w:endnote>
  <w:endnote w:type="continuationSeparator" w:id="0">
    <w:p w14:paraId="22A7BEC4" w14:textId="77777777" w:rsidR="00DF0337" w:rsidRDefault="00DF0337" w:rsidP="00F0751F">
      <w:pPr>
        <w:spacing w:after="0" w:line="240" w:lineRule="auto"/>
      </w:pPr>
      <w:r>
        <w:continuationSeparator/>
      </w:r>
    </w:p>
  </w:endnote>
  <w:endnote w:type="continuationNotice" w:id="1">
    <w:p w14:paraId="081B311E" w14:textId="77777777" w:rsidR="00DF0337" w:rsidRDefault="00DF03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E5319" w14:textId="40CC7B76" w:rsidR="00935144" w:rsidRDefault="00935144" w:rsidP="00547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60465" w14:textId="77777777" w:rsidR="00DF0337" w:rsidRDefault="00DF0337" w:rsidP="00F0751F">
      <w:pPr>
        <w:spacing w:after="0" w:line="240" w:lineRule="auto"/>
      </w:pPr>
      <w:r>
        <w:separator/>
      </w:r>
    </w:p>
  </w:footnote>
  <w:footnote w:type="continuationSeparator" w:id="0">
    <w:p w14:paraId="7D203B7C" w14:textId="77777777" w:rsidR="00DF0337" w:rsidRDefault="00DF0337" w:rsidP="00F0751F">
      <w:pPr>
        <w:spacing w:after="0" w:line="240" w:lineRule="auto"/>
      </w:pPr>
      <w:r>
        <w:continuationSeparator/>
      </w:r>
    </w:p>
  </w:footnote>
  <w:footnote w:type="continuationNotice" w:id="1">
    <w:p w14:paraId="33294CD4" w14:textId="77777777" w:rsidR="00DF0337" w:rsidRDefault="00DF03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5CF58" w14:textId="6AFC6798" w:rsidR="00935144" w:rsidRDefault="00935144" w:rsidP="00547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6E"/>
    <w:multiLevelType w:val="hybridMultilevel"/>
    <w:tmpl w:val="4AAAE594"/>
    <w:lvl w:ilvl="0" w:tplc="C4D6D642">
      <w:start w:val="1"/>
      <w:numFmt w:val="lowerLetter"/>
      <w:lvlText w:val="%1."/>
      <w:lvlJc w:val="left"/>
      <w:pPr>
        <w:ind w:left="150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02326E02"/>
    <w:multiLevelType w:val="multilevel"/>
    <w:tmpl w:val="28C2E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43CA8"/>
    <w:multiLevelType w:val="hybridMultilevel"/>
    <w:tmpl w:val="9760A1DE"/>
    <w:lvl w:ilvl="0" w:tplc="A94ECA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20D7B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43CA6A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8E80D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F86F9A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ACE8E0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D2A0E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3EA705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D142A5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8A3A4E"/>
    <w:multiLevelType w:val="multilevel"/>
    <w:tmpl w:val="FB26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ED53DF"/>
    <w:multiLevelType w:val="multilevel"/>
    <w:tmpl w:val="9F2E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6A1081"/>
    <w:multiLevelType w:val="hybridMultilevel"/>
    <w:tmpl w:val="ED34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A4E11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E6E1A"/>
    <w:multiLevelType w:val="hybridMultilevel"/>
    <w:tmpl w:val="64B86A80"/>
    <w:lvl w:ilvl="0" w:tplc="F36C2EEC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0F1F572F"/>
    <w:multiLevelType w:val="hybridMultilevel"/>
    <w:tmpl w:val="E61ED0A0"/>
    <w:lvl w:ilvl="0" w:tplc="C478D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7B2667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90AECC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D4E80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494E71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4A2CEF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EFE73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65286B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73CC77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B65DC8"/>
    <w:multiLevelType w:val="multilevel"/>
    <w:tmpl w:val="C706E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D4B02"/>
    <w:multiLevelType w:val="multilevel"/>
    <w:tmpl w:val="856014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7717E17"/>
    <w:multiLevelType w:val="hybridMultilevel"/>
    <w:tmpl w:val="DBB8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14737"/>
    <w:multiLevelType w:val="multilevel"/>
    <w:tmpl w:val="762CDCF4"/>
    <w:lvl w:ilvl="0">
      <w:start w:val="1"/>
      <w:numFmt w:val="bullet"/>
      <w:lvlText w:val=""/>
      <w:lvlJc w:val="left"/>
      <w:pPr>
        <w:tabs>
          <w:tab w:val="num" w:pos="176"/>
        </w:tabs>
        <w:ind w:left="1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896"/>
        </w:tabs>
        <w:ind w:left="8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616"/>
        </w:tabs>
        <w:ind w:left="16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336"/>
        </w:tabs>
        <w:ind w:left="23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056"/>
        </w:tabs>
        <w:ind w:left="30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776"/>
        </w:tabs>
        <w:ind w:left="37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496"/>
        </w:tabs>
        <w:ind w:left="44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216"/>
        </w:tabs>
        <w:ind w:left="52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936"/>
        </w:tabs>
        <w:ind w:left="5936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C84BA7"/>
    <w:multiLevelType w:val="hybridMultilevel"/>
    <w:tmpl w:val="32868F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63EBD"/>
    <w:multiLevelType w:val="hybridMultilevel"/>
    <w:tmpl w:val="3E943A60"/>
    <w:lvl w:ilvl="0" w:tplc="6CC89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96D0F"/>
    <w:multiLevelType w:val="multilevel"/>
    <w:tmpl w:val="3D6488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4FE4FC3"/>
    <w:multiLevelType w:val="multilevel"/>
    <w:tmpl w:val="C706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682AE6"/>
    <w:multiLevelType w:val="hybridMultilevel"/>
    <w:tmpl w:val="CEBC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37585"/>
    <w:multiLevelType w:val="hybridMultilevel"/>
    <w:tmpl w:val="942C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31CEB"/>
    <w:multiLevelType w:val="multilevel"/>
    <w:tmpl w:val="1C6A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F21D97"/>
    <w:multiLevelType w:val="hybridMultilevel"/>
    <w:tmpl w:val="E40E9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034649C"/>
    <w:multiLevelType w:val="hybridMultilevel"/>
    <w:tmpl w:val="0442BCB0"/>
    <w:lvl w:ilvl="0" w:tplc="416428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EF7348"/>
    <w:multiLevelType w:val="hybridMultilevel"/>
    <w:tmpl w:val="CAC4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76BDB0"/>
    <w:multiLevelType w:val="hybridMultilevel"/>
    <w:tmpl w:val="12EEBA8C"/>
    <w:lvl w:ilvl="0" w:tplc="095EB100">
      <w:start w:val="1"/>
      <w:numFmt w:val="upperLetter"/>
      <w:lvlText w:val="%1."/>
      <w:lvlJc w:val="left"/>
      <w:pPr>
        <w:ind w:left="450" w:hanging="360"/>
      </w:pPr>
    </w:lvl>
    <w:lvl w:ilvl="1" w:tplc="F48AFA9C">
      <w:start w:val="1"/>
      <w:numFmt w:val="lowerLetter"/>
      <w:lvlText w:val="%2."/>
      <w:lvlJc w:val="left"/>
      <w:pPr>
        <w:ind w:left="1440" w:hanging="360"/>
      </w:pPr>
    </w:lvl>
    <w:lvl w:ilvl="2" w:tplc="E29611B0">
      <w:start w:val="1"/>
      <w:numFmt w:val="lowerRoman"/>
      <w:lvlText w:val="%3."/>
      <w:lvlJc w:val="right"/>
      <w:pPr>
        <w:ind w:left="2160" w:hanging="180"/>
      </w:pPr>
    </w:lvl>
    <w:lvl w:ilvl="3" w:tplc="00040408">
      <w:start w:val="1"/>
      <w:numFmt w:val="decimal"/>
      <w:lvlText w:val="%4."/>
      <w:lvlJc w:val="left"/>
      <w:pPr>
        <w:ind w:left="2880" w:hanging="360"/>
      </w:pPr>
    </w:lvl>
    <w:lvl w:ilvl="4" w:tplc="065AF798">
      <w:start w:val="1"/>
      <w:numFmt w:val="lowerLetter"/>
      <w:lvlText w:val="%5."/>
      <w:lvlJc w:val="left"/>
      <w:pPr>
        <w:ind w:left="3600" w:hanging="360"/>
      </w:pPr>
    </w:lvl>
    <w:lvl w:ilvl="5" w:tplc="268C20C4">
      <w:start w:val="1"/>
      <w:numFmt w:val="lowerRoman"/>
      <w:lvlText w:val="%6."/>
      <w:lvlJc w:val="right"/>
      <w:pPr>
        <w:ind w:left="4320" w:hanging="180"/>
      </w:pPr>
    </w:lvl>
    <w:lvl w:ilvl="6" w:tplc="4F549DF8">
      <w:start w:val="1"/>
      <w:numFmt w:val="decimal"/>
      <w:lvlText w:val="%7."/>
      <w:lvlJc w:val="left"/>
      <w:pPr>
        <w:ind w:left="5040" w:hanging="360"/>
      </w:pPr>
    </w:lvl>
    <w:lvl w:ilvl="7" w:tplc="B70826C0">
      <w:start w:val="1"/>
      <w:numFmt w:val="lowerLetter"/>
      <w:lvlText w:val="%8."/>
      <w:lvlJc w:val="left"/>
      <w:pPr>
        <w:ind w:left="5760" w:hanging="360"/>
      </w:pPr>
    </w:lvl>
    <w:lvl w:ilvl="8" w:tplc="21B2162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8A0A90"/>
    <w:multiLevelType w:val="hybridMultilevel"/>
    <w:tmpl w:val="B848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145486"/>
    <w:multiLevelType w:val="hybridMultilevel"/>
    <w:tmpl w:val="599C2A9C"/>
    <w:lvl w:ilvl="0" w:tplc="3BD0E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236D75"/>
    <w:multiLevelType w:val="multilevel"/>
    <w:tmpl w:val="EB6E6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8C07FE"/>
    <w:multiLevelType w:val="multilevel"/>
    <w:tmpl w:val="805E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5F23FA1"/>
    <w:multiLevelType w:val="multilevel"/>
    <w:tmpl w:val="94B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A9F2309"/>
    <w:multiLevelType w:val="hybridMultilevel"/>
    <w:tmpl w:val="8A66070C"/>
    <w:lvl w:ilvl="0" w:tplc="BBAA1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AC6A4D"/>
    <w:multiLevelType w:val="multilevel"/>
    <w:tmpl w:val="CC8EF7C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b/>
        <w:i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C1C4554"/>
    <w:multiLevelType w:val="hybridMultilevel"/>
    <w:tmpl w:val="9850BCAC"/>
    <w:lvl w:ilvl="0" w:tplc="CA743DEC">
      <w:start w:val="1"/>
      <w:numFmt w:val="decimal"/>
      <w:lvlText w:val="%1."/>
      <w:lvlJc w:val="left"/>
      <w:pPr>
        <w:ind w:left="720" w:hanging="360"/>
      </w:pPr>
    </w:lvl>
    <w:lvl w:ilvl="1" w:tplc="092EA0DC">
      <w:start w:val="1"/>
      <w:numFmt w:val="lowerLetter"/>
      <w:lvlText w:val="%2."/>
      <w:lvlJc w:val="left"/>
      <w:pPr>
        <w:ind w:left="1440" w:hanging="360"/>
      </w:pPr>
    </w:lvl>
    <w:lvl w:ilvl="2" w:tplc="C8A2825C">
      <w:start w:val="1"/>
      <w:numFmt w:val="lowerRoman"/>
      <w:lvlText w:val="%3."/>
      <w:lvlJc w:val="right"/>
      <w:pPr>
        <w:ind w:left="2160" w:hanging="180"/>
      </w:pPr>
    </w:lvl>
    <w:lvl w:ilvl="3" w:tplc="A252A704">
      <w:start w:val="1"/>
      <w:numFmt w:val="decimal"/>
      <w:lvlText w:val="%4."/>
      <w:lvlJc w:val="left"/>
      <w:pPr>
        <w:ind w:left="2880" w:hanging="360"/>
      </w:pPr>
    </w:lvl>
    <w:lvl w:ilvl="4" w:tplc="B4383B0A">
      <w:start w:val="1"/>
      <w:numFmt w:val="lowerLetter"/>
      <w:lvlText w:val="%5."/>
      <w:lvlJc w:val="left"/>
      <w:pPr>
        <w:ind w:left="3600" w:hanging="360"/>
      </w:pPr>
    </w:lvl>
    <w:lvl w:ilvl="5" w:tplc="625CCBE8">
      <w:start w:val="1"/>
      <w:numFmt w:val="lowerRoman"/>
      <w:lvlText w:val="%6."/>
      <w:lvlJc w:val="right"/>
      <w:pPr>
        <w:ind w:left="4320" w:hanging="180"/>
      </w:pPr>
    </w:lvl>
    <w:lvl w:ilvl="6" w:tplc="3C0E5326">
      <w:start w:val="1"/>
      <w:numFmt w:val="decimal"/>
      <w:lvlText w:val="%7."/>
      <w:lvlJc w:val="left"/>
      <w:pPr>
        <w:ind w:left="5040" w:hanging="360"/>
      </w:pPr>
    </w:lvl>
    <w:lvl w:ilvl="7" w:tplc="5A303588">
      <w:start w:val="1"/>
      <w:numFmt w:val="lowerLetter"/>
      <w:lvlText w:val="%8."/>
      <w:lvlJc w:val="left"/>
      <w:pPr>
        <w:ind w:left="5760" w:hanging="360"/>
      </w:pPr>
    </w:lvl>
    <w:lvl w:ilvl="8" w:tplc="0BB2190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7A563F"/>
    <w:multiLevelType w:val="hybridMultilevel"/>
    <w:tmpl w:val="FFA87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D675E35"/>
    <w:multiLevelType w:val="hybridMultilevel"/>
    <w:tmpl w:val="E736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90781C"/>
    <w:multiLevelType w:val="hybridMultilevel"/>
    <w:tmpl w:val="21E6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C26271"/>
    <w:multiLevelType w:val="hybridMultilevel"/>
    <w:tmpl w:val="BA20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2070D1"/>
    <w:multiLevelType w:val="hybridMultilevel"/>
    <w:tmpl w:val="F5C04A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A4E11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811825"/>
    <w:multiLevelType w:val="hybridMultilevel"/>
    <w:tmpl w:val="138E8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9976451"/>
    <w:multiLevelType w:val="multilevel"/>
    <w:tmpl w:val="7510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A112A24"/>
    <w:multiLevelType w:val="hybridMultilevel"/>
    <w:tmpl w:val="1C8A5BFA"/>
    <w:lvl w:ilvl="0" w:tplc="F09AE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EE4017"/>
    <w:multiLevelType w:val="multilevel"/>
    <w:tmpl w:val="C706E64C"/>
    <w:lvl w:ilvl="0">
      <w:start w:val="1"/>
      <w:numFmt w:val="bullet"/>
      <w:lvlText w:val=""/>
      <w:lvlJc w:val="left"/>
      <w:pPr>
        <w:tabs>
          <w:tab w:val="num" w:pos="646"/>
        </w:tabs>
        <w:ind w:left="64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6"/>
        </w:tabs>
        <w:ind w:left="136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6"/>
        </w:tabs>
        <w:ind w:left="280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6"/>
        </w:tabs>
        <w:ind w:left="352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6"/>
        </w:tabs>
        <w:ind w:left="424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6"/>
        </w:tabs>
        <w:ind w:left="496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6"/>
        </w:tabs>
        <w:ind w:left="568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6"/>
        </w:tabs>
        <w:ind w:left="6406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C9E16D1"/>
    <w:multiLevelType w:val="hybridMultilevel"/>
    <w:tmpl w:val="0EAC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042BA9"/>
    <w:multiLevelType w:val="hybridMultilevel"/>
    <w:tmpl w:val="1F985F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2" w15:restartNumberingAfterBreak="0">
    <w:nsid w:val="50F76428"/>
    <w:multiLevelType w:val="hybridMultilevel"/>
    <w:tmpl w:val="1824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2902979"/>
    <w:multiLevelType w:val="hybridMultilevel"/>
    <w:tmpl w:val="79622B8E"/>
    <w:lvl w:ilvl="0" w:tplc="DBA4E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C22C76"/>
    <w:multiLevelType w:val="hybridMultilevel"/>
    <w:tmpl w:val="39087710"/>
    <w:lvl w:ilvl="0" w:tplc="9BFCA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5F3052"/>
    <w:multiLevelType w:val="hybridMultilevel"/>
    <w:tmpl w:val="1158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D01443"/>
    <w:multiLevelType w:val="hybridMultilevel"/>
    <w:tmpl w:val="1AB2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F21A58"/>
    <w:multiLevelType w:val="hybridMultilevel"/>
    <w:tmpl w:val="5AB2D04C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48" w15:restartNumberingAfterBreak="0">
    <w:nsid w:val="5D386C34"/>
    <w:multiLevelType w:val="hybridMultilevel"/>
    <w:tmpl w:val="6E1EF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4E2989"/>
    <w:multiLevelType w:val="multilevel"/>
    <w:tmpl w:val="6174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EC6E00A"/>
    <w:multiLevelType w:val="hybridMultilevel"/>
    <w:tmpl w:val="34E21A40"/>
    <w:lvl w:ilvl="0" w:tplc="72A499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E3C7BE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42655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F2E6FB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A464C9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05C429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5EDB2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4AFE7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768089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0777176"/>
    <w:multiLevelType w:val="hybridMultilevel"/>
    <w:tmpl w:val="0B621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62DF4206"/>
    <w:multiLevelType w:val="multilevel"/>
    <w:tmpl w:val="42CA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2EE09E4"/>
    <w:multiLevelType w:val="hybridMultilevel"/>
    <w:tmpl w:val="8BC46F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4B0AA3"/>
    <w:multiLevelType w:val="hybridMultilevel"/>
    <w:tmpl w:val="8E885C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363500"/>
    <w:multiLevelType w:val="hybridMultilevel"/>
    <w:tmpl w:val="DEB8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0B299C"/>
    <w:multiLevelType w:val="hybridMultilevel"/>
    <w:tmpl w:val="E0DA8E78"/>
    <w:lvl w:ilvl="0" w:tplc="E2FA1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24"/>
        <w:szCs w:val="24"/>
      </w:rPr>
    </w:lvl>
    <w:lvl w:ilvl="1" w:tplc="C02E377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5A6033"/>
    <w:multiLevelType w:val="multilevel"/>
    <w:tmpl w:val="C706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709165B"/>
    <w:multiLevelType w:val="hybridMultilevel"/>
    <w:tmpl w:val="8D0C6B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32410B"/>
    <w:multiLevelType w:val="hybridMultilevel"/>
    <w:tmpl w:val="EA08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8606A28"/>
    <w:multiLevelType w:val="hybridMultilevel"/>
    <w:tmpl w:val="8572E454"/>
    <w:lvl w:ilvl="0" w:tplc="F4FC0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681C931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D460AE"/>
    <w:multiLevelType w:val="hybridMultilevel"/>
    <w:tmpl w:val="6984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92D2198"/>
    <w:multiLevelType w:val="hybridMultilevel"/>
    <w:tmpl w:val="E8269F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9692F5B"/>
    <w:multiLevelType w:val="multilevel"/>
    <w:tmpl w:val="E32C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9750560"/>
    <w:multiLevelType w:val="multilevel"/>
    <w:tmpl w:val="C706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A4C2E7E"/>
    <w:multiLevelType w:val="hybridMultilevel"/>
    <w:tmpl w:val="89807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6ACE29D5"/>
    <w:multiLevelType w:val="hybridMultilevel"/>
    <w:tmpl w:val="2782F1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C0264E9"/>
    <w:multiLevelType w:val="hybridMultilevel"/>
    <w:tmpl w:val="43825C5A"/>
    <w:lvl w:ilvl="0" w:tplc="5434E9F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CF45046">
      <w:start w:val="1"/>
      <w:numFmt w:val="lowerLetter"/>
      <w:lvlText w:val="%2."/>
      <w:lvlJc w:val="left"/>
      <w:pPr>
        <w:ind w:left="1440" w:hanging="360"/>
      </w:pPr>
      <w:rPr>
        <w:rFonts w:ascii="CVS Health Sans" w:hAnsi="CVS Health Sans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C4157B1"/>
    <w:multiLevelType w:val="hybridMultilevel"/>
    <w:tmpl w:val="9590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C787DB2"/>
    <w:multiLevelType w:val="hybridMultilevel"/>
    <w:tmpl w:val="B422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697739"/>
    <w:multiLevelType w:val="hybridMultilevel"/>
    <w:tmpl w:val="293E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2B60365"/>
    <w:multiLevelType w:val="hybridMultilevel"/>
    <w:tmpl w:val="C662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4BF1F62"/>
    <w:multiLevelType w:val="hybridMultilevel"/>
    <w:tmpl w:val="FFFFFFFF"/>
    <w:lvl w:ilvl="0" w:tplc="5442C8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9749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6B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26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CA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AB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40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8C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B03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812D91"/>
    <w:multiLevelType w:val="hybridMultilevel"/>
    <w:tmpl w:val="9790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BC173E1"/>
    <w:multiLevelType w:val="multilevel"/>
    <w:tmpl w:val="90A6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4863166">
    <w:abstractNumId w:val="22"/>
  </w:num>
  <w:num w:numId="2" w16cid:durableId="1577857564">
    <w:abstractNumId w:val="30"/>
  </w:num>
  <w:num w:numId="3" w16cid:durableId="390812169">
    <w:abstractNumId w:val="50"/>
  </w:num>
  <w:num w:numId="4" w16cid:durableId="1075206665">
    <w:abstractNumId w:val="63"/>
  </w:num>
  <w:num w:numId="5" w16cid:durableId="1136021632">
    <w:abstractNumId w:val="49"/>
  </w:num>
  <w:num w:numId="6" w16cid:durableId="1004283338">
    <w:abstractNumId w:val="4"/>
  </w:num>
  <w:num w:numId="7" w16cid:durableId="948128187">
    <w:abstractNumId w:val="18"/>
  </w:num>
  <w:num w:numId="8" w16cid:durableId="920990401">
    <w:abstractNumId w:val="25"/>
  </w:num>
  <w:num w:numId="9" w16cid:durableId="1767384002">
    <w:abstractNumId w:val="26"/>
  </w:num>
  <w:num w:numId="10" w16cid:durableId="1616447790">
    <w:abstractNumId w:val="39"/>
  </w:num>
  <w:num w:numId="11" w16cid:durableId="207958512">
    <w:abstractNumId w:val="37"/>
  </w:num>
  <w:num w:numId="12" w16cid:durableId="682903038">
    <w:abstractNumId w:val="14"/>
  </w:num>
  <w:num w:numId="13" w16cid:durableId="104080913">
    <w:abstractNumId w:val="52"/>
  </w:num>
  <w:num w:numId="14" w16cid:durableId="1973124752">
    <w:abstractNumId w:val="27"/>
  </w:num>
  <w:num w:numId="15" w16cid:durableId="9338173">
    <w:abstractNumId w:val="74"/>
  </w:num>
  <w:num w:numId="16" w16cid:durableId="2032146241">
    <w:abstractNumId w:val="11"/>
  </w:num>
  <w:num w:numId="17" w16cid:durableId="990064470">
    <w:abstractNumId w:val="65"/>
  </w:num>
  <w:num w:numId="18" w16cid:durableId="1394426687">
    <w:abstractNumId w:val="42"/>
  </w:num>
  <w:num w:numId="19" w16cid:durableId="1291326321">
    <w:abstractNumId w:val="8"/>
  </w:num>
  <w:num w:numId="20" w16cid:durableId="542712268">
    <w:abstractNumId w:val="62"/>
  </w:num>
  <w:num w:numId="21" w16cid:durableId="1967924465">
    <w:abstractNumId w:val="57"/>
  </w:num>
  <w:num w:numId="22" w16cid:durableId="1502430499">
    <w:abstractNumId w:val="64"/>
  </w:num>
  <w:num w:numId="23" w16cid:durableId="1544630127">
    <w:abstractNumId w:val="15"/>
  </w:num>
  <w:num w:numId="24" w16cid:durableId="141387578">
    <w:abstractNumId w:val="29"/>
  </w:num>
  <w:num w:numId="25" w16cid:durableId="83654761">
    <w:abstractNumId w:val="19"/>
  </w:num>
  <w:num w:numId="26" w16cid:durableId="1072511607">
    <w:abstractNumId w:val="31"/>
  </w:num>
  <w:num w:numId="27" w16cid:durableId="1686395014">
    <w:abstractNumId w:val="67"/>
  </w:num>
  <w:num w:numId="28" w16cid:durableId="2131972843">
    <w:abstractNumId w:val="7"/>
  </w:num>
  <w:num w:numId="29" w16cid:durableId="17430634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75034970">
    <w:abstractNumId w:val="2"/>
  </w:num>
  <w:num w:numId="31" w16cid:durableId="1259555279">
    <w:abstractNumId w:val="72"/>
  </w:num>
  <w:num w:numId="32" w16cid:durableId="1601642123">
    <w:abstractNumId w:val="51"/>
  </w:num>
  <w:num w:numId="33" w16cid:durableId="1848985044">
    <w:abstractNumId w:val="59"/>
  </w:num>
  <w:num w:numId="34" w16cid:durableId="1183476297">
    <w:abstractNumId w:val="71"/>
  </w:num>
  <w:num w:numId="35" w16cid:durableId="1025716190">
    <w:abstractNumId w:val="32"/>
  </w:num>
  <w:num w:numId="36" w16cid:durableId="429086167">
    <w:abstractNumId w:val="54"/>
  </w:num>
  <w:num w:numId="37" w16cid:durableId="959069792">
    <w:abstractNumId w:val="17"/>
  </w:num>
  <w:num w:numId="38" w16cid:durableId="1820727483">
    <w:abstractNumId w:val="33"/>
  </w:num>
  <w:num w:numId="39" w16cid:durableId="1194417082">
    <w:abstractNumId w:val="23"/>
  </w:num>
  <w:num w:numId="40" w16cid:durableId="882055985">
    <w:abstractNumId w:val="73"/>
  </w:num>
  <w:num w:numId="41" w16cid:durableId="1000812580">
    <w:abstractNumId w:val="69"/>
  </w:num>
  <w:num w:numId="42" w16cid:durableId="610481630">
    <w:abstractNumId w:val="46"/>
  </w:num>
  <w:num w:numId="43" w16cid:durableId="1937782286">
    <w:abstractNumId w:val="48"/>
  </w:num>
  <w:num w:numId="44" w16cid:durableId="833423527">
    <w:abstractNumId w:val="61"/>
  </w:num>
  <w:num w:numId="45" w16cid:durableId="1887527589">
    <w:abstractNumId w:val="0"/>
  </w:num>
  <w:num w:numId="46" w16cid:durableId="869956911">
    <w:abstractNumId w:val="6"/>
  </w:num>
  <w:num w:numId="47" w16cid:durableId="1182356419">
    <w:abstractNumId w:val="34"/>
  </w:num>
  <w:num w:numId="48" w16cid:durableId="1005744042">
    <w:abstractNumId w:val="45"/>
  </w:num>
  <w:num w:numId="49" w16cid:durableId="114569786">
    <w:abstractNumId w:val="2"/>
  </w:num>
  <w:num w:numId="50" w16cid:durableId="1045443349">
    <w:abstractNumId w:val="12"/>
  </w:num>
  <w:num w:numId="51" w16cid:durableId="1721132854">
    <w:abstractNumId w:val="12"/>
  </w:num>
  <w:num w:numId="52" w16cid:durableId="773746094">
    <w:abstractNumId w:val="12"/>
  </w:num>
  <w:num w:numId="53" w16cid:durableId="2010399552">
    <w:abstractNumId w:val="41"/>
  </w:num>
  <w:num w:numId="54" w16cid:durableId="1495610232">
    <w:abstractNumId w:val="16"/>
  </w:num>
  <w:num w:numId="55" w16cid:durableId="627124892">
    <w:abstractNumId w:val="10"/>
  </w:num>
  <w:num w:numId="56" w16cid:durableId="1223637473">
    <w:abstractNumId w:val="58"/>
  </w:num>
  <w:num w:numId="57" w16cid:durableId="2055931823">
    <w:abstractNumId w:val="16"/>
  </w:num>
  <w:num w:numId="58" w16cid:durableId="2012293182">
    <w:abstractNumId w:val="10"/>
  </w:num>
  <w:num w:numId="59" w16cid:durableId="1954167546">
    <w:abstractNumId w:val="33"/>
  </w:num>
  <w:num w:numId="60" w16cid:durableId="554046998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716784195">
    <w:abstractNumId w:val="61"/>
  </w:num>
  <w:num w:numId="62" w16cid:durableId="197672050">
    <w:abstractNumId w:val="6"/>
  </w:num>
  <w:num w:numId="63" w16cid:durableId="1351830724">
    <w:abstractNumId w:val="13"/>
  </w:num>
  <w:num w:numId="64" w16cid:durableId="124514380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393312854">
    <w:abstractNumId w:val="40"/>
  </w:num>
  <w:num w:numId="66" w16cid:durableId="1490441226">
    <w:abstractNumId w:val="53"/>
  </w:num>
  <w:num w:numId="67" w16cid:durableId="197579301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 w16cid:durableId="1353608109">
    <w:abstractNumId w:val="5"/>
  </w:num>
  <w:num w:numId="69" w16cid:durableId="229390992">
    <w:abstractNumId w:val="68"/>
  </w:num>
  <w:num w:numId="70" w16cid:durableId="388920206">
    <w:abstractNumId w:val="43"/>
  </w:num>
  <w:num w:numId="71" w16cid:durableId="589117258">
    <w:abstractNumId w:val="47"/>
  </w:num>
  <w:num w:numId="72" w16cid:durableId="1806199313">
    <w:abstractNumId w:val="36"/>
  </w:num>
  <w:num w:numId="73" w16cid:durableId="1190413868">
    <w:abstractNumId w:val="38"/>
  </w:num>
  <w:num w:numId="74" w16cid:durableId="21788992">
    <w:abstractNumId w:val="55"/>
  </w:num>
  <w:num w:numId="75" w16cid:durableId="1159350819">
    <w:abstractNumId w:val="56"/>
  </w:num>
  <w:num w:numId="76" w16cid:durableId="1210725335">
    <w:abstractNumId w:val="70"/>
  </w:num>
  <w:num w:numId="77" w16cid:durableId="1570572344">
    <w:abstractNumId w:val="35"/>
  </w:num>
  <w:num w:numId="78" w16cid:durableId="1802728954">
    <w:abstractNumId w:val="5"/>
  </w:num>
  <w:num w:numId="79" w16cid:durableId="1819111362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602254247">
    <w:abstractNumId w:val="35"/>
  </w:num>
  <w:num w:numId="81" w16cid:durableId="476259780">
    <w:abstractNumId w:val="70"/>
  </w:num>
  <w:num w:numId="82" w16cid:durableId="1292636365">
    <w:abstractNumId w:val="56"/>
  </w:num>
  <w:num w:numId="83" w16cid:durableId="373164968">
    <w:abstractNumId w:val="38"/>
  </w:num>
  <w:num w:numId="84" w16cid:durableId="345595729">
    <w:abstractNumId w:val="42"/>
  </w:num>
  <w:num w:numId="85" w16cid:durableId="625352575">
    <w:abstractNumId w:val="24"/>
  </w:num>
  <w:num w:numId="86" w16cid:durableId="803816227">
    <w:abstractNumId w:val="24"/>
  </w:num>
  <w:num w:numId="87" w16cid:durableId="1974289094">
    <w:abstractNumId w:val="56"/>
  </w:num>
  <w:num w:numId="88" w16cid:durableId="332418080">
    <w:abstractNumId w:val="38"/>
  </w:num>
  <w:num w:numId="89" w16cid:durableId="101995055">
    <w:abstractNumId w:val="66"/>
  </w:num>
  <w:num w:numId="90" w16cid:durableId="845553162">
    <w:abstractNumId w:val="56"/>
  </w:num>
  <w:num w:numId="91" w16cid:durableId="1474179360">
    <w:abstractNumId w:val="60"/>
  </w:num>
  <w:num w:numId="92" w16cid:durableId="1086995654">
    <w:abstractNumId w:val="24"/>
  </w:num>
  <w:num w:numId="93" w16cid:durableId="1197238653">
    <w:abstractNumId w:val="20"/>
  </w:num>
  <w:num w:numId="94" w16cid:durableId="281569531">
    <w:abstractNumId w:val="28"/>
  </w:num>
  <w:num w:numId="95" w16cid:durableId="1071149929">
    <w:abstractNumId w:val="44"/>
  </w:num>
  <w:num w:numId="96" w16cid:durableId="813793052">
    <w:abstractNumId w:val="3"/>
  </w:num>
  <w:num w:numId="97" w16cid:durableId="1839734672">
    <w:abstractNumId w:val="9"/>
  </w:num>
  <w:num w:numId="98" w16cid:durableId="2129077808">
    <w:abstractNumId w:val="21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D16"/>
    <w:rsid w:val="00000185"/>
    <w:rsid w:val="00001983"/>
    <w:rsid w:val="00002A47"/>
    <w:rsid w:val="000035CA"/>
    <w:rsid w:val="00003F67"/>
    <w:rsid w:val="0000426C"/>
    <w:rsid w:val="00004519"/>
    <w:rsid w:val="00004FBB"/>
    <w:rsid w:val="0000625C"/>
    <w:rsid w:val="000069B8"/>
    <w:rsid w:val="0000701C"/>
    <w:rsid w:val="00007EBE"/>
    <w:rsid w:val="00007FC5"/>
    <w:rsid w:val="000124F1"/>
    <w:rsid w:val="00012AB3"/>
    <w:rsid w:val="00013242"/>
    <w:rsid w:val="000133C2"/>
    <w:rsid w:val="00014C78"/>
    <w:rsid w:val="00014C91"/>
    <w:rsid w:val="00016BE2"/>
    <w:rsid w:val="0001718B"/>
    <w:rsid w:val="00020950"/>
    <w:rsid w:val="000220CA"/>
    <w:rsid w:val="000222AF"/>
    <w:rsid w:val="00025683"/>
    <w:rsid w:val="0002710E"/>
    <w:rsid w:val="000316AD"/>
    <w:rsid w:val="0003170E"/>
    <w:rsid w:val="00031A23"/>
    <w:rsid w:val="00033E2F"/>
    <w:rsid w:val="0003536F"/>
    <w:rsid w:val="00035B7F"/>
    <w:rsid w:val="0003663C"/>
    <w:rsid w:val="00037B5A"/>
    <w:rsid w:val="00037BD1"/>
    <w:rsid w:val="00037BEB"/>
    <w:rsid w:val="000407C8"/>
    <w:rsid w:val="00040C32"/>
    <w:rsid w:val="00040FD2"/>
    <w:rsid w:val="0004225E"/>
    <w:rsid w:val="000422E1"/>
    <w:rsid w:val="0004296F"/>
    <w:rsid w:val="00042F42"/>
    <w:rsid w:val="0004375A"/>
    <w:rsid w:val="00043D21"/>
    <w:rsid w:val="00045896"/>
    <w:rsid w:val="000459F3"/>
    <w:rsid w:val="00045C92"/>
    <w:rsid w:val="00045F4E"/>
    <w:rsid w:val="00046092"/>
    <w:rsid w:val="00046658"/>
    <w:rsid w:val="0004675D"/>
    <w:rsid w:val="00046D63"/>
    <w:rsid w:val="00047127"/>
    <w:rsid w:val="00047991"/>
    <w:rsid w:val="00050694"/>
    <w:rsid w:val="00051BF4"/>
    <w:rsid w:val="00053025"/>
    <w:rsid w:val="000536F6"/>
    <w:rsid w:val="00053BD9"/>
    <w:rsid w:val="00054596"/>
    <w:rsid w:val="00060104"/>
    <w:rsid w:val="00060B88"/>
    <w:rsid w:val="00062852"/>
    <w:rsid w:val="00064398"/>
    <w:rsid w:val="00065167"/>
    <w:rsid w:val="00066046"/>
    <w:rsid w:val="00066063"/>
    <w:rsid w:val="0006744C"/>
    <w:rsid w:val="000700BE"/>
    <w:rsid w:val="00072124"/>
    <w:rsid w:val="00073A96"/>
    <w:rsid w:val="00074F71"/>
    <w:rsid w:val="000808C3"/>
    <w:rsid w:val="00080FE9"/>
    <w:rsid w:val="00081D4A"/>
    <w:rsid w:val="00081F1C"/>
    <w:rsid w:val="000848E1"/>
    <w:rsid w:val="00085277"/>
    <w:rsid w:val="000858EE"/>
    <w:rsid w:val="000869E7"/>
    <w:rsid w:val="00086C56"/>
    <w:rsid w:val="000902D8"/>
    <w:rsid w:val="0009198D"/>
    <w:rsid w:val="00094205"/>
    <w:rsid w:val="000946CC"/>
    <w:rsid w:val="000950B2"/>
    <w:rsid w:val="00096179"/>
    <w:rsid w:val="000A010D"/>
    <w:rsid w:val="000A224A"/>
    <w:rsid w:val="000A2415"/>
    <w:rsid w:val="000A3101"/>
    <w:rsid w:val="000A32DE"/>
    <w:rsid w:val="000A4624"/>
    <w:rsid w:val="000A4EA0"/>
    <w:rsid w:val="000A50F5"/>
    <w:rsid w:val="000A517B"/>
    <w:rsid w:val="000A532A"/>
    <w:rsid w:val="000B135D"/>
    <w:rsid w:val="000B17D0"/>
    <w:rsid w:val="000B3832"/>
    <w:rsid w:val="000B4507"/>
    <w:rsid w:val="000B4BA8"/>
    <w:rsid w:val="000B4F38"/>
    <w:rsid w:val="000B5263"/>
    <w:rsid w:val="000B666F"/>
    <w:rsid w:val="000B710C"/>
    <w:rsid w:val="000C0953"/>
    <w:rsid w:val="000C1FD8"/>
    <w:rsid w:val="000C2FFF"/>
    <w:rsid w:val="000C3471"/>
    <w:rsid w:val="000C3483"/>
    <w:rsid w:val="000C35CA"/>
    <w:rsid w:val="000C42A7"/>
    <w:rsid w:val="000C44C3"/>
    <w:rsid w:val="000C5D52"/>
    <w:rsid w:val="000C65E3"/>
    <w:rsid w:val="000C70E4"/>
    <w:rsid w:val="000C7927"/>
    <w:rsid w:val="000C7E86"/>
    <w:rsid w:val="000D0D3B"/>
    <w:rsid w:val="000D20B8"/>
    <w:rsid w:val="000D323C"/>
    <w:rsid w:val="000D50DE"/>
    <w:rsid w:val="000D5D5D"/>
    <w:rsid w:val="000D5EEB"/>
    <w:rsid w:val="000D6709"/>
    <w:rsid w:val="000E1141"/>
    <w:rsid w:val="000E32AA"/>
    <w:rsid w:val="000E5C25"/>
    <w:rsid w:val="000E5D57"/>
    <w:rsid w:val="000E619E"/>
    <w:rsid w:val="000E7532"/>
    <w:rsid w:val="000F13C5"/>
    <w:rsid w:val="000F178D"/>
    <w:rsid w:val="000F1CD4"/>
    <w:rsid w:val="000F24A5"/>
    <w:rsid w:val="000F2A0B"/>
    <w:rsid w:val="000F38EB"/>
    <w:rsid w:val="000F3900"/>
    <w:rsid w:val="000F4895"/>
    <w:rsid w:val="000F4FA5"/>
    <w:rsid w:val="000F5D81"/>
    <w:rsid w:val="000F6690"/>
    <w:rsid w:val="000F67BF"/>
    <w:rsid w:val="000F6860"/>
    <w:rsid w:val="001009AB"/>
    <w:rsid w:val="00100B99"/>
    <w:rsid w:val="00101AD9"/>
    <w:rsid w:val="0010334F"/>
    <w:rsid w:val="00103473"/>
    <w:rsid w:val="00103F2A"/>
    <w:rsid w:val="00105359"/>
    <w:rsid w:val="0010565E"/>
    <w:rsid w:val="0011108C"/>
    <w:rsid w:val="00111B23"/>
    <w:rsid w:val="00111C11"/>
    <w:rsid w:val="00112F12"/>
    <w:rsid w:val="00113DD5"/>
    <w:rsid w:val="00114DEA"/>
    <w:rsid w:val="00115751"/>
    <w:rsid w:val="001157F8"/>
    <w:rsid w:val="00115FD7"/>
    <w:rsid w:val="00117469"/>
    <w:rsid w:val="00117940"/>
    <w:rsid w:val="00120257"/>
    <w:rsid w:val="00120FC5"/>
    <w:rsid w:val="001218D9"/>
    <w:rsid w:val="001236FA"/>
    <w:rsid w:val="00125CED"/>
    <w:rsid w:val="00125FE0"/>
    <w:rsid w:val="00127747"/>
    <w:rsid w:val="001318C8"/>
    <w:rsid w:val="0013193C"/>
    <w:rsid w:val="00131A93"/>
    <w:rsid w:val="001321DE"/>
    <w:rsid w:val="0013283A"/>
    <w:rsid w:val="001331F0"/>
    <w:rsid w:val="0013574C"/>
    <w:rsid w:val="00137221"/>
    <w:rsid w:val="0013758B"/>
    <w:rsid w:val="0014012C"/>
    <w:rsid w:val="00144129"/>
    <w:rsid w:val="001451B0"/>
    <w:rsid w:val="001453D4"/>
    <w:rsid w:val="00145899"/>
    <w:rsid w:val="00146383"/>
    <w:rsid w:val="0015115B"/>
    <w:rsid w:val="0015143A"/>
    <w:rsid w:val="001524DE"/>
    <w:rsid w:val="00152C24"/>
    <w:rsid w:val="00152D0A"/>
    <w:rsid w:val="00153223"/>
    <w:rsid w:val="001532BC"/>
    <w:rsid w:val="00153C6E"/>
    <w:rsid w:val="00155446"/>
    <w:rsid w:val="001558B9"/>
    <w:rsid w:val="00156E0A"/>
    <w:rsid w:val="00157195"/>
    <w:rsid w:val="00161200"/>
    <w:rsid w:val="00162D20"/>
    <w:rsid w:val="00164A65"/>
    <w:rsid w:val="00165EC7"/>
    <w:rsid w:val="00165FF5"/>
    <w:rsid w:val="001679FB"/>
    <w:rsid w:val="00172482"/>
    <w:rsid w:val="00172C81"/>
    <w:rsid w:val="0017427F"/>
    <w:rsid w:val="0017498D"/>
    <w:rsid w:val="0017610E"/>
    <w:rsid w:val="001766CB"/>
    <w:rsid w:val="00176FA2"/>
    <w:rsid w:val="0017726D"/>
    <w:rsid w:val="001772BD"/>
    <w:rsid w:val="00181D90"/>
    <w:rsid w:val="00181E15"/>
    <w:rsid w:val="0018271C"/>
    <w:rsid w:val="00182AD0"/>
    <w:rsid w:val="0018304A"/>
    <w:rsid w:val="00184690"/>
    <w:rsid w:val="001847C3"/>
    <w:rsid w:val="00185191"/>
    <w:rsid w:val="00186091"/>
    <w:rsid w:val="00187A65"/>
    <w:rsid w:val="00187BE6"/>
    <w:rsid w:val="00190087"/>
    <w:rsid w:val="00190BE0"/>
    <w:rsid w:val="001912D6"/>
    <w:rsid w:val="001915AE"/>
    <w:rsid w:val="00191AE2"/>
    <w:rsid w:val="00192BB0"/>
    <w:rsid w:val="0019596F"/>
    <w:rsid w:val="0019641E"/>
    <w:rsid w:val="001A3973"/>
    <w:rsid w:val="001A3C90"/>
    <w:rsid w:val="001A3CFB"/>
    <w:rsid w:val="001A5007"/>
    <w:rsid w:val="001A5FBE"/>
    <w:rsid w:val="001A757B"/>
    <w:rsid w:val="001A77A3"/>
    <w:rsid w:val="001B2B85"/>
    <w:rsid w:val="001B3F91"/>
    <w:rsid w:val="001B53EF"/>
    <w:rsid w:val="001B54D0"/>
    <w:rsid w:val="001B6367"/>
    <w:rsid w:val="001B648E"/>
    <w:rsid w:val="001B662D"/>
    <w:rsid w:val="001B7767"/>
    <w:rsid w:val="001C0A8A"/>
    <w:rsid w:val="001C1142"/>
    <w:rsid w:val="001C185B"/>
    <w:rsid w:val="001C3DCE"/>
    <w:rsid w:val="001C46B5"/>
    <w:rsid w:val="001C4CC7"/>
    <w:rsid w:val="001C64B5"/>
    <w:rsid w:val="001C728B"/>
    <w:rsid w:val="001C7932"/>
    <w:rsid w:val="001D0684"/>
    <w:rsid w:val="001D284A"/>
    <w:rsid w:val="001D4745"/>
    <w:rsid w:val="001D6C44"/>
    <w:rsid w:val="001D6D6A"/>
    <w:rsid w:val="001E0987"/>
    <w:rsid w:val="001E0C72"/>
    <w:rsid w:val="001E1632"/>
    <w:rsid w:val="001E164B"/>
    <w:rsid w:val="001E17B5"/>
    <w:rsid w:val="001E1EC0"/>
    <w:rsid w:val="001E56C0"/>
    <w:rsid w:val="001E5777"/>
    <w:rsid w:val="001E7A53"/>
    <w:rsid w:val="001F0123"/>
    <w:rsid w:val="001F2A62"/>
    <w:rsid w:val="001F3520"/>
    <w:rsid w:val="001F480B"/>
    <w:rsid w:val="001F4AA0"/>
    <w:rsid w:val="001F5437"/>
    <w:rsid w:val="001F66E1"/>
    <w:rsid w:val="001F6E70"/>
    <w:rsid w:val="001F7816"/>
    <w:rsid w:val="001F7A38"/>
    <w:rsid w:val="001FE62C"/>
    <w:rsid w:val="002005E6"/>
    <w:rsid w:val="002020A9"/>
    <w:rsid w:val="002022D5"/>
    <w:rsid w:val="002028E3"/>
    <w:rsid w:val="0020397E"/>
    <w:rsid w:val="00205DC1"/>
    <w:rsid w:val="00206060"/>
    <w:rsid w:val="0020792E"/>
    <w:rsid w:val="002105C5"/>
    <w:rsid w:val="002119E1"/>
    <w:rsid w:val="002121C0"/>
    <w:rsid w:val="002125B4"/>
    <w:rsid w:val="002131F6"/>
    <w:rsid w:val="002133F8"/>
    <w:rsid w:val="00213E5E"/>
    <w:rsid w:val="00214154"/>
    <w:rsid w:val="0021492B"/>
    <w:rsid w:val="00217F0E"/>
    <w:rsid w:val="00221AEB"/>
    <w:rsid w:val="002243AD"/>
    <w:rsid w:val="00224446"/>
    <w:rsid w:val="002246C1"/>
    <w:rsid w:val="00224B5A"/>
    <w:rsid w:val="00224EF9"/>
    <w:rsid w:val="00225542"/>
    <w:rsid w:val="002266B9"/>
    <w:rsid w:val="002304E9"/>
    <w:rsid w:val="0023174E"/>
    <w:rsid w:val="00233003"/>
    <w:rsid w:val="00234581"/>
    <w:rsid w:val="00234635"/>
    <w:rsid w:val="002372F2"/>
    <w:rsid w:val="00241248"/>
    <w:rsid w:val="002434B3"/>
    <w:rsid w:val="002474EB"/>
    <w:rsid w:val="00250A93"/>
    <w:rsid w:val="00251735"/>
    <w:rsid w:val="00251F77"/>
    <w:rsid w:val="00252B68"/>
    <w:rsid w:val="00253D1A"/>
    <w:rsid w:val="00253F68"/>
    <w:rsid w:val="00260FEE"/>
    <w:rsid w:val="002619B4"/>
    <w:rsid w:val="002640A6"/>
    <w:rsid w:val="00264222"/>
    <w:rsid w:val="00265648"/>
    <w:rsid w:val="00265817"/>
    <w:rsid w:val="00265E2F"/>
    <w:rsid w:val="0026730B"/>
    <w:rsid w:val="00270A54"/>
    <w:rsid w:val="0027138B"/>
    <w:rsid w:val="0027182F"/>
    <w:rsid w:val="002721CD"/>
    <w:rsid w:val="00273A1F"/>
    <w:rsid w:val="00276532"/>
    <w:rsid w:val="0027783C"/>
    <w:rsid w:val="00277A2E"/>
    <w:rsid w:val="00280006"/>
    <w:rsid w:val="002853A9"/>
    <w:rsid w:val="002855E9"/>
    <w:rsid w:val="00285E20"/>
    <w:rsid w:val="00287043"/>
    <w:rsid w:val="002907EB"/>
    <w:rsid w:val="0029212F"/>
    <w:rsid w:val="00292DB0"/>
    <w:rsid w:val="0029386F"/>
    <w:rsid w:val="00294BD0"/>
    <w:rsid w:val="00295A34"/>
    <w:rsid w:val="002967FF"/>
    <w:rsid w:val="00296C78"/>
    <w:rsid w:val="002A1620"/>
    <w:rsid w:val="002A1EE8"/>
    <w:rsid w:val="002A2359"/>
    <w:rsid w:val="002A2BBA"/>
    <w:rsid w:val="002A33F2"/>
    <w:rsid w:val="002A3E64"/>
    <w:rsid w:val="002A4E4A"/>
    <w:rsid w:val="002A5F56"/>
    <w:rsid w:val="002A78CC"/>
    <w:rsid w:val="002B2087"/>
    <w:rsid w:val="002B259E"/>
    <w:rsid w:val="002B40F6"/>
    <w:rsid w:val="002B41BB"/>
    <w:rsid w:val="002B4654"/>
    <w:rsid w:val="002B6ABF"/>
    <w:rsid w:val="002B7323"/>
    <w:rsid w:val="002C0730"/>
    <w:rsid w:val="002C139D"/>
    <w:rsid w:val="002C1405"/>
    <w:rsid w:val="002C2576"/>
    <w:rsid w:val="002C3402"/>
    <w:rsid w:val="002C3F5A"/>
    <w:rsid w:val="002C47A2"/>
    <w:rsid w:val="002C5E7A"/>
    <w:rsid w:val="002C76C7"/>
    <w:rsid w:val="002C7753"/>
    <w:rsid w:val="002D060B"/>
    <w:rsid w:val="002D0914"/>
    <w:rsid w:val="002D0BA9"/>
    <w:rsid w:val="002D5290"/>
    <w:rsid w:val="002D54EC"/>
    <w:rsid w:val="002D5E79"/>
    <w:rsid w:val="002E0B92"/>
    <w:rsid w:val="002E2BA6"/>
    <w:rsid w:val="002E2D56"/>
    <w:rsid w:val="002E3645"/>
    <w:rsid w:val="002E370B"/>
    <w:rsid w:val="002E4FA6"/>
    <w:rsid w:val="002E5CF1"/>
    <w:rsid w:val="002E62F4"/>
    <w:rsid w:val="002F0592"/>
    <w:rsid w:val="002F0BFE"/>
    <w:rsid w:val="002F311E"/>
    <w:rsid w:val="002F3CB9"/>
    <w:rsid w:val="002F3CF4"/>
    <w:rsid w:val="002F4000"/>
    <w:rsid w:val="002F4140"/>
    <w:rsid w:val="002F4325"/>
    <w:rsid w:val="002F4A20"/>
    <w:rsid w:val="002F537F"/>
    <w:rsid w:val="002F62F6"/>
    <w:rsid w:val="002F7248"/>
    <w:rsid w:val="002F76CA"/>
    <w:rsid w:val="00300DB4"/>
    <w:rsid w:val="00300E51"/>
    <w:rsid w:val="00301F2B"/>
    <w:rsid w:val="00302E90"/>
    <w:rsid w:val="00303392"/>
    <w:rsid w:val="003035BF"/>
    <w:rsid w:val="003043B2"/>
    <w:rsid w:val="003052E1"/>
    <w:rsid w:val="00310EA8"/>
    <w:rsid w:val="00310EC4"/>
    <w:rsid w:val="003118F0"/>
    <w:rsid w:val="00314374"/>
    <w:rsid w:val="00315E79"/>
    <w:rsid w:val="0031643F"/>
    <w:rsid w:val="003169E1"/>
    <w:rsid w:val="00317311"/>
    <w:rsid w:val="00317399"/>
    <w:rsid w:val="0031758E"/>
    <w:rsid w:val="0032124B"/>
    <w:rsid w:val="003214FF"/>
    <w:rsid w:val="003237E0"/>
    <w:rsid w:val="0032424E"/>
    <w:rsid w:val="00326065"/>
    <w:rsid w:val="00326310"/>
    <w:rsid w:val="00326803"/>
    <w:rsid w:val="00326854"/>
    <w:rsid w:val="003273E7"/>
    <w:rsid w:val="00327C99"/>
    <w:rsid w:val="00327E6B"/>
    <w:rsid w:val="00330E2D"/>
    <w:rsid w:val="003311E6"/>
    <w:rsid w:val="00331D18"/>
    <w:rsid w:val="00332058"/>
    <w:rsid w:val="003321FF"/>
    <w:rsid w:val="003339F9"/>
    <w:rsid w:val="003359DD"/>
    <w:rsid w:val="003362A8"/>
    <w:rsid w:val="00337377"/>
    <w:rsid w:val="00337A0B"/>
    <w:rsid w:val="00337D16"/>
    <w:rsid w:val="0034132A"/>
    <w:rsid w:val="00341CD7"/>
    <w:rsid w:val="003447A9"/>
    <w:rsid w:val="00345595"/>
    <w:rsid w:val="00350C4B"/>
    <w:rsid w:val="00353812"/>
    <w:rsid w:val="003550A7"/>
    <w:rsid w:val="00355B26"/>
    <w:rsid w:val="00356A35"/>
    <w:rsid w:val="003579E1"/>
    <w:rsid w:val="00357B45"/>
    <w:rsid w:val="003618B7"/>
    <w:rsid w:val="003648A3"/>
    <w:rsid w:val="0036490F"/>
    <w:rsid w:val="00365DE1"/>
    <w:rsid w:val="0036639E"/>
    <w:rsid w:val="003668FE"/>
    <w:rsid w:val="00367295"/>
    <w:rsid w:val="003676C9"/>
    <w:rsid w:val="003701AF"/>
    <w:rsid w:val="003704E5"/>
    <w:rsid w:val="0037076A"/>
    <w:rsid w:val="00372437"/>
    <w:rsid w:val="00372F98"/>
    <w:rsid w:val="00373214"/>
    <w:rsid w:val="003744B5"/>
    <w:rsid w:val="00375360"/>
    <w:rsid w:val="00375FA9"/>
    <w:rsid w:val="003768D0"/>
    <w:rsid w:val="00377C0E"/>
    <w:rsid w:val="00382553"/>
    <w:rsid w:val="003847D8"/>
    <w:rsid w:val="003850EE"/>
    <w:rsid w:val="0038626F"/>
    <w:rsid w:val="00387C2E"/>
    <w:rsid w:val="00390449"/>
    <w:rsid w:val="003905C8"/>
    <w:rsid w:val="00390B87"/>
    <w:rsid w:val="00392891"/>
    <w:rsid w:val="00392931"/>
    <w:rsid w:val="00392C34"/>
    <w:rsid w:val="00393E5D"/>
    <w:rsid w:val="00395502"/>
    <w:rsid w:val="00395EA4"/>
    <w:rsid w:val="003969BB"/>
    <w:rsid w:val="003A175A"/>
    <w:rsid w:val="003A1DC8"/>
    <w:rsid w:val="003A3684"/>
    <w:rsid w:val="003A4CE2"/>
    <w:rsid w:val="003A5175"/>
    <w:rsid w:val="003A6265"/>
    <w:rsid w:val="003A6DAD"/>
    <w:rsid w:val="003A7904"/>
    <w:rsid w:val="003A7C9F"/>
    <w:rsid w:val="003B02B9"/>
    <w:rsid w:val="003B034F"/>
    <w:rsid w:val="003B0B41"/>
    <w:rsid w:val="003B111D"/>
    <w:rsid w:val="003B225B"/>
    <w:rsid w:val="003B2391"/>
    <w:rsid w:val="003B2E84"/>
    <w:rsid w:val="003B41AD"/>
    <w:rsid w:val="003B4223"/>
    <w:rsid w:val="003B45F0"/>
    <w:rsid w:val="003B4CFE"/>
    <w:rsid w:val="003B563C"/>
    <w:rsid w:val="003B5816"/>
    <w:rsid w:val="003B6D9B"/>
    <w:rsid w:val="003C0F1A"/>
    <w:rsid w:val="003C0FE5"/>
    <w:rsid w:val="003C209F"/>
    <w:rsid w:val="003C39A8"/>
    <w:rsid w:val="003C5C45"/>
    <w:rsid w:val="003C5CBC"/>
    <w:rsid w:val="003C6CF3"/>
    <w:rsid w:val="003D17B4"/>
    <w:rsid w:val="003D1839"/>
    <w:rsid w:val="003D2D84"/>
    <w:rsid w:val="003D3374"/>
    <w:rsid w:val="003D38BB"/>
    <w:rsid w:val="003D4A48"/>
    <w:rsid w:val="003D6A18"/>
    <w:rsid w:val="003D6DB8"/>
    <w:rsid w:val="003D73CC"/>
    <w:rsid w:val="003E15BE"/>
    <w:rsid w:val="003E2427"/>
    <w:rsid w:val="003E2BC3"/>
    <w:rsid w:val="003E3235"/>
    <w:rsid w:val="003E55AA"/>
    <w:rsid w:val="003E7472"/>
    <w:rsid w:val="003E7F8B"/>
    <w:rsid w:val="003F09B4"/>
    <w:rsid w:val="003F1642"/>
    <w:rsid w:val="003F3148"/>
    <w:rsid w:val="003F4FBA"/>
    <w:rsid w:val="003F6D41"/>
    <w:rsid w:val="003F6E01"/>
    <w:rsid w:val="004005D1"/>
    <w:rsid w:val="0040187C"/>
    <w:rsid w:val="0040531A"/>
    <w:rsid w:val="00406233"/>
    <w:rsid w:val="00406B08"/>
    <w:rsid w:val="0040736C"/>
    <w:rsid w:val="00407F53"/>
    <w:rsid w:val="00410B88"/>
    <w:rsid w:val="00411904"/>
    <w:rsid w:val="00412425"/>
    <w:rsid w:val="00415698"/>
    <w:rsid w:val="00416043"/>
    <w:rsid w:val="004163E6"/>
    <w:rsid w:val="00416C39"/>
    <w:rsid w:val="00416D35"/>
    <w:rsid w:val="00417E45"/>
    <w:rsid w:val="0042131B"/>
    <w:rsid w:val="0042568D"/>
    <w:rsid w:val="0042619D"/>
    <w:rsid w:val="00426A7E"/>
    <w:rsid w:val="00427593"/>
    <w:rsid w:val="00427961"/>
    <w:rsid w:val="004311CF"/>
    <w:rsid w:val="00435BE8"/>
    <w:rsid w:val="00437044"/>
    <w:rsid w:val="004375C4"/>
    <w:rsid w:val="004423F0"/>
    <w:rsid w:val="004429AC"/>
    <w:rsid w:val="00443207"/>
    <w:rsid w:val="004432EE"/>
    <w:rsid w:val="004511A4"/>
    <w:rsid w:val="0045362A"/>
    <w:rsid w:val="004541D3"/>
    <w:rsid w:val="00456F09"/>
    <w:rsid w:val="004570D1"/>
    <w:rsid w:val="0046076E"/>
    <w:rsid w:val="00460B13"/>
    <w:rsid w:val="004610E6"/>
    <w:rsid w:val="00461973"/>
    <w:rsid w:val="0046227C"/>
    <w:rsid w:val="004637B8"/>
    <w:rsid w:val="00470047"/>
    <w:rsid w:val="00470150"/>
    <w:rsid w:val="00471F0A"/>
    <w:rsid w:val="0047274A"/>
    <w:rsid w:val="0047286E"/>
    <w:rsid w:val="0047299B"/>
    <w:rsid w:val="0047369B"/>
    <w:rsid w:val="00473837"/>
    <w:rsid w:val="00475852"/>
    <w:rsid w:val="00480742"/>
    <w:rsid w:val="00480FEE"/>
    <w:rsid w:val="004827DB"/>
    <w:rsid w:val="00483903"/>
    <w:rsid w:val="004848A2"/>
    <w:rsid w:val="00485858"/>
    <w:rsid w:val="0048590A"/>
    <w:rsid w:val="00487BAD"/>
    <w:rsid w:val="004900F0"/>
    <w:rsid w:val="0049132D"/>
    <w:rsid w:val="00493F55"/>
    <w:rsid w:val="00494616"/>
    <w:rsid w:val="00494A58"/>
    <w:rsid w:val="0049532E"/>
    <w:rsid w:val="00496B83"/>
    <w:rsid w:val="00497502"/>
    <w:rsid w:val="00497BAF"/>
    <w:rsid w:val="00497C4E"/>
    <w:rsid w:val="004A05E0"/>
    <w:rsid w:val="004A0980"/>
    <w:rsid w:val="004A1764"/>
    <w:rsid w:val="004A19E7"/>
    <w:rsid w:val="004A1AD2"/>
    <w:rsid w:val="004A2BBF"/>
    <w:rsid w:val="004A481B"/>
    <w:rsid w:val="004A4DAF"/>
    <w:rsid w:val="004A5A46"/>
    <w:rsid w:val="004A5C41"/>
    <w:rsid w:val="004A7A12"/>
    <w:rsid w:val="004B2E87"/>
    <w:rsid w:val="004B3CAD"/>
    <w:rsid w:val="004B3E1A"/>
    <w:rsid w:val="004B3F02"/>
    <w:rsid w:val="004B5273"/>
    <w:rsid w:val="004B54AB"/>
    <w:rsid w:val="004B6DD5"/>
    <w:rsid w:val="004C0675"/>
    <w:rsid w:val="004C188B"/>
    <w:rsid w:val="004C1E6A"/>
    <w:rsid w:val="004C366A"/>
    <w:rsid w:val="004C3CF8"/>
    <w:rsid w:val="004C3ED3"/>
    <w:rsid w:val="004C4085"/>
    <w:rsid w:val="004C450B"/>
    <w:rsid w:val="004C4530"/>
    <w:rsid w:val="004C6F9F"/>
    <w:rsid w:val="004C748E"/>
    <w:rsid w:val="004C77A6"/>
    <w:rsid w:val="004D09B8"/>
    <w:rsid w:val="004D3627"/>
    <w:rsid w:val="004D3634"/>
    <w:rsid w:val="004D36C8"/>
    <w:rsid w:val="004D6C93"/>
    <w:rsid w:val="004E0A32"/>
    <w:rsid w:val="004E13F6"/>
    <w:rsid w:val="004E14AB"/>
    <w:rsid w:val="004E348C"/>
    <w:rsid w:val="004E4AF7"/>
    <w:rsid w:val="004E5B46"/>
    <w:rsid w:val="004E615B"/>
    <w:rsid w:val="004E7345"/>
    <w:rsid w:val="004F13D6"/>
    <w:rsid w:val="004F1450"/>
    <w:rsid w:val="004F186E"/>
    <w:rsid w:val="004F1935"/>
    <w:rsid w:val="004F4454"/>
    <w:rsid w:val="004F6692"/>
    <w:rsid w:val="004F7D2D"/>
    <w:rsid w:val="00501305"/>
    <w:rsid w:val="005024CF"/>
    <w:rsid w:val="00502FCA"/>
    <w:rsid w:val="00503141"/>
    <w:rsid w:val="00504377"/>
    <w:rsid w:val="00505C29"/>
    <w:rsid w:val="00505EE1"/>
    <w:rsid w:val="005101F9"/>
    <w:rsid w:val="00511A9C"/>
    <w:rsid w:val="00513357"/>
    <w:rsid w:val="005163A2"/>
    <w:rsid w:val="00520505"/>
    <w:rsid w:val="00520A51"/>
    <w:rsid w:val="00521368"/>
    <w:rsid w:val="00522418"/>
    <w:rsid w:val="00523907"/>
    <w:rsid w:val="00525A21"/>
    <w:rsid w:val="00525EC8"/>
    <w:rsid w:val="00527C75"/>
    <w:rsid w:val="00530239"/>
    <w:rsid w:val="00530426"/>
    <w:rsid w:val="00530ED7"/>
    <w:rsid w:val="00531567"/>
    <w:rsid w:val="00531ADD"/>
    <w:rsid w:val="005330C5"/>
    <w:rsid w:val="00533DB3"/>
    <w:rsid w:val="0053502A"/>
    <w:rsid w:val="00536978"/>
    <w:rsid w:val="00540281"/>
    <w:rsid w:val="00540516"/>
    <w:rsid w:val="00540C7E"/>
    <w:rsid w:val="005416E0"/>
    <w:rsid w:val="00541BF9"/>
    <w:rsid w:val="00542943"/>
    <w:rsid w:val="00542FA6"/>
    <w:rsid w:val="00543E87"/>
    <w:rsid w:val="00544CC8"/>
    <w:rsid w:val="00546D23"/>
    <w:rsid w:val="00547045"/>
    <w:rsid w:val="005472BD"/>
    <w:rsid w:val="005476BE"/>
    <w:rsid w:val="00550775"/>
    <w:rsid w:val="005519C5"/>
    <w:rsid w:val="005529E2"/>
    <w:rsid w:val="00555416"/>
    <w:rsid w:val="00555994"/>
    <w:rsid w:val="005561C7"/>
    <w:rsid w:val="005604E2"/>
    <w:rsid w:val="00561C4E"/>
    <w:rsid w:val="005622D1"/>
    <w:rsid w:val="005637C2"/>
    <w:rsid w:val="00564057"/>
    <w:rsid w:val="00564DC1"/>
    <w:rsid w:val="00565175"/>
    <w:rsid w:val="005653CD"/>
    <w:rsid w:val="00566C12"/>
    <w:rsid w:val="00571E54"/>
    <w:rsid w:val="0057200B"/>
    <w:rsid w:val="005722C5"/>
    <w:rsid w:val="00575474"/>
    <w:rsid w:val="0057616A"/>
    <w:rsid w:val="005763B9"/>
    <w:rsid w:val="00577844"/>
    <w:rsid w:val="00580187"/>
    <w:rsid w:val="0058048A"/>
    <w:rsid w:val="00580FF3"/>
    <w:rsid w:val="0058135D"/>
    <w:rsid w:val="00581451"/>
    <w:rsid w:val="00583D5E"/>
    <w:rsid w:val="0058476E"/>
    <w:rsid w:val="0058528A"/>
    <w:rsid w:val="00585948"/>
    <w:rsid w:val="00586C54"/>
    <w:rsid w:val="00586C96"/>
    <w:rsid w:val="00586F2E"/>
    <w:rsid w:val="005877BE"/>
    <w:rsid w:val="0059039A"/>
    <w:rsid w:val="00591354"/>
    <w:rsid w:val="00591369"/>
    <w:rsid w:val="005916F6"/>
    <w:rsid w:val="00591F96"/>
    <w:rsid w:val="005926C4"/>
    <w:rsid w:val="00594274"/>
    <w:rsid w:val="005946ED"/>
    <w:rsid w:val="00594BF7"/>
    <w:rsid w:val="0059585C"/>
    <w:rsid w:val="005A3B38"/>
    <w:rsid w:val="005A4595"/>
    <w:rsid w:val="005A4C35"/>
    <w:rsid w:val="005A4F95"/>
    <w:rsid w:val="005B392D"/>
    <w:rsid w:val="005B3DC0"/>
    <w:rsid w:val="005B6B2F"/>
    <w:rsid w:val="005B7EE0"/>
    <w:rsid w:val="005C0EFF"/>
    <w:rsid w:val="005C1174"/>
    <w:rsid w:val="005C19C9"/>
    <w:rsid w:val="005C2032"/>
    <w:rsid w:val="005C3C8A"/>
    <w:rsid w:val="005C4141"/>
    <w:rsid w:val="005C460D"/>
    <w:rsid w:val="005C7AFF"/>
    <w:rsid w:val="005D03E5"/>
    <w:rsid w:val="005D0B28"/>
    <w:rsid w:val="005D1D5B"/>
    <w:rsid w:val="005D2205"/>
    <w:rsid w:val="005D3544"/>
    <w:rsid w:val="005D35CF"/>
    <w:rsid w:val="005D3657"/>
    <w:rsid w:val="005D3ECC"/>
    <w:rsid w:val="005D44B2"/>
    <w:rsid w:val="005D52E8"/>
    <w:rsid w:val="005E0600"/>
    <w:rsid w:val="005E0DFA"/>
    <w:rsid w:val="005E12C9"/>
    <w:rsid w:val="005E1643"/>
    <w:rsid w:val="005E2616"/>
    <w:rsid w:val="005E2739"/>
    <w:rsid w:val="005E310A"/>
    <w:rsid w:val="005E66F1"/>
    <w:rsid w:val="005E6828"/>
    <w:rsid w:val="005E6C0C"/>
    <w:rsid w:val="005E79F3"/>
    <w:rsid w:val="005F2906"/>
    <w:rsid w:val="005F3BC6"/>
    <w:rsid w:val="005F4735"/>
    <w:rsid w:val="005F47AB"/>
    <w:rsid w:val="005F5E0E"/>
    <w:rsid w:val="005F6AFF"/>
    <w:rsid w:val="005F75FE"/>
    <w:rsid w:val="005F7E3D"/>
    <w:rsid w:val="0060005E"/>
    <w:rsid w:val="00600DC6"/>
    <w:rsid w:val="006015F5"/>
    <w:rsid w:val="00601E7E"/>
    <w:rsid w:val="0060235E"/>
    <w:rsid w:val="006025B5"/>
    <w:rsid w:val="0060349F"/>
    <w:rsid w:val="006043B5"/>
    <w:rsid w:val="006047B3"/>
    <w:rsid w:val="006063FE"/>
    <w:rsid w:val="00607AA8"/>
    <w:rsid w:val="00607B5D"/>
    <w:rsid w:val="0061044B"/>
    <w:rsid w:val="00610BC9"/>
    <w:rsid w:val="00610C96"/>
    <w:rsid w:val="00610EB3"/>
    <w:rsid w:val="006116BA"/>
    <w:rsid w:val="00612DE5"/>
    <w:rsid w:val="006130EA"/>
    <w:rsid w:val="0061589B"/>
    <w:rsid w:val="006161D7"/>
    <w:rsid w:val="00617653"/>
    <w:rsid w:val="00622205"/>
    <w:rsid w:val="0062235C"/>
    <w:rsid w:val="006223BE"/>
    <w:rsid w:val="00622576"/>
    <w:rsid w:val="00622C90"/>
    <w:rsid w:val="006232B2"/>
    <w:rsid w:val="006232E1"/>
    <w:rsid w:val="006233F1"/>
    <w:rsid w:val="00623AC7"/>
    <w:rsid w:val="00624D00"/>
    <w:rsid w:val="00624F5E"/>
    <w:rsid w:val="006254AD"/>
    <w:rsid w:val="00631950"/>
    <w:rsid w:val="00633095"/>
    <w:rsid w:val="006334EC"/>
    <w:rsid w:val="006342D5"/>
    <w:rsid w:val="00635AAB"/>
    <w:rsid w:val="00637FE4"/>
    <w:rsid w:val="0064095D"/>
    <w:rsid w:val="006431BA"/>
    <w:rsid w:val="00643821"/>
    <w:rsid w:val="00647A65"/>
    <w:rsid w:val="00652113"/>
    <w:rsid w:val="0065291D"/>
    <w:rsid w:val="00652C23"/>
    <w:rsid w:val="006577BC"/>
    <w:rsid w:val="00657A9A"/>
    <w:rsid w:val="00657CC1"/>
    <w:rsid w:val="00660650"/>
    <w:rsid w:val="00660A45"/>
    <w:rsid w:val="00662ED1"/>
    <w:rsid w:val="00663B8A"/>
    <w:rsid w:val="00663FEA"/>
    <w:rsid w:val="006642E1"/>
    <w:rsid w:val="006647C0"/>
    <w:rsid w:val="00664A4E"/>
    <w:rsid w:val="00672175"/>
    <w:rsid w:val="006734A4"/>
    <w:rsid w:val="0067544A"/>
    <w:rsid w:val="006757E8"/>
    <w:rsid w:val="0067631D"/>
    <w:rsid w:val="00676E31"/>
    <w:rsid w:val="006778E3"/>
    <w:rsid w:val="0067C09F"/>
    <w:rsid w:val="006803E9"/>
    <w:rsid w:val="00680AF4"/>
    <w:rsid w:val="00683E62"/>
    <w:rsid w:val="0068407A"/>
    <w:rsid w:val="006873CB"/>
    <w:rsid w:val="0068789E"/>
    <w:rsid w:val="0069019E"/>
    <w:rsid w:val="00691471"/>
    <w:rsid w:val="0069347F"/>
    <w:rsid w:val="006947AE"/>
    <w:rsid w:val="00694C2B"/>
    <w:rsid w:val="00697B74"/>
    <w:rsid w:val="006A017C"/>
    <w:rsid w:val="006A01FD"/>
    <w:rsid w:val="006A02DC"/>
    <w:rsid w:val="006A1F6A"/>
    <w:rsid w:val="006A2B5E"/>
    <w:rsid w:val="006A3E40"/>
    <w:rsid w:val="006A6590"/>
    <w:rsid w:val="006A7CB6"/>
    <w:rsid w:val="006B031D"/>
    <w:rsid w:val="006B4B27"/>
    <w:rsid w:val="006B4E25"/>
    <w:rsid w:val="006B7185"/>
    <w:rsid w:val="006B776E"/>
    <w:rsid w:val="006C0221"/>
    <w:rsid w:val="006C04A3"/>
    <w:rsid w:val="006C093C"/>
    <w:rsid w:val="006C1374"/>
    <w:rsid w:val="006C23C0"/>
    <w:rsid w:val="006C278B"/>
    <w:rsid w:val="006C5CEA"/>
    <w:rsid w:val="006C662D"/>
    <w:rsid w:val="006C74E7"/>
    <w:rsid w:val="006D0451"/>
    <w:rsid w:val="006D18B0"/>
    <w:rsid w:val="006D1910"/>
    <w:rsid w:val="006D26E8"/>
    <w:rsid w:val="006D2C5C"/>
    <w:rsid w:val="006D3474"/>
    <w:rsid w:val="006D72D4"/>
    <w:rsid w:val="006E0F4D"/>
    <w:rsid w:val="006E6CB9"/>
    <w:rsid w:val="006E7417"/>
    <w:rsid w:val="006F06ED"/>
    <w:rsid w:val="006F14C4"/>
    <w:rsid w:val="006F3E9C"/>
    <w:rsid w:val="006F3F23"/>
    <w:rsid w:val="006F4D4E"/>
    <w:rsid w:val="006F5935"/>
    <w:rsid w:val="006F7589"/>
    <w:rsid w:val="006F762F"/>
    <w:rsid w:val="006F7F9C"/>
    <w:rsid w:val="00700170"/>
    <w:rsid w:val="007028D8"/>
    <w:rsid w:val="00702F8F"/>
    <w:rsid w:val="00702FF9"/>
    <w:rsid w:val="00703FCC"/>
    <w:rsid w:val="007059D9"/>
    <w:rsid w:val="007075C8"/>
    <w:rsid w:val="00711142"/>
    <w:rsid w:val="00712003"/>
    <w:rsid w:val="00712E49"/>
    <w:rsid w:val="0071588E"/>
    <w:rsid w:val="0071668C"/>
    <w:rsid w:val="00722EC8"/>
    <w:rsid w:val="00725C81"/>
    <w:rsid w:val="00726396"/>
    <w:rsid w:val="00730052"/>
    <w:rsid w:val="00731E8A"/>
    <w:rsid w:val="00732A27"/>
    <w:rsid w:val="00733861"/>
    <w:rsid w:val="00734ECE"/>
    <w:rsid w:val="007372C7"/>
    <w:rsid w:val="0074084E"/>
    <w:rsid w:val="00740865"/>
    <w:rsid w:val="00741684"/>
    <w:rsid w:val="00742562"/>
    <w:rsid w:val="007435C7"/>
    <w:rsid w:val="007444A5"/>
    <w:rsid w:val="00745631"/>
    <w:rsid w:val="00745B4F"/>
    <w:rsid w:val="00746338"/>
    <w:rsid w:val="007506EE"/>
    <w:rsid w:val="0075157E"/>
    <w:rsid w:val="007523B1"/>
    <w:rsid w:val="007524B2"/>
    <w:rsid w:val="00752C23"/>
    <w:rsid w:val="00753059"/>
    <w:rsid w:val="007536B6"/>
    <w:rsid w:val="00755DBD"/>
    <w:rsid w:val="007563C5"/>
    <w:rsid w:val="00756A6F"/>
    <w:rsid w:val="00757053"/>
    <w:rsid w:val="007617B2"/>
    <w:rsid w:val="007620B3"/>
    <w:rsid w:val="0076212D"/>
    <w:rsid w:val="007633D0"/>
    <w:rsid w:val="007640D9"/>
    <w:rsid w:val="00765145"/>
    <w:rsid w:val="00765211"/>
    <w:rsid w:val="007661B3"/>
    <w:rsid w:val="00770D5E"/>
    <w:rsid w:val="007746BF"/>
    <w:rsid w:val="007757E0"/>
    <w:rsid w:val="00780B5A"/>
    <w:rsid w:val="00780FF3"/>
    <w:rsid w:val="00781CD4"/>
    <w:rsid w:val="00782C3E"/>
    <w:rsid w:val="007852AA"/>
    <w:rsid w:val="00785A4C"/>
    <w:rsid w:val="00785AA1"/>
    <w:rsid w:val="00787529"/>
    <w:rsid w:val="007903F0"/>
    <w:rsid w:val="0079080F"/>
    <w:rsid w:val="007912F4"/>
    <w:rsid w:val="00791646"/>
    <w:rsid w:val="00791A03"/>
    <w:rsid w:val="00791FEC"/>
    <w:rsid w:val="00794748"/>
    <w:rsid w:val="00794C91"/>
    <w:rsid w:val="00795028"/>
    <w:rsid w:val="007A00DE"/>
    <w:rsid w:val="007A09B5"/>
    <w:rsid w:val="007A1CFD"/>
    <w:rsid w:val="007A24BE"/>
    <w:rsid w:val="007A2AE4"/>
    <w:rsid w:val="007A323E"/>
    <w:rsid w:val="007A752E"/>
    <w:rsid w:val="007B1904"/>
    <w:rsid w:val="007B6841"/>
    <w:rsid w:val="007B6EBC"/>
    <w:rsid w:val="007C30DF"/>
    <w:rsid w:val="007C4938"/>
    <w:rsid w:val="007C6BEC"/>
    <w:rsid w:val="007C738F"/>
    <w:rsid w:val="007D09C6"/>
    <w:rsid w:val="007D0E50"/>
    <w:rsid w:val="007D23E4"/>
    <w:rsid w:val="007D23E9"/>
    <w:rsid w:val="007D54AE"/>
    <w:rsid w:val="007D66D7"/>
    <w:rsid w:val="007D7599"/>
    <w:rsid w:val="007E3552"/>
    <w:rsid w:val="007E3F48"/>
    <w:rsid w:val="007E5783"/>
    <w:rsid w:val="007E7667"/>
    <w:rsid w:val="007F0880"/>
    <w:rsid w:val="007F0D8E"/>
    <w:rsid w:val="007F2990"/>
    <w:rsid w:val="007F459E"/>
    <w:rsid w:val="007F5191"/>
    <w:rsid w:val="007F610C"/>
    <w:rsid w:val="007F68E7"/>
    <w:rsid w:val="007F7503"/>
    <w:rsid w:val="007F75AB"/>
    <w:rsid w:val="007F7F28"/>
    <w:rsid w:val="00800137"/>
    <w:rsid w:val="008014D5"/>
    <w:rsid w:val="008024BA"/>
    <w:rsid w:val="00803095"/>
    <w:rsid w:val="008031B2"/>
    <w:rsid w:val="008052C4"/>
    <w:rsid w:val="008106CC"/>
    <w:rsid w:val="00811126"/>
    <w:rsid w:val="0081149A"/>
    <w:rsid w:val="00811F28"/>
    <w:rsid w:val="008124A4"/>
    <w:rsid w:val="0081580F"/>
    <w:rsid w:val="00816ED1"/>
    <w:rsid w:val="008179B5"/>
    <w:rsid w:val="00817AC9"/>
    <w:rsid w:val="008200E0"/>
    <w:rsid w:val="008205B2"/>
    <w:rsid w:val="008208B0"/>
    <w:rsid w:val="0082103F"/>
    <w:rsid w:val="00821233"/>
    <w:rsid w:val="00822BBD"/>
    <w:rsid w:val="00823CE7"/>
    <w:rsid w:val="00824BFE"/>
    <w:rsid w:val="00825A11"/>
    <w:rsid w:val="0082615C"/>
    <w:rsid w:val="00826537"/>
    <w:rsid w:val="00827564"/>
    <w:rsid w:val="008277F0"/>
    <w:rsid w:val="0082F94B"/>
    <w:rsid w:val="00831F94"/>
    <w:rsid w:val="008323D1"/>
    <w:rsid w:val="008334B0"/>
    <w:rsid w:val="0083367C"/>
    <w:rsid w:val="0083388C"/>
    <w:rsid w:val="008340E3"/>
    <w:rsid w:val="008343B9"/>
    <w:rsid w:val="00835538"/>
    <w:rsid w:val="008369A3"/>
    <w:rsid w:val="00837609"/>
    <w:rsid w:val="008376F3"/>
    <w:rsid w:val="008430A5"/>
    <w:rsid w:val="00843DAE"/>
    <w:rsid w:val="0084580F"/>
    <w:rsid w:val="00845ECF"/>
    <w:rsid w:val="0084645F"/>
    <w:rsid w:val="00846A73"/>
    <w:rsid w:val="00846F4E"/>
    <w:rsid w:val="00847DF2"/>
    <w:rsid w:val="0085033A"/>
    <w:rsid w:val="00850D67"/>
    <w:rsid w:val="008514B9"/>
    <w:rsid w:val="008536ED"/>
    <w:rsid w:val="008538F0"/>
    <w:rsid w:val="00853C6A"/>
    <w:rsid w:val="00854E96"/>
    <w:rsid w:val="00855680"/>
    <w:rsid w:val="00856611"/>
    <w:rsid w:val="008570FA"/>
    <w:rsid w:val="008607C2"/>
    <w:rsid w:val="00860EF7"/>
    <w:rsid w:val="00861001"/>
    <w:rsid w:val="00861496"/>
    <w:rsid w:val="00861B27"/>
    <w:rsid w:val="00864B4A"/>
    <w:rsid w:val="00865518"/>
    <w:rsid w:val="0086556B"/>
    <w:rsid w:val="00865ED0"/>
    <w:rsid w:val="008702DA"/>
    <w:rsid w:val="00872260"/>
    <w:rsid w:val="008738F2"/>
    <w:rsid w:val="00873922"/>
    <w:rsid w:val="00882B9F"/>
    <w:rsid w:val="008837FC"/>
    <w:rsid w:val="00887B3F"/>
    <w:rsid w:val="008939F2"/>
    <w:rsid w:val="008963E6"/>
    <w:rsid w:val="0089692F"/>
    <w:rsid w:val="00897BA9"/>
    <w:rsid w:val="008A0959"/>
    <w:rsid w:val="008A2103"/>
    <w:rsid w:val="008A6985"/>
    <w:rsid w:val="008A7DCD"/>
    <w:rsid w:val="008B0EDA"/>
    <w:rsid w:val="008B24F6"/>
    <w:rsid w:val="008B3183"/>
    <w:rsid w:val="008B4332"/>
    <w:rsid w:val="008B4DDA"/>
    <w:rsid w:val="008B5325"/>
    <w:rsid w:val="008B5D46"/>
    <w:rsid w:val="008B7A3C"/>
    <w:rsid w:val="008B7B4B"/>
    <w:rsid w:val="008B7D8E"/>
    <w:rsid w:val="008C01DF"/>
    <w:rsid w:val="008C0979"/>
    <w:rsid w:val="008C0FA4"/>
    <w:rsid w:val="008C2D90"/>
    <w:rsid w:val="008C57E6"/>
    <w:rsid w:val="008C67F6"/>
    <w:rsid w:val="008C6BCA"/>
    <w:rsid w:val="008C6FE0"/>
    <w:rsid w:val="008D30CA"/>
    <w:rsid w:val="008D324B"/>
    <w:rsid w:val="008D413C"/>
    <w:rsid w:val="008D4D42"/>
    <w:rsid w:val="008D615C"/>
    <w:rsid w:val="008D7968"/>
    <w:rsid w:val="008D7A04"/>
    <w:rsid w:val="008E134C"/>
    <w:rsid w:val="008E161E"/>
    <w:rsid w:val="008E3503"/>
    <w:rsid w:val="008E4589"/>
    <w:rsid w:val="008E4B1F"/>
    <w:rsid w:val="008E761B"/>
    <w:rsid w:val="008E7981"/>
    <w:rsid w:val="008F0A26"/>
    <w:rsid w:val="008F24EF"/>
    <w:rsid w:val="008F25FE"/>
    <w:rsid w:val="008F379D"/>
    <w:rsid w:val="008F41FD"/>
    <w:rsid w:val="008F46C2"/>
    <w:rsid w:val="008F59E7"/>
    <w:rsid w:val="008F7023"/>
    <w:rsid w:val="008F7985"/>
    <w:rsid w:val="00900ADE"/>
    <w:rsid w:val="00901260"/>
    <w:rsid w:val="00901E4F"/>
    <w:rsid w:val="00902491"/>
    <w:rsid w:val="00903676"/>
    <w:rsid w:val="0090442D"/>
    <w:rsid w:val="009049F2"/>
    <w:rsid w:val="00906903"/>
    <w:rsid w:val="00907360"/>
    <w:rsid w:val="0090750E"/>
    <w:rsid w:val="00911FEC"/>
    <w:rsid w:val="009127CC"/>
    <w:rsid w:val="00912B13"/>
    <w:rsid w:val="009138BF"/>
    <w:rsid w:val="00914969"/>
    <w:rsid w:val="00917430"/>
    <w:rsid w:val="00921B36"/>
    <w:rsid w:val="0092448A"/>
    <w:rsid w:val="00924F78"/>
    <w:rsid w:val="00925499"/>
    <w:rsid w:val="0092550D"/>
    <w:rsid w:val="0092566A"/>
    <w:rsid w:val="00926357"/>
    <w:rsid w:val="00927B21"/>
    <w:rsid w:val="0092E8C4"/>
    <w:rsid w:val="00930145"/>
    <w:rsid w:val="00931084"/>
    <w:rsid w:val="0093120C"/>
    <w:rsid w:val="00934107"/>
    <w:rsid w:val="00935144"/>
    <w:rsid w:val="00935668"/>
    <w:rsid w:val="00936824"/>
    <w:rsid w:val="0093717A"/>
    <w:rsid w:val="0093756A"/>
    <w:rsid w:val="009378CC"/>
    <w:rsid w:val="00937E46"/>
    <w:rsid w:val="00943A7E"/>
    <w:rsid w:val="00943FE8"/>
    <w:rsid w:val="009446FE"/>
    <w:rsid w:val="00944F1C"/>
    <w:rsid w:val="0094515C"/>
    <w:rsid w:val="00945550"/>
    <w:rsid w:val="009458B0"/>
    <w:rsid w:val="00945A40"/>
    <w:rsid w:val="00945F68"/>
    <w:rsid w:val="00947746"/>
    <w:rsid w:val="00950F18"/>
    <w:rsid w:val="00954484"/>
    <w:rsid w:val="00955AF6"/>
    <w:rsid w:val="0095740D"/>
    <w:rsid w:val="0095750E"/>
    <w:rsid w:val="00957D89"/>
    <w:rsid w:val="009608D8"/>
    <w:rsid w:val="00961CCB"/>
    <w:rsid w:val="00961CE7"/>
    <w:rsid w:val="00964ABF"/>
    <w:rsid w:val="0096577B"/>
    <w:rsid w:val="009677CC"/>
    <w:rsid w:val="009708B3"/>
    <w:rsid w:val="00971E5B"/>
    <w:rsid w:val="00972C37"/>
    <w:rsid w:val="00973B65"/>
    <w:rsid w:val="0097423F"/>
    <w:rsid w:val="00974FFF"/>
    <w:rsid w:val="00977D98"/>
    <w:rsid w:val="00980C70"/>
    <w:rsid w:val="009816D7"/>
    <w:rsid w:val="0098213A"/>
    <w:rsid w:val="00982A7F"/>
    <w:rsid w:val="009831B3"/>
    <w:rsid w:val="0098462A"/>
    <w:rsid w:val="00985732"/>
    <w:rsid w:val="00985C89"/>
    <w:rsid w:val="009864B7"/>
    <w:rsid w:val="00987BA2"/>
    <w:rsid w:val="00987E92"/>
    <w:rsid w:val="009901B2"/>
    <w:rsid w:val="00991818"/>
    <w:rsid w:val="00991C3F"/>
    <w:rsid w:val="00992214"/>
    <w:rsid w:val="009934B3"/>
    <w:rsid w:val="00993E6B"/>
    <w:rsid w:val="009940AD"/>
    <w:rsid w:val="00994499"/>
    <w:rsid w:val="009946B3"/>
    <w:rsid w:val="0099639D"/>
    <w:rsid w:val="009A3D55"/>
    <w:rsid w:val="009A4AE3"/>
    <w:rsid w:val="009A4B2B"/>
    <w:rsid w:val="009A4F8A"/>
    <w:rsid w:val="009A50CD"/>
    <w:rsid w:val="009A66A1"/>
    <w:rsid w:val="009B1412"/>
    <w:rsid w:val="009B1E3C"/>
    <w:rsid w:val="009B37BB"/>
    <w:rsid w:val="009B3AD3"/>
    <w:rsid w:val="009B499B"/>
    <w:rsid w:val="009B5E7D"/>
    <w:rsid w:val="009B61AC"/>
    <w:rsid w:val="009B643F"/>
    <w:rsid w:val="009B66C0"/>
    <w:rsid w:val="009B7D1C"/>
    <w:rsid w:val="009C4831"/>
    <w:rsid w:val="009C5EDA"/>
    <w:rsid w:val="009C7E79"/>
    <w:rsid w:val="009D084A"/>
    <w:rsid w:val="009D08D8"/>
    <w:rsid w:val="009D0E51"/>
    <w:rsid w:val="009D1537"/>
    <w:rsid w:val="009D1E66"/>
    <w:rsid w:val="009D5DDF"/>
    <w:rsid w:val="009D7417"/>
    <w:rsid w:val="009D7ACF"/>
    <w:rsid w:val="009D7C7E"/>
    <w:rsid w:val="009E2591"/>
    <w:rsid w:val="009E3275"/>
    <w:rsid w:val="009E3295"/>
    <w:rsid w:val="009E5B56"/>
    <w:rsid w:val="009E67DB"/>
    <w:rsid w:val="009F1E50"/>
    <w:rsid w:val="009F339D"/>
    <w:rsid w:val="009F3B00"/>
    <w:rsid w:val="009F3EBE"/>
    <w:rsid w:val="009F6056"/>
    <w:rsid w:val="00A01F20"/>
    <w:rsid w:val="00A021BA"/>
    <w:rsid w:val="00A02D3E"/>
    <w:rsid w:val="00A06494"/>
    <w:rsid w:val="00A07B60"/>
    <w:rsid w:val="00A07DC5"/>
    <w:rsid w:val="00A106C7"/>
    <w:rsid w:val="00A10DF7"/>
    <w:rsid w:val="00A11310"/>
    <w:rsid w:val="00A116BA"/>
    <w:rsid w:val="00A11BE5"/>
    <w:rsid w:val="00A1201F"/>
    <w:rsid w:val="00A127EE"/>
    <w:rsid w:val="00A12AFA"/>
    <w:rsid w:val="00A13707"/>
    <w:rsid w:val="00A13A78"/>
    <w:rsid w:val="00A141ED"/>
    <w:rsid w:val="00A15724"/>
    <w:rsid w:val="00A162A9"/>
    <w:rsid w:val="00A22263"/>
    <w:rsid w:val="00A22BCC"/>
    <w:rsid w:val="00A2351B"/>
    <w:rsid w:val="00A248FA"/>
    <w:rsid w:val="00A25EC5"/>
    <w:rsid w:val="00A267EA"/>
    <w:rsid w:val="00A3171D"/>
    <w:rsid w:val="00A31E87"/>
    <w:rsid w:val="00A33038"/>
    <w:rsid w:val="00A35164"/>
    <w:rsid w:val="00A40D11"/>
    <w:rsid w:val="00A41048"/>
    <w:rsid w:val="00A416EF"/>
    <w:rsid w:val="00A41889"/>
    <w:rsid w:val="00A4195F"/>
    <w:rsid w:val="00A42654"/>
    <w:rsid w:val="00A43AAB"/>
    <w:rsid w:val="00A43B4B"/>
    <w:rsid w:val="00A44312"/>
    <w:rsid w:val="00A44830"/>
    <w:rsid w:val="00A50DBB"/>
    <w:rsid w:val="00A50EC3"/>
    <w:rsid w:val="00A515B1"/>
    <w:rsid w:val="00A5160D"/>
    <w:rsid w:val="00A51904"/>
    <w:rsid w:val="00A51DF4"/>
    <w:rsid w:val="00A51EF2"/>
    <w:rsid w:val="00A520EF"/>
    <w:rsid w:val="00A53477"/>
    <w:rsid w:val="00A550DB"/>
    <w:rsid w:val="00A562BB"/>
    <w:rsid w:val="00A56BA5"/>
    <w:rsid w:val="00A60F1F"/>
    <w:rsid w:val="00A60FED"/>
    <w:rsid w:val="00A61E90"/>
    <w:rsid w:val="00A62916"/>
    <w:rsid w:val="00A63EC8"/>
    <w:rsid w:val="00A65322"/>
    <w:rsid w:val="00A65789"/>
    <w:rsid w:val="00A6585D"/>
    <w:rsid w:val="00A703D7"/>
    <w:rsid w:val="00A71A3B"/>
    <w:rsid w:val="00A74822"/>
    <w:rsid w:val="00A74DEB"/>
    <w:rsid w:val="00A7551D"/>
    <w:rsid w:val="00A759B6"/>
    <w:rsid w:val="00A76C86"/>
    <w:rsid w:val="00A778EF"/>
    <w:rsid w:val="00A80DDF"/>
    <w:rsid w:val="00A819A4"/>
    <w:rsid w:val="00A81F88"/>
    <w:rsid w:val="00A837DB"/>
    <w:rsid w:val="00A839C7"/>
    <w:rsid w:val="00A83D25"/>
    <w:rsid w:val="00A847D7"/>
    <w:rsid w:val="00A85E4F"/>
    <w:rsid w:val="00A869B7"/>
    <w:rsid w:val="00A87114"/>
    <w:rsid w:val="00A8748E"/>
    <w:rsid w:val="00A90176"/>
    <w:rsid w:val="00A9135B"/>
    <w:rsid w:val="00A93981"/>
    <w:rsid w:val="00A9561A"/>
    <w:rsid w:val="00A95C74"/>
    <w:rsid w:val="00A9642F"/>
    <w:rsid w:val="00A976EE"/>
    <w:rsid w:val="00AA00C0"/>
    <w:rsid w:val="00AA100A"/>
    <w:rsid w:val="00AA2BF2"/>
    <w:rsid w:val="00AA2FA7"/>
    <w:rsid w:val="00AA37DD"/>
    <w:rsid w:val="00AA3A94"/>
    <w:rsid w:val="00AA4950"/>
    <w:rsid w:val="00AA5C8D"/>
    <w:rsid w:val="00AA7194"/>
    <w:rsid w:val="00AB0E48"/>
    <w:rsid w:val="00AB13D1"/>
    <w:rsid w:val="00AB3270"/>
    <w:rsid w:val="00AB3572"/>
    <w:rsid w:val="00AB4018"/>
    <w:rsid w:val="00AB4D28"/>
    <w:rsid w:val="00AB6110"/>
    <w:rsid w:val="00AB7238"/>
    <w:rsid w:val="00AC2884"/>
    <w:rsid w:val="00AC292F"/>
    <w:rsid w:val="00AC4E82"/>
    <w:rsid w:val="00AC559D"/>
    <w:rsid w:val="00AC6FA9"/>
    <w:rsid w:val="00AD1385"/>
    <w:rsid w:val="00AD1BDB"/>
    <w:rsid w:val="00AD1BF2"/>
    <w:rsid w:val="00AD1C17"/>
    <w:rsid w:val="00AD5081"/>
    <w:rsid w:val="00AD61ED"/>
    <w:rsid w:val="00AD651A"/>
    <w:rsid w:val="00AD656B"/>
    <w:rsid w:val="00AD761C"/>
    <w:rsid w:val="00AE0FDE"/>
    <w:rsid w:val="00AE14C0"/>
    <w:rsid w:val="00AE2B8A"/>
    <w:rsid w:val="00AE48C4"/>
    <w:rsid w:val="00AE4B09"/>
    <w:rsid w:val="00AE55D0"/>
    <w:rsid w:val="00AF074C"/>
    <w:rsid w:val="00AF1FB9"/>
    <w:rsid w:val="00AF38D9"/>
    <w:rsid w:val="00AF42B0"/>
    <w:rsid w:val="00AF61D1"/>
    <w:rsid w:val="00AF6FE3"/>
    <w:rsid w:val="00B0106D"/>
    <w:rsid w:val="00B0122F"/>
    <w:rsid w:val="00B02680"/>
    <w:rsid w:val="00B032DB"/>
    <w:rsid w:val="00B037E4"/>
    <w:rsid w:val="00B03FCE"/>
    <w:rsid w:val="00B050EA"/>
    <w:rsid w:val="00B054A5"/>
    <w:rsid w:val="00B059DD"/>
    <w:rsid w:val="00B1020D"/>
    <w:rsid w:val="00B10EC0"/>
    <w:rsid w:val="00B12003"/>
    <w:rsid w:val="00B123AD"/>
    <w:rsid w:val="00B125C2"/>
    <w:rsid w:val="00B130F0"/>
    <w:rsid w:val="00B13696"/>
    <w:rsid w:val="00B151D6"/>
    <w:rsid w:val="00B15728"/>
    <w:rsid w:val="00B1697C"/>
    <w:rsid w:val="00B21BAB"/>
    <w:rsid w:val="00B229F1"/>
    <w:rsid w:val="00B232C8"/>
    <w:rsid w:val="00B2332E"/>
    <w:rsid w:val="00B23E58"/>
    <w:rsid w:val="00B24018"/>
    <w:rsid w:val="00B31F44"/>
    <w:rsid w:val="00B324DA"/>
    <w:rsid w:val="00B32C76"/>
    <w:rsid w:val="00B33E83"/>
    <w:rsid w:val="00B33FF4"/>
    <w:rsid w:val="00B34FE6"/>
    <w:rsid w:val="00B37D89"/>
    <w:rsid w:val="00B37EDF"/>
    <w:rsid w:val="00B40438"/>
    <w:rsid w:val="00B40ADD"/>
    <w:rsid w:val="00B40B7B"/>
    <w:rsid w:val="00B4282A"/>
    <w:rsid w:val="00B42ED7"/>
    <w:rsid w:val="00B44C1D"/>
    <w:rsid w:val="00B44C5A"/>
    <w:rsid w:val="00B46885"/>
    <w:rsid w:val="00B47332"/>
    <w:rsid w:val="00B507BF"/>
    <w:rsid w:val="00B50F72"/>
    <w:rsid w:val="00B51F5D"/>
    <w:rsid w:val="00B52B23"/>
    <w:rsid w:val="00B5310A"/>
    <w:rsid w:val="00B55733"/>
    <w:rsid w:val="00B56758"/>
    <w:rsid w:val="00B56AD2"/>
    <w:rsid w:val="00B57C28"/>
    <w:rsid w:val="00B6172D"/>
    <w:rsid w:val="00B62619"/>
    <w:rsid w:val="00B641A1"/>
    <w:rsid w:val="00B6463C"/>
    <w:rsid w:val="00B65781"/>
    <w:rsid w:val="00B668A6"/>
    <w:rsid w:val="00B67BF6"/>
    <w:rsid w:val="00B707E7"/>
    <w:rsid w:val="00B70AA7"/>
    <w:rsid w:val="00B733FB"/>
    <w:rsid w:val="00B73A15"/>
    <w:rsid w:val="00B75B95"/>
    <w:rsid w:val="00B779C1"/>
    <w:rsid w:val="00B804AD"/>
    <w:rsid w:val="00B80843"/>
    <w:rsid w:val="00B816E3"/>
    <w:rsid w:val="00B831A7"/>
    <w:rsid w:val="00B83C34"/>
    <w:rsid w:val="00B84C15"/>
    <w:rsid w:val="00B857FD"/>
    <w:rsid w:val="00B85938"/>
    <w:rsid w:val="00B85D66"/>
    <w:rsid w:val="00B86574"/>
    <w:rsid w:val="00B8675A"/>
    <w:rsid w:val="00B87E5B"/>
    <w:rsid w:val="00B90048"/>
    <w:rsid w:val="00B92E4C"/>
    <w:rsid w:val="00B94EFC"/>
    <w:rsid w:val="00B9647B"/>
    <w:rsid w:val="00B96EE3"/>
    <w:rsid w:val="00BA2AC6"/>
    <w:rsid w:val="00BA3E27"/>
    <w:rsid w:val="00BA45B5"/>
    <w:rsid w:val="00BA5927"/>
    <w:rsid w:val="00BA5A3F"/>
    <w:rsid w:val="00BA64AE"/>
    <w:rsid w:val="00BA68A1"/>
    <w:rsid w:val="00BA6AE9"/>
    <w:rsid w:val="00BA7713"/>
    <w:rsid w:val="00BA7B49"/>
    <w:rsid w:val="00BA7B5F"/>
    <w:rsid w:val="00BB02C9"/>
    <w:rsid w:val="00BB1439"/>
    <w:rsid w:val="00BB154A"/>
    <w:rsid w:val="00BB191C"/>
    <w:rsid w:val="00BB1B50"/>
    <w:rsid w:val="00BB3238"/>
    <w:rsid w:val="00BB5279"/>
    <w:rsid w:val="00BB74CA"/>
    <w:rsid w:val="00BB77F7"/>
    <w:rsid w:val="00BC0C0C"/>
    <w:rsid w:val="00BC0C56"/>
    <w:rsid w:val="00BC1D28"/>
    <w:rsid w:val="00BC3DA2"/>
    <w:rsid w:val="00BC4162"/>
    <w:rsid w:val="00BC54EC"/>
    <w:rsid w:val="00BC58B0"/>
    <w:rsid w:val="00BC5EF3"/>
    <w:rsid w:val="00BC6D7A"/>
    <w:rsid w:val="00BD0DED"/>
    <w:rsid w:val="00BD1E75"/>
    <w:rsid w:val="00BD40AF"/>
    <w:rsid w:val="00BD43E0"/>
    <w:rsid w:val="00BD5AB1"/>
    <w:rsid w:val="00BD60EC"/>
    <w:rsid w:val="00BD67BF"/>
    <w:rsid w:val="00BD6CA4"/>
    <w:rsid w:val="00BD73D9"/>
    <w:rsid w:val="00BE07A8"/>
    <w:rsid w:val="00BE0826"/>
    <w:rsid w:val="00BE086F"/>
    <w:rsid w:val="00BE154D"/>
    <w:rsid w:val="00BE22B6"/>
    <w:rsid w:val="00BE2710"/>
    <w:rsid w:val="00BE43F5"/>
    <w:rsid w:val="00BE4D08"/>
    <w:rsid w:val="00BE5529"/>
    <w:rsid w:val="00BE5A7E"/>
    <w:rsid w:val="00BF1117"/>
    <w:rsid w:val="00BF1FA0"/>
    <w:rsid w:val="00BF3C8C"/>
    <w:rsid w:val="00BF54D5"/>
    <w:rsid w:val="00BF76CD"/>
    <w:rsid w:val="00C004F0"/>
    <w:rsid w:val="00C00709"/>
    <w:rsid w:val="00C01D6B"/>
    <w:rsid w:val="00C0404D"/>
    <w:rsid w:val="00C040E1"/>
    <w:rsid w:val="00C049BA"/>
    <w:rsid w:val="00C049F6"/>
    <w:rsid w:val="00C0585B"/>
    <w:rsid w:val="00C06B59"/>
    <w:rsid w:val="00C06DE2"/>
    <w:rsid w:val="00C11BD7"/>
    <w:rsid w:val="00C1351A"/>
    <w:rsid w:val="00C13F2B"/>
    <w:rsid w:val="00C14572"/>
    <w:rsid w:val="00C14722"/>
    <w:rsid w:val="00C14F8C"/>
    <w:rsid w:val="00C1589F"/>
    <w:rsid w:val="00C1602D"/>
    <w:rsid w:val="00C16088"/>
    <w:rsid w:val="00C169A8"/>
    <w:rsid w:val="00C1792E"/>
    <w:rsid w:val="00C200C4"/>
    <w:rsid w:val="00C22CE8"/>
    <w:rsid w:val="00C22D67"/>
    <w:rsid w:val="00C23329"/>
    <w:rsid w:val="00C251F5"/>
    <w:rsid w:val="00C270F5"/>
    <w:rsid w:val="00C27A4B"/>
    <w:rsid w:val="00C30726"/>
    <w:rsid w:val="00C31C2D"/>
    <w:rsid w:val="00C33F5F"/>
    <w:rsid w:val="00C34A85"/>
    <w:rsid w:val="00C406FE"/>
    <w:rsid w:val="00C40D0D"/>
    <w:rsid w:val="00C4117C"/>
    <w:rsid w:val="00C42A62"/>
    <w:rsid w:val="00C44723"/>
    <w:rsid w:val="00C44D20"/>
    <w:rsid w:val="00C47C93"/>
    <w:rsid w:val="00C50AD4"/>
    <w:rsid w:val="00C50F69"/>
    <w:rsid w:val="00C51040"/>
    <w:rsid w:val="00C53458"/>
    <w:rsid w:val="00C54501"/>
    <w:rsid w:val="00C56070"/>
    <w:rsid w:val="00C577C4"/>
    <w:rsid w:val="00C57838"/>
    <w:rsid w:val="00C57DF0"/>
    <w:rsid w:val="00C6031D"/>
    <w:rsid w:val="00C62D1E"/>
    <w:rsid w:val="00C64BBF"/>
    <w:rsid w:val="00C651DB"/>
    <w:rsid w:val="00C6539B"/>
    <w:rsid w:val="00C66774"/>
    <w:rsid w:val="00C70DFB"/>
    <w:rsid w:val="00C715D3"/>
    <w:rsid w:val="00C725C8"/>
    <w:rsid w:val="00C72A37"/>
    <w:rsid w:val="00C7450E"/>
    <w:rsid w:val="00C74549"/>
    <w:rsid w:val="00C7509F"/>
    <w:rsid w:val="00C768D4"/>
    <w:rsid w:val="00C77DF4"/>
    <w:rsid w:val="00C80CE5"/>
    <w:rsid w:val="00C81E48"/>
    <w:rsid w:val="00C83AFD"/>
    <w:rsid w:val="00C83D06"/>
    <w:rsid w:val="00C84C68"/>
    <w:rsid w:val="00C85D92"/>
    <w:rsid w:val="00C86C12"/>
    <w:rsid w:val="00C86E66"/>
    <w:rsid w:val="00C87F6D"/>
    <w:rsid w:val="00C93D47"/>
    <w:rsid w:val="00C95269"/>
    <w:rsid w:val="00C96530"/>
    <w:rsid w:val="00CA0D1C"/>
    <w:rsid w:val="00CA3BEF"/>
    <w:rsid w:val="00CA48F6"/>
    <w:rsid w:val="00CA5022"/>
    <w:rsid w:val="00CA7B37"/>
    <w:rsid w:val="00CB0A2A"/>
    <w:rsid w:val="00CB0A92"/>
    <w:rsid w:val="00CB2281"/>
    <w:rsid w:val="00CB33A1"/>
    <w:rsid w:val="00CB38D3"/>
    <w:rsid w:val="00CB5169"/>
    <w:rsid w:val="00CB53E1"/>
    <w:rsid w:val="00CB6804"/>
    <w:rsid w:val="00CB6E31"/>
    <w:rsid w:val="00CB7EB9"/>
    <w:rsid w:val="00CC0B4C"/>
    <w:rsid w:val="00CC2211"/>
    <w:rsid w:val="00CC2A6B"/>
    <w:rsid w:val="00CC2F9C"/>
    <w:rsid w:val="00CC5F3E"/>
    <w:rsid w:val="00CD16B0"/>
    <w:rsid w:val="00CD2C0D"/>
    <w:rsid w:val="00CD42EC"/>
    <w:rsid w:val="00CD49F2"/>
    <w:rsid w:val="00CD5E1F"/>
    <w:rsid w:val="00CD6982"/>
    <w:rsid w:val="00CE01B7"/>
    <w:rsid w:val="00CE09A4"/>
    <w:rsid w:val="00CE1153"/>
    <w:rsid w:val="00CE1568"/>
    <w:rsid w:val="00CE23BD"/>
    <w:rsid w:val="00CE2679"/>
    <w:rsid w:val="00CE3577"/>
    <w:rsid w:val="00CE3E00"/>
    <w:rsid w:val="00CE5457"/>
    <w:rsid w:val="00CE69AC"/>
    <w:rsid w:val="00CE7C18"/>
    <w:rsid w:val="00CE7CD8"/>
    <w:rsid w:val="00CF280F"/>
    <w:rsid w:val="00CF3796"/>
    <w:rsid w:val="00CF46A2"/>
    <w:rsid w:val="00CF7650"/>
    <w:rsid w:val="00D00646"/>
    <w:rsid w:val="00D026E3"/>
    <w:rsid w:val="00D03363"/>
    <w:rsid w:val="00D03D66"/>
    <w:rsid w:val="00D0586D"/>
    <w:rsid w:val="00D06889"/>
    <w:rsid w:val="00D10D12"/>
    <w:rsid w:val="00D1171D"/>
    <w:rsid w:val="00D131F6"/>
    <w:rsid w:val="00D14673"/>
    <w:rsid w:val="00D14991"/>
    <w:rsid w:val="00D15AC6"/>
    <w:rsid w:val="00D166DC"/>
    <w:rsid w:val="00D16B73"/>
    <w:rsid w:val="00D2175E"/>
    <w:rsid w:val="00D21AD2"/>
    <w:rsid w:val="00D23307"/>
    <w:rsid w:val="00D253E5"/>
    <w:rsid w:val="00D25A71"/>
    <w:rsid w:val="00D26251"/>
    <w:rsid w:val="00D26959"/>
    <w:rsid w:val="00D26E5E"/>
    <w:rsid w:val="00D27277"/>
    <w:rsid w:val="00D3036A"/>
    <w:rsid w:val="00D34467"/>
    <w:rsid w:val="00D34601"/>
    <w:rsid w:val="00D3566B"/>
    <w:rsid w:val="00D35E03"/>
    <w:rsid w:val="00D374E9"/>
    <w:rsid w:val="00D37CB6"/>
    <w:rsid w:val="00D40137"/>
    <w:rsid w:val="00D415FE"/>
    <w:rsid w:val="00D436BE"/>
    <w:rsid w:val="00D43F5F"/>
    <w:rsid w:val="00D44DB8"/>
    <w:rsid w:val="00D44FD9"/>
    <w:rsid w:val="00D457D5"/>
    <w:rsid w:val="00D460BD"/>
    <w:rsid w:val="00D47387"/>
    <w:rsid w:val="00D476BA"/>
    <w:rsid w:val="00D47AC2"/>
    <w:rsid w:val="00D50143"/>
    <w:rsid w:val="00D51921"/>
    <w:rsid w:val="00D52826"/>
    <w:rsid w:val="00D53679"/>
    <w:rsid w:val="00D53D1E"/>
    <w:rsid w:val="00D54135"/>
    <w:rsid w:val="00D54CB7"/>
    <w:rsid w:val="00D559AA"/>
    <w:rsid w:val="00D56943"/>
    <w:rsid w:val="00D56FDD"/>
    <w:rsid w:val="00D57D5C"/>
    <w:rsid w:val="00D6184F"/>
    <w:rsid w:val="00D61FD5"/>
    <w:rsid w:val="00D62960"/>
    <w:rsid w:val="00D6436C"/>
    <w:rsid w:val="00D66543"/>
    <w:rsid w:val="00D66E09"/>
    <w:rsid w:val="00D67FD5"/>
    <w:rsid w:val="00D7274F"/>
    <w:rsid w:val="00D73DF8"/>
    <w:rsid w:val="00D75865"/>
    <w:rsid w:val="00D77186"/>
    <w:rsid w:val="00D8035E"/>
    <w:rsid w:val="00D803C5"/>
    <w:rsid w:val="00D80D8C"/>
    <w:rsid w:val="00D826FE"/>
    <w:rsid w:val="00D83A4F"/>
    <w:rsid w:val="00D84C4E"/>
    <w:rsid w:val="00D84CE8"/>
    <w:rsid w:val="00D85B85"/>
    <w:rsid w:val="00D879D4"/>
    <w:rsid w:val="00D906EE"/>
    <w:rsid w:val="00D9076B"/>
    <w:rsid w:val="00D90FB3"/>
    <w:rsid w:val="00D915A9"/>
    <w:rsid w:val="00D93A02"/>
    <w:rsid w:val="00D9443F"/>
    <w:rsid w:val="00D9454A"/>
    <w:rsid w:val="00D94AAB"/>
    <w:rsid w:val="00D95111"/>
    <w:rsid w:val="00D95197"/>
    <w:rsid w:val="00D9528B"/>
    <w:rsid w:val="00D96E9C"/>
    <w:rsid w:val="00DA0191"/>
    <w:rsid w:val="00DA0FFB"/>
    <w:rsid w:val="00DA15D1"/>
    <w:rsid w:val="00DA208C"/>
    <w:rsid w:val="00DA413A"/>
    <w:rsid w:val="00DA418D"/>
    <w:rsid w:val="00DA54B3"/>
    <w:rsid w:val="00DB285A"/>
    <w:rsid w:val="00DB4A56"/>
    <w:rsid w:val="00DB4D05"/>
    <w:rsid w:val="00DB598F"/>
    <w:rsid w:val="00DB5EBF"/>
    <w:rsid w:val="00DB7471"/>
    <w:rsid w:val="00DC084B"/>
    <w:rsid w:val="00DC2393"/>
    <w:rsid w:val="00DC27E2"/>
    <w:rsid w:val="00DC4B3D"/>
    <w:rsid w:val="00DC5353"/>
    <w:rsid w:val="00DC5ADD"/>
    <w:rsid w:val="00DC606A"/>
    <w:rsid w:val="00DC62A1"/>
    <w:rsid w:val="00DC7BBD"/>
    <w:rsid w:val="00DC7D45"/>
    <w:rsid w:val="00DD0B97"/>
    <w:rsid w:val="00DD1FD1"/>
    <w:rsid w:val="00DD2717"/>
    <w:rsid w:val="00DD4275"/>
    <w:rsid w:val="00DD464B"/>
    <w:rsid w:val="00DD4AF8"/>
    <w:rsid w:val="00DD5759"/>
    <w:rsid w:val="00DD68B7"/>
    <w:rsid w:val="00DD6A35"/>
    <w:rsid w:val="00DD72B2"/>
    <w:rsid w:val="00DD75AF"/>
    <w:rsid w:val="00DD7CF3"/>
    <w:rsid w:val="00DE006C"/>
    <w:rsid w:val="00DE27CF"/>
    <w:rsid w:val="00DE4D66"/>
    <w:rsid w:val="00DE5388"/>
    <w:rsid w:val="00DE5405"/>
    <w:rsid w:val="00DE5CD0"/>
    <w:rsid w:val="00DE5DE9"/>
    <w:rsid w:val="00DE6747"/>
    <w:rsid w:val="00DE79C5"/>
    <w:rsid w:val="00DF0337"/>
    <w:rsid w:val="00DF0F1E"/>
    <w:rsid w:val="00DF13F3"/>
    <w:rsid w:val="00DF1DC5"/>
    <w:rsid w:val="00DF22AB"/>
    <w:rsid w:val="00DF2DD1"/>
    <w:rsid w:val="00DF6E99"/>
    <w:rsid w:val="00DF78B5"/>
    <w:rsid w:val="00DF7B6D"/>
    <w:rsid w:val="00DF7F28"/>
    <w:rsid w:val="00E00026"/>
    <w:rsid w:val="00E02128"/>
    <w:rsid w:val="00E03D4C"/>
    <w:rsid w:val="00E04DB1"/>
    <w:rsid w:val="00E05CA9"/>
    <w:rsid w:val="00E10BB2"/>
    <w:rsid w:val="00E1257D"/>
    <w:rsid w:val="00E13467"/>
    <w:rsid w:val="00E1349F"/>
    <w:rsid w:val="00E13DC8"/>
    <w:rsid w:val="00E145FC"/>
    <w:rsid w:val="00E16F8E"/>
    <w:rsid w:val="00E17586"/>
    <w:rsid w:val="00E21015"/>
    <w:rsid w:val="00E21B0A"/>
    <w:rsid w:val="00E22422"/>
    <w:rsid w:val="00E229E6"/>
    <w:rsid w:val="00E22F74"/>
    <w:rsid w:val="00E23889"/>
    <w:rsid w:val="00E24797"/>
    <w:rsid w:val="00E248C5"/>
    <w:rsid w:val="00E26B34"/>
    <w:rsid w:val="00E26F03"/>
    <w:rsid w:val="00E276ED"/>
    <w:rsid w:val="00E27CF2"/>
    <w:rsid w:val="00E315A2"/>
    <w:rsid w:val="00E318FE"/>
    <w:rsid w:val="00E31D1D"/>
    <w:rsid w:val="00E3253B"/>
    <w:rsid w:val="00E32912"/>
    <w:rsid w:val="00E32C3B"/>
    <w:rsid w:val="00E32EEA"/>
    <w:rsid w:val="00E335E5"/>
    <w:rsid w:val="00E34FB1"/>
    <w:rsid w:val="00E36325"/>
    <w:rsid w:val="00E43396"/>
    <w:rsid w:val="00E439D4"/>
    <w:rsid w:val="00E443CE"/>
    <w:rsid w:val="00E456A4"/>
    <w:rsid w:val="00E5067B"/>
    <w:rsid w:val="00E50F75"/>
    <w:rsid w:val="00E51823"/>
    <w:rsid w:val="00E532D8"/>
    <w:rsid w:val="00E53319"/>
    <w:rsid w:val="00E53B7B"/>
    <w:rsid w:val="00E56009"/>
    <w:rsid w:val="00E56EAB"/>
    <w:rsid w:val="00E62654"/>
    <w:rsid w:val="00E62B18"/>
    <w:rsid w:val="00E63A8A"/>
    <w:rsid w:val="00E63CE7"/>
    <w:rsid w:val="00E6638C"/>
    <w:rsid w:val="00E71685"/>
    <w:rsid w:val="00E73041"/>
    <w:rsid w:val="00E74660"/>
    <w:rsid w:val="00E75DFA"/>
    <w:rsid w:val="00E7699C"/>
    <w:rsid w:val="00E76B88"/>
    <w:rsid w:val="00E77419"/>
    <w:rsid w:val="00E77D6C"/>
    <w:rsid w:val="00E806AD"/>
    <w:rsid w:val="00E80FBF"/>
    <w:rsid w:val="00E81006"/>
    <w:rsid w:val="00E818AC"/>
    <w:rsid w:val="00E820D4"/>
    <w:rsid w:val="00E838B6"/>
    <w:rsid w:val="00E8412A"/>
    <w:rsid w:val="00E8514A"/>
    <w:rsid w:val="00E862F4"/>
    <w:rsid w:val="00E872DE"/>
    <w:rsid w:val="00E87CAE"/>
    <w:rsid w:val="00E925BE"/>
    <w:rsid w:val="00E926CD"/>
    <w:rsid w:val="00E939B0"/>
    <w:rsid w:val="00E944C3"/>
    <w:rsid w:val="00E9550C"/>
    <w:rsid w:val="00E97CCB"/>
    <w:rsid w:val="00EA009C"/>
    <w:rsid w:val="00EA515C"/>
    <w:rsid w:val="00EB0262"/>
    <w:rsid w:val="00EB0E9F"/>
    <w:rsid w:val="00EB1493"/>
    <w:rsid w:val="00EB2226"/>
    <w:rsid w:val="00EB2896"/>
    <w:rsid w:val="00EB2C67"/>
    <w:rsid w:val="00EB3664"/>
    <w:rsid w:val="00EB366C"/>
    <w:rsid w:val="00EB38FA"/>
    <w:rsid w:val="00EB3B07"/>
    <w:rsid w:val="00EB5D5D"/>
    <w:rsid w:val="00EB6190"/>
    <w:rsid w:val="00EC04CC"/>
    <w:rsid w:val="00EC1B41"/>
    <w:rsid w:val="00EC38AB"/>
    <w:rsid w:val="00EC4B3B"/>
    <w:rsid w:val="00EC55D0"/>
    <w:rsid w:val="00EC7118"/>
    <w:rsid w:val="00EC78E3"/>
    <w:rsid w:val="00EC799E"/>
    <w:rsid w:val="00ED021B"/>
    <w:rsid w:val="00ED0F09"/>
    <w:rsid w:val="00ED208D"/>
    <w:rsid w:val="00ED2B32"/>
    <w:rsid w:val="00ED46DF"/>
    <w:rsid w:val="00ED7978"/>
    <w:rsid w:val="00EE18AB"/>
    <w:rsid w:val="00EE1B62"/>
    <w:rsid w:val="00EE3C54"/>
    <w:rsid w:val="00EE43BF"/>
    <w:rsid w:val="00EE529F"/>
    <w:rsid w:val="00EE6D33"/>
    <w:rsid w:val="00EE6E11"/>
    <w:rsid w:val="00EE75E6"/>
    <w:rsid w:val="00EF12F1"/>
    <w:rsid w:val="00EF1E18"/>
    <w:rsid w:val="00EF53BE"/>
    <w:rsid w:val="00EF6774"/>
    <w:rsid w:val="00EF6C49"/>
    <w:rsid w:val="00EF6CB9"/>
    <w:rsid w:val="00EF70EC"/>
    <w:rsid w:val="00F003AE"/>
    <w:rsid w:val="00F005F8"/>
    <w:rsid w:val="00F011AE"/>
    <w:rsid w:val="00F017F0"/>
    <w:rsid w:val="00F03BC2"/>
    <w:rsid w:val="00F06423"/>
    <w:rsid w:val="00F070A6"/>
    <w:rsid w:val="00F0751F"/>
    <w:rsid w:val="00F10771"/>
    <w:rsid w:val="00F1162B"/>
    <w:rsid w:val="00F11CC7"/>
    <w:rsid w:val="00F12694"/>
    <w:rsid w:val="00F127C4"/>
    <w:rsid w:val="00F12D3D"/>
    <w:rsid w:val="00F13D32"/>
    <w:rsid w:val="00F15509"/>
    <w:rsid w:val="00F170A5"/>
    <w:rsid w:val="00F17938"/>
    <w:rsid w:val="00F179D3"/>
    <w:rsid w:val="00F17F11"/>
    <w:rsid w:val="00F204F9"/>
    <w:rsid w:val="00F20B26"/>
    <w:rsid w:val="00F210AE"/>
    <w:rsid w:val="00F21484"/>
    <w:rsid w:val="00F22697"/>
    <w:rsid w:val="00F25249"/>
    <w:rsid w:val="00F26997"/>
    <w:rsid w:val="00F26BF5"/>
    <w:rsid w:val="00F26ED3"/>
    <w:rsid w:val="00F27029"/>
    <w:rsid w:val="00F277E8"/>
    <w:rsid w:val="00F27AE6"/>
    <w:rsid w:val="00F27B32"/>
    <w:rsid w:val="00F30F22"/>
    <w:rsid w:val="00F32984"/>
    <w:rsid w:val="00F33C92"/>
    <w:rsid w:val="00F3409F"/>
    <w:rsid w:val="00F35DB9"/>
    <w:rsid w:val="00F36F6F"/>
    <w:rsid w:val="00F3725B"/>
    <w:rsid w:val="00F372CA"/>
    <w:rsid w:val="00F374F2"/>
    <w:rsid w:val="00F37A04"/>
    <w:rsid w:val="00F418B1"/>
    <w:rsid w:val="00F42432"/>
    <w:rsid w:val="00F42F96"/>
    <w:rsid w:val="00F43552"/>
    <w:rsid w:val="00F439D5"/>
    <w:rsid w:val="00F46C81"/>
    <w:rsid w:val="00F47CF8"/>
    <w:rsid w:val="00F52825"/>
    <w:rsid w:val="00F55644"/>
    <w:rsid w:val="00F562D9"/>
    <w:rsid w:val="00F56348"/>
    <w:rsid w:val="00F56F98"/>
    <w:rsid w:val="00F57059"/>
    <w:rsid w:val="00F5722B"/>
    <w:rsid w:val="00F579F1"/>
    <w:rsid w:val="00F6003B"/>
    <w:rsid w:val="00F619D1"/>
    <w:rsid w:val="00F62F85"/>
    <w:rsid w:val="00F63ECB"/>
    <w:rsid w:val="00F64582"/>
    <w:rsid w:val="00F649F3"/>
    <w:rsid w:val="00F650D9"/>
    <w:rsid w:val="00F6540A"/>
    <w:rsid w:val="00F65C29"/>
    <w:rsid w:val="00F66F57"/>
    <w:rsid w:val="00F678D6"/>
    <w:rsid w:val="00F7277B"/>
    <w:rsid w:val="00F74452"/>
    <w:rsid w:val="00F75162"/>
    <w:rsid w:val="00F7597A"/>
    <w:rsid w:val="00F76077"/>
    <w:rsid w:val="00F76536"/>
    <w:rsid w:val="00F7713D"/>
    <w:rsid w:val="00F8174A"/>
    <w:rsid w:val="00F81903"/>
    <w:rsid w:val="00F81FFF"/>
    <w:rsid w:val="00F82C12"/>
    <w:rsid w:val="00F84936"/>
    <w:rsid w:val="00F8643E"/>
    <w:rsid w:val="00F867A0"/>
    <w:rsid w:val="00F879CF"/>
    <w:rsid w:val="00F90537"/>
    <w:rsid w:val="00F91A96"/>
    <w:rsid w:val="00F91C36"/>
    <w:rsid w:val="00F9276E"/>
    <w:rsid w:val="00F9487F"/>
    <w:rsid w:val="00F95534"/>
    <w:rsid w:val="00F96A87"/>
    <w:rsid w:val="00F97AEF"/>
    <w:rsid w:val="00FA0ECE"/>
    <w:rsid w:val="00FA1BC7"/>
    <w:rsid w:val="00FA2AF5"/>
    <w:rsid w:val="00FA2B2A"/>
    <w:rsid w:val="00FA2D75"/>
    <w:rsid w:val="00FA4B6E"/>
    <w:rsid w:val="00FA60B7"/>
    <w:rsid w:val="00FA630C"/>
    <w:rsid w:val="00FA7C28"/>
    <w:rsid w:val="00FB1A0C"/>
    <w:rsid w:val="00FB26B8"/>
    <w:rsid w:val="00FB40EF"/>
    <w:rsid w:val="00FB56C2"/>
    <w:rsid w:val="00FB5AB2"/>
    <w:rsid w:val="00FB6BA2"/>
    <w:rsid w:val="00FB6CE9"/>
    <w:rsid w:val="00FB6D6F"/>
    <w:rsid w:val="00FB6D7E"/>
    <w:rsid w:val="00FC0D6A"/>
    <w:rsid w:val="00FC26BB"/>
    <w:rsid w:val="00FC275C"/>
    <w:rsid w:val="00FC404F"/>
    <w:rsid w:val="00FC66D4"/>
    <w:rsid w:val="00FC7ED5"/>
    <w:rsid w:val="00FD1046"/>
    <w:rsid w:val="00FD2A61"/>
    <w:rsid w:val="00FD3E48"/>
    <w:rsid w:val="00FD57FE"/>
    <w:rsid w:val="00FD66D7"/>
    <w:rsid w:val="00FD72AA"/>
    <w:rsid w:val="00FD78B8"/>
    <w:rsid w:val="00FD7A79"/>
    <w:rsid w:val="00FE0926"/>
    <w:rsid w:val="00FE0B9B"/>
    <w:rsid w:val="00FE1658"/>
    <w:rsid w:val="00FE172C"/>
    <w:rsid w:val="00FE1CD6"/>
    <w:rsid w:val="00FE254B"/>
    <w:rsid w:val="00FE3AB1"/>
    <w:rsid w:val="00FE4102"/>
    <w:rsid w:val="00FE79BF"/>
    <w:rsid w:val="00FF02AF"/>
    <w:rsid w:val="00FF07F2"/>
    <w:rsid w:val="00FF18A7"/>
    <w:rsid w:val="00FF4A5E"/>
    <w:rsid w:val="00FF5399"/>
    <w:rsid w:val="00FF53E8"/>
    <w:rsid w:val="00FF58E4"/>
    <w:rsid w:val="00FF59DA"/>
    <w:rsid w:val="00FF5AE4"/>
    <w:rsid w:val="00FF5F7B"/>
    <w:rsid w:val="01141B7C"/>
    <w:rsid w:val="0148D47C"/>
    <w:rsid w:val="017A32E3"/>
    <w:rsid w:val="021CE885"/>
    <w:rsid w:val="02395EEF"/>
    <w:rsid w:val="024C1405"/>
    <w:rsid w:val="024EFECA"/>
    <w:rsid w:val="02775234"/>
    <w:rsid w:val="02964E59"/>
    <w:rsid w:val="02AFEBDD"/>
    <w:rsid w:val="0300EB71"/>
    <w:rsid w:val="0338D304"/>
    <w:rsid w:val="03508080"/>
    <w:rsid w:val="035ADFD2"/>
    <w:rsid w:val="0392BF61"/>
    <w:rsid w:val="03BF58F4"/>
    <w:rsid w:val="0408939E"/>
    <w:rsid w:val="040ADAC6"/>
    <w:rsid w:val="044BBC3E"/>
    <w:rsid w:val="0463B4C6"/>
    <w:rsid w:val="04CE8504"/>
    <w:rsid w:val="0506D67B"/>
    <w:rsid w:val="05110DC9"/>
    <w:rsid w:val="051C01EF"/>
    <w:rsid w:val="05707AC6"/>
    <w:rsid w:val="058A56F9"/>
    <w:rsid w:val="05BEFA63"/>
    <w:rsid w:val="06055DB0"/>
    <w:rsid w:val="0623BA95"/>
    <w:rsid w:val="062E2BF7"/>
    <w:rsid w:val="064DA406"/>
    <w:rsid w:val="067073C6"/>
    <w:rsid w:val="06897E7F"/>
    <w:rsid w:val="06957C35"/>
    <w:rsid w:val="06C3ACDE"/>
    <w:rsid w:val="06F6F8D4"/>
    <w:rsid w:val="0737B13A"/>
    <w:rsid w:val="075F24EE"/>
    <w:rsid w:val="07658AEE"/>
    <w:rsid w:val="07DBD4F4"/>
    <w:rsid w:val="080C4427"/>
    <w:rsid w:val="084A4CA0"/>
    <w:rsid w:val="0882C023"/>
    <w:rsid w:val="08D7DFC9"/>
    <w:rsid w:val="091F2D61"/>
    <w:rsid w:val="094CD8C9"/>
    <w:rsid w:val="095ED210"/>
    <w:rsid w:val="0979A2C7"/>
    <w:rsid w:val="0997AE60"/>
    <w:rsid w:val="099CE32B"/>
    <w:rsid w:val="09A81488"/>
    <w:rsid w:val="09ACF234"/>
    <w:rsid w:val="09B716E4"/>
    <w:rsid w:val="09D8C8C2"/>
    <w:rsid w:val="0A0FE79D"/>
    <w:rsid w:val="0A48DE63"/>
    <w:rsid w:val="0A6E61D9"/>
    <w:rsid w:val="0A82AF1E"/>
    <w:rsid w:val="0ACE2FAD"/>
    <w:rsid w:val="0B0352E0"/>
    <w:rsid w:val="0B5CEFA2"/>
    <w:rsid w:val="0B75FD9E"/>
    <w:rsid w:val="0B829853"/>
    <w:rsid w:val="0BC62330"/>
    <w:rsid w:val="0BE8C595"/>
    <w:rsid w:val="0BEF28F4"/>
    <w:rsid w:val="0BF1DF17"/>
    <w:rsid w:val="0C52CCBE"/>
    <w:rsid w:val="0CB1F845"/>
    <w:rsid w:val="0CE899BB"/>
    <w:rsid w:val="0D639395"/>
    <w:rsid w:val="0D6B6622"/>
    <w:rsid w:val="0DB49BCE"/>
    <w:rsid w:val="0DF8DA62"/>
    <w:rsid w:val="0E272900"/>
    <w:rsid w:val="0E2956F4"/>
    <w:rsid w:val="0E38CDF0"/>
    <w:rsid w:val="0E7B85AB"/>
    <w:rsid w:val="0E90E521"/>
    <w:rsid w:val="0E96B73B"/>
    <w:rsid w:val="0EDBFA63"/>
    <w:rsid w:val="0F0EF399"/>
    <w:rsid w:val="0F16DE71"/>
    <w:rsid w:val="0F3AA495"/>
    <w:rsid w:val="0F953B1C"/>
    <w:rsid w:val="0FDB5DEF"/>
    <w:rsid w:val="100C24AF"/>
    <w:rsid w:val="1017560C"/>
    <w:rsid w:val="10A9B42E"/>
    <w:rsid w:val="10C0A40F"/>
    <w:rsid w:val="10C67AA0"/>
    <w:rsid w:val="10D31CF1"/>
    <w:rsid w:val="10D54800"/>
    <w:rsid w:val="10D56CCB"/>
    <w:rsid w:val="10DF8C91"/>
    <w:rsid w:val="10E4C93E"/>
    <w:rsid w:val="11057F94"/>
    <w:rsid w:val="1113FD70"/>
    <w:rsid w:val="111C3029"/>
    <w:rsid w:val="1131832F"/>
    <w:rsid w:val="1161D745"/>
    <w:rsid w:val="118CE008"/>
    <w:rsid w:val="119BCC6C"/>
    <w:rsid w:val="11A7BC36"/>
    <w:rsid w:val="11AFD594"/>
    <w:rsid w:val="11BC0ADE"/>
    <w:rsid w:val="11E0C077"/>
    <w:rsid w:val="12060B6E"/>
    <w:rsid w:val="1243A55A"/>
    <w:rsid w:val="124FB0C3"/>
    <w:rsid w:val="127498A6"/>
    <w:rsid w:val="12C60FA7"/>
    <w:rsid w:val="12CBED59"/>
    <w:rsid w:val="135DF967"/>
    <w:rsid w:val="13854387"/>
    <w:rsid w:val="138A9695"/>
    <w:rsid w:val="13A78CBD"/>
    <w:rsid w:val="13D1FC86"/>
    <w:rsid w:val="13FA9755"/>
    <w:rsid w:val="140C5BE2"/>
    <w:rsid w:val="1482B40A"/>
    <w:rsid w:val="148B9B61"/>
    <w:rsid w:val="148FED58"/>
    <w:rsid w:val="14A750A8"/>
    <w:rsid w:val="14ADF859"/>
    <w:rsid w:val="1570F900"/>
    <w:rsid w:val="159F1B4D"/>
    <w:rsid w:val="15BD743F"/>
    <w:rsid w:val="15C561C5"/>
    <w:rsid w:val="15CCDA55"/>
    <w:rsid w:val="165BAAB8"/>
    <w:rsid w:val="167B6633"/>
    <w:rsid w:val="167F8D0B"/>
    <w:rsid w:val="168353B9"/>
    <w:rsid w:val="170EB045"/>
    <w:rsid w:val="17293618"/>
    <w:rsid w:val="1739441F"/>
    <w:rsid w:val="1740581B"/>
    <w:rsid w:val="174622F5"/>
    <w:rsid w:val="17731AE3"/>
    <w:rsid w:val="179165FF"/>
    <w:rsid w:val="1796AC1E"/>
    <w:rsid w:val="1799FB2C"/>
    <w:rsid w:val="179C646A"/>
    <w:rsid w:val="179F95C3"/>
    <w:rsid w:val="17A15A15"/>
    <w:rsid w:val="17C9EE73"/>
    <w:rsid w:val="18173694"/>
    <w:rsid w:val="18273C87"/>
    <w:rsid w:val="18418C01"/>
    <w:rsid w:val="18E6E3FF"/>
    <w:rsid w:val="1959210D"/>
    <w:rsid w:val="198094B0"/>
    <w:rsid w:val="19D29D62"/>
    <w:rsid w:val="19F2F133"/>
    <w:rsid w:val="1A184A4B"/>
    <w:rsid w:val="1A19F231"/>
    <w:rsid w:val="1A7DEEAD"/>
    <w:rsid w:val="1A7FAA8B"/>
    <w:rsid w:val="1A89BB93"/>
    <w:rsid w:val="1AD768FD"/>
    <w:rsid w:val="1AD90F12"/>
    <w:rsid w:val="1ADD259F"/>
    <w:rsid w:val="1AE84AA2"/>
    <w:rsid w:val="1B32ACB4"/>
    <w:rsid w:val="1B6856FD"/>
    <w:rsid w:val="1B6ADAAA"/>
    <w:rsid w:val="1B6C7CC4"/>
    <w:rsid w:val="1C172CB1"/>
    <w:rsid w:val="1C305F8B"/>
    <w:rsid w:val="1C40CBC3"/>
    <w:rsid w:val="1C7D03BD"/>
    <w:rsid w:val="1C87E100"/>
    <w:rsid w:val="1C92B084"/>
    <w:rsid w:val="1CE763BD"/>
    <w:rsid w:val="1CF3F6A2"/>
    <w:rsid w:val="1CFDA8F6"/>
    <w:rsid w:val="1D284682"/>
    <w:rsid w:val="1D2FDF4F"/>
    <w:rsid w:val="1D7CA87B"/>
    <w:rsid w:val="1DABFAEC"/>
    <w:rsid w:val="1DB80F45"/>
    <w:rsid w:val="1E144786"/>
    <w:rsid w:val="1E404C30"/>
    <w:rsid w:val="1E4231F6"/>
    <w:rsid w:val="1E5ABEA2"/>
    <w:rsid w:val="1E5F193E"/>
    <w:rsid w:val="1E6F5BFD"/>
    <w:rsid w:val="1E9BE0DF"/>
    <w:rsid w:val="1EB71895"/>
    <w:rsid w:val="1EE1416E"/>
    <w:rsid w:val="1EE34ABF"/>
    <w:rsid w:val="1F20E8D8"/>
    <w:rsid w:val="1F26FDE8"/>
    <w:rsid w:val="1F531BAE"/>
    <w:rsid w:val="1F5B0E2D"/>
    <w:rsid w:val="1F743D3F"/>
    <w:rsid w:val="1F87EA91"/>
    <w:rsid w:val="1FA30C95"/>
    <w:rsid w:val="1FAC8035"/>
    <w:rsid w:val="1FBCB509"/>
    <w:rsid w:val="1FD9008B"/>
    <w:rsid w:val="1FFF097D"/>
    <w:rsid w:val="200CC0A3"/>
    <w:rsid w:val="2042BE53"/>
    <w:rsid w:val="2042D17C"/>
    <w:rsid w:val="207ABCEB"/>
    <w:rsid w:val="20EC6B7D"/>
    <w:rsid w:val="212D8003"/>
    <w:rsid w:val="2147D84A"/>
    <w:rsid w:val="21485096"/>
    <w:rsid w:val="214EC6FC"/>
    <w:rsid w:val="21740D03"/>
    <w:rsid w:val="21AE86B6"/>
    <w:rsid w:val="21C60660"/>
    <w:rsid w:val="21CCF31C"/>
    <w:rsid w:val="2229CDAC"/>
    <w:rsid w:val="225E67CF"/>
    <w:rsid w:val="228ABC70"/>
    <w:rsid w:val="228EC455"/>
    <w:rsid w:val="22E420F7"/>
    <w:rsid w:val="23842780"/>
    <w:rsid w:val="23B9A649"/>
    <w:rsid w:val="23DD2E18"/>
    <w:rsid w:val="23DD9450"/>
    <w:rsid w:val="23ED81FA"/>
    <w:rsid w:val="243FB52E"/>
    <w:rsid w:val="247FF158"/>
    <w:rsid w:val="24BAF05E"/>
    <w:rsid w:val="24C6EBCD"/>
    <w:rsid w:val="24CF1F92"/>
    <w:rsid w:val="24F9A6F1"/>
    <w:rsid w:val="251BD9F4"/>
    <w:rsid w:val="2568AB49"/>
    <w:rsid w:val="25694D37"/>
    <w:rsid w:val="256ABCE1"/>
    <w:rsid w:val="25B19AE5"/>
    <w:rsid w:val="25EFDEA1"/>
    <w:rsid w:val="261BC1B9"/>
    <w:rsid w:val="26219F6B"/>
    <w:rsid w:val="26784016"/>
    <w:rsid w:val="26804F26"/>
    <w:rsid w:val="26890D73"/>
    <w:rsid w:val="2697E9DE"/>
    <w:rsid w:val="26997783"/>
    <w:rsid w:val="26B9EBF3"/>
    <w:rsid w:val="26F5FD94"/>
    <w:rsid w:val="27229629"/>
    <w:rsid w:val="27602B5F"/>
    <w:rsid w:val="277712C6"/>
    <w:rsid w:val="278AA1F0"/>
    <w:rsid w:val="27BAFFC9"/>
    <w:rsid w:val="28453C30"/>
    <w:rsid w:val="2889115D"/>
    <w:rsid w:val="2889C85E"/>
    <w:rsid w:val="28CA4CA4"/>
    <w:rsid w:val="292E193B"/>
    <w:rsid w:val="2959C70A"/>
    <w:rsid w:val="296D7E6F"/>
    <w:rsid w:val="2983B283"/>
    <w:rsid w:val="29FA6A03"/>
    <w:rsid w:val="2A6ADFB3"/>
    <w:rsid w:val="2A7A64DE"/>
    <w:rsid w:val="2A8CE2D1"/>
    <w:rsid w:val="2AA9500F"/>
    <w:rsid w:val="2AB60E3D"/>
    <w:rsid w:val="2AEF48C3"/>
    <w:rsid w:val="2B0C10A7"/>
    <w:rsid w:val="2B2C4531"/>
    <w:rsid w:val="2B53C049"/>
    <w:rsid w:val="2B62BDEC"/>
    <w:rsid w:val="2B64A05F"/>
    <w:rsid w:val="2B7871FA"/>
    <w:rsid w:val="2BAB9E16"/>
    <w:rsid w:val="2BBBC45E"/>
    <w:rsid w:val="2BD87EA1"/>
    <w:rsid w:val="2C6FCC3D"/>
    <w:rsid w:val="2CF7FDD9"/>
    <w:rsid w:val="2D580431"/>
    <w:rsid w:val="2D5AFE3A"/>
    <w:rsid w:val="2DB46ABA"/>
    <w:rsid w:val="2DB96921"/>
    <w:rsid w:val="2E00A020"/>
    <w:rsid w:val="2E3AB499"/>
    <w:rsid w:val="2E84D7B0"/>
    <w:rsid w:val="2E8B610B"/>
    <w:rsid w:val="2ECE453C"/>
    <w:rsid w:val="2ED68DD8"/>
    <w:rsid w:val="2ED6E45B"/>
    <w:rsid w:val="2EDDE477"/>
    <w:rsid w:val="2EE14705"/>
    <w:rsid w:val="2EE65B57"/>
    <w:rsid w:val="2EFD4D47"/>
    <w:rsid w:val="2F13A845"/>
    <w:rsid w:val="2F310A90"/>
    <w:rsid w:val="2F5569AE"/>
    <w:rsid w:val="2F88EC0D"/>
    <w:rsid w:val="2FA36014"/>
    <w:rsid w:val="2FAD942D"/>
    <w:rsid w:val="300C1C64"/>
    <w:rsid w:val="30266A36"/>
    <w:rsid w:val="3038A6C3"/>
    <w:rsid w:val="30C68BD8"/>
    <w:rsid w:val="30CAAC94"/>
    <w:rsid w:val="30CCDAF1"/>
    <w:rsid w:val="310DC157"/>
    <w:rsid w:val="314B88BB"/>
    <w:rsid w:val="3165D8CE"/>
    <w:rsid w:val="31A5DD5E"/>
    <w:rsid w:val="31AE777B"/>
    <w:rsid w:val="3230E864"/>
    <w:rsid w:val="324FBC5D"/>
    <w:rsid w:val="32569930"/>
    <w:rsid w:val="3268AB52"/>
    <w:rsid w:val="3287128F"/>
    <w:rsid w:val="32874522"/>
    <w:rsid w:val="32B833E4"/>
    <w:rsid w:val="32D3EDB0"/>
    <w:rsid w:val="32E14AE6"/>
    <w:rsid w:val="33090E43"/>
    <w:rsid w:val="331C79CB"/>
    <w:rsid w:val="3343BD26"/>
    <w:rsid w:val="334B7299"/>
    <w:rsid w:val="335CA71F"/>
    <w:rsid w:val="336D3163"/>
    <w:rsid w:val="337D3D20"/>
    <w:rsid w:val="3381704C"/>
    <w:rsid w:val="33836856"/>
    <w:rsid w:val="3478144A"/>
    <w:rsid w:val="34AC1B3F"/>
    <w:rsid w:val="34EFA037"/>
    <w:rsid w:val="35029015"/>
    <w:rsid w:val="351EF989"/>
    <w:rsid w:val="352F0FE4"/>
    <w:rsid w:val="353E68B2"/>
    <w:rsid w:val="3570AFB8"/>
    <w:rsid w:val="357BC005"/>
    <w:rsid w:val="35D3507A"/>
    <w:rsid w:val="35EFF903"/>
    <w:rsid w:val="35F53C72"/>
    <w:rsid w:val="36003817"/>
    <w:rsid w:val="360A22D6"/>
    <w:rsid w:val="36641010"/>
    <w:rsid w:val="36BB0918"/>
    <w:rsid w:val="36E9DD57"/>
    <w:rsid w:val="36F6ACB5"/>
    <w:rsid w:val="36FF0A77"/>
    <w:rsid w:val="3727729C"/>
    <w:rsid w:val="37329C9C"/>
    <w:rsid w:val="3777EC7A"/>
    <w:rsid w:val="383006A7"/>
    <w:rsid w:val="3861B673"/>
    <w:rsid w:val="386D5450"/>
    <w:rsid w:val="387391B0"/>
    <w:rsid w:val="388B930C"/>
    <w:rsid w:val="38BB88B2"/>
    <w:rsid w:val="38D83B36"/>
    <w:rsid w:val="38EBE7D5"/>
    <w:rsid w:val="3927D6F4"/>
    <w:rsid w:val="392A418E"/>
    <w:rsid w:val="3970EC6D"/>
    <w:rsid w:val="39A3E7A4"/>
    <w:rsid w:val="3A2A9998"/>
    <w:rsid w:val="3A4CE6B1"/>
    <w:rsid w:val="3A85FA8A"/>
    <w:rsid w:val="3AB47045"/>
    <w:rsid w:val="3AFF20B7"/>
    <w:rsid w:val="3B6655C0"/>
    <w:rsid w:val="3BEADDF9"/>
    <w:rsid w:val="3C126369"/>
    <w:rsid w:val="3C1B87BA"/>
    <w:rsid w:val="3C2CE046"/>
    <w:rsid w:val="3C497AF3"/>
    <w:rsid w:val="3CA8F36A"/>
    <w:rsid w:val="3D000814"/>
    <w:rsid w:val="3D2A4A9C"/>
    <w:rsid w:val="3D8E1CD4"/>
    <w:rsid w:val="3EC4B30B"/>
    <w:rsid w:val="3ECD587F"/>
    <w:rsid w:val="3ED755D4"/>
    <w:rsid w:val="3F0CA5D0"/>
    <w:rsid w:val="3F174877"/>
    <w:rsid w:val="3F465535"/>
    <w:rsid w:val="3F7BEAC0"/>
    <w:rsid w:val="3F81B34F"/>
    <w:rsid w:val="3FAE7025"/>
    <w:rsid w:val="400A8F44"/>
    <w:rsid w:val="4016B030"/>
    <w:rsid w:val="404AEBE5"/>
    <w:rsid w:val="40BE0895"/>
    <w:rsid w:val="40F618A1"/>
    <w:rsid w:val="41005169"/>
    <w:rsid w:val="410C1C4E"/>
    <w:rsid w:val="411E8957"/>
    <w:rsid w:val="412BD070"/>
    <w:rsid w:val="41311829"/>
    <w:rsid w:val="418BB212"/>
    <w:rsid w:val="41F565B1"/>
    <w:rsid w:val="41FDBBBF"/>
    <w:rsid w:val="428744B6"/>
    <w:rsid w:val="428893AB"/>
    <w:rsid w:val="43108A41"/>
    <w:rsid w:val="436AD9DB"/>
    <w:rsid w:val="4390650F"/>
    <w:rsid w:val="43957EFB"/>
    <w:rsid w:val="43C31888"/>
    <w:rsid w:val="43EA52C6"/>
    <w:rsid w:val="441762BA"/>
    <w:rsid w:val="446CD2BA"/>
    <w:rsid w:val="44A95FE2"/>
    <w:rsid w:val="44AB9B4E"/>
    <w:rsid w:val="44B357DA"/>
    <w:rsid w:val="44B5B181"/>
    <w:rsid w:val="44CEF4FC"/>
    <w:rsid w:val="45B6210E"/>
    <w:rsid w:val="45E62C24"/>
    <w:rsid w:val="463E2335"/>
    <w:rsid w:val="464362B8"/>
    <w:rsid w:val="465C6FAA"/>
    <w:rsid w:val="4680BA25"/>
    <w:rsid w:val="468BECBA"/>
    <w:rsid w:val="46975C27"/>
    <w:rsid w:val="46B25931"/>
    <w:rsid w:val="46E8F09A"/>
    <w:rsid w:val="46EDEFA9"/>
    <w:rsid w:val="4761D0EB"/>
    <w:rsid w:val="477147E7"/>
    <w:rsid w:val="478D06A5"/>
    <w:rsid w:val="47C30E23"/>
    <w:rsid w:val="47EAF89C"/>
    <w:rsid w:val="48055F8E"/>
    <w:rsid w:val="4812E83E"/>
    <w:rsid w:val="4860F55F"/>
    <w:rsid w:val="4868602B"/>
    <w:rsid w:val="486F20C5"/>
    <w:rsid w:val="4889CB31"/>
    <w:rsid w:val="4896211F"/>
    <w:rsid w:val="48B83E55"/>
    <w:rsid w:val="491DCCE6"/>
    <w:rsid w:val="492D896D"/>
    <w:rsid w:val="4944E128"/>
    <w:rsid w:val="494F2B4D"/>
    <w:rsid w:val="4980EE72"/>
    <w:rsid w:val="49A83F4E"/>
    <w:rsid w:val="4A180688"/>
    <w:rsid w:val="4A922103"/>
    <w:rsid w:val="4AAD74B6"/>
    <w:rsid w:val="4B1231B2"/>
    <w:rsid w:val="4B2C016C"/>
    <w:rsid w:val="4B2D8948"/>
    <w:rsid w:val="4B32345A"/>
    <w:rsid w:val="4B77FD9D"/>
    <w:rsid w:val="4BB29505"/>
    <w:rsid w:val="4BE29A38"/>
    <w:rsid w:val="4C01E13D"/>
    <w:rsid w:val="4C12BE77"/>
    <w:rsid w:val="4C341B0B"/>
    <w:rsid w:val="4C5E07F8"/>
    <w:rsid w:val="4C91C9A0"/>
    <w:rsid w:val="4C9CD62F"/>
    <w:rsid w:val="4CCE3C25"/>
    <w:rsid w:val="4CE9A178"/>
    <w:rsid w:val="4D7F697B"/>
    <w:rsid w:val="4DB903A2"/>
    <w:rsid w:val="4E02CF4B"/>
    <w:rsid w:val="4E946E8D"/>
    <w:rsid w:val="4EA1F6A8"/>
    <w:rsid w:val="4EA2E801"/>
    <w:rsid w:val="4EDA78DA"/>
    <w:rsid w:val="4EE0357C"/>
    <w:rsid w:val="4EF0AA0F"/>
    <w:rsid w:val="4F12E8BE"/>
    <w:rsid w:val="4F44FB14"/>
    <w:rsid w:val="4F8471C2"/>
    <w:rsid w:val="4F9630FF"/>
    <w:rsid w:val="4F98B7EC"/>
    <w:rsid w:val="4F9BBD06"/>
    <w:rsid w:val="4FC54550"/>
    <w:rsid w:val="4FD0AEA5"/>
    <w:rsid w:val="501B4A72"/>
    <w:rsid w:val="503B3DEB"/>
    <w:rsid w:val="5053BB28"/>
    <w:rsid w:val="506D6EE6"/>
    <w:rsid w:val="50B16D48"/>
    <w:rsid w:val="50E78AF1"/>
    <w:rsid w:val="50FE54E0"/>
    <w:rsid w:val="5125AE39"/>
    <w:rsid w:val="5136011C"/>
    <w:rsid w:val="5158C197"/>
    <w:rsid w:val="51627723"/>
    <w:rsid w:val="51988A83"/>
    <w:rsid w:val="51F83DEF"/>
    <w:rsid w:val="521CA1BE"/>
    <w:rsid w:val="522685CD"/>
    <w:rsid w:val="5271ECC4"/>
    <w:rsid w:val="52B06EA6"/>
    <w:rsid w:val="52CAFC0C"/>
    <w:rsid w:val="52E5FC6D"/>
    <w:rsid w:val="532667AE"/>
    <w:rsid w:val="53927A68"/>
    <w:rsid w:val="53933975"/>
    <w:rsid w:val="53AFAFEA"/>
    <w:rsid w:val="53D2AC0E"/>
    <w:rsid w:val="53E1E300"/>
    <w:rsid w:val="54294CFF"/>
    <w:rsid w:val="543A1C88"/>
    <w:rsid w:val="54726C77"/>
    <w:rsid w:val="548671E6"/>
    <w:rsid w:val="54A15CF0"/>
    <w:rsid w:val="54A372DD"/>
    <w:rsid w:val="5509A062"/>
    <w:rsid w:val="5527B2FC"/>
    <w:rsid w:val="55285E37"/>
    <w:rsid w:val="552D1754"/>
    <w:rsid w:val="5550BD22"/>
    <w:rsid w:val="556F4444"/>
    <w:rsid w:val="55955E6F"/>
    <w:rsid w:val="5621F125"/>
    <w:rsid w:val="563FA058"/>
    <w:rsid w:val="5661FE38"/>
    <w:rsid w:val="56C59755"/>
    <w:rsid w:val="56E750AC"/>
    <w:rsid w:val="5759CD6E"/>
    <w:rsid w:val="5765A30D"/>
    <w:rsid w:val="577CB9A7"/>
    <w:rsid w:val="57D12560"/>
    <w:rsid w:val="580909EC"/>
    <w:rsid w:val="582F1749"/>
    <w:rsid w:val="585E9678"/>
    <w:rsid w:val="588BE342"/>
    <w:rsid w:val="5894B434"/>
    <w:rsid w:val="58A13DC3"/>
    <w:rsid w:val="58B55423"/>
    <w:rsid w:val="590CD59C"/>
    <w:rsid w:val="5962A3B0"/>
    <w:rsid w:val="599940A6"/>
    <w:rsid w:val="59C22512"/>
    <w:rsid w:val="59C62415"/>
    <w:rsid w:val="59C6CC86"/>
    <w:rsid w:val="5A3D625E"/>
    <w:rsid w:val="5A61F6CB"/>
    <w:rsid w:val="5AD7D0D3"/>
    <w:rsid w:val="5AEA5519"/>
    <w:rsid w:val="5AF754F4"/>
    <w:rsid w:val="5B283EA0"/>
    <w:rsid w:val="5B30B9A5"/>
    <w:rsid w:val="5B4EFBE3"/>
    <w:rsid w:val="5B55A93B"/>
    <w:rsid w:val="5B78F74C"/>
    <w:rsid w:val="5BA1BBE0"/>
    <w:rsid w:val="5BA40E61"/>
    <w:rsid w:val="5BB97636"/>
    <w:rsid w:val="5BDF6E90"/>
    <w:rsid w:val="5BF37377"/>
    <w:rsid w:val="5BFD12E9"/>
    <w:rsid w:val="5C13C98F"/>
    <w:rsid w:val="5C221206"/>
    <w:rsid w:val="5C3C2A3A"/>
    <w:rsid w:val="5CC5D0D0"/>
    <w:rsid w:val="5CE6D366"/>
    <w:rsid w:val="5CEADA50"/>
    <w:rsid w:val="5D1D2C19"/>
    <w:rsid w:val="5D52CDE3"/>
    <w:rsid w:val="5D80FF5E"/>
    <w:rsid w:val="5DB373D6"/>
    <w:rsid w:val="5DBEAB78"/>
    <w:rsid w:val="5DE046BF"/>
    <w:rsid w:val="5DFEFDB3"/>
    <w:rsid w:val="5E04EB3F"/>
    <w:rsid w:val="5E23A908"/>
    <w:rsid w:val="5E33D2EA"/>
    <w:rsid w:val="5E59A4BD"/>
    <w:rsid w:val="5E88BCB3"/>
    <w:rsid w:val="5F3EAC33"/>
    <w:rsid w:val="5F459129"/>
    <w:rsid w:val="5F632085"/>
    <w:rsid w:val="5F98101F"/>
    <w:rsid w:val="5FAA4283"/>
    <w:rsid w:val="5FCD220E"/>
    <w:rsid w:val="60141BD1"/>
    <w:rsid w:val="6081C27C"/>
    <w:rsid w:val="608B4853"/>
    <w:rsid w:val="60A88606"/>
    <w:rsid w:val="60D922C1"/>
    <w:rsid w:val="60E393DD"/>
    <w:rsid w:val="60FADA9E"/>
    <w:rsid w:val="613B4503"/>
    <w:rsid w:val="61603AB4"/>
    <w:rsid w:val="617BCB9A"/>
    <w:rsid w:val="6196BEB9"/>
    <w:rsid w:val="61ACC387"/>
    <w:rsid w:val="61B50D57"/>
    <w:rsid w:val="61C385A0"/>
    <w:rsid w:val="6237FA53"/>
    <w:rsid w:val="624E8238"/>
    <w:rsid w:val="627D31EB"/>
    <w:rsid w:val="629B90F9"/>
    <w:rsid w:val="62AF8888"/>
    <w:rsid w:val="62B3B7E2"/>
    <w:rsid w:val="62C48E30"/>
    <w:rsid w:val="62CCE03F"/>
    <w:rsid w:val="63049DE9"/>
    <w:rsid w:val="630C8B6F"/>
    <w:rsid w:val="6320D307"/>
    <w:rsid w:val="63246CA2"/>
    <w:rsid w:val="636A93FE"/>
    <w:rsid w:val="638237C2"/>
    <w:rsid w:val="63969461"/>
    <w:rsid w:val="63B857B6"/>
    <w:rsid w:val="63B935B8"/>
    <w:rsid w:val="63DF387F"/>
    <w:rsid w:val="64FB08A4"/>
    <w:rsid w:val="64FBD545"/>
    <w:rsid w:val="659BC4B1"/>
    <w:rsid w:val="65AF923F"/>
    <w:rsid w:val="65B4D2AD"/>
    <w:rsid w:val="65CEF5BB"/>
    <w:rsid w:val="663CBCFA"/>
    <w:rsid w:val="663F0A44"/>
    <w:rsid w:val="66442C31"/>
    <w:rsid w:val="6698A267"/>
    <w:rsid w:val="66C0560E"/>
    <w:rsid w:val="66CC8027"/>
    <w:rsid w:val="66CF041D"/>
    <w:rsid w:val="66E71011"/>
    <w:rsid w:val="66EF5783"/>
    <w:rsid w:val="672E478C"/>
    <w:rsid w:val="677EFF11"/>
    <w:rsid w:val="67DFFC92"/>
    <w:rsid w:val="6824158C"/>
    <w:rsid w:val="68675BEE"/>
    <w:rsid w:val="687D5FC3"/>
    <w:rsid w:val="688CB027"/>
    <w:rsid w:val="68F75FEA"/>
    <w:rsid w:val="696E3323"/>
    <w:rsid w:val="697BCCF3"/>
    <w:rsid w:val="6984FA4A"/>
    <w:rsid w:val="6989D788"/>
    <w:rsid w:val="69A00B39"/>
    <w:rsid w:val="69BA1C8E"/>
    <w:rsid w:val="69FEB015"/>
    <w:rsid w:val="6A560D77"/>
    <w:rsid w:val="6A6F35D4"/>
    <w:rsid w:val="6ABCC993"/>
    <w:rsid w:val="6AF32846"/>
    <w:rsid w:val="6B1BBA23"/>
    <w:rsid w:val="6BDC057A"/>
    <w:rsid w:val="6BFADFED"/>
    <w:rsid w:val="6C31690E"/>
    <w:rsid w:val="6C41FD8A"/>
    <w:rsid w:val="6C432D9B"/>
    <w:rsid w:val="6C5BF342"/>
    <w:rsid w:val="6CB36DB5"/>
    <w:rsid w:val="6D030682"/>
    <w:rsid w:val="6D389766"/>
    <w:rsid w:val="6D3B622A"/>
    <w:rsid w:val="6D8321B2"/>
    <w:rsid w:val="6DB15476"/>
    <w:rsid w:val="6DD39061"/>
    <w:rsid w:val="6DF637A4"/>
    <w:rsid w:val="6DFC48E2"/>
    <w:rsid w:val="6E1FFDA0"/>
    <w:rsid w:val="6E335F08"/>
    <w:rsid w:val="6E62B9E2"/>
    <w:rsid w:val="6E89E13D"/>
    <w:rsid w:val="6E9291A2"/>
    <w:rsid w:val="6EB6C520"/>
    <w:rsid w:val="6EB72916"/>
    <w:rsid w:val="6EE5D1DE"/>
    <w:rsid w:val="6EF83327"/>
    <w:rsid w:val="6F054284"/>
    <w:rsid w:val="6F0EF5BD"/>
    <w:rsid w:val="6F25F401"/>
    <w:rsid w:val="6F297E9A"/>
    <w:rsid w:val="6F6E2C2F"/>
    <w:rsid w:val="6F8FB22C"/>
    <w:rsid w:val="6FBB161D"/>
    <w:rsid w:val="6FBDA98B"/>
    <w:rsid w:val="6FE18264"/>
    <w:rsid w:val="700F2CC8"/>
    <w:rsid w:val="7083BAC9"/>
    <w:rsid w:val="708AE1B8"/>
    <w:rsid w:val="70998D56"/>
    <w:rsid w:val="70F12920"/>
    <w:rsid w:val="70F1F1C7"/>
    <w:rsid w:val="71707026"/>
    <w:rsid w:val="71AE68C4"/>
    <w:rsid w:val="71D3C5A4"/>
    <w:rsid w:val="71DE9CC9"/>
    <w:rsid w:val="71EEC9D8"/>
    <w:rsid w:val="72026EBA"/>
    <w:rsid w:val="723A9E93"/>
    <w:rsid w:val="72A9B880"/>
    <w:rsid w:val="72AA2340"/>
    <w:rsid w:val="72E8DE7E"/>
    <w:rsid w:val="7322AF39"/>
    <w:rsid w:val="734CF4C9"/>
    <w:rsid w:val="73585358"/>
    <w:rsid w:val="7360D5C7"/>
    <w:rsid w:val="7374263A"/>
    <w:rsid w:val="73F536A0"/>
    <w:rsid w:val="73FBB2EE"/>
    <w:rsid w:val="74154958"/>
    <w:rsid w:val="7446D34A"/>
    <w:rsid w:val="744EC0D0"/>
    <w:rsid w:val="7460141B"/>
    <w:rsid w:val="747D16DA"/>
    <w:rsid w:val="74AB550A"/>
    <w:rsid w:val="74C0D80C"/>
    <w:rsid w:val="74DC8B1A"/>
    <w:rsid w:val="7523ED67"/>
    <w:rsid w:val="756F4F3D"/>
    <w:rsid w:val="75894306"/>
    <w:rsid w:val="759F8248"/>
    <w:rsid w:val="75A1C451"/>
    <w:rsid w:val="75D9FCAF"/>
    <w:rsid w:val="761CD1AB"/>
    <w:rsid w:val="76207F40"/>
    <w:rsid w:val="766F99A0"/>
    <w:rsid w:val="767A319F"/>
    <w:rsid w:val="76A8C615"/>
    <w:rsid w:val="76C629E4"/>
    <w:rsid w:val="76E57E49"/>
    <w:rsid w:val="770082AE"/>
    <w:rsid w:val="770E8E95"/>
    <w:rsid w:val="777D257E"/>
    <w:rsid w:val="778EA590"/>
    <w:rsid w:val="77BE4CD7"/>
    <w:rsid w:val="77C42A73"/>
    <w:rsid w:val="77E16B7A"/>
    <w:rsid w:val="7835335B"/>
    <w:rsid w:val="784F2EBE"/>
    <w:rsid w:val="7860FA4D"/>
    <w:rsid w:val="7877E765"/>
    <w:rsid w:val="79246B40"/>
    <w:rsid w:val="792799DC"/>
    <w:rsid w:val="7991F0BD"/>
    <w:rsid w:val="799577A3"/>
    <w:rsid w:val="79B1B3F2"/>
    <w:rsid w:val="7A1C08E4"/>
    <w:rsid w:val="7A20F9CE"/>
    <w:rsid w:val="7A2A6EF5"/>
    <w:rsid w:val="7A42C060"/>
    <w:rsid w:val="7AA20284"/>
    <w:rsid w:val="7AD229FB"/>
    <w:rsid w:val="7B5894E3"/>
    <w:rsid w:val="7B624B47"/>
    <w:rsid w:val="7B8480FF"/>
    <w:rsid w:val="7BB5935A"/>
    <w:rsid w:val="7BBD08FD"/>
    <w:rsid w:val="7BFDFD15"/>
    <w:rsid w:val="7C1A5E93"/>
    <w:rsid w:val="7C28074E"/>
    <w:rsid w:val="7C396892"/>
    <w:rsid w:val="7C409313"/>
    <w:rsid w:val="7CA6C74C"/>
    <w:rsid w:val="7CF62F84"/>
    <w:rsid w:val="7CFC44A8"/>
    <w:rsid w:val="7D4942A3"/>
    <w:rsid w:val="7D4B5888"/>
    <w:rsid w:val="7D92A712"/>
    <w:rsid w:val="7DC2B60B"/>
    <w:rsid w:val="7DE41545"/>
    <w:rsid w:val="7E228E73"/>
    <w:rsid w:val="7EBA8E4F"/>
    <w:rsid w:val="7EC30A97"/>
    <w:rsid w:val="7ECC5BEA"/>
    <w:rsid w:val="7EE5FABD"/>
    <w:rsid w:val="7EE728E9"/>
    <w:rsid w:val="7EEB8F3D"/>
    <w:rsid w:val="7F18B413"/>
    <w:rsid w:val="7F64B23A"/>
    <w:rsid w:val="7F79D3F8"/>
    <w:rsid w:val="7FA6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80D46"/>
  <w15:chartTrackingRefBased/>
  <w15:docId w15:val="{B680205A-5CB9-4409-9D8A-9482490A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1D"/>
  </w:style>
  <w:style w:type="paragraph" w:styleId="Heading1">
    <w:name w:val="heading 1"/>
    <w:basedOn w:val="Normal"/>
    <w:link w:val="Heading1Char"/>
    <w:qFormat/>
    <w:rsid w:val="00337D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7D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5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D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7D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3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7D16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62916"/>
    <w:pPr>
      <w:spacing w:after="120" w:line="480" w:lineRule="auto"/>
      <w:ind w:left="360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6291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25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25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642E1"/>
    <w:pPr>
      <w:tabs>
        <w:tab w:val="right" w:leader="dot" w:pos="12950"/>
      </w:tabs>
      <w:spacing w:after="100"/>
    </w:pPr>
    <w:rPr>
      <w:rFonts w:ascii="Verdana" w:eastAsia="Times New Roman" w:hAnsi="Verdana" w:cs="Times New Roman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FE25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E5A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Arial">
    <w:name w:val="Normal + Arial"/>
    <w:aliases w:val="Bold,Pattern: Clear (Gray-25%)"/>
    <w:basedOn w:val="Normal"/>
    <w:rsid w:val="00BE5A7E"/>
    <w:pPr>
      <w:shd w:val="clear" w:color="auto" w:fill="C0C0C0"/>
      <w:spacing w:after="0" w:line="240" w:lineRule="auto"/>
      <w:outlineLvl w:val="0"/>
    </w:pPr>
    <w:rPr>
      <w:rFonts w:ascii="Arial" w:eastAsia="Times New Roman" w:hAnsi="Arial" w:cs="Arial"/>
      <w:b/>
      <w:sz w:val="24"/>
      <w:szCs w:val="24"/>
    </w:rPr>
  </w:style>
  <w:style w:type="paragraph" w:customStyle="1" w:styleId="SectionHeading">
    <w:name w:val="Section Heading"/>
    <w:basedOn w:val="Normal"/>
    <w:link w:val="SectionHeadingChar"/>
    <w:qFormat/>
    <w:rsid w:val="00BE5A7E"/>
    <w:pPr>
      <w:shd w:val="clear" w:color="auto" w:fill="C0C0C0"/>
      <w:spacing w:after="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character" w:customStyle="1" w:styleId="SectionHeadingChar">
    <w:name w:val="Section Heading Char"/>
    <w:link w:val="SectionHeading"/>
    <w:rsid w:val="00BE5A7E"/>
    <w:rPr>
      <w:rFonts w:ascii="Arial" w:eastAsia="Times New Roman" w:hAnsi="Arial" w:cs="Arial"/>
      <w:b/>
      <w:sz w:val="24"/>
      <w:szCs w:val="24"/>
      <w:shd w:val="clear" w:color="auto" w:fill="C0C0C0"/>
    </w:rPr>
  </w:style>
  <w:style w:type="character" w:styleId="Strong">
    <w:name w:val="Strong"/>
    <w:uiPriority w:val="22"/>
    <w:qFormat/>
    <w:rsid w:val="00BE5A7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E5A7E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rsid w:val="00BF76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76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76C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EEA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E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5077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DefaultParagraphFont"/>
    <w:rsid w:val="00B229F1"/>
  </w:style>
  <w:style w:type="character" w:customStyle="1" w:styleId="eop">
    <w:name w:val="eop"/>
    <w:basedOn w:val="DefaultParagraphFont"/>
    <w:rsid w:val="00B229F1"/>
  </w:style>
  <w:style w:type="character" w:customStyle="1" w:styleId="spellingerror">
    <w:name w:val="spellingerror"/>
    <w:basedOn w:val="DefaultParagraphFont"/>
    <w:rsid w:val="00765211"/>
  </w:style>
  <w:style w:type="paragraph" w:customStyle="1" w:styleId="paragraph">
    <w:name w:val="paragraph"/>
    <w:basedOn w:val="Normal"/>
    <w:rsid w:val="0000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content-id">
    <w:name w:val="content-id"/>
    <w:basedOn w:val="DefaultParagraphFont"/>
    <w:rsid w:val="00740865"/>
  </w:style>
  <w:style w:type="paragraph" w:customStyle="1" w:styleId="style-scope">
    <w:name w:val="style-scope"/>
    <w:basedOn w:val="Normal"/>
    <w:rsid w:val="00740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21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6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384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067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759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2102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6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196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6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129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policy.corp.cvscaremark.com/pnp/faces/DocRenderer?documentId=CALL-0011" TargetMode="External"/><Relationship Id="rId28" Type="http://schemas.microsoft.com/office/2019/05/relationships/documenttasks" Target="documenttasks/documenttasks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policy.corp.cvscaremark.com/pnp/faces/DocRenderer?documentId=CALL-0049" TargetMode="External"/><Relationship Id="rId27" Type="http://schemas.openxmlformats.org/officeDocument/2006/relationships/theme" Target="theme/theme1.xml"/></Relationships>
</file>

<file path=word/documenttasks/documenttasks1.xml><?xml version="1.0" encoding="utf-8"?>
<t:Tasks xmlns:t="http://schemas.microsoft.com/office/tasks/2019/documenttasks" xmlns:oel="http://schemas.microsoft.com/office/2019/extlst">
  <t:Task id="{06CD87C3-6A37-4AD7-896A-29F6EBB22276}">
    <t:Anchor>
      <t:Comment id="1223256110"/>
    </t:Anchor>
    <t:History>
      <t:Event id="{D0A93058-5213-48D5-AA29-55F958E26BAB}" time="2023-10-17T13:33:25.001Z">
        <t:Attribution userId="S::pamela.tucker@cvshealth.com::21e0b7b4-ed7c-45bd-a08d-b7a0df7bf0de" userProvider="AD" userName="Tucker, Pamela"/>
        <t:Anchor>
          <t:Comment id="1223256110"/>
        </t:Anchor>
        <t:Create/>
      </t:Event>
      <t:Event id="{538117D0-5643-491A-8C0F-B02C3640AD9C}" time="2023-10-17T13:33:25.001Z">
        <t:Attribution userId="S::pamela.tucker@cvshealth.com::21e0b7b4-ed7c-45bd-a08d-b7a0df7bf0de" userProvider="AD" userName="Tucker, Pamela"/>
        <t:Anchor>
          <t:Comment id="1223256110"/>
        </t:Anchor>
        <t:Assign userId="S::Kerri.Finley@CVSHealth.com::8f265539-79d2-48ea-b0b7-096abaef4a06" userProvider="AD" userName="Finley, Kerri"/>
      </t:Event>
      <t:Event id="{65BF2810-8D09-49B0-9D34-83493F2FC0DB}" time="2023-10-17T13:33:25.001Z">
        <t:Attribution userId="S::pamela.tucker@cvshealth.com::21e0b7b4-ed7c-45bd-a08d-b7a0df7bf0de" userProvider="AD" userName="Tucker, Pamela"/>
        <t:Anchor>
          <t:Comment id="1223256110"/>
        </t:Anchor>
        <t:SetTitle title="@Finley, Kerri should we add the CH Phone number for CVS Customer Care?"/>
      </t:Event>
      <t:Event id="{6A468E08-5073-4F1F-B70A-C817496C75AA}" time="2023-10-17T15:24:23.745Z">
        <t:Attribution userId="S::kerri.finley@cvshealth.com::8f265539-79d2-48ea-b0b7-096abaef4a06" userProvider="AD" userName="Finley, Kerri"/>
        <t:Progress percentComplete="100"/>
      </t:Event>
    </t:History>
  </t:Task>
  <t:Task id="{4D1318A6-77C2-4E13-A657-AAD27642ED68}">
    <t:Anchor>
      <t:Comment id="2072056819"/>
    </t:Anchor>
    <t:History>
      <t:Event id="{9605E21B-5A3C-4988-BB94-02871100FF31}" time="2023-10-17T13:41:16.703Z">
        <t:Attribution userId="S::pamela.tucker@cvshealth.com::21e0b7b4-ed7c-45bd-a08d-b7a0df7bf0de" userProvider="AD" userName="Tucker, Pamela"/>
        <t:Anchor>
          <t:Comment id="2072056819"/>
        </t:Anchor>
        <t:Create/>
      </t:Event>
      <t:Event id="{F06E5DFC-2ED6-4438-A6E7-E59E97CCCF90}" time="2023-10-17T13:41:16.703Z">
        <t:Attribution userId="S::pamela.tucker@cvshealth.com::21e0b7b4-ed7c-45bd-a08d-b7a0df7bf0de" userProvider="AD" userName="Tucker, Pamela"/>
        <t:Anchor>
          <t:Comment id="2072056819"/>
        </t:Anchor>
        <t:Assign userId="S::Kerri.Finley@CVSHealth.com::8f265539-79d2-48ea-b0b7-096abaef4a06" userProvider="AD" userName="Finley, Kerri"/>
      </t:Event>
      <t:Event id="{B4D1CFE2-7578-4804-BF19-85CE39F74D50}" time="2023-10-17T13:41:16.703Z">
        <t:Attribution userId="S::pamela.tucker@cvshealth.com::21e0b7b4-ed7c-45bd-a08d-b7a0df7bf0de" userProvider="AD" userName="Tucker, Pamela"/>
        <t:Anchor>
          <t:Comment id="2072056819"/>
        </t:Anchor>
        <t:SetTitle title="@Finley, Kerri With the move of care gaps, the CH team will have no insight into BioTel, this member should be transferred to TDC CC for assistance with ordering"/>
      </t:Event>
      <t:Event id="{130EE053-F7B4-4C62-931F-1AC564969967}" time="2023-10-17T17:36:58.548Z">
        <t:Attribution userId="S::kerri.finley@cvshealth.com::8f265539-79d2-48ea-b0b7-096abaef4a06" userProvider="AD" userName="Finley, Kerri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  <SharedWithUsers xmlns="c3b1ca30-2eb1-4a7b-bdb7-8ec24a269858">
      <UserInfo>
        <DisplayName>Tucker, Pamela</DisplayName>
        <AccountId>1196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33B726F-F17A-477B-97A2-941707F9D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F75D03-27A2-4252-A0B3-ED54E9B3AD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0CBA8E-865D-456D-924C-67FFB4C038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B311B7-3880-4167-840F-C79BFFF40962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Echoles, Stephenia</dc:creator>
  <cp:keywords/>
  <dc:description/>
  <cp:lastModifiedBy>Matty, Craig</cp:lastModifiedBy>
  <cp:revision>4</cp:revision>
  <cp:lastPrinted>2023-06-29T05:48:00Z</cp:lastPrinted>
  <dcterms:created xsi:type="dcterms:W3CDTF">2025-04-14T18:47:00Z</dcterms:created>
  <dcterms:modified xsi:type="dcterms:W3CDTF">2025-04-15T13:52:00Z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2021-09-03T12:53:36Z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d7287bf5-60c7-4e54-899b-2595c8d983b9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